
<file path=[Content_Types].xml><?xml version="1.0" encoding="utf-8"?>
<Types xmlns="http://schemas.openxmlformats.org/package/2006/content-types">
  <Default Extension="png" ContentType="image/png"/>
  <Default Extension="bin" ContentType="application/vnd.openxmlformats-officedocument.oleObject"/>
  <Default Extension="wmf" ContentType="image/x-wmf"/>
  <Default Extension="emf" ContentType="image/x-emf"/>
  <Default Extension="jpeg" ContentType="image/jpe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5F2317" w:rsidRDefault="005F2317"/>
    <w:p w:rsidR="005F2317" w:rsidRDefault="005F2317">
      <w:pPr>
        <w:framePr w:w="6521" w:wrap="notBeside" w:vAnchor="page" w:hAnchor="margin" w:xAlign="right" w:y="7939" w:anchorLock="1"/>
        <w:ind w:firstLine="0"/>
        <w:jc w:val="right"/>
      </w:pPr>
      <w:r>
        <w:rPr>
          <w:szCs w:val="22"/>
        </w:rPr>
        <w:t>Монография</w:t>
      </w:r>
    </w:p>
    <w:p w:rsidR="005F2317" w:rsidRDefault="005F2317">
      <w:pPr>
        <w:pStyle w:val="aa"/>
        <w:framePr w:wrap="notBeside"/>
      </w:pPr>
      <w:r>
        <w:t>Е.В. Королев, Ю.М. Баженов, В.А. Смирнов</w:t>
      </w:r>
    </w:p>
    <w:p w:rsidR="005F2317" w:rsidRDefault="005F2317">
      <w:pPr>
        <w:pStyle w:val="ab"/>
        <w:framePr w:wrap="notBeside"/>
      </w:pPr>
      <w:r>
        <w:t>СТРОИТЕЛЬНЫЕ МАТЕРИАЛЫ ВАРИАТРОПНО-КАРКАСНОЙ СТРУКТУРЫ</w:t>
      </w:r>
    </w:p>
    <w:p w:rsidR="005F2317" w:rsidRDefault="005F2317">
      <w:pPr>
        <w:pStyle w:val="a8"/>
        <w:framePr w:wrap="notBeside"/>
      </w:pPr>
      <w:r>
        <w:t>МИНИСТЕРСТВО ОБРАЗОВАНИЯ И НАУКИ РОССИЙСКОЙ ФЕДЕРАЦИИ</w:t>
      </w:r>
    </w:p>
    <w:p w:rsidR="005F2317" w:rsidRDefault="005F2317">
      <w:pPr>
        <w:pStyle w:val="a8"/>
        <w:framePr w:wrap="notBeside"/>
      </w:pPr>
      <w:r>
        <w:t>ФГБОУ ВПО «МОСКОВСКИЙ ГОСУДАРСТВЕННЫЙ</w:t>
      </w:r>
    </w:p>
    <w:p w:rsidR="005F2317" w:rsidRDefault="005F2317">
      <w:pPr>
        <w:pStyle w:val="a8"/>
        <w:framePr w:wrap="notBeside"/>
      </w:pPr>
      <w:r>
        <w:t>СТРОИТЕЛЬНЫЙ УНИВЕРСИТЕТ»</w:t>
      </w:r>
    </w:p>
    <w:p w:rsidR="005F2317" w:rsidRDefault="005F2317">
      <w:pPr>
        <w:pStyle w:val="a8"/>
        <w:framePr w:wrap="notBeside"/>
      </w:pPr>
    </w:p>
    <w:p w:rsidR="005F2317" w:rsidRDefault="006B36E8">
      <w:pPr>
        <w:pStyle w:val="a8"/>
        <w:framePr w:wrap="notBeside"/>
      </w:pPr>
      <w:r>
        <w:rPr>
          <w:noProof/>
        </w:rPr>
        <w:drawing>
          <wp:inline distT="0" distB="0" distL="0" distR="0">
            <wp:extent cx="457200" cy="794385"/>
            <wp:effectExtent l="0" t="0" r="0" b="5715"/>
            <wp:docPr id="1" name="Рисунок 1" descr="MSUCE-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SUCE-logo"/>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457200" cy="794385"/>
                    </a:xfrm>
                    <a:prstGeom prst="rect">
                      <a:avLst/>
                    </a:prstGeom>
                    <a:noFill/>
                    <a:ln>
                      <a:noFill/>
                    </a:ln>
                  </pic:spPr>
                </pic:pic>
              </a:graphicData>
            </a:graphic>
          </wp:inline>
        </w:drawing>
      </w:r>
    </w:p>
    <w:p w:rsidR="005F2317" w:rsidRDefault="005F2317">
      <w:pPr>
        <w:pStyle w:val="a8"/>
        <w:framePr w:wrap="notBeside"/>
        <w:rPr>
          <w:b/>
          <w:sz w:val="22"/>
          <w:szCs w:val="22"/>
        </w:rPr>
      </w:pPr>
      <w:r>
        <w:rPr>
          <w:b/>
          <w:caps w:val="0"/>
          <w:sz w:val="22"/>
          <w:szCs w:val="22"/>
        </w:rPr>
        <w:t>Библиотека научных разработок</w:t>
      </w:r>
    </w:p>
    <w:p w:rsidR="005F2317" w:rsidRDefault="005F2317">
      <w:pPr>
        <w:pStyle w:val="a8"/>
        <w:framePr w:wrap="notBeside"/>
        <w:rPr>
          <w:b/>
          <w:sz w:val="22"/>
          <w:szCs w:val="22"/>
        </w:rPr>
      </w:pPr>
      <w:r>
        <w:rPr>
          <w:b/>
          <w:caps w:val="0"/>
          <w:sz w:val="22"/>
          <w:szCs w:val="22"/>
        </w:rPr>
        <w:t>и проектов МГСУ</w:t>
      </w:r>
    </w:p>
    <w:p w:rsidR="005F2317" w:rsidRDefault="005F2317">
      <w:pPr>
        <w:framePr w:w="6521" w:wrap="notBeside" w:hAnchor="margin" w:xAlign="right" w:yAlign="bottom" w:anchorLock="1"/>
        <w:ind w:firstLine="0"/>
        <w:jc w:val="right"/>
      </w:pPr>
      <w:r>
        <w:rPr>
          <w:szCs w:val="22"/>
        </w:rPr>
        <w:t>Москва 2011</w:t>
      </w:r>
    </w:p>
    <w:p w:rsidR="005F2317" w:rsidRDefault="005F2317" w:rsidP="00346B4D">
      <w:r>
        <w:br w:type="page"/>
      </w:r>
    </w:p>
    <w:p w:rsidR="005F2317" w:rsidRDefault="005F2317">
      <w:pPr>
        <w:framePr w:w="6521" w:h="2521" w:wrap="notBeside" w:hAnchor="margin" w:yAlign="top" w:anchorLock="1"/>
        <w:tabs>
          <w:tab w:val="left" w:pos="482"/>
        </w:tabs>
        <w:ind w:firstLine="0"/>
        <w:jc w:val="left"/>
        <w:rPr>
          <w:sz w:val="20"/>
        </w:rPr>
      </w:pPr>
      <w:r>
        <w:rPr>
          <w:sz w:val="20"/>
        </w:rPr>
        <w:lastRenderedPageBreak/>
        <w:t>УДК</w:t>
      </w:r>
      <w:r>
        <w:rPr>
          <w:sz w:val="20"/>
        </w:rPr>
        <w:tab/>
        <w:t>691</w:t>
      </w:r>
    </w:p>
    <w:p w:rsidR="005F2317" w:rsidRDefault="005F2317">
      <w:pPr>
        <w:framePr w:w="6521" w:h="2521" w:wrap="notBeside" w:hAnchor="margin" w:yAlign="top" w:anchorLock="1"/>
        <w:tabs>
          <w:tab w:val="left" w:pos="482"/>
        </w:tabs>
        <w:ind w:firstLine="0"/>
        <w:jc w:val="left"/>
        <w:rPr>
          <w:sz w:val="20"/>
        </w:rPr>
      </w:pPr>
      <w:r>
        <w:rPr>
          <w:sz w:val="20"/>
        </w:rPr>
        <w:t>ББК</w:t>
      </w:r>
      <w:r>
        <w:rPr>
          <w:sz w:val="20"/>
        </w:rPr>
        <w:tab/>
      </w:r>
      <w:r w:rsidRPr="00AD502D">
        <w:rPr>
          <w:sz w:val="20"/>
          <w:highlight w:val="magenta"/>
        </w:rPr>
        <w:t>_______</w:t>
      </w:r>
    </w:p>
    <w:p w:rsidR="005F2317" w:rsidRDefault="005F2317">
      <w:pPr>
        <w:framePr w:w="6521" w:h="2521" w:wrap="notBeside" w:hAnchor="margin" w:yAlign="top" w:anchorLock="1"/>
        <w:tabs>
          <w:tab w:val="left" w:pos="482"/>
        </w:tabs>
        <w:ind w:firstLine="0"/>
        <w:jc w:val="left"/>
        <w:rPr>
          <w:sz w:val="20"/>
        </w:rPr>
      </w:pPr>
      <w:r>
        <w:rPr>
          <w:sz w:val="20"/>
        </w:rPr>
        <w:tab/>
        <w:t>К86</w:t>
      </w:r>
    </w:p>
    <w:p w:rsidR="00346B4D" w:rsidRPr="00125B56" w:rsidRDefault="00346B4D" w:rsidP="00346B4D">
      <w:pPr>
        <w:pStyle w:val="af5"/>
        <w:framePr w:w="6521" w:h="2521" w:wrap="notBeside" w:hAnchor="margin" w:yAlign="top" w:anchorLock="1"/>
        <w:jc w:val="center"/>
      </w:pPr>
      <w:r>
        <w:rPr>
          <w:sz w:val="20"/>
        </w:rPr>
        <w:t>СЕРИЯ ОСНОВАНА В 2008 ГОДУ</w:t>
      </w:r>
    </w:p>
    <w:p w:rsidR="005F2317" w:rsidRDefault="005F2317">
      <w:pPr>
        <w:framePr w:w="6521" w:h="2521" w:wrap="notBeside" w:hAnchor="margin" w:yAlign="top" w:anchorLock="1"/>
        <w:rPr>
          <w:szCs w:val="22"/>
        </w:rPr>
      </w:pPr>
    </w:p>
    <w:p w:rsidR="00346B4D" w:rsidRPr="00346B4D" w:rsidRDefault="00233590" w:rsidP="00346B4D">
      <w:pPr>
        <w:pStyle w:val="af5"/>
        <w:framePr w:w="6521" w:h="2521" w:wrap="notBeside" w:hAnchor="margin" w:yAlign="top" w:anchorLock="1"/>
        <w:jc w:val="center"/>
        <w:rPr>
          <w:b/>
          <w:sz w:val="18"/>
          <w:szCs w:val="18"/>
        </w:rPr>
      </w:pPr>
      <w:r w:rsidRPr="00346B4D">
        <w:rPr>
          <w:sz w:val="18"/>
          <w:szCs w:val="18"/>
        </w:rPr>
        <w:t>Рецензенты:</w:t>
      </w:r>
      <w:r>
        <w:rPr>
          <w:sz w:val="18"/>
          <w:szCs w:val="18"/>
        </w:rPr>
        <w:t xml:space="preserve"> </w:t>
      </w:r>
      <w:r w:rsidRPr="00346B4D">
        <w:rPr>
          <w:sz w:val="18"/>
          <w:szCs w:val="18"/>
        </w:rPr>
        <w:t>академик</w:t>
      </w:r>
      <w:r w:rsidR="005F2317" w:rsidRPr="00346B4D">
        <w:rPr>
          <w:sz w:val="18"/>
          <w:szCs w:val="18"/>
        </w:rPr>
        <w:t xml:space="preserve"> РААСН, доктор технических наук, профессор</w:t>
      </w:r>
      <w:r w:rsidR="005F2317" w:rsidRPr="00D50390">
        <w:rPr>
          <w:sz w:val="18"/>
          <w:szCs w:val="18"/>
        </w:rPr>
        <w:t xml:space="preserve"> У.Х. Магдеев</w:t>
      </w:r>
      <w:r w:rsidR="005F2317" w:rsidRPr="00346B4D">
        <w:rPr>
          <w:sz w:val="18"/>
          <w:szCs w:val="18"/>
        </w:rPr>
        <w:t xml:space="preserve">, член-корр. РААСН, доктор технических </w:t>
      </w:r>
      <w:r w:rsidR="005F2317" w:rsidRPr="00D50390">
        <w:rPr>
          <w:sz w:val="18"/>
          <w:szCs w:val="18"/>
        </w:rPr>
        <w:t>наук, профессор В.Т. Ерофеев</w:t>
      </w:r>
    </w:p>
    <w:p w:rsidR="00346B4D" w:rsidRDefault="00346B4D" w:rsidP="00346B4D">
      <w:pPr>
        <w:pStyle w:val="af5"/>
        <w:framePr w:w="6521" w:h="2521" w:wrap="notBeside" w:hAnchor="margin" w:yAlign="top" w:anchorLock="1"/>
        <w:jc w:val="center"/>
        <w:rPr>
          <w:i/>
          <w:sz w:val="18"/>
          <w:szCs w:val="18"/>
        </w:rPr>
      </w:pPr>
    </w:p>
    <w:p w:rsidR="005F2317" w:rsidRDefault="005F2317" w:rsidP="00346B4D">
      <w:pPr>
        <w:pStyle w:val="af5"/>
        <w:framePr w:w="6521" w:h="2521" w:wrap="notBeside" w:hAnchor="margin" w:yAlign="top" w:anchorLock="1"/>
        <w:jc w:val="center"/>
        <w:rPr>
          <w:i/>
          <w:sz w:val="18"/>
          <w:szCs w:val="18"/>
        </w:rPr>
      </w:pPr>
      <w:r>
        <w:rPr>
          <w:i/>
          <w:sz w:val="18"/>
          <w:szCs w:val="18"/>
        </w:rPr>
        <w:t>Монография рекомендована к публикации научно-техническим советом МГСУ</w:t>
      </w:r>
    </w:p>
    <w:tbl>
      <w:tblPr>
        <w:tblW w:w="0" w:type="auto"/>
        <w:tblLayout w:type="fixed"/>
        <w:tblLook w:val="00A0" w:firstRow="1" w:lastRow="0" w:firstColumn="1" w:lastColumn="0" w:noHBand="0" w:noVBand="0"/>
      </w:tblPr>
      <w:tblGrid>
        <w:gridCol w:w="567"/>
        <w:gridCol w:w="5387"/>
      </w:tblGrid>
      <w:tr w:rsidR="005F2317">
        <w:tc>
          <w:tcPr>
            <w:tcW w:w="567" w:type="dxa"/>
            <w:tcMar>
              <w:left w:w="0" w:type="dxa"/>
              <w:right w:w="0" w:type="dxa"/>
            </w:tcMar>
          </w:tcPr>
          <w:p w:rsidR="005F2317" w:rsidRDefault="005F2317">
            <w:pPr>
              <w:framePr w:w="5954" w:h="1615" w:wrap="notBeside" w:hAnchor="margin" w:xAlign="right" w:y="3970" w:anchorLock="1"/>
              <w:tabs>
                <w:tab w:val="left" w:pos="482"/>
              </w:tabs>
              <w:ind w:firstLine="0"/>
              <w:jc w:val="left"/>
              <w:rPr>
                <w:sz w:val="20"/>
              </w:rPr>
            </w:pPr>
          </w:p>
        </w:tc>
        <w:tc>
          <w:tcPr>
            <w:tcW w:w="5387" w:type="dxa"/>
            <w:tcMar>
              <w:left w:w="0" w:type="dxa"/>
              <w:right w:w="0" w:type="dxa"/>
            </w:tcMar>
          </w:tcPr>
          <w:p w:rsidR="005F2317" w:rsidRDefault="005F2317">
            <w:pPr>
              <w:framePr w:w="5954" w:h="1615" w:wrap="notBeside" w:hAnchor="margin" w:xAlign="right" w:y="3970" w:anchorLock="1"/>
              <w:tabs>
                <w:tab w:val="left" w:pos="482"/>
              </w:tabs>
              <w:ind w:firstLine="0"/>
              <w:jc w:val="left"/>
              <w:rPr>
                <w:sz w:val="20"/>
                <w:lang w:val="en-US"/>
              </w:rPr>
            </w:pPr>
            <w:r>
              <w:rPr>
                <w:b/>
                <w:sz w:val="20"/>
              </w:rPr>
              <w:t>Королев, Е.В.</w:t>
            </w:r>
          </w:p>
        </w:tc>
      </w:tr>
      <w:tr w:rsidR="005F2317">
        <w:tc>
          <w:tcPr>
            <w:tcW w:w="567" w:type="dxa"/>
            <w:tcMar>
              <w:left w:w="0" w:type="dxa"/>
              <w:right w:w="0" w:type="dxa"/>
            </w:tcMar>
          </w:tcPr>
          <w:p w:rsidR="005F2317" w:rsidRDefault="005F2317">
            <w:pPr>
              <w:framePr w:w="5954" w:h="1615" w:wrap="notBeside" w:hAnchor="margin" w:xAlign="right" w:y="3970" w:anchorLock="1"/>
              <w:tabs>
                <w:tab w:val="left" w:pos="482"/>
              </w:tabs>
              <w:ind w:firstLine="0"/>
              <w:jc w:val="left"/>
              <w:rPr>
                <w:sz w:val="20"/>
              </w:rPr>
            </w:pPr>
            <w:r>
              <w:rPr>
                <w:sz w:val="20"/>
              </w:rPr>
              <w:t>К 86</w:t>
            </w:r>
          </w:p>
        </w:tc>
        <w:tc>
          <w:tcPr>
            <w:tcW w:w="5387" w:type="dxa"/>
            <w:tcMar>
              <w:left w:w="0" w:type="dxa"/>
              <w:right w:w="0" w:type="dxa"/>
            </w:tcMar>
          </w:tcPr>
          <w:p w:rsidR="005F2317" w:rsidRDefault="005F2317" w:rsidP="007F2DAC">
            <w:pPr>
              <w:framePr w:w="5954" w:h="1615" w:wrap="notBeside" w:hAnchor="margin" w:xAlign="right" w:y="3970" w:anchorLock="1"/>
              <w:tabs>
                <w:tab w:val="left" w:pos="284"/>
              </w:tabs>
              <w:ind w:firstLine="0"/>
              <w:jc w:val="left"/>
              <w:rPr>
                <w:sz w:val="20"/>
              </w:rPr>
            </w:pPr>
            <w:r>
              <w:rPr>
                <w:sz w:val="20"/>
              </w:rPr>
              <w:tab/>
              <w:t>Строительные материалы вариатропно-каркасной структ</w:t>
            </w:r>
            <w:r>
              <w:rPr>
                <w:sz w:val="20"/>
              </w:rPr>
              <w:t>у</w:t>
            </w:r>
            <w:r>
              <w:rPr>
                <w:sz w:val="20"/>
              </w:rPr>
              <w:t>ры: монография / Е.В. Королев, Ю.М. Баженов, В.А. Смирнов; М-во образования и науки Росс. Федерации, ФГБОУ ВПО «Моск. гос. строит. ун-т.» М. : МГСУ, 2011. –</w:t>
            </w:r>
            <w:r w:rsidR="000A279D">
              <w:rPr>
                <w:sz w:val="20"/>
              </w:rPr>
              <w:t xml:space="preserve"> 3</w:t>
            </w:r>
            <w:r w:rsidR="007F2DAC">
              <w:rPr>
                <w:sz w:val="20"/>
              </w:rPr>
              <w:t>16</w:t>
            </w:r>
            <w:r w:rsidR="000A279D">
              <w:rPr>
                <w:sz w:val="20"/>
              </w:rPr>
              <w:t xml:space="preserve"> </w:t>
            </w:r>
            <w:r>
              <w:rPr>
                <w:sz w:val="20"/>
              </w:rPr>
              <w:t>с.</w:t>
            </w:r>
          </w:p>
        </w:tc>
      </w:tr>
    </w:tbl>
    <w:p w:rsidR="005F2317" w:rsidRDefault="005F2317">
      <w:pPr>
        <w:framePr w:w="5954" w:h="1615" w:wrap="notBeside" w:hAnchor="margin" w:xAlign="right" w:y="3970" w:anchorLock="1"/>
        <w:tabs>
          <w:tab w:val="left" w:pos="851"/>
        </w:tabs>
        <w:ind w:firstLine="0"/>
        <w:jc w:val="left"/>
      </w:pPr>
      <w:r>
        <w:tab/>
      </w:r>
      <w:r>
        <w:rPr>
          <w:b/>
          <w:sz w:val="20"/>
        </w:rPr>
        <w:t xml:space="preserve">ISBN </w:t>
      </w:r>
      <w:r w:rsidRPr="00AD502D">
        <w:rPr>
          <w:b/>
          <w:sz w:val="20"/>
          <w:highlight w:val="magenta"/>
        </w:rPr>
        <w:t>_______</w:t>
      </w:r>
    </w:p>
    <w:p w:rsidR="005F2317" w:rsidRDefault="005F2317" w:rsidP="006D0020">
      <w:pPr>
        <w:framePr w:w="5954" w:h="3692" w:hRule="exact" w:wrap="notBeside" w:hAnchor="margin" w:xAlign="right" w:y="5671" w:anchorLock="1"/>
        <w:rPr>
          <w:sz w:val="18"/>
          <w:szCs w:val="18"/>
        </w:rPr>
      </w:pPr>
      <w:r>
        <w:rPr>
          <w:sz w:val="18"/>
          <w:szCs w:val="18"/>
        </w:rPr>
        <w:t>В монографии освещены вопросы создания строительных материалов вариатропно-каркасной структуры</w:t>
      </w:r>
      <w:r w:rsidR="000A279D">
        <w:rPr>
          <w:sz w:val="18"/>
          <w:szCs w:val="18"/>
        </w:rPr>
        <w:t xml:space="preserve"> с матрицами различных видов</w:t>
      </w:r>
      <w:r>
        <w:rPr>
          <w:sz w:val="18"/>
          <w:szCs w:val="18"/>
        </w:rPr>
        <w:t>.</w:t>
      </w:r>
    </w:p>
    <w:p w:rsidR="005F2317" w:rsidRDefault="005F2317" w:rsidP="006D0020">
      <w:pPr>
        <w:framePr w:w="5954" w:h="3692" w:hRule="exact" w:wrap="notBeside" w:hAnchor="margin" w:xAlign="right" w:y="5671" w:anchorLock="1"/>
        <w:rPr>
          <w:sz w:val="18"/>
          <w:szCs w:val="18"/>
        </w:rPr>
      </w:pPr>
      <w:r>
        <w:rPr>
          <w:sz w:val="18"/>
          <w:szCs w:val="18"/>
        </w:rPr>
        <w:t>На основе системного подхода предложен метод синтеза строительных материалов вариатропно-каркасной структуры: проведена декомпозиция критериев качества, выделены основные управляющие рецептурно-технологические факторы, разработан алгоритм создания материалов и м</w:t>
      </w:r>
      <w:r>
        <w:rPr>
          <w:sz w:val="18"/>
          <w:szCs w:val="18"/>
        </w:rPr>
        <w:t>е</w:t>
      </w:r>
      <w:r>
        <w:rPr>
          <w:sz w:val="18"/>
          <w:szCs w:val="18"/>
        </w:rPr>
        <w:t>тодики выбора компонентов.</w:t>
      </w:r>
    </w:p>
    <w:p w:rsidR="005F2317" w:rsidRDefault="005F2317" w:rsidP="006D0020">
      <w:pPr>
        <w:framePr w:w="5954" w:h="3692" w:hRule="exact" w:wrap="notBeside" w:hAnchor="margin" w:xAlign="right" w:y="5671" w:anchorLock="1"/>
        <w:rPr>
          <w:sz w:val="18"/>
          <w:szCs w:val="18"/>
        </w:rPr>
      </w:pPr>
      <w:r>
        <w:rPr>
          <w:sz w:val="18"/>
          <w:szCs w:val="18"/>
        </w:rPr>
        <w:t xml:space="preserve">Представлены результаты </w:t>
      </w:r>
      <w:r w:rsidR="006D0020">
        <w:rPr>
          <w:sz w:val="18"/>
          <w:szCs w:val="18"/>
        </w:rPr>
        <w:t xml:space="preserve">исследования </w:t>
      </w:r>
      <w:r>
        <w:rPr>
          <w:sz w:val="18"/>
          <w:szCs w:val="18"/>
        </w:rPr>
        <w:t>процессов структурообразов</w:t>
      </w:r>
      <w:r>
        <w:rPr>
          <w:sz w:val="18"/>
          <w:szCs w:val="18"/>
        </w:rPr>
        <w:t>а</w:t>
      </w:r>
      <w:r>
        <w:rPr>
          <w:sz w:val="18"/>
          <w:szCs w:val="18"/>
        </w:rPr>
        <w:t>ния, физико-механических и эксплуатационных свойств крупнопористых каркасов</w:t>
      </w:r>
      <w:r w:rsidR="000A279D">
        <w:rPr>
          <w:sz w:val="18"/>
          <w:szCs w:val="18"/>
        </w:rPr>
        <w:t>,</w:t>
      </w:r>
      <w:r>
        <w:rPr>
          <w:sz w:val="18"/>
          <w:szCs w:val="18"/>
        </w:rPr>
        <w:t xml:space="preserve"> </w:t>
      </w:r>
      <w:r w:rsidR="000A279D">
        <w:rPr>
          <w:sz w:val="18"/>
          <w:szCs w:val="18"/>
        </w:rPr>
        <w:t xml:space="preserve">пропиточных композиций </w:t>
      </w:r>
      <w:r>
        <w:rPr>
          <w:sz w:val="18"/>
          <w:szCs w:val="18"/>
        </w:rPr>
        <w:t xml:space="preserve">и вариатропно-каркасных строительных материалов. Предложен </w:t>
      </w:r>
      <w:r w:rsidR="006D0020">
        <w:rPr>
          <w:sz w:val="18"/>
          <w:szCs w:val="18"/>
        </w:rPr>
        <w:t xml:space="preserve">алгоритм численного исследования формирования крупнопористых каркасов, методы </w:t>
      </w:r>
      <w:r>
        <w:rPr>
          <w:sz w:val="18"/>
          <w:szCs w:val="18"/>
        </w:rPr>
        <w:t>проектирования состава, определения внутренних напряжений, выделени</w:t>
      </w:r>
      <w:r w:rsidR="006D0020">
        <w:rPr>
          <w:sz w:val="18"/>
          <w:szCs w:val="18"/>
        </w:rPr>
        <w:t xml:space="preserve">я </w:t>
      </w:r>
      <w:r>
        <w:rPr>
          <w:sz w:val="18"/>
          <w:szCs w:val="18"/>
        </w:rPr>
        <w:t>энергетических характеристик процесса разрушения.</w:t>
      </w:r>
    </w:p>
    <w:p w:rsidR="005F2317" w:rsidRDefault="005F2317" w:rsidP="006D0020">
      <w:pPr>
        <w:framePr w:w="5954" w:h="3692" w:hRule="exact" w:wrap="notBeside" w:hAnchor="margin" w:xAlign="right" w:y="5671" w:anchorLock="1"/>
        <w:rPr>
          <w:sz w:val="18"/>
          <w:szCs w:val="18"/>
        </w:rPr>
      </w:pPr>
      <w:r>
        <w:rPr>
          <w:sz w:val="18"/>
          <w:szCs w:val="18"/>
        </w:rPr>
        <w:t>Для инженеров, научных работников, аспирантов и студентов технич</w:t>
      </w:r>
      <w:r>
        <w:rPr>
          <w:sz w:val="18"/>
          <w:szCs w:val="18"/>
        </w:rPr>
        <w:t>е</w:t>
      </w:r>
      <w:r>
        <w:rPr>
          <w:sz w:val="18"/>
          <w:szCs w:val="18"/>
        </w:rPr>
        <w:t>ских вузов.</w:t>
      </w:r>
    </w:p>
    <w:p w:rsidR="006D0020" w:rsidRPr="006D0020" w:rsidRDefault="006D0020" w:rsidP="006D0020">
      <w:pPr>
        <w:framePr w:w="5954" w:h="3692" w:hRule="exact" w:wrap="notBeside" w:hAnchor="margin" w:xAlign="right" w:y="5671" w:anchorLock="1"/>
        <w:rPr>
          <w:sz w:val="18"/>
          <w:szCs w:val="18"/>
        </w:rPr>
      </w:pPr>
      <w:r>
        <w:rPr>
          <w:sz w:val="18"/>
          <w:szCs w:val="18"/>
        </w:rPr>
        <w:t xml:space="preserve">Печатается при поддержке </w:t>
      </w:r>
      <w:r w:rsidRPr="006D0020">
        <w:rPr>
          <w:sz w:val="18"/>
          <w:szCs w:val="18"/>
        </w:rPr>
        <w:t xml:space="preserve">ГК 16.518.11.7080 от </w:t>
      </w:r>
      <w:r>
        <w:rPr>
          <w:sz w:val="18"/>
          <w:szCs w:val="18"/>
        </w:rPr>
        <w:t>26</w:t>
      </w:r>
      <w:r w:rsidRPr="006D0020">
        <w:rPr>
          <w:sz w:val="18"/>
          <w:szCs w:val="18"/>
        </w:rPr>
        <w:t>.08.2011 г.</w:t>
      </w:r>
    </w:p>
    <w:p w:rsidR="005F2317" w:rsidRDefault="005F2317" w:rsidP="006D0020">
      <w:pPr>
        <w:framePr w:w="6521" w:h="1021" w:hRule="exact" w:wrap="notBeside" w:hAnchor="margin" w:xAlign="right" w:yAlign="bottom" w:anchorLock="1"/>
        <w:ind w:firstLine="0"/>
        <w:jc w:val="right"/>
        <w:rPr>
          <w:b/>
          <w:sz w:val="18"/>
          <w:szCs w:val="18"/>
        </w:rPr>
      </w:pPr>
      <w:r>
        <w:rPr>
          <w:b/>
          <w:sz w:val="18"/>
          <w:szCs w:val="18"/>
        </w:rPr>
        <w:t>УДК 666.97</w:t>
      </w:r>
    </w:p>
    <w:p w:rsidR="005F2317" w:rsidRDefault="005F2317" w:rsidP="006D0020">
      <w:pPr>
        <w:framePr w:w="6521" w:h="1021" w:hRule="exact" w:wrap="notBeside" w:hAnchor="margin" w:xAlign="right" w:yAlign="bottom" w:anchorLock="1"/>
        <w:ind w:firstLine="0"/>
        <w:jc w:val="right"/>
        <w:rPr>
          <w:b/>
          <w:sz w:val="18"/>
          <w:szCs w:val="18"/>
        </w:rPr>
      </w:pPr>
      <w:r>
        <w:rPr>
          <w:b/>
          <w:sz w:val="18"/>
          <w:szCs w:val="18"/>
        </w:rPr>
        <w:t xml:space="preserve">ББК </w:t>
      </w:r>
      <w:r w:rsidR="000A279D" w:rsidRPr="000A279D">
        <w:rPr>
          <w:b/>
          <w:sz w:val="18"/>
          <w:szCs w:val="18"/>
          <w:highlight w:val="magenta"/>
        </w:rPr>
        <w:t>______</w:t>
      </w:r>
    </w:p>
    <w:p w:rsidR="00605934" w:rsidRDefault="00605934" w:rsidP="006D0020">
      <w:pPr>
        <w:framePr w:w="6521" w:h="1021" w:hRule="exact" w:wrap="notBeside" w:hAnchor="margin" w:xAlign="right" w:yAlign="bottom" w:anchorLock="1"/>
        <w:ind w:firstLine="0"/>
        <w:jc w:val="right"/>
        <w:rPr>
          <w:b/>
          <w:sz w:val="18"/>
          <w:szCs w:val="18"/>
        </w:rPr>
      </w:pPr>
    </w:p>
    <w:p w:rsidR="00605934" w:rsidRDefault="00605934" w:rsidP="006D0020">
      <w:pPr>
        <w:framePr w:w="6521" w:h="1021" w:hRule="exact" w:wrap="notBeside" w:hAnchor="margin" w:xAlign="right" w:yAlign="bottom" w:anchorLock="1"/>
        <w:ind w:firstLine="0"/>
        <w:jc w:val="right"/>
        <w:rPr>
          <w:b/>
          <w:sz w:val="18"/>
          <w:szCs w:val="18"/>
        </w:rPr>
      </w:pPr>
    </w:p>
    <w:p w:rsidR="005F2317" w:rsidRDefault="00605934" w:rsidP="006D0020">
      <w:pPr>
        <w:framePr w:w="6521" w:h="1021" w:hRule="exact" w:wrap="notBeside" w:hAnchor="margin" w:xAlign="right" w:yAlign="bottom" w:anchorLock="1"/>
        <w:tabs>
          <w:tab w:val="right" w:pos="6521"/>
        </w:tabs>
        <w:ind w:firstLine="0"/>
        <w:jc w:val="left"/>
        <w:rPr>
          <w:sz w:val="2"/>
          <w:szCs w:val="2"/>
        </w:rPr>
      </w:pPr>
      <w:r>
        <w:rPr>
          <w:sz w:val="18"/>
          <w:szCs w:val="18"/>
        </w:rPr>
        <w:t xml:space="preserve">ISBN </w:t>
      </w:r>
      <w:r w:rsidRPr="00605934">
        <w:rPr>
          <w:sz w:val="18"/>
          <w:szCs w:val="18"/>
          <w:highlight w:val="magenta"/>
        </w:rPr>
        <w:t>___________</w:t>
      </w:r>
      <w:r>
        <w:rPr>
          <w:b/>
          <w:sz w:val="18"/>
          <w:szCs w:val="18"/>
        </w:rPr>
        <w:tab/>
      </w:r>
      <w:r>
        <w:rPr>
          <w:sz w:val="18"/>
          <w:szCs w:val="18"/>
        </w:rPr>
        <w:t>© ФГБОУ ВПО «МГСУ», 2011</w:t>
      </w:r>
    </w:p>
    <w:p w:rsidR="005F2317" w:rsidRDefault="005F2317">
      <w:pPr>
        <w:ind w:firstLine="0"/>
        <w:jc w:val="left"/>
      </w:pPr>
      <w:r>
        <w:br w:type="page"/>
      </w:r>
      <w:r>
        <w:lastRenderedPageBreak/>
        <w:t>ОГЛАВЛЕНИЕ</w:t>
      </w:r>
    </w:p>
    <w:p w:rsidR="005F2317" w:rsidRDefault="005F2317">
      <w:pPr>
        <w:ind w:firstLine="0"/>
        <w:jc w:val="left"/>
        <w:rPr>
          <w:lang w:val="en-US"/>
        </w:rPr>
      </w:pPr>
    </w:p>
    <w:p w:rsidR="00C75B38" w:rsidRDefault="005F2317">
      <w:pPr>
        <w:pStyle w:val="10"/>
        <w:rPr>
          <w:rFonts w:asciiTheme="minorHAnsi" w:eastAsiaTheme="minorEastAsia" w:hAnsiTheme="minorHAnsi" w:cstheme="minorBidi"/>
          <w:szCs w:val="22"/>
        </w:rPr>
      </w:pPr>
      <w:r>
        <w:rPr>
          <w:lang w:val="en-US"/>
        </w:rPr>
        <w:fldChar w:fldCharType="begin"/>
      </w:r>
      <w:r>
        <w:rPr>
          <w:lang w:val="en-US"/>
        </w:rPr>
        <w:instrText xml:space="preserve"> TOC \o "1-3" \h \z </w:instrText>
      </w:r>
      <w:r>
        <w:rPr>
          <w:lang w:val="en-US"/>
        </w:rPr>
        <w:fldChar w:fldCharType="separate"/>
      </w:r>
      <w:hyperlink w:anchor="_Toc312921176" w:history="1">
        <w:r w:rsidR="00C75B38" w:rsidRPr="00890E19">
          <w:rPr>
            <w:rStyle w:val="aff0"/>
          </w:rPr>
          <w:t>Предисловие</w:t>
        </w:r>
        <w:r w:rsidR="00C75B38">
          <w:rPr>
            <w:webHidden/>
          </w:rPr>
          <w:tab/>
        </w:r>
        <w:r w:rsidR="00C75B38">
          <w:rPr>
            <w:webHidden/>
          </w:rPr>
          <w:fldChar w:fldCharType="begin"/>
        </w:r>
        <w:r w:rsidR="00C75B38">
          <w:rPr>
            <w:webHidden/>
          </w:rPr>
          <w:instrText xml:space="preserve"> PAGEREF _Toc312921176 \h </w:instrText>
        </w:r>
        <w:r w:rsidR="00C75B38">
          <w:rPr>
            <w:webHidden/>
          </w:rPr>
        </w:r>
        <w:r w:rsidR="00C75B38">
          <w:rPr>
            <w:webHidden/>
          </w:rPr>
          <w:fldChar w:fldCharType="separate"/>
        </w:r>
        <w:r w:rsidR="00C75B38">
          <w:rPr>
            <w:webHidden/>
          </w:rPr>
          <w:t>6</w:t>
        </w:r>
        <w:r w:rsidR="00C75B38">
          <w:rPr>
            <w:webHidden/>
          </w:rPr>
          <w:fldChar w:fldCharType="end"/>
        </w:r>
      </w:hyperlink>
    </w:p>
    <w:p w:rsidR="00C75B38" w:rsidRDefault="00C75B38">
      <w:pPr>
        <w:pStyle w:val="10"/>
        <w:rPr>
          <w:rFonts w:asciiTheme="minorHAnsi" w:eastAsiaTheme="minorEastAsia" w:hAnsiTheme="minorHAnsi" w:cstheme="minorBidi"/>
          <w:szCs w:val="22"/>
        </w:rPr>
      </w:pPr>
      <w:hyperlink w:anchor="_Toc312921177" w:history="1">
        <w:r w:rsidRPr="00890E19">
          <w:rPr>
            <w:rStyle w:val="aff0"/>
          </w:rPr>
          <w:t>Введение</w:t>
        </w:r>
        <w:r>
          <w:rPr>
            <w:webHidden/>
          </w:rPr>
          <w:tab/>
        </w:r>
        <w:r>
          <w:rPr>
            <w:webHidden/>
          </w:rPr>
          <w:fldChar w:fldCharType="begin"/>
        </w:r>
        <w:r>
          <w:rPr>
            <w:webHidden/>
          </w:rPr>
          <w:instrText xml:space="preserve"> PAGEREF _Toc312921177 \h </w:instrText>
        </w:r>
        <w:r>
          <w:rPr>
            <w:webHidden/>
          </w:rPr>
        </w:r>
        <w:r>
          <w:rPr>
            <w:webHidden/>
          </w:rPr>
          <w:fldChar w:fldCharType="separate"/>
        </w:r>
        <w:r>
          <w:rPr>
            <w:webHidden/>
          </w:rPr>
          <w:t>7</w:t>
        </w:r>
        <w:r>
          <w:rPr>
            <w:webHidden/>
          </w:rPr>
          <w:fldChar w:fldCharType="end"/>
        </w:r>
      </w:hyperlink>
    </w:p>
    <w:p w:rsidR="00C75B38" w:rsidRDefault="00C75B38">
      <w:pPr>
        <w:pStyle w:val="10"/>
        <w:rPr>
          <w:rFonts w:asciiTheme="minorHAnsi" w:eastAsiaTheme="minorEastAsia" w:hAnsiTheme="minorHAnsi" w:cstheme="minorBidi"/>
          <w:szCs w:val="22"/>
        </w:rPr>
      </w:pPr>
      <w:hyperlink w:anchor="_Toc312921178" w:history="1">
        <w:r w:rsidRPr="00890E19">
          <w:rPr>
            <w:rStyle w:val="aff0"/>
          </w:rPr>
          <w:t>1. Традиционные каркасные бетоны</w:t>
        </w:r>
        <w:r>
          <w:rPr>
            <w:webHidden/>
          </w:rPr>
          <w:tab/>
        </w:r>
        <w:r>
          <w:rPr>
            <w:webHidden/>
          </w:rPr>
          <w:fldChar w:fldCharType="begin"/>
        </w:r>
        <w:r>
          <w:rPr>
            <w:webHidden/>
          </w:rPr>
          <w:instrText xml:space="preserve"> PAGEREF _Toc312921178 \h </w:instrText>
        </w:r>
        <w:r>
          <w:rPr>
            <w:webHidden/>
          </w:rPr>
        </w:r>
        <w:r>
          <w:rPr>
            <w:webHidden/>
          </w:rPr>
          <w:fldChar w:fldCharType="separate"/>
        </w:r>
        <w:r>
          <w:rPr>
            <w:webHidden/>
          </w:rPr>
          <w:t>9</w:t>
        </w:r>
        <w:r>
          <w:rPr>
            <w:webHidden/>
          </w:rPr>
          <w:fldChar w:fldCharType="end"/>
        </w:r>
      </w:hyperlink>
    </w:p>
    <w:p w:rsidR="00C75B38" w:rsidRDefault="00C75B38">
      <w:pPr>
        <w:pStyle w:val="20"/>
        <w:rPr>
          <w:rFonts w:asciiTheme="minorHAnsi" w:eastAsiaTheme="minorEastAsia" w:hAnsiTheme="minorHAnsi" w:cstheme="minorBidi"/>
          <w:szCs w:val="22"/>
        </w:rPr>
      </w:pPr>
      <w:hyperlink w:anchor="_Toc312921179" w:history="1">
        <w:r w:rsidRPr="00890E19">
          <w:rPr>
            <w:rStyle w:val="aff0"/>
          </w:rPr>
          <w:t>1.1. Свойства и технология изготовления каркасных строительных материалов</w:t>
        </w:r>
        <w:r>
          <w:rPr>
            <w:webHidden/>
          </w:rPr>
          <w:tab/>
        </w:r>
        <w:r>
          <w:rPr>
            <w:webHidden/>
          </w:rPr>
          <w:fldChar w:fldCharType="begin"/>
        </w:r>
        <w:r>
          <w:rPr>
            <w:webHidden/>
          </w:rPr>
          <w:instrText xml:space="preserve"> PAGEREF _Toc312921179 \h </w:instrText>
        </w:r>
        <w:r>
          <w:rPr>
            <w:webHidden/>
          </w:rPr>
        </w:r>
        <w:r>
          <w:rPr>
            <w:webHidden/>
          </w:rPr>
          <w:fldChar w:fldCharType="separate"/>
        </w:r>
        <w:r>
          <w:rPr>
            <w:webHidden/>
          </w:rPr>
          <w:t>9</w:t>
        </w:r>
        <w:r>
          <w:rPr>
            <w:webHidden/>
          </w:rPr>
          <w:fldChar w:fldCharType="end"/>
        </w:r>
      </w:hyperlink>
    </w:p>
    <w:p w:rsidR="00C75B38" w:rsidRDefault="00C75B38">
      <w:pPr>
        <w:pStyle w:val="20"/>
        <w:rPr>
          <w:rFonts w:asciiTheme="minorHAnsi" w:eastAsiaTheme="minorEastAsia" w:hAnsiTheme="minorHAnsi" w:cstheme="minorBidi"/>
          <w:szCs w:val="22"/>
        </w:rPr>
      </w:pPr>
      <w:hyperlink w:anchor="_Toc312921180" w:history="1">
        <w:r w:rsidRPr="00890E19">
          <w:rPr>
            <w:rStyle w:val="aff0"/>
          </w:rPr>
          <w:t>1.2. Металлобетоны. Их разновидности, составы, свойства и способы получения</w:t>
        </w:r>
        <w:r>
          <w:rPr>
            <w:webHidden/>
          </w:rPr>
          <w:tab/>
        </w:r>
        <w:r>
          <w:rPr>
            <w:webHidden/>
          </w:rPr>
          <w:fldChar w:fldCharType="begin"/>
        </w:r>
        <w:r>
          <w:rPr>
            <w:webHidden/>
          </w:rPr>
          <w:instrText xml:space="preserve"> PAGEREF _Toc312921180 \h </w:instrText>
        </w:r>
        <w:r>
          <w:rPr>
            <w:webHidden/>
          </w:rPr>
        </w:r>
        <w:r>
          <w:rPr>
            <w:webHidden/>
          </w:rPr>
          <w:fldChar w:fldCharType="separate"/>
        </w:r>
        <w:r>
          <w:rPr>
            <w:webHidden/>
          </w:rPr>
          <w:t>14</w:t>
        </w:r>
        <w:r>
          <w:rPr>
            <w:webHidden/>
          </w:rPr>
          <w:fldChar w:fldCharType="end"/>
        </w:r>
      </w:hyperlink>
    </w:p>
    <w:p w:rsidR="00C75B38" w:rsidRDefault="00C75B38">
      <w:pPr>
        <w:pStyle w:val="20"/>
        <w:rPr>
          <w:rFonts w:asciiTheme="minorHAnsi" w:eastAsiaTheme="minorEastAsia" w:hAnsiTheme="minorHAnsi" w:cstheme="minorBidi"/>
          <w:szCs w:val="22"/>
        </w:rPr>
      </w:pPr>
      <w:hyperlink w:anchor="_Toc312921181" w:history="1">
        <w:r w:rsidRPr="00890E19">
          <w:rPr>
            <w:rStyle w:val="aff0"/>
          </w:rPr>
          <w:t>1.3. Ионизирующие излучения и требования к материалам защиты.</w:t>
        </w:r>
        <w:r>
          <w:rPr>
            <w:webHidden/>
          </w:rPr>
          <w:tab/>
        </w:r>
        <w:r>
          <w:rPr>
            <w:webHidden/>
          </w:rPr>
          <w:fldChar w:fldCharType="begin"/>
        </w:r>
        <w:r>
          <w:rPr>
            <w:webHidden/>
          </w:rPr>
          <w:instrText xml:space="preserve"> PAGEREF _Toc312921181 \h </w:instrText>
        </w:r>
        <w:r>
          <w:rPr>
            <w:webHidden/>
          </w:rPr>
        </w:r>
        <w:r>
          <w:rPr>
            <w:webHidden/>
          </w:rPr>
          <w:fldChar w:fldCharType="separate"/>
        </w:r>
        <w:r>
          <w:rPr>
            <w:webHidden/>
          </w:rPr>
          <w:t>23</w:t>
        </w:r>
        <w:r>
          <w:rPr>
            <w:webHidden/>
          </w:rPr>
          <w:fldChar w:fldCharType="end"/>
        </w:r>
      </w:hyperlink>
    </w:p>
    <w:p w:rsidR="00C75B38" w:rsidRDefault="00C75B38">
      <w:pPr>
        <w:pStyle w:val="20"/>
        <w:rPr>
          <w:rFonts w:asciiTheme="minorHAnsi" w:eastAsiaTheme="minorEastAsia" w:hAnsiTheme="minorHAnsi" w:cstheme="minorBidi"/>
          <w:szCs w:val="22"/>
        </w:rPr>
      </w:pPr>
      <w:hyperlink w:anchor="_Toc312921182" w:history="1">
        <w:r w:rsidRPr="00890E19">
          <w:rPr>
            <w:rStyle w:val="aff0"/>
          </w:rPr>
          <w:t>1.4. Традиционные радиационно-защитные композиционные материалы</w:t>
        </w:r>
        <w:r>
          <w:rPr>
            <w:webHidden/>
          </w:rPr>
          <w:tab/>
        </w:r>
        <w:r>
          <w:rPr>
            <w:webHidden/>
          </w:rPr>
          <w:fldChar w:fldCharType="begin"/>
        </w:r>
        <w:r>
          <w:rPr>
            <w:webHidden/>
          </w:rPr>
          <w:instrText xml:space="preserve"> PAGEREF _Toc312921182 \h </w:instrText>
        </w:r>
        <w:r>
          <w:rPr>
            <w:webHidden/>
          </w:rPr>
        </w:r>
        <w:r>
          <w:rPr>
            <w:webHidden/>
          </w:rPr>
          <w:fldChar w:fldCharType="separate"/>
        </w:r>
        <w:r>
          <w:rPr>
            <w:webHidden/>
          </w:rPr>
          <w:t>26</w:t>
        </w:r>
        <w:r>
          <w:rPr>
            <w:webHidden/>
          </w:rPr>
          <w:fldChar w:fldCharType="end"/>
        </w:r>
      </w:hyperlink>
    </w:p>
    <w:p w:rsidR="00C75B38" w:rsidRDefault="00C75B38">
      <w:pPr>
        <w:pStyle w:val="20"/>
        <w:rPr>
          <w:rFonts w:asciiTheme="minorHAnsi" w:eastAsiaTheme="minorEastAsia" w:hAnsiTheme="minorHAnsi" w:cstheme="minorBidi"/>
          <w:szCs w:val="22"/>
        </w:rPr>
      </w:pPr>
      <w:hyperlink w:anchor="_Toc312921183" w:history="1">
        <w:r w:rsidRPr="00890E19">
          <w:rPr>
            <w:rStyle w:val="aff0"/>
          </w:rPr>
          <w:t>1.5. Предпосылки и опыт применения серных и металлобетонов в специальном строительстве</w:t>
        </w:r>
        <w:r>
          <w:rPr>
            <w:webHidden/>
          </w:rPr>
          <w:tab/>
        </w:r>
        <w:r>
          <w:rPr>
            <w:webHidden/>
          </w:rPr>
          <w:fldChar w:fldCharType="begin"/>
        </w:r>
        <w:r>
          <w:rPr>
            <w:webHidden/>
          </w:rPr>
          <w:instrText xml:space="preserve"> PAGEREF _Toc312921183 \h </w:instrText>
        </w:r>
        <w:r>
          <w:rPr>
            <w:webHidden/>
          </w:rPr>
        </w:r>
        <w:r>
          <w:rPr>
            <w:webHidden/>
          </w:rPr>
          <w:fldChar w:fldCharType="separate"/>
        </w:r>
        <w:r>
          <w:rPr>
            <w:webHidden/>
          </w:rPr>
          <w:t>34</w:t>
        </w:r>
        <w:r>
          <w:rPr>
            <w:webHidden/>
          </w:rPr>
          <w:fldChar w:fldCharType="end"/>
        </w:r>
      </w:hyperlink>
    </w:p>
    <w:p w:rsidR="00C75B38" w:rsidRDefault="00C75B38">
      <w:pPr>
        <w:pStyle w:val="10"/>
        <w:rPr>
          <w:rFonts w:asciiTheme="minorHAnsi" w:eastAsiaTheme="minorEastAsia" w:hAnsiTheme="minorHAnsi" w:cstheme="minorBidi"/>
          <w:szCs w:val="22"/>
        </w:rPr>
      </w:pPr>
      <w:hyperlink w:anchor="_Toc312921184" w:history="1">
        <w:r w:rsidRPr="00890E19">
          <w:rPr>
            <w:rStyle w:val="aff0"/>
          </w:rPr>
          <w:t>2. Методологические принципы создания строительных материалов вариатропно-каркасной структуры</w:t>
        </w:r>
        <w:r>
          <w:rPr>
            <w:webHidden/>
          </w:rPr>
          <w:tab/>
        </w:r>
        <w:r>
          <w:rPr>
            <w:webHidden/>
          </w:rPr>
          <w:fldChar w:fldCharType="begin"/>
        </w:r>
        <w:r>
          <w:rPr>
            <w:webHidden/>
          </w:rPr>
          <w:instrText xml:space="preserve"> PAGEREF _Toc312921184 \h </w:instrText>
        </w:r>
        <w:r>
          <w:rPr>
            <w:webHidden/>
          </w:rPr>
        </w:r>
        <w:r>
          <w:rPr>
            <w:webHidden/>
          </w:rPr>
          <w:fldChar w:fldCharType="separate"/>
        </w:r>
        <w:r>
          <w:rPr>
            <w:webHidden/>
          </w:rPr>
          <w:t>36</w:t>
        </w:r>
        <w:r>
          <w:rPr>
            <w:webHidden/>
          </w:rPr>
          <w:fldChar w:fldCharType="end"/>
        </w:r>
      </w:hyperlink>
    </w:p>
    <w:p w:rsidR="00C75B38" w:rsidRDefault="00C75B38">
      <w:pPr>
        <w:pStyle w:val="20"/>
        <w:rPr>
          <w:rFonts w:asciiTheme="minorHAnsi" w:eastAsiaTheme="minorEastAsia" w:hAnsiTheme="minorHAnsi" w:cstheme="minorBidi"/>
          <w:szCs w:val="22"/>
        </w:rPr>
      </w:pPr>
      <w:hyperlink w:anchor="_Toc312921185" w:history="1">
        <w:r w:rsidRPr="00890E19">
          <w:rPr>
            <w:rStyle w:val="aff0"/>
          </w:rPr>
          <w:t>2.1. Полиструктурная теория</w:t>
        </w:r>
        <w:r>
          <w:rPr>
            <w:webHidden/>
          </w:rPr>
          <w:tab/>
        </w:r>
        <w:r>
          <w:rPr>
            <w:webHidden/>
          </w:rPr>
          <w:fldChar w:fldCharType="begin"/>
        </w:r>
        <w:r>
          <w:rPr>
            <w:webHidden/>
          </w:rPr>
          <w:instrText xml:space="preserve"> PAGEREF _Toc312921185 \h </w:instrText>
        </w:r>
        <w:r>
          <w:rPr>
            <w:webHidden/>
          </w:rPr>
        </w:r>
        <w:r>
          <w:rPr>
            <w:webHidden/>
          </w:rPr>
          <w:fldChar w:fldCharType="separate"/>
        </w:r>
        <w:r>
          <w:rPr>
            <w:webHidden/>
          </w:rPr>
          <w:t>36</w:t>
        </w:r>
        <w:r>
          <w:rPr>
            <w:webHidden/>
          </w:rPr>
          <w:fldChar w:fldCharType="end"/>
        </w:r>
      </w:hyperlink>
    </w:p>
    <w:p w:rsidR="00C75B38" w:rsidRDefault="00C75B38">
      <w:pPr>
        <w:pStyle w:val="30"/>
        <w:rPr>
          <w:rFonts w:asciiTheme="minorHAnsi" w:eastAsiaTheme="minorEastAsia" w:hAnsiTheme="minorHAnsi" w:cstheme="minorBidi"/>
          <w:noProof/>
          <w:szCs w:val="22"/>
        </w:rPr>
      </w:pPr>
      <w:hyperlink w:anchor="_Toc312921186" w:history="1">
        <w:r w:rsidRPr="00890E19">
          <w:rPr>
            <w:rStyle w:val="aff0"/>
            <w:noProof/>
          </w:rPr>
          <w:t>2.1.1. Основные закономерности формирования микроструктуры композитов</w:t>
        </w:r>
        <w:r>
          <w:rPr>
            <w:noProof/>
            <w:webHidden/>
          </w:rPr>
          <w:tab/>
        </w:r>
        <w:r>
          <w:rPr>
            <w:noProof/>
            <w:webHidden/>
          </w:rPr>
          <w:fldChar w:fldCharType="begin"/>
        </w:r>
        <w:r>
          <w:rPr>
            <w:noProof/>
            <w:webHidden/>
          </w:rPr>
          <w:instrText xml:space="preserve"> PAGEREF _Toc312921186 \h </w:instrText>
        </w:r>
        <w:r>
          <w:rPr>
            <w:noProof/>
            <w:webHidden/>
          </w:rPr>
        </w:r>
        <w:r>
          <w:rPr>
            <w:noProof/>
            <w:webHidden/>
          </w:rPr>
          <w:fldChar w:fldCharType="separate"/>
        </w:r>
        <w:r>
          <w:rPr>
            <w:noProof/>
            <w:webHidden/>
          </w:rPr>
          <w:t>36</w:t>
        </w:r>
        <w:r>
          <w:rPr>
            <w:noProof/>
            <w:webHidden/>
          </w:rPr>
          <w:fldChar w:fldCharType="end"/>
        </w:r>
      </w:hyperlink>
    </w:p>
    <w:p w:rsidR="00C75B38" w:rsidRDefault="00C75B38">
      <w:pPr>
        <w:pStyle w:val="30"/>
        <w:rPr>
          <w:rFonts w:asciiTheme="minorHAnsi" w:eastAsiaTheme="minorEastAsia" w:hAnsiTheme="minorHAnsi" w:cstheme="minorBidi"/>
          <w:noProof/>
          <w:szCs w:val="22"/>
        </w:rPr>
      </w:pPr>
      <w:hyperlink w:anchor="_Toc312921187" w:history="1">
        <w:r w:rsidRPr="00890E19">
          <w:rPr>
            <w:rStyle w:val="aff0"/>
            <w:noProof/>
          </w:rPr>
          <w:t>2.1.2. Основные закономерности формирования макроструктуры композитов</w:t>
        </w:r>
        <w:r>
          <w:rPr>
            <w:noProof/>
            <w:webHidden/>
          </w:rPr>
          <w:tab/>
        </w:r>
        <w:r>
          <w:rPr>
            <w:noProof/>
            <w:webHidden/>
          </w:rPr>
          <w:fldChar w:fldCharType="begin"/>
        </w:r>
        <w:r>
          <w:rPr>
            <w:noProof/>
            <w:webHidden/>
          </w:rPr>
          <w:instrText xml:space="preserve"> PAGEREF _Toc312921187 \h </w:instrText>
        </w:r>
        <w:r>
          <w:rPr>
            <w:noProof/>
            <w:webHidden/>
          </w:rPr>
        </w:r>
        <w:r>
          <w:rPr>
            <w:noProof/>
            <w:webHidden/>
          </w:rPr>
          <w:fldChar w:fldCharType="separate"/>
        </w:r>
        <w:r>
          <w:rPr>
            <w:noProof/>
            <w:webHidden/>
          </w:rPr>
          <w:t>40</w:t>
        </w:r>
        <w:r>
          <w:rPr>
            <w:noProof/>
            <w:webHidden/>
          </w:rPr>
          <w:fldChar w:fldCharType="end"/>
        </w:r>
      </w:hyperlink>
    </w:p>
    <w:p w:rsidR="00C75B38" w:rsidRDefault="00C75B38">
      <w:pPr>
        <w:pStyle w:val="20"/>
        <w:rPr>
          <w:rFonts w:asciiTheme="minorHAnsi" w:eastAsiaTheme="minorEastAsia" w:hAnsiTheme="minorHAnsi" w:cstheme="minorBidi"/>
          <w:szCs w:val="22"/>
        </w:rPr>
      </w:pPr>
      <w:hyperlink w:anchor="_Toc312921188" w:history="1">
        <w:r w:rsidRPr="00890E19">
          <w:rPr>
            <w:rStyle w:val="aff0"/>
          </w:rPr>
          <w:t>2.2. Системные представления о строительных материалах</w:t>
        </w:r>
        <w:r>
          <w:rPr>
            <w:webHidden/>
          </w:rPr>
          <w:tab/>
        </w:r>
        <w:r>
          <w:rPr>
            <w:webHidden/>
          </w:rPr>
          <w:fldChar w:fldCharType="begin"/>
        </w:r>
        <w:r>
          <w:rPr>
            <w:webHidden/>
          </w:rPr>
          <w:instrText xml:space="preserve"> PAGEREF _Toc312921188 \h </w:instrText>
        </w:r>
        <w:r>
          <w:rPr>
            <w:webHidden/>
          </w:rPr>
        </w:r>
        <w:r>
          <w:rPr>
            <w:webHidden/>
          </w:rPr>
          <w:fldChar w:fldCharType="separate"/>
        </w:r>
        <w:r>
          <w:rPr>
            <w:webHidden/>
          </w:rPr>
          <w:t>44</w:t>
        </w:r>
        <w:r>
          <w:rPr>
            <w:webHidden/>
          </w:rPr>
          <w:fldChar w:fldCharType="end"/>
        </w:r>
      </w:hyperlink>
    </w:p>
    <w:p w:rsidR="00C75B38" w:rsidRDefault="00C75B38">
      <w:pPr>
        <w:pStyle w:val="20"/>
        <w:rPr>
          <w:rFonts w:asciiTheme="minorHAnsi" w:eastAsiaTheme="minorEastAsia" w:hAnsiTheme="minorHAnsi" w:cstheme="minorBidi"/>
          <w:szCs w:val="22"/>
        </w:rPr>
      </w:pPr>
      <w:hyperlink w:anchor="_Toc312921189" w:history="1">
        <w:r w:rsidRPr="00890E19">
          <w:rPr>
            <w:rStyle w:val="aff0"/>
          </w:rPr>
          <w:t>2.3. Выбор типа структуры</w:t>
        </w:r>
        <w:r>
          <w:rPr>
            <w:webHidden/>
          </w:rPr>
          <w:tab/>
        </w:r>
        <w:r>
          <w:rPr>
            <w:webHidden/>
          </w:rPr>
          <w:fldChar w:fldCharType="begin"/>
        </w:r>
        <w:r>
          <w:rPr>
            <w:webHidden/>
          </w:rPr>
          <w:instrText xml:space="preserve"> PAGEREF _Toc312921189 \h </w:instrText>
        </w:r>
        <w:r>
          <w:rPr>
            <w:webHidden/>
          </w:rPr>
        </w:r>
        <w:r>
          <w:rPr>
            <w:webHidden/>
          </w:rPr>
          <w:fldChar w:fldCharType="separate"/>
        </w:r>
        <w:r>
          <w:rPr>
            <w:webHidden/>
          </w:rPr>
          <w:t>51</w:t>
        </w:r>
        <w:r>
          <w:rPr>
            <w:webHidden/>
          </w:rPr>
          <w:fldChar w:fldCharType="end"/>
        </w:r>
      </w:hyperlink>
    </w:p>
    <w:p w:rsidR="00C75B38" w:rsidRDefault="00C75B38">
      <w:pPr>
        <w:pStyle w:val="20"/>
        <w:rPr>
          <w:rFonts w:asciiTheme="minorHAnsi" w:eastAsiaTheme="minorEastAsia" w:hAnsiTheme="minorHAnsi" w:cstheme="minorBidi"/>
          <w:szCs w:val="22"/>
        </w:rPr>
      </w:pPr>
      <w:hyperlink w:anchor="_Toc312921190" w:history="1">
        <w:r w:rsidRPr="00890E19">
          <w:rPr>
            <w:rStyle w:val="aff0"/>
          </w:rPr>
          <w:t>2.4. Декомпозиция системы критериев качества материалов вариатропно-каркасной структуры</w:t>
        </w:r>
        <w:r>
          <w:rPr>
            <w:webHidden/>
          </w:rPr>
          <w:tab/>
        </w:r>
        <w:r>
          <w:rPr>
            <w:webHidden/>
          </w:rPr>
          <w:fldChar w:fldCharType="begin"/>
        </w:r>
        <w:r>
          <w:rPr>
            <w:webHidden/>
          </w:rPr>
          <w:instrText xml:space="preserve"> PAGEREF _Toc312921190 \h </w:instrText>
        </w:r>
        <w:r>
          <w:rPr>
            <w:webHidden/>
          </w:rPr>
        </w:r>
        <w:r>
          <w:rPr>
            <w:webHidden/>
          </w:rPr>
          <w:fldChar w:fldCharType="separate"/>
        </w:r>
        <w:r>
          <w:rPr>
            <w:webHidden/>
          </w:rPr>
          <w:t>54</w:t>
        </w:r>
        <w:r>
          <w:rPr>
            <w:webHidden/>
          </w:rPr>
          <w:fldChar w:fldCharType="end"/>
        </w:r>
      </w:hyperlink>
    </w:p>
    <w:p w:rsidR="00C75B38" w:rsidRDefault="00C75B38">
      <w:pPr>
        <w:pStyle w:val="20"/>
        <w:rPr>
          <w:rFonts w:asciiTheme="minorHAnsi" w:eastAsiaTheme="minorEastAsia" w:hAnsiTheme="minorHAnsi" w:cstheme="minorBidi"/>
          <w:szCs w:val="22"/>
        </w:rPr>
      </w:pPr>
      <w:hyperlink w:anchor="_Toc312921191" w:history="1">
        <w:r w:rsidRPr="00890E19">
          <w:rPr>
            <w:rStyle w:val="aff0"/>
          </w:rPr>
          <w:t>2.5. Методика определения управляющих рецептурно-технологических факторов</w:t>
        </w:r>
        <w:r>
          <w:rPr>
            <w:webHidden/>
          </w:rPr>
          <w:tab/>
        </w:r>
        <w:r>
          <w:rPr>
            <w:webHidden/>
          </w:rPr>
          <w:fldChar w:fldCharType="begin"/>
        </w:r>
        <w:r>
          <w:rPr>
            <w:webHidden/>
          </w:rPr>
          <w:instrText xml:space="preserve"> PAGEREF _Toc312921191 \h </w:instrText>
        </w:r>
        <w:r>
          <w:rPr>
            <w:webHidden/>
          </w:rPr>
        </w:r>
        <w:r>
          <w:rPr>
            <w:webHidden/>
          </w:rPr>
          <w:fldChar w:fldCharType="separate"/>
        </w:r>
        <w:r>
          <w:rPr>
            <w:webHidden/>
          </w:rPr>
          <w:t>62</w:t>
        </w:r>
        <w:r>
          <w:rPr>
            <w:webHidden/>
          </w:rPr>
          <w:fldChar w:fldCharType="end"/>
        </w:r>
      </w:hyperlink>
    </w:p>
    <w:p w:rsidR="00C75B38" w:rsidRDefault="00C75B38">
      <w:pPr>
        <w:pStyle w:val="20"/>
        <w:rPr>
          <w:rFonts w:asciiTheme="minorHAnsi" w:eastAsiaTheme="minorEastAsia" w:hAnsiTheme="minorHAnsi" w:cstheme="minorBidi"/>
          <w:szCs w:val="22"/>
        </w:rPr>
      </w:pPr>
      <w:hyperlink w:anchor="_Toc312921192" w:history="1">
        <w:r w:rsidRPr="00890E19">
          <w:rPr>
            <w:rStyle w:val="aff0"/>
          </w:rPr>
          <w:t>2.6. Методики уменьшения количества альтернатив</w:t>
        </w:r>
        <w:r>
          <w:rPr>
            <w:webHidden/>
          </w:rPr>
          <w:tab/>
        </w:r>
        <w:r>
          <w:rPr>
            <w:webHidden/>
          </w:rPr>
          <w:fldChar w:fldCharType="begin"/>
        </w:r>
        <w:r>
          <w:rPr>
            <w:webHidden/>
          </w:rPr>
          <w:instrText xml:space="preserve"> PAGEREF _Toc312921192 \h </w:instrText>
        </w:r>
        <w:r>
          <w:rPr>
            <w:webHidden/>
          </w:rPr>
        </w:r>
        <w:r>
          <w:rPr>
            <w:webHidden/>
          </w:rPr>
          <w:fldChar w:fldCharType="separate"/>
        </w:r>
        <w:r>
          <w:rPr>
            <w:webHidden/>
          </w:rPr>
          <w:t>68</w:t>
        </w:r>
        <w:r>
          <w:rPr>
            <w:webHidden/>
          </w:rPr>
          <w:fldChar w:fldCharType="end"/>
        </w:r>
      </w:hyperlink>
    </w:p>
    <w:p w:rsidR="00C75B38" w:rsidRDefault="00C75B38">
      <w:pPr>
        <w:pStyle w:val="30"/>
        <w:rPr>
          <w:rFonts w:asciiTheme="minorHAnsi" w:eastAsiaTheme="minorEastAsia" w:hAnsiTheme="minorHAnsi" w:cstheme="minorBidi"/>
          <w:noProof/>
          <w:szCs w:val="22"/>
        </w:rPr>
      </w:pPr>
      <w:hyperlink w:anchor="_Toc312921193" w:history="1">
        <w:r w:rsidRPr="00890E19">
          <w:rPr>
            <w:rStyle w:val="aff0"/>
            <w:noProof/>
          </w:rPr>
          <w:t>2.6.1. Выбор вида вяжущего вещества</w:t>
        </w:r>
        <w:r>
          <w:rPr>
            <w:noProof/>
            <w:webHidden/>
          </w:rPr>
          <w:tab/>
        </w:r>
        <w:r>
          <w:rPr>
            <w:noProof/>
            <w:webHidden/>
          </w:rPr>
          <w:fldChar w:fldCharType="begin"/>
        </w:r>
        <w:r>
          <w:rPr>
            <w:noProof/>
            <w:webHidden/>
          </w:rPr>
          <w:instrText xml:space="preserve"> PAGEREF _Toc312921193 \h </w:instrText>
        </w:r>
        <w:r>
          <w:rPr>
            <w:noProof/>
            <w:webHidden/>
          </w:rPr>
        </w:r>
        <w:r>
          <w:rPr>
            <w:noProof/>
            <w:webHidden/>
          </w:rPr>
          <w:fldChar w:fldCharType="separate"/>
        </w:r>
        <w:r>
          <w:rPr>
            <w:noProof/>
            <w:webHidden/>
          </w:rPr>
          <w:t>68</w:t>
        </w:r>
        <w:r>
          <w:rPr>
            <w:noProof/>
            <w:webHidden/>
          </w:rPr>
          <w:fldChar w:fldCharType="end"/>
        </w:r>
      </w:hyperlink>
    </w:p>
    <w:p w:rsidR="00C75B38" w:rsidRDefault="00C75B38">
      <w:pPr>
        <w:pStyle w:val="30"/>
        <w:rPr>
          <w:rFonts w:asciiTheme="minorHAnsi" w:eastAsiaTheme="minorEastAsia" w:hAnsiTheme="minorHAnsi" w:cstheme="minorBidi"/>
          <w:noProof/>
          <w:szCs w:val="22"/>
        </w:rPr>
      </w:pPr>
      <w:hyperlink w:anchor="_Toc312921194" w:history="1">
        <w:r w:rsidRPr="00890E19">
          <w:rPr>
            <w:rStyle w:val="aff0"/>
            <w:noProof/>
          </w:rPr>
          <w:t>2.6.2. Выбор вида наполнителя</w:t>
        </w:r>
        <w:r>
          <w:rPr>
            <w:noProof/>
            <w:webHidden/>
          </w:rPr>
          <w:tab/>
        </w:r>
        <w:r>
          <w:rPr>
            <w:noProof/>
            <w:webHidden/>
          </w:rPr>
          <w:fldChar w:fldCharType="begin"/>
        </w:r>
        <w:r>
          <w:rPr>
            <w:noProof/>
            <w:webHidden/>
          </w:rPr>
          <w:instrText xml:space="preserve"> PAGEREF _Toc312921194 \h </w:instrText>
        </w:r>
        <w:r>
          <w:rPr>
            <w:noProof/>
            <w:webHidden/>
          </w:rPr>
        </w:r>
        <w:r>
          <w:rPr>
            <w:noProof/>
            <w:webHidden/>
          </w:rPr>
          <w:fldChar w:fldCharType="separate"/>
        </w:r>
        <w:r>
          <w:rPr>
            <w:noProof/>
            <w:webHidden/>
          </w:rPr>
          <w:t>73</w:t>
        </w:r>
        <w:r>
          <w:rPr>
            <w:noProof/>
            <w:webHidden/>
          </w:rPr>
          <w:fldChar w:fldCharType="end"/>
        </w:r>
      </w:hyperlink>
    </w:p>
    <w:p w:rsidR="00C75B38" w:rsidRDefault="00C75B38">
      <w:pPr>
        <w:pStyle w:val="30"/>
        <w:rPr>
          <w:rFonts w:asciiTheme="minorHAnsi" w:eastAsiaTheme="minorEastAsia" w:hAnsiTheme="minorHAnsi" w:cstheme="minorBidi"/>
          <w:noProof/>
          <w:szCs w:val="22"/>
        </w:rPr>
      </w:pPr>
      <w:hyperlink w:anchor="_Toc312921195" w:history="1">
        <w:r w:rsidRPr="00890E19">
          <w:rPr>
            <w:rStyle w:val="aff0"/>
            <w:noProof/>
          </w:rPr>
          <w:t>2.6.3. Выбор вида заполнителя</w:t>
        </w:r>
        <w:r>
          <w:rPr>
            <w:noProof/>
            <w:webHidden/>
          </w:rPr>
          <w:tab/>
        </w:r>
        <w:r>
          <w:rPr>
            <w:noProof/>
            <w:webHidden/>
          </w:rPr>
          <w:fldChar w:fldCharType="begin"/>
        </w:r>
        <w:r>
          <w:rPr>
            <w:noProof/>
            <w:webHidden/>
          </w:rPr>
          <w:instrText xml:space="preserve"> PAGEREF _Toc312921195 \h </w:instrText>
        </w:r>
        <w:r>
          <w:rPr>
            <w:noProof/>
            <w:webHidden/>
          </w:rPr>
        </w:r>
        <w:r>
          <w:rPr>
            <w:noProof/>
            <w:webHidden/>
          </w:rPr>
          <w:fldChar w:fldCharType="separate"/>
        </w:r>
        <w:r>
          <w:rPr>
            <w:noProof/>
            <w:webHidden/>
          </w:rPr>
          <w:t>75</w:t>
        </w:r>
        <w:r>
          <w:rPr>
            <w:noProof/>
            <w:webHidden/>
          </w:rPr>
          <w:fldChar w:fldCharType="end"/>
        </w:r>
      </w:hyperlink>
    </w:p>
    <w:p w:rsidR="00C75B38" w:rsidRDefault="00C75B38">
      <w:pPr>
        <w:pStyle w:val="20"/>
        <w:rPr>
          <w:rFonts w:asciiTheme="minorHAnsi" w:eastAsiaTheme="minorEastAsia" w:hAnsiTheme="minorHAnsi" w:cstheme="minorBidi"/>
          <w:szCs w:val="22"/>
        </w:rPr>
      </w:pPr>
      <w:hyperlink w:anchor="_Toc312921196" w:history="1">
        <w:r w:rsidRPr="00890E19">
          <w:rPr>
            <w:rStyle w:val="aff0"/>
          </w:rPr>
          <w:t>2.7. Преодоление неопределенностей целей при многокритериальной оптимизации</w:t>
        </w:r>
        <w:r>
          <w:rPr>
            <w:webHidden/>
          </w:rPr>
          <w:tab/>
        </w:r>
        <w:r>
          <w:rPr>
            <w:webHidden/>
          </w:rPr>
          <w:fldChar w:fldCharType="begin"/>
        </w:r>
        <w:r>
          <w:rPr>
            <w:webHidden/>
          </w:rPr>
          <w:instrText xml:space="preserve"> PAGEREF _Toc312921196 \h </w:instrText>
        </w:r>
        <w:r>
          <w:rPr>
            <w:webHidden/>
          </w:rPr>
        </w:r>
        <w:r>
          <w:rPr>
            <w:webHidden/>
          </w:rPr>
          <w:fldChar w:fldCharType="separate"/>
        </w:r>
        <w:r>
          <w:rPr>
            <w:webHidden/>
          </w:rPr>
          <w:t>81</w:t>
        </w:r>
        <w:r>
          <w:rPr>
            <w:webHidden/>
          </w:rPr>
          <w:fldChar w:fldCharType="end"/>
        </w:r>
      </w:hyperlink>
    </w:p>
    <w:p w:rsidR="00C75B38" w:rsidRDefault="00C75B38">
      <w:pPr>
        <w:pStyle w:val="10"/>
        <w:rPr>
          <w:rFonts w:asciiTheme="minorHAnsi" w:eastAsiaTheme="minorEastAsia" w:hAnsiTheme="minorHAnsi" w:cstheme="minorBidi"/>
          <w:szCs w:val="22"/>
        </w:rPr>
      </w:pPr>
      <w:hyperlink w:anchor="_Toc312921197" w:history="1">
        <w:r w:rsidRPr="00890E19">
          <w:rPr>
            <w:rStyle w:val="aff0"/>
          </w:rPr>
          <w:t>3. Моделирование структуры и свойств строительных материалов вариатропно-каркасной структуры</w:t>
        </w:r>
        <w:r>
          <w:rPr>
            <w:webHidden/>
          </w:rPr>
          <w:tab/>
        </w:r>
        <w:r>
          <w:rPr>
            <w:webHidden/>
          </w:rPr>
          <w:fldChar w:fldCharType="begin"/>
        </w:r>
        <w:r>
          <w:rPr>
            <w:webHidden/>
          </w:rPr>
          <w:instrText xml:space="preserve"> PAGEREF _Toc312921197 \h </w:instrText>
        </w:r>
        <w:r>
          <w:rPr>
            <w:webHidden/>
          </w:rPr>
        </w:r>
        <w:r>
          <w:rPr>
            <w:webHidden/>
          </w:rPr>
          <w:fldChar w:fldCharType="separate"/>
        </w:r>
        <w:r>
          <w:rPr>
            <w:webHidden/>
          </w:rPr>
          <w:t>97</w:t>
        </w:r>
        <w:r>
          <w:rPr>
            <w:webHidden/>
          </w:rPr>
          <w:fldChar w:fldCharType="end"/>
        </w:r>
      </w:hyperlink>
    </w:p>
    <w:p w:rsidR="00C75B38" w:rsidRDefault="00C75B38">
      <w:pPr>
        <w:pStyle w:val="20"/>
        <w:rPr>
          <w:rFonts w:asciiTheme="minorHAnsi" w:eastAsiaTheme="minorEastAsia" w:hAnsiTheme="minorHAnsi" w:cstheme="minorBidi"/>
          <w:szCs w:val="22"/>
        </w:rPr>
      </w:pPr>
      <w:hyperlink w:anchor="_Toc312921198" w:history="1">
        <w:r w:rsidRPr="00890E19">
          <w:rPr>
            <w:rStyle w:val="aff0"/>
          </w:rPr>
          <w:t>3.1. Модель формирования крупнопористого каркаса</w:t>
        </w:r>
        <w:r>
          <w:rPr>
            <w:webHidden/>
          </w:rPr>
          <w:tab/>
        </w:r>
        <w:r>
          <w:rPr>
            <w:webHidden/>
          </w:rPr>
          <w:fldChar w:fldCharType="begin"/>
        </w:r>
        <w:r>
          <w:rPr>
            <w:webHidden/>
          </w:rPr>
          <w:instrText xml:space="preserve"> PAGEREF _Toc312921198 \h </w:instrText>
        </w:r>
        <w:r>
          <w:rPr>
            <w:webHidden/>
          </w:rPr>
        </w:r>
        <w:r>
          <w:rPr>
            <w:webHidden/>
          </w:rPr>
          <w:fldChar w:fldCharType="separate"/>
        </w:r>
        <w:r>
          <w:rPr>
            <w:webHidden/>
          </w:rPr>
          <w:t>100</w:t>
        </w:r>
        <w:r>
          <w:rPr>
            <w:webHidden/>
          </w:rPr>
          <w:fldChar w:fldCharType="end"/>
        </w:r>
      </w:hyperlink>
    </w:p>
    <w:p w:rsidR="00C75B38" w:rsidRDefault="00C75B38">
      <w:pPr>
        <w:pStyle w:val="20"/>
        <w:rPr>
          <w:rFonts w:asciiTheme="minorHAnsi" w:eastAsiaTheme="minorEastAsia" w:hAnsiTheme="minorHAnsi" w:cstheme="minorBidi"/>
          <w:szCs w:val="22"/>
        </w:rPr>
      </w:pPr>
      <w:hyperlink w:anchor="_Toc312921199" w:history="1">
        <w:r w:rsidRPr="00890E19">
          <w:rPr>
            <w:rStyle w:val="aff0"/>
          </w:rPr>
          <w:t>3.2. Модель пропитки каркаса</w:t>
        </w:r>
        <w:r>
          <w:rPr>
            <w:webHidden/>
          </w:rPr>
          <w:tab/>
        </w:r>
        <w:r>
          <w:rPr>
            <w:webHidden/>
          </w:rPr>
          <w:fldChar w:fldCharType="begin"/>
        </w:r>
        <w:r>
          <w:rPr>
            <w:webHidden/>
          </w:rPr>
          <w:instrText xml:space="preserve"> PAGEREF _Toc312921199 \h </w:instrText>
        </w:r>
        <w:r>
          <w:rPr>
            <w:webHidden/>
          </w:rPr>
        </w:r>
        <w:r>
          <w:rPr>
            <w:webHidden/>
          </w:rPr>
          <w:fldChar w:fldCharType="separate"/>
        </w:r>
        <w:r>
          <w:rPr>
            <w:webHidden/>
          </w:rPr>
          <w:t>110</w:t>
        </w:r>
        <w:r>
          <w:rPr>
            <w:webHidden/>
          </w:rPr>
          <w:fldChar w:fldCharType="end"/>
        </w:r>
      </w:hyperlink>
    </w:p>
    <w:p w:rsidR="00C75B38" w:rsidRDefault="00C75B38">
      <w:pPr>
        <w:pStyle w:val="20"/>
        <w:rPr>
          <w:rFonts w:asciiTheme="minorHAnsi" w:eastAsiaTheme="minorEastAsia" w:hAnsiTheme="minorHAnsi" w:cstheme="minorBidi"/>
          <w:szCs w:val="22"/>
        </w:rPr>
      </w:pPr>
      <w:hyperlink w:anchor="_Toc312921200" w:history="1">
        <w:r w:rsidRPr="00890E19">
          <w:rPr>
            <w:rStyle w:val="aff0"/>
          </w:rPr>
          <w:t>3.3. Модели процессов переноса</w:t>
        </w:r>
        <w:r>
          <w:rPr>
            <w:webHidden/>
          </w:rPr>
          <w:tab/>
        </w:r>
        <w:r>
          <w:rPr>
            <w:webHidden/>
          </w:rPr>
          <w:fldChar w:fldCharType="begin"/>
        </w:r>
        <w:r>
          <w:rPr>
            <w:webHidden/>
          </w:rPr>
          <w:instrText xml:space="preserve"> PAGEREF _Toc312921200 \h </w:instrText>
        </w:r>
        <w:r>
          <w:rPr>
            <w:webHidden/>
          </w:rPr>
        </w:r>
        <w:r>
          <w:rPr>
            <w:webHidden/>
          </w:rPr>
          <w:fldChar w:fldCharType="separate"/>
        </w:r>
        <w:r>
          <w:rPr>
            <w:webHidden/>
          </w:rPr>
          <w:t>114</w:t>
        </w:r>
        <w:r>
          <w:rPr>
            <w:webHidden/>
          </w:rPr>
          <w:fldChar w:fldCharType="end"/>
        </w:r>
      </w:hyperlink>
    </w:p>
    <w:p w:rsidR="00C75B38" w:rsidRDefault="00C75B38">
      <w:pPr>
        <w:pStyle w:val="20"/>
        <w:rPr>
          <w:rFonts w:asciiTheme="minorHAnsi" w:eastAsiaTheme="minorEastAsia" w:hAnsiTheme="minorHAnsi" w:cstheme="minorBidi"/>
          <w:szCs w:val="22"/>
        </w:rPr>
      </w:pPr>
      <w:hyperlink w:anchor="_Toc312921201" w:history="1">
        <w:r w:rsidRPr="00890E19">
          <w:rPr>
            <w:rStyle w:val="aff0"/>
          </w:rPr>
          <w:t>3.4. коммерческие и Свободные пакеты моделирования</w:t>
        </w:r>
        <w:r>
          <w:rPr>
            <w:webHidden/>
          </w:rPr>
          <w:tab/>
        </w:r>
        <w:r>
          <w:rPr>
            <w:webHidden/>
          </w:rPr>
          <w:fldChar w:fldCharType="begin"/>
        </w:r>
        <w:r>
          <w:rPr>
            <w:webHidden/>
          </w:rPr>
          <w:instrText xml:space="preserve"> PAGEREF _Toc312921201 \h </w:instrText>
        </w:r>
        <w:r>
          <w:rPr>
            <w:webHidden/>
          </w:rPr>
        </w:r>
        <w:r>
          <w:rPr>
            <w:webHidden/>
          </w:rPr>
          <w:fldChar w:fldCharType="separate"/>
        </w:r>
        <w:r>
          <w:rPr>
            <w:webHidden/>
          </w:rPr>
          <w:t>116</w:t>
        </w:r>
        <w:r>
          <w:rPr>
            <w:webHidden/>
          </w:rPr>
          <w:fldChar w:fldCharType="end"/>
        </w:r>
      </w:hyperlink>
    </w:p>
    <w:p w:rsidR="00C75B38" w:rsidRDefault="00C75B38">
      <w:pPr>
        <w:pStyle w:val="20"/>
        <w:rPr>
          <w:rFonts w:asciiTheme="minorHAnsi" w:eastAsiaTheme="minorEastAsia" w:hAnsiTheme="minorHAnsi" w:cstheme="minorBidi"/>
          <w:szCs w:val="22"/>
        </w:rPr>
      </w:pPr>
      <w:hyperlink w:anchor="_Toc312921202" w:history="1">
        <w:r w:rsidRPr="00890E19">
          <w:rPr>
            <w:rStyle w:val="aff0"/>
          </w:rPr>
          <w:t>3.5. расчетный алгоритм и его реализация</w:t>
        </w:r>
        <w:r>
          <w:rPr>
            <w:webHidden/>
          </w:rPr>
          <w:tab/>
        </w:r>
        <w:r>
          <w:rPr>
            <w:webHidden/>
          </w:rPr>
          <w:fldChar w:fldCharType="begin"/>
        </w:r>
        <w:r>
          <w:rPr>
            <w:webHidden/>
          </w:rPr>
          <w:instrText xml:space="preserve"> PAGEREF _Toc312921202 \h </w:instrText>
        </w:r>
        <w:r>
          <w:rPr>
            <w:webHidden/>
          </w:rPr>
        </w:r>
        <w:r>
          <w:rPr>
            <w:webHidden/>
          </w:rPr>
          <w:fldChar w:fldCharType="separate"/>
        </w:r>
        <w:r>
          <w:rPr>
            <w:webHidden/>
          </w:rPr>
          <w:t>118</w:t>
        </w:r>
        <w:r>
          <w:rPr>
            <w:webHidden/>
          </w:rPr>
          <w:fldChar w:fldCharType="end"/>
        </w:r>
      </w:hyperlink>
    </w:p>
    <w:p w:rsidR="00C75B38" w:rsidRDefault="00C75B38">
      <w:pPr>
        <w:pStyle w:val="20"/>
        <w:rPr>
          <w:rFonts w:asciiTheme="minorHAnsi" w:eastAsiaTheme="minorEastAsia" w:hAnsiTheme="minorHAnsi" w:cstheme="minorBidi"/>
          <w:szCs w:val="22"/>
        </w:rPr>
      </w:pPr>
      <w:hyperlink w:anchor="_Toc312921203" w:history="1">
        <w:r w:rsidRPr="00890E19">
          <w:rPr>
            <w:rStyle w:val="aff0"/>
          </w:rPr>
          <w:t>3.6. Численный эксперимент</w:t>
        </w:r>
        <w:r>
          <w:rPr>
            <w:webHidden/>
          </w:rPr>
          <w:tab/>
        </w:r>
        <w:r>
          <w:rPr>
            <w:webHidden/>
          </w:rPr>
          <w:fldChar w:fldCharType="begin"/>
        </w:r>
        <w:r>
          <w:rPr>
            <w:webHidden/>
          </w:rPr>
          <w:instrText xml:space="preserve"> PAGEREF _Toc312921203 \h </w:instrText>
        </w:r>
        <w:r>
          <w:rPr>
            <w:webHidden/>
          </w:rPr>
        </w:r>
        <w:r>
          <w:rPr>
            <w:webHidden/>
          </w:rPr>
          <w:fldChar w:fldCharType="separate"/>
        </w:r>
        <w:r>
          <w:rPr>
            <w:webHidden/>
          </w:rPr>
          <w:t>123</w:t>
        </w:r>
        <w:r>
          <w:rPr>
            <w:webHidden/>
          </w:rPr>
          <w:fldChar w:fldCharType="end"/>
        </w:r>
      </w:hyperlink>
    </w:p>
    <w:p w:rsidR="00C75B38" w:rsidRDefault="00C75B38">
      <w:pPr>
        <w:pStyle w:val="30"/>
        <w:rPr>
          <w:rFonts w:asciiTheme="minorHAnsi" w:eastAsiaTheme="minorEastAsia" w:hAnsiTheme="minorHAnsi" w:cstheme="minorBidi"/>
          <w:noProof/>
          <w:szCs w:val="22"/>
        </w:rPr>
      </w:pPr>
      <w:hyperlink w:anchor="_Toc312921204" w:history="1">
        <w:r w:rsidRPr="00890E19">
          <w:rPr>
            <w:rStyle w:val="aff0"/>
            <w:noProof/>
          </w:rPr>
          <w:t>3.6.1. Формирование крупнопористого каркаса</w:t>
        </w:r>
        <w:r>
          <w:rPr>
            <w:noProof/>
            <w:webHidden/>
          </w:rPr>
          <w:tab/>
        </w:r>
        <w:r>
          <w:rPr>
            <w:noProof/>
            <w:webHidden/>
          </w:rPr>
          <w:fldChar w:fldCharType="begin"/>
        </w:r>
        <w:r>
          <w:rPr>
            <w:noProof/>
            <w:webHidden/>
          </w:rPr>
          <w:instrText xml:space="preserve"> PAGEREF _Toc312921204 \h </w:instrText>
        </w:r>
        <w:r>
          <w:rPr>
            <w:noProof/>
            <w:webHidden/>
          </w:rPr>
        </w:r>
        <w:r>
          <w:rPr>
            <w:noProof/>
            <w:webHidden/>
          </w:rPr>
          <w:fldChar w:fldCharType="separate"/>
        </w:r>
        <w:r>
          <w:rPr>
            <w:noProof/>
            <w:webHidden/>
          </w:rPr>
          <w:t>123</w:t>
        </w:r>
        <w:r>
          <w:rPr>
            <w:noProof/>
            <w:webHidden/>
          </w:rPr>
          <w:fldChar w:fldCharType="end"/>
        </w:r>
      </w:hyperlink>
    </w:p>
    <w:p w:rsidR="00C75B38" w:rsidRDefault="00C75B38">
      <w:pPr>
        <w:pStyle w:val="30"/>
        <w:rPr>
          <w:rFonts w:asciiTheme="minorHAnsi" w:eastAsiaTheme="minorEastAsia" w:hAnsiTheme="minorHAnsi" w:cstheme="minorBidi"/>
          <w:noProof/>
          <w:szCs w:val="22"/>
        </w:rPr>
      </w:pPr>
      <w:hyperlink w:anchor="_Toc312921205" w:history="1">
        <w:r w:rsidRPr="00890E19">
          <w:rPr>
            <w:rStyle w:val="aff0"/>
            <w:noProof/>
          </w:rPr>
          <w:t>3.6.2. Пропитка каркаса</w:t>
        </w:r>
        <w:r>
          <w:rPr>
            <w:noProof/>
            <w:webHidden/>
          </w:rPr>
          <w:tab/>
        </w:r>
        <w:r>
          <w:rPr>
            <w:noProof/>
            <w:webHidden/>
          </w:rPr>
          <w:fldChar w:fldCharType="begin"/>
        </w:r>
        <w:r>
          <w:rPr>
            <w:noProof/>
            <w:webHidden/>
          </w:rPr>
          <w:instrText xml:space="preserve"> PAGEREF _Toc312921205 \h </w:instrText>
        </w:r>
        <w:r>
          <w:rPr>
            <w:noProof/>
            <w:webHidden/>
          </w:rPr>
        </w:r>
        <w:r>
          <w:rPr>
            <w:noProof/>
            <w:webHidden/>
          </w:rPr>
          <w:fldChar w:fldCharType="separate"/>
        </w:r>
        <w:r>
          <w:rPr>
            <w:noProof/>
            <w:webHidden/>
          </w:rPr>
          <w:t>134</w:t>
        </w:r>
        <w:r>
          <w:rPr>
            <w:noProof/>
            <w:webHidden/>
          </w:rPr>
          <w:fldChar w:fldCharType="end"/>
        </w:r>
      </w:hyperlink>
    </w:p>
    <w:p w:rsidR="00C75B38" w:rsidRDefault="00C75B38">
      <w:pPr>
        <w:pStyle w:val="30"/>
        <w:rPr>
          <w:rFonts w:asciiTheme="minorHAnsi" w:eastAsiaTheme="minorEastAsia" w:hAnsiTheme="minorHAnsi" w:cstheme="minorBidi"/>
          <w:noProof/>
          <w:szCs w:val="22"/>
        </w:rPr>
      </w:pPr>
      <w:hyperlink w:anchor="_Toc312921206" w:history="1">
        <w:r w:rsidRPr="00890E19">
          <w:rPr>
            <w:rStyle w:val="aff0"/>
            <w:noProof/>
          </w:rPr>
          <w:t>3.6.3. Внутренние напряжения на стадии охлаждения</w:t>
        </w:r>
        <w:r>
          <w:rPr>
            <w:noProof/>
            <w:webHidden/>
          </w:rPr>
          <w:tab/>
        </w:r>
        <w:r>
          <w:rPr>
            <w:noProof/>
            <w:webHidden/>
          </w:rPr>
          <w:fldChar w:fldCharType="begin"/>
        </w:r>
        <w:r>
          <w:rPr>
            <w:noProof/>
            <w:webHidden/>
          </w:rPr>
          <w:instrText xml:space="preserve"> PAGEREF _Toc312921206 \h </w:instrText>
        </w:r>
        <w:r>
          <w:rPr>
            <w:noProof/>
            <w:webHidden/>
          </w:rPr>
        </w:r>
        <w:r>
          <w:rPr>
            <w:noProof/>
            <w:webHidden/>
          </w:rPr>
          <w:fldChar w:fldCharType="separate"/>
        </w:r>
        <w:r>
          <w:rPr>
            <w:noProof/>
            <w:webHidden/>
          </w:rPr>
          <w:t>140</w:t>
        </w:r>
        <w:r>
          <w:rPr>
            <w:noProof/>
            <w:webHidden/>
          </w:rPr>
          <w:fldChar w:fldCharType="end"/>
        </w:r>
      </w:hyperlink>
    </w:p>
    <w:p w:rsidR="00C75B38" w:rsidRDefault="00C75B38">
      <w:pPr>
        <w:pStyle w:val="30"/>
        <w:rPr>
          <w:rFonts w:asciiTheme="minorHAnsi" w:eastAsiaTheme="minorEastAsia" w:hAnsiTheme="minorHAnsi" w:cstheme="minorBidi"/>
          <w:noProof/>
          <w:szCs w:val="22"/>
        </w:rPr>
      </w:pPr>
      <w:hyperlink w:anchor="_Toc312921207" w:history="1">
        <w:r w:rsidRPr="00890E19">
          <w:rPr>
            <w:rStyle w:val="aff0"/>
            <w:noProof/>
          </w:rPr>
          <w:t>3.6.4. Радиационный разогрев</w:t>
        </w:r>
        <w:r>
          <w:rPr>
            <w:noProof/>
            <w:webHidden/>
          </w:rPr>
          <w:tab/>
        </w:r>
        <w:r>
          <w:rPr>
            <w:noProof/>
            <w:webHidden/>
          </w:rPr>
          <w:fldChar w:fldCharType="begin"/>
        </w:r>
        <w:r>
          <w:rPr>
            <w:noProof/>
            <w:webHidden/>
          </w:rPr>
          <w:instrText xml:space="preserve"> PAGEREF _Toc312921207 \h </w:instrText>
        </w:r>
        <w:r>
          <w:rPr>
            <w:noProof/>
            <w:webHidden/>
          </w:rPr>
        </w:r>
        <w:r>
          <w:rPr>
            <w:noProof/>
            <w:webHidden/>
          </w:rPr>
          <w:fldChar w:fldCharType="separate"/>
        </w:r>
        <w:r>
          <w:rPr>
            <w:noProof/>
            <w:webHidden/>
          </w:rPr>
          <w:t>143</w:t>
        </w:r>
        <w:r>
          <w:rPr>
            <w:noProof/>
            <w:webHidden/>
          </w:rPr>
          <w:fldChar w:fldCharType="end"/>
        </w:r>
      </w:hyperlink>
    </w:p>
    <w:p w:rsidR="00C75B38" w:rsidRDefault="00C75B38">
      <w:pPr>
        <w:pStyle w:val="10"/>
        <w:rPr>
          <w:rFonts w:asciiTheme="minorHAnsi" w:eastAsiaTheme="minorEastAsia" w:hAnsiTheme="minorHAnsi" w:cstheme="minorBidi"/>
          <w:szCs w:val="22"/>
        </w:rPr>
      </w:pPr>
      <w:hyperlink w:anchor="_Toc312921208" w:history="1">
        <w:r w:rsidRPr="00890E19">
          <w:rPr>
            <w:rStyle w:val="aff0"/>
          </w:rPr>
          <w:t>4. Структура и свойства каркасов</w:t>
        </w:r>
        <w:r>
          <w:rPr>
            <w:webHidden/>
          </w:rPr>
          <w:tab/>
        </w:r>
        <w:r>
          <w:rPr>
            <w:webHidden/>
          </w:rPr>
          <w:fldChar w:fldCharType="begin"/>
        </w:r>
        <w:r>
          <w:rPr>
            <w:webHidden/>
          </w:rPr>
          <w:instrText xml:space="preserve"> PAGEREF _Toc312921208 \h </w:instrText>
        </w:r>
        <w:r>
          <w:rPr>
            <w:webHidden/>
          </w:rPr>
        </w:r>
        <w:r>
          <w:rPr>
            <w:webHidden/>
          </w:rPr>
          <w:fldChar w:fldCharType="separate"/>
        </w:r>
        <w:r>
          <w:rPr>
            <w:webHidden/>
          </w:rPr>
          <w:t>148</w:t>
        </w:r>
        <w:r>
          <w:rPr>
            <w:webHidden/>
          </w:rPr>
          <w:fldChar w:fldCharType="end"/>
        </w:r>
      </w:hyperlink>
    </w:p>
    <w:p w:rsidR="00C75B38" w:rsidRDefault="00C75B38">
      <w:pPr>
        <w:pStyle w:val="20"/>
        <w:rPr>
          <w:rFonts w:asciiTheme="minorHAnsi" w:eastAsiaTheme="minorEastAsia" w:hAnsiTheme="minorHAnsi" w:cstheme="minorBidi"/>
          <w:szCs w:val="22"/>
        </w:rPr>
      </w:pPr>
      <w:hyperlink w:anchor="_Toc312921209" w:history="1">
        <w:r w:rsidRPr="00890E19">
          <w:rPr>
            <w:rStyle w:val="aff0"/>
            <w:lang w:val="en-US"/>
          </w:rPr>
          <w:t>4.1.</w:t>
        </w:r>
        <w:r w:rsidRPr="00890E19">
          <w:rPr>
            <w:rStyle w:val="aff0"/>
          </w:rPr>
          <w:t xml:space="preserve"> Средняя плотность и пустотность</w:t>
        </w:r>
        <w:r>
          <w:rPr>
            <w:webHidden/>
          </w:rPr>
          <w:tab/>
        </w:r>
        <w:r>
          <w:rPr>
            <w:webHidden/>
          </w:rPr>
          <w:fldChar w:fldCharType="begin"/>
        </w:r>
        <w:r>
          <w:rPr>
            <w:webHidden/>
          </w:rPr>
          <w:instrText xml:space="preserve"> PAGEREF _Toc312921209 \h </w:instrText>
        </w:r>
        <w:r>
          <w:rPr>
            <w:webHidden/>
          </w:rPr>
        </w:r>
        <w:r>
          <w:rPr>
            <w:webHidden/>
          </w:rPr>
          <w:fldChar w:fldCharType="separate"/>
        </w:r>
        <w:r>
          <w:rPr>
            <w:webHidden/>
          </w:rPr>
          <w:t>148</w:t>
        </w:r>
        <w:r>
          <w:rPr>
            <w:webHidden/>
          </w:rPr>
          <w:fldChar w:fldCharType="end"/>
        </w:r>
      </w:hyperlink>
    </w:p>
    <w:p w:rsidR="00C75B38" w:rsidRDefault="00C75B38">
      <w:pPr>
        <w:pStyle w:val="20"/>
        <w:rPr>
          <w:rFonts w:asciiTheme="minorHAnsi" w:eastAsiaTheme="minorEastAsia" w:hAnsiTheme="minorHAnsi" w:cstheme="minorBidi"/>
          <w:szCs w:val="22"/>
        </w:rPr>
      </w:pPr>
      <w:hyperlink w:anchor="_Toc312921210" w:history="1">
        <w:r w:rsidRPr="00890E19">
          <w:rPr>
            <w:rStyle w:val="aff0"/>
          </w:rPr>
          <w:t>4.2. Пропиточная способность каркасов</w:t>
        </w:r>
        <w:r>
          <w:rPr>
            <w:webHidden/>
          </w:rPr>
          <w:tab/>
        </w:r>
        <w:r>
          <w:rPr>
            <w:webHidden/>
          </w:rPr>
          <w:fldChar w:fldCharType="begin"/>
        </w:r>
        <w:r>
          <w:rPr>
            <w:webHidden/>
          </w:rPr>
          <w:instrText xml:space="preserve"> PAGEREF _Toc312921210 \h </w:instrText>
        </w:r>
        <w:r>
          <w:rPr>
            <w:webHidden/>
          </w:rPr>
        </w:r>
        <w:r>
          <w:rPr>
            <w:webHidden/>
          </w:rPr>
          <w:fldChar w:fldCharType="separate"/>
        </w:r>
        <w:r>
          <w:rPr>
            <w:webHidden/>
          </w:rPr>
          <w:t>153</w:t>
        </w:r>
        <w:r>
          <w:rPr>
            <w:webHidden/>
          </w:rPr>
          <w:fldChar w:fldCharType="end"/>
        </w:r>
      </w:hyperlink>
    </w:p>
    <w:p w:rsidR="00C75B38" w:rsidRDefault="00C75B38">
      <w:pPr>
        <w:pStyle w:val="20"/>
        <w:rPr>
          <w:rFonts w:asciiTheme="minorHAnsi" w:eastAsiaTheme="minorEastAsia" w:hAnsiTheme="minorHAnsi" w:cstheme="minorBidi"/>
          <w:szCs w:val="22"/>
        </w:rPr>
      </w:pPr>
      <w:hyperlink w:anchor="_Toc312921211" w:history="1">
        <w:r w:rsidRPr="00890E19">
          <w:rPr>
            <w:rStyle w:val="aff0"/>
          </w:rPr>
          <w:t>4.3. Прочностные и деформативные свойства</w:t>
        </w:r>
        <w:r>
          <w:rPr>
            <w:webHidden/>
          </w:rPr>
          <w:tab/>
        </w:r>
        <w:r>
          <w:rPr>
            <w:webHidden/>
          </w:rPr>
          <w:fldChar w:fldCharType="begin"/>
        </w:r>
        <w:r>
          <w:rPr>
            <w:webHidden/>
          </w:rPr>
          <w:instrText xml:space="preserve"> PAGEREF _Toc312921211 \h </w:instrText>
        </w:r>
        <w:r>
          <w:rPr>
            <w:webHidden/>
          </w:rPr>
        </w:r>
        <w:r>
          <w:rPr>
            <w:webHidden/>
          </w:rPr>
          <w:fldChar w:fldCharType="separate"/>
        </w:r>
        <w:r>
          <w:rPr>
            <w:webHidden/>
          </w:rPr>
          <w:t>160</w:t>
        </w:r>
        <w:r>
          <w:rPr>
            <w:webHidden/>
          </w:rPr>
          <w:fldChar w:fldCharType="end"/>
        </w:r>
      </w:hyperlink>
    </w:p>
    <w:p w:rsidR="00C75B38" w:rsidRDefault="00C75B38">
      <w:pPr>
        <w:pStyle w:val="20"/>
        <w:rPr>
          <w:rFonts w:asciiTheme="minorHAnsi" w:eastAsiaTheme="minorEastAsia" w:hAnsiTheme="minorHAnsi" w:cstheme="minorBidi"/>
          <w:szCs w:val="22"/>
        </w:rPr>
      </w:pPr>
      <w:hyperlink w:anchor="_Toc312921212" w:history="1">
        <w:r w:rsidRPr="00890E19">
          <w:rPr>
            <w:rStyle w:val="aff0"/>
          </w:rPr>
          <w:t>4.4. Теплофизические и специальные свойства</w:t>
        </w:r>
        <w:r>
          <w:rPr>
            <w:webHidden/>
          </w:rPr>
          <w:tab/>
        </w:r>
        <w:r>
          <w:rPr>
            <w:webHidden/>
          </w:rPr>
          <w:fldChar w:fldCharType="begin"/>
        </w:r>
        <w:r>
          <w:rPr>
            <w:webHidden/>
          </w:rPr>
          <w:instrText xml:space="preserve"> PAGEREF _Toc312921212 \h </w:instrText>
        </w:r>
        <w:r>
          <w:rPr>
            <w:webHidden/>
          </w:rPr>
        </w:r>
        <w:r>
          <w:rPr>
            <w:webHidden/>
          </w:rPr>
          <w:fldChar w:fldCharType="separate"/>
        </w:r>
        <w:r>
          <w:rPr>
            <w:webHidden/>
          </w:rPr>
          <w:t>167</w:t>
        </w:r>
        <w:r>
          <w:rPr>
            <w:webHidden/>
          </w:rPr>
          <w:fldChar w:fldCharType="end"/>
        </w:r>
      </w:hyperlink>
    </w:p>
    <w:p w:rsidR="00C75B38" w:rsidRDefault="00C75B38">
      <w:pPr>
        <w:pStyle w:val="20"/>
        <w:rPr>
          <w:rFonts w:asciiTheme="minorHAnsi" w:eastAsiaTheme="minorEastAsia" w:hAnsiTheme="minorHAnsi" w:cstheme="minorBidi"/>
          <w:szCs w:val="22"/>
        </w:rPr>
      </w:pPr>
      <w:hyperlink w:anchor="_Toc312921213" w:history="1">
        <w:r w:rsidRPr="00890E19">
          <w:rPr>
            <w:rStyle w:val="aff0"/>
          </w:rPr>
          <w:t>4.5. Многокритериальная оптимизация составов каркасов</w:t>
        </w:r>
        <w:r>
          <w:rPr>
            <w:webHidden/>
          </w:rPr>
          <w:tab/>
        </w:r>
        <w:r>
          <w:rPr>
            <w:webHidden/>
          </w:rPr>
          <w:fldChar w:fldCharType="begin"/>
        </w:r>
        <w:r>
          <w:rPr>
            <w:webHidden/>
          </w:rPr>
          <w:instrText xml:space="preserve"> PAGEREF _Toc312921213 \h </w:instrText>
        </w:r>
        <w:r>
          <w:rPr>
            <w:webHidden/>
          </w:rPr>
        </w:r>
        <w:r>
          <w:rPr>
            <w:webHidden/>
          </w:rPr>
          <w:fldChar w:fldCharType="separate"/>
        </w:r>
        <w:r>
          <w:rPr>
            <w:webHidden/>
          </w:rPr>
          <w:t>169</w:t>
        </w:r>
        <w:r>
          <w:rPr>
            <w:webHidden/>
          </w:rPr>
          <w:fldChar w:fldCharType="end"/>
        </w:r>
      </w:hyperlink>
    </w:p>
    <w:p w:rsidR="00C75B38" w:rsidRDefault="00C75B38">
      <w:pPr>
        <w:pStyle w:val="10"/>
        <w:rPr>
          <w:rFonts w:asciiTheme="minorHAnsi" w:eastAsiaTheme="minorEastAsia" w:hAnsiTheme="minorHAnsi" w:cstheme="minorBidi"/>
          <w:szCs w:val="22"/>
        </w:rPr>
      </w:pPr>
      <w:hyperlink w:anchor="_Toc312921214" w:history="1">
        <w:r w:rsidRPr="00890E19">
          <w:rPr>
            <w:rStyle w:val="aff0"/>
          </w:rPr>
          <w:t>5. Структурообразование пропиточных композиций</w:t>
        </w:r>
        <w:r>
          <w:rPr>
            <w:webHidden/>
          </w:rPr>
          <w:tab/>
        </w:r>
        <w:r>
          <w:rPr>
            <w:webHidden/>
          </w:rPr>
          <w:fldChar w:fldCharType="begin"/>
        </w:r>
        <w:r>
          <w:rPr>
            <w:webHidden/>
          </w:rPr>
          <w:instrText xml:space="preserve"> PAGEREF _Toc312921214 \h </w:instrText>
        </w:r>
        <w:r>
          <w:rPr>
            <w:webHidden/>
          </w:rPr>
        </w:r>
        <w:r>
          <w:rPr>
            <w:webHidden/>
          </w:rPr>
          <w:fldChar w:fldCharType="separate"/>
        </w:r>
        <w:r>
          <w:rPr>
            <w:webHidden/>
          </w:rPr>
          <w:t>172</w:t>
        </w:r>
        <w:r>
          <w:rPr>
            <w:webHidden/>
          </w:rPr>
          <w:fldChar w:fldCharType="end"/>
        </w:r>
      </w:hyperlink>
    </w:p>
    <w:p w:rsidR="00C75B38" w:rsidRDefault="00C75B38">
      <w:pPr>
        <w:pStyle w:val="20"/>
        <w:rPr>
          <w:rFonts w:asciiTheme="minorHAnsi" w:eastAsiaTheme="minorEastAsia" w:hAnsiTheme="minorHAnsi" w:cstheme="minorBidi"/>
          <w:szCs w:val="22"/>
        </w:rPr>
      </w:pPr>
      <w:hyperlink w:anchor="_Toc312921215" w:history="1">
        <w:r w:rsidRPr="00890E19">
          <w:rPr>
            <w:rStyle w:val="aff0"/>
          </w:rPr>
          <w:t>5.1. Твердофазные реакции на границе раздела</w:t>
        </w:r>
        <w:r>
          <w:rPr>
            <w:webHidden/>
          </w:rPr>
          <w:tab/>
        </w:r>
        <w:r>
          <w:rPr>
            <w:webHidden/>
          </w:rPr>
          <w:fldChar w:fldCharType="begin"/>
        </w:r>
        <w:r>
          <w:rPr>
            <w:webHidden/>
          </w:rPr>
          <w:instrText xml:space="preserve"> PAGEREF _Toc312921215 \h </w:instrText>
        </w:r>
        <w:r>
          <w:rPr>
            <w:webHidden/>
          </w:rPr>
        </w:r>
        <w:r>
          <w:rPr>
            <w:webHidden/>
          </w:rPr>
          <w:fldChar w:fldCharType="separate"/>
        </w:r>
        <w:r>
          <w:rPr>
            <w:webHidden/>
          </w:rPr>
          <w:t>172</w:t>
        </w:r>
        <w:r>
          <w:rPr>
            <w:webHidden/>
          </w:rPr>
          <w:fldChar w:fldCharType="end"/>
        </w:r>
      </w:hyperlink>
    </w:p>
    <w:p w:rsidR="00C75B38" w:rsidRDefault="00C75B38">
      <w:pPr>
        <w:pStyle w:val="20"/>
        <w:rPr>
          <w:rFonts w:asciiTheme="minorHAnsi" w:eastAsiaTheme="minorEastAsia" w:hAnsiTheme="minorHAnsi" w:cstheme="minorBidi"/>
          <w:szCs w:val="22"/>
        </w:rPr>
      </w:pPr>
      <w:hyperlink w:anchor="_Toc312921216" w:history="1">
        <w:r w:rsidRPr="00890E19">
          <w:rPr>
            <w:rStyle w:val="aff0"/>
          </w:rPr>
          <w:t>5.2. Смачиваемость наполнителей расплавом серы</w:t>
        </w:r>
        <w:r>
          <w:rPr>
            <w:webHidden/>
          </w:rPr>
          <w:tab/>
        </w:r>
        <w:r>
          <w:rPr>
            <w:webHidden/>
          </w:rPr>
          <w:fldChar w:fldCharType="begin"/>
        </w:r>
        <w:r>
          <w:rPr>
            <w:webHidden/>
          </w:rPr>
          <w:instrText xml:space="preserve"> PAGEREF _Toc312921216 \h </w:instrText>
        </w:r>
        <w:r>
          <w:rPr>
            <w:webHidden/>
          </w:rPr>
        </w:r>
        <w:r>
          <w:rPr>
            <w:webHidden/>
          </w:rPr>
          <w:fldChar w:fldCharType="separate"/>
        </w:r>
        <w:r>
          <w:rPr>
            <w:webHidden/>
          </w:rPr>
          <w:t>181</w:t>
        </w:r>
        <w:r>
          <w:rPr>
            <w:webHidden/>
          </w:rPr>
          <w:fldChar w:fldCharType="end"/>
        </w:r>
      </w:hyperlink>
    </w:p>
    <w:p w:rsidR="00C75B38" w:rsidRDefault="00C75B38">
      <w:pPr>
        <w:pStyle w:val="20"/>
        <w:rPr>
          <w:rFonts w:asciiTheme="minorHAnsi" w:eastAsiaTheme="minorEastAsia" w:hAnsiTheme="minorHAnsi" w:cstheme="minorBidi"/>
          <w:szCs w:val="22"/>
        </w:rPr>
      </w:pPr>
      <w:hyperlink w:anchor="_Toc312921217" w:history="1">
        <w:r w:rsidRPr="00890E19">
          <w:rPr>
            <w:rStyle w:val="aff0"/>
            <w:lang w:val="en-US"/>
          </w:rPr>
          <w:t>5.3.</w:t>
        </w:r>
        <w:r w:rsidRPr="00890E19">
          <w:rPr>
            <w:rStyle w:val="aff0"/>
          </w:rPr>
          <w:t xml:space="preserve"> Внутренние напряжения</w:t>
        </w:r>
        <w:r>
          <w:rPr>
            <w:webHidden/>
          </w:rPr>
          <w:tab/>
        </w:r>
        <w:r>
          <w:rPr>
            <w:webHidden/>
          </w:rPr>
          <w:fldChar w:fldCharType="begin"/>
        </w:r>
        <w:r>
          <w:rPr>
            <w:webHidden/>
          </w:rPr>
          <w:instrText xml:space="preserve"> PAGEREF _Toc312921217 \h </w:instrText>
        </w:r>
        <w:r>
          <w:rPr>
            <w:webHidden/>
          </w:rPr>
        </w:r>
        <w:r>
          <w:rPr>
            <w:webHidden/>
          </w:rPr>
          <w:fldChar w:fldCharType="separate"/>
        </w:r>
        <w:r>
          <w:rPr>
            <w:webHidden/>
          </w:rPr>
          <w:t>183</w:t>
        </w:r>
        <w:r>
          <w:rPr>
            <w:webHidden/>
          </w:rPr>
          <w:fldChar w:fldCharType="end"/>
        </w:r>
      </w:hyperlink>
    </w:p>
    <w:p w:rsidR="00C75B38" w:rsidRDefault="00C75B38">
      <w:pPr>
        <w:pStyle w:val="20"/>
        <w:rPr>
          <w:rFonts w:asciiTheme="minorHAnsi" w:eastAsiaTheme="minorEastAsia" w:hAnsiTheme="minorHAnsi" w:cstheme="minorBidi"/>
          <w:szCs w:val="22"/>
        </w:rPr>
      </w:pPr>
      <w:hyperlink w:anchor="_Toc312921218" w:history="1">
        <w:r w:rsidRPr="00890E19">
          <w:rPr>
            <w:rStyle w:val="aff0"/>
          </w:rPr>
          <w:t>5.4. Средняя плотность и пористость</w:t>
        </w:r>
        <w:r>
          <w:rPr>
            <w:webHidden/>
          </w:rPr>
          <w:tab/>
        </w:r>
        <w:r>
          <w:rPr>
            <w:webHidden/>
          </w:rPr>
          <w:fldChar w:fldCharType="begin"/>
        </w:r>
        <w:r>
          <w:rPr>
            <w:webHidden/>
          </w:rPr>
          <w:instrText xml:space="preserve"> PAGEREF _Toc312921218 \h </w:instrText>
        </w:r>
        <w:r>
          <w:rPr>
            <w:webHidden/>
          </w:rPr>
        </w:r>
        <w:r>
          <w:rPr>
            <w:webHidden/>
          </w:rPr>
          <w:fldChar w:fldCharType="separate"/>
        </w:r>
        <w:r>
          <w:rPr>
            <w:webHidden/>
          </w:rPr>
          <w:t>195</w:t>
        </w:r>
        <w:r>
          <w:rPr>
            <w:webHidden/>
          </w:rPr>
          <w:fldChar w:fldCharType="end"/>
        </w:r>
      </w:hyperlink>
    </w:p>
    <w:p w:rsidR="00C75B38" w:rsidRDefault="00C75B38">
      <w:pPr>
        <w:pStyle w:val="20"/>
        <w:rPr>
          <w:rFonts w:asciiTheme="minorHAnsi" w:eastAsiaTheme="minorEastAsia" w:hAnsiTheme="minorHAnsi" w:cstheme="minorBidi"/>
          <w:szCs w:val="22"/>
        </w:rPr>
      </w:pPr>
      <w:hyperlink w:anchor="_Toc312921219" w:history="1">
        <w:r w:rsidRPr="00890E19">
          <w:rPr>
            <w:rStyle w:val="aff0"/>
          </w:rPr>
          <w:t>5.5. Прочность</w:t>
        </w:r>
        <w:r>
          <w:rPr>
            <w:webHidden/>
          </w:rPr>
          <w:tab/>
        </w:r>
        <w:r>
          <w:rPr>
            <w:webHidden/>
          </w:rPr>
          <w:fldChar w:fldCharType="begin"/>
        </w:r>
        <w:r>
          <w:rPr>
            <w:webHidden/>
          </w:rPr>
          <w:instrText xml:space="preserve"> PAGEREF _Toc312921219 \h </w:instrText>
        </w:r>
        <w:r>
          <w:rPr>
            <w:webHidden/>
          </w:rPr>
        </w:r>
        <w:r>
          <w:rPr>
            <w:webHidden/>
          </w:rPr>
          <w:fldChar w:fldCharType="separate"/>
        </w:r>
        <w:r>
          <w:rPr>
            <w:webHidden/>
          </w:rPr>
          <w:t>198</w:t>
        </w:r>
        <w:r>
          <w:rPr>
            <w:webHidden/>
          </w:rPr>
          <w:fldChar w:fldCharType="end"/>
        </w:r>
      </w:hyperlink>
    </w:p>
    <w:p w:rsidR="00C75B38" w:rsidRDefault="00C75B38">
      <w:pPr>
        <w:pStyle w:val="20"/>
        <w:rPr>
          <w:rFonts w:asciiTheme="minorHAnsi" w:eastAsiaTheme="minorEastAsia" w:hAnsiTheme="minorHAnsi" w:cstheme="minorBidi"/>
          <w:szCs w:val="22"/>
        </w:rPr>
      </w:pPr>
      <w:hyperlink w:anchor="_Toc312921220" w:history="1">
        <w:r w:rsidRPr="00890E19">
          <w:rPr>
            <w:rStyle w:val="aff0"/>
            <w:bCs/>
          </w:rPr>
          <w:t>5.6.</w:t>
        </w:r>
        <w:r w:rsidRPr="00890E19">
          <w:rPr>
            <w:rStyle w:val="aff0"/>
          </w:rPr>
          <w:t xml:space="preserve"> Выбор кинетической модели деструкции композиционных материалов. </w:t>
        </w:r>
        <w:r w:rsidRPr="00890E19">
          <w:rPr>
            <w:rStyle w:val="aff0"/>
            <w:bCs/>
          </w:rPr>
          <w:t>Химическая стойкость</w:t>
        </w:r>
        <w:r>
          <w:rPr>
            <w:webHidden/>
          </w:rPr>
          <w:tab/>
        </w:r>
        <w:r>
          <w:rPr>
            <w:webHidden/>
          </w:rPr>
          <w:fldChar w:fldCharType="begin"/>
        </w:r>
        <w:r>
          <w:rPr>
            <w:webHidden/>
          </w:rPr>
          <w:instrText xml:space="preserve"> PAGEREF _Toc312921220 \h </w:instrText>
        </w:r>
        <w:r>
          <w:rPr>
            <w:webHidden/>
          </w:rPr>
        </w:r>
        <w:r>
          <w:rPr>
            <w:webHidden/>
          </w:rPr>
          <w:fldChar w:fldCharType="separate"/>
        </w:r>
        <w:r>
          <w:rPr>
            <w:webHidden/>
          </w:rPr>
          <w:t>207</w:t>
        </w:r>
        <w:r>
          <w:rPr>
            <w:webHidden/>
          </w:rPr>
          <w:fldChar w:fldCharType="end"/>
        </w:r>
      </w:hyperlink>
    </w:p>
    <w:p w:rsidR="00C75B38" w:rsidRDefault="00C75B38">
      <w:pPr>
        <w:pStyle w:val="20"/>
        <w:rPr>
          <w:rFonts w:asciiTheme="minorHAnsi" w:eastAsiaTheme="minorEastAsia" w:hAnsiTheme="minorHAnsi" w:cstheme="minorBidi"/>
          <w:szCs w:val="22"/>
        </w:rPr>
      </w:pPr>
      <w:hyperlink w:anchor="_Toc312921221" w:history="1">
        <w:r w:rsidRPr="00890E19">
          <w:rPr>
            <w:rStyle w:val="aff0"/>
          </w:rPr>
          <w:t>5.7. Морозостойкость и термостойкость</w:t>
        </w:r>
        <w:r>
          <w:rPr>
            <w:webHidden/>
          </w:rPr>
          <w:tab/>
        </w:r>
        <w:r>
          <w:rPr>
            <w:webHidden/>
          </w:rPr>
          <w:fldChar w:fldCharType="begin"/>
        </w:r>
        <w:r>
          <w:rPr>
            <w:webHidden/>
          </w:rPr>
          <w:instrText xml:space="preserve"> PAGEREF _Toc312921221 \h </w:instrText>
        </w:r>
        <w:r>
          <w:rPr>
            <w:webHidden/>
          </w:rPr>
        </w:r>
        <w:r>
          <w:rPr>
            <w:webHidden/>
          </w:rPr>
          <w:fldChar w:fldCharType="separate"/>
        </w:r>
        <w:r>
          <w:rPr>
            <w:webHidden/>
          </w:rPr>
          <w:t>216</w:t>
        </w:r>
        <w:r>
          <w:rPr>
            <w:webHidden/>
          </w:rPr>
          <w:fldChar w:fldCharType="end"/>
        </w:r>
      </w:hyperlink>
    </w:p>
    <w:p w:rsidR="00C75B38" w:rsidRDefault="00C75B38">
      <w:pPr>
        <w:pStyle w:val="20"/>
        <w:rPr>
          <w:rFonts w:asciiTheme="minorHAnsi" w:eastAsiaTheme="minorEastAsia" w:hAnsiTheme="minorHAnsi" w:cstheme="minorBidi"/>
          <w:szCs w:val="22"/>
        </w:rPr>
      </w:pPr>
      <w:hyperlink w:anchor="_Toc312921222" w:history="1">
        <w:r w:rsidRPr="00890E19">
          <w:rPr>
            <w:rStyle w:val="aff0"/>
          </w:rPr>
          <w:t>5.8. Теплофизические свойства</w:t>
        </w:r>
        <w:r>
          <w:rPr>
            <w:webHidden/>
          </w:rPr>
          <w:tab/>
        </w:r>
        <w:r>
          <w:rPr>
            <w:webHidden/>
          </w:rPr>
          <w:fldChar w:fldCharType="begin"/>
        </w:r>
        <w:r>
          <w:rPr>
            <w:webHidden/>
          </w:rPr>
          <w:instrText xml:space="preserve"> PAGEREF _Toc312921222 \h </w:instrText>
        </w:r>
        <w:r>
          <w:rPr>
            <w:webHidden/>
          </w:rPr>
        </w:r>
        <w:r>
          <w:rPr>
            <w:webHidden/>
          </w:rPr>
          <w:fldChar w:fldCharType="separate"/>
        </w:r>
        <w:r>
          <w:rPr>
            <w:webHidden/>
          </w:rPr>
          <w:t>224</w:t>
        </w:r>
        <w:r>
          <w:rPr>
            <w:webHidden/>
          </w:rPr>
          <w:fldChar w:fldCharType="end"/>
        </w:r>
      </w:hyperlink>
    </w:p>
    <w:p w:rsidR="00C75B38" w:rsidRDefault="00C75B38">
      <w:pPr>
        <w:pStyle w:val="20"/>
        <w:rPr>
          <w:rFonts w:asciiTheme="minorHAnsi" w:eastAsiaTheme="minorEastAsia" w:hAnsiTheme="minorHAnsi" w:cstheme="minorBidi"/>
          <w:szCs w:val="22"/>
        </w:rPr>
      </w:pPr>
      <w:hyperlink w:anchor="_Toc312921223" w:history="1">
        <w:r w:rsidRPr="00890E19">
          <w:rPr>
            <w:rStyle w:val="aff0"/>
          </w:rPr>
          <w:t>5.9. Радиационно-защитные свойства</w:t>
        </w:r>
        <w:r>
          <w:rPr>
            <w:webHidden/>
          </w:rPr>
          <w:tab/>
        </w:r>
        <w:r>
          <w:rPr>
            <w:webHidden/>
          </w:rPr>
          <w:fldChar w:fldCharType="begin"/>
        </w:r>
        <w:r>
          <w:rPr>
            <w:webHidden/>
          </w:rPr>
          <w:instrText xml:space="preserve"> PAGEREF _Toc312921223 \h </w:instrText>
        </w:r>
        <w:r>
          <w:rPr>
            <w:webHidden/>
          </w:rPr>
        </w:r>
        <w:r>
          <w:rPr>
            <w:webHidden/>
          </w:rPr>
          <w:fldChar w:fldCharType="separate"/>
        </w:r>
        <w:r>
          <w:rPr>
            <w:webHidden/>
          </w:rPr>
          <w:t>228</w:t>
        </w:r>
        <w:r>
          <w:rPr>
            <w:webHidden/>
          </w:rPr>
          <w:fldChar w:fldCharType="end"/>
        </w:r>
      </w:hyperlink>
    </w:p>
    <w:p w:rsidR="00C75B38" w:rsidRDefault="00C75B38">
      <w:pPr>
        <w:pStyle w:val="20"/>
        <w:rPr>
          <w:rFonts w:asciiTheme="minorHAnsi" w:eastAsiaTheme="minorEastAsia" w:hAnsiTheme="minorHAnsi" w:cstheme="minorBidi"/>
          <w:szCs w:val="22"/>
        </w:rPr>
      </w:pPr>
      <w:hyperlink w:anchor="_Toc312921224" w:history="1">
        <w:r w:rsidRPr="00890E19">
          <w:rPr>
            <w:rStyle w:val="aff0"/>
            <w:iCs/>
          </w:rPr>
          <w:t>5.10.</w:t>
        </w:r>
        <w:r w:rsidRPr="00890E19">
          <w:rPr>
            <w:rStyle w:val="aff0"/>
          </w:rPr>
          <w:t xml:space="preserve"> Многокритериальная оптимизация составов пропиточных композиций</w:t>
        </w:r>
        <w:r>
          <w:rPr>
            <w:webHidden/>
          </w:rPr>
          <w:tab/>
        </w:r>
        <w:r>
          <w:rPr>
            <w:webHidden/>
          </w:rPr>
          <w:fldChar w:fldCharType="begin"/>
        </w:r>
        <w:r>
          <w:rPr>
            <w:webHidden/>
          </w:rPr>
          <w:instrText xml:space="preserve"> PAGEREF _Toc312921224 \h </w:instrText>
        </w:r>
        <w:r>
          <w:rPr>
            <w:webHidden/>
          </w:rPr>
        </w:r>
        <w:r>
          <w:rPr>
            <w:webHidden/>
          </w:rPr>
          <w:fldChar w:fldCharType="separate"/>
        </w:r>
        <w:r>
          <w:rPr>
            <w:webHidden/>
          </w:rPr>
          <w:t>234</w:t>
        </w:r>
        <w:r>
          <w:rPr>
            <w:webHidden/>
          </w:rPr>
          <w:fldChar w:fldCharType="end"/>
        </w:r>
      </w:hyperlink>
    </w:p>
    <w:p w:rsidR="00C75B38" w:rsidRDefault="00C75B38">
      <w:pPr>
        <w:pStyle w:val="10"/>
        <w:rPr>
          <w:rFonts w:asciiTheme="minorHAnsi" w:eastAsiaTheme="minorEastAsia" w:hAnsiTheme="minorHAnsi" w:cstheme="minorBidi"/>
          <w:szCs w:val="22"/>
        </w:rPr>
      </w:pPr>
      <w:hyperlink w:anchor="_Toc312921225" w:history="1">
        <w:r w:rsidRPr="00890E19">
          <w:rPr>
            <w:rStyle w:val="aff0"/>
            <w:iCs/>
          </w:rPr>
          <w:t>6.</w:t>
        </w:r>
        <w:r w:rsidRPr="00890E19">
          <w:rPr>
            <w:rStyle w:val="aff0"/>
          </w:rPr>
          <w:t xml:space="preserve"> Радиационно-защитные строительные материалы вариатропно-каркасной структуры на основе многофазных пропиточных композиций</w:t>
        </w:r>
        <w:r>
          <w:rPr>
            <w:webHidden/>
          </w:rPr>
          <w:tab/>
        </w:r>
        <w:r>
          <w:rPr>
            <w:webHidden/>
          </w:rPr>
          <w:fldChar w:fldCharType="begin"/>
        </w:r>
        <w:r>
          <w:rPr>
            <w:webHidden/>
          </w:rPr>
          <w:instrText xml:space="preserve"> PAGEREF _Toc312921225 \h </w:instrText>
        </w:r>
        <w:r>
          <w:rPr>
            <w:webHidden/>
          </w:rPr>
        </w:r>
        <w:r>
          <w:rPr>
            <w:webHidden/>
          </w:rPr>
          <w:fldChar w:fldCharType="separate"/>
        </w:r>
        <w:r>
          <w:rPr>
            <w:webHidden/>
          </w:rPr>
          <w:t>240</w:t>
        </w:r>
        <w:r>
          <w:rPr>
            <w:webHidden/>
          </w:rPr>
          <w:fldChar w:fldCharType="end"/>
        </w:r>
      </w:hyperlink>
    </w:p>
    <w:p w:rsidR="00C75B38" w:rsidRDefault="00C75B38">
      <w:pPr>
        <w:pStyle w:val="20"/>
        <w:rPr>
          <w:rFonts w:asciiTheme="minorHAnsi" w:eastAsiaTheme="minorEastAsia" w:hAnsiTheme="minorHAnsi" w:cstheme="minorBidi"/>
          <w:szCs w:val="22"/>
        </w:rPr>
      </w:pPr>
      <w:hyperlink w:anchor="_Toc312921226" w:history="1">
        <w:r w:rsidRPr="00890E19">
          <w:rPr>
            <w:rStyle w:val="aff0"/>
          </w:rPr>
          <w:t>6.1. Проектирование составов строительных материалов вариатропно-каркасной структуры на основе многофазных пропиточных композиций</w:t>
        </w:r>
        <w:r>
          <w:rPr>
            <w:webHidden/>
          </w:rPr>
          <w:tab/>
        </w:r>
        <w:r>
          <w:rPr>
            <w:webHidden/>
          </w:rPr>
          <w:fldChar w:fldCharType="begin"/>
        </w:r>
        <w:r>
          <w:rPr>
            <w:webHidden/>
          </w:rPr>
          <w:instrText xml:space="preserve"> PAGEREF _Toc312921226 \h </w:instrText>
        </w:r>
        <w:r>
          <w:rPr>
            <w:webHidden/>
          </w:rPr>
        </w:r>
        <w:r>
          <w:rPr>
            <w:webHidden/>
          </w:rPr>
          <w:fldChar w:fldCharType="separate"/>
        </w:r>
        <w:r>
          <w:rPr>
            <w:webHidden/>
          </w:rPr>
          <w:t>240</w:t>
        </w:r>
        <w:r>
          <w:rPr>
            <w:webHidden/>
          </w:rPr>
          <w:fldChar w:fldCharType="end"/>
        </w:r>
      </w:hyperlink>
    </w:p>
    <w:p w:rsidR="00C75B38" w:rsidRDefault="00C75B38">
      <w:pPr>
        <w:pStyle w:val="20"/>
        <w:rPr>
          <w:rFonts w:asciiTheme="minorHAnsi" w:eastAsiaTheme="minorEastAsia" w:hAnsiTheme="minorHAnsi" w:cstheme="minorBidi"/>
          <w:szCs w:val="22"/>
        </w:rPr>
      </w:pPr>
      <w:hyperlink w:anchor="_Toc312921227" w:history="1">
        <w:r w:rsidRPr="00890E19">
          <w:rPr>
            <w:rStyle w:val="aff0"/>
          </w:rPr>
          <w:t>6.2. Физико-механические свойства</w:t>
        </w:r>
        <w:r>
          <w:rPr>
            <w:webHidden/>
          </w:rPr>
          <w:tab/>
        </w:r>
        <w:r>
          <w:rPr>
            <w:webHidden/>
          </w:rPr>
          <w:fldChar w:fldCharType="begin"/>
        </w:r>
        <w:r>
          <w:rPr>
            <w:webHidden/>
          </w:rPr>
          <w:instrText xml:space="preserve"> PAGEREF _Toc312921227 \h </w:instrText>
        </w:r>
        <w:r>
          <w:rPr>
            <w:webHidden/>
          </w:rPr>
        </w:r>
        <w:r>
          <w:rPr>
            <w:webHidden/>
          </w:rPr>
          <w:fldChar w:fldCharType="separate"/>
        </w:r>
        <w:r>
          <w:rPr>
            <w:webHidden/>
          </w:rPr>
          <w:t>248</w:t>
        </w:r>
        <w:r>
          <w:rPr>
            <w:webHidden/>
          </w:rPr>
          <w:fldChar w:fldCharType="end"/>
        </w:r>
      </w:hyperlink>
    </w:p>
    <w:p w:rsidR="00C75B38" w:rsidRDefault="00C75B38">
      <w:pPr>
        <w:pStyle w:val="20"/>
        <w:rPr>
          <w:rFonts w:asciiTheme="minorHAnsi" w:eastAsiaTheme="minorEastAsia" w:hAnsiTheme="minorHAnsi" w:cstheme="minorBidi"/>
          <w:szCs w:val="22"/>
        </w:rPr>
      </w:pPr>
      <w:hyperlink w:anchor="_Toc312921228" w:history="1">
        <w:r w:rsidRPr="00890E19">
          <w:rPr>
            <w:rStyle w:val="aff0"/>
          </w:rPr>
          <w:t>6.3. Эксплуатационные свойства</w:t>
        </w:r>
        <w:r>
          <w:rPr>
            <w:webHidden/>
          </w:rPr>
          <w:tab/>
        </w:r>
        <w:r>
          <w:rPr>
            <w:webHidden/>
          </w:rPr>
          <w:fldChar w:fldCharType="begin"/>
        </w:r>
        <w:r>
          <w:rPr>
            <w:webHidden/>
          </w:rPr>
          <w:instrText xml:space="preserve"> PAGEREF _Toc312921228 \h </w:instrText>
        </w:r>
        <w:r>
          <w:rPr>
            <w:webHidden/>
          </w:rPr>
        </w:r>
        <w:r>
          <w:rPr>
            <w:webHidden/>
          </w:rPr>
          <w:fldChar w:fldCharType="separate"/>
        </w:r>
        <w:r>
          <w:rPr>
            <w:webHidden/>
          </w:rPr>
          <w:t>258</w:t>
        </w:r>
        <w:r>
          <w:rPr>
            <w:webHidden/>
          </w:rPr>
          <w:fldChar w:fldCharType="end"/>
        </w:r>
      </w:hyperlink>
    </w:p>
    <w:p w:rsidR="00C75B38" w:rsidRDefault="00C75B38">
      <w:pPr>
        <w:pStyle w:val="30"/>
        <w:rPr>
          <w:rFonts w:asciiTheme="minorHAnsi" w:eastAsiaTheme="minorEastAsia" w:hAnsiTheme="minorHAnsi" w:cstheme="minorBidi"/>
          <w:noProof/>
          <w:szCs w:val="22"/>
        </w:rPr>
      </w:pPr>
      <w:hyperlink w:anchor="_Toc312921229" w:history="1">
        <w:r w:rsidRPr="00890E19">
          <w:rPr>
            <w:rStyle w:val="aff0"/>
            <w:noProof/>
          </w:rPr>
          <w:t>6.3.1. Химическая стойкость</w:t>
        </w:r>
        <w:r>
          <w:rPr>
            <w:noProof/>
            <w:webHidden/>
          </w:rPr>
          <w:tab/>
        </w:r>
        <w:r>
          <w:rPr>
            <w:noProof/>
            <w:webHidden/>
          </w:rPr>
          <w:fldChar w:fldCharType="begin"/>
        </w:r>
        <w:r>
          <w:rPr>
            <w:noProof/>
            <w:webHidden/>
          </w:rPr>
          <w:instrText xml:space="preserve"> PAGEREF _Toc312921229 \h </w:instrText>
        </w:r>
        <w:r>
          <w:rPr>
            <w:noProof/>
            <w:webHidden/>
          </w:rPr>
        </w:r>
        <w:r>
          <w:rPr>
            <w:noProof/>
            <w:webHidden/>
          </w:rPr>
          <w:fldChar w:fldCharType="separate"/>
        </w:r>
        <w:r>
          <w:rPr>
            <w:noProof/>
            <w:webHidden/>
          </w:rPr>
          <w:t>258</w:t>
        </w:r>
        <w:r>
          <w:rPr>
            <w:noProof/>
            <w:webHidden/>
          </w:rPr>
          <w:fldChar w:fldCharType="end"/>
        </w:r>
      </w:hyperlink>
    </w:p>
    <w:p w:rsidR="00C75B38" w:rsidRDefault="00C75B38">
      <w:pPr>
        <w:pStyle w:val="30"/>
        <w:rPr>
          <w:rFonts w:asciiTheme="minorHAnsi" w:eastAsiaTheme="minorEastAsia" w:hAnsiTheme="minorHAnsi" w:cstheme="minorBidi"/>
          <w:noProof/>
          <w:szCs w:val="22"/>
        </w:rPr>
      </w:pPr>
      <w:hyperlink w:anchor="_Toc312921230" w:history="1">
        <w:r w:rsidRPr="00890E19">
          <w:rPr>
            <w:rStyle w:val="aff0"/>
            <w:noProof/>
          </w:rPr>
          <w:t>6.3.2. Термо- и морозостойкость</w:t>
        </w:r>
        <w:r>
          <w:rPr>
            <w:noProof/>
            <w:webHidden/>
          </w:rPr>
          <w:tab/>
        </w:r>
        <w:r>
          <w:rPr>
            <w:noProof/>
            <w:webHidden/>
          </w:rPr>
          <w:fldChar w:fldCharType="begin"/>
        </w:r>
        <w:r>
          <w:rPr>
            <w:noProof/>
            <w:webHidden/>
          </w:rPr>
          <w:instrText xml:space="preserve"> PAGEREF _Toc312921230 \h </w:instrText>
        </w:r>
        <w:r>
          <w:rPr>
            <w:noProof/>
            <w:webHidden/>
          </w:rPr>
        </w:r>
        <w:r>
          <w:rPr>
            <w:noProof/>
            <w:webHidden/>
          </w:rPr>
          <w:fldChar w:fldCharType="separate"/>
        </w:r>
        <w:r>
          <w:rPr>
            <w:noProof/>
            <w:webHidden/>
          </w:rPr>
          <w:t>261</w:t>
        </w:r>
        <w:r>
          <w:rPr>
            <w:noProof/>
            <w:webHidden/>
          </w:rPr>
          <w:fldChar w:fldCharType="end"/>
        </w:r>
      </w:hyperlink>
    </w:p>
    <w:p w:rsidR="00C75B38" w:rsidRDefault="00C75B38">
      <w:pPr>
        <w:pStyle w:val="30"/>
        <w:rPr>
          <w:rFonts w:asciiTheme="minorHAnsi" w:eastAsiaTheme="minorEastAsia" w:hAnsiTheme="minorHAnsi" w:cstheme="minorBidi"/>
          <w:noProof/>
          <w:szCs w:val="22"/>
        </w:rPr>
      </w:pPr>
      <w:hyperlink w:anchor="_Toc312921231" w:history="1">
        <w:r w:rsidRPr="00890E19">
          <w:rPr>
            <w:rStyle w:val="aff0"/>
            <w:noProof/>
          </w:rPr>
          <w:t>6.3.3. Теплофизические свойства</w:t>
        </w:r>
        <w:r>
          <w:rPr>
            <w:noProof/>
            <w:webHidden/>
          </w:rPr>
          <w:tab/>
        </w:r>
        <w:r>
          <w:rPr>
            <w:noProof/>
            <w:webHidden/>
          </w:rPr>
          <w:fldChar w:fldCharType="begin"/>
        </w:r>
        <w:r>
          <w:rPr>
            <w:noProof/>
            <w:webHidden/>
          </w:rPr>
          <w:instrText xml:space="preserve"> PAGEREF _Toc312921231 \h </w:instrText>
        </w:r>
        <w:r>
          <w:rPr>
            <w:noProof/>
            <w:webHidden/>
          </w:rPr>
        </w:r>
        <w:r>
          <w:rPr>
            <w:noProof/>
            <w:webHidden/>
          </w:rPr>
          <w:fldChar w:fldCharType="separate"/>
        </w:r>
        <w:r>
          <w:rPr>
            <w:noProof/>
            <w:webHidden/>
          </w:rPr>
          <w:t>265</w:t>
        </w:r>
        <w:r>
          <w:rPr>
            <w:noProof/>
            <w:webHidden/>
          </w:rPr>
          <w:fldChar w:fldCharType="end"/>
        </w:r>
      </w:hyperlink>
    </w:p>
    <w:p w:rsidR="00C75B38" w:rsidRDefault="00C75B38">
      <w:pPr>
        <w:pStyle w:val="30"/>
        <w:rPr>
          <w:rFonts w:asciiTheme="minorHAnsi" w:eastAsiaTheme="minorEastAsia" w:hAnsiTheme="minorHAnsi" w:cstheme="minorBidi"/>
          <w:noProof/>
          <w:szCs w:val="22"/>
        </w:rPr>
      </w:pPr>
      <w:hyperlink w:anchor="_Toc312921232" w:history="1">
        <w:r w:rsidRPr="00890E19">
          <w:rPr>
            <w:rStyle w:val="aff0"/>
            <w:noProof/>
          </w:rPr>
          <w:t>6.3.4. Специальные свойства</w:t>
        </w:r>
        <w:r>
          <w:rPr>
            <w:noProof/>
            <w:webHidden/>
          </w:rPr>
          <w:tab/>
        </w:r>
        <w:r>
          <w:rPr>
            <w:noProof/>
            <w:webHidden/>
          </w:rPr>
          <w:fldChar w:fldCharType="begin"/>
        </w:r>
        <w:r>
          <w:rPr>
            <w:noProof/>
            <w:webHidden/>
          </w:rPr>
          <w:instrText xml:space="preserve"> PAGEREF _Toc312921232 \h </w:instrText>
        </w:r>
        <w:r>
          <w:rPr>
            <w:noProof/>
            <w:webHidden/>
          </w:rPr>
        </w:r>
        <w:r>
          <w:rPr>
            <w:noProof/>
            <w:webHidden/>
          </w:rPr>
          <w:fldChar w:fldCharType="separate"/>
        </w:r>
        <w:r>
          <w:rPr>
            <w:noProof/>
            <w:webHidden/>
          </w:rPr>
          <w:t>266</w:t>
        </w:r>
        <w:r>
          <w:rPr>
            <w:noProof/>
            <w:webHidden/>
          </w:rPr>
          <w:fldChar w:fldCharType="end"/>
        </w:r>
      </w:hyperlink>
    </w:p>
    <w:p w:rsidR="00C75B38" w:rsidRDefault="00C75B38">
      <w:pPr>
        <w:pStyle w:val="10"/>
        <w:rPr>
          <w:rFonts w:asciiTheme="minorHAnsi" w:eastAsiaTheme="minorEastAsia" w:hAnsiTheme="minorHAnsi" w:cstheme="minorBidi"/>
          <w:szCs w:val="22"/>
        </w:rPr>
      </w:pPr>
      <w:hyperlink w:anchor="_Toc312921233" w:history="1">
        <w:r w:rsidRPr="00890E19">
          <w:rPr>
            <w:rStyle w:val="aff0"/>
          </w:rPr>
          <w:t>7. Радиационно-защитные металлобетоны вариатропно-каркасной структуры</w:t>
        </w:r>
        <w:r>
          <w:rPr>
            <w:webHidden/>
          </w:rPr>
          <w:tab/>
        </w:r>
        <w:r>
          <w:rPr>
            <w:webHidden/>
          </w:rPr>
          <w:fldChar w:fldCharType="begin"/>
        </w:r>
        <w:r>
          <w:rPr>
            <w:webHidden/>
          </w:rPr>
          <w:instrText xml:space="preserve"> PAGEREF _Toc312921233 \h </w:instrText>
        </w:r>
        <w:r>
          <w:rPr>
            <w:webHidden/>
          </w:rPr>
        </w:r>
        <w:r>
          <w:rPr>
            <w:webHidden/>
          </w:rPr>
          <w:fldChar w:fldCharType="separate"/>
        </w:r>
        <w:r>
          <w:rPr>
            <w:webHidden/>
          </w:rPr>
          <w:t>270</w:t>
        </w:r>
        <w:r>
          <w:rPr>
            <w:webHidden/>
          </w:rPr>
          <w:fldChar w:fldCharType="end"/>
        </w:r>
      </w:hyperlink>
    </w:p>
    <w:p w:rsidR="00C75B38" w:rsidRDefault="00C75B38">
      <w:pPr>
        <w:pStyle w:val="20"/>
        <w:rPr>
          <w:rFonts w:asciiTheme="minorHAnsi" w:eastAsiaTheme="minorEastAsia" w:hAnsiTheme="minorHAnsi" w:cstheme="minorBidi"/>
          <w:szCs w:val="22"/>
        </w:rPr>
      </w:pPr>
      <w:hyperlink w:anchor="_Toc312921234" w:history="1">
        <w:r w:rsidRPr="00890E19">
          <w:rPr>
            <w:rStyle w:val="aff0"/>
          </w:rPr>
          <w:t>7.1. Проектирование состава радиационно-защитных металлобетонов вариатропно-каркасной структуры</w:t>
        </w:r>
        <w:r>
          <w:rPr>
            <w:webHidden/>
          </w:rPr>
          <w:tab/>
        </w:r>
        <w:r>
          <w:rPr>
            <w:webHidden/>
          </w:rPr>
          <w:fldChar w:fldCharType="begin"/>
        </w:r>
        <w:r>
          <w:rPr>
            <w:webHidden/>
          </w:rPr>
          <w:instrText xml:space="preserve"> PAGEREF _Toc312921234 \h </w:instrText>
        </w:r>
        <w:r>
          <w:rPr>
            <w:webHidden/>
          </w:rPr>
        </w:r>
        <w:r>
          <w:rPr>
            <w:webHidden/>
          </w:rPr>
          <w:fldChar w:fldCharType="separate"/>
        </w:r>
        <w:r>
          <w:rPr>
            <w:webHidden/>
          </w:rPr>
          <w:t>270</w:t>
        </w:r>
        <w:r>
          <w:rPr>
            <w:webHidden/>
          </w:rPr>
          <w:fldChar w:fldCharType="end"/>
        </w:r>
      </w:hyperlink>
    </w:p>
    <w:p w:rsidR="00C75B38" w:rsidRDefault="00C75B38">
      <w:pPr>
        <w:pStyle w:val="20"/>
        <w:rPr>
          <w:rFonts w:asciiTheme="minorHAnsi" w:eastAsiaTheme="minorEastAsia" w:hAnsiTheme="minorHAnsi" w:cstheme="minorBidi"/>
          <w:szCs w:val="22"/>
        </w:rPr>
      </w:pPr>
      <w:hyperlink w:anchor="_Toc312921235" w:history="1">
        <w:r w:rsidRPr="00890E19">
          <w:rPr>
            <w:rStyle w:val="aff0"/>
          </w:rPr>
          <w:t>7.2. Смачиваемость поверхности заполнителя расплавом</w:t>
        </w:r>
        <w:r>
          <w:rPr>
            <w:webHidden/>
          </w:rPr>
          <w:tab/>
        </w:r>
        <w:r>
          <w:rPr>
            <w:webHidden/>
          </w:rPr>
          <w:fldChar w:fldCharType="begin"/>
        </w:r>
        <w:r>
          <w:rPr>
            <w:webHidden/>
          </w:rPr>
          <w:instrText xml:space="preserve"> PAGEREF _Toc312921235 \h </w:instrText>
        </w:r>
        <w:r>
          <w:rPr>
            <w:webHidden/>
          </w:rPr>
        </w:r>
        <w:r>
          <w:rPr>
            <w:webHidden/>
          </w:rPr>
          <w:fldChar w:fldCharType="separate"/>
        </w:r>
        <w:r>
          <w:rPr>
            <w:webHidden/>
          </w:rPr>
          <w:t>278</w:t>
        </w:r>
        <w:r>
          <w:rPr>
            <w:webHidden/>
          </w:rPr>
          <w:fldChar w:fldCharType="end"/>
        </w:r>
      </w:hyperlink>
    </w:p>
    <w:p w:rsidR="00C75B38" w:rsidRDefault="00C75B38">
      <w:pPr>
        <w:pStyle w:val="20"/>
        <w:rPr>
          <w:rFonts w:asciiTheme="minorHAnsi" w:eastAsiaTheme="minorEastAsia" w:hAnsiTheme="minorHAnsi" w:cstheme="minorBidi"/>
          <w:szCs w:val="22"/>
        </w:rPr>
      </w:pPr>
      <w:hyperlink w:anchor="_Toc312921236" w:history="1">
        <w:r w:rsidRPr="00890E19">
          <w:rPr>
            <w:rStyle w:val="aff0"/>
          </w:rPr>
          <w:t>7.3. Средняя плотность и пористость</w:t>
        </w:r>
        <w:r>
          <w:rPr>
            <w:webHidden/>
          </w:rPr>
          <w:tab/>
        </w:r>
        <w:r>
          <w:rPr>
            <w:webHidden/>
          </w:rPr>
          <w:fldChar w:fldCharType="begin"/>
        </w:r>
        <w:r>
          <w:rPr>
            <w:webHidden/>
          </w:rPr>
          <w:instrText xml:space="preserve"> PAGEREF _Toc312921236 \h </w:instrText>
        </w:r>
        <w:r>
          <w:rPr>
            <w:webHidden/>
          </w:rPr>
        </w:r>
        <w:r>
          <w:rPr>
            <w:webHidden/>
          </w:rPr>
          <w:fldChar w:fldCharType="separate"/>
        </w:r>
        <w:r>
          <w:rPr>
            <w:webHidden/>
          </w:rPr>
          <w:t>283</w:t>
        </w:r>
        <w:r>
          <w:rPr>
            <w:webHidden/>
          </w:rPr>
          <w:fldChar w:fldCharType="end"/>
        </w:r>
      </w:hyperlink>
    </w:p>
    <w:p w:rsidR="00C75B38" w:rsidRDefault="00C75B38">
      <w:pPr>
        <w:pStyle w:val="20"/>
        <w:rPr>
          <w:rFonts w:asciiTheme="minorHAnsi" w:eastAsiaTheme="minorEastAsia" w:hAnsiTheme="minorHAnsi" w:cstheme="minorBidi"/>
          <w:szCs w:val="22"/>
        </w:rPr>
      </w:pPr>
      <w:hyperlink w:anchor="_Toc312921237" w:history="1">
        <w:r w:rsidRPr="00890E19">
          <w:rPr>
            <w:rStyle w:val="aff0"/>
          </w:rPr>
          <w:t>7.4. Физико-механические свойства</w:t>
        </w:r>
        <w:r>
          <w:rPr>
            <w:webHidden/>
          </w:rPr>
          <w:tab/>
        </w:r>
        <w:r>
          <w:rPr>
            <w:webHidden/>
          </w:rPr>
          <w:fldChar w:fldCharType="begin"/>
        </w:r>
        <w:r>
          <w:rPr>
            <w:webHidden/>
          </w:rPr>
          <w:instrText xml:space="preserve"> PAGEREF _Toc312921237 \h </w:instrText>
        </w:r>
        <w:r>
          <w:rPr>
            <w:webHidden/>
          </w:rPr>
        </w:r>
        <w:r>
          <w:rPr>
            <w:webHidden/>
          </w:rPr>
          <w:fldChar w:fldCharType="separate"/>
        </w:r>
        <w:r>
          <w:rPr>
            <w:webHidden/>
          </w:rPr>
          <w:t>287</w:t>
        </w:r>
        <w:r>
          <w:rPr>
            <w:webHidden/>
          </w:rPr>
          <w:fldChar w:fldCharType="end"/>
        </w:r>
      </w:hyperlink>
    </w:p>
    <w:p w:rsidR="00C75B38" w:rsidRDefault="00C75B38">
      <w:pPr>
        <w:pStyle w:val="20"/>
        <w:rPr>
          <w:rFonts w:asciiTheme="minorHAnsi" w:eastAsiaTheme="minorEastAsia" w:hAnsiTheme="minorHAnsi" w:cstheme="minorBidi"/>
          <w:szCs w:val="22"/>
        </w:rPr>
      </w:pPr>
      <w:hyperlink w:anchor="_Toc312921238" w:history="1">
        <w:r w:rsidRPr="00890E19">
          <w:rPr>
            <w:rStyle w:val="aff0"/>
          </w:rPr>
          <w:t>7.5. Теплофизические свойства</w:t>
        </w:r>
        <w:r>
          <w:rPr>
            <w:webHidden/>
          </w:rPr>
          <w:tab/>
        </w:r>
        <w:r>
          <w:rPr>
            <w:webHidden/>
          </w:rPr>
          <w:fldChar w:fldCharType="begin"/>
        </w:r>
        <w:r>
          <w:rPr>
            <w:webHidden/>
          </w:rPr>
          <w:instrText xml:space="preserve"> PAGEREF _Toc312921238 \h </w:instrText>
        </w:r>
        <w:r>
          <w:rPr>
            <w:webHidden/>
          </w:rPr>
        </w:r>
        <w:r>
          <w:rPr>
            <w:webHidden/>
          </w:rPr>
          <w:fldChar w:fldCharType="separate"/>
        </w:r>
        <w:r>
          <w:rPr>
            <w:webHidden/>
          </w:rPr>
          <w:t>291</w:t>
        </w:r>
        <w:r>
          <w:rPr>
            <w:webHidden/>
          </w:rPr>
          <w:fldChar w:fldCharType="end"/>
        </w:r>
      </w:hyperlink>
    </w:p>
    <w:p w:rsidR="00C75B38" w:rsidRDefault="00C75B38">
      <w:pPr>
        <w:pStyle w:val="20"/>
        <w:rPr>
          <w:rFonts w:asciiTheme="minorHAnsi" w:eastAsiaTheme="minorEastAsia" w:hAnsiTheme="minorHAnsi" w:cstheme="minorBidi"/>
          <w:szCs w:val="22"/>
        </w:rPr>
      </w:pPr>
      <w:hyperlink w:anchor="_Toc312921239" w:history="1">
        <w:r w:rsidRPr="00890E19">
          <w:rPr>
            <w:rStyle w:val="aff0"/>
          </w:rPr>
          <w:t>7.6. Эксплуатационные свойства</w:t>
        </w:r>
        <w:r>
          <w:rPr>
            <w:webHidden/>
          </w:rPr>
          <w:tab/>
        </w:r>
        <w:r>
          <w:rPr>
            <w:webHidden/>
          </w:rPr>
          <w:fldChar w:fldCharType="begin"/>
        </w:r>
        <w:r>
          <w:rPr>
            <w:webHidden/>
          </w:rPr>
          <w:instrText xml:space="preserve"> PAGEREF _Toc312921239 \h </w:instrText>
        </w:r>
        <w:r>
          <w:rPr>
            <w:webHidden/>
          </w:rPr>
        </w:r>
        <w:r>
          <w:rPr>
            <w:webHidden/>
          </w:rPr>
          <w:fldChar w:fldCharType="separate"/>
        </w:r>
        <w:r>
          <w:rPr>
            <w:webHidden/>
          </w:rPr>
          <w:t>292</w:t>
        </w:r>
        <w:r>
          <w:rPr>
            <w:webHidden/>
          </w:rPr>
          <w:fldChar w:fldCharType="end"/>
        </w:r>
      </w:hyperlink>
    </w:p>
    <w:p w:rsidR="00C75B38" w:rsidRDefault="00C75B38">
      <w:pPr>
        <w:pStyle w:val="30"/>
        <w:rPr>
          <w:rFonts w:asciiTheme="minorHAnsi" w:eastAsiaTheme="minorEastAsia" w:hAnsiTheme="minorHAnsi" w:cstheme="minorBidi"/>
          <w:noProof/>
          <w:szCs w:val="22"/>
        </w:rPr>
      </w:pPr>
      <w:hyperlink w:anchor="_Toc312921240" w:history="1">
        <w:r w:rsidRPr="00890E19">
          <w:rPr>
            <w:rStyle w:val="aff0"/>
            <w:noProof/>
          </w:rPr>
          <w:t>7.6.1. Химическая стойкость</w:t>
        </w:r>
        <w:r>
          <w:rPr>
            <w:noProof/>
            <w:webHidden/>
          </w:rPr>
          <w:tab/>
        </w:r>
        <w:r>
          <w:rPr>
            <w:noProof/>
            <w:webHidden/>
          </w:rPr>
          <w:fldChar w:fldCharType="begin"/>
        </w:r>
        <w:r>
          <w:rPr>
            <w:noProof/>
            <w:webHidden/>
          </w:rPr>
          <w:instrText xml:space="preserve"> PAGEREF _Toc312921240 \h </w:instrText>
        </w:r>
        <w:r>
          <w:rPr>
            <w:noProof/>
            <w:webHidden/>
          </w:rPr>
        </w:r>
        <w:r>
          <w:rPr>
            <w:noProof/>
            <w:webHidden/>
          </w:rPr>
          <w:fldChar w:fldCharType="separate"/>
        </w:r>
        <w:r>
          <w:rPr>
            <w:noProof/>
            <w:webHidden/>
          </w:rPr>
          <w:t>292</w:t>
        </w:r>
        <w:r>
          <w:rPr>
            <w:noProof/>
            <w:webHidden/>
          </w:rPr>
          <w:fldChar w:fldCharType="end"/>
        </w:r>
      </w:hyperlink>
    </w:p>
    <w:p w:rsidR="00C75B38" w:rsidRDefault="00C75B38">
      <w:pPr>
        <w:pStyle w:val="30"/>
        <w:rPr>
          <w:rFonts w:asciiTheme="minorHAnsi" w:eastAsiaTheme="minorEastAsia" w:hAnsiTheme="minorHAnsi" w:cstheme="minorBidi"/>
          <w:noProof/>
          <w:szCs w:val="22"/>
        </w:rPr>
      </w:pPr>
      <w:hyperlink w:anchor="_Toc312921241" w:history="1">
        <w:r w:rsidRPr="00890E19">
          <w:rPr>
            <w:rStyle w:val="aff0"/>
            <w:noProof/>
          </w:rPr>
          <w:t>7.6.2. Сопротивление удару</w:t>
        </w:r>
        <w:r>
          <w:rPr>
            <w:noProof/>
            <w:webHidden/>
          </w:rPr>
          <w:tab/>
        </w:r>
        <w:r>
          <w:rPr>
            <w:noProof/>
            <w:webHidden/>
          </w:rPr>
          <w:fldChar w:fldCharType="begin"/>
        </w:r>
        <w:r>
          <w:rPr>
            <w:noProof/>
            <w:webHidden/>
          </w:rPr>
          <w:instrText xml:space="preserve"> PAGEREF _Toc312921241 \h </w:instrText>
        </w:r>
        <w:r>
          <w:rPr>
            <w:noProof/>
            <w:webHidden/>
          </w:rPr>
        </w:r>
        <w:r>
          <w:rPr>
            <w:noProof/>
            <w:webHidden/>
          </w:rPr>
          <w:fldChar w:fldCharType="separate"/>
        </w:r>
        <w:r>
          <w:rPr>
            <w:noProof/>
            <w:webHidden/>
          </w:rPr>
          <w:t>299</w:t>
        </w:r>
        <w:r>
          <w:rPr>
            <w:noProof/>
            <w:webHidden/>
          </w:rPr>
          <w:fldChar w:fldCharType="end"/>
        </w:r>
      </w:hyperlink>
    </w:p>
    <w:p w:rsidR="00C75B38" w:rsidRDefault="00C75B38">
      <w:pPr>
        <w:pStyle w:val="30"/>
        <w:rPr>
          <w:rFonts w:asciiTheme="minorHAnsi" w:eastAsiaTheme="minorEastAsia" w:hAnsiTheme="minorHAnsi" w:cstheme="minorBidi"/>
          <w:noProof/>
          <w:szCs w:val="22"/>
        </w:rPr>
      </w:pPr>
      <w:hyperlink w:anchor="_Toc312921242" w:history="1">
        <w:r w:rsidRPr="00890E19">
          <w:rPr>
            <w:rStyle w:val="aff0"/>
            <w:noProof/>
          </w:rPr>
          <w:t>7.6.3. Термическая прочность</w:t>
        </w:r>
        <w:r>
          <w:rPr>
            <w:noProof/>
            <w:webHidden/>
          </w:rPr>
          <w:tab/>
        </w:r>
        <w:r>
          <w:rPr>
            <w:noProof/>
            <w:webHidden/>
          </w:rPr>
          <w:fldChar w:fldCharType="begin"/>
        </w:r>
        <w:r>
          <w:rPr>
            <w:noProof/>
            <w:webHidden/>
          </w:rPr>
          <w:instrText xml:space="preserve"> PAGEREF _Toc312921242 \h </w:instrText>
        </w:r>
        <w:r>
          <w:rPr>
            <w:noProof/>
            <w:webHidden/>
          </w:rPr>
        </w:r>
        <w:r>
          <w:rPr>
            <w:noProof/>
            <w:webHidden/>
          </w:rPr>
          <w:fldChar w:fldCharType="separate"/>
        </w:r>
        <w:r>
          <w:rPr>
            <w:noProof/>
            <w:webHidden/>
          </w:rPr>
          <w:t>300</w:t>
        </w:r>
        <w:r>
          <w:rPr>
            <w:noProof/>
            <w:webHidden/>
          </w:rPr>
          <w:fldChar w:fldCharType="end"/>
        </w:r>
      </w:hyperlink>
    </w:p>
    <w:p w:rsidR="00C75B38" w:rsidRDefault="00C75B38">
      <w:pPr>
        <w:pStyle w:val="30"/>
        <w:rPr>
          <w:rFonts w:asciiTheme="minorHAnsi" w:eastAsiaTheme="minorEastAsia" w:hAnsiTheme="minorHAnsi" w:cstheme="minorBidi"/>
          <w:noProof/>
          <w:szCs w:val="22"/>
        </w:rPr>
      </w:pPr>
      <w:hyperlink w:anchor="_Toc312921243" w:history="1">
        <w:r w:rsidRPr="00890E19">
          <w:rPr>
            <w:rStyle w:val="aff0"/>
            <w:noProof/>
          </w:rPr>
          <w:t>7.6.4. Специальные свойства</w:t>
        </w:r>
        <w:r>
          <w:rPr>
            <w:noProof/>
            <w:webHidden/>
          </w:rPr>
          <w:tab/>
        </w:r>
        <w:r>
          <w:rPr>
            <w:noProof/>
            <w:webHidden/>
          </w:rPr>
          <w:fldChar w:fldCharType="begin"/>
        </w:r>
        <w:r>
          <w:rPr>
            <w:noProof/>
            <w:webHidden/>
          </w:rPr>
          <w:instrText xml:space="preserve"> PAGEREF _Toc312921243 \h </w:instrText>
        </w:r>
        <w:r>
          <w:rPr>
            <w:noProof/>
            <w:webHidden/>
          </w:rPr>
        </w:r>
        <w:r>
          <w:rPr>
            <w:noProof/>
            <w:webHidden/>
          </w:rPr>
          <w:fldChar w:fldCharType="separate"/>
        </w:r>
        <w:r>
          <w:rPr>
            <w:noProof/>
            <w:webHidden/>
          </w:rPr>
          <w:t>301</w:t>
        </w:r>
        <w:r>
          <w:rPr>
            <w:noProof/>
            <w:webHidden/>
          </w:rPr>
          <w:fldChar w:fldCharType="end"/>
        </w:r>
      </w:hyperlink>
    </w:p>
    <w:p w:rsidR="00C75B38" w:rsidRDefault="00C75B38">
      <w:pPr>
        <w:pStyle w:val="10"/>
        <w:rPr>
          <w:rFonts w:asciiTheme="minorHAnsi" w:eastAsiaTheme="minorEastAsia" w:hAnsiTheme="minorHAnsi" w:cstheme="minorBidi"/>
          <w:szCs w:val="22"/>
        </w:rPr>
      </w:pPr>
      <w:hyperlink w:anchor="_Toc312921244" w:history="1">
        <w:r w:rsidRPr="00890E19">
          <w:rPr>
            <w:rStyle w:val="aff0"/>
            <w:bCs/>
          </w:rPr>
          <w:t>Заключение</w:t>
        </w:r>
        <w:r>
          <w:rPr>
            <w:webHidden/>
          </w:rPr>
          <w:tab/>
        </w:r>
        <w:r>
          <w:rPr>
            <w:webHidden/>
          </w:rPr>
          <w:fldChar w:fldCharType="begin"/>
        </w:r>
        <w:r>
          <w:rPr>
            <w:webHidden/>
          </w:rPr>
          <w:instrText xml:space="preserve"> PAGEREF _Toc312921244 \h </w:instrText>
        </w:r>
        <w:r>
          <w:rPr>
            <w:webHidden/>
          </w:rPr>
        </w:r>
        <w:r>
          <w:rPr>
            <w:webHidden/>
          </w:rPr>
          <w:fldChar w:fldCharType="separate"/>
        </w:r>
        <w:r>
          <w:rPr>
            <w:webHidden/>
          </w:rPr>
          <w:t>304</w:t>
        </w:r>
        <w:r>
          <w:rPr>
            <w:webHidden/>
          </w:rPr>
          <w:fldChar w:fldCharType="end"/>
        </w:r>
      </w:hyperlink>
    </w:p>
    <w:p w:rsidR="00C75B38" w:rsidRDefault="00C75B38">
      <w:pPr>
        <w:pStyle w:val="10"/>
        <w:rPr>
          <w:rFonts w:asciiTheme="minorHAnsi" w:eastAsiaTheme="minorEastAsia" w:hAnsiTheme="minorHAnsi" w:cstheme="minorBidi"/>
          <w:szCs w:val="22"/>
        </w:rPr>
      </w:pPr>
      <w:hyperlink w:anchor="_Toc312921245" w:history="1">
        <w:r w:rsidRPr="00890E19">
          <w:rPr>
            <w:rStyle w:val="aff0"/>
            <w:bCs/>
          </w:rPr>
          <w:t>Библиографический список</w:t>
        </w:r>
        <w:r>
          <w:rPr>
            <w:webHidden/>
          </w:rPr>
          <w:tab/>
        </w:r>
        <w:r>
          <w:rPr>
            <w:webHidden/>
          </w:rPr>
          <w:fldChar w:fldCharType="begin"/>
        </w:r>
        <w:r>
          <w:rPr>
            <w:webHidden/>
          </w:rPr>
          <w:instrText xml:space="preserve"> PAGEREF _Toc312921245 \h </w:instrText>
        </w:r>
        <w:r>
          <w:rPr>
            <w:webHidden/>
          </w:rPr>
        </w:r>
        <w:r>
          <w:rPr>
            <w:webHidden/>
          </w:rPr>
          <w:fldChar w:fldCharType="separate"/>
        </w:r>
        <w:r>
          <w:rPr>
            <w:webHidden/>
          </w:rPr>
          <w:t>305</w:t>
        </w:r>
        <w:r>
          <w:rPr>
            <w:webHidden/>
          </w:rPr>
          <w:fldChar w:fldCharType="end"/>
        </w:r>
      </w:hyperlink>
    </w:p>
    <w:p w:rsidR="005F2317" w:rsidRDefault="005F2317">
      <w:pPr>
        <w:tabs>
          <w:tab w:val="right" w:pos="6521"/>
        </w:tabs>
        <w:ind w:firstLine="0"/>
        <w:jc w:val="left"/>
        <w:rPr>
          <w:lang w:val="en-US"/>
        </w:rPr>
      </w:pPr>
      <w:r>
        <w:rPr>
          <w:lang w:val="en-US"/>
        </w:rPr>
        <w:fldChar w:fldCharType="end"/>
      </w:r>
    </w:p>
    <w:p w:rsidR="005F2317" w:rsidRDefault="005F2317">
      <w:pPr>
        <w:rPr>
          <w:sz w:val="2"/>
          <w:szCs w:val="2"/>
        </w:rPr>
      </w:pPr>
      <w:r>
        <w:br w:type="page"/>
      </w:r>
    </w:p>
    <w:p w:rsidR="005F2317" w:rsidRDefault="005F2317">
      <w:pPr>
        <w:pStyle w:val="1"/>
        <w:numPr>
          <w:ilvl w:val="0"/>
          <w:numId w:val="0"/>
        </w:numPr>
      </w:pPr>
      <w:bookmarkStart w:id="0" w:name="_Toc312921176"/>
      <w:r>
        <w:lastRenderedPageBreak/>
        <w:t>Предисловие</w:t>
      </w:r>
      <w:bookmarkEnd w:id="0"/>
    </w:p>
    <w:p w:rsidR="005F2317" w:rsidRDefault="005F2317">
      <w:r>
        <w:t xml:space="preserve">Достижением полиструктурной теории – </w:t>
      </w:r>
      <w:r w:rsidRPr="00D50D1C">
        <w:rPr>
          <w:rStyle w:val="Definition"/>
        </w:rPr>
        <w:t>единой системы нау</w:t>
      </w:r>
      <w:r w:rsidRPr="00D50D1C">
        <w:rPr>
          <w:rStyle w:val="Definition"/>
        </w:rPr>
        <w:t>ч</w:t>
      </w:r>
      <w:r w:rsidRPr="00D50D1C">
        <w:rPr>
          <w:rStyle w:val="Definition"/>
        </w:rPr>
        <w:t>ных представлений о структурообразовании и свойствах композ</w:t>
      </w:r>
      <w:r w:rsidRPr="00D50D1C">
        <w:rPr>
          <w:rStyle w:val="Definition"/>
        </w:rPr>
        <w:t>и</w:t>
      </w:r>
      <w:r w:rsidRPr="00D50D1C">
        <w:rPr>
          <w:rStyle w:val="Definition"/>
        </w:rPr>
        <w:t>ционных материалов</w:t>
      </w:r>
      <w:r>
        <w:t xml:space="preserve"> – является создание </w:t>
      </w:r>
      <w:r w:rsidRPr="00D50D1C">
        <w:rPr>
          <w:rStyle w:val="Definition"/>
        </w:rPr>
        <w:t>каркасных строительных материалов</w:t>
      </w:r>
      <w:r>
        <w:t>, получаемых пропиткой связующим подготовленного каркаса из крупного заполнителя. Такая технология позволяет на стадии проектирования материала определять критерии для оптим</w:t>
      </w:r>
      <w:r>
        <w:t>и</w:t>
      </w:r>
      <w:r>
        <w:t>зации структуры каркаса и связующего, что обеспечивает получение композитов с заданными свойствами на основе различных комп</w:t>
      </w:r>
      <w:r>
        <w:t>о</w:t>
      </w:r>
      <w:r>
        <w:t>нентов, в том числе малосовместимых.</w:t>
      </w:r>
    </w:p>
    <w:p w:rsidR="005F2317" w:rsidRPr="00D1485C" w:rsidRDefault="005F2317" w:rsidP="00D1485C">
      <w:r w:rsidRPr="00D1485C">
        <w:t>До настоящего времени существовал ряд нерешенных проблем в технологии изготовления каркасных строительных материалов. В частности, литейные технологии изготовления не обеспечивают о</w:t>
      </w:r>
      <w:r w:rsidRPr="00D1485C">
        <w:t>д</w:t>
      </w:r>
      <w:r w:rsidRPr="00D1485C">
        <w:t>нородного распределения заполнителя по объему изделия и, след</w:t>
      </w:r>
      <w:r w:rsidRPr="00D1485C">
        <w:t>о</w:t>
      </w:r>
      <w:r w:rsidRPr="00D1485C">
        <w:t xml:space="preserve">вательно, не гарантируют высокого качества </w:t>
      </w:r>
      <w:r w:rsidR="00141BC9">
        <w:t>материала</w:t>
      </w:r>
      <w:r w:rsidRPr="00D1485C">
        <w:t>. Решить эту задачу можно путем формирования вариатропно-каркасной структ</w:t>
      </w:r>
      <w:r w:rsidRPr="00D1485C">
        <w:t>у</w:t>
      </w:r>
      <w:r w:rsidRPr="00D1485C">
        <w:t>ры: предварительного форм</w:t>
      </w:r>
      <w:r w:rsidRPr="00141BC9">
        <w:t>ования каркаса из заполнителя с же</w:t>
      </w:r>
      <w:r w:rsidR="00141BC9" w:rsidRPr="00141BC9">
        <w:t xml:space="preserve">сткой фиксацией отдельных зерен </w:t>
      </w:r>
      <w:r w:rsidRPr="00141BC9">
        <w:t>с последующей пропиткой каркаса св</w:t>
      </w:r>
      <w:r w:rsidRPr="00141BC9">
        <w:t>я</w:t>
      </w:r>
      <w:r w:rsidRPr="00141BC9">
        <w:t>зующим. Различные аспект</w:t>
      </w:r>
      <w:r w:rsidRPr="00D1485C">
        <w:t>ы данной технологии, вместе со сво</w:t>
      </w:r>
      <w:r w:rsidRPr="00D1485C">
        <w:t>й</w:t>
      </w:r>
      <w:r w:rsidRPr="00D1485C">
        <w:t>ствами структурных уровней материала, являют</w:t>
      </w:r>
      <w:r w:rsidR="00141BC9">
        <w:t>ся предметом анал</w:t>
      </w:r>
      <w:r w:rsidR="00141BC9">
        <w:t>и</w:t>
      </w:r>
      <w:r w:rsidR="00141BC9">
        <w:t>за </w:t>
      </w:r>
      <w:r w:rsidRPr="00D1485C">
        <w:t>в настоящей работе.</w:t>
      </w:r>
    </w:p>
    <w:p w:rsidR="005F2317" w:rsidRDefault="005F2317">
      <w:pPr>
        <w:rPr>
          <w:iCs/>
          <w:szCs w:val="28"/>
        </w:rPr>
      </w:pPr>
      <w:r>
        <w:rPr>
          <w:iCs/>
          <w:szCs w:val="28"/>
        </w:rPr>
        <w:t xml:space="preserve">Монография предназначена </w:t>
      </w:r>
      <w:r>
        <w:rPr>
          <w:szCs w:val="28"/>
        </w:rPr>
        <w:t>для инженеров, научных работников, аспирантов и студентов технических вузов.</w:t>
      </w:r>
    </w:p>
    <w:p w:rsidR="005F2317" w:rsidRDefault="005F2317">
      <w:pPr>
        <w:rPr>
          <w:iCs/>
          <w:szCs w:val="28"/>
        </w:rPr>
      </w:pPr>
      <w:r w:rsidRPr="00D1485C">
        <w:rPr>
          <w:iCs/>
          <w:szCs w:val="28"/>
        </w:rPr>
        <w:t>О</w:t>
      </w:r>
      <w:r>
        <w:rPr>
          <w:iCs/>
          <w:szCs w:val="28"/>
        </w:rPr>
        <w:t>тзывы и предложения авторы просят направлять по адресу:</w:t>
      </w:r>
      <w:r w:rsidR="00D1485C">
        <w:rPr>
          <w:iCs/>
          <w:szCs w:val="28"/>
        </w:rPr>
        <w:t xml:space="preserve"> </w:t>
      </w:r>
      <w:smartTag w:uri="urn:schemas-microsoft-com:office:smarttags" w:element="metricconverter">
        <w:smartTagPr>
          <w:attr w:name="ProductID" w:val="129337, г"/>
        </w:smartTagPr>
        <w:r w:rsidR="00D1485C">
          <w:rPr>
            <w:iCs/>
            <w:szCs w:val="28"/>
          </w:rPr>
          <w:t>129337, г</w:t>
        </w:r>
      </w:smartTag>
      <w:r w:rsidR="00D1485C">
        <w:rPr>
          <w:iCs/>
          <w:szCs w:val="28"/>
        </w:rPr>
        <w:t xml:space="preserve">. </w:t>
      </w:r>
      <w:r>
        <w:rPr>
          <w:iCs/>
          <w:szCs w:val="28"/>
        </w:rPr>
        <w:t xml:space="preserve">Москва, Ярославское шоссе, д. 26., ФГБОУ ВПО </w:t>
      </w:r>
      <w:r w:rsidR="00D1485C">
        <w:rPr>
          <w:iCs/>
          <w:szCs w:val="28"/>
        </w:rPr>
        <w:t>«</w:t>
      </w:r>
      <w:r>
        <w:rPr>
          <w:iCs/>
          <w:szCs w:val="28"/>
        </w:rPr>
        <w:t>Мо</w:t>
      </w:r>
      <w:r>
        <w:rPr>
          <w:iCs/>
          <w:szCs w:val="28"/>
        </w:rPr>
        <w:t>с</w:t>
      </w:r>
      <w:r>
        <w:rPr>
          <w:iCs/>
          <w:szCs w:val="28"/>
        </w:rPr>
        <w:t>ковский государственный строительный университет</w:t>
      </w:r>
      <w:r w:rsidR="00D1485C">
        <w:rPr>
          <w:iCs/>
          <w:szCs w:val="28"/>
        </w:rPr>
        <w:t>»</w:t>
      </w:r>
      <w:r>
        <w:rPr>
          <w:iCs/>
          <w:szCs w:val="28"/>
        </w:rPr>
        <w:t>, научно-образовательный центр по направлению «</w:t>
      </w:r>
      <w:r w:rsidR="00D1485C">
        <w:rPr>
          <w:iCs/>
          <w:szCs w:val="28"/>
        </w:rPr>
        <w:t>н</w:t>
      </w:r>
      <w:r>
        <w:rPr>
          <w:iCs/>
          <w:szCs w:val="28"/>
        </w:rPr>
        <w:t>анотехнологии».</w:t>
      </w:r>
    </w:p>
    <w:p w:rsidR="005F2317" w:rsidRDefault="005F2317">
      <w:pPr>
        <w:rPr>
          <w:szCs w:val="22"/>
        </w:rPr>
      </w:pPr>
    </w:p>
    <w:p w:rsidR="005F2317" w:rsidRDefault="005F2317">
      <w:pPr>
        <w:rPr>
          <w:sz w:val="2"/>
          <w:szCs w:val="2"/>
        </w:rPr>
      </w:pPr>
      <w:r>
        <w:rPr>
          <w:szCs w:val="22"/>
        </w:rPr>
        <w:br w:type="page"/>
      </w:r>
    </w:p>
    <w:p w:rsidR="005F2317" w:rsidRDefault="005F2317">
      <w:pPr>
        <w:pStyle w:val="1"/>
        <w:numPr>
          <w:ilvl w:val="0"/>
          <w:numId w:val="0"/>
        </w:numPr>
      </w:pPr>
      <w:bookmarkStart w:id="1" w:name="_Toc312921177"/>
      <w:r>
        <w:lastRenderedPageBreak/>
        <w:t>Введение</w:t>
      </w:r>
      <w:bookmarkEnd w:id="1"/>
    </w:p>
    <w:p w:rsidR="005F2317" w:rsidRDefault="005F2317">
      <w:r>
        <w:t>Совершенствование традиционных и внедрение новых технол</w:t>
      </w:r>
      <w:r>
        <w:t>о</w:t>
      </w:r>
      <w:r>
        <w:t>гий требует привлечения новых эффективных и долговечных стро</w:t>
      </w:r>
      <w:r>
        <w:t>и</w:t>
      </w:r>
      <w:r>
        <w:t>тельных материалов функционального назначения, обеспечивающих экологическую безопасность и экономическую эффективность ра</w:t>
      </w:r>
      <w:r>
        <w:t>з</w:t>
      </w:r>
      <w:r>
        <w:t>личных производств.</w:t>
      </w:r>
    </w:p>
    <w:p w:rsidR="00D1485C" w:rsidRDefault="005F2317">
      <w:r>
        <w:t>Рациональным направлением создания таких материалов являе</w:t>
      </w:r>
      <w:r>
        <w:t>т</w:t>
      </w:r>
      <w:r>
        <w:t>ся разработка строительных комп</w:t>
      </w:r>
      <w:r w:rsidR="00141BC9">
        <w:t>озитов, получаемых совмещен</w:t>
      </w:r>
      <w:r w:rsidR="00141BC9">
        <w:t>и</w:t>
      </w:r>
      <w:r w:rsidR="00141BC9">
        <w:t>ем </w:t>
      </w:r>
      <w:r>
        <w:t>в конгломерат разнородных компонентов, определяющих его функ</w:t>
      </w:r>
      <w:r w:rsidR="00D1485C">
        <w:t>циональные свойства.</w:t>
      </w:r>
    </w:p>
    <w:p w:rsidR="006D0020" w:rsidRDefault="005F2317">
      <w:r>
        <w:t>При разработке композиционных материалов необходимо решить две задачи:</w:t>
      </w:r>
    </w:p>
    <w:p w:rsidR="006D0020" w:rsidRDefault="005F2317">
      <w:r>
        <w:t>1)</w:t>
      </w:r>
      <w:r w:rsidR="006D0020">
        <w:t xml:space="preserve"> осуществить выбор компонентов;</w:t>
      </w:r>
    </w:p>
    <w:p w:rsidR="005F2317" w:rsidRDefault="005F2317">
      <w:r>
        <w:t>2) определить рецептуру и режимы технологического процесса изготовления, обеспечивающих получение материала с оптимальной структурой и заданными свойствами.</w:t>
      </w:r>
    </w:p>
    <w:p w:rsidR="005F2317" w:rsidRPr="00AD502D" w:rsidRDefault="005F2317">
      <w:r>
        <w:t>Выбор компонентов для композитов специального назначения осуществляется по результатам анализа взаимодействия агрессивной среды с веществом материала; критерий выбора компонентов для радиационно-защитных композитов – химический состав, обеспеч</w:t>
      </w:r>
      <w:r>
        <w:t>и</w:t>
      </w:r>
      <w:r>
        <w:t>вающий эффективное поглощение излучения или относительную «прозрачность» материала к радиации (в случае получения радиац</w:t>
      </w:r>
      <w:r>
        <w:t>и</w:t>
      </w:r>
      <w:r>
        <w:t>онно-стойкого материала).</w:t>
      </w:r>
    </w:p>
    <w:p w:rsidR="00D1485C" w:rsidRPr="00D1485C" w:rsidRDefault="00D1485C" w:rsidP="00D1485C">
      <w:r w:rsidRPr="00D1485C">
        <w:t>Для использования на объектах специального строительства пе</w:t>
      </w:r>
      <w:r w:rsidRPr="00D1485C">
        <w:t>р</w:t>
      </w:r>
      <w:r w:rsidRPr="00D1485C">
        <w:t>спективными являются металлобетоны, сочетающие свойства пл</w:t>
      </w:r>
      <w:r w:rsidRPr="00D1485C">
        <w:t>а</w:t>
      </w:r>
      <w:r w:rsidRPr="00D1485C">
        <w:t>стичных метал</w:t>
      </w:r>
      <w:r>
        <w:t>лических матриц</w:t>
      </w:r>
      <w:r w:rsidRPr="00D1485C">
        <w:t xml:space="preserve"> и каменного заполнителя, а также серные каркасные бетоны, изготовленные на основе многотонна</w:t>
      </w:r>
      <w:r w:rsidRPr="00D1485C">
        <w:t>ж</w:t>
      </w:r>
      <w:r w:rsidRPr="00D1485C">
        <w:t>ного попутного продукта нефтехимической отрасли.</w:t>
      </w:r>
    </w:p>
    <w:p w:rsidR="005F2317" w:rsidRDefault="00D1485C">
      <w:r>
        <w:t>О</w:t>
      </w:r>
      <w:r w:rsidR="005F2317">
        <w:t>сновной научно-технической задачей при разработке является установление взаимосвязи состава, технологии, структуры и свойств материала. Наличие в композитах границы раздела фаз, определя</w:t>
      </w:r>
      <w:r w:rsidR="005F2317">
        <w:t>ю</w:t>
      </w:r>
      <w:r w:rsidR="005F2317">
        <w:t>щей интенсивность процессов формирования структуры, позволяет выделить такие материалы из механических смесей компонентов. Поэтому изучение процессов структурообразования материала, ра</w:t>
      </w:r>
      <w:r w:rsidR="005F2317">
        <w:t>з</w:t>
      </w:r>
      <w:r w:rsidR="005F2317">
        <w:t>работка способов и поиск компонентов для по</w:t>
      </w:r>
      <w:r w:rsidR="00141BC9">
        <w:t>вышения его кач</w:t>
      </w:r>
      <w:r w:rsidR="00141BC9">
        <w:t>е</w:t>
      </w:r>
      <w:r w:rsidR="00141BC9">
        <w:t>ства, </w:t>
      </w:r>
      <w:r w:rsidR="005F2317">
        <w:t>а также уточнение существующих и введение новых характ</w:t>
      </w:r>
      <w:r w:rsidR="005F2317">
        <w:t>е</w:t>
      </w:r>
      <w:r w:rsidR="005F2317">
        <w:t>ристик материала, позволяющих совершенствовать методы проект</w:t>
      </w:r>
      <w:r w:rsidR="005F2317">
        <w:t>и</w:t>
      </w:r>
      <w:r w:rsidR="005F2317">
        <w:t>рования и прогнозирования влияния рецептуры на свойства комп</w:t>
      </w:r>
      <w:r w:rsidR="005F2317">
        <w:t>о</w:t>
      </w:r>
      <w:r w:rsidR="005F2317">
        <w:t>зита, имеют важное научно-практическое значение, способствуют развитию теории композиционных материалов и позволяют разраб</w:t>
      </w:r>
      <w:r w:rsidR="005F2317">
        <w:t>о</w:t>
      </w:r>
      <w:r w:rsidR="005F2317">
        <w:lastRenderedPageBreak/>
        <w:t>тать методологические основы для создания строительных матери</w:t>
      </w:r>
      <w:r w:rsidR="005F2317">
        <w:t>а</w:t>
      </w:r>
      <w:r w:rsidR="005F2317">
        <w:t>лов вариатропно-каркасной структуры.</w:t>
      </w:r>
    </w:p>
    <w:p w:rsidR="005F2317" w:rsidRDefault="005F2317">
      <w:r>
        <w:t>Эффективным методом анализа сложных систем, позволяющим исследовать процессы структурообразования материала при разли</w:t>
      </w:r>
      <w:r>
        <w:t>ч</w:t>
      </w:r>
      <w:r>
        <w:t>ных сочетаниях рецептурно-технологических факторов изготовл</w:t>
      </w:r>
      <w:r>
        <w:t>е</w:t>
      </w:r>
      <w:r>
        <w:t>ния и условий эксплуатации, является математическое моделиров</w:t>
      </w:r>
      <w:r>
        <w:t>а</w:t>
      </w:r>
      <w:r>
        <w:t>ние. Как «третий метод» познания математическое моделирование сочетает достоинства теоретических и экспериментальных методов и да</w:t>
      </w:r>
      <w:r w:rsidR="00320C64">
        <w:t>е</w:t>
      </w:r>
      <w:r>
        <w:t>т возможность принятия решений о выборе рациональных с</w:t>
      </w:r>
      <w:r>
        <w:t>о</w:t>
      </w:r>
      <w:r>
        <w:t>четаний управляющих воздействий на этапе разработки.</w:t>
      </w:r>
    </w:p>
    <w:p w:rsidR="005F2317" w:rsidRDefault="005F2317" w:rsidP="00C84753">
      <w:r>
        <w:rPr>
          <w:bCs/>
          <w:iCs/>
        </w:rPr>
        <w:t>Теоретической и методологической основой исследований</w:t>
      </w:r>
      <w:r w:rsidR="00141BC9">
        <w:rPr>
          <w:bCs/>
          <w:iCs/>
        </w:rPr>
        <w:t>,</w:t>
      </w:r>
      <w:r w:rsidR="00125B56">
        <w:rPr>
          <w:bCs/>
          <w:iCs/>
        </w:rPr>
        <w:t xml:space="preserve"> </w:t>
      </w:r>
      <w:r w:rsidR="00141BC9">
        <w:rPr>
          <w:bCs/>
          <w:iCs/>
        </w:rPr>
        <w:t>пре</w:t>
      </w:r>
      <w:r w:rsidR="00141BC9">
        <w:rPr>
          <w:bCs/>
          <w:iCs/>
        </w:rPr>
        <w:t>д</w:t>
      </w:r>
      <w:r w:rsidR="00141BC9">
        <w:rPr>
          <w:bCs/>
          <w:iCs/>
        </w:rPr>
        <w:t xml:space="preserve">ставленных в настоящей работе, </w:t>
      </w:r>
      <w:r>
        <w:t>являются разработки отечестве</w:t>
      </w:r>
      <w:r>
        <w:t>н</w:t>
      </w:r>
      <w:r>
        <w:t>ных и зарубежных уч</w:t>
      </w:r>
      <w:r w:rsidR="00320C64">
        <w:t>е</w:t>
      </w:r>
      <w:r>
        <w:t>ных в области строительного материаловед</w:t>
      </w:r>
      <w:r>
        <w:t>е</w:t>
      </w:r>
      <w:r>
        <w:t>ния, механики разрушения композитов, современного бетоновед</w:t>
      </w:r>
      <w:r>
        <w:t>е</w:t>
      </w:r>
      <w:r>
        <w:t>ния, с</w:t>
      </w:r>
      <w:r w:rsidRPr="00C84753">
        <w:t>исте</w:t>
      </w:r>
      <w:r>
        <w:t>много анализа</w:t>
      </w:r>
      <w:r w:rsidR="00141BC9">
        <w:t>, математического моделирования</w:t>
      </w:r>
      <w:r>
        <w:t xml:space="preserve">: Ю.М. Баженова, Г.М. Бартенева, А.Н. Бобрышева, П.И. Боженова, А.Н. Волгушева, А.М. Данилова, А.С. Диденкула, В.Т. Ерофеева, А.Д. Зимона, М.Х. </w:t>
      </w:r>
      <w:r w:rsidRPr="00233590">
        <w:t>Карапетьянца, П.Г. Комохова, Е.В. Королева, Н.И. Макридина, М.А. Мень</w:t>
      </w:r>
      <w:r w:rsidR="00C84753" w:rsidRPr="00233590">
        <w:t>ков</w:t>
      </w:r>
      <w:r w:rsidRPr="00233590">
        <w:t xml:space="preserve">ского, </w:t>
      </w:r>
      <w:r w:rsidR="00141BC9" w:rsidRPr="00233590">
        <w:t xml:space="preserve">Н.И. Моисеева, </w:t>
      </w:r>
      <w:r w:rsidRPr="00233590">
        <w:t>В.В. Патуроева, А.П. Прошина, Р.З.</w:t>
      </w:r>
      <w:r w:rsidR="00C84753" w:rsidRPr="00233590">
        <w:t xml:space="preserve"> Рахимова, П.А. Ребиндера, И.А. </w:t>
      </w:r>
      <w:r w:rsidRPr="00233590">
        <w:t>Рыбьева, В.П. Селяева, Ю.А. Соколовой, В.И</w:t>
      </w:r>
      <w:r w:rsidR="00C84753" w:rsidRPr="00233590">
        <w:t xml:space="preserve">. Соломатова, Н.Б. Урьева, В.М. </w:t>
      </w:r>
      <w:r w:rsidRPr="00233590">
        <w:t>Хр</w:t>
      </w:r>
      <w:r w:rsidRPr="00233590">
        <w:t>у</w:t>
      </w:r>
      <w:r w:rsidRPr="00233590">
        <w:t>лева, В.Д. Черкасова, Е.М. Чернышова, С.В. Федосова и других, а также зарубежных ученых: Ю.И. Орловского, М.Ш. Оспановой, О.Л. Фиговского, W.C. Mc Bee, T.A. Sullivana, J.L.K. Ho, R.T</w:t>
      </w:r>
      <w:r w:rsidR="00C84753" w:rsidRPr="00233590">
        <w:t xml:space="preserve">. </w:t>
      </w:r>
      <w:r w:rsidRPr="00233590">
        <w:t>Woodhamsa, A. Ortega, B.R. Currella, F.W. Parretta, R.E. Loova, A.H</w:t>
      </w:r>
      <w:r w:rsidR="00C84753" w:rsidRPr="00233590">
        <w:t xml:space="preserve">. </w:t>
      </w:r>
      <w:r w:rsidRPr="00233590">
        <w:t>Vrooma, I.J. Jordanna, J.E. Gillotta, Mazukami Kunio, Tanishima Tadahiko, Tanabe Masato, Imai Tomohiro, Nichi Seiya, A. Eckera, G. Minke, Ф.Ф. Ленга, Т. Ри и других.</w:t>
      </w:r>
    </w:p>
    <w:p w:rsidR="005F2317" w:rsidRPr="00C84753" w:rsidRDefault="005F2317"/>
    <w:p w:rsidR="005F2317" w:rsidRDefault="005F2317">
      <w:pPr>
        <w:rPr>
          <w:sz w:val="2"/>
          <w:szCs w:val="2"/>
        </w:rPr>
      </w:pPr>
      <w:r>
        <w:br w:type="page"/>
      </w:r>
    </w:p>
    <w:p w:rsidR="005F2317" w:rsidRDefault="005F2317">
      <w:pPr>
        <w:pStyle w:val="1"/>
      </w:pPr>
      <w:bookmarkStart w:id="2" w:name="_Toc312921178"/>
      <w:r>
        <w:lastRenderedPageBreak/>
        <w:t>Традиционные каркасные бетоны</w:t>
      </w:r>
      <w:bookmarkEnd w:id="2"/>
    </w:p>
    <w:p w:rsidR="005F2317" w:rsidRDefault="005F2317">
      <w:pPr>
        <w:pStyle w:val="2"/>
      </w:pPr>
      <w:r>
        <w:t xml:space="preserve"> </w:t>
      </w:r>
      <w:bookmarkStart w:id="3" w:name="_Ref311532299"/>
      <w:bookmarkStart w:id="4" w:name="_Toc312921179"/>
      <w:r w:rsidRPr="005418CD">
        <w:t>Свойства</w:t>
      </w:r>
      <w:r>
        <w:t xml:space="preserve"> и технология изготовления каркасных строительных материалов</w:t>
      </w:r>
      <w:bookmarkEnd w:id="3"/>
      <w:bookmarkEnd w:id="4"/>
    </w:p>
    <w:p w:rsidR="00587AFC" w:rsidRPr="006476EC" w:rsidRDefault="00587AFC" w:rsidP="00587AFC">
      <w:r w:rsidRPr="002F44D5">
        <w:t>В настоящее время перспективным направлением является пол</w:t>
      </w:r>
      <w:r w:rsidRPr="002F44D5">
        <w:t>у</w:t>
      </w:r>
      <w:r w:rsidRPr="002F44D5">
        <w:t>чение бетонов с заданным комплексом свойств и направленной ма</w:t>
      </w:r>
      <w:r w:rsidRPr="002F44D5">
        <w:t>к</w:t>
      </w:r>
      <w:r w:rsidRPr="002F44D5">
        <w:t>роструктурой, к которым относятся каркасные бетоны, предложе</w:t>
      </w:r>
      <w:r w:rsidRPr="002F44D5">
        <w:t>н</w:t>
      </w:r>
      <w:r w:rsidRPr="002F44D5">
        <w:t>ные школой В.И. Соломатова [</w:t>
      </w:r>
      <w:r w:rsidR="00360D9A">
        <w:rPr>
          <w:lang w:val="en-US"/>
        </w:rPr>
        <w:fldChar w:fldCharType="begin"/>
      </w:r>
      <w:r w:rsidR="00360D9A" w:rsidRPr="00F95E59">
        <w:instrText xml:space="preserve"> </w:instrText>
      </w:r>
      <w:r w:rsidR="00360D9A">
        <w:rPr>
          <w:lang w:val="en-US"/>
        </w:rPr>
        <w:instrText>REF</w:instrText>
      </w:r>
      <w:r w:rsidR="00360D9A" w:rsidRPr="00F95E59">
        <w:instrText xml:space="preserve"> _</w:instrText>
      </w:r>
      <w:r w:rsidR="00360D9A">
        <w:rPr>
          <w:lang w:val="en-US"/>
        </w:rPr>
        <w:instrText>Ref</w:instrText>
      </w:r>
      <w:r w:rsidR="00360D9A" w:rsidRPr="00F95E59">
        <w:instrText>311766761 \</w:instrText>
      </w:r>
      <w:r w:rsidR="00360D9A">
        <w:rPr>
          <w:lang w:val="en-US"/>
        </w:rPr>
        <w:instrText>h</w:instrText>
      </w:r>
      <w:r w:rsidR="00360D9A" w:rsidRPr="00F95E59">
        <w:instrText xml:space="preserve"> </w:instrText>
      </w:r>
      <w:r w:rsidR="00360D9A">
        <w:rPr>
          <w:lang w:val="en-US"/>
        </w:rPr>
      </w:r>
      <w:r w:rsidR="00360D9A">
        <w:rPr>
          <w:lang w:val="en-US"/>
        </w:rPr>
        <w:fldChar w:fldCharType="separate"/>
      </w:r>
      <w:r w:rsidR="00C75B38" w:rsidRPr="007F2DAC">
        <w:rPr>
          <w:noProof/>
        </w:rPr>
        <w:t>1</w:t>
      </w:r>
      <w:r w:rsidR="00360D9A">
        <w:rPr>
          <w:lang w:val="en-US"/>
        </w:rPr>
        <w:fldChar w:fldCharType="end"/>
      </w:r>
      <w:r w:rsidR="006476EC">
        <w:t>].</w:t>
      </w:r>
    </w:p>
    <w:p w:rsidR="00587AFC" w:rsidRDefault="00587AFC" w:rsidP="00587AFC">
      <w:r>
        <w:t>По каркасной технологии з</w:t>
      </w:r>
      <w:r w:rsidR="00320C64">
        <w:t>е</w:t>
      </w:r>
      <w:r>
        <w:t>рна заполнителя предварительно о</w:t>
      </w:r>
      <w:r>
        <w:t>б</w:t>
      </w:r>
      <w:r>
        <w:t>рабатывают наполненным или ненаполненным вяжущим и уклад</w:t>
      </w:r>
      <w:r>
        <w:t>ы</w:t>
      </w:r>
      <w:r>
        <w:t>вают в форму. В результате твердения формируется каркас крупн</w:t>
      </w:r>
      <w:r>
        <w:t>о</w:t>
      </w:r>
      <w:r>
        <w:t>пористого бетона, соответствующий очертаниям изделия. В качестве вяжущих для склеивания з</w:t>
      </w:r>
      <w:r w:rsidR="00320C64">
        <w:t>е</w:t>
      </w:r>
      <w:r>
        <w:t>рен заполнителя могут быть использов</w:t>
      </w:r>
      <w:r>
        <w:t>а</w:t>
      </w:r>
      <w:r>
        <w:t>ны термореактивные смолы, полимербитумные материалы, латексы, минеральные вяжущие (портландцементы, стекло, гипс и др.). Э</w:t>
      </w:r>
      <w:r>
        <w:t>ф</w:t>
      </w:r>
      <w:r>
        <w:t>фективны также вяжущие термопластичного твердения, позволя</w:t>
      </w:r>
      <w:r>
        <w:t>ю</w:t>
      </w:r>
      <w:r>
        <w:t>щие резко сократить длительность технологического процесса. П</w:t>
      </w:r>
      <w:r>
        <w:t>у</w:t>
      </w:r>
      <w:r>
        <w:t>стоты каркаса заполняют полимерным или иным связующим с пр</w:t>
      </w:r>
      <w:r>
        <w:t>и</w:t>
      </w:r>
      <w:r>
        <w:t>менением вибрирования, давления или вакуумирования. При этом реологические и другие свойства связующих (мастик) регулируются введением пластификаторов, ПАВ, разжижителей или нагревом.</w:t>
      </w:r>
    </w:p>
    <w:p w:rsidR="00587AFC" w:rsidRDefault="00587AFC" w:rsidP="00587AFC">
      <w:r>
        <w:t>Каркасная технология особенно эффективна для производства штучных изделий и монолитных покрытий из л</w:t>
      </w:r>
      <w:r w:rsidR="00320C64">
        <w:t>е</w:t>
      </w:r>
      <w:r>
        <w:t>гких композицио</w:t>
      </w:r>
      <w:r>
        <w:t>н</w:t>
      </w:r>
      <w:r>
        <w:t>ных строительных материалов с пористыми и полыми заполнител</w:t>
      </w:r>
      <w:r>
        <w:t>я</w:t>
      </w:r>
      <w:r>
        <w:t>ми. В этом случае исключается необходимость использования при</w:t>
      </w:r>
      <w:r>
        <w:t>г</w:t>
      </w:r>
      <w:r>
        <w:t>руза смеси при формовании изделий. Новая технология снижает на 10…15% расход связующего, обеспечивая повышенные констру</w:t>
      </w:r>
      <w:r>
        <w:t>к</w:t>
      </w:r>
      <w:r>
        <w:t>ционные и эксплуатационные свойства изделий.</w:t>
      </w:r>
    </w:p>
    <w:p w:rsidR="00587AFC" w:rsidRDefault="00587AFC" w:rsidP="00587AFC">
      <w:r>
        <w:t>Структура каркасного композита представляет собой совоку</w:t>
      </w:r>
      <w:r>
        <w:t>п</w:t>
      </w:r>
      <w:r>
        <w:t>ность склеенных друг с другом з</w:t>
      </w:r>
      <w:r w:rsidR="00320C64">
        <w:t>е</w:t>
      </w:r>
      <w:r>
        <w:t>рен крупного заполнителя или в</w:t>
      </w:r>
      <w:r>
        <w:t>о</w:t>
      </w:r>
      <w:r>
        <w:t>локон, пустоты между которыми заполнены мастикой. Физико-технические свойства каркасных композитов определяются: сво</w:t>
      </w:r>
      <w:r>
        <w:t>й</w:t>
      </w:r>
      <w:r>
        <w:t>ствами клея, заполнителей и мастики; особенностями взаимоде</w:t>
      </w:r>
      <w:r>
        <w:t>й</w:t>
      </w:r>
      <w:r>
        <w:t>ствия на границах «заполнитель – клеевой слой» и «каркас – маст</w:t>
      </w:r>
      <w:r>
        <w:t>и</w:t>
      </w:r>
      <w:r>
        <w:t>ка»; характером геометрической упаковки заполнителей в каркасе [</w:t>
      </w:r>
      <w:r w:rsidR="00A66AFF" w:rsidRPr="00A66AFF">
        <w:rPr>
          <w:lang w:val="en-US"/>
        </w:rPr>
        <w:fldChar w:fldCharType="begin"/>
      </w:r>
      <w:r w:rsidR="00A66AFF" w:rsidRPr="00A66AFF">
        <w:instrText xml:space="preserve"> </w:instrText>
      </w:r>
      <w:r w:rsidR="00A66AFF" w:rsidRPr="00A66AFF">
        <w:rPr>
          <w:lang w:val="en-US"/>
        </w:rPr>
        <w:instrText>REF</w:instrText>
      </w:r>
      <w:r w:rsidR="00A66AFF" w:rsidRPr="00A66AFF">
        <w:instrText xml:space="preserve"> _</w:instrText>
      </w:r>
      <w:r w:rsidR="00A66AFF" w:rsidRPr="00A66AFF">
        <w:rPr>
          <w:lang w:val="en-US"/>
        </w:rPr>
        <w:instrText>Ref</w:instrText>
      </w:r>
      <w:r w:rsidR="00A66AFF" w:rsidRPr="00A66AFF">
        <w:instrText>311497415 \</w:instrText>
      </w:r>
      <w:r w:rsidR="00A66AFF" w:rsidRPr="00A66AFF">
        <w:rPr>
          <w:lang w:val="en-US"/>
        </w:rPr>
        <w:instrText>h</w:instrText>
      </w:r>
      <w:r w:rsidR="00A66AFF" w:rsidRPr="00A66AFF">
        <w:instrText xml:space="preserve">  \* </w:instrText>
      </w:r>
      <w:r w:rsidR="00A66AFF" w:rsidRPr="00A66AFF">
        <w:rPr>
          <w:lang w:val="en-US"/>
        </w:rPr>
        <w:instrText>MERGEFORMAT</w:instrText>
      </w:r>
      <w:r w:rsidR="00A66AFF" w:rsidRPr="00A66AFF">
        <w:instrText xml:space="preserve"> </w:instrText>
      </w:r>
      <w:r w:rsidR="00A66AFF" w:rsidRPr="00A66AFF">
        <w:rPr>
          <w:lang w:val="en-US"/>
        </w:rPr>
      </w:r>
      <w:r w:rsidR="00A66AFF" w:rsidRPr="00A66AFF">
        <w:rPr>
          <w:lang w:val="en-US"/>
        </w:rPr>
        <w:fldChar w:fldCharType="separate"/>
      </w:r>
      <w:r w:rsidR="00C75B38" w:rsidRPr="007F2DAC">
        <w:rPr>
          <w:noProof/>
        </w:rPr>
        <w:t>2</w:t>
      </w:r>
      <w:r w:rsidR="00A66AFF" w:rsidRPr="00A66AFF">
        <w:rPr>
          <w:lang w:val="en-US"/>
        </w:rPr>
        <w:fldChar w:fldCharType="end"/>
      </w:r>
      <w:r>
        <w:t xml:space="preserve">]. </w:t>
      </w:r>
    </w:p>
    <w:p w:rsidR="00587AFC" w:rsidRPr="002F44D5" w:rsidRDefault="00587AFC" w:rsidP="00587AFC">
      <w:r>
        <w:t>Основными требованиями к клею каркаса наряду с бездефектн</w:t>
      </w:r>
      <w:r>
        <w:t>о</w:t>
      </w:r>
      <w:r>
        <w:t>стью, высокой прочностью при растяжении, сжатии, сдвиге и долг</w:t>
      </w:r>
      <w:r>
        <w:t>о</w:t>
      </w:r>
      <w:r>
        <w:t>вечностью являются также высокая адгезия клея к поверхности з</w:t>
      </w:r>
      <w:r>
        <w:t>а</w:t>
      </w:r>
      <w:r>
        <w:t xml:space="preserve">полнителей и способность релаксировать напряжения, возникающие </w:t>
      </w:r>
      <w:r>
        <w:lastRenderedPageBreak/>
        <w:t>от усадочных и температурных деформаций мастики, а также при механическом нагружении композита. Этим требованиям в большей степени отвечают ненаполненные и малонаполненные композиты.</w:t>
      </w:r>
      <w:r w:rsidRPr="002F44D5">
        <w:t xml:space="preserve"> </w:t>
      </w:r>
    </w:p>
    <w:p w:rsidR="00587AFC" w:rsidRDefault="00587AFC" w:rsidP="00587AFC">
      <w:r>
        <w:t>К пропиточным композициям (матрицам) наряду с высокой адг</w:t>
      </w:r>
      <w:r>
        <w:t>е</w:t>
      </w:r>
      <w:r>
        <w:t>зионной прочностью к поверхности каркаса и долговечностью в условиях воздействия различных агрессивных сред при изготовл</w:t>
      </w:r>
      <w:r>
        <w:t>е</w:t>
      </w:r>
      <w:r>
        <w:t>нии некоторых изделий могут предъявляться высокие требования в части усиления прочности и ж</w:t>
      </w:r>
      <w:r w:rsidR="00320C64">
        <w:t>е</w:t>
      </w:r>
      <w:r>
        <w:t>сткости. В качестве пропиточных матриц пригодны композиции с различной степенью наполнения.</w:t>
      </w:r>
    </w:p>
    <w:p w:rsidR="00587AFC" w:rsidRDefault="00587AFC" w:rsidP="00587AFC">
      <w:r>
        <w:t>В каркасных композитах з</w:t>
      </w:r>
      <w:r w:rsidR="00320C64">
        <w:t>е</w:t>
      </w:r>
      <w:r>
        <w:t>рна заполнителя контактируют между собой через тонкие прослойки связующего. В объ</w:t>
      </w:r>
      <w:r w:rsidR="00320C64">
        <w:t>е</w:t>
      </w:r>
      <w:r>
        <w:t>ме изделия запо</w:t>
      </w:r>
      <w:r>
        <w:t>л</w:t>
      </w:r>
      <w:r>
        <w:t>нители располагаются хаотично с разными числами контактов. Ха</w:t>
      </w:r>
      <w:r>
        <w:t>о</w:t>
      </w:r>
      <w:r>
        <w:t>тическая укладка образуется элементарными регулярными упако</w:t>
      </w:r>
      <w:r>
        <w:t>в</w:t>
      </w:r>
      <w:r>
        <w:t>ками: гексагональными, кубическими и т.д. Основным показателем, определяющим качество структуры каркаса, служит пропускная способность, позволяющая заполнить поровое пространство связ</w:t>
      </w:r>
      <w:r>
        <w:t>у</w:t>
      </w:r>
      <w:r>
        <w:t>ющим. Пропускная способность каркаса определяется из отношения размеров заполнителя каркаса к размеру наполнителя связующего, а также вязкостью связующего. Качественная пропитка каркаса будет возможна только тогда, когда размеры наполнителя связующего (матрицы) будут находиться в определ</w:t>
      </w:r>
      <w:r w:rsidR="00320C64">
        <w:t>е</w:t>
      </w:r>
      <w:r>
        <w:t>нном соотношении с разм</w:t>
      </w:r>
      <w:r>
        <w:t>е</w:t>
      </w:r>
      <w:r>
        <w:t>рами поровых каналов каркаса. В работе [</w:t>
      </w:r>
      <w:r w:rsidR="00A66AFF" w:rsidRPr="00A66AFF">
        <w:rPr>
          <w:lang w:val="en-US"/>
        </w:rPr>
        <w:fldChar w:fldCharType="begin"/>
      </w:r>
      <w:r w:rsidR="00A66AFF" w:rsidRPr="00A66AFF">
        <w:instrText xml:space="preserve"> </w:instrText>
      </w:r>
      <w:r w:rsidR="00A66AFF" w:rsidRPr="00A66AFF">
        <w:rPr>
          <w:lang w:val="en-US"/>
        </w:rPr>
        <w:instrText>REF</w:instrText>
      </w:r>
      <w:r w:rsidR="00A66AFF" w:rsidRPr="00A66AFF">
        <w:instrText xml:space="preserve"> _</w:instrText>
      </w:r>
      <w:r w:rsidR="00A66AFF" w:rsidRPr="00A66AFF">
        <w:rPr>
          <w:lang w:val="en-US"/>
        </w:rPr>
        <w:instrText>Ref</w:instrText>
      </w:r>
      <w:r w:rsidR="00A66AFF" w:rsidRPr="00A66AFF">
        <w:instrText>311497415 \</w:instrText>
      </w:r>
      <w:r w:rsidR="00A66AFF" w:rsidRPr="00A66AFF">
        <w:rPr>
          <w:lang w:val="en-US"/>
        </w:rPr>
        <w:instrText>h</w:instrText>
      </w:r>
      <w:r w:rsidR="00A66AFF" w:rsidRPr="00A66AFF">
        <w:instrText xml:space="preserve">  \* </w:instrText>
      </w:r>
      <w:r w:rsidR="00A66AFF" w:rsidRPr="00A66AFF">
        <w:rPr>
          <w:lang w:val="en-US"/>
        </w:rPr>
        <w:instrText>MERGEFORMAT</w:instrText>
      </w:r>
      <w:r w:rsidR="00A66AFF" w:rsidRPr="00A66AFF">
        <w:instrText xml:space="preserve"> </w:instrText>
      </w:r>
      <w:r w:rsidR="00A66AFF" w:rsidRPr="00A66AFF">
        <w:rPr>
          <w:lang w:val="en-US"/>
        </w:rPr>
      </w:r>
      <w:r w:rsidR="00A66AFF" w:rsidRPr="00A66AFF">
        <w:rPr>
          <w:lang w:val="en-US"/>
        </w:rPr>
        <w:fldChar w:fldCharType="separate"/>
      </w:r>
      <w:r w:rsidR="00C75B38" w:rsidRPr="007F2DAC">
        <w:rPr>
          <w:noProof/>
        </w:rPr>
        <w:t>2</w:t>
      </w:r>
      <w:r w:rsidR="00A66AFF" w:rsidRPr="00A66AFF">
        <w:rPr>
          <w:lang w:val="en-US"/>
        </w:rPr>
        <w:fldChar w:fldCharType="end"/>
      </w:r>
      <w:r>
        <w:t>] предложена завис</w:t>
      </w:r>
      <w:r>
        <w:t>и</w:t>
      </w:r>
      <w:r>
        <w:t>мость, позволяющая подбирать заполнители и наполнители карка</w:t>
      </w:r>
      <w:r>
        <w:t>с</w:t>
      </w:r>
      <w:r>
        <w:t>ного композита по известной толщине оболочки на з</w:t>
      </w:r>
      <w:r w:rsidR="00320C64">
        <w:t>е</w:t>
      </w:r>
      <w:r>
        <w:t>рнах каркаса:</w:t>
      </w:r>
    </w:p>
    <w:p w:rsidR="00587AFC" w:rsidRDefault="009A01BF" w:rsidP="005418CD">
      <w:pPr>
        <w:pStyle w:val="af5"/>
        <w:jc w:val="center"/>
      </w:pPr>
      <w:r w:rsidRPr="00487051">
        <w:rPr>
          <w:position w:val="-12"/>
        </w:rPr>
        <w:object w:dxaOrig="2340" w:dyaOrig="44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17.7pt;height:22.55pt" o:ole="" fillcolor="window">
            <v:imagedata r:id="rId9" o:title=""/>
          </v:shape>
          <o:OLEObject Type="Embed" ProgID="Equation.3" ShapeID="_x0000_i1025" DrawAspect="Content" ObjectID="_1386666649" r:id="rId10"/>
        </w:object>
      </w:r>
      <w:r w:rsidR="00587AFC">
        <w:t>,</w:t>
      </w:r>
    </w:p>
    <w:p w:rsidR="00587AFC" w:rsidRPr="002F44D5" w:rsidRDefault="00587AFC" w:rsidP="005418CD">
      <w:pPr>
        <w:pStyle w:val="af5"/>
      </w:pPr>
      <w:r w:rsidRPr="002F44D5">
        <w:t xml:space="preserve">где </w:t>
      </w:r>
      <w:r w:rsidR="005418CD" w:rsidRPr="005418CD">
        <w:rPr>
          <w:position w:val="-4"/>
          <w:sz w:val="28"/>
          <w:szCs w:val="28"/>
        </w:rPr>
        <w:object w:dxaOrig="180" w:dyaOrig="180">
          <v:shape id="_x0000_i1026" type="#_x0000_t75" style="width:9.4pt;height:9.4pt" o:ole="">
            <v:imagedata r:id="rId11" o:title=""/>
          </v:shape>
          <o:OLEObject Type="Embed" ProgID="Equation.3" ShapeID="_x0000_i1026" DrawAspect="Content" ObjectID="_1386666650" r:id="rId12"/>
        </w:object>
      </w:r>
      <w:r w:rsidRPr="002F44D5">
        <w:t xml:space="preserve"> и </w:t>
      </w:r>
      <w:r w:rsidR="005418CD" w:rsidRPr="005418CD">
        <w:rPr>
          <w:position w:val="-4"/>
          <w:sz w:val="28"/>
          <w:szCs w:val="28"/>
        </w:rPr>
        <w:object w:dxaOrig="220" w:dyaOrig="240">
          <v:shape id="_x0000_i1027" type="#_x0000_t75" style="width:11.25pt;height:11.25pt" o:ole="">
            <v:imagedata r:id="rId13" o:title=""/>
          </v:shape>
          <o:OLEObject Type="Embed" ProgID="Equation.3" ShapeID="_x0000_i1027" DrawAspect="Content" ObjectID="_1386666651" r:id="rId14"/>
        </w:object>
      </w:r>
      <w:r w:rsidRPr="002F44D5">
        <w:t xml:space="preserve"> </w:t>
      </w:r>
      <w:r w:rsidRPr="002F44D5">
        <w:sym w:font="Symbol" w:char="F02D"/>
      </w:r>
      <w:r w:rsidRPr="002F44D5">
        <w:t xml:space="preserve"> соответственно радиусы наполнителя и заполнителя; </w:t>
      </w:r>
      <w:r w:rsidRPr="002F44D5">
        <w:sym w:font="Symbol" w:char="F064"/>
      </w:r>
      <w:r w:rsidR="009A01BF">
        <w:rPr>
          <w:lang w:val="en-US"/>
        </w:rPr>
        <w:t> </w:t>
      </w:r>
      <w:r w:rsidRPr="002F44D5">
        <w:sym w:font="Symbol" w:char="F02D"/>
      </w:r>
      <w:r w:rsidRPr="002F44D5">
        <w:t xml:space="preserve"> толщина оболочки на з</w:t>
      </w:r>
      <w:r w:rsidR="00320C64">
        <w:t>е</w:t>
      </w:r>
      <w:r w:rsidRPr="002F44D5">
        <w:t>рнах.</w:t>
      </w:r>
    </w:p>
    <w:p w:rsidR="00587AFC" w:rsidRDefault="00587AFC" w:rsidP="00587AFC">
      <w:r>
        <w:t>Поступление вяжущего в поровые каналы каркаса можно ото</w:t>
      </w:r>
      <w:r>
        <w:t>ж</w:t>
      </w:r>
      <w:r>
        <w:t>дествить с фильтрацией вязкой жидкости в пористой среде. Спосо</w:t>
      </w:r>
      <w:r>
        <w:t>б</w:t>
      </w:r>
      <w:r>
        <w:t>ность пористой среды пропускать через себя жидкость зависит от е</w:t>
      </w:r>
      <w:r w:rsidR="00320C64">
        <w:t>е</w:t>
      </w:r>
      <w:r>
        <w:t xml:space="preserve"> вязкости и диаметра пор. Процесс пропитки каркаса при использ</w:t>
      </w:r>
      <w:r>
        <w:t>о</w:t>
      </w:r>
      <w:r>
        <w:t>вании вязких матриц можно описать известным уравнением Пуазе</w:t>
      </w:r>
      <w:r>
        <w:t>й</w:t>
      </w:r>
      <w:r>
        <w:t>ля:</w:t>
      </w:r>
    </w:p>
    <w:p w:rsidR="00587AFC" w:rsidRDefault="009A01BF" w:rsidP="005418CD">
      <w:pPr>
        <w:pStyle w:val="af5"/>
        <w:jc w:val="center"/>
      </w:pPr>
      <w:r w:rsidRPr="009A01BF">
        <w:rPr>
          <w:position w:val="-28"/>
        </w:rPr>
        <w:object w:dxaOrig="1040" w:dyaOrig="680">
          <v:shape id="_x0000_i1028" type="#_x0000_t75" style="width:51.35pt;height:33.8pt" o:ole="" fillcolor="window">
            <v:imagedata r:id="rId15" o:title=""/>
          </v:shape>
          <o:OLEObject Type="Embed" ProgID="Equation.3" ShapeID="_x0000_i1028" DrawAspect="Content" ObjectID="_1386666652" r:id="rId16"/>
        </w:object>
      </w:r>
      <w:r w:rsidR="00587AFC">
        <w:t>,</w:t>
      </w:r>
    </w:p>
    <w:p w:rsidR="00587AFC" w:rsidRPr="002F44D5" w:rsidRDefault="00587AFC" w:rsidP="005418CD">
      <w:pPr>
        <w:pStyle w:val="af5"/>
      </w:pPr>
      <w:r w:rsidRPr="002F44D5">
        <w:t xml:space="preserve">где </w:t>
      </w:r>
      <w:r w:rsidR="009A01BF" w:rsidRPr="00487051">
        <w:rPr>
          <w:position w:val="-10"/>
          <w:sz w:val="28"/>
          <w:szCs w:val="28"/>
        </w:rPr>
        <w:object w:dxaOrig="200" w:dyaOrig="260">
          <v:shape id="_x0000_i1029" type="#_x0000_t75" style="width:9.4pt;height:13.15pt" o:ole="">
            <v:imagedata r:id="rId17" o:title=""/>
          </v:shape>
          <o:OLEObject Type="Embed" ProgID="Equation.3" ShapeID="_x0000_i1029" DrawAspect="Content" ObjectID="_1386666653" r:id="rId18"/>
        </w:object>
      </w:r>
      <w:r w:rsidRPr="002F44D5">
        <w:sym w:font="Symbol" w:char="F02D"/>
      </w:r>
      <w:r w:rsidRPr="002F44D5">
        <w:t xml:space="preserve"> вязкость жидкости; </w:t>
      </w:r>
      <w:r w:rsidRPr="002F44D5">
        <w:sym w:font="Symbol" w:char="F044"/>
      </w:r>
      <w:r w:rsidRPr="005418CD">
        <w:rPr>
          <w:rStyle w:val="Mathematical"/>
        </w:rPr>
        <w:t>Р</w:t>
      </w:r>
      <w:r w:rsidRPr="002F44D5">
        <w:t xml:space="preserve"> </w:t>
      </w:r>
      <w:r w:rsidRPr="002F44D5">
        <w:sym w:font="Symbol" w:char="F02D"/>
      </w:r>
      <w:r w:rsidRPr="002F44D5">
        <w:t xml:space="preserve"> капиллярное давление; </w:t>
      </w:r>
      <w:r w:rsidR="009A01BF" w:rsidRPr="00487051">
        <w:rPr>
          <w:position w:val="-4"/>
          <w:sz w:val="28"/>
          <w:szCs w:val="28"/>
        </w:rPr>
        <w:object w:dxaOrig="180" w:dyaOrig="180">
          <v:shape id="_x0000_i1030" type="#_x0000_t75" style="width:9.4pt;height:9.4pt" o:ole="">
            <v:imagedata r:id="rId19" o:title=""/>
          </v:shape>
          <o:OLEObject Type="Embed" ProgID="Equation.3" ShapeID="_x0000_i1030" DrawAspect="Content" ObjectID="_1386666654" r:id="rId20"/>
        </w:object>
      </w:r>
      <w:r w:rsidRPr="002F44D5">
        <w:t xml:space="preserve"> </w:t>
      </w:r>
      <w:r w:rsidRPr="002F44D5">
        <w:sym w:font="Symbol" w:char="F02D"/>
      </w:r>
      <w:r w:rsidRPr="002F44D5">
        <w:t xml:space="preserve"> радиус поры в каркасе; </w:t>
      </w:r>
      <w:r w:rsidRPr="005418CD">
        <w:rPr>
          <w:rStyle w:val="Mathematical"/>
        </w:rPr>
        <w:t>Q</w:t>
      </w:r>
      <w:r w:rsidRPr="002F44D5">
        <w:t xml:space="preserve"> </w:t>
      </w:r>
      <w:r w:rsidRPr="002F44D5">
        <w:sym w:font="Symbol" w:char="F02D"/>
      </w:r>
      <w:r w:rsidRPr="002F44D5">
        <w:t xml:space="preserve"> расход жидкости; </w:t>
      </w:r>
      <w:r w:rsidR="005418CD" w:rsidRPr="005418CD">
        <w:rPr>
          <w:rStyle w:val="Mathematical"/>
        </w:rPr>
        <w:t>l</w:t>
      </w:r>
      <w:r w:rsidR="005418CD" w:rsidRPr="005418CD">
        <w:t xml:space="preserve"> </w:t>
      </w:r>
      <w:r w:rsidRPr="002F44D5">
        <w:sym w:font="Symbol" w:char="F02D"/>
      </w:r>
      <w:r w:rsidRPr="002F44D5">
        <w:t xml:space="preserve"> длина капилляра.</w:t>
      </w:r>
    </w:p>
    <w:p w:rsidR="00587AFC" w:rsidRPr="002F44D5" w:rsidRDefault="00587AFC" w:rsidP="00587AFC">
      <w:r w:rsidRPr="002F44D5">
        <w:lastRenderedPageBreak/>
        <w:t>Вязкость связующих зависит от формы, размера и массы частиц, функции распределения частиц по размерам, объ</w:t>
      </w:r>
      <w:r w:rsidR="00320C64">
        <w:t>е</w:t>
      </w:r>
      <w:r w:rsidRPr="002F44D5">
        <w:t>много содержания частиц и т.д.</w:t>
      </w:r>
    </w:p>
    <w:p w:rsidR="00587AFC" w:rsidRPr="005418CD" w:rsidRDefault="00587AFC" w:rsidP="00587AFC">
      <w:r>
        <w:t>Прочность каркасных композиционных материалов определяется многими факторами: прочностью каркаса и мастики, соотношением их прочностных и упругих свойств, степенью адгезионного взаим</w:t>
      </w:r>
      <w:r>
        <w:t>о</w:t>
      </w:r>
      <w:r>
        <w:t>действия между заполнителем, клеем каркаса и матрицей и т.д. [</w:t>
      </w:r>
      <w:r w:rsidR="00A66AFF" w:rsidRPr="00A66AFF">
        <w:rPr>
          <w:lang w:val="en-US"/>
        </w:rPr>
        <w:fldChar w:fldCharType="begin"/>
      </w:r>
      <w:r w:rsidR="00A66AFF" w:rsidRPr="00A66AFF">
        <w:instrText xml:space="preserve"> </w:instrText>
      </w:r>
      <w:r w:rsidR="00A66AFF" w:rsidRPr="00A66AFF">
        <w:rPr>
          <w:lang w:val="en-US"/>
        </w:rPr>
        <w:instrText>REF</w:instrText>
      </w:r>
      <w:r w:rsidR="00A66AFF" w:rsidRPr="00A66AFF">
        <w:instrText xml:space="preserve"> _</w:instrText>
      </w:r>
      <w:r w:rsidR="00A66AFF" w:rsidRPr="00A66AFF">
        <w:rPr>
          <w:lang w:val="en-US"/>
        </w:rPr>
        <w:instrText>Ref</w:instrText>
      </w:r>
      <w:r w:rsidR="00A66AFF" w:rsidRPr="00A66AFF">
        <w:instrText>311497415 \</w:instrText>
      </w:r>
      <w:r w:rsidR="00A66AFF" w:rsidRPr="00A66AFF">
        <w:rPr>
          <w:lang w:val="en-US"/>
        </w:rPr>
        <w:instrText>h</w:instrText>
      </w:r>
      <w:r w:rsidR="00A66AFF" w:rsidRPr="00A66AFF">
        <w:instrText xml:space="preserve">  \* </w:instrText>
      </w:r>
      <w:r w:rsidR="00A66AFF" w:rsidRPr="00A66AFF">
        <w:rPr>
          <w:lang w:val="en-US"/>
        </w:rPr>
        <w:instrText>MERGEFORMAT</w:instrText>
      </w:r>
      <w:r w:rsidR="00A66AFF" w:rsidRPr="00A66AFF">
        <w:instrText xml:space="preserve"> </w:instrText>
      </w:r>
      <w:r w:rsidR="00A66AFF" w:rsidRPr="00A66AFF">
        <w:rPr>
          <w:lang w:val="en-US"/>
        </w:rPr>
      </w:r>
      <w:r w:rsidR="00A66AFF" w:rsidRPr="00A66AFF">
        <w:rPr>
          <w:lang w:val="en-US"/>
        </w:rPr>
        <w:fldChar w:fldCharType="separate"/>
      </w:r>
      <w:r w:rsidR="00C75B38" w:rsidRPr="007F2DAC">
        <w:rPr>
          <w:noProof/>
        </w:rPr>
        <w:t>2</w:t>
      </w:r>
      <w:r w:rsidR="00A66AFF" w:rsidRPr="00A66AFF">
        <w:rPr>
          <w:lang w:val="en-US"/>
        </w:rPr>
        <w:fldChar w:fldCharType="end"/>
      </w:r>
      <w:r w:rsidR="005418CD">
        <w:t>].</w:t>
      </w:r>
    </w:p>
    <w:p w:rsidR="005418CD" w:rsidRPr="00955C70" w:rsidRDefault="00587AFC" w:rsidP="00587AFC">
      <w:r w:rsidRPr="002F44D5">
        <w:t>В качестве показателя, характеризующего действительную про</w:t>
      </w:r>
      <w:r w:rsidRPr="002F44D5">
        <w:t>ч</w:t>
      </w:r>
      <w:r w:rsidRPr="002F44D5">
        <w:t xml:space="preserve">ность бетона в конструкции, рассматривают призменную прочность. Известно, что призменная прочность бетонов ниже, чем прочность, получаемая при испытании кубов. При этом соотношение </w:t>
      </w:r>
      <w:r w:rsidR="009A01BF" w:rsidRPr="00955C70">
        <w:rPr>
          <w:rStyle w:val="Mathematical"/>
        </w:rPr>
        <w:t>R</w:t>
      </w:r>
      <w:r w:rsidR="009A01BF" w:rsidRPr="009A01BF">
        <w:rPr>
          <w:rStyle w:val="MathSubscript"/>
        </w:rPr>
        <w:t>pr</w:t>
      </w:r>
      <w:r w:rsidR="009A01BF">
        <w:rPr>
          <w:lang w:val="en-US"/>
        </w:rPr>
        <w:t> </w:t>
      </w:r>
      <w:r w:rsidR="009A01BF" w:rsidRPr="002F44D5">
        <w:t>/</w:t>
      </w:r>
      <w:r w:rsidR="009A01BF">
        <w:rPr>
          <w:lang w:val="en-US"/>
        </w:rPr>
        <w:t> </w:t>
      </w:r>
      <w:r w:rsidR="009A01BF" w:rsidRPr="00955C70">
        <w:rPr>
          <w:rStyle w:val="Mathematical"/>
        </w:rPr>
        <w:t>R</w:t>
      </w:r>
      <w:r w:rsidR="009A01BF" w:rsidRPr="009A01BF">
        <w:rPr>
          <w:rStyle w:val="MathSubscript"/>
        </w:rPr>
        <w:t>cb</w:t>
      </w:r>
      <w:r w:rsidR="009A01BF" w:rsidRPr="002F44D5">
        <w:t xml:space="preserve"> </w:t>
      </w:r>
      <w:r w:rsidR="009A01BF">
        <w:t xml:space="preserve">призменной прочности к кубиковой </w:t>
      </w:r>
      <w:r w:rsidRPr="002F44D5">
        <w:t>изменяется от 0,6 до 1,0 и зав</w:t>
      </w:r>
      <w:r w:rsidRPr="002F44D5">
        <w:t>и</w:t>
      </w:r>
      <w:r w:rsidRPr="002F44D5">
        <w:t>сит от свойств и вида бетона (табл.</w:t>
      </w:r>
      <w:r w:rsidR="005418CD">
        <w:rPr>
          <w:lang w:val="en-US"/>
        </w:rPr>
        <w:t> </w:t>
      </w:r>
      <w:r w:rsidR="00D700C2">
        <w:fldChar w:fldCharType="begin"/>
      </w:r>
      <w:r w:rsidR="00D700C2">
        <w:instrText xml:space="preserve"> STYLEREF 1 \s \* MERGEFORMAT </w:instrText>
      </w:r>
      <w:r w:rsidR="00D700C2">
        <w:fldChar w:fldCharType="separate"/>
      </w:r>
      <w:r w:rsidR="00C75B38">
        <w:rPr>
          <w:noProof/>
        </w:rPr>
        <w:t>1</w:t>
      </w:r>
      <w:r w:rsidR="00D700C2">
        <w:rPr>
          <w:noProof/>
        </w:rPr>
        <w:fldChar w:fldCharType="end"/>
      </w:r>
      <w:r>
        <w:t>.</w:t>
      </w:r>
      <w:r w:rsidR="005418CD" w:rsidRPr="005418CD">
        <w:t>1</w:t>
      </w:r>
      <w:r w:rsidR="005418CD">
        <w:t>).</w:t>
      </w:r>
    </w:p>
    <w:p w:rsidR="005418CD" w:rsidRPr="005418CD" w:rsidRDefault="005418CD" w:rsidP="005418CD">
      <w:pPr>
        <w:pStyle w:val="ad"/>
      </w:pPr>
    </w:p>
    <w:p w:rsidR="00587AFC" w:rsidRPr="00955C70" w:rsidRDefault="00587AFC" w:rsidP="005418CD">
      <w:pPr>
        <w:pStyle w:val="a5"/>
      </w:pPr>
      <w:r>
        <w:t xml:space="preserve">Таблица </w:t>
      </w:r>
      <w:r w:rsidR="005418CD">
        <w:rPr>
          <w:lang w:val="en-US"/>
        </w:rPr>
        <w:fldChar w:fldCharType="begin"/>
      </w:r>
      <w:r w:rsidR="005418CD" w:rsidRPr="00955C70">
        <w:instrText xml:space="preserve"> </w:instrText>
      </w:r>
      <w:r w:rsidR="005418CD">
        <w:rPr>
          <w:lang w:val="en-US"/>
        </w:rPr>
        <w:instrText>STYLEREF</w:instrText>
      </w:r>
      <w:r w:rsidR="005418CD" w:rsidRPr="00955C70">
        <w:instrText xml:space="preserve"> 1 \</w:instrText>
      </w:r>
      <w:r w:rsidR="005418CD">
        <w:rPr>
          <w:lang w:val="en-US"/>
        </w:rPr>
        <w:instrText>s</w:instrText>
      </w:r>
      <w:r w:rsidR="005418CD" w:rsidRPr="00955C70">
        <w:instrText xml:space="preserve"> \* </w:instrText>
      </w:r>
      <w:r w:rsidR="005418CD">
        <w:rPr>
          <w:lang w:val="en-US"/>
        </w:rPr>
        <w:instrText>MERGEFORMAT</w:instrText>
      </w:r>
      <w:r w:rsidR="005418CD" w:rsidRPr="00955C70">
        <w:instrText xml:space="preserve"> </w:instrText>
      </w:r>
      <w:r w:rsidR="005418CD">
        <w:rPr>
          <w:lang w:val="en-US"/>
        </w:rPr>
        <w:fldChar w:fldCharType="separate"/>
      </w:r>
      <w:r w:rsidR="00C75B38" w:rsidRPr="00C75B38">
        <w:rPr>
          <w:noProof/>
        </w:rPr>
        <w:t>1</w:t>
      </w:r>
      <w:r w:rsidR="005418CD">
        <w:rPr>
          <w:lang w:val="en-US"/>
        </w:rPr>
        <w:fldChar w:fldCharType="end"/>
      </w:r>
      <w:r w:rsidR="005418CD" w:rsidRPr="00955C70">
        <w:t>.</w:t>
      </w:r>
      <w:r w:rsidR="005418CD">
        <w:rPr>
          <w:lang w:val="en-US"/>
        </w:rPr>
        <w:fldChar w:fldCharType="begin"/>
      </w:r>
      <w:r w:rsidR="005418CD" w:rsidRPr="00955C70">
        <w:instrText xml:space="preserve"> </w:instrText>
      </w:r>
      <w:r w:rsidR="005418CD">
        <w:rPr>
          <w:lang w:val="en-US"/>
        </w:rPr>
        <w:instrText>SEQ</w:instrText>
      </w:r>
      <w:r w:rsidR="005418CD" w:rsidRPr="00955C70">
        <w:instrText xml:space="preserve"> Таблица \* </w:instrText>
      </w:r>
      <w:r w:rsidR="005418CD">
        <w:rPr>
          <w:lang w:val="en-US"/>
        </w:rPr>
        <w:instrText>Arabic</w:instrText>
      </w:r>
      <w:r w:rsidR="005418CD" w:rsidRPr="00955C70">
        <w:instrText xml:space="preserve"> \</w:instrText>
      </w:r>
      <w:r w:rsidR="005418CD">
        <w:rPr>
          <w:lang w:val="en-US"/>
        </w:rPr>
        <w:instrText>s</w:instrText>
      </w:r>
      <w:r w:rsidR="005418CD" w:rsidRPr="00955C70">
        <w:instrText xml:space="preserve"> 1 \* </w:instrText>
      </w:r>
      <w:r w:rsidR="005418CD">
        <w:rPr>
          <w:lang w:val="en-US"/>
        </w:rPr>
        <w:instrText>MERGEFORMAT</w:instrText>
      </w:r>
      <w:r w:rsidR="005418CD" w:rsidRPr="00955C70">
        <w:instrText xml:space="preserve"> </w:instrText>
      </w:r>
      <w:r w:rsidR="005418CD">
        <w:rPr>
          <w:lang w:val="en-US"/>
        </w:rPr>
        <w:fldChar w:fldCharType="separate"/>
      </w:r>
      <w:r w:rsidR="00C75B38" w:rsidRPr="00C75B38">
        <w:rPr>
          <w:noProof/>
        </w:rPr>
        <w:t>1</w:t>
      </w:r>
      <w:r w:rsidR="005418CD">
        <w:rPr>
          <w:lang w:val="en-US"/>
        </w:rPr>
        <w:fldChar w:fldCharType="end"/>
      </w:r>
    </w:p>
    <w:p w:rsidR="00587AFC" w:rsidRDefault="00587AFC" w:rsidP="005418CD">
      <w:pPr>
        <w:pStyle w:val="ad"/>
      </w:pPr>
    </w:p>
    <w:p w:rsidR="00587AFC" w:rsidRPr="00FF3A2F" w:rsidRDefault="00587AFC" w:rsidP="005418CD">
      <w:pPr>
        <w:pStyle w:val="a9"/>
      </w:pPr>
      <w:r>
        <w:t xml:space="preserve">Прочность каркасного полимербетона на различных вяжущих </w:t>
      </w:r>
      <w:r w:rsidRPr="002F44D5">
        <w:t>[</w:t>
      </w:r>
      <w:r w:rsidR="00A66AFF" w:rsidRPr="00955C70">
        <w:rPr>
          <w:lang w:val="en-US"/>
        </w:rPr>
        <w:fldChar w:fldCharType="begin"/>
      </w:r>
      <w:r w:rsidR="00A66AFF" w:rsidRPr="00955C70">
        <w:instrText xml:space="preserve"> </w:instrText>
      </w:r>
      <w:r w:rsidR="00A66AFF" w:rsidRPr="00955C70">
        <w:rPr>
          <w:lang w:val="en-US"/>
        </w:rPr>
        <w:instrText>REF</w:instrText>
      </w:r>
      <w:r w:rsidR="00A66AFF" w:rsidRPr="00955C70">
        <w:instrText xml:space="preserve"> _</w:instrText>
      </w:r>
      <w:r w:rsidR="00A66AFF" w:rsidRPr="00955C70">
        <w:rPr>
          <w:lang w:val="en-US"/>
        </w:rPr>
        <w:instrText>Ref</w:instrText>
      </w:r>
      <w:r w:rsidR="00A66AFF" w:rsidRPr="00955C70">
        <w:instrText>311497415 \</w:instrText>
      </w:r>
      <w:r w:rsidR="00A66AFF" w:rsidRPr="00955C70">
        <w:rPr>
          <w:lang w:val="en-US"/>
        </w:rPr>
        <w:instrText>h</w:instrText>
      </w:r>
      <w:r w:rsidR="00A66AFF" w:rsidRPr="00955C70">
        <w:instrText xml:space="preserve">  \* </w:instrText>
      </w:r>
      <w:r w:rsidR="00A66AFF" w:rsidRPr="00955C70">
        <w:rPr>
          <w:lang w:val="en-US"/>
        </w:rPr>
        <w:instrText>MERGEFORMAT</w:instrText>
      </w:r>
      <w:r w:rsidR="00A66AFF" w:rsidRPr="00955C70">
        <w:instrText xml:space="preserve"> </w:instrText>
      </w:r>
      <w:r w:rsidR="00A66AFF" w:rsidRPr="00955C70">
        <w:rPr>
          <w:lang w:val="en-US"/>
        </w:rPr>
      </w:r>
      <w:r w:rsidR="00A66AFF" w:rsidRPr="00955C70">
        <w:rPr>
          <w:lang w:val="en-US"/>
        </w:rPr>
        <w:fldChar w:fldCharType="separate"/>
      </w:r>
      <w:r w:rsidR="00C75B38" w:rsidRPr="007F2DAC">
        <w:rPr>
          <w:noProof/>
        </w:rPr>
        <w:t>2</w:t>
      </w:r>
      <w:r w:rsidR="00A66AFF" w:rsidRPr="00955C70">
        <w:rPr>
          <w:lang w:val="en-US"/>
        </w:rPr>
        <w:fldChar w:fldCharType="end"/>
      </w:r>
      <w:r w:rsidRPr="00955C70">
        <w:t xml:space="preserve">, </w:t>
      </w:r>
      <w:r w:rsidR="00955C70" w:rsidRPr="00955C70">
        <w:rPr>
          <w:lang w:val="en-US"/>
        </w:rPr>
        <w:fldChar w:fldCharType="begin"/>
      </w:r>
      <w:r w:rsidR="00955C70" w:rsidRPr="00955C70">
        <w:instrText xml:space="preserve"> </w:instrText>
      </w:r>
      <w:r w:rsidR="00955C70" w:rsidRPr="00955C70">
        <w:rPr>
          <w:lang w:val="en-US"/>
        </w:rPr>
        <w:instrText>REF</w:instrText>
      </w:r>
      <w:r w:rsidR="00955C70" w:rsidRPr="00955C70">
        <w:instrText xml:space="preserve"> _</w:instrText>
      </w:r>
      <w:r w:rsidR="00955C70" w:rsidRPr="00955C70">
        <w:rPr>
          <w:lang w:val="en-US"/>
        </w:rPr>
        <w:instrText>Ref</w:instrText>
      </w:r>
      <w:r w:rsidR="00955C70" w:rsidRPr="00955C70">
        <w:instrText>311766762 \</w:instrText>
      </w:r>
      <w:r w:rsidR="00955C70" w:rsidRPr="00955C70">
        <w:rPr>
          <w:lang w:val="en-US"/>
        </w:rPr>
        <w:instrText>h</w:instrText>
      </w:r>
      <w:r w:rsidR="00955C70" w:rsidRPr="00955C70">
        <w:instrText xml:space="preserve">  \* </w:instrText>
      </w:r>
      <w:r w:rsidR="00955C70">
        <w:rPr>
          <w:lang w:val="en-US"/>
        </w:rPr>
        <w:instrText>MERGEFORMAT</w:instrText>
      </w:r>
      <w:r w:rsidR="00955C70" w:rsidRPr="00955C70">
        <w:instrText xml:space="preserve"> </w:instrText>
      </w:r>
      <w:r w:rsidR="00955C70" w:rsidRPr="00955C70">
        <w:rPr>
          <w:lang w:val="en-US"/>
        </w:rPr>
      </w:r>
      <w:r w:rsidR="00955C70" w:rsidRPr="00955C70">
        <w:rPr>
          <w:lang w:val="en-US"/>
        </w:rPr>
        <w:fldChar w:fldCharType="separate"/>
      </w:r>
      <w:r w:rsidR="00C75B38" w:rsidRPr="007F2DAC">
        <w:rPr>
          <w:noProof/>
        </w:rPr>
        <w:t>3</w:t>
      </w:r>
      <w:r w:rsidR="00955C70" w:rsidRPr="00955C70">
        <w:rPr>
          <w:lang w:val="en-US"/>
        </w:rPr>
        <w:fldChar w:fldCharType="end"/>
      </w:r>
      <w:r w:rsidRPr="002F44D5">
        <w:t>]</w:t>
      </w:r>
    </w:p>
    <w:p w:rsidR="005418CD" w:rsidRPr="00FF3A2F" w:rsidRDefault="005418CD" w:rsidP="005418CD">
      <w:pPr>
        <w:pStyle w:val="ad"/>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46"/>
        <w:gridCol w:w="1697"/>
        <w:gridCol w:w="1697"/>
        <w:gridCol w:w="1696"/>
      </w:tblGrid>
      <w:tr w:rsidR="00587AFC" w:rsidTr="005418CD">
        <w:trPr>
          <w:cantSplit/>
        </w:trPr>
        <w:tc>
          <w:tcPr>
            <w:tcW w:w="1221" w:type="pct"/>
            <w:vMerge w:val="restart"/>
            <w:vAlign w:val="center"/>
          </w:tcPr>
          <w:p w:rsidR="00587AFC" w:rsidRDefault="00587AFC" w:rsidP="005418CD">
            <w:pPr>
              <w:pStyle w:val="af5"/>
              <w:jc w:val="center"/>
            </w:pPr>
            <w:r>
              <w:t>Прочность</w:t>
            </w:r>
          </w:p>
        </w:tc>
        <w:tc>
          <w:tcPr>
            <w:tcW w:w="3779" w:type="pct"/>
            <w:gridSpan w:val="3"/>
            <w:vAlign w:val="center"/>
          </w:tcPr>
          <w:p w:rsidR="00587AFC" w:rsidRDefault="00587AFC" w:rsidP="005418CD">
            <w:pPr>
              <w:pStyle w:val="af5"/>
              <w:jc w:val="center"/>
            </w:pPr>
            <w:r>
              <w:t>Вид вяжущего</w:t>
            </w:r>
          </w:p>
        </w:tc>
      </w:tr>
      <w:tr w:rsidR="00587AFC" w:rsidTr="00B97634">
        <w:trPr>
          <w:cantSplit/>
        </w:trPr>
        <w:tc>
          <w:tcPr>
            <w:tcW w:w="1221" w:type="pct"/>
            <w:vMerge/>
            <w:vAlign w:val="center"/>
          </w:tcPr>
          <w:p w:rsidR="00587AFC" w:rsidRDefault="00587AFC" w:rsidP="005418CD">
            <w:pPr>
              <w:pStyle w:val="af5"/>
              <w:jc w:val="center"/>
              <w:rPr>
                <w:color w:val="000000"/>
                <w:sz w:val="28"/>
                <w:szCs w:val="28"/>
              </w:rPr>
            </w:pPr>
          </w:p>
        </w:tc>
        <w:tc>
          <w:tcPr>
            <w:tcW w:w="1260" w:type="pct"/>
            <w:vAlign w:val="center"/>
          </w:tcPr>
          <w:p w:rsidR="00587AFC" w:rsidRDefault="00587AFC" w:rsidP="00B97634">
            <w:pPr>
              <w:pStyle w:val="af5"/>
              <w:suppressAutoHyphens/>
              <w:jc w:val="center"/>
            </w:pPr>
            <w:r>
              <w:t>на осно</w:t>
            </w:r>
            <w:r w:rsidR="005418CD">
              <w:t>ве смолы</w:t>
            </w:r>
            <w:r w:rsidR="00B97634">
              <w:rPr>
                <w:lang w:val="en-US"/>
              </w:rPr>
              <w:t xml:space="preserve"> </w:t>
            </w:r>
            <w:r>
              <w:t>ПН - 1</w:t>
            </w:r>
          </w:p>
        </w:tc>
        <w:tc>
          <w:tcPr>
            <w:tcW w:w="1260" w:type="pct"/>
            <w:vAlign w:val="center"/>
          </w:tcPr>
          <w:p w:rsidR="00587AFC" w:rsidRPr="00B97634" w:rsidRDefault="00587AFC" w:rsidP="00B97634">
            <w:pPr>
              <w:pStyle w:val="af5"/>
              <w:suppressAutoHyphens/>
              <w:jc w:val="center"/>
            </w:pPr>
            <w:r>
              <w:t xml:space="preserve">на основе компаунда </w:t>
            </w:r>
            <w:r w:rsidR="00B97634" w:rsidRPr="00B97634">
              <w:br/>
            </w:r>
            <w:r>
              <w:t>К</w:t>
            </w:r>
            <w:r w:rsidR="00B97634">
              <w:rPr>
                <w:lang w:val="en-US"/>
              </w:rPr>
              <w:t> </w:t>
            </w:r>
            <w:r>
              <w:t>-</w:t>
            </w:r>
            <w:r w:rsidR="00B97634">
              <w:rPr>
                <w:lang w:val="en-US"/>
              </w:rPr>
              <w:t> </w:t>
            </w:r>
            <w:r>
              <w:t>153</w:t>
            </w:r>
          </w:p>
        </w:tc>
        <w:tc>
          <w:tcPr>
            <w:tcW w:w="1260" w:type="pct"/>
            <w:vAlign w:val="center"/>
          </w:tcPr>
          <w:p w:rsidR="00587AFC" w:rsidRDefault="00587AFC" w:rsidP="00B97634">
            <w:pPr>
              <w:pStyle w:val="af5"/>
              <w:suppressAutoHyphens/>
              <w:jc w:val="center"/>
            </w:pPr>
            <w:r>
              <w:t>на основе компаунда ЭКР</w:t>
            </w:r>
            <w:r w:rsidR="00B97634" w:rsidRPr="00B97634">
              <w:t>-</w:t>
            </w:r>
            <w:r>
              <w:t>22</w:t>
            </w:r>
          </w:p>
        </w:tc>
      </w:tr>
      <w:tr w:rsidR="00587AFC" w:rsidTr="00B97634">
        <w:tc>
          <w:tcPr>
            <w:tcW w:w="1221" w:type="pct"/>
          </w:tcPr>
          <w:p w:rsidR="00587AFC" w:rsidRDefault="00587AFC" w:rsidP="005418CD">
            <w:pPr>
              <w:pStyle w:val="af5"/>
              <w:jc w:val="center"/>
            </w:pPr>
            <w:r>
              <w:t>Призменная</w:t>
            </w:r>
          </w:p>
        </w:tc>
        <w:tc>
          <w:tcPr>
            <w:tcW w:w="1260" w:type="pct"/>
            <w:vAlign w:val="center"/>
          </w:tcPr>
          <w:p w:rsidR="00587AFC" w:rsidRDefault="00587AFC" w:rsidP="005418CD">
            <w:pPr>
              <w:pStyle w:val="af5"/>
              <w:jc w:val="center"/>
            </w:pPr>
            <w:r>
              <w:t>40,2</w:t>
            </w:r>
          </w:p>
        </w:tc>
        <w:tc>
          <w:tcPr>
            <w:tcW w:w="1260" w:type="pct"/>
            <w:vAlign w:val="center"/>
          </w:tcPr>
          <w:p w:rsidR="00587AFC" w:rsidRDefault="00587AFC" w:rsidP="005418CD">
            <w:pPr>
              <w:pStyle w:val="af5"/>
              <w:jc w:val="center"/>
            </w:pPr>
            <w:r>
              <w:t>38,4</w:t>
            </w:r>
          </w:p>
        </w:tc>
        <w:tc>
          <w:tcPr>
            <w:tcW w:w="1260" w:type="pct"/>
            <w:vAlign w:val="center"/>
          </w:tcPr>
          <w:p w:rsidR="00587AFC" w:rsidRDefault="00587AFC" w:rsidP="005418CD">
            <w:pPr>
              <w:pStyle w:val="af5"/>
              <w:jc w:val="center"/>
            </w:pPr>
            <w:r>
              <w:t>40,6</w:t>
            </w:r>
          </w:p>
        </w:tc>
      </w:tr>
      <w:tr w:rsidR="00587AFC" w:rsidTr="00B97634">
        <w:tc>
          <w:tcPr>
            <w:tcW w:w="1221" w:type="pct"/>
          </w:tcPr>
          <w:p w:rsidR="00587AFC" w:rsidRDefault="00587AFC" w:rsidP="005418CD">
            <w:pPr>
              <w:pStyle w:val="af5"/>
              <w:jc w:val="center"/>
            </w:pPr>
            <w:r>
              <w:t xml:space="preserve">Кубиковая </w:t>
            </w:r>
          </w:p>
        </w:tc>
        <w:tc>
          <w:tcPr>
            <w:tcW w:w="1260" w:type="pct"/>
            <w:vAlign w:val="center"/>
          </w:tcPr>
          <w:p w:rsidR="00587AFC" w:rsidRDefault="00587AFC" w:rsidP="005418CD">
            <w:pPr>
              <w:pStyle w:val="af5"/>
              <w:jc w:val="center"/>
            </w:pPr>
            <w:r>
              <w:t>38,5</w:t>
            </w:r>
          </w:p>
        </w:tc>
        <w:tc>
          <w:tcPr>
            <w:tcW w:w="1260" w:type="pct"/>
            <w:vAlign w:val="center"/>
          </w:tcPr>
          <w:p w:rsidR="00587AFC" w:rsidRDefault="00587AFC" w:rsidP="005418CD">
            <w:pPr>
              <w:pStyle w:val="af5"/>
              <w:jc w:val="center"/>
            </w:pPr>
            <w:r>
              <w:t>35,4</w:t>
            </w:r>
          </w:p>
        </w:tc>
        <w:tc>
          <w:tcPr>
            <w:tcW w:w="1260" w:type="pct"/>
            <w:vAlign w:val="center"/>
          </w:tcPr>
          <w:p w:rsidR="00587AFC" w:rsidRDefault="00587AFC" w:rsidP="005418CD">
            <w:pPr>
              <w:pStyle w:val="af5"/>
              <w:jc w:val="center"/>
            </w:pPr>
            <w:r>
              <w:t>39,1</w:t>
            </w:r>
          </w:p>
        </w:tc>
      </w:tr>
    </w:tbl>
    <w:p w:rsidR="005418CD" w:rsidRDefault="005418CD" w:rsidP="005418CD">
      <w:pPr>
        <w:pStyle w:val="ad"/>
      </w:pPr>
    </w:p>
    <w:p w:rsidR="005418CD" w:rsidRPr="00342CC6" w:rsidRDefault="005418CD" w:rsidP="005418CD">
      <w:r w:rsidRPr="002F44D5">
        <w:t>Большое разнообразие связующих и заполнителей позволяет п</w:t>
      </w:r>
      <w:r w:rsidRPr="002F44D5">
        <w:t>о</w:t>
      </w:r>
      <w:r w:rsidRPr="002F44D5">
        <w:t>лучать каркасные композиты с различными физико-механическими показателями. Анализ результатов ранее провед</w:t>
      </w:r>
      <w:r w:rsidR="00320C64">
        <w:t>е</w:t>
      </w:r>
      <w:r w:rsidRPr="002F44D5">
        <w:t>нных исследований [</w:t>
      </w:r>
      <w:r w:rsidR="00955C70">
        <w:rPr>
          <w:lang w:val="en-US"/>
        </w:rPr>
        <w:fldChar w:fldCharType="begin"/>
      </w:r>
      <w:r w:rsidR="00955C70" w:rsidRPr="00F95E59">
        <w:instrText xml:space="preserve"> </w:instrText>
      </w:r>
      <w:r w:rsidR="00955C70">
        <w:rPr>
          <w:lang w:val="en-US"/>
        </w:rPr>
        <w:instrText>REF</w:instrText>
      </w:r>
      <w:r w:rsidR="00955C70" w:rsidRPr="00F95E59">
        <w:instrText xml:space="preserve"> _</w:instrText>
      </w:r>
      <w:r w:rsidR="00955C70">
        <w:rPr>
          <w:lang w:val="en-US"/>
        </w:rPr>
        <w:instrText>Ref</w:instrText>
      </w:r>
      <w:r w:rsidR="00955C70" w:rsidRPr="00F95E59">
        <w:instrText>311766762 \</w:instrText>
      </w:r>
      <w:r w:rsidR="00955C70">
        <w:rPr>
          <w:lang w:val="en-US"/>
        </w:rPr>
        <w:instrText>h</w:instrText>
      </w:r>
      <w:r w:rsidR="00955C70" w:rsidRPr="00F95E59">
        <w:instrText xml:space="preserve"> </w:instrText>
      </w:r>
      <w:r w:rsidR="00955C70">
        <w:rPr>
          <w:lang w:val="en-US"/>
        </w:rPr>
      </w:r>
      <w:r w:rsidR="00955C70">
        <w:rPr>
          <w:lang w:val="en-US"/>
        </w:rPr>
        <w:fldChar w:fldCharType="separate"/>
      </w:r>
      <w:r w:rsidR="00C75B38" w:rsidRPr="007F2DAC">
        <w:rPr>
          <w:noProof/>
        </w:rPr>
        <w:t>3</w:t>
      </w:r>
      <w:r w:rsidR="00955C70">
        <w:rPr>
          <w:lang w:val="en-US"/>
        </w:rPr>
        <w:fldChar w:fldCharType="end"/>
      </w:r>
      <w:r w:rsidRPr="002F44D5">
        <w:t xml:space="preserve">] свидетельствует о высокой прочности каркасных композитов (табл. </w:t>
      </w:r>
      <w:r w:rsidR="00D700C2">
        <w:fldChar w:fldCharType="begin"/>
      </w:r>
      <w:r w:rsidR="00D700C2">
        <w:instrText xml:space="preserve"> STYLEREF 1 \s \* MERGEFORMAT </w:instrText>
      </w:r>
      <w:r w:rsidR="00D700C2">
        <w:fldChar w:fldCharType="separate"/>
      </w:r>
      <w:r w:rsidR="00C75B38">
        <w:rPr>
          <w:noProof/>
        </w:rPr>
        <w:t>1</w:t>
      </w:r>
      <w:r w:rsidR="00D700C2">
        <w:rPr>
          <w:noProof/>
        </w:rPr>
        <w:fldChar w:fldCharType="end"/>
      </w:r>
      <w:r>
        <w:t>.</w:t>
      </w:r>
      <w:r w:rsidRPr="005418CD">
        <w:t>2</w:t>
      </w:r>
      <w:r w:rsidRPr="002F44D5">
        <w:t>). Этот показатель в зависимости от прочности, формы и шероховатости поверхности крупного заполнителя и варьируется в широких пределах. Более высокая прочность при сжатии соотве</w:t>
      </w:r>
      <w:r w:rsidRPr="002F44D5">
        <w:t>т</w:t>
      </w:r>
      <w:r w:rsidRPr="002F44D5">
        <w:t>ствует композитам на эпоксидных связующих и гранитном заполн</w:t>
      </w:r>
      <w:r w:rsidRPr="002F44D5">
        <w:t>и</w:t>
      </w:r>
      <w:r w:rsidRPr="002F44D5">
        <w:t>теле.</w:t>
      </w:r>
    </w:p>
    <w:p w:rsidR="005418CD" w:rsidRDefault="005418CD" w:rsidP="005418CD">
      <w:r>
        <w:t>Деформативность регулируется также толщиной клеевого слоя каркаса и матрицей. Ж</w:t>
      </w:r>
      <w:r w:rsidR="00320C64">
        <w:t>е</w:t>
      </w:r>
      <w:r>
        <w:t>сткие клеи позволяют получать композиты с повышенными значениями модуля упругости, а вязкоупругие – с пониженными. Увеличить ж</w:t>
      </w:r>
      <w:r w:rsidR="00320C64">
        <w:t>е</w:t>
      </w:r>
      <w:r>
        <w:t>сткость каркасных композитов можно введением в состав каркаса дисперсной арматуры и кварцевого пе</w:t>
      </w:r>
      <w:r>
        <w:t>с</w:t>
      </w:r>
      <w:r>
        <w:t>ка, а также добавлением в состав матрицы кварцевого наполнителя. Наибольший эффект в этом случае достигается при введении ж</w:t>
      </w:r>
      <w:r w:rsidR="00320C64">
        <w:t>е</w:t>
      </w:r>
      <w:r>
        <w:t>с</w:t>
      </w:r>
      <w:r>
        <w:t>т</w:t>
      </w:r>
      <w:r>
        <w:lastRenderedPageBreak/>
        <w:t>ких углеродных волокон в количестве 2,5% от массы заполнителей. При введении пластифицирующих добавок как в каркас, так и в м</w:t>
      </w:r>
      <w:r>
        <w:t>а</w:t>
      </w:r>
      <w:r>
        <w:t>стику модуль упругости понижается.</w:t>
      </w:r>
    </w:p>
    <w:p w:rsidR="005418CD" w:rsidRPr="005418CD" w:rsidRDefault="005418CD" w:rsidP="005418CD">
      <w:pPr>
        <w:pStyle w:val="ad"/>
      </w:pPr>
    </w:p>
    <w:p w:rsidR="00587AFC" w:rsidRPr="00342CC6" w:rsidRDefault="00587AFC" w:rsidP="005418CD">
      <w:pPr>
        <w:pStyle w:val="a5"/>
      </w:pPr>
      <w:r>
        <w:t xml:space="preserve">Таблица </w:t>
      </w:r>
      <w:r w:rsidR="005418CD">
        <w:rPr>
          <w:lang w:val="en-US"/>
        </w:rPr>
        <w:fldChar w:fldCharType="begin"/>
      </w:r>
      <w:r w:rsidR="005418CD" w:rsidRPr="005418CD">
        <w:instrText xml:space="preserve"> </w:instrText>
      </w:r>
      <w:r w:rsidR="005418CD">
        <w:rPr>
          <w:lang w:val="en-US"/>
        </w:rPr>
        <w:instrText>STYLEREF</w:instrText>
      </w:r>
      <w:r w:rsidR="005418CD" w:rsidRPr="005418CD">
        <w:instrText xml:space="preserve"> 1 \</w:instrText>
      </w:r>
      <w:r w:rsidR="005418CD">
        <w:rPr>
          <w:lang w:val="en-US"/>
        </w:rPr>
        <w:instrText>s</w:instrText>
      </w:r>
      <w:r w:rsidR="005418CD" w:rsidRPr="005418CD">
        <w:instrText xml:space="preserve"> \* </w:instrText>
      </w:r>
      <w:r w:rsidR="005418CD">
        <w:rPr>
          <w:lang w:val="en-US"/>
        </w:rPr>
        <w:instrText>MERGEFORMAT</w:instrText>
      </w:r>
      <w:r w:rsidR="005418CD" w:rsidRPr="005418CD">
        <w:instrText xml:space="preserve"> </w:instrText>
      </w:r>
      <w:r w:rsidR="005418CD">
        <w:rPr>
          <w:lang w:val="en-US"/>
        </w:rPr>
        <w:fldChar w:fldCharType="separate"/>
      </w:r>
      <w:r w:rsidR="00C75B38" w:rsidRPr="00C75B38">
        <w:rPr>
          <w:noProof/>
        </w:rPr>
        <w:t>1</w:t>
      </w:r>
      <w:r w:rsidR="005418CD">
        <w:rPr>
          <w:lang w:val="en-US"/>
        </w:rPr>
        <w:fldChar w:fldCharType="end"/>
      </w:r>
      <w:r w:rsidR="005418CD" w:rsidRPr="005418CD">
        <w:t>.</w:t>
      </w:r>
      <w:r w:rsidR="005418CD">
        <w:rPr>
          <w:lang w:val="en-US"/>
        </w:rPr>
        <w:fldChar w:fldCharType="begin"/>
      </w:r>
      <w:r w:rsidR="005418CD" w:rsidRPr="005418CD">
        <w:instrText xml:space="preserve"> </w:instrText>
      </w:r>
      <w:r w:rsidR="005418CD">
        <w:rPr>
          <w:lang w:val="en-US"/>
        </w:rPr>
        <w:instrText>SEQ</w:instrText>
      </w:r>
      <w:r w:rsidR="005418CD" w:rsidRPr="005418CD">
        <w:instrText xml:space="preserve"> Таблица \* </w:instrText>
      </w:r>
      <w:r w:rsidR="005418CD">
        <w:rPr>
          <w:lang w:val="en-US"/>
        </w:rPr>
        <w:instrText>Arabic</w:instrText>
      </w:r>
      <w:r w:rsidR="005418CD" w:rsidRPr="005418CD">
        <w:instrText xml:space="preserve"> \</w:instrText>
      </w:r>
      <w:r w:rsidR="005418CD">
        <w:rPr>
          <w:lang w:val="en-US"/>
        </w:rPr>
        <w:instrText>s</w:instrText>
      </w:r>
      <w:r w:rsidR="005418CD" w:rsidRPr="005418CD">
        <w:instrText xml:space="preserve"> 1 \* </w:instrText>
      </w:r>
      <w:r w:rsidR="005418CD">
        <w:rPr>
          <w:lang w:val="en-US"/>
        </w:rPr>
        <w:instrText>MERGEFORMAT</w:instrText>
      </w:r>
      <w:r w:rsidR="005418CD" w:rsidRPr="005418CD">
        <w:instrText xml:space="preserve"> </w:instrText>
      </w:r>
      <w:r w:rsidR="005418CD">
        <w:rPr>
          <w:lang w:val="en-US"/>
        </w:rPr>
        <w:fldChar w:fldCharType="separate"/>
      </w:r>
      <w:r w:rsidR="00C75B38" w:rsidRPr="00C75B38">
        <w:rPr>
          <w:noProof/>
        </w:rPr>
        <w:t>2</w:t>
      </w:r>
      <w:r w:rsidR="005418CD">
        <w:rPr>
          <w:lang w:val="en-US"/>
        </w:rPr>
        <w:fldChar w:fldCharType="end"/>
      </w:r>
    </w:p>
    <w:p w:rsidR="00587AFC" w:rsidRDefault="00587AFC" w:rsidP="005418CD">
      <w:pPr>
        <w:pStyle w:val="ad"/>
      </w:pPr>
    </w:p>
    <w:p w:rsidR="00587AFC" w:rsidRDefault="00587AFC" w:rsidP="005418CD">
      <w:pPr>
        <w:pStyle w:val="a9"/>
      </w:pPr>
      <w:r>
        <w:t>Прочность (</w:t>
      </w:r>
      <w:r w:rsidRPr="00793781">
        <w:rPr>
          <w:rStyle w:val="Chemical"/>
        </w:rPr>
        <w:t>МПа</w:t>
      </w:r>
      <w:r>
        <w:t xml:space="preserve">) каркасных композитов на различных связующих и заполнителях </w:t>
      </w:r>
      <w:r w:rsidRPr="002F44D5">
        <w:t>[</w:t>
      </w:r>
      <w:r w:rsidR="00A66AFF" w:rsidRPr="00955C70">
        <w:rPr>
          <w:lang w:val="en-US"/>
        </w:rPr>
        <w:fldChar w:fldCharType="begin"/>
      </w:r>
      <w:r w:rsidR="00A66AFF" w:rsidRPr="00955C70">
        <w:instrText xml:space="preserve"> </w:instrText>
      </w:r>
      <w:r w:rsidR="00A66AFF" w:rsidRPr="00955C70">
        <w:rPr>
          <w:lang w:val="en-US"/>
        </w:rPr>
        <w:instrText>REF</w:instrText>
      </w:r>
      <w:r w:rsidR="00A66AFF" w:rsidRPr="00955C70">
        <w:instrText xml:space="preserve"> _</w:instrText>
      </w:r>
      <w:r w:rsidR="00A66AFF" w:rsidRPr="00955C70">
        <w:rPr>
          <w:lang w:val="en-US"/>
        </w:rPr>
        <w:instrText>Ref</w:instrText>
      </w:r>
      <w:r w:rsidR="00A66AFF" w:rsidRPr="00955C70">
        <w:instrText>311497415 \</w:instrText>
      </w:r>
      <w:r w:rsidR="00A66AFF" w:rsidRPr="00955C70">
        <w:rPr>
          <w:lang w:val="en-US"/>
        </w:rPr>
        <w:instrText>h</w:instrText>
      </w:r>
      <w:r w:rsidR="00A66AFF" w:rsidRPr="00955C70">
        <w:instrText xml:space="preserve">  \* </w:instrText>
      </w:r>
      <w:r w:rsidR="00A66AFF" w:rsidRPr="00955C70">
        <w:rPr>
          <w:lang w:val="en-US"/>
        </w:rPr>
        <w:instrText>MERGEFORMAT</w:instrText>
      </w:r>
      <w:r w:rsidR="00A66AFF" w:rsidRPr="00955C70">
        <w:instrText xml:space="preserve"> </w:instrText>
      </w:r>
      <w:r w:rsidR="00A66AFF" w:rsidRPr="00955C70">
        <w:rPr>
          <w:lang w:val="en-US"/>
        </w:rPr>
      </w:r>
      <w:r w:rsidR="00A66AFF" w:rsidRPr="00955C70">
        <w:rPr>
          <w:lang w:val="en-US"/>
        </w:rPr>
        <w:fldChar w:fldCharType="separate"/>
      </w:r>
      <w:r w:rsidR="00C75B38" w:rsidRPr="007F2DAC">
        <w:rPr>
          <w:noProof/>
        </w:rPr>
        <w:t>2</w:t>
      </w:r>
      <w:r w:rsidR="00A66AFF" w:rsidRPr="00955C70">
        <w:rPr>
          <w:lang w:val="en-US"/>
        </w:rPr>
        <w:fldChar w:fldCharType="end"/>
      </w:r>
      <w:r w:rsidRPr="00955C70">
        <w:t xml:space="preserve">, </w:t>
      </w:r>
      <w:r w:rsidR="00955C70" w:rsidRPr="00955C70">
        <w:rPr>
          <w:lang w:val="en-US"/>
        </w:rPr>
        <w:fldChar w:fldCharType="begin"/>
      </w:r>
      <w:r w:rsidR="00955C70" w:rsidRPr="00955C70">
        <w:instrText xml:space="preserve"> </w:instrText>
      </w:r>
      <w:r w:rsidR="00955C70" w:rsidRPr="00955C70">
        <w:rPr>
          <w:lang w:val="en-US"/>
        </w:rPr>
        <w:instrText>REF</w:instrText>
      </w:r>
      <w:r w:rsidR="00955C70" w:rsidRPr="00955C70">
        <w:instrText xml:space="preserve"> _</w:instrText>
      </w:r>
      <w:r w:rsidR="00955C70" w:rsidRPr="00955C70">
        <w:rPr>
          <w:lang w:val="en-US"/>
        </w:rPr>
        <w:instrText>Ref</w:instrText>
      </w:r>
      <w:r w:rsidR="00955C70" w:rsidRPr="00955C70">
        <w:instrText>311766762 \</w:instrText>
      </w:r>
      <w:r w:rsidR="00955C70" w:rsidRPr="00955C70">
        <w:rPr>
          <w:lang w:val="en-US"/>
        </w:rPr>
        <w:instrText>h</w:instrText>
      </w:r>
      <w:r w:rsidR="00955C70" w:rsidRPr="00955C70">
        <w:instrText xml:space="preserve">  \* </w:instrText>
      </w:r>
      <w:r w:rsidR="00955C70">
        <w:rPr>
          <w:lang w:val="en-US"/>
        </w:rPr>
        <w:instrText>MERGEFORMAT</w:instrText>
      </w:r>
      <w:r w:rsidR="00955C70" w:rsidRPr="00955C70">
        <w:instrText xml:space="preserve"> </w:instrText>
      </w:r>
      <w:r w:rsidR="00955C70" w:rsidRPr="00955C70">
        <w:rPr>
          <w:lang w:val="en-US"/>
        </w:rPr>
      </w:r>
      <w:r w:rsidR="00955C70" w:rsidRPr="00955C70">
        <w:rPr>
          <w:lang w:val="en-US"/>
        </w:rPr>
        <w:fldChar w:fldCharType="separate"/>
      </w:r>
      <w:r w:rsidR="00C75B38" w:rsidRPr="007F2DAC">
        <w:rPr>
          <w:noProof/>
        </w:rPr>
        <w:t>3</w:t>
      </w:r>
      <w:r w:rsidR="00955C70" w:rsidRPr="00955C70">
        <w:rPr>
          <w:lang w:val="en-US"/>
        </w:rPr>
        <w:fldChar w:fldCharType="end"/>
      </w:r>
      <w:r w:rsidRPr="002F44D5">
        <w:t>]</w:t>
      </w:r>
    </w:p>
    <w:p w:rsidR="00587AFC" w:rsidRDefault="00587AFC" w:rsidP="005418CD">
      <w:pPr>
        <w:pStyle w:val="ad"/>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26"/>
        <w:gridCol w:w="1535"/>
        <w:gridCol w:w="1101"/>
        <w:gridCol w:w="1069"/>
        <w:gridCol w:w="1305"/>
      </w:tblGrid>
      <w:tr w:rsidR="00587AFC" w:rsidTr="005418CD">
        <w:trPr>
          <w:cantSplit/>
        </w:trPr>
        <w:tc>
          <w:tcPr>
            <w:tcW w:w="1281" w:type="pct"/>
            <w:vMerge w:val="restart"/>
            <w:vAlign w:val="center"/>
          </w:tcPr>
          <w:p w:rsidR="00587AFC" w:rsidRDefault="00587AFC" w:rsidP="005418CD">
            <w:pPr>
              <w:pStyle w:val="af5"/>
              <w:jc w:val="center"/>
            </w:pPr>
            <w:r>
              <w:t>Вяжущее</w:t>
            </w:r>
          </w:p>
        </w:tc>
        <w:tc>
          <w:tcPr>
            <w:tcW w:w="3719" w:type="pct"/>
            <w:gridSpan w:val="4"/>
            <w:vAlign w:val="center"/>
          </w:tcPr>
          <w:p w:rsidR="00587AFC" w:rsidRDefault="00587AFC" w:rsidP="005418CD">
            <w:pPr>
              <w:pStyle w:val="af5"/>
              <w:jc w:val="center"/>
            </w:pPr>
            <w:r>
              <w:t>Вид крупного заполнителя</w:t>
            </w:r>
          </w:p>
        </w:tc>
      </w:tr>
      <w:tr w:rsidR="00587AFC" w:rsidTr="005418CD">
        <w:trPr>
          <w:cantSplit/>
        </w:trPr>
        <w:tc>
          <w:tcPr>
            <w:tcW w:w="1281" w:type="pct"/>
            <w:vMerge/>
            <w:vAlign w:val="center"/>
          </w:tcPr>
          <w:p w:rsidR="00587AFC" w:rsidRDefault="00587AFC" w:rsidP="005418CD">
            <w:pPr>
              <w:pStyle w:val="af5"/>
              <w:jc w:val="center"/>
              <w:rPr>
                <w:color w:val="000000"/>
                <w:sz w:val="28"/>
                <w:szCs w:val="28"/>
              </w:rPr>
            </w:pPr>
          </w:p>
        </w:tc>
        <w:tc>
          <w:tcPr>
            <w:tcW w:w="1140" w:type="pct"/>
            <w:vAlign w:val="center"/>
          </w:tcPr>
          <w:p w:rsidR="00587AFC" w:rsidRDefault="00587AFC" w:rsidP="005418CD">
            <w:pPr>
              <w:pStyle w:val="af5"/>
              <w:jc w:val="center"/>
            </w:pPr>
            <w:r>
              <w:t>гранитный щебень</w:t>
            </w:r>
          </w:p>
        </w:tc>
        <w:tc>
          <w:tcPr>
            <w:tcW w:w="817" w:type="pct"/>
            <w:vAlign w:val="center"/>
          </w:tcPr>
          <w:p w:rsidR="00587AFC" w:rsidRDefault="00587AFC" w:rsidP="005418CD">
            <w:pPr>
              <w:pStyle w:val="af5"/>
              <w:jc w:val="center"/>
            </w:pPr>
            <w:r>
              <w:t>термилит</w:t>
            </w:r>
          </w:p>
        </w:tc>
        <w:tc>
          <w:tcPr>
            <w:tcW w:w="793" w:type="pct"/>
            <w:vAlign w:val="center"/>
          </w:tcPr>
          <w:p w:rsidR="00587AFC" w:rsidRDefault="00587AFC" w:rsidP="005418CD">
            <w:pPr>
              <w:pStyle w:val="af5"/>
              <w:jc w:val="center"/>
            </w:pPr>
            <w:r>
              <w:t>керамзит</w:t>
            </w:r>
          </w:p>
        </w:tc>
        <w:tc>
          <w:tcPr>
            <w:tcW w:w="968" w:type="pct"/>
            <w:vAlign w:val="center"/>
          </w:tcPr>
          <w:p w:rsidR="00587AFC" w:rsidRDefault="00587AFC" w:rsidP="005418CD">
            <w:pPr>
              <w:pStyle w:val="af5"/>
              <w:jc w:val="center"/>
            </w:pPr>
            <w:r>
              <w:t>фторопласт</w:t>
            </w:r>
          </w:p>
        </w:tc>
      </w:tr>
      <w:tr w:rsidR="00587AFC" w:rsidTr="005418CD">
        <w:tc>
          <w:tcPr>
            <w:tcW w:w="1281" w:type="pct"/>
            <w:vAlign w:val="center"/>
          </w:tcPr>
          <w:p w:rsidR="00587AFC" w:rsidRDefault="00587AFC" w:rsidP="005418CD">
            <w:pPr>
              <w:pStyle w:val="af5"/>
              <w:jc w:val="center"/>
            </w:pPr>
            <w:r>
              <w:t>Гипс</w:t>
            </w:r>
          </w:p>
        </w:tc>
        <w:tc>
          <w:tcPr>
            <w:tcW w:w="1140" w:type="pct"/>
            <w:vAlign w:val="center"/>
          </w:tcPr>
          <w:p w:rsidR="00587AFC" w:rsidRDefault="00587AFC" w:rsidP="005418CD">
            <w:pPr>
              <w:pStyle w:val="af5"/>
              <w:jc w:val="center"/>
            </w:pPr>
            <w:r>
              <w:t>10</w:t>
            </w:r>
          </w:p>
        </w:tc>
        <w:tc>
          <w:tcPr>
            <w:tcW w:w="817" w:type="pct"/>
            <w:vAlign w:val="center"/>
          </w:tcPr>
          <w:p w:rsidR="00587AFC" w:rsidRDefault="00587AFC" w:rsidP="005418CD">
            <w:pPr>
              <w:pStyle w:val="af5"/>
              <w:jc w:val="center"/>
            </w:pPr>
            <w:r>
              <w:t>–</w:t>
            </w:r>
          </w:p>
        </w:tc>
        <w:tc>
          <w:tcPr>
            <w:tcW w:w="793" w:type="pct"/>
            <w:vAlign w:val="center"/>
          </w:tcPr>
          <w:p w:rsidR="00587AFC" w:rsidRDefault="00587AFC" w:rsidP="005418CD">
            <w:pPr>
              <w:pStyle w:val="af5"/>
              <w:jc w:val="center"/>
            </w:pPr>
            <w:r>
              <w:t>8</w:t>
            </w:r>
          </w:p>
        </w:tc>
        <w:tc>
          <w:tcPr>
            <w:tcW w:w="968" w:type="pct"/>
            <w:vAlign w:val="center"/>
          </w:tcPr>
          <w:p w:rsidR="00587AFC" w:rsidRDefault="00587AFC" w:rsidP="005418CD">
            <w:pPr>
              <w:pStyle w:val="af5"/>
              <w:jc w:val="center"/>
            </w:pPr>
            <w:r>
              <w:t>15</w:t>
            </w:r>
          </w:p>
        </w:tc>
      </w:tr>
      <w:tr w:rsidR="00587AFC" w:rsidTr="005418CD">
        <w:tc>
          <w:tcPr>
            <w:tcW w:w="1281" w:type="pct"/>
            <w:vAlign w:val="center"/>
          </w:tcPr>
          <w:p w:rsidR="00587AFC" w:rsidRDefault="00587AFC" w:rsidP="005418CD">
            <w:pPr>
              <w:pStyle w:val="af5"/>
              <w:jc w:val="center"/>
            </w:pPr>
            <w:r>
              <w:t>Цемент</w:t>
            </w:r>
          </w:p>
        </w:tc>
        <w:tc>
          <w:tcPr>
            <w:tcW w:w="1140" w:type="pct"/>
            <w:vAlign w:val="center"/>
          </w:tcPr>
          <w:p w:rsidR="00587AFC" w:rsidRDefault="00587AFC" w:rsidP="005418CD">
            <w:pPr>
              <w:pStyle w:val="af5"/>
              <w:jc w:val="center"/>
            </w:pPr>
            <w:r>
              <w:t>39</w:t>
            </w:r>
          </w:p>
        </w:tc>
        <w:tc>
          <w:tcPr>
            <w:tcW w:w="817" w:type="pct"/>
            <w:vAlign w:val="center"/>
          </w:tcPr>
          <w:p w:rsidR="00587AFC" w:rsidRDefault="00587AFC" w:rsidP="005418CD">
            <w:pPr>
              <w:pStyle w:val="af5"/>
              <w:jc w:val="center"/>
            </w:pPr>
            <w:r>
              <w:t>–</w:t>
            </w:r>
          </w:p>
        </w:tc>
        <w:tc>
          <w:tcPr>
            <w:tcW w:w="793" w:type="pct"/>
            <w:vAlign w:val="center"/>
          </w:tcPr>
          <w:p w:rsidR="00587AFC" w:rsidRDefault="00587AFC" w:rsidP="005418CD">
            <w:pPr>
              <w:pStyle w:val="af5"/>
              <w:jc w:val="center"/>
            </w:pPr>
            <w:r>
              <w:t>35</w:t>
            </w:r>
          </w:p>
        </w:tc>
        <w:tc>
          <w:tcPr>
            <w:tcW w:w="968" w:type="pct"/>
            <w:vAlign w:val="center"/>
          </w:tcPr>
          <w:p w:rsidR="00587AFC" w:rsidRDefault="00587AFC" w:rsidP="005418CD">
            <w:pPr>
              <w:pStyle w:val="af5"/>
              <w:jc w:val="center"/>
            </w:pPr>
            <w:r>
              <w:t>38</w:t>
            </w:r>
          </w:p>
        </w:tc>
      </w:tr>
      <w:tr w:rsidR="00587AFC" w:rsidTr="005418CD">
        <w:tc>
          <w:tcPr>
            <w:tcW w:w="1281" w:type="pct"/>
            <w:vAlign w:val="center"/>
          </w:tcPr>
          <w:p w:rsidR="00587AFC" w:rsidRDefault="00587AFC" w:rsidP="005418CD">
            <w:pPr>
              <w:pStyle w:val="af5"/>
              <w:jc w:val="center"/>
            </w:pPr>
            <w:r>
              <w:t>Полимерцемент</w:t>
            </w:r>
          </w:p>
        </w:tc>
        <w:tc>
          <w:tcPr>
            <w:tcW w:w="1140" w:type="pct"/>
            <w:vAlign w:val="center"/>
          </w:tcPr>
          <w:p w:rsidR="00587AFC" w:rsidRDefault="00587AFC" w:rsidP="005418CD">
            <w:pPr>
              <w:pStyle w:val="af5"/>
              <w:jc w:val="center"/>
            </w:pPr>
            <w:r>
              <w:t>42</w:t>
            </w:r>
          </w:p>
        </w:tc>
        <w:tc>
          <w:tcPr>
            <w:tcW w:w="817" w:type="pct"/>
            <w:vAlign w:val="center"/>
          </w:tcPr>
          <w:p w:rsidR="00587AFC" w:rsidRDefault="00587AFC" w:rsidP="005418CD">
            <w:pPr>
              <w:pStyle w:val="af5"/>
              <w:jc w:val="center"/>
            </w:pPr>
            <w:r>
              <w:t>–</w:t>
            </w:r>
          </w:p>
        </w:tc>
        <w:tc>
          <w:tcPr>
            <w:tcW w:w="793" w:type="pct"/>
            <w:vAlign w:val="center"/>
          </w:tcPr>
          <w:p w:rsidR="00587AFC" w:rsidRDefault="00587AFC" w:rsidP="005418CD">
            <w:pPr>
              <w:pStyle w:val="af5"/>
              <w:jc w:val="center"/>
            </w:pPr>
            <w:r>
              <w:t>38</w:t>
            </w:r>
          </w:p>
        </w:tc>
        <w:tc>
          <w:tcPr>
            <w:tcW w:w="968" w:type="pct"/>
            <w:vAlign w:val="center"/>
          </w:tcPr>
          <w:p w:rsidR="00587AFC" w:rsidRDefault="00587AFC" w:rsidP="005418CD">
            <w:pPr>
              <w:pStyle w:val="af5"/>
              <w:jc w:val="center"/>
            </w:pPr>
            <w:r>
              <w:t>40</w:t>
            </w:r>
          </w:p>
        </w:tc>
      </w:tr>
      <w:tr w:rsidR="00587AFC" w:rsidTr="005418CD">
        <w:tc>
          <w:tcPr>
            <w:tcW w:w="1281" w:type="pct"/>
            <w:vAlign w:val="center"/>
          </w:tcPr>
          <w:p w:rsidR="00587AFC" w:rsidRDefault="00587AFC" w:rsidP="005418CD">
            <w:pPr>
              <w:pStyle w:val="af5"/>
              <w:jc w:val="center"/>
            </w:pPr>
            <w:r>
              <w:t>ПН-1</w:t>
            </w:r>
          </w:p>
        </w:tc>
        <w:tc>
          <w:tcPr>
            <w:tcW w:w="1140" w:type="pct"/>
            <w:vAlign w:val="center"/>
          </w:tcPr>
          <w:p w:rsidR="00587AFC" w:rsidRDefault="00587AFC" w:rsidP="005418CD">
            <w:pPr>
              <w:pStyle w:val="af5"/>
              <w:jc w:val="center"/>
            </w:pPr>
            <w:r>
              <w:t>91</w:t>
            </w:r>
          </w:p>
        </w:tc>
        <w:tc>
          <w:tcPr>
            <w:tcW w:w="817" w:type="pct"/>
            <w:vAlign w:val="center"/>
          </w:tcPr>
          <w:p w:rsidR="00587AFC" w:rsidRDefault="00587AFC" w:rsidP="005418CD">
            <w:pPr>
              <w:pStyle w:val="af5"/>
              <w:jc w:val="center"/>
            </w:pPr>
            <w:r>
              <w:t>59</w:t>
            </w:r>
          </w:p>
        </w:tc>
        <w:tc>
          <w:tcPr>
            <w:tcW w:w="793" w:type="pct"/>
            <w:vAlign w:val="center"/>
          </w:tcPr>
          <w:p w:rsidR="00587AFC" w:rsidRDefault="00587AFC" w:rsidP="005418CD">
            <w:pPr>
              <w:pStyle w:val="af5"/>
              <w:jc w:val="center"/>
            </w:pPr>
            <w:r>
              <w:t>42</w:t>
            </w:r>
          </w:p>
        </w:tc>
        <w:tc>
          <w:tcPr>
            <w:tcW w:w="968" w:type="pct"/>
            <w:vAlign w:val="center"/>
          </w:tcPr>
          <w:p w:rsidR="00587AFC" w:rsidRDefault="00587AFC" w:rsidP="005418CD">
            <w:pPr>
              <w:pStyle w:val="af5"/>
              <w:jc w:val="center"/>
            </w:pPr>
            <w:r>
              <w:t>–</w:t>
            </w:r>
          </w:p>
        </w:tc>
      </w:tr>
      <w:tr w:rsidR="00587AFC" w:rsidTr="005418CD">
        <w:tc>
          <w:tcPr>
            <w:tcW w:w="1281" w:type="pct"/>
            <w:vAlign w:val="center"/>
          </w:tcPr>
          <w:p w:rsidR="00587AFC" w:rsidRDefault="00587AFC" w:rsidP="005418CD">
            <w:pPr>
              <w:pStyle w:val="af5"/>
              <w:jc w:val="center"/>
            </w:pPr>
            <w:r>
              <w:t>ЭД-20</w:t>
            </w:r>
          </w:p>
        </w:tc>
        <w:tc>
          <w:tcPr>
            <w:tcW w:w="1140" w:type="pct"/>
            <w:vAlign w:val="center"/>
          </w:tcPr>
          <w:p w:rsidR="00587AFC" w:rsidRDefault="00587AFC" w:rsidP="005418CD">
            <w:pPr>
              <w:pStyle w:val="af5"/>
              <w:jc w:val="center"/>
            </w:pPr>
            <w:r>
              <w:t>97</w:t>
            </w:r>
          </w:p>
        </w:tc>
        <w:tc>
          <w:tcPr>
            <w:tcW w:w="817" w:type="pct"/>
            <w:vAlign w:val="center"/>
          </w:tcPr>
          <w:p w:rsidR="00587AFC" w:rsidRDefault="00587AFC" w:rsidP="005418CD">
            <w:pPr>
              <w:pStyle w:val="af5"/>
              <w:jc w:val="center"/>
            </w:pPr>
            <w:r>
              <w:t>67</w:t>
            </w:r>
          </w:p>
        </w:tc>
        <w:tc>
          <w:tcPr>
            <w:tcW w:w="793" w:type="pct"/>
            <w:vAlign w:val="center"/>
          </w:tcPr>
          <w:p w:rsidR="00587AFC" w:rsidRDefault="00587AFC" w:rsidP="005418CD">
            <w:pPr>
              <w:pStyle w:val="af5"/>
              <w:jc w:val="center"/>
            </w:pPr>
            <w:r>
              <w:t>51</w:t>
            </w:r>
          </w:p>
        </w:tc>
        <w:tc>
          <w:tcPr>
            <w:tcW w:w="968" w:type="pct"/>
            <w:vAlign w:val="center"/>
          </w:tcPr>
          <w:p w:rsidR="00587AFC" w:rsidRDefault="00587AFC" w:rsidP="005418CD">
            <w:pPr>
              <w:pStyle w:val="af5"/>
              <w:jc w:val="center"/>
            </w:pPr>
            <w:r>
              <w:t>–</w:t>
            </w:r>
          </w:p>
        </w:tc>
      </w:tr>
      <w:tr w:rsidR="00587AFC" w:rsidTr="005418CD">
        <w:tc>
          <w:tcPr>
            <w:tcW w:w="1281" w:type="pct"/>
            <w:vAlign w:val="center"/>
          </w:tcPr>
          <w:p w:rsidR="00587AFC" w:rsidRDefault="00587AFC" w:rsidP="005418CD">
            <w:pPr>
              <w:pStyle w:val="af5"/>
              <w:jc w:val="center"/>
            </w:pPr>
            <w:r>
              <w:t>Эпилок</w:t>
            </w:r>
          </w:p>
        </w:tc>
        <w:tc>
          <w:tcPr>
            <w:tcW w:w="1140" w:type="pct"/>
            <w:vAlign w:val="center"/>
          </w:tcPr>
          <w:p w:rsidR="00587AFC" w:rsidRDefault="00587AFC" w:rsidP="005418CD">
            <w:pPr>
              <w:pStyle w:val="af5"/>
              <w:jc w:val="center"/>
            </w:pPr>
            <w:r>
              <w:t>–</w:t>
            </w:r>
          </w:p>
        </w:tc>
        <w:tc>
          <w:tcPr>
            <w:tcW w:w="817" w:type="pct"/>
            <w:vAlign w:val="center"/>
          </w:tcPr>
          <w:p w:rsidR="00587AFC" w:rsidRDefault="00587AFC" w:rsidP="005418CD">
            <w:pPr>
              <w:pStyle w:val="af5"/>
              <w:jc w:val="center"/>
            </w:pPr>
            <w:r>
              <w:t>–</w:t>
            </w:r>
          </w:p>
        </w:tc>
        <w:tc>
          <w:tcPr>
            <w:tcW w:w="793" w:type="pct"/>
            <w:vAlign w:val="center"/>
          </w:tcPr>
          <w:p w:rsidR="00587AFC" w:rsidRDefault="00587AFC" w:rsidP="005418CD">
            <w:pPr>
              <w:pStyle w:val="af5"/>
              <w:jc w:val="center"/>
            </w:pPr>
            <w:r>
              <w:t>–</w:t>
            </w:r>
          </w:p>
        </w:tc>
        <w:tc>
          <w:tcPr>
            <w:tcW w:w="968" w:type="pct"/>
            <w:vAlign w:val="center"/>
          </w:tcPr>
          <w:p w:rsidR="00587AFC" w:rsidRDefault="00587AFC" w:rsidP="005418CD">
            <w:pPr>
              <w:pStyle w:val="af5"/>
              <w:jc w:val="center"/>
            </w:pPr>
            <w:r>
              <w:t>83</w:t>
            </w:r>
          </w:p>
        </w:tc>
      </w:tr>
    </w:tbl>
    <w:p w:rsidR="00587AFC" w:rsidRDefault="00587AFC" w:rsidP="00587AFC"/>
    <w:p w:rsidR="00587AFC" w:rsidRPr="002F44D5" w:rsidRDefault="00587AFC" w:rsidP="00587AFC">
      <w:r w:rsidRPr="002F44D5">
        <w:t>Изготовление композиционных строительных материалов и изд</w:t>
      </w:r>
      <w:r w:rsidRPr="002F44D5">
        <w:t>е</w:t>
      </w:r>
      <w:r w:rsidRPr="002F44D5">
        <w:t>лий по каркасной технологии включает несколько этапов: первый – подготовка компонентов каркаса, приготовление смеси заполнит</w:t>
      </w:r>
      <w:r w:rsidRPr="002F44D5">
        <w:t>е</w:t>
      </w:r>
      <w:r w:rsidRPr="002F44D5">
        <w:t>лей, формование и отверждение каркаса; второй – подготовка ко</w:t>
      </w:r>
      <w:r w:rsidRPr="002F44D5">
        <w:t>м</w:t>
      </w:r>
      <w:r w:rsidRPr="002F44D5">
        <w:t>понентов пропиточной матрицы, приготовление смеси и пропитка каркаса; третий – отверждение, распалубка и складирование изд</w:t>
      </w:r>
      <w:r w:rsidRPr="002F44D5">
        <w:t>е</w:t>
      </w:r>
      <w:r w:rsidRPr="002F44D5">
        <w:t xml:space="preserve">лий. </w:t>
      </w:r>
    </w:p>
    <w:p w:rsidR="00587AFC" w:rsidRDefault="00587AFC" w:rsidP="00587AFC">
      <w:r>
        <w:t>Особенности изготовления композиционных материалов по ка</w:t>
      </w:r>
      <w:r>
        <w:t>р</w:t>
      </w:r>
      <w:r>
        <w:t>касной технологии, которые заключаются в предварительном изг</w:t>
      </w:r>
      <w:r>
        <w:t>о</w:t>
      </w:r>
      <w:r>
        <w:t>товлении каркасов из крупнопористых смесей с последующим з</w:t>
      </w:r>
      <w:r>
        <w:t>а</w:t>
      </w:r>
      <w:r>
        <w:t>полнением пустот в отвердевшем каркасе мастикой (прич</w:t>
      </w:r>
      <w:r w:rsidR="00320C64">
        <w:t>е</w:t>
      </w:r>
      <w:r>
        <w:t>м каркас и мастика могут быть сформованы на различных связующих и з</w:t>
      </w:r>
      <w:r>
        <w:t>а</w:t>
      </w:r>
      <w:r>
        <w:t>полнителях), позволяют получать композиты, сочетающие самые разные и даже несовместимые, по традиционной технологии, ко</w:t>
      </w:r>
      <w:r>
        <w:t>м</w:t>
      </w:r>
      <w:r>
        <w:t>поненты.</w:t>
      </w:r>
    </w:p>
    <w:p w:rsidR="00587AFC" w:rsidRPr="002F44D5" w:rsidRDefault="00587AFC" w:rsidP="00587AFC">
      <w:r w:rsidRPr="002F44D5">
        <w:t>В работе [</w:t>
      </w:r>
      <w:r w:rsidR="00A66AFF" w:rsidRPr="00A66AFF">
        <w:rPr>
          <w:lang w:val="en-US"/>
        </w:rPr>
        <w:fldChar w:fldCharType="begin"/>
      </w:r>
      <w:r w:rsidR="00A66AFF" w:rsidRPr="00A66AFF">
        <w:instrText xml:space="preserve"> </w:instrText>
      </w:r>
      <w:r w:rsidR="00A66AFF" w:rsidRPr="00A66AFF">
        <w:rPr>
          <w:lang w:val="en-US"/>
        </w:rPr>
        <w:instrText>REF</w:instrText>
      </w:r>
      <w:r w:rsidR="00A66AFF" w:rsidRPr="00A66AFF">
        <w:instrText xml:space="preserve"> _</w:instrText>
      </w:r>
      <w:r w:rsidR="00A66AFF" w:rsidRPr="00A66AFF">
        <w:rPr>
          <w:lang w:val="en-US"/>
        </w:rPr>
        <w:instrText>Ref</w:instrText>
      </w:r>
      <w:r w:rsidR="00A66AFF" w:rsidRPr="00A66AFF">
        <w:instrText>311497415 \</w:instrText>
      </w:r>
      <w:r w:rsidR="00A66AFF" w:rsidRPr="00A66AFF">
        <w:rPr>
          <w:lang w:val="en-US"/>
        </w:rPr>
        <w:instrText>h</w:instrText>
      </w:r>
      <w:r w:rsidR="00A66AFF" w:rsidRPr="00A66AFF">
        <w:instrText xml:space="preserve">  \* </w:instrText>
      </w:r>
      <w:r w:rsidR="00A66AFF" w:rsidRPr="00A66AFF">
        <w:rPr>
          <w:lang w:val="en-US"/>
        </w:rPr>
        <w:instrText>MERGEFORMAT</w:instrText>
      </w:r>
      <w:r w:rsidR="00A66AFF" w:rsidRPr="00A66AFF">
        <w:instrText xml:space="preserve"> </w:instrText>
      </w:r>
      <w:r w:rsidR="00A66AFF" w:rsidRPr="00A66AFF">
        <w:rPr>
          <w:lang w:val="en-US"/>
        </w:rPr>
      </w:r>
      <w:r w:rsidR="00A66AFF" w:rsidRPr="00A66AFF">
        <w:rPr>
          <w:lang w:val="en-US"/>
        </w:rPr>
        <w:fldChar w:fldCharType="separate"/>
      </w:r>
      <w:r w:rsidR="00C75B38" w:rsidRPr="007F2DAC">
        <w:rPr>
          <w:noProof/>
        </w:rPr>
        <w:t>2</w:t>
      </w:r>
      <w:r w:rsidR="00A66AFF" w:rsidRPr="00A66AFF">
        <w:rPr>
          <w:lang w:val="en-US"/>
        </w:rPr>
        <w:fldChar w:fldCharType="end"/>
      </w:r>
      <w:r w:rsidRPr="002F44D5">
        <w:t>] предложены некоторые рациональные виды стро</w:t>
      </w:r>
      <w:r w:rsidRPr="002F44D5">
        <w:t>и</w:t>
      </w:r>
      <w:r w:rsidRPr="002F44D5">
        <w:t>тельных материалов и изделий, получаемые по каркасной технол</w:t>
      </w:r>
      <w:r w:rsidRPr="002F44D5">
        <w:t>о</w:t>
      </w:r>
      <w:r w:rsidRPr="002F44D5">
        <w:t>гии. Конструкционный каркасный бетон обладает оптимальной структурой и повышенной статической и динамической прочностью. Это позволяет применять его для изготовления над</w:t>
      </w:r>
      <w:r w:rsidR="00320C64">
        <w:t>е</w:t>
      </w:r>
      <w:r w:rsidRPr="002F44D5">
        <w:t>жных стро</w:t>
      </w:r>
      <w:r w:rsidRPr="002F44D5">
        <w:t>и</w:t>
      </w:r>
      <w:r w:rsidRPr="002F44D5">
        <w:t>тельных изделий и конструкций.</w:t>
      </w:r>
    </w:p>
    <w:p w:rsidR="00587AFC" w:rsidRPr="002F44D5" w:rsidRDefault="00991690" w:rsidP="00587AFC">
      <w:r>
        <w:lastRenderedPageBreak/>
        <w:t xml:space="preserve">1. </w:t>
      </w:r>
      <w:r w:rsidR="00587AFC" w:rsidRPr="002F44D5">
        <w:t>Теплоизоляционный каркасный бетон, получаемый на основе пористых заполнителей, является эффективным в конструкциях тр</w:t>
      </w:r>
      <w:r w:rsidR="00320C64">
        <w:t>е</w:t>
      </w:r>
      <w:r w:rsidR="00587AFC" w:rsidRPr="002F44D5">
        <w:t>хслойного поперечного сечения. В данном случае необходимо принять меры, предотвращающие впитывание клея в поры заполн</w:t>
      </w:r>
      <w:r w:rsidR="00587AFC" w:rsidRPr="002F44D5">
        <w:t>и</w:t>
      </w:r>
      <w:r w:rsidR="00587AFC" w:rsidRPr="002F44D5">
        <w:t>телей при изготовлении каркаса.</w:t>
      </w:r>
    </w:p>
    <w:p w:rsidR="00587AFC" w:rsidRPr="0056189A" w:rsidRDefault="00991690" w:rsidP="00587AFC">
      <w:r>
        <w:t xml:space="preserve">2. </w:t>
      </w:r>
      <w:r w:rsidR="00587AFC" w:rsidRPr="0056189A">
        <w:t>Изделия тр</w:t>
      </w:r>
      <w:r w:rsidR="00320C64">
        <w:t>е</w:t>
      </w:r>
      <w:r w:rsidR="00587AFC" w:rsidRPr="0056189A">
        <w:t>хслойного поперечного сечения изготавливают за два цикла формования [</w:t>
      </w:r>
      <w:r w:rsidR="00A66AFF" w:rsidRPr="00A66AFF">
        <w:rPr>
          <w:lang w:val="en-US"/>
        </w:rPr>
        <w:fldChar w:fldCharType="begin"/>
      </w:r>
      <w:r w:rsidR="00A66AFF" w:rsidRPr="00A66AFF">
        <w:instrText xml:space="preserve"> </w:instrText>
      </w:r>
      <w:r w:rsidR="00A66AFF" w:rsidRPr="00A66AFF">
        <w:rPr>
          <w:lang w:val="en-US"/>
        </w:rPr>
        <w:instrText>REF</w:instrText>
      </w:r>
      <w:r w:rsidR="00A66AFF" w:rsidRPr="00A66AFF">
        <w:instrText xml:space="preserve"> _</w:instrText>
      </w:r>
      <w:r w:rsidR="00A66AFF" w:rsidRPr="00A66AFF">
        <w:rPr>
          <w:lang w:val="en-US"/>
        </w:rPr>
        <w:instrText>Ref</w:instrText>
      </w:r>
      <w:r w:rsidR="00A66AFF" w:rsidRPr="00A66AFF">
        <w:instrText>311497415 \</w:instrText>
      </w:r>
      <w:r w:rsidR="00A66AFF" w:rsidRPr="00A66AFF">
        <w:rPr>
          <w:lang w:val="en-US"/>
        </w:rPr>
        <w:instrText>h</w:instrText>
      </w:r>
      <w:r w:rsidR="00A66AFF" w:rsidRPr="00A66AFF">
        <w:instrText xml:space="preserve">  \* </w:instrText>
      </w:r>
      <w:r w:rsidR="00A66AFF" w:rsidRPr="00A66AFF">
        <w:rPr>
          <w:lang w:val="en-US"/>
        </w:rPr>
        <w:instrText>MERGEFORMAT</w:instrText>
      </w:r>
      <w:r w:rsidR="00A66AFF" w:rsidRPr="00A66AFF">
        <w:instrText xml:space="preserve"> </w:instrText>
      </w:r>
      <w:r w:rsidR="00A66AFF" w:rsidRPr="00A66AFF">
        <w:rPr>
          <w:lang w:val="en-US"/>
        </w:rPr>
      </w:r>
      <w:r w:rsidR="00A66AFF" w:rsidRPr="00A66AFF">
        <w:rPr>
          <w:lang w:val="en-US"/>
        </w:rPr>
        <w:fldChar w:fldCharType="separate"/>
      </w:r>
      <w:r w:rsidR="00C75B38" w:rsidRPr="007F2DAC">
        <w:rPr>
          <w:noProof/>
        </w:rPr>
        <w:t>2</w:t>
      </w:r>
      <w:r w:rsidR="00A66AFF" w:rsidRPr="00A66AFF">
        <w:rPr>
          <w:lang w:val="en-US"/>
        </w:rPr>
        <w:fldChar w:fldCharType="end"/>
      </w:r>
      <w:r w:rsidR="00587AFC" w:rsidRPr="0056189A">
        <w:t>]. В зависимости от назначения они могут включать как комплекс связующих, так и одно из них. Плиты сост</w:t>
      </w:r>
      <w:r w:rsidR="00587AFC" w:rsidRPr="0056189A">
        <w:t>о</w:t>
      </w:r>
      <w:r w:rsidR="00587AFC" w:rsidRPr="0056189A">
        <w:t>ят из двух крайних плотных бетонных сло</w:t>
      </w:r>
      <w:r w:rsidR="00320C64">
        <w:t>е</w:t>
      </w:r>
      <w:r w:rsidR="00587AFC" w:rsidRPr="0056189A">
        <w:t>в и среднего, из крупн</w:t>
      </w:r>
      <w:r w:rsidR="00587AFC" w:rsidRPr="0056189A">
        <w:t>о</w:t>
      </w:r>
      <w:r w:rsidR="00587AFC" w:rsidRPr="0056189A">
        <w:t>пористого бетона.</w:t>
      </w:r>
    </w:p>
    <w:p w:rsidR="00587AFC" w:rsidRPr="002F44D5" w:rsidRDefault="00991690" w:rsidP="00587AFC">
      <w:r>
        <w:t xml:space="preserve">3. </w:t>
      </w:r>
      <w:r w:rsidR="00587AFC" w:rsidRPr="002F44D5">
        <w:t>Полимербетонные каркасные полы. Технология устройства п</w:t>
      </w:r>
      <w:r w:rsidR="00587AFC" w:rsidRPr="002F44D5">
        <w:t>о</w:t>
      </w:r>
      <w:r w:rsidR="00587AFC" w:rsidRPr="002F44D5">
        <w:t>крытий полов из каркасных полимербетонов включает следующие операции: грунтовку (пропитку) поверхности бетонного основания пола, нанесение гидроизоляции (эластичного подслоя) и каркасной смеси, пропитку каркаса с одновременным нанесением декорати</w:t>
      </w:r>
      <w:r w:rsidR="00587AFC" w:rsidRPr="002F44D5">
        <w:t>в</w:t>
      </w:r>
      <w:r w:rsidR="00587AFC" w:rsidRPr="002F44D5">
        <w:t>ного лицевого слоя [</w:t>
      </w:r>
      <w:r w:rsidR="00A66AFF" w:rsidRPr="00A66AFF">
        <w:rPr>
          <w:lang w:val="en-US"/>
        </w:rPr>
        <w:fldChar w:fldCharType="begin"/>
      </w:r>
      <w:r w:rsidR="00A66AFF" w:rsidRPr="00A66AFF">
        <w:instrText xml:space="preserve"> </w:instrText>
      </w:r>
      <w:r w:rsidR="00A66AFF" w:rsidRPr="00A66AFF">
        <w:rPr>
          <w:lang w:val="en-US"/>
        </w:rPr>
        <w:instrText>REF</w:instrText>
      </w:r>
      <w:r w:rsidR="00A66AFF" w:rsidRPr="00A66AFF">
        <w:instrText xml:space="preserve"> _</w:instrText>
      </w:r>
      <w:r w:rsidR="00A66AFF" w:rsidRPr="00A66AFF">
        <w:rPr>
          <w:lang w:val="en-US"/>
        </w:rPr>
        <w:instrText>Ref</w:instrText>
      </w:r>
      <w:r w:rsidR="00A66AFF" w:rsidRPr="00A66AFF">
        <w:instrText>311497415 \</w:instrText>
      </w:r>
      <w:r w:rsidR="00A66AFF" w:rsidRPr="00A66AFF">
        <w:rPr>
          <w:lang w:val="en-US"/>
        </w:rPr>
        <w:instrText>h</w:instrText>
      </w:r>
      <w:r w:rsidR="00A66AFF" w:rsidRPr="00A66AFF">
        <w:instrText xml:space="preserve">  \* </w:instrText>
      </w:r>
      <w:r w:rsidR="00A66AFF" w:rsidRPr="00A66AFF">
        <w:rPr>
          <w:lang w:val="en-US"/>
        </w:rPr>
        <w:instrText>MERGEFORMAT</w:instrText>
      </w:r>
      <w:r w:rsidR="00A66AFF" w:rsidRPr="00A66AFF">
        <w:instrText xml:space="preserve"> </w:instrText>
      </w:r>
      <w:r w:rsidR="00A66AFF" w:rsidRPr="00A66AFF">
        <w:rPr>
          <w:lang w:val="en-US"/>
        </w:rPr>
      </w:r>
      <w:r w:rsidR="00A66AFF" w:rsidRPr="00A66AFF">
        <w:rPr>
          <w:lang w:val="en-US"/>
        </w:rPr>
        <w:fldChar w:fldCharType="separate"/>
      </w:r>
      <w:r w:rsidR="00C75B38" w:rsidRPr="007F2DAC">
        <w:rPr>
          <w:noProof/>
        </w:rPr>
        <w:t>2</w:t>
      </w:r>
      <w:r w:rsidR="00A66AFF" w:rsidRPr="00A66AFF">
        <w:rPr>
          <w:lang w:val="en-US"/>
        </w:rPr>
        <w:fldChar w:fldCharType="end"/>
      </w:r>
      <w:r w:rsidR="00587AFC" w:rsidRPr="002F44D5">
        <w:t>].</w:t>
      </w:r>
    </w:p>
    <w:p w:rsidR="00587AFC" w:rsidRPr="002F44D5" w:rsidRDefault="00991690" w:rsidP="00587AFC">
      <w:r>
        <w:t xml:space="preserve">4. </w:t>
      </w:r>
      <w:r w:rsidR="00587AFC" w:rsidRPr="002F44D5">
        <w:t>Облицовочные плитки. Их готовят следующим образом: обр</w:t>
      </w:r>
      <w:r w:rsidR="00587AFC" w:rsidRPr="002F44D5">
        <w:t>а</w:t>
      </w:r>
      <w:r w:rsidR="00587AFC" w:rsidRPr="002F44D5">
        <w:t>батывают поверхность крупного заполнителя свя</w:t>
      </w:r>
      <w:r w:rsidR="005418CD">
        <w:t>зующим раствором в количестве 3...</w:t>
      </w:r>
      <w:r w:rsidR="00587AFC" w:rsidRPr="002F44D5">
        <w:t>6% от его массы, укладывают смесь в форму и по</w:t>
      </w:r>
      <w:r w:rsidR="00587AFC" w:rsidRPr="002F44D5">
        <w:t>д</w:t>
      </w:r>
      <w:r w:rsidR="00587AFC" w:rsidRPr="002F44D5">
        <w:t>вергают вибрации до образования нижнего лицевого и верхнего крупнопористого сло</w:t>
      </w:r>
      <w:r w:rsidR="00320C64">
        <w:t>е</w:t>
      </w:r>
      <w:r w:rsidR="00587AFC" w:rsidRPr="002F44D5">
        <w:t>в. После отверждения плитку крупнопористой стороной укладывают в мастику соединительной прослойки, которая заполняет пустоты крупнопористого слоя, а также в заполнители различного цвета для получения плиток декоративного назначения.</w:t>
      </w:r>
    </w:p>
    <w:p w:rsidR="00587AFC" w:rsidRPr="002F44D5" w:rsidRDefault="00991690" w:rsidP="00587AFC">
      <w:r>
        <w:t xml:space="preserve">5. </w:t>
      </w:r>
      <w:r w:rsidR="00587AFC" w:rsidRPr="002F44D5">
        <w:t>Каркасные полимерцементные бетоны. При изготовлении да</w:t>
      </w:r>
      <w:r w:rsidR="00587AFC" w:rsidRPr="002F44D5">
        <w:t>н</w:t>
      </w:r>
      <w:r w:rsidR="00587AFC" w:rsidRPr="002F44D5">
        <w:t>ного вида материалов заполнители склеиваются полимерными кле</w:t>
      </w:r>
      <w:r w:rsidR="00587AFC" w:rsidRPr="002F44D5">
        <w:t>я</w:t>
      </w:r>
      <w:r w:rsidR="00587AFC" w:rsidRPr="002F44D5">
        <w:t>ми, а в качестве матрицы используется цементный или полимерц</w:t>
      </w:r>
      <w:r w:rsidR="00587AFC" w:rsidRPr="002F44D5">
        <w:t>е</w:t>
      </w:r>
      <w:r w:rsidR="00587AFC" w:rsidRPr="002F44D5">
        <w:t>ментный раствор. Прич</w:t>
      </w:r>
      <w:r w:rsidR="00320C64">
        <w:t>е</w:t>
      </w:r>
      <w:r w:rsidR="00587AFC" w:rsidRPr="002F44D5">
        <w:t>м наиболее эффективно применение для склеивания полимерных соединений, твердеющих во влажных ср</w:t>
      </w:r>
      <w:r w:rsidR="00587AFC" w:rsidRPr="002F44D5">
        <w:t>е</w:t>
      </w:r>
      <w:r w:rsidR="00587AFC" w:rsidRPr="002F44D5">
        <w:t>дах одновременно с цементной матрицей.</w:t>
      </w:r>
    </w:p>
    <w:p w:rsidR="00587AFC" w:rsidRPr="002F44D5" w:rsidRDefault="00991690" w:rsidP="00587AFC">
      <w:r>
        <w:t xml:space="preserve">6. </w:t>
      </w:r>
      <w:r w:rsidR="00587AFC" w:rsidRPr="002F44D5">
        <w:t>Электропроводящие каркасные композиты для защиты от электромагнитных излучений. В этом случае получают композиты с большей долей токопроводящих компонентов в материале, обесп</w:t>
      </w:r>
      <w:r w:rsidR="00587AFC" w:rsidRPr="002F44D5">
        <w:t>е</w:t>
      </w:r>
      <w:r w:rsidR="00587AFC" w:rsidRPr="002F44D5">
        <w:t>чивающих цепочную проводимость. При строительстве специал</w:t>
      </w:r>
      <w:r w:rsidR="00587AFC" w:rsidRPr="002F44D5">
        <w:t>ь</w:t>
      </w:r>
      <w:r w:rsidR="00587AFC" w:rsidRPr="002F44D5">
        <w:t>ных зданий и сооружений наряду с электропроводящими композ</w:t>
      </w:r>
      <w:r w:rsidR="00587AFC" w:rsidRPr="002F44D5">
        <w:t>и</w:t>
      </w:r>
      <w:r w:rsidR="00587AFC" w:rsidRPr="002F44D5">
        <w:t>тами требуются бетоны с высокими диэлектрическими свойствами.</w:t>
      </w:r>
    </w:p>
    <w:p w:rsidR="00587AFC" w:rsidRDefault="00587AFC" w:rsidP="00587AFC">
      <w:r>
        <w:t>Электропроводность бетонов может быть резко снижена при их изготовлении по каркасной технологии. Сначала з</w:t>
      </w:r>
      <w:r w:rsidR="00320C64">
        <w:t>е</w:t>
      </w:r>
      <w:r>
        <w:t>рна заполнителя склеивают в каркас тугоплавким битумом, а затем обрабатывают легкоплавким битумом, а после отверждения последнего пустоты каркаса заполняют цементным раствором [</w:t>
      </w:r>
      <w:r w:rsidR="00A66AFF" w:rsidRPr="00A66AFF">
        <w:rPr>
          <w:lang w:val="en-US"/>
        </w:rPr>
        <w:fldChar w:fldCharType="begin"/>
      </w:r>
      <w:r w:rsidR="00A66AFF" w:rsidRPr="00A66AFF">
        <w:instrText xml:space="preserve"> </w:instrText>
      </w:r>
      <w:r w:rsidR="00A66AFF" w:rsidRPr="00A66AFF">
        <w:rPr>
          <w:lang w:val="en-US"/>
        </w:rPr>
        <w:instrText>REF</w:instrText>
      </w:r>
      <w:r w:rsidR="00A66AFF" w:rsidRPr="00A66AFF">
        <w:instrText xml:space="preserve"> _</w:instrText>
      </w:r>
      <w:r w:rsidR="00A66AFF" w:rsidRPr="00A66AFF">
        <w:rPr>
          <w:lang w:val="en-US"/>
        </w:rPr>
        <w:instrText>Ref</w:instrText>
      </w:r>
      <w:r w:rsidR="00A66AFF" w:rsidRPr="00A66AFF">
        <w:instrText>311497415 \</w:instrText>
      </w:r>
      <w:r w:rsidR="00A66AFF" w:rsidRPr="00A66AFF">
        <w:rPr>
          <w:lang w:val="en-US"/>
        </w:rPr>
        <w:instrText>h</w:instrText>
      </w:r>
      <w:r w:rsidR="00A66AFF" w:rsidRPr="00A66AFF">
        <w:instrText xml:space="preserve">  \* </w:instrText>
      </w:r>
      <w:r w:rsidR="00A66AFF" w:rsidRPr="00A66AFF">
        <w:rPr>
          <w:lang w:val="en-US"/>
        </w:rPr>
        <w:instrText>MERGEFORMAT</w:instrText>
      </w:r>
      <w:r w:rsidR="00A66AFF" w:rsidRPr="00A66AFF">
        <w:instrText xml:space="preserve"> </w:instrText>
      </w:r>
      <w:r w:rsidR="00A66AFF" w:rsidRPr="00A66AFF">
        <w:rPr>
          <w:lang w:val="en-US"/>
        </w:rPr>
      </w:r>
      <w:r w:rsidR="00A66AFF" w:rsidRPr="00A66AFF">
        <w:rPr>
          <w:lang w:val="en-US"/>
        </w:rPr>
        <w:fldChar w:fldCharType="separate"/>
      </w:r>
      <w:r w:rsidR="00C75B38" w:rsidRPr="007F2DAC">
        <w:rPr>
          <w:noProof/>
        </w:rPr>
        <w:t>2</w:t>
      </w:r>
      <w:r w:rsidR="00A66AFF" w:rsidRPr="00A66AFF">
        <w:rPr>
          <w:lang w:val="en-US"/>
        </w:rPr>
        <w:fldChar w:fldCharType="end"/>
      </w:r>
      <w:r>
        <w:t>].</w:t>
      </w:r>
    </w:p>
    <w:p w:rsidR="005F2317" w:rsidRPr="00D520B3" w:rsidRDefault="005F2317">
      <w:pPr>
        <w:pStyle w:val="2"/>
      </w:pPr>
      <w:r w:rsidRPr="00D520B3">
        <w:lastRenderedPageBreak/>
        <w:t xml:space="preserve"> </w:t>
      </w:r>
      <w:bookmarkStart w:id="5" w:name="_Ref311532301"/>
      <w:bookmarkStart w:id="6" w:name="_Toc312921180"/>
      <w:r w:rsidRPr="005418CD">
        <w:t>Металлобетоны</w:t>
      </w:r>
      <w:r w:rsidRPr="00D520B3">
        <w:t xml:space="preserve">. Их </w:t>
      </w:r>
      <w:r>
        <w:t>разновидности</w:t>
      </w:r>
      <w:r w:rsidRPr="00D520B3">
        <w:t>, составы, свойства</w:t>
      </w:r>
      <w:r w:rsidR="0051234A">
        <w:t xml:space="preserve"> и </w:t>
      </w:r>
      <w:r w:rsidRPr="00D520B3">
        <w:t>способы получения</w:t>
      </w:r>
      <w:bookmarkEnd w:id="5"/>
      <w:bookmarkEnd w:id="6"/>
    </w:p>
    <w:p w:rsidR="00587AFC" w:rsidRPr="002F44D5" w:rsidRDefault="00587AFC" w:rsidP="00587AFC">
      <w:r w:rsidRPr="002F44D5">
        <w:t>Впервые композиционные материалы, совмещающие металлич</w:t>
      </w:r>
      <w:r w:rsidRPr="002F44D5">
        <w:t>е</w:t>
      </w:r>
      <w:r w:rsidRPr="002F44D5">
        <w:t>ский слой с каменным, были предложены в 30-е годы прошлого ст</w:t>
      </w:r>
      <w:r w:rsidRPr="002F44D5">
        <w:t>о</w:t>
      </w:r>
      <w:r w:rsidRPr="002F44D5">
        <w:t>летия. Тогда были разработаны двухслойные изделия, изготовля</w:t>
      </w:r>
      <w:r w:rsidRPr="002F44D5">
        <w:t>е</w:t>
      </w:r>
      <w:r w:rsidRPr="002F44D5">
        <w:t>мые заливкой расплавленным металлом тв</w:t>
      </w:r>
      <w:r w:rsidR="00320C64">
        <w:t>е</w:t>
      </w:r>
      <w:r w:rsidRPr="002F44D5">
        <w:t>рдых каменных масс, полученных лить</w:t>
      </w:r>
      <w:r w:rsidR="00320C64">
        <w:t>е</w:t>
      </w:r>
      <w:r w:rsidRPr="002F44D5">
        <w:t xml:space="preserve">м. Процесс получения таких изделий назвали </w:t>
      </w:r>
      <w:r w:rsidRPr="00233590">
        <w:rPr>
          <w:rStyle w:val="Definition"/>
        </w:rPr>
        <w:t>ка</w:t>
      </w:r>
      <w:r w:rsidRPr="00233590">
        <w:rPr>
          <w:rStyle w:val="Definition"/>
        </w:rPr>
        <w:t>м</w:t>
      </w:r>
      <w:r w:rsidRPr="00233590">
        <w:rPr>
          <w:rStyle w:val="Definition"/>
        </w:rPr>
        <w:t>нирование</w:t>
      </w:r>
      <w:r w:rsidRPr="002F44D5">
        <w:t xml:space="preserve">, а изделия – </w:t>
      </w:r>
      <w:r w:rsidRPr="00233590">
        <w:rPr>
          <w:rStyle w:val="Definition"/>
        </w:rPr>
        <w:t>сталекамни</w:t>
      </w:r>
      <w:r w:rsidRPr="002F44D5">
        <w:t>. Использовать сталекамни пре</w:t>
      </w:r>
      <w:r w:rsidRPr="002F44D5">
        <w:t>д</w:t>
      </w:r>
      <w:r w:rsidRPr="002F44D5">
        <w:t>полагалось в качестве массивных станин.</w:t>
      </w:r>
    </w:p>
    <w:p w:rsidR="00587AFC" w:rsidRPr="002F44D5" w:rsidRDefault="00587AFC" w:rsidP="00587AFC">
      <w:r w:rsidRPr="002F44D5">
        <w:t>Дальнейшее развитие это направление получило только в 70-е годы XX столетия, когда возникли проблемы с эксплуатацией аэр</w:t>
      </w:r>
      <w:r w:rsidRPr="002F44D5">
        <w:t>о</w:t>
      </w:r>
      <w:r w:rsidRPr="002F44D5">
        <w:t>дромных покрытий для самолетов с вертикальным взл</w:t>
      </w:r>
      <w:r w:rsidR="00320C64">
        <w:t>е</w:t>
      </w:r>
      <w:r w:rsidRPr="002F44D5">
        <w:t>том [</w:t>
      </w:r>
      <w:r w:rsidR="00E34FCC">
        <w:rPr>
          <w:lang w:val="en-US"/>
        </w:rPr>
        <w:fldChar w:fldCharType="begin"/>
      </w:r>
      <w:r w:rsidR="00E34FCC" w:rsidRPr="00F95E59">
        <w:instrText xml:space="preserve"> </w:instrText>
      </w:r>
      <w:r w:rsidR="00E34FCC">
        <w:rPr>
          <w:lang w:val="en-US"/>
        </w:rPr>
        <w:instrText>REF</w:instrText>
      </w:r>
      <w:r w:rsidR="00E34FCC" w:rsidRPr="00F95E59">
        <w:instrText xml:space="preserve"> _</w:instrText>
      </w:r>
      <w:r w:rsidR="00E34FCC">
        <w:rPr>
          <w:lang w:val="en-US"/>
        </w:rPr>
        <w:instrText>Ref</w:instrText>
      </w:r>
      <w:r w:rsidR="00E34FCC" w:rsidRPr="00F95E59">
        <w:instrText>311766763 \</w:instrText>
      </w:r>
      <w:r w:rsidR="00E34FCC">
        <w:rPr>
          <w:lang w:val="en-US"/>
        </w:rPr>
        <w:instrText>h</w:instrText>
      </w:r>
      <w:r w:rsidR="00E34FCC" w:rsidRPr="00F95E59">
        <w:instrText xml:space="preserve"> </w:instrText>
      </w:r>
      <w:r w:rsidR="00E34FCC">
        <w:rPr>
          <w:lang w:val="en-US"/>
        </w:rPr>
      </w:r>
      <w:r w:rsidR="00E34FCC">
        <w:rPr>
          <w:lang w:val="en-US"/>
        </w:rPr>
        <w:fldChar w:fldCharType="separate"/>
      </w:r>
      <w:r w:rsidR="00C75B38" w:rsidRPr="007F2DAC">
        <w:rPr>
          <w:noProof/>
        </w:rPr>
        <w:t>4</w:t>
      </w:r>
      <w:r w:rsidR="00E34FCC">
        <w:rPr>
          <w:lang w:val="en-US"/>
        </w:rPr>
        <w:fldChar w:fldCharType="end"/>
      </w:r>
      <w:r w:rsidRPr="002F44D5">
        <w:t>] и с созданием высокопрочных несущих конструкций для подземных сооружений [</w:t>
      </w:r>
      <w:r w:rsidR="00E34FCC">
        <w:rPr>
          <w:lang w:val="en-US"/>
        </w:rPr>
        <w:fldChar w:fldCharType="begin"/>
      </w:r>
      <w:r w:rsidR="00E34FCC" w:rsidRPr="003F7148">
        <w:instrText xml:space="preserve"> </w:instrText>
      </w:r>
      <w:r w:rsidR="00E34FCC">
        <w:rPr>
          <w:lang w:val="en-US"/>
        </w:rPr>
        <w:instrText>REF</w:instrText>
      </w:r>
      <w:r w:rsidR="00E34FCC" w:rsidRPr="003F7148">
        <w:instrText xml:space="preserve"> _</w:instrText>
      </w:r>
      <w:r w:rsidR="00E34FCC">
        <w:rPr>
          <w:lang w:val="en-US"/>
        </w:rPr>
        <w:instrText>Ref</w:instrText>
      </w:r>
      <w:r w:rsidR="00E34FCC" w:rsidRPr="003F7148">
        <w:instrText>311766764 \</w:instrText>
      </w:r>
      <w:r w:rsidR="00E34FCC">
        <w:rPr>
          <w:lang w:val="en-US"/>
        </w:rPr>
        <w:instrText>h</w:instrText>
      </w:r>
      <w:r w:rsidR="00E34FCC" w:rsidRPr="003F7148">
        <w:instrText xml:space="preserve"> </w:instrText>
      </w:r>
      <w:r w:rsidR="00E34FCC">
        <w:rPr>
          <w:lang w:val="en-US"/>
        </w:rPr>
      </w:r>
      <w:r w:rsidR="00E34FCC">
        <w:rPr>
          <w:lang w:val="en-US"/>
        </w:rPr>
        <w:fldChar w:fldCharType="separate"/>
      </w:r>
      <w:r w:rsidR="00C75B38" w:rsidRPr="007F2DAC">
        <w:rPr>
          <w:noProof/>
        </w:rPr>
        <w:t>5</w:t>
      </w:r>
      <w:r w:rsidR="00E34FCC">
        <w:rPr>
          <w:lang w:val="en-US"/>
        </w:rPr>
        <w:fldChar w:fldCharType="end"/>
      </w:r>
      <w:r w:rsidRPr="002F44D5">
        <w:t>]. Для решения данных задач был предложен новый эффективный композиционный материал – металлобетон, или м</w:t>
      </w:r>
      <w:r w:rsidRPr="002F44D5">
        <w:t>е</w:t>
      </w:r>
      <w:r w:rsidRPr="002F44D5">
        <w:t>тон, по определению В.И. Соломатова, Ю.Б. Потапова с сотрудн</w:t>
      </w:r>
      <w:r w:rsidRPr="002F44D5">
        <w:t>и</w:t>
      </w:r>
      <w:r w:rsidRPr="002F44D5">
        <w:t>ками, которым принадлежит приоритет разработки данного комп</w:t>
      </w:r>
      <w:r w:rsidRPr="002F44D5">
        <w:t>о</w:t>
      </w:r>
      <w:r w:rsidRPr="002F44D5">
        <w:t>зита, или, по определению Г.А. Задворнева, алюмогранит (по назв</w:t>
      </w:r>
      <w:r w:rsidRPr="002F44D5">
        <w:t>а</w:t>
      </w:r>
      <w:r w:rsidRPr="002F44D5">
        <w:t xml:space="preserve">нию компонентов). </w:t>
      </w:r>
    </w:p>
    <w:p w:rsidR="00587AFC" w:rsidRPr="002F44D5" w:rsidRDefault="00587AFC" w:rsidP="00587AFC">
      <w:r w:rsidRPr="002F44D5">
        <w:t>Металлобетоны – это искусственные макрогетерогенные комп</w:t>
      </w:r>
      <w:r w:rsidRPr="002F44D5">
        <w:t>о</w:t>
      </w:r>
      <w:r w:rsidRPr="002F44D5">
        <w:t>зиционные материалы, включающие пластичную металлическую матрицу и тв</w:t>
      </w:r>
      <w:r w:rsidR="00320C64">
        <w:t>е</w:t>
      </w:r>
      <w:r w:rsidRPr="002F44D5">
        <w:t>рдые неметаллические включения (заполнители и наполнители). В зависимости от области применения в качестве матриц могут использоваться чистые (технические) металлы: ал</w:t>
      </w:r>
      <w:r w:rsidRPr="002F44D5">
        <w:t>ю</w:t>
      </w:r>
      <w:r w:rsidRPr="002F44D5">
        <w:t>миний, свинец, медь, олово, железо, цинк – или их сплавы. Мета</w:t>
      </w:r>
      <w:r w:rsidRPr="002F44D5">
        <w:t>л</w:t>
      </w:r>
      <w:r w:rsidRPr="002F44D5">
        <w:t>лические матрицы имеют ряд преимуществ по сравнению с трад</w:t>
      </w:r>
      <w:r w:rsidRPr="002F44D5">
        <w:t>и</w:t>
      </w:r>
      <w:r w:rsidRPr="002F44D5">
        <w:t>ционными вяжущими, используемыми в строительных материалах, – полимерными, цементными и др. Эти преимущества обеспечив</w:t>
      </w:r>
      <w:r w:rsidRPr="002F44D5">
        <w:t>а</w:t>
      </w:r>
      <w:r w:rsidRPr="002F44D5">
        <w:t>ются высоким уровнем прочностных характеристик, пластичности, вязкости, низкой чувствительностью к колебаниям температур и в</w:t>
      </w:r>
      <w:r w:rsidRPr="002F44D5">
        <w:t>ы</w:t>
      </w:r>
      <w:r w:rsidRPr="002F44D5">
        <w:t>соким качеством поверхности, хорошими технологическими и л</w:t>
      </w:r>
      <w:r w:rsidRPr="002F44D5">
        <w:t>и</w:t>
      </w:r>
      <w:r w:rsidRPr="002F44D5">
        <w:t>тейными свойствами металла.</w:t>
      </w:r>
    </w:p>
    <w:p w:rsidR="00587AFC" w:rsidRPr="002F44D5" w:rsidRDefault="00587AFC" w:rsidP="00587AFC">
      <w:r w:rsidRPr="002F44D5">
        <w:t>Внесение в металлическую матрицу заполнителей и наполнит</w:t>
      </w:r>
      <w:r w:rsidRPr="002F44D5">
        <w:t>е</w:t>
      </w:r>
      <w:r w:rsidRPr="002F44D5">
        <w:t>лей разного состава в определ</w:t>
      </w:r>
      <w:r w:rsidR="00320C64">
        <w:t>е</w:t>
      </w:r>
      <w:r w:rsidRPr="002F44D5">
        <w:t>нных соотношениях не только позв</w:t>
      </w:r>
      <w:r w:rsidRPr="002F44D5">
        <w:t>о</w:t>
      </w:r>
      <w:r w:rsidRPr="002F44D5">
        <w:t>ляет достичь значительной экономии металла, но и созда</w:t>
      </w:r>
      <w:r w:rsidR="00320C64">
        <w:t>е</w:t>
      </w:r>
      <w:r w:rsidRPr="002F44D5">
        <w:t>т возмо</w:t>
      </w:r>
      <w:r w:rsidRPr="002F44D5">
        <w:t>ж</w:t>
      </w:r>
      <w:r w:rsidRPr="002F44D5">
        <w:t>ность целенаправленного изменения физико-механических и дек</w:t>
      </w:r>
      <w:r w:rsidRPr="002F44D5">
        <w:t>о</w:t>
      </w:r>
      <w:r w:rsidRPr="002F44D5">
        <w:t>ративных свойств металлобетонного изделия. Для заполнения ма</w:t>
      </w:r>
      <w:r w:rsidRPr="002F44D5">
        <w:t>т</w:t>
      </w:r>
      <w:r w:rsidRPr="002F44D5">
        <w:t>риц можно применять крупные гранулы горных пород и минералов, отходы камнепиления, стекольный и керамический бой, отходы м</w:t>
      </w:r>
      <w:r w:rsidRPr="002F44D5">
        <w:t>и</w:t>
      </w:r>
      <w:r w:rsidRPr="002F44D5">
        <w:t>нераловатного и стекловатного производств, металлургические шл</w:t>
      </w:r>
      <w:r w:rsidRPr="002F44D5">
        <w:t>а</w:t>
      </w:r>
      <w:r w:rsidRPr="002F44D5">
        <w:lastRenderedPageBreak/>
        <w:t>ки, а также специально изготовленные армирующие элементы – ш</w:t>
      </w:r>
      <w:r w:rsidRPr="002F44D5">
        <w:t>а</w:t>
      </w:r>
      <w:r w:rsidRPr="002F44D5">
        <w:t>рики и волокна из стекла, керамики, фарфора и т.д. Наполнители представляют собой мелкодисперсные фракции (порошки) заполн</w:t>
      </w:r>
      <w:r w:rsidRPr="002F44D5">
        <w:t>и</w:t>
      </w:r>
      <w:r w:rsidRPr="002F44D5">
        <w:t>телей, отходы абразивов и др.</w:t>
      </w:r>
    </w:p>
    <w:p w:rsidR="00587AFC" w:rsidRPr="002F44D5" w:rsidRDefault="00587AFC" w:rsidP="00587AFC">
      <w:r w:rsidRPr="002F44D5">
        <w:t>Исследования по разработке технологии металлобетонов разли</w:t>
      </w:r>
      <w:r w:rsidRPr="002F44D5">
        <w:t>ч</w:t>
      </w:r>
      <w:r w:rsidRPr="002F44D5">
        <w:t>ных составов и определению их свойств были проведены В.И. С</w:t>
      </w:r>
      <w:r w:rsidRPr="002F44D5">
        <w:t>о</w:t>
      </w:r>
      <w:r w:rsidRPr="002F44D5">
        <w:t>ломатовым, Ю.Б. Потаповым, Б.М. Лаптевым [</w:t>
      </w:r>
      <w:r w:rsidR="00E34FCC" w:rsidRPr="0007099F">
        <w:rPr>
          <w:lang w:val="en-US"/>
        </w:rPr>
        <w:fldChar w:fldCharType="begin"/>
      </w:r>
      <w:r w:rsidR="00E34FCC" w:rsidRPr="0007099F">
        <w:instrText xml:space="preserve"> </w:instrText>
      </w:r>
      <w:r w:rsidR="00E34FCC" w:rsidRPr="0007099F">
        <w:rPr>
          <w:lang w:val="en-US"/>
        </w:rPr>
        <w:instrText>REF</w:instrText>
      </w:r>
      <w:r w:rsidR="00E34FCC" w:rsidRPr="0007099F">
        <w:instrText xml:space="preserve"> _</w:instrText>
      </w:r>
      <w:r w:rsidR="00E34FCC" w:rsidRPr="0007099F">
        <w:rPr>
          <w:lang w:val="en-US"/>
        </w:rPr>
        <w:instrText>Ref</w:instrText>
      </w:r>
      <w:r w:rsidR="00E34FCC" w:rsidRPr="0007099F">
        <w:instrText>311766763 \</w:instrText>
      </w:r>
      <w:r w:rsidR="00E34FCC" w:rsidRPr="0007099F">
        <w:rPr>
          <w:lang w:val="en-US"/>
        </w:rPr>
        <w:instrText>h</w:instrText>
      </w:r>
      <w:r w:rsidR="00E34FCC" w:rsidRPr="0007099F">
        <w:instrText xml:space="preserve"> </w:instrText>
      </w:r>
      <w:r w:rsidR="0007099F" w:rsidRPr="0007099F">
        <w:instrText xml:space="preserve"> \* </w:instrText>
      </w:r>
      <w:r w:rsidR="0007099F">
        <w:rPr>
          <w:lang w:val="en-US"/>
        </w:rPr>
        <w:instrText>MERGEFORMAT</w:instrText>
      </w:r>
      <w:r w:rsidR="0007099F" w:rsidRPr="0007099F">
        <w:instrText xml:space="preserve"> </w:instrText>
      </w:r>
      <w:r w:rsidR="00E34FCC" w:rsidRPr="0007099F">
        <w:rPr>
          <w:lang w:val="en-US"/>
        </w:rPr>
      </w:r>
      <w:r w:rsidR="00E34FCC" w:rsidRPr="0007099F">
        <w:rPr>
          <w:lang w:val="en-US"/>
        </w:rPr>
        <w:fldChar w:fldCharType="separate"/>
      </w:r>
      <w:r w:rsidR="00C75B38" w:rsidRPr="007F2DAC">
        <w:rPr>
          <w:noProof/>
        </w:rPr>
        <w:t>4</w:t>
      </w:r>
      <w:r w:rsidR="00E34FCC" w:rsidRPr="0007099F">
        <w:rPr>
          <w:lang w:val="en-US"/>
        </w:rPr>
        <w:fldChar w:fldCharType="end"/>
      </w:r>
      <w:r w:rsidRPr="0007099F">
        <w:t xml:space="preserve">, </w:t>
      </w:r>
      <w:r w:rsidR="0007099F" w:rsidRPr="0007099F">
        <w:rPr>
          <w:lang w:val="en-US"/>
        </w:rPr>
        <w:fldChar w:fldCharType="begin"/>
      </w:r>
      <w:r w:rsidR="0007099F" w:rsidRPr="0007099F">
        <w:instrText xml:space="preserve"> </w:instrText>
      </w:r>
      <w:r w:rsidR="0007099F" w:rsidRPr="0007099F">
        <w:rPr>
          <w:lang w:val="en-US"/>
        </w:rPr>
        <w:instrText>REF</w:instrText>
      </w:r>
      <w:r w:rsidR="0007099F" w:rsidRPr="0007099F">
        <w:instrText xml:space="preserve"> _</w:instrText>
      </w:r>
      <w:r w:rsidR="0007099F" w:rsidRPr="0007099F">
        <w:rPr>
          <w:lang w:val="en-US"/>
        </w:rPr>
        <w:instrText>Ref</w:instrText>
      </w:r>
      <w:r w:rsidR="0007099F" w:rsidRPr="0007099F">
        <w:instrText>311766765 \</w:instrText>
      </w:r>
      <w:r w:rsidR="0007099F" w:rsidRPr="0007099F">
        <w:rPr>
          <w:lang w:val="en-US"/>
        </w:rPr>
        <w:instrText>h</w:instrText>
      </w:r>
      <w:r w:rsidR="0007099F" w:rsidRPr="0007099F">
        <w:instrText xml:space="preserve">  \* </w:instrText>
      </w:r>
      <w:r w:rsidR="0007099F">
        <w:rPr>
          <w:lang w:val="en-US"/>
        </w:rPr>
        <w:instrText>MERGEFORMAT</w:instrText>
      </w:r>
      <w:r w:rsidR="0007099F" w:rsidRPr="0007099F">
        <w:instrText xml:space="preserve"> </w:instrText>
      </w:r>
      <w:r w:rsidR="0007099F" w:rsidRPr="0007099F">
        <w:rPr>
          <w:lang w:val="en-US"/>
        </w:rPr>
      </w:r>
      <w:r w:rsidR="0007099F" w:rsidRPr="0007099F">
        <w:rPr>
          <w:lang w:val="en-US"/>
        </w:rPr>
        <w:fldChar w:fldCharType="separate"/>
      </w:r>
      <w:r w:rsidR="00C75B38" w:rsidRPr="007F2DAC">
        <w:rPr>
          <w:noProof/>
        </w:rPr>
        <w:t>6</w:t>
      </w:r>
      <w:r w:rsidR="0007099F" w:rsidRPr="0007099F">
        <w:rPr>
          <w:lang w:val="en-US"/>
        </w:rPr>
        <w:fldChar w:fldCharType="end"/>
      </w:r>
      <w:r w:rsidR="0007099F" w:rsidRPr="0007099F">
        <w:t>...</w:t>
      </w:r>
      <w:r w:rsidR="0007099F" w:rsidRPr="0007099F">
        <w:rPr>
          <w:lang w:val="en-US"/>
        </w:rPr>
        <w:fldChar w:fldCharType="begin"/>
      </w:r>
      <w:r w:rsidR="0007099F" w:rsidRPr="0007099F">
        <w:instrText xml:space="preserve"> </w:instrText>
      </w:r>
      <w:r w:rsidR="0007099F" w:rsidRPr="0007099F">
        <w:rPr>
          <w:lang w:val="en-US"/>
        </w:rPr>
        <w:instrText>REF</w:instrText>
      </w:r>
      <w:r w:rsidR="0007099F" w:rsidRPr="0007099F">
        <w:instrText xml:space="preserve"> _</w:instrText>
      </w:r>
      <w:r w:rsidR="0007099F" w:rsidRPr="0007099F">
        <w:rPr>
          <w:lang w:val="en-US"/>
        </w:rPr>
        <w:instrText>Ref</w:instrText>
      </w:r>
      <w:r w:rsidR="0007099F" w:rsidRPr="0007099F">
        <w:instrText>311766767 \</w:instrText>
      </w:r>
      <w:r w:rsidR="0007099F" w:rsidRPr="0007099F">
        <w:rPr>
          <w:lang w:val="en-US"/>
        </w:rPr>
        <w:instrText>h</w:instrText>
      </w:r>
      <w:r w:rsidR="0007099F" w:rsidRPr="0007099F">
        <w:instrText xml:space="preserve">  \* </w:instrText>
      </w:r>
      <w:r w:rsidR="0007099F">
        <w:rPr>
          <w:lang w:val="en-US"/>
        </w:rPr>
        <w:instrText>MERGEFORMAT</w:instrText>
      </w:r>
      <w:r w:rsidR="0007099F" w:rsidRPr="0007099F">
        <w:instrText xml:space="preserve"> </w:instrText>
      </w:r>
      <w:r w:rsidR="0007099F" w:rsidRPr="0007099F">
        <w:rPr>
          <w:lang w:val="en-US"/>
        </w:rPr>
      </w:r>
      <w:r w:rsidR="0007099F" w:rsidRPr="0007099F">
        <w:rPr>
          <w:lang w:val="en-US"/>
        </w:rPr>
        <w:fldChar w:fldCharType="separate"/>
      </w:r>
      <w:r w:rsidR="00C75B38" w:rsidRPr="007F2DAC">
        <w:rPr>
          <w:noProof/>
        </w:rPr>
        <w:t>8</w:t>
      </w:r>
      <w:r w:rsidR="0007099F" w:rsidRPr="0007099F">
        <w:rPr>
          <w:lang w:val="en-US"/>
        </w:rPr>
        <w:fldChar w:fldCharType="end"/>
      </w:r>
      <w:r w:rsidRPr="002F44D5">
        <w:t>], Г.А. Задво</w:t>
      </w:r>
      <w:r w:rsidRPr="002F44D5">
        <w:t>р</w:t>
      </w:r>
      <w:r w:rsidRPr="002F44D5">
        <w:t>невым [</w:t>
      </w:r>
      <w:r w:rsidR="00E34FCC">
        <w:rPr>
          <w:lang w:val="en-US"/>
        </w:rPr>
        <w:fldChar w:fldCharType="begin"/>
      </w:r>
      <w:r w:rsidR="00E34FCC" w:rsidRPr="003F7148">
        <w:instrText xml:space="preserve"> </w:instrText>
      </w:r>
      <w:r w:rsidR="00E34FCC">
        <w:rPr>
          <w:lang w:val="en-US"/>
        </w:rPr>
        <w:instrText>REF</w:instrText>
      </w:r>
      <w:r w:rsidR="00E34FCC" w:rsidRPr="003F7148">
        <w:instrText xml:space="preserve"> _</w:instrText>
      </w:r>
      <w:r w:rsidR="00E34FCC">
        <w:rPr>
          <w:lang w:val="en-US"/>
        </w:rPr>
        <w:instrText>Ref</w:instrText>
      </w:r>
      <w:r w:rsidR="00E34FCC" w:rsidRPr="003F7148">
        <w:instrText>311766764 \</w:instrText>
      </w:r>
      <w:r w:rsidR="00E34FCC">
        <w:rPr>
          <w:lang w:val="en-US"/>
        </w:rPr>
        <w:instrText>h</w:instrText>
      </w:r>
      <w:r w:rsidR="00E34FCC" w:rsidRPr="003F7148">
        <w:instrText xml:space="preserve"> </w:instrText>
      </w:r>
      <w:r w:rsidR="00E34FCC">
        <w:rPr>
          <w:lang w:val="en-US"/>
        </w:rPr>
      </w:r>
      <w:r w:rsidR="00E34FCC">
        <w:rPr>
          <w:lang w:val="en-US"/>
        </w:rPr>
        <w:fldChar w:fldCharType="separate"/>
      </w:r>
      <w:r w:rsidR="00C75B38" w:rsidRPr="007F2DAC">
        <w:rPr>
          <w:noProof/>
        </w:rPr>
        <w:t>5</w:t>
      </w:r>
      <w:r w:rsidR="00E34FCC">
        <w:rPr>
          <w:lang w:val="en-US"/>
        </w:rPr>
        <w:fldChar w:fldCharType="end"/>
      </w:r>
      <w:r w:rsidRPr="00991690">
        <w:t xml:space="preserve">, </w:t>
      </w:r>
      <w:r w:rsidR="00991690">
        <w:rPr>
          <w:lang w:val="en-US"/>
        </w:rPr>
        <w:fldChar w:fldCharType="begin"/>
      </w:r>
      <w:r w:rsidR="00991690" w:rsidRPr="003F7148">
        <w:instrText xml:space="preserve"> </w:instrText>
      </w:r>
      <w:r w:rsidR="00991690">
        <w:rPr>
          <w:lang w:val="en-US"/>
        </w:rPr>
        <w:instrText>REF</w:instrText>
      </w:r>
      <w:r w:rsidR="00991690" w:rsidRPr="003F7148">
        <w:instrText xml:space="preserve"> _</w:instrText>
      </w:r>
      <w:r w:rsidR="00991690">
        <w:rPr>
          <w:lang w:val="en-US"/>
        </w:rPr>
        <w:instrText>Ref</w:instrText>
      </w:r>
      <w:r w:rsidR="00991690" w:rsidRPr="003F7148">
        <w:instrText>311766768 \</w:instrText>
      </w:r>
      <w:r w:rsidR="00991690">
        <w:rPr>
          <w:lang w:val="en-US"/>
        </w:rPr>
        <w:instrText>h</w:instrText>
      </w:r>
      <w:r w:rsidR="00991690" w:rsidRPr="003F7148">
        <w:instrText xml:space="preserve"> </w:instrText>
      </w:r>
      <w:r w:rsidR="00991690">
        <w:rPr>
          <w:lang w:val="en-US"/>
        </w:rPr>
      </w:r>
      <w:r w:rsidR="00991690">
        <w:rPr>
          <w:lang w:val="en-US"/>
        </w:rPr>
        <w:fldChar w:fldCharType="separate"/>
      </w:r>
      <w:r w:rsidR="00C75B38" w:rsidRPr="007F2DAC">
        <w:rPr>
          <w:noProof/>
          <w:spacing w:val="-10"/>
        </w:rPr>
        <w:t>9</w:t>
      </w:r>
      <w:r w:rsidR="00991690">
        <w:rPr>
          <w:lang w:val="en-US"/>
        </w:rPr>
        <w:fldChar w:fldCharType="end"/>
      </w:r>
      <w:r w:rsidRPr="00991690">
        <w:t xml:space="preserve">, </w:t>
      </w:r>
      <w:r w:rsidR="00401792">
        <w:rPr>
          <w:lang w:val="en-US"/>
        </w:rPr>
        <w:fldChar w:fldCharType="begin"/>
      </w:r>
      <w:r w:rsidR="00401792" w:rsidRPr="00E05359">
        <w:instrText xml:space="preserve"> </w:instrText>
      </w:r>
      <w:r w:rsidR="00401792">
        <w:rPr>
          <w:lang w:val="en-US"/>
        </w:rPr>
        <w:instrText>REF</w:instrText>
      </w:r>
      <w:r w:rsidR="00401792" w:rsidRPr="00E05359">
        <w:instrText xml:space="preserve"> _</w:instrText>
      </w:r>
      <w:r w:rsidR="00401792">
        <w:rPr>
          <w:lang w:val="en-US"/>
        </w:rPr>
        <w:instrText>Ref</w:instrText>
      </w:r>
      <w:r w:rsidR="00401792" w:rsidRPr="00E05359">
        <w:instrText>311766769 \</w:instrText>
      </w:r>
      <w:r w:rsidR="00401792">
        <w:rPr>
          <w:lang w:val="en-US"/>
        </w:rPr>
        <w:instrText>h</w:instrText>
      </w:r>
      <w:r w:rsidR="00401792" w:rsidRPr="00E05359">
        <w:instrText xml:space="preserve"> </w:instrText>
      </w:r>
      <w:r w:rsidR="00401792">
        <w:rPr>
          <w:lang w:val="en-US"/>
        </w:rPr>
      </w:r>
      <w:r w:rsidR="00401792">
        <w:rPr>
          <w:lang w:val="en-US"/>
        </w:rPr>
        <w:fldChar w:fldCharType="separate"/>
      </w:r>
      <w:r w:rsidR="00C75B38" w:rsidRPr="007F2DAC">
        <w:rPr>
          <w:noProof/>
        </w:rPr>
        <w:t>10</w:t>
      </w:r>
      <w:r w:rsidR="00401792">
        <w:rPr>
          <w:lang w:val="en-US"/>
        </w:rPr>
        <w:fldChar w:fldCharType="end"/>
      </w:r>
      <w:r w:rsidRPr="002F44D5">
        <w:t>] и др.</w:t>
      </w:r>
    </w:p>
    <w:p w:rsidR="00587AFC" w:rsidRPr="002F44D5" w:rsidRDefault="00401792" w:rsidP="00587AFC">
      <w:r>
        <w:t>С</w:t>
      </w:r>
      <w:r w:rsidR="00587AFC" w:rsidRPr="002F44D5">
        <w:t>труктура и свойства металлобетонов определяются следующ</w:t>
      </w:r>
      <w:r w:rsidR="00587AFC" w:rsidRPr="002F44D5">
        <w:t>и</w:t>
      </w:r>
      <w:r w:rsidR="00587AFC" w:rsidRPr="002F44D5">
        <w:t>ми факторами</w:t>
      </w:r>
      <w:r>
        <w:t xml:space="preserve"> </w:t>
      </w:r>
      <w:r w:rsidRPr="002F44D5">
        <w:t>[</w:t>
      </w:r>
      <w:r w:rsidRPr="00401792">
        <w:rPr>
          <w:lang w:val="en-US"/>
        </w:rPr>
        <w:fldChar w:fldCharType="begin"/>
      </w:r>
      <w:r w:rsidRPr="00401792">
        <w:instrText xml:space="preserve"> </w:instrText>
      </w:r>
      <w:r w:rsidRPr="00401792">
        <w:rPr>
          <w:lang w:val="en-US"/>
        </w:rPr>
        <w:instrText>REF</w:instrText>
      </w:r>
      <w:r w:rsidRPr="00401792">
        <w:instrText xml:space="preserve"> _</w:instrText>
      </w:r>
      <w:r w:rsidRPr="00401792">
        <w:rPr>
          <w:lang w:val="en-US"/>
        </w:rPr>
        <w:instrText>Ref</w:instrText>
      </w:r>
      <w:r w:rsidRPr="00401792">
        <w:instrText>311766770 \</w:instrText>
      </w:r>
      <w:r w:rsidRPr="00401792">
        <w:rPr>
          <w:lang w:val="en-US"/>
        </w:rPr>
        <w:instrText>h</w:instrText>
      </w:r>
      <w:r w:rsidRPr="00401792">
        <w:instrText xml:space="preserve">  \* </w:instrText>
      </w:r>
      <w:r w:rsidRPr="00401792">
        <w:rPr>
          <w:lang w:val="en-US"/>
        </w:rPr>
        <w:instrText>MERGEFORMAT</w:instrText>
      </w:r>
      <w:r w:rsidRPr="00401792">
        <w:instrText xml:space="preserve"> </w:instrText>
      </w:r>
      <w:r w:rsidRPr="00401792">
        <w:rPr>
          <w:lang w:val="en-US"/>
        </w:rPr>
      </w:r>
      <w:r w:rsidRPr="00401792">
        <w:rPr>
          <w:lang w:val="en-US"/>
        </w:rPr>
        <w:fldChar w:fldCharType="separate"/>
      </w:r>
      <w:r w:rsidR="00C75B38" w:rsidRPr="007F2DAC">
        <w:rPr>
          <w:noProof/>
        </w:rPr>
        <w:t>11</w:t>
      </w:r>
      <w:r w:rsidRPr="00401792">
        <w:rPr>
          <w:lang w:val="en-US"/>
        </w:rPr>
        <w:fldChar w:fldCharType="end"/>
      </w:r>
      <w:r w:rsidRPr="002F44D5">
        <w:t>]</w:t>
      </w:r>
      <w:r w:rsidR="00587AFC" w:rsidRPr="002F44D5">
        <w:t>:</w:t>
      </w:r>
    </w:p>
    <w:p w:rsidR="00587AFC" w:rsidRDefault="00587AFC" w:rsidP="00587AFC">
      <w:r>
        <w:t>1) физико-химическими и механическими свойствами металлич</w:t>
      </w:r>
      <w:r>
        <w:t>е</w:t>
      </w:r>
      <w:r>
        <w:t>ских матриц и армирующих компонентов, характером взаимоде</w:t>
      </w:r>
      <w:r>
        <w:t>й</w:t>
      </w:r>
      <w:r>
        <w:t xml:space="preserve">ствия между ними в процессе изготовления и эксплуатации; </w:t>
      </w:r>
    </w:p>
    <w:p w:rsidR="00587AFC" w:rsidRPr="002F44D5" w:rsidRDefault="00587AFC" w:rsidP="00587AFC">
      <w:r w:rsidRPr="002F44D5">
        <w:t xml:space="preserve">2) геометрическими факторами (размеры и форма компонентов, их соотношение, размеры изделия); </w:t>
      </w:r>
    </w:p>
    <w:p w:rsidR="00587AFC" w:rsidRPr="002F44D5" w:rsidRDefault="00587AFC" w:rsidP="00587AFC">
      <w:r w:rsidRPr="002F44D5">
        <w:t>3) технологическими факторами – процедурами подготовки ко</w:t>
      </w:r>
      <w:r w:rsidRPr="002F44D5">
        <w:t>м</w:t>
      </w:r>
      <w:r w:rsidRPr="002F44D5">
        <w:t>понентов и изготовления изделия (предварительная обработка п</w:t>
      </w:r>
      <w:r w:rsidRPr="002F44D5">
        <w:t>о</w:t>
      </w:r>
      <w:r w:rsidRPr="002F44D5">
        <w:t>верхности армирующих элементов, температура и внешние возде</w:t>
      </w:r>
      <w:r w:rsidRPr="002F44D5">
        <w:t>й</w:t>
      </w:r>
      <w:r w:rsidR="005418CD">
        <w:t>ствия при изготов</w:t>
      </w:r>
      <w:r w:rsidRPr="002F44D5">
        <w:t>лении металлобетонов).</w:t>
      </w:r>
    </w:p>
    <w:p w:rsidR="00587AFC" w:rsidRPr="002F44D5" w:rsidRDefault="00587AFC" w:rsidP="00587AFC">
      <w:r w:rsidRPr="002F44D5">
        <w:t>В работах [</w:t>
      </w:r>
      <w:r w:rsidR="00E34FCC">
        <w:rPr>
          <w:lang w:val="en-US"/>
        </w:rPr>
        <w:fldChar w:fldCharType="begin"/>
      </w:r>
      <w:r w:rsidR="00E34FCC" w:rsidRPr="00F95E59">
        <w:instrText xml:space="preserve"> </w:instrText>
      </w:r>
      <w:r w:rsidR="00E34FCC">
        <w:rPr>
          <w:lang w:val="en-US"/>
        </w:rPr>
        <w:instrText>REF</w:instrText>
      </w:r>
      <w:r w:rsidR="00E34FCC" w:rsidRPr="00F95E59">
        <w:instrText xml:space="preserve"> _</w:instrText>
      </w:r>
      <w:r w:rsidR="00E34FCC">
        <w:rPr>
          <w:lang w:val="en-US"/>
        </w:rPr>
        <w:instrText>Ref</w:instrText>
      </w:r>
      <w:r w:rsidR="00E34FCC" w:rsidRPr="00F95E59">
        <w:instrText>311766763 \</w:instrText>
      </w:r>
      <w:r w:rsidR="00E34FCC">
        <w:rPr>
          <w:lang w:val="en-US"/>
        </w:rPr>
        <w:instrText>h</w:instrText>
      </w:r>
      <w:r w:rsidR="00E34FCC" w:rsidRPr="00F95E59">
        <w:instrText xml:space="preserve"> </w:instrText>
      </w:r>
      <w:r w:rsidR="00E34FCC">
        <w:rPr>
          <w:lang w:val="en-US"/>
        </w:rPr>
      </w:r>
      <w:r w:rsidR="00E34FCC">
        <w:rPr>
          <w:lang w:val="en-US"/>
        </w:rPr>
        <w:fldChar w:fldCharType="separate"/>
      </w:r>
      <w:r w:rsidR="00C75B38" w:rsidRPr="007F2DAC">
        <w:rPr>
          <w:noProof/>
        </w:rPr>
        <w:t>4</w:t>
      </w:r>
      <w:r w:rsidR="00E34FCC">
        <w:rPr>
          <w:lang w:val="en-US"/>
        </w:rPr>
        <w:fldChar w:fldCharType="end"/>
      </w:r>
      <w:r w:rsidRPr="00F327D0">
        <w:t xml:space="preserve">, </w:t>
      </w:r>
      <w:r w:rsidR="00F327D0" w:rsidRPr="00F327D0">
        <w:rPr>
          <w:lang w:val="en-US"/>
        </w:rPr>
        <w:fldChar w:fldCharType="begin"/>
      </w:r>
      <w:r w:rsidR="00F327D0" w:rsidRPr="00F327D0">
        <w:instrText xml:space="preserve"> </w:instrText>
      </w:r>
      <w:r w:rsidR="00F327D0" w:rsidRPr="00F327D0">
        <w:rPr>
          <w:lang w:val="en-US"/>
        </w:rPr>
        <w:instrText>REF</w:instrText>
      </w:r>
      <w:r w:rsidR="00F327D0" w:rsidRPr="00F327D0">
        <w:instrText xml:space="preserve"> _</w:instrText>
      </w:r>
      <w:r w:rsidR="00F327D0" w:rsidRPr="00F327D0">
        <w:rPr>
          <w:lang w:val="en-US"/>
        </w:rPr>
        <w:instrText>Ref</w:instrText>
      </w:r>
      <w:r w:rsidR="00F327D0" w:rsidRPr="00F327D0">
        <w:instrText>311766766 \</w:instrText>
      </w:r>
      <w:r w:rsidR="00F327D0" w:rsidRPr="00F327D0">
        <w:rPr>
          <w:lang w:val="en-US"/>
        </w:rPr>
        <w:instrText>h</w:instrText>
      </w:r>
      <w:r w:rsidR="00F327D0" w:rsidRPr="00F327D0">
        <w:instrText xml:space="preserve">  \* </w:instrText>
      </w:r>
      <w:r w:rsidR="00F327D0" w:rsidRPr="00F327D0">
        <w:rPr>
          <w:lang w:val="en-US"/>
        </w:rPr>
        <w:instrText>MERGEFORMAT</w:instrText>
      </w:r>
      <w:r w:rsidR="00F327D0" w:rsidRPr="00F327D0">
        <w:instrText xml:space="preserve"> </w:instrText>
      </w:r>
      <w:r w:rsidR="00F327D0" w:rsidRPr="00F327D0">
        <w:rPr>
          <w:lang w:val="en-US"/>
        </w:rPr>
      </w:r>
      <w:r w:rsidR="00F327D0" w:rsidRPr="00F327D0">
        <w:rPr>
          <w:lang w:val="en-US"/>
        </w:rPr>
        <w:fldChar w:fldCharType="separate"/>
      </w:r>
      <w:r w:rsidR="00C75B38" w:rsidRPr="007F2DAC">
        <w:rPr>
          <w:noProof/>
        </w:rPr>
        <w:t>7</w:t>
      </w:r>
      <w:r w:rsidR="00F327D0" w:rsidRPr="00F327D0">
        <w:rPr>
          <w:lang w:val="en-US"/>
        </w:rPr>
        <w:fldChar w:fldCharType="end"/>
      </w:r>
      <w:r w:rsidRPr="00F327D0">
        <w:t xml:space="preserve">, </w:t>
      </w:r>
      <w:r w:rsidR="0007099F">
        <w:rPr>
          <w:lang w:val="en-US"/>
        </w:rPr>
        <w:fldChar w:fldCharType="begin"/>
      </w:r>
      <w:r w:rsidR="0007099F" w:rsidRPr="003F7148">
        <w:instrText xml:space="preserve"> </w:instrText>
      </w:r>
      <w:r w:rsidR="0007099F">
        <w:rPr>
          <w:lang w:val="en-US"/>
        </w:rPr>
        <w:instrText>REF</w:instrText>
      </w:r>
      <w:r w:rsidR="0007099F" w:rsidRPr="003F7148">
        <w:instrText xml:space="preserve"> _</w:instrText>
      </w:r>
      <w:r w:rsidR="0007099F">
        <w:rPr>
          <w:lang w:val="en-US"/>
        </w:rPr>
        <w:instrText>Ref</w:instrText>
      </w:r>
      <w:r w:rsidR="0007099F" w:rsidRPr="003F7148">
        <w:instrText>311766767 \</w:instrText>
      </w:r>
      <w:r w:rsidR="0007099F">
        <w:rPr>
          <w:lang w:val="en-US"/>
        </w:rPr>
        <w:instrText>h</w:instrText>
      </w:r>
      <w:r w:rsidR="0007099F" w:rsidRPr="003F7148">
        <w:instrText xml:space="preserve"> </w:instrText>
      </w:r>
      <w:r w:rsidR="0007099F">
        <w:rPr>
          <w:lang w:val="en-US"/>
        </w:rPr>
      </w:r>
      <w:r w:rsidR="0007099F">
        <w:rPr>
          <w:lang w:val="en-US"/>
        </w:rPr>
        <w:fldChar w:fldCharType="separate"/>
      </w:r>
      <w:r w:rsidR="00C75B38" w:rsidRPr="007F2DAC">
        <w:rPr>
          <w:noProof/>
        </w:rPr>
        <w:t>8</w:t>
      </w:r>
      <w:r w:rsidR="0007099F">
        <w:rPr>
          <w:lang w:val="en-US"/>
        </w:rPr>
        <w:fldChar w:fldCharType="end"/>
      </w:r>
      <w:r w:rsidRPr="002F44D5">
        <w:t>] приведены отрывочные и противоречивые св</w:t>
      </w:r>
      <w:r w:rsidRPr="002F44D5">
        <w:t>е</w:t>
      </w:r>
      <w:r w:rsidRPr="002F44D5">
        <w:t>дения о влиянии всех тр</w:t>
      </w:r>
      <w:r w:rsidR="00320C64">
        <w:t>е</w:t>
      </w:r>
      <w:r w:rsidRPr="002F44D5">
        <w:t>х групп факторов на свойства металлобет</w:t>
      </w:r>
      <w:r w:rsidRPr="002F44D5">
        <w:t>о</w:t>
      </w:r>
      <w:r w:rsidRPr="002F44D5">
        <w:t>нов. В частности, в работе [</w:t>
      </w:r>
      <w:r w:rsidR="0007099F">
        <w:rPr>
          <w:lang w:val="en-US"/>
        </w:rPr>
        <w:fldChar w:fldCharType="begin"/>
      </w:r>
      <w:r w:rsidR="0007099F" w:rsidRPr="003F7148">
        <w:instrText xml:space="preserve"> </w:instrText>
      </w:r>
      <w:r w:rsidR="0007099F">
        <w:rPr>
          <w:lang w:val="en-US"/>
        </w:rPr>
        <w:instrText>REF</w:instrText>
      </w:r>
      <w:r w:rsidR="0007099F" w:rsidRPr="003F7148">
        <w:instrText xml:space="preserve"> _</w:instrText>
      </w:r>
      <w:r w:rsidR="0007099F">
        <w:rPr>
          <w:lang w:val="en-US"/>
        </w:rPr>
        <w:instrText>Ref</w:instrText>
      </w:r>
      <w:r w:rsidR="0007099F" w:rsidRPr="003F7148">
        <w:instrText>311766767 \</w:instrText>
      </w:r>
      <w:r w:rsidR="0007099F">
        <w:rPr>
          <w:lang w:val="en-US"/>
        </w:rPr>
        <w:instrText>h</w:instrText>
      </w:r>
      <w:r w:rsidR="0007099F" w:rsidRPr="003F7148">
        <w:instrText xml:space="preserve"> </w:instrText>
      </w:r>
      <w:r w:rsidR="0007099F">
        <w:rPr>
          <w:lang w:val="en-US"/>
        </w:rPr>
      </w:r>
      <w:r w:rsidR="0007099F">
        <w:rPr>
          <w:lang w:val="en-US"/>
        </w:rPr>
        <w:fldChar w:fldCharType="separate"/>
      </w:r>
      <w:r w:rsidR="00C75B38" w:rsidRPr="007F2DAC">
        <w:rPr>
          <w:noProof/>
        </w:rPr>
        <w:t>8</w:t>
      </w:r>
      <w:r w:rsidR="0007099F">
        <w:rPr>
          <w:lang w:val="en-US"/>
        </w:rPr>
        <w:fldChar w:fldCharType="end"/>
      </w:r>
      <w:r w:rsidRPr="002F44D5">
        <w:t>] рассматривается влияние на прочность металлобетонных композитов обработки поверхности заполнителей поверхностно-активными веществами или веществами-добавками – растворами неорганических и органических кислот, щелочей, солей, жиров, жидкого стекла и некоторых других – и делается вывод (на основе экспериментальных данных по исследованию прочностных характеристик), что вещества-добавки не только очищают повер</w:t>
      </w:r>
      <w:r w:rsidRPr="002F44D5">
        <w:t>х</w:t>
      </w:r>
      <w:r w:rsidRPr="002F44D5">
        <w:t>ность заполнителей, но и способствуют образованию химических связей на границе раздела: возникает переходная тонкая прослойка, через которую происходит взаимодействие разнородных материалов матрицы и заполнителей, что обеспечивает увеличение прочности на границе раздела фаз и в целом всего композита [</w:t>
      </w:r>
      <w:r w:rsidR="00E34FCC">
        <w:rPr>
          <w:lang w:val="en-US"/>
        </w:rPr>
        <w:fldChar w:fldCharType="begin"/>
      </w:r>
      <w:r w:rsidR="00E34FCC" w:rsidRPr="00F95E59">
        <w:instrText xml:space="preserve"> </w:instrText>
      </w:r>
      <w:r w:rsidR="00E34FCC">
        <w:rPr>
          <w:lang w:val="en-US"/>
        </w:rPr>
        <w:instrText>REF</w:instrText>
      </w:r>
      <w:r w:rsidR="00E34FCC" w:rsidRPr="00F95E59">
        <w:instrText xml:space="preserve"> _</w:instrText>
      </w:r>
      <w:r w:rsidR="00E34FCC">
        <w:rPr>
          <w:lang w:val="en-US"/>
        </w:rPr>
        <w:instrText>Ref</w:instrText>
      </w:r>
      <w:r w:rsidR="00E34FCC" w:rsidRPr="00F95E59">
        <w:instrText>311766763 \</w:instrText>
      </w:r>
      <w:r w:rsidR="00E34FCC">
        <w:rPr>
          <w:lang w:val="en-US"/>
        </w:rPr>
        <w:instrText>h</w:instrText>
      </w:r>
      <w:r w:rsidR="00E34FCC" w:rsidRPr="00F95E59">
        <w:instrText xml:space="preserve"> </w:instrText>
      </w:r>
      <w:r w:rsidR="00E34FCC">
        <w:rPr>
          <w:lang w:val="en-US"/>
        </w:rPr>
      </w:r>
      <w:r w:rsidR="00E34FCC">
        <w:rPr>
          <w:lang w:val="en-US"/>
        </w:rPr>
        <w:fldChar w:fldCharType="separate"/>
      </w:r>
      <w:r w:rsidR="00C75B38" w:rsidRPr="007F2DAC">
        <w:rPr>
          <w:noProof/>
        </w:rPr>
        <w:t>4</w:t>
      </w:r>
      <w:r w:rsidR="00E34FCC">
        <w:rPr>
          <w:lang w:val="en-US"/>
        </w:rPr>
        <w:fldChar w:fldCharType="end"/>
      </w:r>
      <w:r w:rsidRPr="00F76710">
        <w:t xml:space="preserve">, </w:t>
      </w:r>
      <w:r w:rsidR="0007099F">
        <w:rPr>
          <w:lang w:val="en-US"/>
        </w:rPr>
        <w:fldChar w:fldCharType="begin"/>
      </w:r>
      <w:r w:rsidR="0007099F" w:rsidRPr="003F7148">
        <w:instrText xml:space="preserve"> </w:instrText>
      </w:r>
      <w:r w:rsidR="0007099F">
        <w:rPr>
          <w:lang w:val="en-US"/>
        </w:rPr>
        <w:instrText>REF</w:instrText>
      </w:r>
      <w:r w:rsidR="0007099F" w:rsidRPr="003F7148">
        <w:instrText xml:space="preserve"> _</w:instrText>
      </w:r>
      <w:r w:rsidR="0007099F">
        <w:rPr>
          <w:lang w:val="en-US"/>
        </w:rPr>
        <w:instrText>Ref</w:instrText>
      </w:r>
      <w:r w:rsidR="0007099F" w:rsidRPr="003F7148">
        <w:instrText>311766767 \</w:instrText>
      </w:r>
      <w:r w:rsidR="0007099F">
        <w:rPr>
          <w:lang w:val="en-US"/>
        </w:rPr>
        <w:instrText>h</w:instrText>
      </w:r>
      <w:r w:rsidR="0007099F" w:rsidRPr="003F7148">
        <w:instrText xml:space="preserve"> </w:instrText>
      </w:r>
      <w:r w:rsidR="0007099F">
        <w:rPr>
          <w:lang w:val="en-US"/>
        </w:rPr>
      </w:r>
      <w:r w:rsidR="0007099F">
        <w:rPr>
          <w:lang w:val="en-US"/>
        </w:rPr>
        <w:fldChar w:fldCharType="separate"/>
      </w:r>
      <w:r w:rsidR="00C75B38" w:rsidRPr="007F2DAC">
        <w:rPr>
          <w:noProof/>
        </w:rPr>
        <w:t>8</w:t>
      </w:r>
      <w:r w:rsidR="0007099F">
        <w:rPr>
          <w:lang w:val="en-US"/>
        </w:rPr>
        <w:fldChar w:fldCharType="end"/>
      </w:r>
      <w:r w:rsidRPr="00F76710">
        <w:t xml:space="preserve">, </w:t>
      </w:r>
      <w:r w:rsidR="00F76710">
        <w:rPr>
          <w:lang w:val="en-US"/>
        </w:rPr>
        <w:fldChar w:fldCharType="begin"/>
      </w:r>
      <w:r w:rsidR="00F76710" w:rsidRPr="00E05359">
        <w:instrText xml:space="preserve"> </w:instrText>
      </w:r>
      <w:r w:rsidR="00F76710">
        <w:rPr>
          <w:lang w:val="en-US"/>
        </w:rPr>
        <w:instrText>REF</w:instrText>
      </w:r>
      <w:r w:rsidR="00F76710" w:rsidRPr="00E05359">
        <w:instrText xml:space="preserve"> _</w:instrText>
      </w:r>
      <w:r w:rsidR="00F76710">
        <w:rPr>
          <w:lang w:val="en-US"/>
        </w:rPr>
        <w:instrText>Ref</w:instrText>
      </w:r>
      <w:r w:rsidR="00F76710" w:rsidRPr="00E05359">
        <w:instrText>311766771 \</w:instrText>
      </w:r>
      <w:r w:rsidR="00F76710">
        <w:rPr>
          <w:lang w:val="en-US"/>
        </w:rPr>
        <w:instrText>h</w:instrText>
      </w:r>
      <w:r w:rsidR="00F76710" w:rsidRPr="00E05359">
        <w:instrText xml:space="preserve"> </w:instrText>
      </w:r>
      <w:r w:rsidR="00F76710">
        <w:rPr>
          <w:lang w:val="en-US"/>
        </w:rPr>
      </w:r>
      <w:r w:rsidR="00F76710">
        <w:rPr>
          <w:lang w:val="en-US"/>
        </w:rPr>
        <w:fldChar w:fldCharType="separate"/>
      </w:r>
      <w:r w:rsidR="00C75B38" w:rsidRPr="007F2DAC">
        <w:rPr>
          <w:noProof/>
        </w:rPr>
        <w:t>12</w:t>
      </w:r>
      <w:r w:rsidR="00F76710">
        <w:rPr>
          <w:lang w:val="en-US"/>
        </w:rPr>
        <w:fldChar w:fldCharType="end"/>
      </w:r>
      <w:r w:rsidR="00F76710">
        <w:t>...</w:t>
      </w:r>
      <w:r w:rsidR="00F76710">
        <w:rPr>
          <w:lang w:val="en-US"/>
        </w:rPr>
        <w:fldChar w:fldCharType="begin"/>
      </w:r>
      <w:r w:rsidR="00F76710" w:rsidRPr="00E05359">
        <w:instrText xml:space="preserve"> </w:instrText>
      </w:r>
      <w:r w:rsidR="00F76710">
        <w:rPr>
          <w:lang w:val="en-US"/>
        </w:rPr>
        <w:instrText>REF</w:instrText>
      </w:r>
      <w:r w:rsidR="00F76710" w:rsidRPr="00E05359">
        <w:instrText xml:space="preserve"> _</w:instrText>
      </w:r>
      <w:r w:rsidR="00F76710">
        <w:rPr>
          <w:lang w:val="en-US"/>
        </w:rPr>
        <w:instrText>Ref</w:instrText>
      </w:r>
      <w:r w:rsidR="00F76710" w:rsidRPr="00E05359">
        <w:instrText>311766786 \</w:instrText>
      </w:r>
      <w:r w:rsidR="00F76710">
        <w:rPr>
          <w:lang w:val="en-US"/>
        </w:rPr>
        <w:instrText>h</w:instrText>
      </w:r>
      <w:r w:rsidR="00F76710" w:rsidRPr="00E05359">
        <w:instrText xml:space="preserve"> </w:instrText>
      </w:r>
      <w:r w:rsidR="00F76710">
        <w:rPr>
          <w:lang w:val="en-US"/>
        </w:rPr>
      </w:r>
      <w:r w:rsidR="00F76710">
        <w:rPr>
          <w:lang w:val="en-US"/>
        </w:rPr>
        <w:fldChar w:fldCharType="separate"/>
      </w:r>
      <w:r w:rsidR="00C75B38" w:rsidRPr="007F2DAC">
        <w:rPr>
          <w:noProof/>
        </w:rPr>
        <w:t>27</w:t>
      </w:r>
      <w:r w:rsidR="00F76710">
        <w:rPr>
          <w:lang w:val="en-US"/>
        </w:rPr>
        <w:fldChar w:fldCharType="end"/>
      </w:r>
      <w:r w:rsidRPr="002F44D5">
        <w:t>]. При проведении металлографического анализа установлено образование на границе раздела фаз «алюминиевый сплав – гранит» нового с</w:t>
      </w:r>
      <w:r w:rsidRPr="002F44D5">
        <w:t>о</w:t>
      </w:r>
      <w:r w:rsidRPr="002F44D5">
        <w:t xml:space="preserve">единения </w:t>
      </w:r>
      <w:r w:rsidRPr="004F7322">
        <w:rPr>
          <w:rStyle w:val="Chemical"/>
        </w:rPr>
        <w:t>Al</w:t>
      </w:r>
      <w:r w:rsidRPr="004F7322">
        <w:rPr>
          <w:rStyle w:val="SubChemical"/>
        </w:rPr>
        <w:t>2</w:t>
      </w:r>
      <w:r w:rsidRPr="004F7322">
        <w:rPr>
          <w:rStyle w:val="Chemical"/>
        </w:rPr>
        <w:t>O</w:t>
      </w:r>
      <w:r w:rsidRPr="004F7322">
        <w:rPr>
          <w:rStyle w:val="SubChemical"/>
        </w:rPr>
        <w:t>3</w:t>
      </w:r>
      <w:r w:rsidRPr="002F44D5">
        <w:t>, не обнаруженного в исходных компонентах мет</w:t>
      </w:r>
      <w:r w:rsidRPr="002F44D5">
        <w:t>о</w:t>
      </w:r>
      <w:r w:rsidRPr="002F44D5">
        <w:t>дом рентгенофазового анализа [</w:t>
      </w:r>
      <w:r w:rsidR="00F364F4">
        <w:rPr>
          <w:lang w:val="en-US"/>
        </w:rPr>
        <w:fldChar w:fldCharType="begin"/>
      </w:r>
      <w:r w:rsidR="00F364F4" w:rsidRPr="00E05359">
        <w:instrText xml:space="preserve"> </w:instrText>
      </w:r>
      <w:r w:rsidR="00F364F4">
        <w:rPr>
          <w:lang w:val="en-US"/>
        </w:rPr>
        <w:instrText>REF</w:instrText>
      </w:r>
      <w:r w:rsidR="00F364F4" w:rsidRPr="00E05359">
        <w:instrText xml:space="preserve"> _</w:instrText>
      </w:r>
      <w:r w:rsidR="00F364F4">
        <w:rPr>
          <w:lang w:val="en-US"/>
        </w:rPr>
        <w:instrText>Ref</w:instrText>
      </w:r>
      <w:r w:rsidR="00F364F4" w:rsidRPr="00E05359">
        <w:instrText>311766787 \</w:instrText>
      </w:r>
      <w:r w:rsidR="00F364F4">
        <w:rPr>
          <w:lang w:val="en-US"/>
        </w:rPr>
        <w:instrText>h</w:instrText>
      </w:r>
      <w:r w:rsidR="00F364F4" w:rsidRPr="00E05359">
        <w:instrText xml:space="preserve"> </w:instrText>
      </w:r>
      <w:r w:rsidR="00F364F4">
        <w:rPr>
          <w:lang w:val="en-US"/>
        </w:rPr>
      </w:r>
      <w:r w:rsidR="00F364F4">
        <w:rPr>
          <w:lang w:val="en-US"/>
        </w:rPr>
        <w:fldChar w:fldCharType="separate"/>
      </w:r>
      <w:r w:rsidR="00C75B38" w:rsidRPr="007F2DAC">
        <w:rPr>
          <w:noProof/>
        </w:rPr>
        <w:t>28</w:t>
      </w:r>
      <w:r w:rsidR="00F364F4">
        <w:rPr>
          <w:lang w:val="en-US"/>
        </w:rPr>
        <w:fldChar w:fldCharType="end"/>
      </w:r>
      <w:r w:rsidRPr="002F44D5">
        <w:t>]. Также в указанной работе отм</w:t>
      </w:r>
      <w:r w:rsidRPr="002F44D5">
        <w:t>е</w:t>
      </w:r>
      <w:r w:rsidRPr="002F44D5">
        <w:t>чается, что при совмещении пластичной матрицы (алюминия) и к</w:t>
      </w:r>
      <w:r w:rsidRPr="002F44D5">
        <w:t>а</w:t>
      </w:r>
      <w:r w:rsidRPr="002F44D5">
        <w:t xml:space="preserve">менного заполнителя (гранита) образуется плотный контакт без пор и трещин, формирование которого обеспечивается физико-химическими процессами смачивания. Краевой угол смачивания </w:t>
      </w:r>
      <w:r w:rsidRPr="002F44D5">
        <w:lastRenderedPageBreak/>
        <w:t>зависит от природы металла и каменной подложки: при плохом см</w:t>
      </w:r>
      <w:r w:rsidRPr="002F44D5">
        <w:t>а</w:t>
      </w:r>
      <w:r w:rsidRPr="002F44D5">
        <w:t>чивании на границе раздела фаз образуются только физические св</w:t>
      </w:r>
      <w:r w:rsidRPr="002F44D5">
        <w:t>я</w:t>
      </w:r>
      <w:r w:rsidRPr="002F44D5">
        <w:t xml:space="preserve">зи, а при хорошем смачивании – химические соединения (например, при взаимодействии расплавов </w:t>
      </w:r>
      <w:r w:rsidRPr="004F7322">
        <w:rPr>
          <w:rStyle w:val="Chemical"/>
        </w:rPr>
        <w:t>МЛ 3</w:t>
      </w:r>
      <w:r w:rsidRPr="002F44D5">
        <w:t xml:space="preserve"> и </w:t>
      </w:r>
      <w:r w:rsidRPr="004F7322">
        <w:rPr>
          <w:rStyle w:val="Chemical"/>
        </w:rPr>
        <w:t>ЦА4М1</w:t>
      </w:r>
      <w:r w:rsidRPr="002F44D5">
        <w:t xml:space="preserve"> с гранитом и мрам</w:t>
      </w:r>
      <w:r w:rsidRPr="002F44D5">
        <w:t>о</w:t>
      </w:r>
      <w:r w:rsidRPr="002F44D5">
        <w:t>ром [</w:t>
      </w:r>
      <w:r w:rsidR="00F364F4">
        <w:rPr>
          <w:lang w:val="en-US"/>
        </w:rPr>
        <w:fldChar w:fldCharType="begin"/>
      </w:r>
      <w:r w:rsidR="00F364F4" w:rsidRPr="00E05359">
        <w:instrText xml:space="preserve"> </w:instrText>
      </w:r>
      <w:r w:rsidR="00F364F4">
        <w:rPr>
          <w:lang w:val="en-US"/>
        </w:rPr>
        <w:instrText>REF</w:instrText>
      </w:r>
      <w:r w:rsidR="00F364F4" w:rsidRPr="00E05359">
        <w:instrText xml:space="preserve"> _</w:instrText>
      </w:r>
      <w:r w:rsidR="00F364F4">
        <w:rPr>
          <w:lang w:val="en-US"/>
        </w:rPr>
        <w:instrText>Ref</w:instrText>
      </w:r>
      <w:r w:rsidR="00F364F4" w:rsidRPr="00E05359">
        <w:instrText>311766787 \</w:instrText>
      </w:r>
      <w:r w:rsidR="00F364F4">
        <w:rPr>
          <w:lang w:val="en-US"/>
        </w:rPr>
        <w:instrText>h</w:instrText>
      </w:r>
      <w:r w:rsidR="00F364F4" w:rsidRPr="00E05359">
        <w:instrText xml:space="preserve"> </w:instrText>
      </w:r>
      <w:r w:rsidR="00F364F4">
        <w:rPr>
          <w:lang w:val="en-US"/>
        </w:rPr>
      </w:r>
      <w:r w:rsidR="00F364F4">
        <w:rPr>
          <w:lang w:val="en-US"/>
        </w:rPr>
        <w:fldChar w:fldCharType="separate"/>
      </w:r>
      <w:r w:rsidR="00C75B38" w:rsidRPr="007F2DAC">
        <w:rPr>
          <w:noProof/>
        </w:rPr>
        <w:t>28</w:t>
      </w:r>
      <w:r w:rsidR="00F364F4">
        <w:rPr>
          <w:lang w:val="en-US"/>
        </w:rPr>
        <w:fldChar w:fldCharType="end"/>
      </w:r>
      <w:r w:rsidRPr="002F44D5">
        <w:t>]). Однако анализ представленных данных показывает, что многие явления, которые автор работы [</w:t>
      </w:r>
      <w:r w:rsidR="00F364F4">
        <w:rPr>
          <w:lang w:val="en-US"/>
        </w:rPr>
        <w:fldChar w:fldCharType="begin"/>
      </w:r>
      <w:r w:rsidR="00F364F4" w:rsidRPr="00E05359">
        <w:instrText xml:space="preserve"> </w:instrText>
      </w:r>
      <w:r w:rsidR="00F364F4">
        <w:rPr>
          <w:lang w:val="en-US"/>
        </w:rPr>
        <w:instrText>REF</w:instrText>
      </w:r>
      <w:r w:rsidR="00F364F4" w:rsidRPr="00E05359">
        <w:instrText xml:space="preserve"> _</w:instrText>
      </w:r>
      <w:r w:rsidR="00F364F4">
        <w:rPr>
          <w:lang w:val="en-US"/>
        </w:rPr>
        <w:instrText>Ref</w:instrText>
      </w:r>
      <w:r w:rsidR="00F364F4" w:rsidRPr="00E05359">
        <w:instrText>311766787 \</w:instrText>
      </w:r>
      <w:r w:rsidR="00F364F4">
        <w:rPr>
          <w:lang w:val="en-US"/>
        </w:rPr>
        <w:instrText>h</w:instrText>
      </w:r>
      <w:r w:rsidR="00F364F4" w:rsidRPr="00E05359">
        <w:instrText xml:space="preserve"> </w:instrText>
      </w:r>
      <w:r w:rsidR="00F364F4">
        <w:rPr>
          <w:lang w:val="en-US"/>
        </w:rPr>
      </w:r>
      <w:r w:rsidR="00F364F4">
        <w:rPr>
          <w:lang w:val="en-US"/>
        </w:rPr>
        <w:fldChar w:fldCharType="separate"/>
      </w:r>
      <w:r w:rsidR="00C75B38" w:rsidRPr="007F2DAC">
        <w:rPr>
          <w:noProof/>
        </w:rPr>
        <w:t>28</w:t>
      </w:r>
      <w:r w:rsidR="00F364F4">
        <w:rPr>
          <w:lang w:val="en-US"/>
        </w:rPr>
        <w:fldChar w:fldCharType="end"/>
      </w:r>
      <w:r w:rsidRPr="002F44D5">
        <w:t>] объясняет протеканием физико-химических процессов на границе раздела фаз, могут быть истолкованы в рамках физики сплошных сред, а именно: образов</w:t>
      </w:r>
      <w:r w:rsidRPr="002F44D5">
        <w:t>а</w:t>
      </w:r>
      <w:r w:rsidRPr="002F44D5">
        <w:t>ние плотного, бездефектного контакта на границе раздела фаз – те</w:t>
      </w:r>
      <w:r w:rsidRPr="002F44D5">
        <w:t>р</w:t>
      </w:r>
      <w:r w:rsidRPr="002F44D5">
        <w:t xml:space="preserve">мической усадкой пластичной матрицы (также в случае плохого смачивания), а образование новых соединений на границе раздела фаз – окислением компонентов в процессе изготовления. </w:t>
      </w:r>
    </w:p>
    <w:p w:rsidR="00587AFC" w:rsidRDefault="00587AFC" w:rsidP="00587AFC">
      <w:r>
        <w:t>Термическая усадка компонентов металлобетона, имеющих ра</w:t>
      </w:r>
      <w:r>
        <w:t>з</w:t>
      </w:r>
      <w:r>
        <w:t>личные деформативные и теплофизические свойства, приводит к возникновению внутренних напряжений. Для определения велич</w:t>
      </w:r>
      <w:r>
        <w:t>и</w:t>
      </w:r>
      <w:r>
        <w:t>ны внутренних напряжений авторы [</w:t>
      </w:r>
      <w:r w:rsidR="00F364F4">
        <w:rPr>
          <w:lang w:val="en-US"/>
        </w:rPr>
        <w:fldChar w:fldCharType="begin"/>
      </w:r>
      <w:r w:rsidR="00F364F4" w:rsidRPr="00E05359">
        <w:instrText xml:space="preserve"> </w:instrText>
      </w:r>
      <w:r w:rsidR="00F364F4">
        <w:rPr>
          <w:lang w:val="en-US"/>
        </w:rPr>
        <w:instrText>REF</w:instrText>
      </w:r>
      <w:r w:rsidR="00F364F4" w:rsidRPr="00E05359">
        <w:instrText xml:space="preserve"> _</w:instrText>
      </w:r>
      <w:r w:rsidR="00F364F4">
        <w:rPr>
          <w:lang w:val="en-US"/>
        </w:rPr>
        <w:instrText>Ref</w:instrText>
      </w:r>
      <w:r w:rsidR="00F364F4" w:rsidRPr="00E05359">
        <w:instrText>311766787 \</w:instrText>
      </w:r>
      <w:r w:rsidR="00F364F4">
        <w:rPr>
          <w:lang w:val="en-US"/>
        </w:rPr>
        <w:instrText>h</w:instrText>
      </w:r>
      <w:r w:rsidR="00F364F4" w:rsidRPr="00E05359">
        <w:instrText xml:space="preserve"> </w:instrText>
      </w:r>
      <w:r w:rsidR="00F364F4">
        <w:rPr>
          <w:lang w:val="en-US"/>
        </w:rPr>
      </w:r>
      <w:r w:rsidR="00F364F4">
        <w:rPr>
          <w:lang w:val="en-US"/>
        </w:rPr>
        <w:fldChar w:fldCharType="separate"/>
      </w:r>
      <w:r w:rsidR="00C75B38" w:rsidRPr="007F2DAC">
        <w:rPr>
          <w:noProof/>
        </w:rPr>
        <w:t>28</w:t>
      </w:r>
      <w:r w:rsidR="00F364F4">
        <w:rPr>
          <w:lang w:val="en-US"/>
        </w:rPr>
        <w:fldChar w:fldCharType="end"/>
      </w:r>
      <w:r>
        <w:t>] применили математическую модель Л.П. Каширцева:</w:t>
      </w:r>
    </w:p>
    <w:p w:rsidR="00587AFC" w:rsidRPr="002F44D5" w:rsidRDefault="004F7322" w:rsidP="005418CD">
      <w:pPr>
        <w:pStyle w:val="af5"/>
        <w:jc w:val="center"/>
      </w:pPr>
      <w:r w:rsidRPr="00801B75">
        <w:rPr>
          <w:position w:val="-50"/>
        </w:rPr>
        <w:object w:dxaOrig="5940" w:dyaOrig="1120">
          <v:shape id="_x0000_i1031" type="#_x0000_t75" style="width:297.4pt;height:56.95pt" o:ole="">
            <v:imagedata r:id="rId21" o:title=""/>
          </v:shape>
          <o:OLEObject Type="Embed" ProgID="Equation.3" ShapeID="_x0000_i1031" DrawAspect="Content" ObjectID="_1386666655" r:id="rId22"/>
        </w:object>
      </w:r>
      <w:r w:rsidR="00587AFC" w:rsidRPr="002F44D5">
        <w:t>,</w:t>
      </w:r>
    </w:p>
    <w:p w:rsidR="00587AFC" w:rsidRPr="004F7322" w:rsidRDefault="00587AFC" w:rsidP="005418CD">
      <w:pPr>
        <w:pStyle w:val="af5"/>
      </w:pPr>
      <w:r w:rsidRPr="002F44D5">
        <w:t xml:space="preserve">где </w:t>
      </w:r>
      <w:r w:rsidR="004F7322" w:rsidRPr="00801B75">
        <w:rPr>
          <w:position w:val="-22"/>
        </w:rPr>
        <w:object w:dxaOrig="1320" w:dyaOrig="580">
          <v:shape id="_x0000_i1032" type="#_x0000_t75" style="width:66.35pt;height:28.15pt" o:ole="">
            <v:imagedata r:id="rId23" o:title=""/>
          </v:shape>
          <o:OLEObject Type="Embed" ProgID="Equation.3" ShapeID="_x0000_i1032" DrawAspect="Content" ObjectID="_1386666656" r:id="rId24"/>
        </w:object>
      </w:r>
      <w:r w:rsidRPr="002F44D5">
        <w:t xml:space="preserve">; </w:t>
      </w:r>
      <w:r w:rsidR="004F7322" w:rsidRPr="00801B75">
        <w:rPr>
          <w:position w:val="-22"/>
        </w:rPr>
        <w:object w:dxaOrig="1600" w:dyaOrig="580">
          <v:shape id="_x0000_i1033" type="#_x0000_t75" style="width:79.5pt;height:28.15pt" o:ole="">
            <v:imagedata r:id="rId25" o:title=""/>
          </v:shape>
          <o:OLEObject Type="Embed" ProgID="Equation.3" ShapeID="_x0000_i1033" DrawAspect="Content" ObjectID="_1386666657" r:id="rId26"/>
        </w:object>
      </w:r>
      <w:r w:rsidR="004F7322">
        <w:t>;</w:t>
      </w:r>
    </w:p>
    <w:p w:rsidR="00587AFC" w:rsidRPr="002F44D5" w:rsidRDefault="004F7322" w:rsidP="005418CD">
      <w:pPr>
        <w:pStyle w:val="af5"/>
        <w:jc w:val="center"/>
      </w:pPr>
      <w:r w:rsidRPr="00801B75">
        <w:rPr>
          <w:position w:val="-30"/>
        </w:rPr>
        <w:object w:dxaOrig="4239" w:dyaOrig="700">
          <v:shape id="_x0000_i1034" type="#_x0000_t75" style="width:212.25pt;height:33.8pt" o:ole="">
            <v:imagedata r:id="rId27" o:title=""/>
          </v:shape>
          <o:OLEObject Type="Embed" ProgID="Equation.3" ShapeID="_x0000_i1034" DrawAspect="Content" ObjectID="_1386666658" r:id="rId28"/>
        </w:object>
      </w:r>
      <w:r w:rsidR="00587AFC" w:rsidRPr="002F44D5">
        <w:t>;</w:t>
      </w:r>
    </w:p>
    <w:p w:rsidR="00587AFC" w:rsidRPr="002F44D5" w:rsidRDefault="004F7322" w:rsidP="005418CD">
      <w:pPr>
        <w:pStyle w:val="af5"/>
        <w:jc w:val="center"/>
      </w:pPr>
      <w:r w:rsidRPr="00801B75">
        <w:rPr>
          <w:position w:val="-36"/>
        </w:rPr>
        <w:object w:dxaOrig="5820" w:dyaOrig="880">
          <v:shape id="_x0000_i1035" type="#_x0000_t75" style="width:291.75pt;height:43.85pt" o:ole="">
            <v:imagedata r:id="rId29" o:title=""/>
          </v:shape>
          <o:OLEObject Type="Embed" ProgID="Equation.3" ShapeID="_x0000_i1035" DrawAspect="Content" ObjectID="_1386666659" r:id="rId30"/>
        </w:object>
      </w:r>
      <w:r w:rsidR="00587AFC" w:rsidRPr="002F44D5">
        <w:t>;</w:t>
      </w:r>
    </w:p>
    <w:p w:rsidR="00587AFC" w:rsidRDefault="00587AFC" w:rsidP="005418CD">
      <w:pPr>
        <w:pStyle w:val="af5"/>
      </w:pPr>
      <w:r>
        <w:t>где</w:t>
      </w:r>
      <w:r w:rsidR="004F7322" w:rsidRPr="00B242FC">
        <w:rPr>
          <w:position w:val="-10"/>
        </w:rPr>
        <w:object w:dxaOrig="620" w:dyaOrig="320">
          <v:shape id="_x0000_i1036" type="#_x0000_t75" style="width:30.05pt;height:15.05pt" o:ole="">
            <v:imagedata r:id="rId31" o:title=""/>
          </v:shape>
          <o:OLEObject Type="Embed" ProgID="Equation.3" ShapeID="_x0000_i1036" DrawAspect="Content" ObjectID="_1386666660" r:id="rId32"/>
        </w:object>
      </w:r>
      <w:r>
        <w:t xml:space="preserve">− модули Юнга двухфазной зоны, Па; </w:t>
      </w:r>
      <w:r w:rsidR="004F7322" w:rsidRPr="00B242FC">
        <w:rPr>
          <w:position w:val="-10"/>
        </w:rPr>
        <w:object w:dxaOrig="580" w:dyaOrig="320">
          <v:shape id="_x0000_i1037" type="#_x0000_t75" style="width:28.15pt;height:15.05pt" o:ole="">
            <v:imagedata r:id="rId33" o:title=""/>
          </v:shape>
          <o:OLEObject Type="Embed" ProgID="Equation.3" ShapeID="_x0000_i1037" DrawAspect="Content" ObjectID="_1386666661" r:id="rId34"/>
        </w:object>
      </w:r>
      <w:r>
        <w:t>− коэффиц</w:t>
      </w:r>
      <w:r>
        <w:t>и</w:t>
      </w:r>
      <w:r>
        <w:t xml:space="preserve">енты вязкости при растяжении, Па∙с; </w:t>
      </w:r>
      <w:r w:rsidR="00E06403" w:rsidRPr="004F7322">
        <w:rPr>
          <w:position w:val="-10"/>
        </w:rPr>
        <w:object w:dxaOrig="240" w:dyaOrig="320">
          <v:shape id="_x0000_i1038" type="#_x0000_t75" style="width:11.25pt;height:15.05pt" o:ole="">
            <v:imagedata r:id="rId35" o:title=""/>
          </v:shape>
          <o:OLEObject Type="Embed" ProgID="Equation.3" ShapeID="_x0000_i1038" DrawAspect="Content" ObjectID="_1386666662" r:id="rId36"/>
        </w:object>
      </w:r>
      <w:r w:rsidRPr="00B242FC">
        <w:t xml:space="preserve"> </w:t>
      </w:r>
      <w:r>
        <w:t>− скорость деформирования, определяется скоростью кристаллизации, с</w:t>
      </w:r>
      <w:r w:rsidR="00A541AF" w:rsidRPr="00A541AF">
        <w:rPr>
          <w:vertAlign w:val="superscript"/>
        </w:rPr>
        <w:t>–</w:t>
      </w:r>
      <w:r>
        <w:rPr>
          <w:vertAlign w:val="superscript"/>
        </w:rPr>
        <w:t>1</w:t>
      </w:r>
      <w:r>
        <w:t xml:space="preserve">; </w:t>
      </w:r>
      <w:r w:rsidR="004F7322" w:rsidRPr="00B242FC">
        <w:rPr>
          <w:position w:val="-6"/>
        </w:rPr>
        <w:object w:dxaOrig="220" w:dyaOrig="220">
          <v:shape id="_x0000_i1039" type="#_x0000_t75" style="width:11.25pt;height:11.25pt" o:ole="">
            <v:imagedata r:id="rId37" o:title=""/>
          </v:shape>
          <o:OLEObject Type="Embed" ProgID="Equation.3" ShapeID="_x0000_i1039" DrawAspect="Content" ObjectID="_1386666663" r:id="rId38"/>
        </w:object>
      </w:r>
      <w:r>
        <w:t xml:space="preserve"> − линейный коэ</w:t>
      </w:r>
      <w:r>
        <w:t>ф</w:t>
      </w:r>
      <w:r>
        <w:t xml:space="preserve">фициент термического расширения двухфазной зоны, </w:t>
      </w:r>
      <w:r w:rsidRPr="004F7322">
        <w:rPr>
          <w:rStyle w:val="Chemical"/>
        </w:rPr>
        <w:t>К</w:t>
      </w:r>
      <w:r w:rsidR="00A541AF" w:rsidRPr="00A541AF">
        <w:rPr>
          <w:vertAlign w:val="superscript"/>
        </w:rPr>
        <w:t>–</w:t>
      </w:r>
      <w:r>
        <w:rPr>
          <w:vertAlign w:val="superscript"/>
        </w:rPr>
        <w:t>1</w:t>
      </w:r>
      <w:r>
        <w:t xml:space="preserve">; </w:t>
      </w:r>
      <w:r w:rsidR="004F7322" w:rsidRPr="00B242FC">
        <w:rPr>
          <w:position w:val="-10"/>
        </w:rPr>
        <w:object w:dxaOrig="279" w:dyaOrig="320">
          <v:shape id="_x0000_i1040" type="#_x0000_t75" style="width:13.15pt;height:15.05pt" o:ole="">
            <v:imagedata r:id="rId39" o:title=""/>
          </v:shape>
          <o:OLEObject Type="Embed" ProgID="Equation.3" ShapeID="_x0000_i1040" DrawAspect="Content" ObjectID="_1386666664" r:id="rId40"/>
        </w:object>
      </w:r>
      <w:r>
        <w:t xml:space="preserve"> − пр</w:t>
      </w:r>
      <w:r>
        <w:t>е</w:t>
      </w:r>
      <w:r>
        <w:t xml:space="preserve">дел текучести расплава, Па; </w:t>
      </w:r>
      <w:r w:rsidR="004F7322" w:rsidRPr="00B242FC">
        <w:rPr>
          <w:position w:val="-10"/>
        </w:rPr>
        <w:object w:dxaOrig="220" w:dyaOrig="320">
          <v:shape id="_x0000_i1041" type="#_x0000_t75" style="width:11.25pt;height:15.05pt" o:ole="">
            <v:imagedata r:id="rId41" o:title=""/>
          </v:shape>
          <o:OLEObject Type="Embed" ProgID="Equation.3" ShapeID="_x0000_i1041" DrawAspect="Content" ObjectID="_1386666665" r:id="rId42"/>
        </w:object>
      </w:r>
      <w:r w:rsidRPr="00B242FC">
        <w:t xml:space="preserve"> </w:t>
      </w:r>
      <w:r>
        <w:t xml:space="preserve">− время, при котором </w:t>
      </w:r>
      <w:r w:rsidR="004F7322" w:rsidRPr="00B242FC">
        <w:rPr>
          <w:position w:val="-10"/>
        </w:rPr>
        <w:object w:dxaOrig="639" w:dyaOrig="320">
          <v:shape id="_x0000_i1042" type="#_x0000_t75" style="width:31.95pt;height:15.05pt" o:ole="">
            <v:imagedata r:id="rId43" o:title=""/>
          </v:shape>
          <o:OLEObject Type="Embed" ProgID="Equation.3" ShapeID="_x0000_i1042" DrawAspect="Content" ObjectID="_1386666666" r:id="rId44"/>
        </w:object>
      </w:r>
      <w:r>
        <w:t>, с.</w:t>
      </w:r>
    </w:p>
    <w:p w:rsidR="00587AFC" w:rsidRPr="002F44D5" w:rsidRDefault="00587AFC" w:rsidP="00587AFC">
      <w:r w:rsidRPr="002F44D5">
        <w:t>На основе анализа полученных расч</w:t>
      </w:r>
      <w:r w:rsidR="00320C64">
        <w:t>е</w:t>
      </w:r>
      <w:r w:rsidRPr="002F44D5">
        <w:t>тных данных авторы [</w:t>
      </w:r>
      <w:r w:rsidR="00F364F4">
        <w:rPr>
          <w:lang w:val="en-US"/>
        </w:rPr>
        <w:fldChar w:fldCharType="begin"/>
      </w:r>
      <w:r w:rsidR="00F364F4" w:rsidRPr="00E05359">
        <w:instrText xml:space="preserve"> </w:instrText>
      </w:r>
      <w:r w:rsidR="00F364F4">
        <w:rPr>
          <w:lang w:val="en-US"/>
        </w:rPr>
        <w:instrText>REF</w:instrText>
      </w:r>
      <w:r w:rsidR="00F364F4" w:rsidRPr="00E05359">
        <w:instrText xml:space="preserve"> _</w:instrText>
      </w:r>
      <w:r w:rsidR="00F364F4">
        <w:rPr>
          <w:lang w:val="en-US"/>
        </w:rPr>
        <w:instrText>Ref</w:instrText>
      </w:r>
      <w:r w:rsidR="00F364F4" w:rsidRPr="00E05359">
        <w:instrText>311766787 \</w:instrText>
      </w:r>
      <w:r w:rsidR="00F364F4">
        <w:rPr>
          <w:lang w:val="en-US"/>
        </w:rPr>
        <w:instrText>h</w:instrText>
      </w:r>
      <w:r w:rsidR="00F364F4" w:rsidRPr="00E05359">
        <w:instrText xml:space="preserve"> </w:instrText>
      </w:r>
      <w:r w:rsidR="00F364F4">
        <w:rPr>
          <w:lang w:val="en-US"/>
        </w:rPr>
      </w:r>
      <w:r w:rsidR="00F364F4">
        <w:rPr>
          <w:lang w:val="en-US"/>
        </w:rPr>
        <w:fldChar w:fldCharType="separate"/>
      </w:r>
      <w:r w:rsidR="00C75B38" w:rsidRPr="007F2DAC">
        <w:rPr>
          <w:noProof/>
        </w:rPr>
        <w:t>28</w:t>
      </w:r>
      <w:r w:rsidR="00F364F4">
        <w:rPr>
          <w:lang w:val="en-US"/>
        </w:rPr>
        <w:fldChar w:fldCharType="end"/>
      </w:r>
      <w:r w:rsidRPr="002F44D5">
        <w:t xml:space="preserve">] делают вывод, о том что в металлобетонах на основе композиций «свинец – стекло </w:t>
      </w:r>
      <w:r w:rsidRPr="004F7322">
        <w:rPr>
          <w:rStyle w:val="Chemical"/>
        </w:rPr>
        <w:t>3С-4</w:t>
      </w:r>
      <w:r w:rsidRPr="002F44D5">
        <w:t>», «алюминий – кварц» и «алюминий – ква</w:t>
      </w:r>
      <w:r w:rsidRPr="002F44D5">
        <w:t>р</w:t>
      </w:r>
      <w:r w:rsidRPr="002F44D5">
        <w:t>цевое стекло» величина внутренних напряжений не достигает пр</w:t>
      </w:r>
      <w:r w:rsidRPr="002F44D5">
        <w:t>е</w:t>
      </w:r>
      <w:r w:rsidRPr="002F44D5">
        <w:t xml:space="preserve">дела прочности на растяжение матрицы и поэтому горячих трещин </w:t>
      </w:r>
      <w:r w:rsidRPr="002F44D5">
        <w:lastRenderedPageBreak/>
        <w:t>не образуется. Кроме того, установлено, что снижение внутренних напряжений достигается подбором заполнителя, обладающего выс</w:t>
      </w:r>
      <w:r w:rsidRPr="002F44D5">
        <w:t>о</w:t>
      </w:r>
      <w:r w:rsidRPr="002F44D5">
        <w:t>кой термоаккумулирующей способностью, повышением температ</w:t>
      </w:r>
      <w:r w:rsidRPr="002F44D5">
        <w:t>у</w:t>
      </w:r>
      <w:r w:rsidRPr="002F44D5">
        <w:t>ры заполнителя при его совмещении с расплавом металла и умен</w:t>
      </w:r>
      <w:r w:rsidRPr="002F44D5">
        <w:t>ь</w:t>
      </w:r>
      <w:r w:rsidRPr="002F44D5">
        <w:t xml:space="preserve">шением количества заполнителя. Так, например, нагрев заполнителя до 200 </w:t>
      </w:r>
      <w:r w:rsidRPr="002F44D5">
        <w:sym w:font="Symbol" w:char="F0B0"/>
      </w:r>
      <w:r w:rsidRPr="004F7322">
        <w:rPr>
          <w:rStyle w:val="Chemical"/>
        </w:rPr>
        <w:t>С</w:t>
      </w:r>
      <w:r w:rsidRPr="002F44D5">
        <w:t xml:space="preserve"> и увеличение толщины прослойки матрицы от 3 мм и в</w:t>
      </w:r>
      <w:r w:rsidRPr="002F44D5">
        <w:t>ы</w:t>
      </w:r>
      <w:r w:rsidRPr="002F44D5">
        <w:t>ше снижает уровень внутренних напряжений в температурном и</w:t>
      </w:r>
      <w:r w:rsidRPr="002F44D5">
        <w:t>н</w:t>
      </w:r>
      <w:r w:rsidR="005418CD">
        <w:t>тервале хрупкости на 10...</w:t>
      </w:r>
      <w:r w:rsidRPr="002F44D5">
        <w:t>45 % [</w:t>
      </w:r>
      <w:r w:rsidR="00F364F4">
        <w:rPr>
          <w:lang w:val="en-US"/>
        </w:rPr>
        <w:fldChar w:fldCharType="begin"/>
      </w:r>
      <w:r w:rsidR="00F364F4" w:rsidRPr="00E05359">
        <w:instrText xml:space="preserve"> </w:instrText>
      </w:r>
      <w:r w:rsidR="00F364F4">
        <w:rPr>
          <w:lang w:val="en-US"/>
        </w:rPr>
        <w:instrText>REF</w:instrText>
      </w:r>
      <w:r w:rsidR="00F364F4" w:rsidRPr="00E05359">
        <w:instrText xml:space="preserve"> _</w:instrText>
      </w:r>
      <w:r w:rsidR="00F364F4">
        <w:rPr>
          <w:lang w:val="en-US"/>
        </w:rPr>
        <w:instrText>Ref</w:instrText>
      </w:r>
      <w:r w:rsidR="00F364F4" w:rsidRPr="00E05359">
        <w:instrText>311766788 \</w:instrText>
      </w:r>
      <w:r w:rsidR="00F364F4">
        <w:rPr>
          <w:lang w:val="en-US"/>
        </w:rPr>
        <w:instrText>h</w:instrText>
      </w:r>
      <w:r w:rsidR="00F364F4" w:rsidRPr="00E05359">
        <w:instrText xml:space="preserve"> </w:instrText>
      </w:r>
      <w:r w:rsidR="00F364F4">
        <w:rPr>
          <w:lang w:val="en-US"/>
        </w:rPr>
      </w:r>
      <w:r w:rsidR="00F364F4">
        <w:rPr>
          <w:lang w:val="en-US"/>
        </w:rPr>
        <w:fldChar w:fldCharType="separate"/>
      </w:r>
      <w:r w:rsidR="00C75B38" w:rsidRPr="007F2DAC">
        <w:rPr>
          <w:noProof/>
        </w:rPr>
        <w:t>29</w:t>
      </w:r>
      <w:r w:rsidR="00F364F4">
        <w:rPr>
          <w:lang w:val="en-US"/>
        </w:rPr>
        <w:fldChar w:fldCharType="end"/>
      </w:r>
      <w:r w:rsidRPr="002F44D5">
        <w:t>].</w:t>
      </w:r>
    </w:p>
    <w:p w:rsidR="00587AFC" w:rsidRPr="005418CD" w:rsidRDefault="00587AFC" w:rsidP="00587AFC">
      <w:r w:rsidRPr="002F44D5">
        <w:t>В работах [</w:t>
      </w:r>
      <w:r w:rsidR="0007099F">
        <w:rPr>
          <w:lang w:val="en-US"/>
        </w:rPr>
        <w:fldChar w:fldCharType="begin"/>
      </w:r>
      <w:r w:rsidR="0007099F" w:rsidRPr="003F7148">
        <w:instrText xml:space="preserve"> </w:instrText>
      </w:r>
      <w:r w:rsidR="0007099F">
        <w:rPr>
          <w:lang w:val="en-US"/>
        </w:rPr>
        <w:instrText>REF</w:instrText>
      </w:r>
      <w:r w:rsidR="0007099F" w:rsidRPr="003F7148">
        <w:instrText xml:space="preserve"> _</w:instrText>
      </w:r>
      <w:r w:rsidR="0007099F">
        <w:rPr>
          <w:lang w:val="en-US"/>
        </w:rPr>
        <w:instrText>Ref</w:instrText>
      </w:r>
      <w:r w:rsidR="0007099F" w:rsidRPr="003F7148">
        <w:instrText>311766765 \</w:instrText>
      </w:r>
      <w:r w:rsidR="0007099F">
        <w:rPr>
          <w:lang w:val="en-US"/>
        </w:rPr>
        <w:instrText>h</w:instrText>
      </w:r>
      <w:r w:rsidR="0007099F" w:rsidRPr="003F7148">
        <w:instrText xml:space="preserve"> </w:instrText>
      </w:r>
      <w:r w:rsidR="0007099F">
        <w:rPr>
          <w:lang w:val="en-US"/>
        </w:rPr>
      </w:r>
      <w:r w:rsidR="0007099F">
        <w:rPr>
          <w:lang w:val="en-US"/>
        </w:rPr>
        <w:fldChar w:fldCharType="separate"/>
      </w:r>
      <w:r w:rsidR="00C75B38" w:rsidRPr="007F2DAC">
        <w:rPr>
          <w:noProof/>
        </w:rPr>
        <w:t>6</w:t>
      </w:r>
      <w:r w:rsidR="0007099F">
        <w:rPr>
          <w:lang w:val="en-US"/>
        </w:rPr>
        <w:fldChar w:fldCharType="end"/>
      </w:r>
      <w:r w:rsidRPr="00991690">
        <w:t>…</w:t>
      </w:r>
      <w:r w:rsidR="00991690">
        <w:rPr>
          <w:lang w:val="en-US"/>
        </w:rPr>
        <w:fldChar w:fldCharType="begin"/>
      </w:r>
      <w:r w:rsidR="00991690" w:rsidRPr="003F7148">
        <w:instrText xml:space="preserve"> </w:instrText>
      </w:r>
      <w:r w:rsidR="00991690">
        <w:rPr>
          <w:lang w:val="en-US"/>
        </w:rPr>
        <w:instrText>REF</w:instrText>
      </w:r>
      <w:r w:rsidR="00991690" w:rsidRPr="003F7148">
        <w:instrText xml:space="preserve"> _</w:instrText>
      </w:r>
      <w:r w:rsidR="00991690">
        <w:rPr>
          <w:lang w:val="en-US"/>
        </w:rPr>
        <w:instrText>Ref</w:instrText>
      </w:r>
      <w:r w:rsidR="00991690" w:rsidRPr="003F7148">
        <w:instrText>311766768 \</w:instrText>
      </w:r>
      <w:r w:rsidR="00991690">
        <w:rPr>
          <w:lang w:val="en-US"/>
        </w:rPr>
        <w:instrText>h</w:instrText>
      </w:r>
      <w:r w:rsidR="00991690" w:rsidRPr="003F7148">
        <w:instrText xml:space="preserve"> </w:instrText>
      </w:r>
      <w:r w:rsidR="00991690">
        <w:rPr>
          <w:lang w:val="en-US"/>
        </w:rPr>
      </w:r>
      <w:r w:rsidR="00991690">
        <w:rPr>
          <w:lang w:val="en-US"/>
        </w:rPr>
        <w:fldChar w:fldCharType="separate"/>
      </w:r>
      <w:r w:rsidR="00C75B38" w:rsidRPr="007F2DAC">
        <w:rPr>
          <w:noProof/>
          <w:spacing w:val="-10"/>
        </w:rPr>
        <w:t>9</w:t>
      </w:r>
      <w:r w:rsidR="00991690">
        <w:rPr>
          <w:lang w:val="en-US"/>
        </w:rPr>
        <w:fldChar w:fldCharType="end"/>
      </w:r>
      <w:r w:rsidRPr="002F44D5">
        <w:t>] практически нет сведений о влиянии размеров компонентов и их формы на свойства металлобетонов. Данные о влиянии состава и степени заполнения на физико-механические свойства изделий, полученные по результатам анализа патентов [</w:t>
      </w:r>
      <w:r w:rsidR="00F364F4">
        <w:rPr>
          <w:lang w:val="en-US"/>
        </w:rPr>
        <w:fldChar w:fldCharType="begin"/>
      </w:r>
      <w:r w:rsidR="00F364F4" w:rsidRPr="00E05359">
        <w:instrText xml:space="preserve"> </w:instrText>
      </w:r>
      <w:r w:rsidR="00F364F4">
        <w:rPr>
          <w:lang w:val="en-US"/>
        </w:rPr>
        <w:instrText>REF</w:instrText>
      </w:r>
      <w:r w:rsidR="00F364F4" w:rsidRPr="00E05359">
        <w:instrText xml:space="preserve"> _</w:instrText>
      </w:r>
      <w:r w:rsidR="00F364F4">
        <w:rPr>
          <w:lang w:val="en-US"/>
        </w:rPr>
        <w:instrText>Ref</w:instrText>
      </w:r>
      <w:r w:rsidR="00F364F4" w:rsidRPr="00E05359">
        <w:instrText>311766774 \</w:instrText>
      </w:r>
      <w:r w:rsidR="00F364F4">
        <w:rPr>
          <w:lang w:val="en-US"/>
        </w:rPr>
        <w:instrText>h</w:instrText>
      </w:r>
      <w:r w:rsidR="00F364F4" w:rsidRPr="00E05359">
        <w:instrText xml:space="preserve"> </w:instrText>
      </w:r>
      <w:r w:rsidR="00F364F4">
        <w:rPr>
          <w:lang w:val="en-US"/>
        </w:rPr>
      </w:r>
      <w:r w:rsidR="00F364F4">
        <w:rPr>
          <w:lang w:val="en-US"/>
        </w:rPr>
        <w:fldChar w:fldCharType="separate"/>
      </w:r>
      <w:r w:rsidR="00C75B38" w:rsidRPr="007F2DAC">
        <w:rPr>
          <w:noProof/>
        </w:rPr>
        <w:t>15</w:t>
      </w:r>
      <w:r w:rsidR="00F364F4">
        <w:rPr>
          <w:lang w:val="en-US"/>
        </w:rPr>
        <w:fldChar w:fldCharType="end"/>
      </w:r>
      <w:r w:rsidR="00F364F4">
        <w:t>...</w:t>
      </w:r>
      <w:r w:rsidR="00F364F4" w:rsidRPr="00F364F4">
        <w:rPr>
          <w:lang w:val="en-US"/>
        </w:rPr>
        <w:fldChar w:fldCharType="begin"/>
      </w:r>
      <w:r w:rsidR="00F364F4" w:rsidRPr="00F364F4">
        <w:instrText xml:space="preserve"> </w:instrText>
      </w:r>
      <w:r w:rsidR="00F364F4" w:rsidRPr="00F364F4">
        <w:rPr>
          <w:lang w:val="en-US"/>
        </w:rPr>
        <w:instrText>REF</w:instrText>
      </w:r>
      <w:r w:rsidR="00F364F4" w:rsidRPr="00F364F4">
        <w:instrText xml:space="preserve"> _</w:instrText>
      </w:r>
      <w:r w:rsidR="00F364F4" w:rsidRPr="00F364F4">
        <w:rPr>
          <w:lang w:val="en-US"/>
        </w:rPr>
        <w:instrText>Ref</w:instrText>
      </w:r>
      <w:r w:rsidR="00F364F4" w:rsidRPr="00F364F4">
        <w:instrText>311766786 \</w:instrText>
      </w:r>
      <w:r w:rsidR="00F364F4" w:rsidRPr="00F364F4">
        <w:rPr>
          <w:lang w:val="en-US"/>
        </w:rPr>
        <w:instrText>h</w:instrText>
      </w:r>
      <w:r w:rsidR="00F364F4" w:rsidRPr="00F364F4">
        <w:instrText xml:space="preserve">  \* </w:instrText>
      </w:r>
      <w:r w:rsidR="00F364F4" w:rsidRPr="00F364F4">
        <w:rPr>
          <w:lang w:val="en-US"/>
        </w:rPr>
        <w:instrText>MERGEFORMAT</w:instrText>
      </w:r>
      <w:r w:rsidR="00F364F4" w:rsidRPr="00F364F4">
        <w:instrText xml:space="preserve"> </w:instrText>
      </w:r>
      <w:r w:rsidR="00F364F4" w:rsidRPr="00F364F4">
        <w:rPr>
          <w:lang w:val="en-US"/>
        </w:rPr>
      </w:r>
      <w:r w:rsidR="00F364F4" w:rsidRPr="00F364F4">
        <w:rPr>
          <w:lang w:val="en-US"/>
        </w:rPr>
        <w:fldChar w:fldCharType="separate"/>
      </w:r>
      <w:r w:rsidR="00C75B38" w:rsidRPr="007F2DAC">
        <w:rPr>
          <w:noProof/>
        </w:rPr>
        <w:t>27</w:t>
      </w:r>
      <w:r w:rsidR="00F364F4" w:rsidRPr="00F364F4">
        <w:rPr>
          <w:lang w:val="en-US"/>
        </w:rPr>
        <w:fldChar w:fldCharType="end"/>
      </w:r>
      <w:r w:rsidRPr="002F44D5">
        <w:t>], не позволяют установить ч</w:t>
      </w:r>
      <w:r w:rsidR="00320C64">
        <w:t>е</w:t>
      </w:r>
      <w:r w:rsidRPr="002F44D5">
        <w:t xml:space="preserve">ткую закономерность влияния соотношения компонентов на свойства металлобетонов, так как подбор их составов осуществлялся только эмпирически (табл. </w:t>
      </w:r>
      <w:r w:rsidR="00D700C2">
        <w:fldChar w:fldCharType="begin"/>
      </w:r>
      <w:r w:rsidR="00D700C2">
        <w:instrText xml:space="preserve"> STYLEREF 1 \s \* MERGEFORMAT </w:instrText>
      </w:r>
      <w:r w:rsidR="00D700C2">
        <w:fldChar w:fldCharType="separate"/>
      </w:r>
      <w:r w:rsidR="00C75B38">
        <w:rPr>
          <w:noProof/>
        </w:rPr>
        <w:t>1</w:t>
      </w:r>
      <w:r w:rsidR="00D700C2">
        <w:rPr>
          <w:noProof/>
        </w:rPr>
        <w:fldChar w:fldCharType="end"/>
      </w:r>
      <w:r>
        <w:t>.</w:t>
      </w:r>
      <w:r w:rsidR="005418CD">
        <w:t>3).</w:t>
      </w:r>
    </w:p>
    <w:p w:rsidR="005418CD" w:rsidRDefault="005418CD" w:rsidP="005418CD">
      <w:r>
        <w:t>Для металлобетонов с матрицами на основе алюминиевого спл</w:t>
      </w:r>
      <w:r>
        <w:t>а</w:t>
      </w:r>
      <w:r>
        <w:t xml:space="preserve">ва </w:t>
      </w:r>
      <w:r w:rsidRPr="004F7322">
        <w:rPr>
          <w:rStyle w:val="Chemical"/>
        </w:rPr>
        <w:t>АЛ-9В</w:t>
      </w:r>
      <w:r>
        <w:t xml:space="preserve">, стали </w:t>
      </w:r>
      <w:r w:rsidRPr="004F7322">
        <w:rPr>
          <w:rStyle w:val="Chemical"/>
        </w:rPr>
        <w:t>35Л</w:t>
      </w:r>
      <w:r>
        <w:t xml:space="preserve"> и чугуна </w:t>
      </w:r>
      <w:r w:rsidRPr="004F7322">
        <w:rPr>
          <w:rStyle w:val="Chemical"/>
        </w:rPr>
        <w:t>СЧ-24-44</w:t>
      </w:r>
      <w:r>
        <w:t xml:space="preserve"> В.И. Соломатовым с с</w:t>
      </w:r>
      <w:r>
        <w:t>о</w:t>
      </w:r>
      <w:r>
        <w:t>трудниками [</w:t>
      </w:r>
      <w:r w:rsidR="0007099F">
        <w:rPr>
          <w:lang w:val="en-US"/>
        </w:rPr>
        <w:fldChar w:fldCharType="begin"/>
      </w:r>
      <w:r w:rsidR="0007099F" w:rsidRPr="003F7148">
        <w:instrText xml:space="preserve"> </w:instrText>
      </w:r>
      <w:r w:rsidR="0007099F">
        <w:rPr>
          <w:lang w:val="en-US"/>
        </w:rPr>
        <w:instrText>REF</w:instrText>
      </w:r>
      <w:r w:rsidR="0007099F" w:rsidRPr="003F7148">
        <w:instrText xml:space="preserve"> _</w:instrText>
      </w:r>
      <w:r w:rsidR="0007099F">
        <w:rPr>
          <w:lang w:val="en-US"/>
        </w:rPr>
        <w:instrText>Ref</w:instrText>
      </w:r>
      <w:r w:rsidR="0007099F" w:rsidRPr="003F7148">
        <w:instrText>311766767 \</w:instrText>
      </w:r>
      <w:r w:rsidR="0007099F">
        <w:rPr>
          <w:lang w:val="en-US"/>
        </w:rPr>
        <w:instrText>h</w:instrText>
      </w:r>
      <w:r w:rsidR="0007099F" w:rsidRPr="003F7148">
        <w:instrText xml:space="preserve"> </w:instrText>
      </w:r>
      <w:r w:rsidR="0007099F">
        <w:rPr>
          <w:lang w:val="en-US"/>
        </w:rPr>
      </w:r>
      <w:r w:rsidR="0007099F">
        <w:rPr>
          <w:lang w:val="en-US"/>
        </w:rPr>
        <w:fldChar w:fldCharType="separate"/>
      </w:r>
      <w:r w:rsidR="00C75B38" w:rsidRPr="007F2DAC">
        <w:rPr>
          <w:noProof/>
        </w:rPr>
        <w:t>8</w:t>
      </w:r>
      <w:r w:rsidR="0007099F">
        <w:rPr>
          <w:lang w:val="en-US"/>
        </w:rPr>
        <w:fldChar w:fldCharType="end"/>
      </w:r>
      <w:r w:rsidR="00401792">
        <w:t xml:space="preserve">, </w:t>
      </w:r>
      <w:r w:rsidR="00401792" w:rsidRPr="00401792">
        <w:rPr>
          <w:lang w:val="en-US"/>
        </w:rPr>
        <w:fldChar w:fldCharType="begin"/>
      </w:r>
      <w:r w:rsidR="00401792" w:rsidRPr="00401792">
        <w:instrText xml:space="preserve"> </w:instrText>
      </w:r>
      <w:r w:rsidR="00401792" w:rsidRPr="00401792">
        <w:rPr>
          <w:lang w:val="en-US"/>
        </w:rPr>
        <w:instrText>REF</w:instrText>
      </w:r>
      <w:r w:rsidR="00401792" w:rsidRPr="00401792">
        <w:instrText xml:space="preserve"> _</w:instrText>
      </w:r>
      <w:r w:rsidR="00401792" w:rsidRPr="00401792">
        <w:rPr>
          <w:lang w:val="en-US"/>
        </w:rPr>
        <w:instrText>Ref</w:instrText>
      </w:r>
      <w:r w:rsidR="00401792" w:rsidRPr="00401792">
        <w:instrText>311766770 \</w:instrText>
      </w:r>
      <w:r w:rsidR="00401792" w:rsidRPr="00401792">
        <w:rPr>
          <w:lang w:val="en-US"/>
        </w:rPr>
        <w:instrText>h</w:instrText>
      </w:r>
      <w:r w:rsidR="00401792" w:rsidRPr="00401792">
        <w:instrText xml:space="preserve">  \* </w:instrText>
      </w:r>
      <w:r w:rsidR="00401792" w:rsidRPr="00401792">
        <w:rPr>
          <w:lang w:val="en-US"/>
        </w:rPr>
        <w:instrText>MERGEFORMAT</w:instrText>
      </w:r>
      <w:r w:rsidR="00401792" w:rsidRPr="00401792">
        <w:instrText xml:space="preserve"> </w:instrText>
      </w:r>
      <w:r w:rsidR="00401792" w:rsidRPr="00401792">
        <w:rPr>
          <w:lang w:val="en-US"/>
        </w:rPr>
      </w:r>
      <w:r w:rsidR="00401792" w:rsidRPr="00401792">
        <w:rPr>
          <w:lang w:val="en-US"/>
        </w:rPr>
        <w:fldChar w:fldCharType="separate"/>
      </w:r>
      <w:r w:rsidR="00C75B38" w:rsidRPr="007F2DAC">
        <w:rPr>
          <w:noProof/>
        </w:rPr>
        <w:t>11</w:t>
      </w:r>
      <w:r w:rsidR="00401792" w:rsidRPr="00401792">
        <w:rPr>
          <w:lang w:val="en-US"/>
        </w:rPr>
        <w:fldChar w:fldCharType="end"/>
      </w:r>
      <w:r>
        <w:t>] методами регрессионного анализа были получ</w:t>
      </w:r>
      <w:r>
        <w:t>е</w:t>
      </w:r>
      <w:r>
        <w:t>ны закономерности влияния на предел прочности при сжатии кол</w:t>
      </w:r>
      <w:r>
        <w:t>и</w:t>
      </w:r>
      <w:r>
        <w:t>чества заполнителя (базальтовый щебень фракции 5…10 мм), наполнителя (песок), веществ-добавок (перманганат калия или ги</w:t>
      </w:r>
      <w:r>
        <w:t>д</w:t>
      </w:r>
      <w:r>
        <w:t>росульфат натрия):</w:t>
      </w:r>
    </w:p>
    <w:p w:rsidR="005418CD" w:rsidRPr="002F44D5" w:rsidRDefault="003F7148" w:rsidP="003F7148">
      <w:r>
        <w:t xml:space="preserve">– </w:t>
      </w:r>
      <w:r w:rsidR="005418CD">
        <w:t>на алюминиевом сплаве</w:t>
      </w:r>
      <w:r>
        <w:t>:</w:t>
      </w:r>
    </w:p>
    <w:p w:rsidR="005418CD" w:rsidRPr="002F44D5" w:rsidRDefault="005418CD" w:rsidP="003F7148">
      <w:pPr>
        <w:pStyle w:val="af5"/>
        <w:jc w:val="center"/>
      </w:pPr>
      <w:r w:rsidRPr="00233590">
        <w:rPr>
          <w:rStyle w:val="Mathematical"/>
        </w:rPr>
        <w:t>R</w:t>
      </w:r>
      <w:r w:rsidR="00233590" w:rsidRPr="00233590">
        <w:rPr>
          <w:rStyle w:val="MathSubscript"/>
        </w:rPr>
        <w:t>pr</w:t>
      </w:r>
      <w:r w:rsidRPr="004F7322">
        <w:rPr>
          <w:rStyle w:val="Chemical"/>
        </w:rPr>
        <w:t xml:space="preserve"> = 226 </w:t>
      </w:r>
      <w:r w:rsidR="004F7322" w:rsidRPr="0051234A">
        <w:rPr>
          <w:rStyle w:val="Chemical"/>
        </w:rPr>
        <w:t>–</w:t>
      </w:r>
      <w:r w:rsidRPr="004F7322">
        <w:rPr>
          <w:rStyle w:val="Chemical"/>
        </w:rPr>
        <w:t xml:space="preserve"> 37,5</w:t>
      </w:r>
      <w:r w:rsidRPr="00D55236">
        <w:rPr>
          <w:rStyle w:val="Mathematical"/>
        </w:rPr>
        <w:t>X</w:t>
      </w:r>
      <w:r w:rsidRPr="00D55236">
        <w:rPr>
          <w:rStyle w:val="SubChemical"/>
        </w:rPr>
        <w:t>1</w:t>
      </w:r>
      <w:r w:rsidRPr="004F7322">
        <w:rPr>
          <w:rStyle w:val="Chemical"/>
        </w:rPr>
        <w:t xml:space="preserve"> </w:t>
      </w:r>
      <w:r w:rsidR="004F7322" w:rsidRPr="0051234A">
        <w:rPr>
          <w:rStyle w:val="Chemical"/>
        </w:rPr>
        <w:t>–</w:t>
      </w:r>
      <w:r w:rsidRPr="004F7322">
        <w:rPr>
          <w:rStyle w:val="Chemical"/>
        </w:rPr>
        <w:t xml:space="preserve"> 15,5</w:t>
      </w:r>
      <w:r w:rsidRPr="00D55236">
        <w:rPr>
          <w:rStyle w:val="Mathematical"/>
        </w:rPr>
        <w:t>Х</w:t>
      </w:r>
      <w:r w:rsidRPr="00D55236">
        <w:rPr>
          <w:rStyle w:val="SubChemical"/>
        </w:rPr>
        <w:t>2</w:t>
      </w:r>
      <w:r w:rsidRPr="004F7322">
        <w:rPr>
          <w:rStyle w:val="Chemical"/>
        </w:rPr>
        <w:t xml:space="preserve"> +</w:t>
      </w:r>
      <w:r w:rsidR="00D55236">
        <w:rPr>
          <w:rStyle w:val="Chemical"/>
        </w:rPr>
        <w:t xml:space="preserve"> 14,5</w:t>
      </w:r>
      <w:r w:rsidR="003F7148" w:rsidRPr="00D55236">
        <w:rPr>
          <w:rStyle w:val="Mathematical"/>
        </w:rPr>
        <w:t>Х</w:t>
      </w:r>
      <w:r w:rsidR="003F7148" w:rsidRPr="00D55236">
        <w:rPr>
          <w:rStyle w:val="SubChemical"/>
        </w:rPr>
        <w:t>3</w:t>
      </w:r>
      <w:r w:rsidR="003F7148" w:rsidRPr="004F7322">
        <w:rPr>
          <w:rStyle w:val="Chemical"/>
        </w:rPr>
        <w:t xml:space="preserve"> </w:t>
      </w:r>
      <w:r w:rsidR="004F7322" w:rsidRPr="0051234A">
        <w:rPr>
          <w:rStyle w:val="Chemical"/>
        </w:rPr>
        <w:t>–</w:t>
      </w:r>
      <w:r w:rsidR="003F7148" w:rsidRPr="004F7322">
        <w:rPr>
          <w:rStyle w:val="Chemical"/>
        </w:rPr>
        <w:t xml:space="preserve"> 43</w:t>
      </w:r>
      <w:r w:rsidR="003F7148" w:rsidRPr="00D55236">
        <w:rPr>
          <w:rStyle w:val="Mathematical"/>
        </w:rPr>
        <w:t>X</w:t>
      </w:r>
      <w:r w:rsidR="003F7148" w:rsidRPr="00D55236">
        <w:rPr>
          <w:rStyle w:val="SubChemical"/>
        </w:rPr>
        <w:t>12</w:t>
      </w:r>
      <w:r w:rsidR="003F7148" w:rsidRPr="004F7322">
        <w:rPr>
          <w:rStyle w:val="Chemical"/>
        </w:rPr>
        <w:t xml:space="preserve"> + 7</w:t>
      </w:r>
      <w:r w:rsidR="003F7148" w:rsidRPr="00D55236">
        <w:rPr>
          <w:rStyle w:val="Mathematical"/>
        </w:rPr>
        <w:t>Х</w:t>
      </w:r>
      <w:r w:rsidR="003F7148" w:rsidRPr="00D55236">
        <w:rPr>
          <w:rStyle w:val="SubChemical"/>
        </w:rPr>
        <w:t>22</w:t>
      </w:r>
      <w:r w:rsidR="003F7148" w:rsidRPr="004F7322">
        <w:rPr>
          <w:rStyle w:val="Chemical"/>
        </w:rPr>
        <w:t xml:space="preserve"> + 2</w:t>
      </w:r>
      <w:r w:rsidR="003F7148" w:rsidRPr="00D55236">
        <w:rPr>
          <w:rStyle w:val="Mathematical"/>
        </w:rPr>
        <w:t>Х</w:t>
      </w:r>
      <w:r w:rsidR="003F7148" w:rsidRPr="00D55236">
        <w:rPr>
          <w:rStyle w:val="SubChemical"/>
        </w:rPr>
        <w:t>32</w:t>
      </w:r>
      <w:r w:rsidRPr="002F44D5">
        <w:t>;</w:t>
      </w:r>
    </w:p>
    <w:p w:rsidR="005418CD" w:rsidRPr="002F44D5" w:rsidRDefault="003F7148" w:rsidP="005418CD">
      <w:r>
        <w:t xml:space="preserve">– </w:t>
      </w:r>
      <w:r w:rsidR="005418CD" w:rsidRPr="002F44D5">
        <w:t>на стальной матрице</w:t>
      </w:r>
      <w:r>
        <w:t>:</w:t>
      </w:r>
    </w:p>
    <w:p w:rsidR="005418CD" w:rsidRPr="004F7322" w:rsidRDefault="005418CD" w:rsidP="003F7148">
      <w:pPr>
        <w:pStyle w:val="af5"/>
        <w:jc w:val="center"/>
        <w:rPr>
          <w:rStyle w:val="Chemical"/>
        </w:rPr>
      </w:pPr>
      <w:r w:rsidRPr="00D55236">
        <w:rPr>
          <w:rStyle w:val="Mathematical"/>
        </w:rPr>
        <w:t>R</w:t>
      </w:r>
      <w:r w:rsidR="00233590" w:rsidRPr="00233590">
        <w:rPr>
          <w:rStyle w:val="MathSubscript"/>
        </w:rPr>
        <w:t>pr</w:t>
      </w:r>
      <w:r w:rsidRPr="004F7322">
        <w:rPr>
          <w:rStyle w:val="Chemical"/>
        </w:rPr>
        <w:t xml:space="preserve"> = 199,4 </w:t>
      </w:r>
      <w:r w:rsidR="004F7322" w:rsidRPr="00D55236">
        <w:rPr>
          <w:rStyle w:val="Chemical"/>
        </w:rPr>
        <w:t xml:space="preserve">– </w:t>
      </w:r>
      <w:r w:rsidR="004F7322">
        <w:rPr>
          <w:rStyle w:val="Chemical"/>
        </w:rPr>
        <w:t>15,5</w:t>
      </w:r>
      <w:r w:rsidR="004F7322" w:rsidRPr="00D55236">
        <w:rPr>
          <w:rStyle w:val="Mathematical"/>
        </w:rPr>
        <w:t>X</w:t>
      </w:r>
      <w:r w:rsidR="004F7322" w:rsidRPr="00D55236">
        <w:rPr>
          <w:rStyle w:val="SubChemical"/>
        </w:rPr>
        <w:t>1</w:t>
      </w:r>
      <w:r w:rsidR="004F7322">
        <w:rPr>
          <w:rStyle w:val="Chemical"/>
        </w:rPr>
        <w:t xml:space="preserve"> </w:t>
      </w:r>
      <w:r w:rsidR="004F7322" w:rsidRPr="00D55236">
        <w:rPr>
          <w:rStyle w:val="Chemical"/>
        </w:rPr>
        <w:t>–</w:t>
      </w:r>
      <w:r w:rsidRPr="004F7322">
        <w:rPr>
          <w:rStyle w:val="Chemical"/>
        </w:rPr>
        <w:t xml:space="preserve"> 72,5</w:t>
      </w:r>
      <w:r w:rsidRPr="00D55236">
        <w:rPr>
          <w:rStyle w:val="Mathematical"/>
        </w:rPr>
        <w:t>Х</w:t>
      </w:r>
      <w:r w:rsidRPr="00D55236">
        <w:rPr>
          <w:rStyle w:val="SubChemical"/>
        </w:rPr>
        <w:t>2</w:t>
      </w:r>
      <w:r w:rsidRPr="004F7322">
        <w:rPr>
          <w:rStyle w:val="Chemical"/>
        </w:rPr>
        <w:t xml:space="preserve"> + 30</w:t>
      </w:r>
      <w:r w:rsidRPr="00D55236">
        <w:rPr>
          <w:rStyle w:val="Mathematical"/>
        </w:rPr>
        <w:t>Х</w:t>
      </w:r>
      <w:r w:rsidRPr="00D55236">
        <w:rPr>
          <w:rStyle w:val="SubChemical"/>
        </w:rPr>
        <w:t>3</w:t>
      </w:r>
      <w:r w:rsidRPr="004F7322">
        <w:rPr>
          <w:rStyle w:val="Chemical"/>
        </w:rPr>
        <w:t xml:space="preserve"> + 58,7</w:t>
      </w:r>
      <w:r w:rsidRPr="00D55236">
        <w:rPr>
          <w:rStyle w:val="Mathematical"/>
        </w:rPr>
        <w:t>X</w:t>
      </w:r>
      <w:r w:rsidRPr="00D55236">
        <w:rPr>
          <w:rStyle w:val="SubChemical"/>
        </w:rPr>
        <w:t>12</w:t>
      </w:r>
      <w:r w:rsidRPr="004F7322">
        <w:rPr>
          <w:rStyle w:val="Chemical"/>
        </w:rPr>
        <w:t xml:space="preserve"> +</w:t>
      </w:r>
      <w:r w:rsidR="00D55236" w:rsidRPr="00D55236">
        <w:rPr>
          <w:rStyle w:val="Chemical"/>
        </w:rPr>
        <w:t xml:space="preserve"> </w:t>
      </w:r>
      <w:r w:rsidRPr="004F7322">
        <w:rPr>
          <w:rStyle w:val="Chemical"/>
        </w:rPr>
        <w:t>11,7</w:t>
      </w:r>
      <w:r w:rsidRPr="00D55236">
        <w:rPr>
          <w:rStyle w:val="Mathematical"/>
        </w:rPr>
        <w:t>Х</w:t>
      </w:r>
      <w:r w:rsidRPr="00D55236">
        <w:rPr>
          <w:rStyle w:val="SubChemical"/>
        </w:rPr>
        <w:t>22</w:t>
      </w:r>
      <w:r w:rsidRPr="004F7322">
        <w:rPr>
          <w:rStyle w:val="Chemical"/>
        </w:rPr>
        <w:t xml:space="preserve"> +</w:t>
      </w:r>
    </w:p>
    <w:p w:rsidR="005418CD" w:rsidRPr="002F44D5" w:rsidRDefault="005418CD" w:rsidP="003F7148">
      <w:pPr>
        <w:pStyle w:val="af5"/>
        <w:jc w:val="center"/>
      </w:pPr>
      <w:r w:rsidRPr="004F7322">
        <w:rPr>
          <w:rStyle w:val="Chemical"/>
        </w:rPr>
        <w:t>+ 11,2</w:t>
      </w:r>
      <w:r w:rsidRPr="00D55236">
        <w:rPr>
          <w:rStyle w:val="Mathematical"/>
        </w:rPr>
        <w:t>Х</w:t>
      </w:r>
      <w:r w:rsidRPr="00D55236">
        <w:rPr>
          <w:rStyle w:val="SubChemical"/>
        </w:rPr>
        <w:t>32</w:t>
      </w:r>
      <w:r w:rsidRPr="004F7322">
        <w:rPr>
          <w:rStyle w:val="Chemical"/>
        </w:rPr>
        <w:t xml:space="preserve"> +</w:t>
      </w:r>
      <w:r w:rsidR="00D55236" w:rsidRPr="00D55236">
        <w:rPr>
          <w:rStyle w:val="Chemical"/>
        </w:rPr>
        <w:t xml:space="preserve"> </w:t>
      </w:r>
      <w:r w:rsidRPr="004F7322">
        <w:rPr>
          <w:rStyle w:val="Chemical"/>
        </w:rPr>
        <w:t>30</w:t>
      </w:r>
      <w:r w:rsidRPr="00D55236">
        <w:rPr>
          <w:rStyle w:val="Mathematical"/>
        </w:rPr>
        <w:t>X</w:t>
      </w:r>
      <w:r w:rsidRPr="00D55236">
        <w:rPr>
          <w:rStyle w:val="SubChemical"/>
        </w:rPr>
        <w:t>1</w:t>
      </w:r>
      <w:r w:rsidRPr="00D55236">
        <w:rPr>
          <w:rStyle w:val="Mathematical"/>
        </w:rPr>
        <w:t>X</w:t>
      </w:r>
      <w:r w:rsidRPr="00D55236">
        <w:rPr>
          <w:rStyle w:val="SubChemical"/>
        </w:rPr>
        <w:t>2</w:t>
      </w:r>
      <w:r>
        <w:t>;</w:t>
      </w:r>
    </w:p>
    <w:p w:rsidR="005418CD" w:rsidRPr="002F44D5" w:rsidRDefault="003F7148" w:rsidP="005418CD">
      <w:r>
        <w:t xml:space="preserve">– </w:t>
      </w:r>
      <w:r w:rsidR="005418CD">
        <w:t>на чугунной матрице</w:t>
      </w:r>
      <w:r>
        <w:t>:</w:t>
      </w:r>
    </w:p>
    <w:p w:rsidR="005418CD" w:rsidRPr="002F44D5" w:rsidRDefault="00233590" w:rsidP="00D55236">
      <w:pPr>
        <w:pStyle w:val="af5"/>
        <w:jc w:val="center"/>
      </w:pPr>
      <w:r w:rsidRPr="00D55236">
        <w:rPr>
          <w:rStyle w:val="Mathematical"/>
        </w:rPr>
        <w:t>R</w:t>
      </w:r>
      <w:r w:rsidRPr="00233590">
        <w:rPr>
          <w:rStyle w:val="MathSubscript"/>
        </w:rPr>
        <w:t>pr</w:t>
      </w:r>
      <w:r w:rsidR="005418CD" w:rsidRPr="00D55236">
        <w:rPr>
          <w:rStyle w:val="Chemical"/>
        </w:rPr>
        <w:t xml:space="preserve"> = 187,2 </w:t>
      </w:r>
      <w:r w:rsidR="00D55236" w:rsidRPr="0051234A">
        <w:rPr>
          <w:rStyle w:val="Chemical"/>
        </w:rPr>
        <w:t>–</w:t>
      </w:r>
      <w:r w:rsidR="005418CD" w:rsidRPr="00D55236">
        <w:rPr>
          <w:rStyle w:val="Chemical"/>
        </w:rPr>
        <w:t xml:space="preserve"> 48,5</w:t>
      </w:r>
      <w:r w:rsidR="005418CD" w:rsidRPr="00D55236">
        <w:rPr>
          <w:rStyle w:val="Mathematical"/>
        </w:rPr>
        <w:t>Х</w:t>
      </w:r>
      <w:r w:rsidR="005418CD" w:rsidRPr="00D55236">
        <w:rPr>
          <w:rStyle w:val="SubChemical"/>
        </w:rPr>
        <w:t>1</w:t>
      </w:r>
      <w:r w:rsidR="005418CD" w:rsidRPr="00D55236">
        <w:rPr>
          <w:rStyle w:val="Chemical"/>
        </w:rPr>
        <w:t xml:space="preserve"> </w:t>
      </w:r>
      <w:r w:rsidR="00D55236" w:rsidRPr="0051234A">
        <w:rPr>
          <w:rStyle w:val="Chemical"/>
        </w:rPr>
        <w:t>–</w:t>
      </w:r>
      <w:r w:rsidR="005418CD" w:rsidRPr="00D55236">
        <w:rPr>
          <w:rStyle w:val="Chemical"/>
        </w:rPr>
        <w:t xml:space="preserve"> 20,5</w:t>
      </w:r>
      <w:r w:rsidR="005418CD" w:rsidRPr="00D55236">
        <w:rPr>
          <w:rStyle w:val="Mathematical"/>
        </w:rPr>
        <w:t>Х</w:t>
      </w:r>
      <w:r w:rsidR="005418CD" w:rsidRPr="00D55236">
        <w:rPr>
          <w:rStyle w:val="SubChemical"/>
        </w:rPr>
        <w:t>2</w:t>
      </w:r>
      <w:r w:rsidR="005418CD" w:rsidRPr="00D55236">
        <w:rPr>
          <w:rStyle w:val="Chemical"/>
        </w:rPr>
        <w:t xml:space="preserve"> + 40</w:t>
      </w:r>
      <w:r w:rsidR="005418CD" w:rsidRPr="00D55236">
        <w:rPr>
          <w:rStyle w:val="Mathematical"/>
        </w:rPr>
        <w:t>Х</w:t>
      </w:r>
      <w:r w:rsidR="005418CD" w:rsidRPr="00D55236">
        <w:rPr>
          <w:rStyle w:val="SubChemical"/>
        </w:rPr>
        <w:t>3</w:t>
      </w:r>
      <w:r w:rsidR="005418CD" w:rsidRPr="00D55236">
        <w:rPr>
          <w:rStyle w:val="Chemical"/>
        </w:rPr>
        <w:t xml:space="preserve"> + 30</w:t>
      </w:r>
      <w:r w:rsidR="005418CD" w:rsidRPr="00D55236">
        <w:rPr>
          <w:rStyle w:val="Mathematical"/>
        </w:rPr>
        <w:t>Х</w:t>
      </w:r>
      <w:r w:rsidR="005418CD" w:rsidRPr="00D55236">
        <w:rPr>
          <w:rStyle w:val="SubChemical"/>
        </w:rPr>
        <w:t>12</w:t>
      </w:r>
      <w:r w:rsidR="005418CD" w:rsidRPr="00D55236">
        <w:rPr>
          <w:rStyle w:val="Chemical"/>
        </w:rPr>
        <w:t xml:space="preserve"> + 85</w:t>
      </w:r>
      <w:r w:rsidR="005418CD" w:rsidRPr="00D55236">
        <w:rPr>
          <w:rStyle w:val="Mathematical"/>
        </w:rPr>
        <w:t>X</w:t>
      </w:r>
      <w:r w:rsidR="005418CD" w:rsidRPr="00D55236">
        <w:rPr>
          <w:rStyle w:val="SubChemical"/>
        </w:rPr>
        <w:t>22</w:t>
      </w:r>
      <w:r w:rsidR="005418CD" w:rsidRPr="00D55236">
        <w:rPr>
          <w:rStyle w:val="Chemical"/>
        </w:rPr>
        <w:t xml:space="preserve"> </w:t>
      </w:r>
      <w:r w:rsidR="00D55236" w:rsidRPr="0051234A">
        <w:rPr>
          <w:rStyle w:val="Chemical"/>
        </w:rPr>
        <w:t>–</w:t>
      </w:r>
      <w:r w:rsidR="005418CD" w:rsidRPr="00D55236">
        <w:rPr>
          <w:rStyle w:val="Chemical"/>
        </w:rPr>
        <w:t xml:space="preserve"> 32,5</w:t>
      </w:r>
      <w:r w:rsidR="005418CD" w:rsidRPr="00D55236">
        <w:rPr>
          <w:rStyle w:val="Mathematical"/>
        </w:rPr>
        <w:t>Х</w:t>
      </w:r>
      <w:r w:rsidR="005418CD" w:rsidRPr="00D55236">
        <w:rPr>
          <w:rStyle w:val="SubChemical"/>
        </w:rPr>
        <w:t>32</w:t>
      </w:r>
      <w:r w:rsidR="005418CD" w:rsidRPr="002F44D5">
        <w:t>,</w:t>
      </w:r>
    </w:p>
    <w:p w:rsidR="005418CD" w:rsidRPr="002F44D5" w:rsidRDefault="005418CD" w:rsidP="003F7148">
      <w:pPr>
        <w:pStyle w:val="af5"/>
      </w:pPr>
      <w:r w:rsidRPr="002F44D5">
        <w:t xml:space="preserve">где </w:t>
      </w:r>
      <w:r w:rsidRPr="00D55236">
        <w:rPr>
          <w:rStyle w:val="Mathematical"/>
        </w:rPr>
        <w:t>Х</w:t>
      </w:r>
      <w:r w:rsidRPr="00D55236">
        <w:rPr>
          <w:rStyle w:val="SubChemical"/>
        </w:rPr>
        <w:t>1</w:t>
      </w:r>
      <w:r w:rsidRPr="002F44D5">
        <w:t xml:space="preserve"> – содержание металлической матрицы; </w:t>
      </w:r>
      <w:r w:rsidRPr="00D55236">
        <w:rPr>
          <w:rStyle w:val="Mathematical"/>
        </w:rPr>
        <w:t>Х</w:t>
      </w:r>
      <w:r w:rsidRPr="00D55236">
        <w:rPr>
          <w:rStyle w:val="SubChemical"/>
        </w:rPr>
        <w:t>2</w:t>
      </w:r>
      <w:r w:rsidRPr="002F44D5">
        <w:t xml:space="preserve"> – содержание наполнителей и заполни</w:t>
      </w:r>
      <w:r w:rsidR="003F7148">
        <w:t xml:space="preserve">телей; </w:t>
      </w:r>
      <w:r w:rsidR="003F7148" w:rsidRPr="00D55236">
        <w:rPr>
          <w:rStyle w:val="Mathematical"/>
        </w:rPr>
        <w:t>Х</w:t>
      </w:r>
      <w:r w:rsidR="003F7148" w:rsidRPr="00D55236">
        <w:rPr>
          <w:rStyle w:val="SubChemical"/>
        </w:rPr>
        <w:t>3</w:t>
      </w:r>
      <w:r w:rsidR="003F7148">
        <w:t xml:space="preserve"> – содержание добавок.</w:t>
      </w:r>
    </w:p>
    <w:p w:rsidR="005418CD" w:rsidRPr="002F44D5" w:rsidRDefault="005418CD" w:rsidP="005418CD">
      <w:r w:rsidRPr="002F44D5">
        <w:t>Авторы [</w:t>
      </w:r>
      <w:r w:rsidR="0007099F">
        <w:rPr>
          <w:lang w:val="en-US"/>
        </w:rPr>
        <w:fldChar w:fldCharType="begin"/>
      </w:r>
      <w:r w:rsidR="0007099F" w:rsidRPr="003F7148">
        <w:instrText xml:space="preserve"> </w:instrText>
      </w:r>
      <w:r w:rsidR="0007099F">
        <w:rPr>
          <w:lang w:val="en-US"/>
        </w:rPr>
        <w:instrText>REF</w:instrText>
      </w:r>
      <w:r w:rsidR="0007099F" w:rsidRPr="003F7148">
        <w:instrText xml:space="preserve"> _</w:instrText>
      </w:r>
      <w:r w:rsidR="0007099F">
        <w:rPr>
          <w:lang w:val="en-US"/>
        </w:rPr>
        <w:instrText>Ref</w:instrText>
      </w:r>
      <w:r w:rsidR="0007099F" w:rsidRPr="003F7148">
        <w:instrText>311766767 \</w:instrText>
      </w:r>
      <w:r w:rsidR="0007099F">
        <w:rPr>
          <w:lang w:val="en-US"/>
        </w:rPr>
        <w:instrText>h</w:instrText>
      </w:r>
      <w:r w:rsidR="0007099F" w:rsidRPr="003F7148">
        <w:instrText xml:space="preserve"> </w:instrText>
      </w:r>
      <w:r w:rsidR="0007099F">
        <w:rPr>
          <w:lang w:val="en-US"/>
        </w:rPr>
      </w:r>
      <w:r w:rsidR="0007099F">
        <w:rPr>
          <w:lang w:val="en-US"/>
        </w:rPr>
        <w:fldChar w:fldCharType="separate"/>
      </w:r>
      <w:r w:rsidR="00C75B38" w:rsidRPr="007F2DAC">
        <w:rPr>
          <w:noProof/>
        </w:rPr>
        <w:t>8</w:t>
      </w:r>
      <w:r w:rsidR="0007099F">
        <w:rPr>
          <w:lang w:val="en-US"/>
        </w:rPr>
        <w:fldChar w:fldCharType="end"/>
      </w:r>
      <w:r w:rsidR="00401792">
        <w:t xml:space="preserve">, </w:t>
      </w:r>
      <w:r w:rsidR="00401792" w:rsidRPr="00401792">
        <w:rPr>
          <w:lang w:val="en-US"/>
        </w:rPr>
        <w:fldChar w:fldCharType="begin"/>
      </w:r>
      <w:r w:rsidR="00401792" w:rsidRPr="00401792">
        <w:instrText xml:space="preserve"> </w:instrText>
      </w:r>
      <w:r w:rsidR="00401792" w:rsidRPr="00401792">
        <w:rPr>
          <w:lang w:val="en-US"/>
        </w:rPr>
        <w:instrText>REF</w:instrText>
      </w:r>
      <w:r w:rsidR="00401792" w:rsidRPr="00401792">
        <w:instrText xml:space="preserve"> _</w:instrText>
      </w:r>
      <w:r w:rsidR="00401792" w:rsidRPr="00401792">
        <w:rPr>
          <w:lang w:val="en-US"/>
        </w:rPr>
        <w:instrText>Ref</w:instrText>
      </w:r>
      <w:r w:rsidR="00401792" w:rsidRPr="00401792">
        <w:instrText>311766770 \</w:instrText>
      </w:r>
      <w:r w:rsidR="00401792" w:rsidRPr="00401792">
        <w:rPr>
          <w:lang w:val="en-US"/>
        </w:rPr>
        <w:instrText>h</w:instrText>
      </w:r>
      <w:r w:rsidR="00401792" w:rsidRPr="00401792">
        <w:instrText xml:space="preserve">  \* </w:instrText>
      </w:r>
      <w:r w:rsidR="00401792" w:rsidRPr="00401792">
        <w:rPr>
          <w:lang w:val="en-US"/>
        </w:rPr>
        <w:instrText>MERGEFORMAT</w:instrText>
      </w:r>
      <w:r w:rsidR="00401792" w:rsidRPr="00401792">
        <w:instrText xml:space="preserve"> </w:instrText>
      </w:r>
      <w:r w:rsidR="00401792" w:rsidRPr="00401792">
        <w:rPr>
          <w:lang w:val="en-US"/>
        </w:rPr>
      </w:r>
      <w:r w:rsidR="00401792" w:rsidRPr="00401792">
        <w:rPr>
          <w:lang w:val="en-US"/>
        </w:rPr>
        <w:fldChar w:fldCharType="separate"/>
      </w:r>
      <w:r w:rsidR="00C75B38" w:rsidRPr="007F2DAC">
        <w:rPr>
          <w:noProof/>
        </w:rPr>
        <w:t>11</w:t>
      </w:r>
      <w:r w:rsidR="00401792" w:rsidRPr="00401792">
        <w:rPr>
          <w:lang w:val="en-US"/>
        </w:rPr>
        <w:fldChar w:fldCharType="end"/>
      </w:r>
      <w:r w:rsidRPr="002F44D5">
        <w:t>], анализируя представленные уравнения, делают вывод: введение веществ-добавок повышает прочность металлоб</w:t>
      </w:r>
      <w:r w:rsidRPr="002F44D5">
        <w:t>е</w:t>
      </w:r>
      <w:r w:rsidR="00D55236">
        <w:t>тонов, а увеличение коли</w:t>
      </w:r>
      <w:r w:rsidRPr="002F44D5">
        <w:t>чества заполнителей и наполнителей н</w:t>
      </w:r>
      <w:r w:rsidRPr="002F44D5">
        <w:t>е</w:t>
      </w:r>
      <w:r w:rsidRPr="002F44D5">
        <w:t>сколько снижает е</w:t>
      </w:r>
      <w:r w:rsidR="00320C64">
        <w:t>е</w:t>
      </w:r>
      <w:r w:rsidRPr="002F44D5">
        <w:t xml:space="preserve"> значения.</w:t>
      </w:r>
    </w:p>
    <w:p w:rsidR="005418CD" w:rsidRPr="005418CD" w:rsidRDefault="005418CD" w:rsidP="005418CD">
      <w:pPr>
        <w:pStyle w:val="ad"/>
      </w:pPr>
    </w:p>
    <w:p w:rsidR="00587AFC" w:rsidRDefault="00587AFC" w:rsidP="005418CD">
      <w:pPr>
        <w:pStyle w:val="a5"/>
      </w:pPr>
      <w:r>
        <w:lastRenderedPageBreak/>
        <w:t xml:space="preserve">Таблица </w:t>
      </w:r>
      <w:r w:rsidR="005418CD">
        <w:rPr>
          <w:lang w:val="en-US"/>
        </w:rPr>
        <w:fldChar w:fldCharType="begin"/>
      </w:r>
      <w:r w:rsidR="005418CD" w:rsidRPr="00342CC6">
        <w:instrText xml:space="preserve"> </w:instrText>
      </w:r>
      <w:r w:rsidR="005418CD">
        <w:rPr>
          <w:lang w:val="en-US"/>
        </w:rPr>
        <w:instrText>STYLEREF</w:instrText>
      </w:r>
      <w:r w:rsidR="005418CD" w:rsidRPr="00342CC6">
        <w:instrText xml:space="preserve"> 1 \</w:instrText>
      </w:r>
      <w:r w:rsidR="005418CD">
        <w:rPr>
          <w:lang w:val="en-US"/>
        </w:rPr>
        <w:instrText>s</w:instrText>
      </w:r>
      <w:r w:rsidR="005418CD" w:rsidRPr="00342CC6">
        <w:instrText xml:space="preserve"> \* </w:instrText>
      </w:r>
      <w:r w:rsidR="005418CD">
        <w:rPr>
          <w:lang w:val="en-US"/>
        </w:rPr>
        <w:instrText>MERGEFORMAT</w:instrText>
      </w:r>
      <w:r w:rsidR="005418CD" w:rsidRPr="00342CC6">
        <w:instrText xml:space="preserve"> </w:instrText>
      </w:r>
      <w:r w:rsidR="005418CD">
        <w:rPr>
          <w:lang w:val="en-US"/>
        </w:rPr>
        <w:fldChar w:fldCharType="separate"/>
      </w:r>
      <w:r w:rsidR="00C75B38" w:rsidRPr="00C75B38">
        <w:rPr>
          <w:noProof/>
        </w:rPr>
        <w:t>1</w:t>
      </w:r>
      <w:r w:rsidR="005418CD">
        <w:rPr>
          <w:lang w:val="en-US"/>
        </w:rPr>
        <w:fldChar w:fldCharType="end"/>
      </w:r>
      <w:r w:rsidR="005418CD" w:rsidRPr="00342CC6">
        <w:t>.</w:t>
      </w:r>
      <w:r w:rsidR="005418CD">
        <w:rPr>
          <w:lang w:val="en-US"/>
        </w:rPr>
        <w:fldChar w:fldCharType="begin"/>
      </w:r>
      <w:r w:rsidR="005418CD" w:rsidRPr="00342CC6">
        <w:instrText xml:space="preserve"> </w:instrText>
      </w:r>
      <w:r w:rsidR="005418CD">
        <w:rPr>
          <w:lang w:val="en-US"/>
        </w:rPr>
        <w:instrText>SEQ</w:instrText>
      </w:r>
      <w:r w:rsidR="005418CD" w:rsidRPr="00342CC6">
        <w:instrText xml:space="preserve"> Таблица \* </w:instrText>
      </w:r>
      <w:r w:rsidR="005418CD">
        <w:rPr>
          <w:lang w:val="en-US"/>
        </w:rPr>
        <w:instrText>Arabic</w:instrText>
      </w:r>
      <w:r w:rsidR="005418CD" w:rsidRPr="00342CC6">
        <w:instrText xml:space="preserve"> \</w:instrText>
      </w:r>
      <w:r w:rsidR="005418CD">
        <w:rPr>
          <w:lang w:val="en-US"/>
        </w:rPr>
        <w:instrText>s</w:instrText>
      </w:r>
      <w:r w:rsidR="005418CD" w:rsidRPr="00342CC6">
        <w:instrText xml:space="preserve"> 1 \* </w:instrText>
      </w:r>
      <w:r w:rsidR="005418CD">
        <w:rPr>
          <w:lang w:val="en-US"/>
        </w:rPr>
        <w:instrText>MERGEFORMAT</w:instrText>
      </w:r>
      <w:r w:rsidR="005418CD" w:rsidRPr="00342CC6">
        <w:instrText xml:space="preserve"> </w:instrText>
      </w:r>
      <w:r w:rsidR="005418CD">
        <w:rPr>
          <w:lang w:val="en-US"/>
        </w:rPr>
        <w:fldChar w:fldCharType="separate"/>
      </w:r>
      <w:r w:rsidR="00C75B38" w:rsidRPr="00C75B38">
        <w:rPr>
          <w:noProof/>
        </w:rPr>
        <w:t>3</w:t>
      </w:r>
      <w:r w:rsidR="005418CD">
        <w:rPr>
          <w:lang w:val="en-US"/>
        </w:rPr>
        <w:fldChar w:fldCharType="end"/>
      </w:r>
    </w:p>
    <w:p w:rsidR="00587AFC" w:rsidRDefault="00587AFC" w:rsidP="005418CD">
      <w:pPr>
        <w:pStyle w:val="ad"/>
        <w:keepNext/>
      </w:pPr>
    </w:p>
    <w:p w:rsidR="00587AFC" w:rsidRDefault="00587AFC" w:rsidP="005418CD">
      <w:pPr>
        <w:pStyle w:val="a9"/>
        <w:keepNext/>
      </w:pPr>
      <w:r w:rsidRPr="002F44D5">
        <w:t>Составы и свойства традиционных металлобетонов [</w:t>
      </w:r>
      <w:r w:rsidR="00F76710">
        <w:rPr>
          <w:lang w:val="en-US"/>
        </w:rPr>
        <w:fldChar w:fldCharType="begin"/>
      </w:r>
      <w:r w:rsidR="00F76710" w:rsidRPr="00E05359">
        <w:instrText xml:space="preserve"> </w:instrText>
      </w:r>
      <w:r w:rsidR="00F76710">
        <w:rPr>
          <w:lang w:val="en-US"/>
        </w:rPr>
        <w:instrText>REF</w:instrText>
      </w:r>
      <w:r w:rsidR="00F76710" w:rsidRPr="00E05359">
        <w:instrText xml:space="preserve"> _</w:instrText>
      </w:r>
      <w:r w:rsidR="00F76710">
        <w:rPr>
          <w:lang w:val="en-US"/>
        </w:rPr>
        <w:instrText>Ref</w:instrText>
      </w:r>
      <w:r w:rsidR="00F76710" w:rsidRPr="00E05359">
        <w:instrText>311766771 \</w:instrText>
      </w:r>
      <w:r w:rsidR="00F76710">
        <w:rPr>
          <w:lang w:val="en-US"/>
        </w:rPr>
        <w:instrText>h</w:instrText>
      </w:r>
      <w:r w:rsidR="00F76710" w:rsidRPr="00E05359">
        <w:instrText xml:space="preserve"> </w:instrText>
      </w:r>
      <w:r w:rsidR="00F76710">
        <w:rPr>
          <w:lang w:val="en-US"/>
        </w:rPr>
      </w:r>
      <w:r w:rsidR="00F76710">
        <w:rPr>
          <w:lang w:val="en-US"/>
        </w:rPr>
        <w:fldChar w:fldCharType="separate"/>
      </w:r>
      <w:r w:rsidR="00C75B38" w:rsidRPr="007F2DAC">
        <w:rPr>
          <w:noProof/>
        </w:rPr>
        <w:t>12</w:t>
      </w:r>
      <w:r w:rsidR="00F76710">
        <w:rPr>
          <w:lang w:val="en-US"/>
        </w:rPr>
        <w:fldChar w:fldCharType="end"/>
      </w:r>
      <w:r w:rsidRPr="00F76710">
        <w:t>...</w:t>
      </w:r>
      <w:r w:rsidR="00F364F4">
        <w:rPr>
          <w:lang w:val="en-US"/>
        </w:rPr>
        <w:fldChar w:fldCharType="begin"/>
      </w:r>
      <w:r w:rsidR="00F364F4" w:rsidRPr="00E05359">
        <w:instrText xml:space="preserve"> </w:instrText>
      </w:r>
      <w:r w:rsidR="00F364F4">
        <w:rPr>
          <w:lang w:val="en-US"/>
        </w:rPr>
        <w:instrText>REF</w:instrText>
      </w:r>
      <w:r w:rsidR="00F364F4" w:rsidRPr="00E05359">
        <w:instrText xml:space="preserve"> _</w:instrText>
      </w:r>
      <w:r w:rsidR="00F364F4">
        <w:rPr>
          <w:lang w:val="en-US"/>
        </w:rPr>
        <w:instrText>Ref</w:instrText>
      </w:r>
      <w:r w:rsidR="00F364F4" w:rsidRPr="00E05359">
        <w:instrText>311766787 \</w:instrText>
      </w:r>
      <w:r w:rsidR="00F364F4">
        <w:rPr>
          <w:lang w:val="en-US"/>
        </w:rPr>
        <w:instrText>h</w:instrText>
      </w:r>
      <w:r w:rsidR="00F364F4" w:rsidRPr="00E05359">
        <w:instrText xml:space="preserve"> </w:instrText>
      </w:r>
      <w:r w:rsidR="00F364F4">
        <w:rPr>
          <w:lang w:val="en-US"/>
        </w:rPr>
      </w:r>
      <w:r w:rsidR="00F364F4">
        <w:rPr>
          <w:lang w:val="en-US"/>
        </w:rPr>
        <w:fldChar w:fldCharType="separate"/>
      </w:r>
      <w:r w:rsidR="00C75B38" w:rsidRPr="007F2DAC">
        <w:rPr>
          <w:noProof/>
        </w:rPr>
        <w:t>28</w:t>
      </w:r>
      <w:r w:rsidR="00F364F4">
        <w:rPr>
          <w:lang w:val="en-US"/>
        </w:rPr>
        <w:fldChar w:fldCharType="end"/>
      </w:r>
      <w:r w:rsidRPr="002F44D5">
        <w:t>]</w:t>
      </w:r>
    </w:p>
    <w:p w:rsidR="00587AFC" w:rsidRPr="002F44D5" w:rsidRDefault="00587AFC" w:rsidP="005418CD">
      <w:pPr>
        <w:pStyle w:val="ad"/>
        <w:keepNext/>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13"/>
        <w:gridCol w:w="1049"/>
        <w:gridCol w:w="1401"/>
        <w:gridCol w:w="995"/>
        <w:gridCol w:w="669"/>
        <w:gridCol w:w="669"/>
        <w:gridCol w:w="1440"/>
      </w:tblGrid>
      <w:tr w:rsidR="00587AFC" w:rsidTr="00587AFC">
        <w:trPr>
          <w:cantSplit/>
        </w:trPr>
        <w:tc>
          <w:tcPr>
            <w:tcW w:w="343" w:type="pct"/>
            <w:vMerge w:val="restart"/>
            <w:vAlign w:val="center"/>
          </w:tcPr>
          <w:p w:rsidR="00587AFC" w:rsidRDefault="00587AFC" w:rsidP="009D668D">
            <w:pPr>
              <w:pStyle w:val="af5"/>
              <w:keepNext/>
              <w:jc w:val="center"/>
            </w:pPr>
            <w:r>
              <w:t>№ п/п</w:t>
            </w:r>
          </w:p>
        </w:tc>
        <w:tc>
          <w:tcPr>
            <w:tcW w:w="1991" w:type="pct"/>
            <w:gridSpan w:val="3"/>
            <w:vAlign w:val="center"/>
          </w:tcPr>
          <w:p w:rsidR="00587AFC" w:rsidRDefault="00587AFC" w:rsidP="005418CD">
            <w:pPr>
              <w:pStyle w:val="af5"/>
              <w:jc w:val="center"/>
            </w:pPr>
            <w:r>
              <w:t>Состав металлобетона, %</w:t>
            </w:r>
          </w:p>
        </w:tc>
        <w:tc>
          <w:tcPr>
            <w:tcW w:w="990" w:type="pct"/>
            <w:gridSpan w:val="2"/>
            <w:vAlign w:val="center"/>
          </w:tcPr>
          <w:p w:rsidR="00587AFC" w:rsidRDefault="00587AFC" w:rsidP="005418CD">
            <w:pPr>
              <w:pStyle w:val="af5"/>
              <w:jc w:val="center"/>
            </w:pPr>
            <w:r>
              <w:t>Свойства</w:t>
            </w:r>
          </w:p>
        </w:tc>
        <w:tc>
          <w:tcPr>
            <w:tcW w:w="1676" w:type="pct"/>
            <w:vMerge w:val="restart"/>
            <w:vAlign w:val="center"/>
          </w:tcPr>
          <w:p w:rsidR="00587AFC" w:rsidRDefault="00587AFC" w:rsidP="005418CD">
            <w:pPr>
              <w:pStyle w:val="af5"/>
              <w:jc w:val="center"/>
            </w:pPr>
            <w:r>
              <w:t>Вид запо</w:t>
            </w:r>
            <w:r>
              <w:t>л</w:t>
            </w:r>
            <w:r>
              <w:t>нителя</w:t>
            </w:r>
          </w:p>
        </w:tc>
      </w:tr>
      <w:tr w:rsidR="00587AFC" w:rsidTr="00587AFC">
        <w:trPr>
          <w:cantSplit/>
        </w:trPr>
        <w:tc>
          <w:tcPr>
            <w:tcW w:w="343" w:type="pct"/>
            <w:vMerge/>
            <w:vAlign w:val="center"/>
          </w:tcPr>
          <w:p w:rsidR="00587AFC" w:rsidRDefault="00587AFC" w:rsidP="005418CD">
            <w:pPr>
              <w:pStyle w:val="af5"/>
              <w:jc w:val="center"/>
              <w:rPr>
                <w:sz w:val="28"/>
                <w:szCs w:val="28"/>
              </w:rPr>
            </w:pPr>
          </w:p>
        </w:tc>
        <w:tc>
          <w:tcPr>
            <w:tcW w:w="606" w:type="pct"/>
            <w:vAlign w:val="center"/>
          </w:tcPr>
          <w:p w:rsidR="00587AFC" w:rsidRDefault="00587AFC" w:rsidP="005418CD">
            <w:pPr>
              <w:pStyle w:val="af5"/>
              <w:jc w:val="center"/>
            </w:pPr>
            <w:r>
              <w:t>Матрица</w:t>
            </w:r>
          </w:p>
        </w:tc>
        <w:tc>
          <w:tcPr>
            <w:tcW w:w="812" w:type="pct"/>
            <w:vAlign w:val="center"/>
          </w:tcPr>
          <w:p w:rsidR="00587AFC" w:rsidRDefault="00587AFC" w:rsidP="005418CD">
            <w:pPr>
              <w:pStyle w:val="af5"/>
              <w:jc w:val="center"/>
            </w:pPr>
            <w:r>
              <w:t>Заполнитель</w:t>
            </w:r>
          </w:p>
        </w:tc>
        <w:tc>
          <w:tcPr>
            <w:tcW w:w="573" w:type="pct"/>
            <w:vAlign w:val="center"/>
          </w:tcPr>
          <w:p w:rsidR="00587AFC" w:rsidRDefault="00587AFC" w:rsidP="005418CD">
            <w:pPr>
              <w:pStyle w:val="af5"/>
              <w:jc w:val="center"/>
            </w:pPr>
            <w:r>
              <w:t>Добавка</w:t>
            </w:r>
          </w:p>
        </w:tc>
        <w:tc>
          <w:tcPr>
            <w:tcW w:w="482" w:type="pct"/>
            <w:vAlign w:val="center"/>
          </w:tcPr>
          <w:p w:rsidR="00587AFC" w:rsidRDefault="00233590" w:rsidP="005418CD">
            <w:pPr>
              <w:pStyle w:val="af5"/>
              <w:jc w:val="center"/>
              <w:rPr>
                <w:sz w:val="28"/>
                <w:szCs w:val="28"/>
              </w:rPr>
            </w:pPr>
            <w:r w:rsidRPr="00D55236">
              <w:rPr>
                <w:rStyle w:val="Mathematical"/>
              </w:rPr>
              <w:t>R</w:t>
            </w:r>
            <w:r w:rsidRPr="00233590">
              <w:rPr>
                <w:rStyle w:val="MathSubscript"/>
              </w:rPr>
              <w:t>pr</w:t>
            </w:r>
            <w:r w:rsidR="00587AFC" w:rsidRPr="002F44D5">
              <w:t xml:space="preserve">, </w:t>
            </w:r>
            <w:r w:rsidR="00587AFC" w:rsidRPr="00D55236">
              <w:rPr>
                <w:rStyle w:val="Chemical"/>
              </w:rPr>
              <w:t>МПа</w:t>
            </w:r>
          </w:p>
        </w:tc>
        <w:tc>
          <w:tcPr>
            <w:tcW w:w="508" w:type="pct"/>
            <w:vAlign w:val="center"/>
          </w:tcPr>
          <w:p w:rsidR="00587AFC" w:rsidRDefault="00233590" w:rsidP="005418CD">
            <w:pPr>
              <w:pStyle w:val="af5"/>
              <w:jc w:val="center"/>
              <w:rPr>
                <w:sz w:val="28"/>
                <w:szCs w:val="28"/>
              </w:rPr>
            </w:pPr>
            <w:r w:rsidRPr="00D55236">
              <w:rPr>
                <w:rStyle w:val="Mathematical"/>
              </w:rPr>
              <w:t>R</w:t>
            </w:r>
            <w:r>
              <w:rPr>
                <w:rStyle w:val="MathSubscript"/>
                <w:lang w:val="en-US"/>
              </w:rPr>
              <w:t>ben</w:t>
            </w:r>
            <w:r w:rsidR="00587AFC" w:rsidRPr="002F44D5">
              <w:t xml:space="preserve">, </w:t>
            </w:r>
            <w:r w:rsidR="00587AFC" w:rsidRPr="00D55236">
              <w:rPr>
                <w:rStyle w:val="Chemical"/>
              </w:rPr>
              <w:t>МПа</w:t>
            </w:r>
          </w:p>
        </w:tc>
        <w:tc>
          <w:tcPr>
            <w:tcW w:w="1676" w:type="pct"/>
            <w:vMerge/>
            <w:vAlign w:val="center"/>
          </w:tcPr>
          <w:p w:rsidR="00587AFC" w:rsidRDefault="00587AFC" w:rsidP="005418CD">
            <w:pPr>
              <w:pStyle w:val="af5"/>
              <w:jc w:val="center"/>
              <w:rPr>
                <w:sz w:val="28"/>
                <w:szCs w:val="28"/>
              </w:rPr>
            </w:pPr>
          </w:p>
        </w:tc>
      </w:tr>
      <w:tr w:rsidR="00587AFC" w:rsidTr="00587AFC">
        <w:tc>
          <w:tcPr>
            <w:tcW w:w="5000" w:type="pct"/>
            <w:gridSpan w:val="7"/>
            <w:vAlign w:val="center"/>
          </w:tcPr>
          <w:p w:rsidR="00587AFC" w:rsidRDefault="00587AFC" w:rsidP="005418CD">
            <w:pPr>
              <w:pStyle w:val="af5"/>
              <w:jc w:val="center"/>
            </w:pPr>
            <w:r>
              <w:t xml:space="preserve">Металлобетоны на </w:t>
            </w:r>
            <w:r w:rsidR="00D55236">
              <w:t xml:space="preserve">основе </w:t>
            </w:r>
            <w:r>
              <w:t>алюмини</w:t>
            </w:r>
            <w:r w:rsidR="00D55236">
              <w:t>я</w:t>
            </w:r>
          </w:p>
        </w:tc>
      </w:tr>
      <w:tr w:rsidR="00587AFC" w:rsidTr="00587AFC">
        <w:tc>
          <w:tcPr>
            <w:tcW w:w="343" w:type="pct"/>
            <w:vAlign w:val="center"/>
          </w:tcPr>
          <w:p w:rsidR="00587AFC" w:rsidRDefault="00587AFC" w:rsidP="005418CD">
            <w:pPr>
              <w:pStyle w:val="af5"/>
              <w:jc w:val="center"/>
            </w:pPr>
            <w:r>
              <w:t>1</w:t>
            </w:r>
          </w:p>
        </w:tc>
        <w:tc>
          <w:tcPr>
            <w:tcW w:w="606" w:type="pct"/>
            <w:vAlign w:val="center"/>
          </w:tcPr>
          <w:p w:rsidR="00587AFC" w:rsidRDefault="00587AFC" w:rsidP="005418CD">
            <w:pPr>
              <w:pStyle w:val="af5"/>
              <w:jc w:val="center"/>
            </w:pPr>
            <w:r>
              <w:t>50</w:t>
            </w:r>
          </w:p>
        </w:tc>
        <w:tc>
          <w:tcPr>
            <w:tcW w:w="812" w:type="pct"/>
            <w:vAlign w:val="center"/>
          </w:tcPr>
          <w:p w:rsidR="00587AFC" w:rsidRDefault="00587AFC" w:rsidP="005418CD">
            <w:pPr>
              <w:pStyle w:val="af5"/>
              <w:jc w:val="center"/>
              <w:rPr>
                <w:vertAlign w:val="superscript"/>
              </w:rPr>
            </w:pPr>
            <w:r>
              <w:t>50</w:t>
            </w:r>
          </w:p>
        </w:tc>
        <w:tc>
          <w:tcPr>
            <w:tcW w:w="573" w:type="pct"/>
            <w:vAlign w:val="center"/>
          </w:tcPr>
          <w:p w:rsidR="00587AFC" w:rsidRDefault="00587AFC" w:rsidP="005418CD">
            <w:pPr>
              <w:pStyle w:val="af5"/>
              <w:jc w:val="center"/>
            </w:pPr>
            <w:r>
              <w:t>−</w:t>
            </w:r>
          </w:p>
        </w:tc>
        <w:tc>
          <w:tcPr>
            <w:tcW w:w="482" w:type="pct"/>
            <w:vAlign w:val="center"/>
          </w:tcPr>
          <w:p w:rsidR="00587AFC" w:rsidRDefault="00587AFC" w:rsidP="005418CD">
            <w:pPr>
              <w:pStyle w:val="af5"/>
              <w:jc w:val="center"/>
            </w:pPr>
            <w:r>
              <w:t>200</w:t>
            </w:r>
          </w:p>
        </w:tc>
        <w:tc>
          <w:tcPr>
            <w:tcW w:w="508" w:type="pct"/>
            <w:vAlign w:val="center"/>
          </w:tcPr>
          <w:p w:rsidR="00587AFC" w:rsidRDefault="00587AFC" w:rsidP="005418CD">
            <w:pPr>
              <w:pStyle w:val="af5"/>
              <w:jc w:val="center"/>
            </w:pPr>
            <w:r>
              <w:t>40</w:t>
            </w:r>
          </w:p>
        </w:tc>
        <w:tc>
          <w:tcPr>
            <w:tcW w:w="1676" w:type="pct"/>
            <w:vAlign w:val="center"/>
          </w:tcPr>
          <w:p w:rsidR="00587AFC" w:rsidRPr="005418CD" w:rsidRDefault="00587AFC" w:rsidP="005418CD">
            <w:pPr>
              <w:pStyle w:val="af5"/>
              <w:jc w:val="center"/>
              <w:rPr>
                <w:sz w:val="16"/>
                <w:szCs w:val="16"/>
              </w:rPr>
            </w:pPr>
            <w:r w:rsidRPr="005418CD">
              <w:rPr>
                <w:sz w:val="16"/>
                <w:szCs w:val="16"/>
              </w:rPr>
              <w:t>Щебень</w:t>
            </w:r>
          </w:p>
        </w:tc>
      </w:tr>
      <w:tr w:rsidR="00587AFC" w:rsidTr="00587AFC">
        <w:tc>
          <w:tcPr>
            <w:tcW w:w="343" w:type="pct"/>
            <w:vAlign w:val="center"/>
          </w:tcPr>
          <w:p w:rsidR="00587AFC" w:rsidRDefault="00587AFC" w:rsidP="005418CD">
            <w:pPr>
              <w:pStyle w:val="af5"/>
              <w:jc w:val="center"/>
            </w:pPr>
            <w:r>
              <w:t>2</w:t>
            </w:r>
          </w:p>
        </w:tc>
        <w:tc>
          <w:tcPr>
            <w:tcW w:w="606" w:type="pct"/>
            <w:vAlign w:val="center"/>
          </w:tcPr>
          <w:p w:rsidR="00587AFC" w:rsidRDefault="00587AFC" w:rsidP="005418CD">
            <w:pPr>
              <w:pStyle w:val="af5"/>
              <w:jc w:val="center"/>
            </w:pPr>
            <w:r>
              <w:t>50</w:t>
            </w:r>
          </w:p>
        </w:tc>
        <w:tc>
          <w:tcPr>
            <w:tcW w:w="812" w:type="pct"/>
            <w:vAlign w:val="center"/>
          </w:tcPr>
          <w:p w:rsidR="00587AFC" w:rsidRDefault="00587AFC" w:rsidP="005418CD">
            <w:pPr>
              <w:pStyle w:val="af5"/>
              <w:jc w:val="center"/>
            </w:pPr>
            <w:r>
              <w:t>50</w:t>
            </w:r>
          </w:p>
        </w:tc>
        <w:tc>
          <w:tcPr>
            <w:tcW w:w="573" w:type="pct"/>
            <w:vAlign w:val="center"/>
          </w:tcPr>
          <w:p w:rsidR="00587AFC" w:rsidRDefault="00587AFC" w:rsidP="005418CD">
            <w:pPr>
              <w:pStyle w:val="af5"/>
              <w:jc w:val="center"/>
            </w:pPr>
            <w:r>
              <w:t>−</w:t>
            </w:r>
          </w:p>
        </w:tc>
        <w:tc>
          <w:tcPr>
            <w:tcW w:w="482" w:type="pct"/>
            <w:vAlign w:val="center"/>
          </w:tcPr>
          <w:p w:rsidR="00587AFC" w:rsidRDefault="00587AFC" w:rsidP="005418CD">
            <w:pPr>
              <w:pStyle w:val="af5"/>
              <w:jc w:val="center"/>
            </w:pPr>
            <w:r>
              <w:t>250</w:t>
            </w:r>
          </w:p>
        </w:tc>
        <w:tc>
          <w:tcPr>
            <w:tcW w:w="508" w:type="pct"/>
            <w:vAlign w:val="center"/>
          </w:tcPr>
          <w:p w:rsidR="00587AFC" w:rsidRDefault="00587AFC" w:rsidP="005418CD">
            <w:pPr>
              <w:pStyle w:val="af5"/>
              <w:jc w:val="center"/>
            </w:pPr>
            <w:r>
              <w:t>50</w:t>
            </w:r>
          </w:p>
        </w:tc>
        <w:tc>
          <w:tcPr>
            <w:tcW w:w="1676" w:type="pct"/>
            <w:vAlign w:val="center"/>
          </w:tcPr>
          <w:p w:rsidR="00587AFC" w:rsidRPr="005418CD" w:rsidRDefault="00587AFC" w:rsidP="005418CD">
            <w:pPr>
              <w:pStyle w:val="af5"/>
              <w:jc w:val="center"/>
              <w:rPr>
                <w:sz w:val="16"/>
                <w:szCs w:val="16"/>
              </w:rPr>
            </w:pPr>
            <w:r w:rsidRPr="005418CD">
              <w:rPr>
                <w:sz w:val="16"/>
                <w:szCs w:val="16"/>
              </w:rPr>
              <w:t>Песок</w:t>
            </w:r>
          </w:p>
        </w:tc>
      </w:tr>
      <w:tr w:rsidR="00587AFC" w:rsidTr="00587AFC">
        <w:tc>
          <w:tcPr>
            <w:tcW w:w="343" w:type="pct"/>
            <w:vAlign w:val="center"/>
          </w:tcPr>
          <w:p w:rsidR="00587AFC" w:rsidRDefault="00587AFC" w:rsidP="005418CD">
            <w:pPr>
              <w:pStyle w:val="af5"/>
              <w:jc w:val="center"/>
            </w:pPr>
            <w:r>
              <w:t>3</w:t>
            </w:r>
          </w:p>
        </w:tc>
        <w:tc>
          <w:tcPr>
            <w:tcW w:w="606" w:type="pct"/>
            <w:vAlign w:val="center"/>
          </w:tcPr>
          <w:p w:rsidR="00587AFC" w:rsidRDefault="00587AFC" w:rsidP="005418CD">
            <w:pPr>
              <w:pStyle w:val="af5"/>
              <w:jc w:val="center"/>
            </w:pPr>
            <w:r>
              <w:t>50</w:t>
            </w:r>
          </w:p>
        </w:tc>
        <w:tc>
          <w:tcPr>
            <w:tcW w:w="812" w:type="pct"/>
            <w:vAlign w:val="center"/>
          </w:tcPr>
          <w:p w:rsidR="00587AFC" w:rsidRDefault="00587AFC" w:rsidP="005418CD">
            <w:pPr>
              <w:pStyle w:val="af5"/>
              <w:jc w:val="center"/>
            </w:pPr>
            <w:r>
              <w:t>50</w:t>
            </w:r>
          </w:p>
        </w:tc>
        <w:tc>
          <w:tcPr>
            <w:tcW w:w="573" w:type="pct"/>
            <w:vAlign w:val="center"/>
          </w:tcPr>
          <w:p w:rsidR="00587AFC" w:rsidRDefault="00587AFC" w:rsidP="005418CD">
            <w:pPr>
              <w:pStyle w:val="af5"/>
              <w:jc w:val="center"/>
            </w:pPr>
            <w:r>
              <w:t>−</w:t>
            </w:r>
          </w:p>
        </w:tc>
        <w:tc>
          <w:tcPr>
            <w:tcW w:w="482" w:type="pct"/>
            <w:vAlign w:val="center"/>
          </w:tcPr>
          <w:p w:rsidR="00587AFC" w:rsidRDefault="00587AFC" w:rsidP="005418CD">
            <w:pPr>
              <w:pStyle w:val="af5"/>
              <w:jc w:val="center"/>
            </w:pPr>
            <w:r>
              <w:t>160</w:t>
            </w:r>
          </w:p>
        </w:tc>
        <w:tc>
          <w:tcPr>
            <w:tcW w:w="508" w:type="pct"/>
            <w:vAlign w:val="center"/>
          </w:tcPr>
          <w:p w:rsidR="00587AFC" w:rsidRDefault="00587AFC" w:rsidP="005418CD">
            <w:pPr>
              <w:pStyle w:val="af5"/>
              <w:jc w:val="center"/>
            </w:pPr>
            <w:r>
              <w:t>30</w:t>
            </w:r>
          </w:p>
        </w:tc>
        <w:tc>
          <w:tcPr>
            <w:tcW w:w="1676" w:type="pct"/>
            <w:vAlign w:val="center"/>
          </w:tcPr>
          <w:p w:rsidR="00587AFC" w:rsidRPr="005418CD" w:rsidRDefault="00587AFC" w:rsidP="005418CD">
            <w:pPr>
              <w:pStyle w:val="af5"/>
              <w:jc w:val="center"/>
              <w:rPr>
                <w:sz w:val="16"/>
                <w:szCs w:val="16"/>
              </w:rPr>
            </w:pPr>
            <w:r w:rsidRPr="005418CD">
              <w:rPr>
                <w:sz w:val="16"/>
                <w:szCs w:val="16"/>
              </w:rPr>
              <w:t>Гравий</w:t>
            </w:r>
          </w:p>
        </w:tc>
      </w:tr>
      <w:tr w:rsidR="00587AFC" w:rsidTr="00587AFC">
        <w:tc>
          <w:tcPr>
            <w:tcW w:w="343" w:type="pct"/>
            <w:vAlign w:val="center"/>
          </w:tcPr>
          <w:p w:rsidR="00587AFC" w:rsidRDefault="00587AFC" w:rsidP="005418CD">
            <w:pPr>
              <w:pStyle w:val="af5"/>
              <w:jc w:val="center"/>
            </w:pPr>
            <w:r>
              <w:t>4</w:t>
            </w:r>
          </w:p>
        </w:tc>
        <w:tc>
          <w:tcPr>
            <w:tcW w:w="606" w:type="pct"/>
            <w:vAlign w:val="center"/>
          </w:tcPr>
          <w:p w:rsidR="00587AFC" w:rsidRDefault="00587AFC" w:rsidP="005418CD">
            <w:pPr>
              <w:pStyle w:val="af5"/>
              <w:jc w:val="center"/>
            </w:pPr>
            <w:r>
              <w:t>32</w:t>
            </w:r>
          </w:p>
        </w:tc>
        <w:tc>
          <w:tcPr>
            <w:tcW w:w="812" w:type="pct"/>
            <w:vAlign w:val="center"/>
          </w:tcPr>
          <w:p w:rsidR="00587AFC" w:rsidRDefault="00587AFC" w:rsidP="005418CD">
            <w:pPr>
              <w:pStyle w:val="af5"/>
              <w:jc w:val="center"/>
            </w:pPr>
            <w:r>
              <w:t>68</w:t>
            </w:r>
          </w:p>
        </w:tc>
        <w:tc>
          <w:tcPr>
            <w:tcW w:w="573" w:type="pct"/>
            <w:vAlign w:val="center"/>
          </w:tcPr>
          <w:p w:rsidR="00587AFC" w:rsidRDefault="00587AFC" w:rsidP="005418CD">
            <w:pPr>
              <w:pStyle w:val="af5"/>
              <w:jc w:val="center"/>
            </w:pPr>
            <w:r>
              <w:t>−</w:t>
            </w:r>
          </w:p>
        </w:tc>
        <w:tc>
          <w:tcPr>
            <w:tcW w:w="482" w:type="pct"/>
            <w:vAlign w:val="center"/>
          </w:tcPr>
          <w:p w:rsidR="00587AFC" w:rsidRDefault="00587AFC" w:rsidP="005418CD">
            <w:pPr>
              <w:pStyle w:val="af5"/>
              <w:jc w:val="center"/>
            </w:pPr>
            <w:r>
              <w:t>230</w:t>
            </w:r>
          </w:p>
        </w:tc>
        <w:tc>
          <w:tcPr>
            <w:tcW w:w="508" w:type="pct"/>
            <w:vAlign w:val="center"/>
          </w:tcPr>
          <w:p w:rsidR="00587AFC" w:rsidRDefault="00587AFC" w:rsidP="005418CD">
            <w:pPr>
              <w:pStyle w:val="af5"/>
              <w:jc w:val="center"/>
            </w:pPr>
            <w:r>
              <w:t>22</w:t>
            </w:r>
          </w:p>
        </w:tc>
        <w:tc>
          <w:tcPr>
            <w:tcW w:w="1676" w:type="pct"/>
            <w:vAlign w:val="center"/>
          </w:tcPr>
          <w:p w:rsidR="00587AFC" w:rsidRPr="005418CD" w:rsidRDefault="00587AFC" w:rsidP="005418CD">
            <w:pPr>
              <w:pStyle w:val="af5"/>
              <w:jc w:val="center"/>
              <w:rPr>
                <w:sz w:val="16"/>
                <w:szCs w:val="16"/>
              </w:rPr>
            </w:pPr>
            <w:r w:rsidRPr="005418CD">
              <w:rPr>
                <w:sz w:val="16"/>
                <w:szCs w:val="16"/>
              </w:rPr>
              <w:t>Щебень</w:t>
            </w:r>
          </w:p>
        </w:tc>
      </w:tr>
      <w:tr w:rsidR="00587AFC" w:rsidTr="00587AFC">
        <w:tc>
          <w:tcPr>
            <w:tcW w:w="343" w:type="pct"/>
            <w:vAlign w:val="center"/>
          </w:tcPr>
          <w:p w:rsidR="00587AFC" w:rsidRDefault="00587AFC" w:rsidP="005418CD">
            <w:pPr>
              <w:pStyle w:val="af5"/>
              <w:jc w:val="center"/>
            </w:pPr>
            <w:r>
              <w:t>5</w:t>
            </w:r>
          </w:p>
        </w:tc>
        <w:tc>
          <w:tcPr>
            <w:tcW w:w="606" w:type="pct"/>
            <w:vAlign w:val="center"/>
          </w:tcPr>
          <w:p w:rsidR="00587AFC" w:rsidRDefault="00587AFC" w:rsidP="005418CD">
            <w:pPr>
              <w:pStyle w:val="af5"/>
              <w:jc w:val="center"/>
            </w:pPr>
            <w:r>
              <w:t>32</w:t>
            </w:r>
          </w:p>
        </w:tc>
        <w:tc>
          <w:tcPr>
            <w:tcW w:w="812" w:type="pct"/>
            <w:vAlign w:val="center"/>
          </w:tcPr>
          <w:p w:rsidR="00587AFC" w:rsidRDefault="00587AFC" w:rsidP="005418CD">
            <w:pPr>
              <w:pStyle w:val="af5"/>
              <w:jc w:val="center"/>
            </w:pPr>
            <w:r>
              <w:t>67</w:t>
            </w:r>
          </w:p>
        </w:tc>
        <w:tc>
          <w:tcPr>
            <w:tcW w:w="573" w:type="pct"/>
            <w:vAlign w:val="center"/>
          </w:tcPr>
          <w:p w:rsidR="00587AFC" w:rsidRDefault="00587AFC" w:rsidP="005418CD">
            <w:pPr>
              <w:pStyle w:val="af5"/>
              <w:jc w:val="center"/>
            </w:pPr>
            <w:r>
              <w:t>1</w:t>
            </w:r>
          </w:p>
        </w:tc>
        <w:tc>
          <w:tcPr>
            <w:tcW w:w="482" w:type="pct"/>
            <w:vAlign w:val="center"/>
          </w:tcPr>
          <w:p w:rsidR="00587AFC" w:rsidRDefault="00587AFC" w:rsidP="005418CD">
            <w:pPr>
              <w:pStyle w:val="af5"/>
              <w:jc w:val="center"/>
            </w:pPr>
            <w:r>
              <w:t>250</w:t>
            </w:r>
          </w:p>
        </w:tc>
        <w:tc>
          <w:tcPr>
            <w:tcW w:w="508" w:type="pct"/>
            <w:vAlign w:val="center"/>
          </w:tcPr>
          <w:p w:rsidR="00587AFC" w:rsidRDefault="00587AFC" w:rsidP="005418CD">
            <w:pPr>
              <w:pStyle w:val="af5"/>
              <w:jc w:val="center"/>
            </w:pPr>
            <w:r>
              <w:t>35</w:t>
            </w:r>
          </w:p>
        </w:tc>
        <w:tc>
          <w:tcPr>
            <w:tcW w:w="1676" w:type="pct"/>
            <w:vAlign w:val="center"/>
          </w:tcPr>
          <w:p w:rsidR="00587AFC" w:rsidRPr="005418CD" w:rsidRDefault="00587AFC" w:rsidP="005418CD">
            <w:pPr>
              <w:pStyle w:val="af5"/>
              <w:jc w:val="center"/>
              <w:rPr>
                <w:sz w:val="16"/>
                <w:szCs w:val="16"/>
              </w:rPr>
            </w:pPr>
            <w:r w:rsidRPr="005418CD">
              <w:rPr>
                <w:sz w:val="16"/>
                <w:szCs w:val="16"/>
              </w:rPr>
              <w:t>Щебень</w:t>
            </w:r>
          </w:p>
        </w:tc>
      </w:tr>
      <w:tr w:rsidR="00587AFC" w:rsidTr="00587AFC">
        <w:tc>
          <w:tcPr>
            <w:tcW w:w="343" w:type="pct"/>
            <w:vAlign w:val="center"/>
          </w:tcPr>
          <w:p w:rsidR="00587AFC" w:rsidRDefault="00587AFC" w:rsidP="005418CD">
            <w:pPr>
              <w:pStyle w:val="af5"/>
              <w:jc w:val="center"/>
            </w:pPr>
            <w:r>
              <w:t>6</w:t>
            </w:r>
          </w:p>
        </w:tc>
        <w:tc>
          <w:tcPr>
            <w:tcW w:w="606" w:type="pct"/>
            <w:vAlign w:val="center"/>
          </w:tcPr>
          <w:p w:rsidR="00587AFC" w:rsidRDefault="00587AFC" w:rsidP="005418CD">
            <w:pPr>
              <w:pStyle w:val="af5"/>
              <w:jc w:val="center"/>
            </w:pPr>
            <w:r>
              <w:t>32</w:t>
            </w:r>
          </w:p>
        </w:tc>
        <w:tc>
          <w:tcPr>
            <w:tcW w:w="812" w:type="pct"/>
            <w:vAlign w:val="center"/>
          </w:tcPr>
          <w:p w:rsidR="00587AFC" w:rsidRDefault="00587AFC" w:rsidP="005418CD">
            <w:pPr>
              <w:pStyle w:val="af5"/>
              <w:jc w:val="center"/>
            </w:pPr>
            <w:r>
              <w:t>68</w:t>
            </w:r>
          </w:p>
        </w:tc>
        <w:tc>
          <w:tcPr>
            <w:tcW w:w="573" w:type="pct"/>
            <w:vAlign w:val="center"/>
          </w:tcPr>
          <w:p w:rsidR="00587AFC" w:rsidRDefault="00587AFC" w:rsidP="005418CD">
            <w:pPr>
              <w:pStyle w:val="af5"/>
              <w:jc w:val="center"/>
            </w:pPr>
            <w:r>
              <w:t>–</w:t>
            </w:r>
          </w:p>
        </w:tc>
        <w:tc>
          <w:tcPr>
            <w:tcW w:w="482" w:type="pct"/>
            <w:vAlign w:val="center"/>
          </w:tcPr>
          <w:p w:rsidR="00587AFC" w:rsidRDefault="00587AFC" w:rsidP="005418CD">
            <w:pPr>
              <w:pStyle w:val="af5"/>
              <w:jc w:val="center"/>
            </w:pPr>
            <w:r>
              <w:t>240</w:t>
            </w:r>
          </w:p>
        </w:tc>
        <w:tc>
          <w:tcPr>
            <w:tcW w:w="508" w:type="pct"/>
            <w:vAlign w:val="center"/>
          </w:tcPr>
          <w:p w:rsidR="00587AFC" w:rsidRDefault="00587AFC" w:rsidP="005418CD">
            <w:pPr>
              <w:pStyle w:val="af5"/>
              <w:jc w:val="center"/>
            </w:pPr>
            <w:r>
              <w:t>35</w:t>
            </w:r>
          </w:p>
        </w:tc>
        <w:tc>
          <w:tcPr>
            <w:tcW w:w="1676" w:type="pct"/>
            <w:vAlign w:val="center"/>
          </w:tcPr>
          <w:p w:rsidR="00587AFC" w:rsidRPr="005418CD" w:rsidRDefault="00587AFC" w:rsidP="005418CD">
            <w:pPr>
              <w:pStyle w:val="af5"/>
              <w:jc w:val="center"/>
              <w:rPr>
                <w:sz w:val="16"/>
                <w:szCs w:val="16"/>
              </w:rPr>
            </w:pPr>
            <w:r w:rsidRPr="005418CD">
              <w:rPr>
                <w:sz w:val="16"/>
                <w:szCs w:val="16"/>
              </w:rPr>
              <w:t>Песок</w:t>
            </w:r>
          </w:p>
        </w:tc>
      </w:tr>
      <w:tr w:rsidR="00587AFC" w:rsidTr="00587AFC">
        <w:tc>
          <w:tcPr>
            <w:tcW w:w="343" w:type="pct"/>
            <w:vAlign w:val="center"/>
          </w:tcPr>
          <w:p w:rsidR="00587AFC" w:rsidRDefault="00587AFC" w:rsidP="005418CD">
            <w:pPr>
              <w:pStyle w:val="af5"/>
              <w:jc w:val="center"/>
            </w:pPr>
            <w:r>
              <w:t>7</w:t>
            </w:r>
          </w:p>
        </w:tc>
        <w:tc>
          <w:tcPr>
            <w:tcW w:w="606" w:type="pct"/>
            <w:vAlign w:val="center"/>
          </w:tcPr>
          <w:p w:rsidR="00587AFC" w:rsidRDefault="00587AFC" w:rsidP="005418CD">
            <w:pPr>
              <w:pStyle w:val="af5"/>
              <w:jc w:val="center"/>
            </w:pPr>
            <w:r>
              <w:t>32</w:t>
            </w:r>
          </w:p>
        </w:tc>
        <w:tc>
          <w:tcPr>
            <w:tcW w:w="812" w:type="pct"/>
            <w:vAlign w:val="center"/>
          </w:tcPr>
          <w:p w:rsidR="00587AFC" w:rsidRDefault="00587AFC" w:rsidP="005418CD">
            <w:pPr>
              <w:pStyle w:val="af5"/>
              <w:jc w:val="center"/>
            </w:pPr>
            <w:r>
              <w:t>67</w:t>
            </w:r>
          </w:p>
        </w:tc>
        <w:tc>
          <w:tcPr>
            <w:tcW w:w="573" w:type="pct"/>
            <w:vAlign w:val="center"/>
          </w:tcPr>
          <w:p w:rsidR="00587AFC" w:rsidRDefault="00587AFC" w:rsidP="005418CD">
            <w:pPr>
              <w:pStyle w:val="af5"/>
              <w:jc w:val="center"/>
            </w:pPr>
            <w:r>
              <w:t>1</w:t>
            </w:r>
          </w:p>
        </w:tc>
        <w:tc>
          <w:tcPr>
            <w:tcW w:w="482" w:type="pct"/>
            <w:vAlign w:val="center"/>
          </w:tcPr>
          <w:p w:rsidR="00587AFC" w:rsidRDefault="00587AFC" w:rsidP="005418CD">
            <w:pPr>
              <w:pStyle w:val="af5"/>
              <w:jc w:val="center"/>
            </w:pPr>
            <w:r>
              <w:t>320</w:t>
            </w:r>
          </w:p>
        </w:tc>
        <w:tc>
          <w:tcPr>
            <w:tcW w:w="508" w:type="pct"/>
            <w:vAlign w:val="center"/>
          </w:tcPr>
          <w:p w:rsidR="00587AFC" w:rsidRDefault="00587AFC" w:rsidP="005418CD">
            <w:pPr>
              <w:pStyle w:val="af5"/>
              <w:jc w:val="center"/>
            </w:pPr>
            <w:r>
              <w:t>30</w:t>
            </w:r>
          </w:p>
        </w:tc>
        <w:tc>
          <w:tcPr>
            <w:tcW w:w="1676" w:type="pct"/>
            <w:vAlign w:val="center"/>
          </w:tcPr>
          <w:p w:rsidR="00587AFC" w:rsidRPr="005418CD" w:rsidRDefault="00587AFC" w:rsidP="005418CD">
            <w:pPr>
              <w:pStyle w:val="af5"/>
              <w:jc w:val="center"/>
              <w:rPr>
                <w:sz w:val="16"/>
                <w:szCs w:val="16"/>
              </w:rPr>
            </w:pPr>
            <w:r w:rsidRPr="005418CD">
              <w:rPr>
                <w:sz w:val="16"/>
                <w:szCs w:val="16"/>
              </w:rPr>
              <w:t>Песок</w:t>
            </w:r>
          </w:p>
        </w:tc>
      </w:tr>
      <w:tr w:rsidR="00587AFC" w:rsidTr="00587AFC">
        <w:tc>
          <w:tcPr>
            <w:tcW w:w="343" w:type="pct"/>
            <w:vAlign w:val="center"/>
          </w:tcPr>
          <w:p w:rsidR="00587AFC" w:rsidRDefault="00587AFC" w:rsidP="005418CD">
            <w:pPr>
              <w:pStyle w:val="af5"/>
              <w:jc w:val="center"/>
            </w:pPr>
            <w:r>
              <w:t>8</w:t>
            </w:r>
          </w:p>
        </w:tc>
        <w:tc>
          <w:tcPr>
            <w:tcW w:w="606" w:type="pct"/>
            <w:vAlign w:val="center"/>
          </w:tcPr>
          <w:p w:rsidR="00587AFC" w:rsidRDefault="00587AFC" w:rsidP="005418CD">
            <w:pPr>
              <w:pStyle w:val="af5"/>
              <w:jc w:val="center"/>
            </w:pPr>
            <w:r>
              <w:t>30</w:t>
            </w:r>
          </w:p>
        </w:tc>
        <w:tc>
          <w:tcPr>
            <w:tcW w:w="812" w:type="pct"/>
            <w:vAlign w:val="center"/>
          </w:tcPr>
          <w:p w:rsidR="00587AFC" w:rsidRDefault="00587AFC" w:rsidP="005418CD">
            <w:pPr>
              <w:pStyle w:val="af5"/>
              <w:jc w:val="center"/>
            </w:pPr>
            <w:r>
              <w:t>50/20</w:t>
            </w:r>
          </w:p>
        </w:tc>
        <w:tc>
          <w:tcPr>
            <w:tcW w:w="573" w:type="pct"/>
            <w:vAlign w:val="center"/>
          </w:tcPr>
          <w:p w:rsidR="00587AFC" w:rsidRDefault="00587AFC" w:rsidP="005418CD">
            <w:pPr>
              <w:pStyle w:val="af5"/>
              <w:jc w:val="center"/>
            </w:pPr>
            <w:r>
              <w:t>−</w:t>
            </w:r>
          </w:p>
        </w:tc>
        <w:tc>
          <w:tcPr>
            <w:tcW w:w="482" w:type="pct"/>
            <w:vAlign w:val="center"/>
          </w:tcPr>
          <w:p w:rsidR="00587AFC" w:rsidRDefault="00587AFC" w:rsidP="005418CD">
            <w:pPr>
              <w:pStyle w:val="af5"/>
              <w:jc w:val="center"/>
            </w:pPr>
            <w:r>
              <w:t>170</w:t>
            </w:r>
          </w:p>
        </w:tc>
        <w:tc>
          <w:tcPr>
            <w:tcW w:w="508" w:type="pct"/>
            <w:vAlign w:val="center"/>
          </w:tcPr>
          <w:p w:rsidR="00587AFC" w:rsidRDefault="00587AFC" w:rsidP="005418CD">
            <w:pPr>
              <w:pStyle w:val="af5"/>
              <w:jc w:val="center"/>
            </w:pPr>
            <w:r>
              <w:t>30</w:t>
            </w:r>
          </w:p>
        </w:tc>
        <w:tc>
          <w:tcPr>
            <w:tcW w:w="1676" w:type="pct"/>
            <w:vAlign w:val="center"/>
          </w:tcPr>
          <w:p w:rsidR="00587AFC" w:rsidRPr="005418CD" w:rsidRDefault="00587AFC" w:rsidP="005418CD">
            <w:pPr>
              <w:pStyle w:val="af5"/>
              <w:jc w:val="center"/>
              <w:rPr>
                <w:sz w:val="16"/>
                <w:szCs w:val="16"/>
              </w:rPr>
            </w:pPr>
            <w:r w:rsidRPr="005418CD">
              <w:rPr>
                <w:sz w:val="16"/>
                <w:szCs w:val="16"/>
              </w:rPr>
              <w:t>Щебень / песок</w:t>
            </w:r>
          </w:p>
        </w:tc>
      </w:tr>
      <w:tr w:rsidR="00587AFC" w:rsidTr="00587AFC">
        <w:tc>
          <w:tcPr>
            <w:tcW w:w="343" w:type="pct"/>
            <w:vAlign w:val="center"/>
          </w:tcPr>
          <w:p w:rsidR="00587AFC" w:rsidRDefault="00587AFC" w:rsidP="005418CD">
            <w:pPr>
              <w:pStyle w:val="af5"/>
              <w:jc w:val="center"/>
            </w:pPr>
            <w:r>
              <w:t>9</w:t>
            </w:r>
          </w:p>
        </w:tc>
        <w:tc>
          <w:tcPr>
            <w:tcW w:w="606" w:type="pct"/>
            <w:vAlign w:val="center"/>
          </w:tcPr>
          <w:p w:rsidR="00587AFC" w:rsidRDefault="00587AFC" w:rsidP="005418CD">
            <w:pPr>
              <w:pStyle w:val="af5"/>
              <w:jc w:val="center"/>
            </w:pPr>
            <w:r>
              <w:t>30</w:t>
            </w:r>
          </w:p>
        </w:tc>
        <w:tc>
          <w:tcPr>
            <w:tcW w:w="812" w:type="pct"/>
            <w:vAlign w:val="center"/>
          </w:tcPr>
          <w:p w:rsidR="00587AFC" w:rsidRDefault="00587AFC" w:rsidP="005418CD">
            <w:pPr>
              <w:pStyle w:val="af5"/>
              <w:jc w:val="center"/>
            </w:pPr>
            <w:r>
              <w:t>70</w:t>
            </w:r>
          </w:p>
        </w:tc>
        <w:tc>
          <w:tcPr>
            <w:tcW w:w="573" w:type="pct"/>
            <w:vAlign w:val="center"/>
          </w:tcPr>
          <w:p w:rsidR="00587AFC" w:rsidRDefault="00587AFC" w:rsidP="005418CD">
            <w:pPr>
              <w:pStyle w:val="af5"/>
              <w:jc w:val="center"/>
            </w:pPr>
            <w:r>
              <w:t>−</w:t>
            </w:r>
          </w:p>
        </w:tc>
        <w:tc>
          <w:tcPr>
            <w:tcW w:w="482" w:type="pct"/>
            <w:vAlign w:val="center"/>
          </w:tcPr>
          <w:p w:rsidR="00587AFC" w:rsidRDefault="00587AFC" w:rsidP="005418CD">
            <w:pPr>
              <w:pStyle w:val="af5"/>
              <w:jc w:val="center"/>
            </w:pPr>
            <w:r>
              <w:t>150</w:t>
            </w:r>
          </w:p>
        </w:tc>
        <w:tc>
          <w:tcPr>
            <w:tcW w:w="508" w:type="pct"/>
            <w:vAlign w:val="center"/>
          </w:tcPr>
          <w:p w:rsidR="00587AFC" w:rsidRDefault="00587AFC" w:rsidP="005418CD">
            <w:pPr>
              <w:pStyle w:val="af5"/>
              <w:jc w:val="center"/>
            </w:pPr>
            <w:r>
              <w:t>25</w:t>
            </w:r>
          </w:p>
        </w:tc>
        <w:tc>
          <w:tcPr>
            <w:tcW w:w="1676" w:type="pct"/>
            <w:vAlign w:val="center"/>
          </w:tcPr>
          <w:p w:rsidR="00587AFC" w:rsidRPr="005418CD" w:rsidRDefault="00587AFC" w:rsidP="005418CD">
            <w:pPr>
              <w:pStyle w:val="af5"/>
              <w:jc w:val="center"/>
              <w:rPr>
                <w:sz w:val="16"/>
                <w:szCs w:val="16"/>
              </w:rPr>
            </w:pPr>
            <w:r w:rsidRPr="005418CD">
              <w:rPr>
                <w:sz w:val="16"/>
                <w:szCs w:val="16"/>
              </w:rPr>
              <w:t>Щебень</w:t>
            </w:r>
          </w:p>
        </w:tc>
      </w:tr>
      <w:tr w:rsidR="00587AFC" w:rsidTr="00587AFC">
        <w:tc>
          <w:tcPr>
            <w:tcW w:w="343" w:type="pct"/>
            <w:vAlign w:val="center"/>
          </w:tcPr>
          <w:p w:rsidR="00587AFC" w:rsidRDefault="00587AFC" w:rsidP="005418CD">
            <w:pPr>
              <w:pStyle w:val="af5"/>
              <w:jc w:val="center"/>
            </w:pPr>
            <w:r>
              <w:t>10</w:t>
            </w:r>
          </w:p>
        </w:tc>
        <w:tc>
          <w:tcPr>
            <w:tcW w:w="606" w:type="pct"/>
            <w:vAlign w:val="center"/>
          </w:tcPr>
          <w:p w:rsidR="00587AFC" w:rsidRDefault="00587AFC" w:rsidP="005418CD">
            <w:pPr>
              <w:pStyle w:val="af5"/>
              <w:jc w:val="center"/>
            </w:pPr>
            <w:r>
              <w:t>30</w:t>
            </w:r>
          </w:p>
        </w:tc>
        <w:tc>
          <w:tcPr>
            <w:tcW w:w="812" w:type="pct"/>
            <w:vAlign w:val="center"/>
          </w:tcPr>
          <w:p w:rsidR="00587AFC" w:rsidRDefault="00587AFC" w:rsidP="005418CD">
            <w:pPr>
              <w:pStyle w:val="af5"/>
              <w:jc w:val="center"/>
            </w:pPr>
            <w:r>
              <w:t>70</w:t>
            </w:r>
          </w:p>
        </w:tc>
        <w:tc>
          <w:tcPr>
            <w:tcW w:w="573" w:type="pct"/>
            <w:vAlign w:val="center"/>
          </w:tcPr>
          <w:p w:rsidR="00587AFC" w:rsidRDefault="00587AFC" w:rsidP="005418CD">
            <w:pPr>
              <w:pStyle w:val="af5"/>
              <w:jc w:val="center"/>
            </w:pPr>
            <w:r>
              <w:t>−</w:t>
            </w:r>
          </w:p>
        </w:tc>
        <w:tc>
          <w:tcPr>
            <w:tcW w:w="482" w:type="pct"/>
            <w:vAlign w:val="center"/>
          </w:tcPr>
          <w:p w:rsidR="00587AFC" w:rsidRDefault="00587AFC" w:rsidP="005418CD">
            <w:pPr>
              <w:pStyle w:val="af5"/>
              <w:jc w:val="center"/>
            </w:pPr>
            <w:r>
              <w:t>180</w:t>
            </w:r>
          </w:p>
        </w:tc>
        <w:tc>
          <w:tcPr>
            <w:tcW w:w="508" w:type="pct"/>
            <w:vAlign w:val="center"/>
          </w:tcPr>
          <w:p w:rsidR="00587AFC" w:rsidRDefault="00587AFC" w:rsidP="005418CD">
            <w:pPr>
              <w:pStyle w:val="af5"/>
              <w:jc w:val="center"/>
            </w:pPr>
            <w:r>
              <w:t>40</w:t>
            </w:r>
          </w:p>
        </w:tc>
        <w:tc>
          <w:tcPr>
            <w:tcW w:w="1676" w:type="pct"/>
            <w:vAlign w:val="center"/>
          </w:tcPr>
          <w:p w:rsidR="00587AFC" w:rsidRPr="005418CD" w:rsidRDefault="00587AFC" w:rsidP="005418CD">
            <w:pPr>
              <w:pStyle w:val="af5"/>
              <w:jc w:val="center"/>
              <w:rPr>
                <w:sz w:val="16"/>
                <w:szCs w:val="16"/>
              </w:rPr>
            </w:pPr>
            <w:r w:rsidRPr="005418CD">
              <w:rPr>
                <w:sz w:val="16"/>
                <w:szCs w:val="16"/>
              </w:rPr>
              <w:t>Песок</w:t>
            </w:r>
          </w:p>
        </w:tc>
      </w:tr>
      <w:tr w:rsidR="00587AFC" w:rsidTr="00587AFC">
        <w:tc>
          <w:tcPr>
            <w:tcW w:w="343" w:type="pct"/>
            <w:vAlign w:val="center"/>
          </w:tcPr>
          <w:p w:rsidR="00587AFC" w:rsidRDefault="00587AFC" w:rsidP="005418CD">
            <w:pPr>
              <w:pStyle w:val="af5"/>
              <w:jc w:val="center"/>
            </w:pPr>
            <w:r>
              <w:t>11</w:t>
            </w:r>
          </w:p>
        </w:tc>
        <w:tc>
          <w:tcPr>
            <w:tcW w:w="606" w:type="pct"/>
            <w:vAlign w:val="center"/>
          </w:tcPr>
          <w:p w:rsidR="00587AFC" w:rsidRDefault="00587AFC" w:rsidP="005418CD">
            <w:pPr>
              <w:pStyle w:val="af5"/>
              <w:jc w:val="center"/>
            </w:pPr>
            <w:r>
              <w:t>25</w:t>
            </w:r>
          </w:p>
        </w:tc>
        <w:tc>
          <w:tcPr>
            <w:tcW w:w="812" w:type="pct"/>
            <w:vAlign w:val="center"/>
          </w:tcPr>
          <w:p w:rsidR="00587AFC" w:rsidRDefault="00587AFC" w:rsidP="005418CD">
            <w:pPr>
              <w:pStyle w:val="af5"/>
              <w:jc w:val="center"/>
            </w:pPr>
            <w:r>
              <w:t>75</w:t>
            </w:r>
          </w:p>
        </w:tc>
        <w:tc>
          <w:tcPr>
            <w:tcW w:w="573" w:type="pct"/>
            <w:vAlign w:val="center"/>
          </w:tcPr>
          <w:p w:rsidR="00587AFC" w:rsidRDefault="00587AFC" w:rsidP="005418CD">
            <w:pPr>
              <w:pStyle w:val="af5"/>
              <w:jc w:val="center"/>
            </w:pPr>
            <w:r>
              <w:t>−</w:t>
            </w:r>
          </w:p>
        </w:tc>
        <w:tc>
          <w:tcPr>
            <w:tcW w:w="482" w:type="pct"/>
            <w:vAlign w:val="center"/>
          </w:tcPr>
          <w:p w:rsidR="00587AFC" w:rsidRDefault="00587AFC" w:rsidP="005418CD">
            <w:pPr>
              <w:pStyle w:val="af5"/>
              <w:jc w:val="center"/>
            </w:pPr>
            <w:r>
              <w:t>280</w:t>
            </w:r>
          </w:p>
        </w:tc>
        <w:tc>
          <w:tcPr>
            <w:tcW w:w="508" w:type="pct"/>
            <w:vAlign w:val="center"/>
          </w:tcPr>
          <w:p w:rsidR="00587AFC" w:rsidRDefault="00587AFC" w:rsidP="005418CD">
            <w:pPr>
              <w:pStyle w:val="af5"/>
              <w:jc w:val="center"/>
            </w:pPr>
            <w:r>
              <w:t>60</w:t>
            </w:r>
          </w:p>
        </w:tc>
        <w:tc>
          <w:tcPr>
            <w:tcW w:w="1676" w:type="pct"/>
            <w:vAlign w:val="center"/>
          </w:tcPr>
          <w:p w:rsidR="00587AFC" w:rsidRPr="005418CD" w:rsidRDefault="00587AFC" w:rsidP="005418CD">
            <w:pPr>
              <w:pStyle w:val="af5"/>
              <w:jc w:val="center"/>
              <w:rPr>
                <w:sz w:val="16"/>
                <w:szCs w:val="16"/>
              </w:rPr>
            </w:pPr>
            <w:r w:rsidRPr="005418CD">
              <w:rPr>
                <w:sz w:val="16"/>
                <w:szCs w:val="16"/>
              </w:rPr>
              <w:t>Щебень</w:t>
            </w:r>
          </w:p>
        </w:tc>
      </w:tr>
      <w:tr w:rsidR="00587AFC" w:rsidTr="00587AFC">
        <w:tc>
          <w:tcPr>
            <w:tcW w:w="343" w:type="pct"/>
            <w:vAlign w:val="center"/>
          </w:tcPr>
          <w:p w:rsidR="00587AFC" w:rsidRDefault="00587AFC" w:rsidP="005418CD">
            <w:pPr>
              <w:pStyle w:val="af5"/>
              <w:jc w:val="center"/>
            </w:pPr>
            <w:r>
              <w:t>12</w:t>
            </w:r>
          </w:p>
        </w:tc>
        <w:tc>
          <w:tcPr>
            <w:tcW w:w="606" w:type="pct"/>
            <w:vAlign w:val="center"/>
          </w:tcPr>
          <w:p w:rsidR="00587AFC" w:rsidRDefault="00587AFC" w:rsidP="005418CD">
            <w:pPr>
              <w:pStyle w:val="af5"/>
              <w:jc w:val="center"/>
            </w:pPr>
            <w:r>
              <w:t>20</w:t>
            </w:r>
          </w:p>
        </w:tc>
        <w:tc>
          <w:tcPr>
            <w:tcW w:w="812" w:type="pct"/>
            <w:vAlign w:val="center"/>
          </w:tcPr>
          <w:p w:rsidR="00587AFC" w:rsidRDefault="00587AFC" w:rsidP="005418CD">
            <w:pPr>
              <w:pStyle w:val="af5"/>
              <w:jc w:val="center"/>
            </w:pPr>
            <w:r>
              <w:t>16/62</w:t>
            </w:r>
          </w:p>
        </w:tc>
        <w:tc>
          <w:tcPr>
            <w:tcW w:w="573" w:type="pct"/>
            <w:vAlign w:val="center"/>
          </w:tcPr>
          <w:p w:rsidR="00587AFC" w:rsidRDefault="00587AFC" w:rsidP="005418CD">
            <w:pPr>
              <w:pStyle w:val="af5"/>
              <w:jc w:val="center"/>
            </w:pPr>
            <w:r>
              <w:t>2</w:t>
            </w:r>
          </w:p>
        </w:tc>
        <w:tc>
          <w:tcPr>
            <w:tcW w:w="482" w:type="pct"/>
            <w:vAlign w:val="center"/>
          </w:tcPr>
          <w:p w:rsidR="00587AFC" w:rsidRDefault="00587AFC" w:rsidP="005418CD">
            <w:pPr>
              <w:pStyle w:val="af5"/>
              <w:jc w:val="center"/>
            </w:pPr>
            <w:r>
              <w:t>200</w:t>
            </w:r>
          </w:p>
        </w:tc>
        <w:tc>
          <w:tcPr>
            <w:tcW w:w="508" w:type="pct"/>
            <w:vAlign w:val="center"/>
          </w:tcPr>
          <w:p w:rsidR="00587AFC" w:rsidRDefault="00587AFC" w:rsidP="005418CD">
            <w:pPr>
              <w:pStyle w:val="af5"/>
              <w:jc w:val="center"/>
            </w:pPr>
            <w:r>
              <w:t>−</w:t>
            </w:r>
          </w:p>
        </w:tc>
        <w:tc>
          <w:tcPr>
            <w:tcW w:w="1676" w:type="pct"/>
            <w:vAlign w:val="center"/>
          </w:tcPr>
          <w:p w:rsidR="00587AFC" w:rsidRPr="005418CD" w:rsidRDefault="00587AFC" w:rsidP="005418CD">
            <w:pPr>
              <w:pStyle w:val="af5"/>
              <w:jc w:val="center"/>
              <w:rPr>
                <w:sz w:val="16"/>
                <w:szCs w:val="16"/>
              </w:rPr>
            </w:pPr>
            <w:r w:rsidRPr="005418CD">
              <w:rPr>
                <w:sz w:val="16"/>
                <w:szCs w:val="16"/>
              </w:rPr>
              <w:t>Стеклянные волокна /полые металлические элементы</w:t>
            </w:r>
          </w:p>
        </w:tc>
      </w:tr>
      <w:tr w:rsidR="00587AFC" w:rsidTr="00587AFC">
        <w:tc>
          <w:tcPr>
            <w:tcW w:w="343" w:type="pct"/>
            <w:vAlign w:val="center"/>
          </w:tcPr>
          <w:p w:rsidR="00587AFC" w:rsidRDefault="00587AFC" w:rsidP="005418CD">
            <w:pPr>
              <w:pStyle w:val="af5"/>
              <w:jc w:val="center"/>
            </w:pPr>
            <w:r>
              <w:t>13</w:t>
            </w:r>
          </w:p>
        </w:tc>
        <w:tc>
          <w:tcPr>
            <w:tcW w:w="606" w:type="pct"/>
            <w:vAlign w:val="center"/>
          </w:tcPr>
          <w:p w:rsidR="00587AFC" w:rsidRDefault="00587AFC" w:rsidP="005418CD">
            <w:pPr>
              <w:pStyle w:val="af5"/>
              <w:jc w:val="center"/>
            </w:pPr>
            <w:r>
              <w:t>20</w:t>
            </w:r>
          </w:p>
        </w:tc>
        <w:tc>
          <w:tcPr>
            <w:tcW w:w="812" w:type="pct"/>
            <w:vAlign w:val="center"/>
          </w:tcPr>
          <w:p w:rsidR="00587AFC" w:rsidRDefault="00587AFC" w:rsidP="005418CD">
            <w:pPr>
              <w:pStyle w:val="af5"/>
              <w:jc w:val="center"/>
            </w:pPr>
            <w:r>
              <w:t>78</w:t>
            </w:r>
          </w:p>
        </w:tc>
        <w:tc>
          <w:tcPr>
            <w:tcW w:w="573" w:type="pct"/>
            <w:vAlign w:val="center"/>
          </w:tcPr>
          <w:p w:rsidR="00587AFC" w:rsidRDefault="00587AFC" w:rsidP="005418CD">
            <w:pPr>
              <w:pStyle w:val="af5"/>
              <w:jc w:val="center"/>
            </w:pPr>
            <w:r>
              <w:t>2</w:t>
            </w:r>
          </w:p>
        </w:tc>
        <w:tc>
          <w:tcPr>
            <w:tcW w:w="482" w:type="pct"/>
            <w:vAlign w:val="center"/>
          </w:tcPr>
          <w:p w:rsidR="00587AFC" w:rsidRDefault="00587AFC" w:rsidP="005418CD">
            <w:pPr>
              <w:pStyle w:val="af5"/>
              <w:jc w:val="center"/>
            </w:pPr>
            <w:r>
              <w:t>340</w:t>
            </w:r>
          </w:p>
        </w:tc>
        <w:tc>
          <w:tcPr>
            <w:tcW w:w="508" w:type="pct"/>
            <w:vAlign w:val="center"/>
          </w:tcPr>
          <w:p w:rsidR="00587AFC" w:rsidRDefault="00587AFC" w:rsidP="005418CD">
            <w:pPr>
              <w:pStyle w:val="af5"/>
              <w:jc w:val="center"/>
            </w:pPr>
            <w:r>
              <w:t>−</w:t>
            </w:r>
          </w:p>
        </w:tc>
        <w:tc>
          <w:tcPr>
            <w:tcW w:w="1676" w:type="pct"/>
            <w:vAlign w:val="center"/>
          </w:tcPr>
          <w:p w:rsidR="00587AFC" w:rsidRPr="005418CD" w:rsidRDefault="00587AFC" w:rsidP="005418CD">
            <w:pPr>
              <w:pStyle w:val="af5"/>
              <w:suppressAutoHyphens/>
              <w:jc w:val="center"/>
              <w:rPr>
                <w:sz w:val="16"/>
                <w:szCs w:val="16"/>
              </w:rPr>
            </w:pPr>
            <w:r w:rsidRPr="005418CD">
              <w:rPr>
                <w:sz w:val="16"/>
                <w:szCs w:val="16"/>
              </w:rPr>
              <w:t>Стальная стружка</w:t>
            </w:r>
          </w:p>
        </w:tc>
      </w:tr>
      <w:tr w:rsidR="00587AFC" w:rsidTr="00587AFC">
        <w:tc>
          <w:tcPr>
            <w:tcW w:w="5000" w:type="pct"/>
            <w:gridSpan w:val="7"/>
            <w:vAlign w:val="center"/>
          </w:tcPr>
          <w:p w:rsidR="00587AFC" w:rsidRDefault="00587AFC" w:rsidP="005418CD">
            <w:pPr>
              <w:pStyle w:val="af5"/>
              <w:jc w:val="center"/>
            </w:pPr>
            <w:r>
              <w:t>Металлобетоны на основе чугуна</w:t>
            </w:r>
          </w:p>
        </w:tc>
      </w:tr>
      <w:tr w:rsidR="00587AFC" w:rsidTr="00587AFC">
        <w:tc>
          <w:tcPr>
            <w:tcW w:w="343" w:type="pct"/>
            <w:vAlign w:val="center"/>
          </w:tcPr>
          <w:p w:rsidR="00587AFC" w:rsidRDefault="00587AFC" w:rsidP="005418CD">
            <w:pPr>
              <w:pStyle w:val="af5"/>
              <w:jc w:val="center"/>
            </w:pPr>
            <w:r>
              <w:t>14</w:t>
            </w:r>
          </w:p>
        </w:tc>
        <w:tc>
          <w:tcPr>
            <w:tcW w:w="606" w:type="pct"/>
            <w:vAlign w:val="center"/>
          </w:tcPr>
          <w:p w:rsidR="00587AFC" w:rsidRDefault="00587AFC" w:rsidP="005418CD">
            <w:pPr>
              <w:pStyle w:val="af5"/>
              <w:jc w:val="center"/>
            </w:pPr>
            <w:r>
              <w:t>40</w:t>
            </w:r>
          </w:p>
        </w:tc>
        <w:tc>
          <w:tcPr>
            <w:tcW w:w="812" w:type="pct"/>
            <w:vAlign w:val="center"/>
          </w:tcPr>
          <w:p w:rsidR="00587AFC" w:rsidRDefault="00587AFC" w:rsidP="005418CD">
            <w:pPr>
              <w:pStyle w:val="af5"/>
              <w:jc w:val="center"/>
            </w:pPr>
            <w:r>
              <w:t>60</w:t>
            </w:r>
          </w:p>
        </w:tc>
        <w:tc>
          <w:tcPr>
            <w:tcW w:w="573" w:type="pct"/>
            <w:vAlign w:val="center"/>
          </w:tcPr>
          <w:p w:rsidR="00587AFC" w:rsidRDefault="00587AFC" w:rsidP="005418CD">
            <w:pPr>
              <w:pStyle w:val="af5"/>
              <w:jc w:val="center"/>
            </w:pPr>
            <w:r>
              <w:t>−</w:t>
            </w:r>
          </w:p>
        </w:tc>
        <w:tc>
          <w:tcPr>
            <w:tcW w:w="482" w:type="pct"/>
            <w:vAlign w:val="center"/>
          </w:tcPr>
          <w:p w:rsidR="00587AFC" w:rsidRDefault="00587AFC" w:rsidP="005418CD">
            <w:pPr>
              <w:pStyle w:val="af5"/>
              <w:jc w:val="center"/>
            </w:pPr>
            <w:r>
              <w:t>280</w:t>
            </w:r>
          </w:p>
        </w:tc>
        <w:tc>
          <w:tcPr>
            <w:tcW w:w="508" w:type="pct"/>
            <w:vAlign w:val="center"/>
          </w:tcPr>
          <w:p w:rsidR="00587AFC" w:rsidRDefault="00587AFC" w:rsidP="005418CD">
            <w:pPr>
              <w:pStyle w:val="af5"/>
              <w:jc w:val="center"/>
            </w:pPr>
            <w:r>
              <w:t>50</w:t>
            </w:r>
          </w:p>
        </w:tc>
        <w:tc>
          <w:tcPr>
            <w:tcW w:w="1676" w:type="pct"/>
            <w:vAlign w:val="center"/>
          </w:tcPr>
          <w:p w:rsidR="00587AFC" w:rsidRPr="005418CD" w:rsidRDefault="00587AFC" w:rsidP="005418CD">
            <w:pPr>
              <w:pStyle w:val="af5"/>
              <w:jc w:val="center"/>
              <w:rPr>
                <w:sz w:val="16"/>
                <w:szCs w:val="16"/>
              </w:rPr>
            </w:pPr>
            <w:r w:rsidRPr="005418CD">
              <w:rPr>
                <w:sz w:val="16"/>
                <w:szCs w:val="16"/>
              </w:rPr>
              <w:t>Щебень</w:t>
            </w:r>
          </w:p>
        </w:tc>
      </w:tr>
      <w:tr w:rsidR="00587AFC" w:rsidTr="00587AFC">
        <w:tc>
          <w:tcPr>
            <w:tcW w:w="5000" w:type="pct"/>
            <w:gridSpan w:val="7"/>
            <w:vAlign w:val="center"/>
          </w:tcPr>
          <w:p w:rsidR="00587AFC" w:rsidRDefault="00587AFC" w:rsidP="005418CD">
            <w:pPr>
              <w:pStyle w:val="af5"/>
              <w:jc w:val="center"/>
            </w:pPr>
            <w:r>
              <w:t>Металлобетоны на основе олова</w:t>
            </w:r>
          </w:p>
        </w:tc>
      </w:tr>
      <w:tr w:rsidR="00587AFC" w:rsidTr="00587AFC">
        <w:tc>
          <w:tcPr>
            <w:tcW w:w="343" w:type="pct"/>
            <w:vAlign w:val="center"/>
          </w:tcPr>
          <w:p w:rsidR="00587AFC" w:rsidRDefault="00587AFC" w:rsidP="005418CD">
            <w:pPr>
              <w:pStyle w:val="af5"/>
              <w:jc w:val="center"/>
            </w:pPr>
            <w:r>
              <w:t>15</w:t>
            </w:r>
          </w:p>
        </w:tc>
        <w:tc>
          <w:tcPr>
            <w:tcW w:w="606" w:type="pct"/>
            <w:vAlign w:val="center"/>
          </w:tcPr>
          <w:p w:rsidR="00587AFC" w:rsidRDefault="00587AFC" w:rsidP="005418CD">
            <w:pPr>
              <w:pStyle w:val="af5"/>
              <w:jc w:val="center"/>
            </w:pPr>
            <w:r>
              <w:t>30</w:t>
            </w:r>
          </w:p>
        </w:tc>
        <w:tc>
          <w:tcPr>
            <w:tcW w:w="812" w:type="pct"/>
            <w:vAlign w:val="center"/>
          </w:tcPr>
          <w:p w:rsidR="00587AFC" w:rsidRDefault="00587AFC" w:rsidP="005418CD">
            <w:pPr>
              <w:pStyle w:val="af5"/>
              <w:jc w:val="center"/>
            </w:pPr>
            <w:r>
              <w:t>68</w:t>
            </w:r>
          </w:p>
        </w:tc>
        <w:tc>
          <w:tcPr>
            <w:tcW w:w="573" w:type="pct"/>
            <w:vAlign w:val="center"/>
          </w:tcPr>
          <w:p w:rsidR="00587AFC" w:rsidRDefault="00587AFC" w:rsidP="005418CD">
            <w:pPr>
              <w:pStyle w:val="af5"/>
              <w:jc w:val="center"/>
            </w:pPr>
            <w:r>
              <w:t>2</w:t>
            </w:r>
          </w:p>
        </w:tc>
        <w:tc>
          <w:tcPr>
            <w:tcW w:w="482" w:type="pct"/>
            <w:vAlign w:val="center"/>
          </w:tcPr>
          <w:p w:rsidR="00587AFC" w:rsidRDefault="00587AFC" w:rsidP="005418CD">
            <w:pPr>
              <w:pStyle w:val="af5"/>
              <w:jc w:val="center"/>
            </w:pPr>
            <w:r>
              <w:t>25</w:t>
            </w:r>
          </w:p>
        </w:tc>
        <w:tc>
          <w:tcPr>
            <w:tcW w:w="508" w:type="pct"/>
            <w:vAlign w:val="center"/>
          </w:tcPr>
          <w:p w:rsidR="00587AFC" w:rsidRDefault="00587AFC" w:rsidP="005418CD">
            <w:pPr>
              <w:pStyle w:val="af5"/>
              <w:jc w:val="center"/>
            </w:pPr>
            <w:r>
              <w:t>3</w:t>
            </w:r>
          </w:p>
        </w:tc>
        <w:tc>
          <w:tcPr>
            <w:tcW w:w="1676" w:type="pct"/>
            <w:vAlign w:val="center"/>
          </w:tcPr>
          <w:p w:rsidR="00587AFC" w:rsidRPr="005418CD" w:rsidRDefault="00587AFC" w:rsidP="005418CD">
            <w:pPr>
              <w:pStyle w:val="af5"/>
              <w:suppressAutoHyphens/>
              <w:jc w:val="center"/>
              <w:rPr>
                <w:sz w:val="16"/>
                <w:szCs w:val="16"/>
              </w:rPr>
            </w:pPr>
            <w:r w:rsidRPr="005418CD">
              <w:rPr>
                <w:sz w:val="16"/>
                <w:szCs w:val="16"/>
              </w:rPr>
              <w:t>Древесный наполнитель</w:t>
            </w:r>
          </w:p>
        </w:tc>
      </w:tr>
      <w:tr w:rsidR="00587AFC" w:rsidTr="00587AFC">
        <w:tc>
          <w:tcPr>
            <w:tcW w:w="5000" w:type="pct"/>
            <w:gridSpan w:val="7"/>
            <w:vAlign w:val="center"/>
          </w:tcPr>
          <w:p w:rsidR="00587AFC" w:rsidRDefault="00587AFC" w:rsidP="005418CD">
            <w:pPr>
              <w:pStyle w:val="af5"/>
              <w:jc w:val="center"/>
            </w:pPr>
            <w:r>
              <w:t>Металлобетоны на основе цинка</w:t>
            </w:r>
          </w:p>
        </w:tc>
      </w:tr>
      <w:tr w:rsidR="00587AFC" w:rsidTr="00587AFC">
        <w:tc>
          <w:tcPr>
            <w:tcW w:w="343" w:type="pct"/>
            <w:vAlign w:val="center"/>
          </w:tcPr>
          <w:p w:rsidR="00587AFC" w:rsidRDefault="00587AFC" w:rsidP="005418CD">
            <w:pPr>
              <w:pStyle w:val="af5"/>
              <w:jc w:val="center"/>
            </w:pPr>
            <w:r>
              <w:t>16</w:t>
            </w:r>
          </w:p>
        </w:tc>
        <w:tc>
          <w:tcPr>
            <w:tcW w:w="606" w:type="pct"/>
            <w:vAlign w:val="center"/>
          </w:tcPr>
          <w:p w:rsidR="00587AFC" w:rsidRDefault="00587AFC" w:rsidP="005418CD">
            <w:pPr>
              <w:pStyle w:val="af5"/>
              <w:jc w:val="center"/>
            </w:pPr>
            <w:r>
              <w:t>48</w:t>
            </w:r>
          </w:p>
        </w:tc>
        <w:tc>
          <w:tcPr>
            <w:tcW w:w="812" w:type="pct"/>
            <w:vAlign w:val="center"/>
          </w:tcPr>
          <w:p w:rsidR="00587AFC" w:rsidRDefault="00587AFC" w:rsidP="005418CD">
            <w:pPr>
              <w:pStyle w:val="af5"/>
              <w:jc w:val="center"/>
            </w:pPr>
            <w:r>
              <w:t>49</w:t>
            </w:r>
          </w:p>
        </w:tc>
        <w:tc>
          <w:tcPr>
            <w:tcW w:w="573" w:type="pct"/>
            <w:vAlign w:val="center"/>
          </w:tcPr>
          <w:p w:rsidR="00587AFC" w:rsidRDefault="00587AFC" w:rsidP="005418CD">
            <w:pPr>
              <w:pStyle w:val="af5"/>
              <w:jc w:val="center"/>
            </w:pPr>
            <w:r>
              <w:t>3</w:t>
            </w:r>
          </w:p>
        </w:tc>
        <w:tc>
          <w:tcPr>
            <w:tcW w:w="482" w:type="pct"/>
            <w:vAlign w:val="center"/>
          </w:tcPr>
          <w:p w:rsidR="00587AFC" w:rsidRDefault="00587AFC" w:rsidP="005418CD">
            <w:pPr>
              <w:pStyle w:val="af5"/>
              <w:jc w:val="center"/>
            </w:pPr>
            <w:r>
              <w:t>130</w:t>
            </w:r>
          </w:p>
        </w:tc>
        <w:tc>
          <w:tcPr>
            <w:tcW w:w="508" w:type="pct"/>
            <w:vAlign w:val="center"/>
          </w:tcPr>
          <w:p w:rsidR="00587AFC" w:rsidRDefault="00587AFC" w:rsidP="005418CD">
            <w:pPr>
              <w:pStyle w:val="af5"/>
              <w:jc w:val="center"/>
            </w:pPr>
            <w:r>
              <w:t>30</w:t>
            </w:r>
          </w:p>
        </w:tc>
        <w:tc>
          <w:tcPr>
            <w:tcW w:w="1676" w:type="pct"/>
            <w:vAlign w:val="center"/>
          </w:tcPr>
          <w:p w:rsidR="00587AFC" w:rsidRDefault="00587AFC" w:rsidP="005418CD">
            <w:pPr>
              <w:pStyle w:val="af5"/>
              <w:suppressAutoHyphens/>
              <w:jc w:val="center"/>
            </w:pPr>
            <w:r w:rsidRPr="005418CD">
              <w:rPr>
                <w:sz w:val="16"/>
                <w:szCs w:val="16"/>
              </w:rPr>
              <w:t>Древесный</w:t>
            </w:r>
            <w:r w:rsidR="005418CD">
              <w:rPr>
                <w:sz w:val="16"/>
                <w:szCs w:val="16"/>
              </w:rPr>
              <w:t xml:space="preserve"> </w:t>
            </w:r>
            <w:r w:rsidRPr="005418CD">
              <w:rPr>
                <w:sz w:val="16"/>
                <w:szCs w:val="16"/>
              </w:rPr>
              <w:t>наполнитель</w:t>
            </w:r>
          </w:p>
        </w:tc>
      </w:tr>
      <w:tr w:rsidR="00587AFC" w:rsidTr="00587AFC">
        <w:tc>
          <w:tcPr>
            <w:tcW w:w="5000" w:type="pct"/>
            <w:gridSpan w:val="7"/>
            <w:vAlign w:val="center"/>
          </w:tcPr>
          <w:p w:rsidR="00587AFC" w:rsidRDefault="00587AFC" w:rsidP="005418CD">
            <w:pPr>
              <w:pStyle w:val="af5"/>
              <w:jc w:val="center"/>
            </w:pPr>
            <w:r>
              <w:t>Металлобетоны на основе свинца</w:t>
            </w:r>
          </w:p>
        </w:tc>
      </w:tr>
      <w:tr w:rsidR="00587AFC" w:rsidTr="00587AFC">
        <w:tc>
          <w:tcPr>
            <w:tcW w:w="343" w:type="pct"/>
            <w:vAlign w:val="center"/>
          </w:tcPr>
          <w:p w:rsidR="00587AFC" w:rsidRDefault="00587AFC" w:rsidP="005418CD">
            <w:pPr>
              <w:pStyle w:val="af5"/>
              <w:jc w:val="center"/>
            </w:pPr>
            <w:r>
              <w:t>17</w:t>
            </w:r>
          </w:p>
        </w:tc>
        <w:tc>
          <w:tcPr>
            <w:tcW w:w="606" w:type="pct"/>
            <w:vAlign w:val="center"/>
          </w:tcPr>
          <w:p w:rsidR="00587AFC" w:rsidRDefault="00587AFC" w:rsidP="005418CD">
            <w:pPr>
              <w:pStyle w:val="af5"/>
              <w:jc w:val="center"/>
            </w:pPr>
            <w:r>
              <w:t>30</w:t>
            </w:r>
          </w:p>
        </w:tc>
        <w:tc>
          <w:tcPr>
            <w:tcW w:w="812" w:type="pct"/>
            <w:vAlign w:val="center"/>
          </w:tcPr>
          <w:p w:rsidR="00587AFC" w:rsidRDefault="00587AFC" w:rsidP="005418CD">
            <w:pPr>
              <w:pStyle w:val="af5"/>
              <w:jc w:val="center"/>
            </w:pPr>
            <w:r>
              <w:t>64</w:t>
            </w:r>
          </w:p>
        </w:tc>
        <w:tc>
          <w:tcPr>
            <w:tcW w:w="573" w:type="pct"/>
            <w:vAlign w:val="center"/>
          </w:tcPr>
          <w:p w:rsidR="00587AFC" w:rsidRDefault="00587AFC" w:rsidP="005418CD">
            <w:pPr>
              <w:pStyle w:val="af5"/>
              <w:jc w:val="center"/>
            </w:pPr>
            <w:r>
              <w:t>6</w:t>
            </w:r>
          </w:p>
        </w:tc>
        <w:tc>
          <w:tcPr>
            <w:tcW w:w="482" w:type="pct"/>
            <w:vAlign w:val="center"/>
          </w:tcPr>
          <w:p w:rsidR="00587AFC" w:rsidRDefault="00587AFC" w:rsidP="005418CD">
            <w:pPr>
              <w:pStyle w:val="af5"/>
              <w:jc w:val="center"/>
            </w:pPr>
            <w:r>
              <w:t>28</w:t>
            </w:r>
          </w:p>
        </w:tc>
        <w:tc>
          <w:tcPr>
            <w:tcW w:w="508" w:type="pct"/>
            <w:vAlign w:val="center"/>
          </w:tcPr>
          <w:p w:rsidR="00587AFC" w:rsidRDefault="00587AFC" w:rsidP="005418CD">
            <w:pPr>
              <w:pStyle w:val="af5"/>
              <w:jc w:val="center"/>
            </w:pPr>
            <w:r>
              <w:t>−</w:t>
            </w:r>
          </w:p>
        </w:tc>
        <w:tc>
          <w:tcPr>
            <w:tcW w:w="1676" w:type="pct"/>
            <w:vAlign w:val="center"/>
          </w:tcPr>
          <w:p w:rsidR="00587AFC" w:rsidRPr="005418CD" w:rsidRDefault="00587AFC" w:rsidP="005418CD">
            <w:pPr>
              <w:pStyle w:val="af5"/>
              <w:jc w:val="center"/>
              <w:rPr>
                <w:sz w:val="16"/>
                <w:szCs w:val="16"/>
              </w:rPr>
            </w:pPr>
            <w:r w:rsidRPr="005418CD">
              <w:rPr>
                <w:sz w:val="16"/>
                <w:szCs w:val="16"/>
              </w:rPr>
              <w:t>Песчано-гравийная смесь</w:t>
            </w:r>
          </w:p>
        </w:tc>
      </w:tr>
      <w:tr w:rsidR="00587AFC" w:rsidTr="00587AFC">
        <w:tc>
          <w:tcPr>
            <w:tcW w:w="343" w:type="pct"/>
            <w:vAlign w:val="center"/>
          </w:tcPr>
          <w:p w:rsidR="00587AFC" w:rsidRDefault="00587AFC" w:rsidP="005418CD">
            <w:pPr>
              <w:pStyle w:val="af5"/>
              <w:jc w:val="center"/>
            </w:pPr>
            <w:r>
              <w:t>18</w:t>
            </w:r>
          </w:p>
        </w:tc>
        <w:tc>
          <w:tcPr>
            <w:tcW w:w="606" w:type="pct"/>
            <w:vAlign w:val="center"/>
          </w:tcPr>
          <w:p w:rsidR="00587AFC" w:rsidRDefault="00587AFC" w:rsidP="005418CD">
            <w:pPr>
              <w:pStyle w:val="af5"/>
              <w:jc w:val="center"/>
            </w:pPr>
            <w:r>
              <w:t>26</w:t>
            </w:r>
          </w:p>
        </w:tc>
        <w:tc>
          <w:tcPr>
            <w:tcW w:w="812" w:type="pct"/>
            <w:vAlign w:val="center"/>
          </w:tcPr>
          <w:p w:rsidR="00587AFC" w:rsidRDefault="00587AFC" w:rsidP="005418CD">
            <w:pPr>
              <w:pStyle w:val="af5"/>
              <w:jc w:val="center"/>
            </w:pPr>
            <w:r>
              <w:t>37/37</w:t>
            </w:r>
          </w:p>
        </w:tc>
        <w:tc>
          <w:tcPr>
            <w:tcW w:w="573" w:type="pct"/>
            <w:vAlign w:val="center"/>
          </w:tcPr>
          <w:p w:rsidR="00587AFC" w:rsidRDefault="00587AFC" w:rsidP="005418CD">
            <w:pPr>
              <w:pStyle w:val="af5"/>
              <w:jc w:val="center"/>
            </w:pPr>
            <w:r>
              <w:t>−</w:t>
            </w:r>
          </w:p>
        </w:tc>
        <w:tc>
          <w:tcPr>
            <w:tcW w:w="482" w:type="pct"/>
            <w:vAlign w:val="center"/>
          </w:tcPr>
          <w:p w:rsidR="00587AFC" w:rsidRDefault="00587AFC" w:rsidP="005418CD">
            <w:pPr>
              <w:pStyle w:val="af5"/>
              <w:jc w:val="center"/>
            </w:pPr>
            <w:r>
              <w:t>35</w:t>
            </w:r>
          </w:p>
        </w:tc>
        <w:tc>
          <w:tcPr>
            <w:tcW w:w="508" w:type="pct"/>
            <w:vAlign w:val="center"/>
          </w:tcPr>
          <w:p w:rsidR="00587AFC" w:rsidRDefault="00587AFC" w:rsidP="005418CD">
            <w:pPr>
              <w:pStyle w:val="af5"/>
              <w:jc w:val="center"/>
            </w:pPr>
            <w:r>
              <w:t>−</w:t>
            </w:r>
          </w:p>
        </w:tc>
        <w:tc>
          <w:tcPr>
            <w:tcW w:w="1676" w:type="pct"/>
            <w:vAlign w:val="center"/>
          </w:tcPr>
          <w:p w:rsidR="00587AFC" w:rsidRPr="005418CD" w:rsidRDefault="00587AFC" w:rsidP="005418CD">
            <w:pPr>
              <w:pStyle w:val="af5"/>
              <w:jc w:val="center"/>
              <w:rPr>
                <w:sz w:val="16"/>
                <w:szCs w:val="16"/>
              </w:rPr>
            </w:pPr>
            <w:r w:rsidRPr="005418CD">
              <w:rPr>
                <w:sz w:val="16"/>
                <w:szCs w:val="16"/>
              </w:rPr>
              <w:t>Песчано-гравийная смесь/магнетит</w:t>
            </w:r>
          </w:p>
        </w:tc>
      </w:tr>
      <w:tr w:rsidR="00587AFC" w:rsidTr="00587AFC">
        <w:tc>
          <w:tcPr>
            <w:tcW w:w="343" w:type="pct"/>
            <w:vAlign w:val="center"/>
          </w:tcPr>
          <w:p w:rsidR="00587AFC" w:rsidRDefault="00587AFC" w:rsidP="005418CD">
            <w:pPr>
              <w:pStyle w:val="af5"/>
              <w:jc w:val="center"/>
            </w:pPr>
            <w:r>
              <w:t>19</w:t>
            </w:r>
          </w:p>
        </w:tc>
        <w:tc>
          <w:tcPr>
            <w:tcW w:w="606" w:type="pct"/>
            <w:vAlign w:val="center"/>
          </w:tcPr>
          <w:p w:rsidR="00587AFC" w:rsidRDefault="00587AFC" w:rsidP="005418CD">
            <w:pPr>
              <w:pStyle w:val="af5"/>
              <w:jc w:val="center"/>
            </w:pPr>
            <w:r>
              <w:t>32</w:t>
            </w:r>
          </w:p>
        </w:tc>
        <w:tc>
          <w:tcPr>
            <w:tcW w:w="812" w:type="pct"/>
            <w:vAlign w:val="center"/>
          </w:tcPr>
          <w:p w:rsidR="00587AFC" w:rsidRDefault="00587AFC" w:rsidP="005418CD">
            <w:pPr>
              <w:pStyle w:val="af5"/>
              <w:jc w:val="center"/>
            </w:pPr>
            <w:r>
              <w:t>34/34</w:t>
            </w:r>
          </w:p>
        </w:tc>
        <w:tc>
          <w:tcPr>
            <w:tcW w:w="573" w:type="pct"/>
            <w:vAlign w:val="center"/>
          </w:tcPr>
          <w:p w:rsidR="00587AFC" w:rsidRDefault="00587AFC" w:rsidP="005418CD">
            <w:pPr>
              <w:pStyle w:val="af5"/>
              <w:jc w:val="center"/>
            </w:pPr>
            <w:r>
              <w:t>−</w:t>
            </w:r>
          </w:p>
        </w:tc>
        <w:tc>
          <w:tcPr>
            <w:tcW w:w="482" w:type="pct"/>
            <w:vAlign w:val="center"/>
          </w:tcPr>
          <w:p w:rsidR="00587AFC" w:rsidRDefault="00587AFC" w:rsidP="005418CD">
            <w:pPr>
              <w:pStyle w:val="af5"/>
              <w:jc w:val="center"/>
              <w:rPr>
                <w:sz w:val="28"/>
                <w:szCs w:val="28"/>
              </w:rPr>
            </w:pPr>
          </w:p>
        </w:tc>
        <w:tc>
          <w:tcPr>
            <w:tcW w:w="508" w:type="pct"/>
            <w:vAlign w:val="center"/>
          </w:tcPr>
          <w:p w:rsidR="00587AFC" w:rsidRDefault="00587AFC" w:rsidP="005418CD">
            <w:pPr>
              <w:pStyle w:val="af5"/>
              <w:jc w:val="center"/>
            </w:pPr>
            <w:r>
              <w:t>−</w:t>
            </w:r>
          </w:p>
        </w:tc>
        <w:tc>
          <w:tcPr>
            <w:tcW w:w="1676" w:type="pct"/>
            <w:vAlign w:val="center"/>
          </w:tcPr>
          <w:p w:rsidR="00587AFC" w:rsidRPr="005418CD" w:rsidRDefault="00587AFC" w:rsidP="005418CD">
            <w:pPr>
              <w:pStyle w:val="af5"/>
              <w:jc w:val="center"/>
              <w:rPr>
                <w:sz w:val="16"/>
                <w:szCs w:val="16"/>
              </w:rPr>
            </w:pPr>
            <w:r w:rsidRPr="005418CD">
              <w:rPr>
                <w:sz w:val="16"/>
                <w:szCs w:val="16"/>
              </w:rPr>
              <w:t>Песчано-гравийная смесь/барит</w:t>
            </w:r>
          </w:p>
        </w:tc>
      </w:tr>
      <w:tr w:rsidR="00587AFC" w:rsidTr="00587AFC">
        <w:tc>
          <w:tcPr>
            <w:tcW w:w="343" w:type="pct"/>
            <w:vAlign w:val="center"/>
          </w:tcPr>
          <w:p w:rsidR="00587AFC" w:rsidRDefault="00587AFC" w:rsidP="005418CD">
            <w:pPr>
              <w:pStyle w:val="af5"/>
              <w:jc w:val="center"/>
            </w:pPr>
            <w:r>
              <w:t>20</w:t>
            </w:r>
          </w:p>
        </w:tc>
        <w:tc>
          <w:tcPr>
            <w:tcW w:w="606" w:type="pct"/>
            <w:vAlign w:val="center"/>
          </w:tcPr>
          <w:p w:rsidR="00587AFC" w:rsidRDefault="00587AFC" w:rsidP="005418CD">
            <w:pPr>
              <w:pStyle w:val="af5"/>
              <w:jc w:val="center"/>
            </w:pPr>
            <w:r>
              <w:t>60</w:t>
            </w:r>
          </w:p>
        </w:tc>
        <w:tc>
          <w:tcPr>
            <w:tcW w:w="812" w:type="pct"/>
            <w:vAlign w:val="center"/>
          </w:tcPr>
          <w:p w:rsidR="00587AFC" w:rsidRDefault="00587AFC" w:rsidP="005418CD">
            <w:pPr>
              <w:pStyle w:val="af5"/>
              <w:jc w:val="center"/>
            </w:pPr>
            <w:r>
              <w:t>40</w:t>
            </w:r>
          </w:p>
        </w:tc>
        <w:tc>
          <w:tcPr>
            <w:tcW w:w="573" w:type="pct"/>
            <w:vAlign w:val="center"/>
          </w:tcPr>
          <w:p w:rsidR="00587AFC" w:rsidRDefault="00587AFC" w:rsidP="005418CD">
            <w:pPr>
              <w:pStyle w:val="af5"/>
              <w:jc w:val="center"/>
            </w:pPr>
            <w:r>
              <w:t>−</w:t>
            </w:r>
          </w:p>
        </w:tc>
        <w:tc>
          <w:tcPr>
            <w:tcW w:w="482" w:type="pct"/>
            <w:vAlign w:val="center"/>
          </w:tcPr>
          <w:p w:rsidR="00587AFC" w:rsidRDefault="00587AFC" w:rsidP="005418CD">
            <w:pPr>
              <w:pStyle w:val="af5"/>
              <w:jc w:val="center"/>
            </w:pPr>
            <w:r>
              <w:t>105</w:t>
            </w:r>
          </w:p>
        </w:tc>
        <w:tc>
          <w:tcPr>
            <w:tcW w:w="508" w:type="pct"/>
            <w:vAlign w:val="center"/>
          </w:tcPr>
          <w:p w:rsidR="00587AFC" w:rsidRDefault="00587AFC" w:rsidP="005418CD">
            <w:pPr>
              <w:pStyle w:val="af5"/>
              <w:jc w:val="center"/>
            </w:pPr>
            <w:r>
              <w:t>−</w:t>
            </w:r>
          </w:p>
        </w:tc>
        <w:tc>
          <w:tcPr>
            <w:tcW w:w="1676" w:type="pct"/>
            <w:vAlign w:val="center"/>
          </w:tcPr>
          <w:p w:rsidR="00587AFC" w:rsidRPr="005418CD" w:rsidRDefault="00587AFC" w:rsidP="005418CD">
            <w:pPr>
              <w:pStyle w:val="af5"/>
              <w:jc w:val="center"/>
              <w:rPr>
                <w:sz w:val="16"/>
                <w:szCs w:val="16"/>
              </w:rPr>
            </w:pPr>
            <w:r w:rsidRPr="005418CD">
              <w:rPr>
                <w:sz w:val="16"/>
                <w:szCs w:val="16"/>
              </w:rPr>
              <w:t>Стекло 3С-4</w:t>
            </w:r>
          </w:p>
        </w:tc>
      </w:tr>
    </w:tbl>
    <w:p w:rsidR="00587AFC" w:rsidRDefault="00587AFC" w:rsidP="00D55236">
      <w:pPr>
        <w:pStyle w:val="ad"/>
      </w:pPr>
    </w:p>
    <w:p w:rsidR="00587AFC" w:rsidRDefault="00587AFC" w:rsidP="00587AFC">
      <w:r>
        <w:lastRenderedPageBreak/>
        <w:t>Металлобетоны являются типичными упругопластичными тел</w:t>
      </w:r>
      <w:r>
        <w:t>а</w:t>
      </w:r>
      <w:r>
        <w:t>ми. На диаграмме «напряжение – деформация» выделяют три учас</w:t>
      </w:r>
      <w:r>
        <w:t>т</w:t>
      </w:r>
      <w:r>
        <w:t xml:space="preserve">ка: </w:t>
      </w:r>
      <w:r>
        <w:rPr>
          <w:lang w:val="en-US"/>
        </w:rPr>
        <w:t>I</w:t>
      </w:r>
      <w:r>
        <w:t xml:space="preserve"> – участок упругих деформаций; </w:t>
      </w:r>
      <w:r>
        <w:rPr>
          <w:lang w:val="en-US"/>
        </w:rPr>
        <w:t>II</w:t>
      </w:r>
      <w:r>
        <w:t xml:space="preserve"> – участок пластических д</w:t>
      </w:r>
      <w:r>
        <w:t>е</w:t>
      </w:r>
      <w:r>
        <w:t xml:space="preserve">формаций; </w:t>
      </w:r>
      <w:r>
        <w:rPr>
          <w:lang w:val="en-US"/>
        </w:rPr>
        <w:t>III</w:t>
      </w:r>
      <w:r>
        <w:t xml:space="preserve"> – участок накопления поперечных деформаций и ра</w:t>
      </w:r>
      <w:r>
        <w:t>з</w:t>
      </w:r>
      <w:r w:rsidR="003F7148">
        <w:t>рушение.</w:t>
      </w:r>
    </w:p>
    <w:p w:rsidR="00587AFC" w:rsidRPr="002F44D5" w:rsidRDefault="00587AFC" w:rsidP="00587AFC">
      <w:r w:rsidRPr="002F44D5">
        <w:t>Согласно исследованиям Г.А. Задворнева [</w:t>
      </w:r>
      <w:r w:rsidR="00E34FCC">
        <w:rPr>
          <w:lang w:val="en-US"/>
        </w:rPr>
        <w:fldChar w:fldCharType="begin"/>
      </w:r>
      <w:r w:rsidR="00E34FCC" w:rsidRPr="003F7148">
        <w:instrText xml:space="preserve"> </w:instrText>
      </w:r>
      <w:r w:rsidR="00E34FCC">
        <w:rPr>
          <w:lang w:val="en-US"/>
        </w:rPr>
        <w:instrText>REF</w:instrText>
      </w:r>
      <w:r w:rsidR="00E34FCC" w:rsidRPr="003F7148">
        <w:instrText xml:space="preserve"> _</w:instrText>
      </w:r>
      <w:r w:rsidR="00E34FCC">
        <w:rPr>
          <w:lang w:val="en-US"/>
        </w:rPr>
        <w:instrText>Ref</w:instrText>
      </w:r>
      <w:r w:rsidR="00E34FCC" w:rsidRPr="003F7148">
        <w:instrText>311766764 \</w:instrText>
      </w:r>
      <w:r w:rsidR="00E34FCC">
        <w:rPr>
          <w:lang w:val="en-US"/>
        </w:rPr>
        <w:instrText>h</w:instrText>
      </w:r>
      <w:r w:rsidR="00E34FCC" w:rsidRPr="003F7148">
        <w:instrText xml:space="preserve"> </w:instrText>
      </w:r>
      <w:r w:rsidR="00E34FCC">
        <w:rPr>
          <w:lang w:val="en-US"/>
        </w:rPr>
      </w:r>
      <w:r w:rsidR="00E34FCC">
        <w:rPr>
          <w:lang w:val="en-US"/>
        </w:rPr>
        <w:fldChar w:fldCharType="separate"/>
      </w:r>
      <w:r w:rsidR="00C75B38" w:rsidRPr="007F2DAC">
        <w:rPr>
          <w:noProof/>
        </w:rPr>
        <w:t>5</w:t>
      </w:r>
      <w:r w:rsidR="00E34FCC">
        <w:rPr>
          <w:lang w:val="en-US"/>
        </w:rPr>
        <w:fldChar w:fldCharType="end"/>
      </w:r>
      <w:r w:rsidRPr="002F44D5">
        <w:t>], введение в металлы крупных гранул заполнителей не только не уменьшает прочность металлобетонов при сжатии, но и в ряде случаев повышает е</w:t>
      </w:r>
      <w:r w:rsidR="00320C64">
        <w:t>е</w:t>
      </w:r>
      <w:r w:rsidRPr="002F44D5">
        <w:t>. Автор относит металлобетоны к типичным упругопластически упрочня</w:t>
      </w:r>
      <w:r w:rsidRPr="002F44D5">
        <w:t>ю</w:t>
      </w:r>
      <w:r w:rsidRPr="002F44D5">
        <w:t xml:space="preserve">щимся материалам с высокими прочностными характеристиками (на гранитных заполнителях от 250 до 310 </w:t>
      </w:r>
      <w:r w:rsidRPr="00793781">
        <w:rPr>
          <w:rStyle w:val="Chemical"/>
        </w:rPr>
        <w:t>МПа</w:t>
      </w:r>
      <w:r w:rsidRPr="002F44D5">
        <w:t>). Высокую прочность комп</w:t>
      </w:r>
      <w:r w:rsidR="00447F61">
        <w:t>озита при сжатии, которая в 1,5...</w:t>
      </w:r>
      <w:r w:rsidRPr="002F44D5">
        <w:t>2 раза выше, чем прочность при сжатии у щебня и металла, автор объясняет тем, что при дефо</w:t>
      </w:r>
      <w:r w:rsidRPr="002F44D5">
        <w:t>р</w:t>
      </w:r>
      <w:r w:rsidRPr="002F44D5">
        <w:t>мации пластически деформирующаяся матрица со всех сторон о</w:t>
      </w:r>
      <w:r w:rsidRPr="002F44D5">
        <w:t>б</w:t>
      </w:r>
      <w:r w:rsidRPr="002F44D5">
        <w:t>жимает заполнитель. Для расч</w:t>
      </w:r>
      <w:r w:rsidR="00320C64">
        <w:t>е</w:t>
      </w:r>
      <w:r w:rsidRPr="002F44D5">
        <w:t>та прочности при сжатии Г.А. З</w:t>
      </w:r>
      <w:r w:rsidRPr="002F44D5">
        <w:t>а</w:t>
      </w:r>
      <w:r w:rsidRPr="002F44D5">
        <w:t>дворнев предлагает использовать классическую формулу аддити</w:t>
      </w:r>
      <w:r w:rsidRPr="002F44D5">
        <w:t>в</w:t>
      </w:r>
      <w:r w:rsidRPr="002F44D5">
        <w:t xml:space="preserve">ности, применяемую для волокнистых композиционных материалов с введением коэффициента упрочнения </w:t>
      </w:r>
      <w:r w:rsidRPr="00D55236">
        <w:rPr>
          <w:rStyle w:val="Mathematical"/>
        </w:rPr>
        <w:t>k</w:t>
      </w:r>
      <w:r w:rsidR="00B97634">
        <w:rPr>
          <w:rStyle w:val="MathSubscript"/>
          <w:lang w:val="en-US"/>
        </w:rPr>
        <w:t>h</w:t>
      </w:r>
      <w:r w:rsidRPr="002F44D5">
        <w:t xml:space="preserve"> (для металлобетонов с алюминиевой матрицей и гранитным заполнителем </w:t>
      </w:r>
      <w:r w:rsidRPr="00D55236">
        <w:rPr>
          <w:rStyle w:val="Mathematical"/>
        </w:rPr>
        <w:t>k</w:t>
      </w:r>
      <w:r w:rsidR="00B97634">
        <w:rPr>
          <w:rStyle w:val="MathSubscript"/>
          <w:lang w:val="en-US"/>
        </w:rPr>
        <w:t>h</w:t>
      </w:r>
      <w:r w:rsidRPr="002F44D5">
        <w:t xml:space="preserve"> = 1,5):</w:t>
      </w:r>
    </w:p>
    <w:p w:rsidR="00587AFC" w:rsidRPr="002F44D5" w:rsidRDefault="00587AFC" w:rsidP="003F7148">
      <w:pPr>
        <w:pStyle w:val="af5"/>
        <w:jc w:val="center"/>
      </w:pPr>
      <w:r w:rsidRPr="00D55236">
        <w:rPr>
          <w:rStyle w:val="Mathematical"/>
        </w:rPr>
        <w:t>R</w:t>
      </w:r>
      <w:r w:rsidR="00B97634" w:rsidRPr="00B97634">
        <w:rPr>
          <w:rStyle w:val="MathSubscript"/>
        </w:rPr>
        <w:t>con</w:t>
      </w:r>
      <w:r w:rsidRPr="002F44D5">
        <w:t>=</w:t>
      </w:r>
      <w:r w:rsidRPr="00D55236">
        <w:rPr>
          <w:rStyle w:val="Mathematical"/>
        </w:rPr>
        <w:t>k</w:t>
      </w:r>
      <w:r w:rsidR="00B97634">
        <w:rPr>
          <w:rStyle w:val="MathSubscript"/>
          <w:lang w:val="en-US"/>
        </w:rPr>
        <w:t>h</w:t>
      </w:r>
      <w:r w:rsidRPr="002F44D5">
        <w:t>(</w:t>
      </w:r>
      <w:r w:rsidR="00D55236" w:rsidRPr="00D55236">
        <w:rPr>
          <w:rStyle w:val="MathGreek"/>
        </w:rPr>
        <w:t></w:t>
      </w:r>
      <w:r w:rsidRPr="00D55236">
        <w:rPr>
          <w:rStyle w:val="Mathematical"/>
        </w:rPr>
        <w:t>R</w:t>
      </w:r>
      <w:r w:rsidR="00B97634" w:rsidRPr="00B97634">
        <w:rPr>
          <w:rStyle w:val="MathSubscript"/>
        </w:rPr>
        <w:t>ld</w:t>
      </w:r>
      <w:r w:rsidRPr="002F44D5">
        <w:t>+(1</w:t>
      </w:r>
      <w:r w:rsidR="00D55236" w:rsidRPr="00D55236">
        <w:t>–</w:t>
      </w:r>
      <w:r w:rsidR="00D55236" w:rsidRPr="00D55236">
        <w:rPr>
          <w:rStyle w:val="MathGreek"/>
        </w:rPr>
        <w:t></w:t>
      </w:r>
      <w:r w:rsidRPr="002F44D5">
        <w:t>)</w:t>
      </w:r>
      <w:r w:rsidRPr="00D55236">
        <w:rPr>
          <w:rStyle w:val="Mathematical"/>
        </w:rPr>
        <w:t>R</w:t>
      </w:r>
      <w:r w:rsidR="00B97634" w:rsidRPr="00B97634">
        <w:rPr>
          <w:rStyle w:val="MathSubscript"/>
        </w:rPr>
        <w:t>cf</w:t>
      </w:r>
      <w:r w:rsidRPr="002F44D5">
        <w:t>),</w:t>
      </w:r>
    </w:p>
    <w:p w:rsidR="00587AFC" w:rsidRDefault="00587AFC" w:rsidP="003F7148">
      <w:pPr>
        <w:pStyle w:val="af5"/>
      </w:pPr>
      <w:r w:rsidRPr="002F44D5">
        <w:t xml:space="preserve">где </w:t>
      </w:r>
      <w:r w:rsidR="00B97634" w:rsidRPr="00D55236">
        <w:rPr>
          <w:rStyle w:val="Mathematical"/>
        </w:rPr>
        <w:t>R</w:t>
      </w:r>
      <w:r w:rsidR="00B97634" w:rsidRPr="00B97634">
        <w:rPr>
          <w:rStyle w:val="MathSubscript"/>
        </w:rPr>
        <w:t>con</w:t>
      </w:r>
      <w:r w:rsidRPr="002F44D5">
        <w:t xml:space="preserve"> </w:t>
      </w:r>
      <w:r>
        <w:t xml:space="preserve">– сопротивление металлобетона при сжатии; </w:t>
      </w:r>
      <w:r w:rsidR="00B97634" w:rsidRPr="00D55236">
        <w:rPr>
          <w:rStyle w:val="Mathematical"/>
        </w:rPr>
        <w:t>R</w:t>
      </w:r>
      <w:r w:rsidR="00B97634" w:rsidRPr="00B97634">
        <w:rPr>
          <w:rStyle w:val="MathSubscript"/>
        </w:rPr>
        <w:t>ld</w:t>
      </w:r>
      <w:r>
        <w:t xml:space="preserve"> – прочность металла</w:t>
      </w:r>
      <w:r w:rsidR="000A439B" w:rsidRPr="000A439B">
        <w:t xml:space="preserve"> (</w:t>
      </w:r>
      <w:r>
        <w:t>связующего</w:t>
      </w:r>
      <w:r w:rsidR="000A439B" w:rsidRPr="000A439B">
        <w:t>)</w:t>
      </w:r>
      <w:r>
        <w:t xml:space="preserve"> при сжатии; </w:t>
      </w:r>
      <w:r w:rsidR="00B97634" w:rsidRPr="00D55236">
        <w:rPr>
          <w:rStyle w:val="Mathematical"/>
        </w:rPr>
        <w:t>R</w:t>
      </w:r>
      <w:r w:rsidR="00B97634" w:rsidRPr="00B97634">
        <w:rPr>
          <w:rStyle w:val="MathSubscript"/>
        </w:rPr>
        <w:t>cf</w:t>
      </w:r>
      <w:r>
        <w:t xml:space="preserve"> –</w:t>
      </w:r>
      <w:r w:rsidRPr="002F44D5">
        <w:t xml:space="preserve"> </w:t>
      </w:r>
      <w:r>
        <w:t>прочность заполните</w:t>
      </w:r>
      <w:r w:rsidR="003F7148">
        <w:t xml:space="preserve">ля при сжатии; </w:t>
      </w:r>
      <w:r w:rsidR="00D55236" w:rsidRPr="00D55236">
        <w:rPr>
          <w:rStyle w:val="MathGreek"/>
        </w:rPr>
        <w:t></w:t>
      </w:r>
      <w:r w:rsidRPr="002F44D5">
        <w:t xml:space="preserve"> </w:t>
      </w:r>
      <w:r>
        <w:t>– объ</w:t>
      </w:r>
      <w:r w:rsidR="00320C64">
        <w:t>е</w:t>
      </w:r>
      <w:r>
        <w:t>мная доля металлической матрицы.</w:t>
      </w:r>
    </w:p>
    <w:p w:rsidR="00587AFC" w:rsidRDefault="00587AFC" w:rsidP="00587AFC">
      <w:r w:rsidRPr="002F44D5">
        <w:t>Г.А. Задворнев также приводит графики зависимости напряж</w:t>
      </w:r>
      <w:r w:rsidRPr="002F44D5">
        <w:t>е</w:t>
      </w:r>
      <w:r w:rsidRPr="002F44D5">
        <w:t>ний при сжатии от деформации для металлобетона алюминий – гр</w:t>
      </w:r>
      <w:r w:rsidRPr="002F44D5">
        <w:t>а</w:t>
      </w:r>
      <w:r w:rsidRPr="002F44D5">
        <w:t>нит и отдельных составляющих: алюминиевой матрицы и гранитн</w:t>
      </w:r>
      <w:r w:rsidRPr="002F44D5">
        <w:t>о</w:t>
      </w:r>
      <w:r w:rsidRPr="002F44D5">
        <w:t xml:space="preserve">го щебня (рис. </w:t>
      </w:r>
      <w:r w:rsidR="00D700C2">
        <w:fldChar w:fldCharType="begin"/>
      </w:r>
      <w:r w:rsidR="00D700C2">
        <w:instrText xml:space="preserve"> STYLEREF 1 \s \* MERGEFORMAT </w:instrText>
      </w:r>
      <w:r w:rsidR="00D700C2">
        <w:fldChar w:fldCharType="separate"/>
      </w:r>
      <w:r w:rsidR="00C75B38">
        <w:rPr>
          <w:noProof/>
        </w:rPr>
        <w:t>1</w:t>
      </w:r>
      <w:r w:rsidR="00D700C2">
        <w:rPr>
          <w:noProof/>
        </w:rPr>
        <w:fldChar w:fldCharType="end"/>
      </w:r>
      <w:r>
        <w:t>.</w:t>
      </w:r>
      <w:r w:rsidRPr="002F44D5">
        <w:t>1).</w:t>
      </w:r>
    </w:p>
    <w:p w:rsidR="003F7148" w:rsidRDefault="003F7148" w:rsidP="003F7148">
      <w:pPr>
        <w:pStyle w:val="ad"/>
      </w:pPr>
    </w:p>
    <w:p w:rsidR="00587AFC" w:rsidRDefault="006B36E8" w:rsidP="003F7148">
      <w:pPr>
        <w:pStyle w:val="af0"/>
        <w:rPr>
          <w:lang w:val="en-US"/>
        </w:rPr>
      </w:pPr>
      <w:r>
        <w:rPr>
          <w:noProof/>
        </w:rPr>
        <w:drawing>
          <wp:inline distT="0" distB="0" distL="0" distR="0" wp14:anchorId="557633AE" wp14:editId="32A9752D">
            <wp:extent cx="1901190" cy="1804670"/>
            <wp:effectExtent l="0" t="0" r="3810" b="5080"/>
            <wp:docPr id="20" name="Рисунок 20" descr="Рис%20к%201%20глав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Рис%20к%201%20главе"/>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1901190" cy="1804670"/>
                    </a:xfrm>
                    <a:prstGeom prst="rect">
                      <a:avLst/>
                    </a:prstGeom>
                    <a:noFill/>
                    <a:ln>
                      <a:noFill/>
                    </a:ln>
                  </pic:spPr>
                </pic:pic>
              </a:graphicData>
            </a:graphic>
          </wp:inline>
        </w:drawing>
      </w:r>
    </w:p>
    <w:p w:rsidR="00587AFC" w:rsidRDefault="00587AFC" w:rsidP="003F7148">
      <w:pPr>
        <w:pStyle w:val="af0"/>
      </w:pPr>
      <w:r>
        <w:t xml:space="preserve">Рис. </w:t>
      </w:r>
      <w:r w:rsidR="00D700C2">
        <w:fldChar w:fldCharType="begin"/>
      </w:r>
      <w:r w:rsidR="00D700C2">
        <w:instrText xml:space="preserve"> STYLEREF 1 \s \* MERGEFORMAT </w:instrText>
      </w:r>
      <w:r w:rsidR="00D700C2">
        <w:fldChar w:fldCharType="separate"/>
      </w:r>
      <w:r w:rsidR="00C75B38">
        <w:rPr>
          <w:noProof/>
        </w:rPr>
        <w:t>1</w:t>
      </w:r>
      <w:r w:rsidR="00D700C2">
        <w:rPr>
          <w:noProof/>
        </w:rPr>
        <w:fldChar w:fldCharType="end"/>
      </w:r>
      <w:r w:rsidR="003F7148">
        <w:t>.</w:t>
      </w:r>
      <w:r w:rsidR="00D700C2">
        <w:fldChar w:fldCharType="begin"/>
      </w:r>
      <w:r w:rsidR="00D700C2">
        <w:instrText xml:space="preserve"> SEQ Рисунок \* Arabic \s 1 \* MERGEFORMAT </w:instrText>
      </w:r>
      <w:r w:rsidR="00D700C2">
        <w:fldChar w:fldCharType="separate"/>
      </w:r>
      <w:r w:rsidR="00C75B38">
        <w:rPr>
          <w:noProof/>
        </w:rPr>
        <w:t>1</w:t>
      </w:r>
      <w:r w:rsidR="00D700C2">
        <w:rPr>
          <w:noProof/>
        </w:rPr>
        <w:fldChar w:fldCharType="end"/>
      </w:r>
      <w:r>
        <w:t>. Зависимость напряжений при сжатии от деформации для металлобетона на основе алюминия и гранита</w:t>
      </w:r>
    </w:p>
    <w:p w:rsidR="00E55249" w:rsidRDefault="00E55249" w:rsidP="00E55249">
      <w:pPr>
        <w:pStyle w:val="ad"/>
      </w:pPr>
    </w:p>
    <w:p w:rsidR="00587AFC" w:rsidRPr="002F44D5" w:rsidRDefault="00587AFC" w:rsidP="00587AFC">
      <w:r w:rsidRPr="002F44D5">
        <w:t>Испытания алюминиевых металлобетонных образцов с разли</w:t>
      </w:r>
      <w:r w:rsidRPr="002F44D5">
        <w:t>ч</w:t>
      </w:r>
      <w:r w:rsidRPr="002F44D5">
        <w:t>ным содержанием заполнителей при растяжении</w:t>
      </w:r>
      <w:r w:rsidR="00447F61">
        <w:t xml:space="preserve"> показали, что их прочность в 4...</w:t>
      </w:r>
      <w:r w:rsidRPr="002F44D5">
        <w:t xml:space="preserve">7 раз меньше прочности на сжатие. Установлено также, что на начальном этапе деформирования при напряжении до 10 </w:t>
      </w:r>
      <w:r w:rsidRPr="00793781">
        <w:rPr>
          <w:rStyle w:val="Chemical"/>
        </w:rPr>
        <w:t>МПа</w:t>
      </w:r>
      <w:r w:rsidRPr="002F44D5">
        <w:t xml:space="preserve"> проявляется упругая деформация, далее (при напряжении свыше 10 </w:t>
      </w:r>
      <w:r w:rsidRPr="00793781">
        <w:rPr>
          <w:rStyle w:val="Chemical"/>
        </w:rPr>
        <w:t>МПа</w:t>
      </w:r>
      <w:r w:rsidRPr="002F44D5">
        <w:t xml:space="preserve">) зависимость </w:t>
      </w:r>
      <w:r w:rsidR="00233590" w:rsidRPr="00803370">
        <w:rPr>
          <w:position w:val="-14"/>
        </w:rPr>
        <w:object w:dxaOrig="980" w:dyaOrig="360">
          <v:shape id="_x0000_i1043" type="#_x0000_t75" style="width:49.45pt;height:18.8pt" o:ole="">
            <v:imagedata r:id="rId46" o:title=""/>
          </v:shape>
          <o:OLEObject Type="Embed" ProgID="Equation.3" ShapeID="_x0000_i1043" DrawAspect="Content" ObjectID="_1386666667" r:id="rId47"/>
        </w:object>
      </w:r>
      <w:r w:rsidRPr="002F44D5">
        <w:t xml:space="preserve"> становится нелинейной. Эту нелинейнос</w:t>
      </w:r>
      <w:r w:rsidR="00793781">
        <w:t>ть авторы объясняют пластически</w:t>
      </w:r>
      <w:r w:rsidRPr="002F44D5">
        <w:t>ми де</w:t>
      </w:r>
      <w:r w:rsidR="003F7148">
        <w:t>формациями матрицы.</w:t>
      </w:r>
    </w:p>
    <w:p w:rsidR="00587AFC" w:rsidRDefault="00587AFC" w:rsidP="00587AFC">
      <w:r>
        <w:t>Исследование металлобетонных балочек при изгибе [</w:t>
      </w:r>
      <w:r w:rsidR="00F327D0" w:rsidRPr="00F327D0">
        <w:rPr>
          <w:lang w:val="en-US"/>
        </w:rPr>
        <w:fldChar w:fldCharType="begin"/>
      </w:r>
      <w:r w:rsidR="00F327D0" w:rsidRPr="00F327D0">
        <w:instrText xml:space="preserve"> </w:instrText>
      </w:r>
      <w:r w:rsidR="00F327D0" w:rsidRPr="00F327D0">
        <w:rPr>
          <w:lang w:val="en-US"/>
        </w:rPr>
        <w:instrText>REF</w:instrText>
      </w:r>
      <w:r w:rsidR="00F327D0" w:rsidRPr="00F327D0">
        <w:instrText xml:space="preserve"> _</w:instrText>
      </w:r>
      <w:r w:rsidR="00F327D0" w:rsidRPr="00F327D0">
        <w:rPr>
          <w:lang w:val="en-US"/>
        </w:rPr>
        <w:instrText>Ref</w:instrText>
      </w:r>
      <w:r w:rsidR="00F327D0" w:rsidRPr="00F327D0">
        <w:instrText>311766766 \</w:instrText>
      </w:r>
      <w:r w:rsidR="00F327D0" w:rsidRPr="00F327D0">
        <w:rPr>
          <w:lang w:val="en-US"/>
        </w:rPr>
        <w:instrText>h</w:instrText>
      </w:r>
      <w:r w:rsidR="00F327D0" w:rsidRPr="00F327D0">
        <w:instrText xml:space="preserve">  \* </w:instrText>
      </w:r>
      <w:r w:rsidR="00F327D0" w:rsidRPr="00F327D0">
        <w:rPr>
          <w:lang w:val="en-US"/>
        </w:rPr>
        <w:instrText>MERGEFORMAT</w:instrText>
      </w:r>
      <w:r w:rsidR="00F327D0" w:rsidRPr="00F327D0">
        <w:instrText xml:space="preserve"> </w:instrText>
      </w:r>
      <w:r w:rsidR="00F327D0" w:rsidRPr="00F327D0">
        <w:rPr>
          <w:lang w:val="en-US"/>
        </w:rPr>
      </w:r>
      <w:r w:rsidR="00F327D0" w:rsidRPr="00F327D0">
        <w:rPr>
          <w:lang w:val="en-US"/>
        </w:rPr>
        <w:fldChar w:fldCharType="separate"/>
      </w:r>
      <w:r w:rsidR="00C75B38" w:rsidRPr="007F2DAC">
        <w:rPr>
          <w:noProof/>
        </w:rPr>
        <w:t>7</w:t>
      </w:r>
      <w:r w:rsidR="00F327D0" w:rsidRPr="00F327D0">
        <w:rPr>
          <w:lang w:val="en-US"/>
        </w:rPr>
        <w:fldChar w:fldCharType="end"/>
      </w:r>
      <w:r>
        <w:t>] показало, что их разрушение происходит с образованием наклонных трещин и начинается в растянутой зоне, тогда как в сжатой области напряж</w:t>
      </w:r>
      <w:r>
        <w:t>е</w:t>
      </w:r>
      <w:r>
        <w:t>ния не достигают предела прочности при сжатии. По данным, пр</w:t>
      </w:r>
      <w:r>
        <w:t>и</w:t>
      </w:r>
      <w:r>
        <w:t>веденных в работах [</w:t>
      </w:r>
      <w:r w:rsidR="00E34FCC">
        <w:rPr>
          <w:lang w:val="en-US"/>
        </w:rPr>
        <w:fldChar w:fldCharType="begin"/>
      </w:r>
      <w:r w:rsidR="00E34FCC" w:rsidRPr="003F7148">
        <w:instrText xml:space="preserve"> </w:instrText>
      </w:r>
      <w:r w:rsidR="00E34FCC">
        <w:rPr>
          <w:lang w:val="en-US"/>
        </w:rPr>
        <w:instrText>REF</w:instrText>
      </w:r>
      <w:r w:rsidR="00E34FCC" w:rsidRPr="003F7148">
        <w:instrText xml:space="preserve"> _</w:instrText>
      </w:r>
      <w:r w:rsidR="00E34FCC">
        <w:rPr>
          <w:lang w:val="en-US"/>
        </w:rPr>
        <w:instrText>Ref</w:instrText>
      </w:r>
      <w:r w:rsidR="00E34FCC" w:rsidRPr="003F7148">
        <w:instrText>311766764 \</w:instrText>
      </w:r>
      <w:r w:rsidR="00E34FCC">
        <w:rPr>
          <w:lang w:val="en-US"/>
        </w:rPr>
        <w:instrText>h</w:instrText>
      </w:r>
      <w:r w:rsidR="00E34FCC" w:rsidRPr="003F7148">
        <w:instrText xml:space="preserve"> </w:instrText>
      </w:r>
      <w:r w:rsidR="00E34FCC">
        <w:rPr>
          <w:lang w:val="en-US"/>
        </w:rPr>
      </w:r>
      <w:r w:rsidR="00E34FCC">
        <w:rPr>
          <w:lang w:val="en-US"/>
        </w:rPr>
        <w:fldChar w:fldCharType="separate"/>
      </w:r>
      <w:r w:rsidR="00C75B38" w:rsidRPr="007F2DAC">
        <w:rPr>
          <w:noProof/>
        </w:rPr>
        <w:t>5</w:t>
      </w:r>
      <w:r w:rsidR="00E34FCC">
        <w:rPr>
          <w:lang w:val="en-US"/>
        </w:rPr>
        <w:fldChar w:fldCharType="end"/>
      </w:r>
      <w:r w:rsidR="00F327D0">
        <w:t xml:space="preserve">, </w:t>
      </w:r>
      <w:r w:rsidR="00F327D0" w:rsidRPr="00F327D0">
        <w:rPr>
          <w:lang w:val="en-US"/>
        </w:rPr>
        <w:fldChar w:fldCharType="begin"/>
      </w:r>
      <w:r w:rsidR="00F327D0" w:rsidRPr="00F327D0">
        <w:instrText xml:space="preserve"> </w:instrText>
      </w:r>
      <w:r w:rsidR="00F327D0" w:rsidRPr="00F327D0">
        <w:rPr>
          <w:lang w:val="en-US"/>
        </w:rPr>
        <w:instrText>REF</w:instrText>
      </w:r>
      <w:r w:rsidR="00F327D0" w:rsidRPr="00F327D0">
        <w:instrText xml:space="preserve"> _</w:instrText>
      </w:r>
      <w:r w:rsidR="00F327D0" w:rsidRPr="00F327D0">
        <w:rPr>
          <w:lang w:val="en-US"/>
        </w:rPr>
        <w:instrText>Ref</w:instrText>
      </w:r>
      <w:r w:rsidR="00F327D0" w:rsidRPr="00F327D0">
        <w:instrText>311766766 \</w:instrText>
      </w:r>
      <w:r w:rsidR="00F327D0" w:rsidRPr="00F327D0">
        <w:rPr>
          <w:lang w:val="en-US"/>
        </w:rPr>
        <w:instrText>h</w:instrText>
      </w:r>
      <w:r w:rsidR="00F327D0" w:rsidRPr="00F327D0">
        <w:instrText xml:space="preserve">  \* </w:instrText>
      </w:r>
      <w:r w:rsidR="00F327D0" w:rsidRPr="00F327D0">
        <w:rPr>
          <w:lang w:val="en-US"/>
        </w:rPr>
        <w:instrText>MERGEFORMAT</w:instrText>
      </w:r>
      <w:r w:rsidR="00F327D0" w:rsidRPr="00F327D0">
        <w:instrText xml:space="preserve"> </w:instrText>
      </w:r>
      <w:r w:rsidR="00F327D0" w:rsidRPr="00F327D0">
        <w:rPr>
          <w:lang w:val="en-US"/>
        </w:rPr>
      </w:r>
      <w:r w:rsidR="00F327D0" w:rsidRPr="00F327D0">
        <w:rPr>
          <w:lang w:val="en-US"/>
        </w:rPr>
        <w:fldChar w:fldCharType="separate"/>
      </w:r>
      <w:r w:rsidR="00C75B38" w:rsidRPr="007F2DAC">
        <w:rPr>
          <w:noProof/>
        </w:rPr>
        <w:t>7</w:t>
      </w:r>
      <w:r w:rsidR="00F327D0" w:rsidRPr="00F327D0">
        <w:rPr>
          <w:lang w:val="en-US"/>
        </w:rPr>
        <w:fldChar w:fldCharType="end"/>
      </w:r>
      <w:r>
        <w:t>] прочность металлобетона при изгибе с</w:t>
      </w:r>
      <w:r>
        <w:t>о</w:t>
      </w:r>
      <w:r>
        <w:t xml:space="preserve">ставляет от 70 до 120 </w:t>
      </w:r>
      <w:r w:rsidRPr="00793781">
        <w:rPr>
          <w:rStyle w:val="Chemical"/>
        </w:rPr>
        <w:t>МПа</w:t>
      </w:r>
      <w:r>
        <w:t>. Механизм работы композитного матер</w:t>
      </w:r>
      <w:r>
        <w:t>и</w:t>
      </w:r>
      <w:r>
        <w:t>ала при изгибе полностью ещ</w:t>
      </w:r>
      <w:r w:rsidR="00320C64">
        <w:t>е</w:t>
      </w:r>
      <w:r>
        <w:t xml:space="preserve"> не изучен, но Г.А. Задворнев [</w:t>
      </w:r>
      <w:r w:rsidR="00E34FCC">
        <w:rPr>
          <w:lang w:val="en-US"/>
        </w:rPr>
        <w:fldChar w:fldCharType="begin"/>
      </w:r>
      <w:r w:rsidR="00E34FCC" w:rsidRPr="003F7148">
        <w:instrText xml:space="preserve"> </w:instrText>
      </w:r>
      <w:r w:rsidR="00E34FCC">
        <w:rPr>
          <w:lang w:val="en-US"/>
        </w:rPr>
        <w:instrText>REF</w:instrText>
      </w:r>
      <w:r w:rsidR="00E34FCC" w:rsidRPr="003F7148">
        <w:instrText xml:space="preserve"> _</w:instrText>
      </w:r>
      <w:r w:rsidR="00E34FCC">
        <w:rPr>
          <w:lang w:val="en-US"/>
        </w:rPr>
        <w:instrText>Ref</w:instrText>
      </w:r>
      <w:r w:rsidR="00E34FCC" w:rsidRPr="003F7148">
        <w:instrText>311766764 \</w:instrText>
      </w:r>
      <w:r w:rsidR="00E34FCC">
        <w:rPr>
          <w:lang w:val="en-US"/>
        </w:rPr>
        <w:instrText>h</w:instrText>
      </w:r>
      <w:r w:rsidR="00E34FCC" w:rsidRPr="003F7148">
        <w:instrText xml:space="preserve"> </w:instrText>
      </w:r>
      <w:r w:rsidR="00E34FCC">
        <w:rPr>
          <w:lang w:val="en-US"/>
        </w:rPr>
      </w:r>
      <w:r w:rsidR="00E34FCC">
        <w:rPr>
          <w:lang w:val="en-US"/>
        </w:rPr>
        <w:fldChar w:fldCharType="separate"/>
      </w:r>
      <w:r w:rsidR="00C75B38" w:rsidRPr="007F2DAC">
        <w:rPr>
          <w:noProof/>
        </w:rPr>
        <w:t>5</w:t>
      </w:r>
      <w:r w:rsidR="00E34FCC">
        <w:rPr>
          <w:lang w:val="en-US"/>
        </w:rPr>
        <w:fldChar w:fldCharType="end"/>
      </w:r>
      <w:r>
        <w:t>] предполагает, что высокие прочностные характеристики металлоб</w:t>
      </w:r>
      <w:r>
        <w:t>е</w:t>
      </w:r>
      <w:r>
        <w:t>тона при изгибе определяются подбором компонентов.</w:t>
      </w:r>
    </w:p>
    <w:p w:rsidR="00587AFC" w:rsidRDefault="00587AFC" w:rsidP="00587AFC">
      <w:r>
        <w:t>Для более эффективного использования металлобетонных изд</w:t>
      </w:r>
      <w:r>
        <w:t>е</w:t>
      </w:r>
      <w:r>
        <w:t>лий в изгибаемых конструкциях зоны, подвергающиеся растяжению, предложено армировать высокопрочной арматурой с предварител</w:t>
      </w:r>
      <w:r>
        <w:t>ь</w:t>
      </w:r>
      <w:r>
        <w:t>ным натяжением [</w:t>
      </w:r>
      <w:r w:rsidR="00E34FCC">
        <w:rPr>
          <w:lang w:val="en-US"/>
        </w:rPr>
        <w:fldChar w:fldCharType="begin"/>
      </w:r>
      <w:r w:rsidR="00E34FCC" w:rsidRPr="00F95E59">
        <w:instrText xml:space="preserve"> </w:instrText>
      </w:r>
      <w:r w:rsidR="00E34FCC">
        <w:rPr>
          <w:lang w:val="en-US"/>
        </w:rPr>
        <w:instrText>REF</w:instrText>
      </w:r>
      <w:r w:rsidR="00E34FCC" w:rsidRPr="00F95E59">
        <w:instrText xml:space="preserve"> _</w:instrText>
      </w:r>
      <w:r w:rsidR="00E34FCC">
        <w:rPr>
          <w:lang w:val="en-US"/>
        </w:rPr>
        <w:instrText>Ref</w:instrText>
      </w:r>
      <w:r w:rsidR="00E34FCC" w:rsidRPr="00F95E59">
        <w:instrText>311766763 \</w:instrText>
      </w:r>
      <w:r w:rsidR="00E34FCC">
        <w:rPr>
          <w:lang w:val="en-US"/>
        </w:rPr>
        <w:instrText>h</w:instrText>
      </w:r>
      <w:r w:rsidR="00E34FCC" w:rsidRPr="00F95E59">
        <w:instrText xml:space="preserve"> </w:instrText>
      </w:r>
      <w:r w:rsidR="00E34FCC">
        <w:rPr>
          <w:lang w:val="en-US"/>
        </w:rPr>
      </w:r>
      <w:r w:rsidR="00E34FCC">
        <w:rPr>
          <w:lang w:val="en-US"/>
        </w:rPr>
        <w:fldChar w:fldCharType="separate"/>
      </w:r>
      <w:r w:rsidR="00C75B38" w:rsidRPr="007F2DAC">
        <w:rPr>
          <w:noProof/>
        </w:rPr>
        <w:t>4</w:t>
      </w:r>
      <w:r w:rsidR="00E34FCC">
        <w:rPr>
          <w:lang w:val="en-US"/>
        </w:rPr>
        <w:fldChar w:fldCharType="end"/>
      </w:r>
      <w:r w:rsidRPr="00535D5C">
        <w:t xml:space="preserve">, </w:t>
      </w:r>
      <w:r w:rsidR="00E34FCC">
        <w:rPr>
          <w:lang w:val="en-US"/>
        </w:rPr>
        <w:fldChar w:fldCharType="begin"/>
      </w:r>
      <w:r w:rsidR="00E34FCC" w:rsidRPr="003F7148">
        <w:instrText xml:space="preserve"> </w:instrText>
      </w:r>
      <w:r w:rsidR="00E34FCC">
        <w:rPr>
          <w:lang w:val="en-US"/>
        </w:rPr>
        <w:instrText>REF</w:instrText>
      </w:r>
      <w:r w:rsidR="00E34FCC" w:rsidRPr="003F7148">
        <w:instrText xml:space="preserve"> _</w:instrText>
      </w:r>
      <w:r w:rsidR="00E34FCC">
        <w:rPr>
          <w:lang w:val="en-US"/>
        </w:rPr>
        <w:instrText>Ref</w:instrText>
      </w:r>
      <w:r w:rsidR="00E34FCC" w:rsidRPr="003F7148">
        <w:instrText>311766764 \</w:instrText>
      </w:r>
      <w:r w:rsidR="00E34FCC">
        <w:rPr>
          <w:lang w:val="en-US"/>
        </w:rPr>
        <w:instrText>h</w:instrText>
      </w:r>
      <w:r w:rsidR="00E34FCC" w:rsidRPr="003F7148">
        <w:instrText xml:space="preserve"> </w:instrText>
      </w:r>
      <w:r w:rsidR="00E34FCC">
        <w:rPr>
          <w:lang w:val="en-US"/>
        </w:rPr>
      </w:r>
      <w:r w:rsidR="00E34FCC">
        <w:rPr>
          <w:lang w:val="en-US"/>
        </w:rPr>
        <w:fldChar w:fldCharType="separate"/>
      </w:r>
      <w:r w:rsidR="00C75B38" w:rsidRPr="007F2DAC">
        <w:rPr>
          <w:noProof/>
        </w:rPr>
        <w:t>5</w:t>
      </w:r>
      <w:r w:rsidR="00E34FCC">
        <w:rPr>
          <w:lang w:val="en-US"/>
        </w:rPr>
        <w:fldChar w:fldCharType="end"/>
      </w:r>
      <w:r w:rsidRPr="00535D5C">
        <w:t xml:space="preserve">, </w:t>
      </w:r>
      <w:r w:rsidR="00F327D0" w:rsidRPr="00F327D0">
        <w:rPr>
          <w:lang w:val="en-US"/>
        </w:rPr>
        <w:fldChar w:fldCharType="begin"/>
      </w:r>
      <w:r w:rsidR="00F327D0" w:rsidRPr="00F327D0">
        <w:instrText xml:space="preserve"> </w:instrText>
      </w:r>
      <w:r w:rsidR="00F327D0" w:rsidRPr="00F327D0">
        <w:rPr>
          <w:lang w:val="en-US"/>
        </w:rPr>
        <w:instrText>REF</w:instrText>
      </w:r>
      <w:r w:rsidR="00F327D0" w:rsidRPr="00F327D0">
        <w:instrText xml:space="preserve"> _</w:instrText>
      </w:r>
      <w:r w:rsidR="00F327D0" w:rsidRPr="00F327D0">
        <w:rPr>
          <w:lang w:val="en-US"/>
        </w:rPr>
        <w:instrText>Ref</w:instrText>
      </w:r>
      <w:r w:rsidR="00F327D0" w:rsidRPr="00F327D0">
        <w:instrText>311766766 \</w:instrText>
      </w:r>
      <w:r w:rsidR="00F327D0" w:rsidRPr="00F327D0">
        <w:rPr>
          <w:lang w:val="en-US"/>
        </w:rPr>
        <w:instrText>h</w:instrText>
      </w:r>
      <w:r w:rsidR="00F327D0" w:rsidRPr="00F327D0">
        <w:instrText xml:space="preserve">  \* </w:instrText>
      </w:r>
      <w:r w:rsidR="00F327D0" w:rsidRPr="00F327D0">
        <w:rPr>
          <w:lang w:val="en-US"/>
        </w:rPr>
        <w:instrText>MERGEFORMAT</w:instrText>
      </w:r>
      <w:r w:rsidR="00F327D0" w:rsidRPr="00F327D0">
        <w:instrText xml:space="preserve"> </w:instrText>
      </w:r>
      <w:r w:rsidR="00F327D0" w:rsidRPr="00F327D0">
        <w:rPr>
          <w:lang w:val="en-US"/>
        </w:rPr>
      </w:r>
      <w:r w:rsidR="00F327D0" w:rsidRPr="00F327D0">
        <w:rPr>
          <w:lang w:val="en-US"/>
        </w:rPr>
        <w:fldChar w:fldCharType="separate"/>
      </w:r>
      <w:r w:rsidR="00C75B38" w:rsidRPr="007F2DAC">
        <w:rPr>
          <w:noProof/>
        </w:rPr>
        <w:t>7</w:t>
      </w:r>
      <w:r w:rsidR="00F327D0" w:rsidRPr="00F327D0">
        <w:rPr>
          <w:lang w:val="en-US"/>
        </w:rPr>
        <w:fldChar w:fldCharType="end"/>
      </w:r>
      <w:r>
        <w:t>], что да</w:t>
      </w:r>
      <w:r w:rsidR="00320C64">
        <w:t>е</w:t>
      </w:r>
      <w:r>
        <w:t>т возможность повысить более чем в 3 раза несущую способность конструкции. Сопоставление свойств армированного и неармированного металлобетона показало выс</w:t>
      </w:r>
      <w:r>
        <w:t>о</w:t>
      </w:r>
      <w:r>
        <w:t>кую эффективность и экономичность армирования и целесообра</w:t>
      </w:r>
      <w:r>
        <w:t>з</w:t>
      </w:r>
      <w:r>
        <w:t xml:space="preserve">ность использования металлобетонных конструкций </w:t>
      </w:r>
      <w:r w:rsidR="00535D5C">
        <w:t xml:space="preserve">по сравнению с </w:t>
      </w:r>
      <w:r>
        <w:t>железобетонны</w:t>
      </w:r>
      <w:r w:rsidR="00535D5C">
        <w:t>ми</w:t>
      </w:r>
      <w:r>
        <w:t xml:space="preserve"> [</w:t>
      </w:r>
      <w:r w:rsidR="00F327D0" w:rsidRPr="00F327D0">
        <w:rPr>
          <w:lang w:val="en-US"/>
        </w:rPr>
        <w:fldChar w:fldCharType="begin"/>
      </w:r>
      <w:r w:rsidR="00F327D0" w:rsidRPr="00F327D0">
        <w:instrText xml:space="preserve"> </w:instrText>
      </w:r>
      <w:r w:rsidR="00F327D0" w:rsidRPr="00F327D0">
        <w:rPr>
          <w:lang w:val="en-US"/>
        </w:rPr>
        <w:instrText>REF</w:instrText>
      </w:r>
      <w:r w:rsidR="00F327D0" w:rsidRPr="00F327D0">
        <w:instrText xml:space="preserve"> _</w:instrText>
      </w:r>
      <w:r w:rsidR="00F327D0" w:rsidRPr="00F327D0">
        <w:rPr>
          <w:lang w:val="en-US"/>
        </w:rPr>
        <w:instrText>Ref</w:instrText>
      </w:r>
      <w:r w:rsidR="00F327D0" w:rsidRPr="00F327D0">
        <w:instrText>311766766 \</w:instrText>
      </w:r>
      <w:r w:rsidR="00F327D0" w:rsidRPr="00F327D0">
        <w:rPr>
          <w:lang w:val="en-US"/>
        </w:rPr>
        <w:instrText>h</w:instrText>
      </w:r>
      <w:r w:rsidR="00F327D0" w:rsidRPr="00F327D0">
        <w:instrText xml:space="preserve">  \* </w:instrText>
      </w:r>
      <w:r w:rsidR="00F327D0" w:rsidRPr="00F327D0">
        <w:rPr>
          <w:lang w:val="en-US"/>
        </w:rPr>
        <w:instrText>MERGEFORMAT</w:instrText>
      </w:r>
      <w:r w:rsidR="00F327D0" w:rsidRPr="00F327D0">
        <w:instrText xml:space="preserve"> </w:instrText>
      </w:r>
      <w:r w:rsidR="00F327D0" w:rsidRPr="00F327D0">
        <w:rPr>
          <w:lang w:val="en-US"/>
        </w:rPr>
      </w:r>
      <w:r w:rsidR="00F327D0" w:rsidRPr="00F327D0">
        <w:rPr>
          <w:lang w:val="en-US"/>
        </w:rPr>
        <w:fldChar w:fldCharType="separate"/>
      </w:r>
      <w:r w:rsidR="00C75B38" w:rsidRPr="007F2DAC">
        <w:rPr>
          <w:noProof/>
        </w:rPr>
        <w:t>7</w:t>
      </w:r>
      <w:r w:rsidR="00F327D0" w:rsidRPr="00F327D0">
        <w:rPr>
          <w:lang w:val="en-US"/>
        </w:rPr>
        <w:fldChar w:fldCharType="end"/>
      </w:r>
      <w:r>
        <w:t>].</w:t>
      </w:r>
    </w:p>
    <w:p w:rsidR="00587AFC" w:rsidRDefault="00587AFC" w:rsidP="00587AFC">
      <w:r>
        <w:t>Анализ других механических и физических свойств (модуль упругости, средняя плотность, истираемость и др.) металлобетонов разного состава [</w:t>
      </w:r>
      <w:r w:rsidR="00F76710">
        <w:rPr>
          <w:lang w:val="en-US"/>
        </w:rPr>
        <w:fldChar w:fldCharType="begin"/>
      </w:r>
      <w:r w:rsidR="00F76710" w:rsidRPr="00E05359">
        <w:instrText xml:space="preserve"> </w:instrText>
      </w:r>
      <w:r w:rsidR="00F76710">
        <w:rPr>
          <w:lang w:val="en-US"/>
        </w:rPr>
        <w:instrText>REF</w:instrText>
      </w:r>
      <w:r w:rsidR="00F76710" w:rsidRPr="00E05359">
        <w:instrText xml:space="preserve"> _</w:instrText>
      </w:r>
      <w:r w:rsidR="00F76710">
        <w:rPr>
          <w:lang w:val="en-US"/>
        </w:rPr>
        <w:instrText>Ref</w:instrText>
      </w:r>
      <w:r w:rsidR="00F76710" w:rsidRPr="00E05359">
        <w:instrText>311766771 \</w:instrText>
      </w:r>
      <w:r w:rsidR="00F76710">
        <w:rPr>
          <w:lang w:val="en-US"/>
        </w:rPr>
        <w:instrText>h</w:instrText>
      </w:r>
      <w:r w:rsidR="00F76710" w:rsidRPr="00E05359">
        <w:instrText xml:space="preserve"> </w:instrText>
      </w:r>
      <w:r w:rsidR="00F76710">
        <w:rPr>
          <w:lang w:val="en-US"/>
        </w:rPr>
      </w:r>
      <w:r w:rsidR="00F76710">
        <w:rPr>
          <w:lang w:val="en-US"/>
        </w:rPr>
        <w:fldChar w:fldCharType="separate"/>
      </w:r>
      <w:r w:rsidR="00C75B38" w:rsidRPr="007F2DAC">
        <w:rPr>
          <w:noProof/>
        </w:rPr>
        <w:t>12</w:t>
      </w:r>
      <w:r w:rsidR="00F76710">
        <w:rPr>
          <w:lang w:val="en-US"/>
        </w:rPr>
        <w:fldChar w:fldCharType="end"/>
      </w:r>
      <w:r w:rsidRPr="00F76710">
        <w:t>...</w:t>
      </w:r>
      <w:r w:rsidR="00F364F4">
        <w:rPr>
          <w:lang w:val="en-US"/>
        </w:rPr>
        <w:fldChar w:fldCharType="begin"/>
      </w:r>
      <w:r w:rsidR="00F364F4" w:rsidRPr="00E05359">
        <w:instrText xml:space="preserve"> </w:instrText>
      </w:r>
      <w:r w:rsidR="00F364F4">
        <w:rPr>
          <w:lang w:val="en-US"/>
        </w:rPr>
        <w:instrText>REF</w:instrText>
      </w:r>
      <w:r w:rsidR="00F364F4" w:rsidRPr="00E05359">
        <w:instrText xml:space="preserve"> _</w:instrText>
      </w:r>
      <w:r w:rsidR="00F364F4">
        <w:rPr>
          <w:lang w:val="en-US"/>
        </w:rPr>
        <w:instrText>Ref</w:instrText>
      </w:r>
      <w:r w:rsidR="00F364F4" w:rsidRPr="00E05359">
        <w:instrText>311766787 \</w:instrText>
      </w:r>
      <w:r w:rsidR="00F364F4">
        <w:rPr>
          <w:lang w:val="en-US"/>
        </w:rPr>
        <w:instrText>h</w:instrText>
      </w:r>
      <w:r w:rsidR="00F364F4" w:rsidRPr="00E05359">
        <w:instrText xml:space="preserve"> </w:instrText>
      </w:r>
      <w:r w:rsidR="00F364F4">
        <w:rPr>
          <w:lang w:val="en-US"/>
        </w:rPr>
      </w:r>
      <w:r w:rsidR="00F364F4">
        <w:rPr>
          <w:lang w:val="en-US"/>
        </w:rPr>
        <w:fldChar w:fldCharType="separate"/>
      </w:r>
      <w:r w:rsidR="00C75B38" w:rsidRPr="007F2DAC">
        <w:rPr>
          <w:noProof/>
        </w:rPr>
        <w:t>28</w:t>
      </w:r>
      <w:r w:rsidR="00F364F4">
        <w:rPr>
          <w:lang w:val="en-US"/>
        </w:rPr>
        <w:fldChar w:fldCharType="end"/>
      </w:r>
      <w:r>
        <w:t>] позволяет сделать вывод о значительном разбросе значений, что затрудняет прогнозирование указанных свойств и установление принципов подбора компонентов и составов металлобетонов различного назначения.</w:t>
      </w:r>
    </w:p>
    <w:p w:rsidR="003F7148" w:rsidRDefault="00587AFC" w:rsidP="00587AFC">
      <w:r w:rsidRPr="002F44D5">
        <w:t>Одним из перспективных матричных металлов является свинец, имеющий сравнительно низкую температуру плавления и высокую текучесть в расплавленном состоянии [</w:t>
      </w:r>
      <w:r w:rsidR="00F327D0" w:rsidRPr="00F327D0">
        <w:rPr>
          <w:lang w:val="en-US"/>
        </w:rPr>
        <w:fldChar w:fldCharType="begin"/>
      </w:r>
      <w:r w:rsidR="00F327D0" w:rsidRPr="00F327D0">
        <w:instrText xml:space="preserve"> </w:instrText>
      </w:r>
      <w:r w:rsidR="00F327D0" w:rsidRPr="00F327D0">
        <w:rPr>
          <w:lang w:val="en-US"/>
        </w:rPr>
        <w:instrText>REF</w:instrText>
      </w:r>
      <w:r w:rsidR="00F327D0" w:rsidRPr="00F327D0">
        <w:instrText xml:space="preserve"> _</w:instrText>
      </w:r>
      <w:r w:rsidR="00F327D0" w:rsidRPr="00F327D0">
        <w:rPr>
          <w:lang w:val="en-US"/>
        </w:rPr>
        <w:instrText>Ref</w:instrText>
      </w:r>
      <w:r w:rsidR="00F327D0" w:rsidRPr="00F327D0">
        <w:instrText>311766766 \</w:instrText>
      </w:r>
      <w:r w:rsidR="00F327D0" w:rsidRPr="00F327D0">
        <w:rPr>
          <w:lang w:val="en-US"/>
        </w:rPr>
        <w:instrText>h</w:instrText>
      </w:r>
      <w:r w:rsidR="00F327D0" w:rsidRPr="00F327D0">
        <w:instrText xml:space="preserve">  \* </w:instrText>
      </w:r>
      <w:r w:rsidR="00F327D0" w:rsidRPr="00F327D0">
        <w:rPr>
          <w:lang w:val="en-US"/>
        </w:rPr>
        <w:instrText>MERGEFORMAT</w:instrText>
      </w:r>
      <w:r w:rsidR="00F327D0" w:rsidRPr="00F327D0">
        <w:instrText xml:space="preserve"> </w:instrText>
      </w:r>
      <w:r w:rsidR="00F327D0" w:rsidRPr="00F327D0">
        <w:rPr>
          <w:lang w:val="en-US"/>
        </w:rPr>
      </w:r>
      <w:r w:rsidR="00F327D0" w:rsidRPr="00F327D0">
        <w:rPr>
          <w:lang w:val="en-US"/>
        </w:rPr>
        <w:fldChar w:fldCharType="separate"/>
      </w:r>
      <w:r w:rsidR="00C75B38" w:rsidRPr="007F2DAC">
        <w:rPr>
          <w:noProof/>
        </w:rPr>
        <w:t>7</w:t>
      </w:r>
      <w:r w:rsidR="00F327D0" w:rsidRPr="00F327D0">
        <w:rPr>
          <w:lang w:val="en-US"/>
        </w:rPr>
        <w:fldChar w:fldCharType="end"/>
      </w:r>
      <w:r w:rsidRPr="002F44D5">
        <w:t xml:space="preserve">]. Металлобетоны </w:t>
      </w:r>
      <w:r w:rsidR="00535D5C">
        <w:t>со сви</w:t>
      </w:r>
      <w:r w:rsidR="00535D5C">
        <w:t>н</w:t>
      </w:r>
      <w:r w:rsidR="00535D5C">
        <w:t xml:space="preserve">цовой матрицей </w:t>
      </w:r>
      <w:r w:rsidRPr="002F44D5">
        <w:t>характеризуются высокой стойкостью к возде</w:t>
      </w:r>
      <w:r w:rsidRPr="002F44D5">
        <w:t>й</w:t>
      </w:r>
      <w:r w:rsidRPr="002F44D5">
        <w:t>ствию агрессивных сред и радиации и рекомендуются к применению в конструкциях защитных сооружений атомных реакторов или в конструкциях хранилищ радиоактивных отходов.</w:t>
      </w:r>
    </w:p>
    <w:p w:rsidR="00587AFC" w:rsidRDefault="00587AFC" w:rsidP="00587AFC">
      <w:r>
        <w:lastRenderedPageBreak/>
        <w:t>Большое значение для получения металлобетонов с плотной структурой и заданными свойствами имеют технологические реж</w:t>
      </w:r>
      <w:r>
        <w:t>и</w:t>
      </w:r>
      <w:r w:rsidR="003F7148">
        <w:t>мы из</w:t>
      </w:r>
      <w:r>
        <w:t>готовления этих композитов. Наиболее распространены техн</w:t>
      </w:r>
      <w:r>
        <w:t>о</w:t>
      </w:r>
      <w:r>
        <w:t>логии, основанные на совмещении каменных компонентов с ра</w:t>
      </w:r>
      <w:r>
        <w:t>с</w:t>
      </w:r>
      <w:r>
        <w:t>плавленным металлом. Такие технологии требуют наличия некот</w:t>
      </w:r>
      <w:r>
        <w:t>о</w:t>
      </w:r>
      <w:r>
        <w:t>рого перегрева металлического расплава для повышения текучести и смачивающей способности металла. Однако высокие температуры, обусловленные перегревом, и особенно их резкое изменение, могут вызвать растрескивание заполнителей вследствие протекания в них полиморфных превращений [</w:t>
      </w:r>
      <w:r w:rsidR="00F364F4">
        <w:rPr>
          <w:lang w:val="en-US"/>
        </w:rPr>
        <w:fldChar w:fldCharType="begin"/>
      </w:r>
      <w:r w:rsidR="00F364F4" w:rsidRPr="00E05359">
        <w:instrText xml:space="preserve"> </w:instrText>
      </w:r>
      <w:r w:rsidR="00F364F4">
        <w:rPr>
          <w:lang w:val="en-US"/>
        </w:rPr>
        <w:instrText>REF</w:instrText>
      </w:r>
      <w:r w:rsidR="00F364F4" w:rsidRPr="00E05359">
        <w:instrText xml:space="preserve"> _</w:instrText>
      </w:r>
      <w:r w:rsidR="00F364F4">
        <w:rPr>
          <w:lang w:val="en-US"/>
        </w:rPr>
        <w:instrText>Ref</w:instrText>
      </w:r>
      <w:r w:rsidR="00F364F4" w:rsidRPr="00E05359">
        <w:instrText>311766787 \</w:instrText>
      </w:r>
      <w:r w:rsidR="00F364F4">
        <w:rPr>
          <w:lang w:val="en-US"/>
        </w:rPr>
        <w:instrText>h</w:instrText>
      </w:r>
      <w:r w:rsidR="00F364F4" w:rsidRPr="00E05359">
        <w:instrText xml:space="preserve"> </w:instrText>
      </w:r>
      <w:r w:rsidR="00F364F4">
        <w:rPr>
          <w:lang w:val="en-US"/>
        </w:rPr>
      </w:r>
      <w:r w:rsidR="00F364F4">
        <w:rPr>
          <w:lang w:val="en-US"/>
        </w:rPr>
        <w:fldChar w:fldCharType="separate"/>
      </w:r>
      <w:r w:rsidR="00C75B38" w:rsidRPr="007F2DAC">
        <w:rPr>
          <w:noProof/>
        </w:rPr>
        <w:t>28</w:t>
      </w:r>
      <w:r w:rsidR="00F364F4">
        <w:rPr>
          <w:lang w:val="en-US"/>
        </w:rPr>
        <w:fldChar w:fldCharType="end"/>
      </w:r>
      <w:r>
        <w:t>]. Большие градиенты температур при изготовлении металлобетонов могут привести к возникновению высоких внутренних напряжений, отрицательно влияющих на сво</w:t>
      </w:r>
      <w:r>
        <w:t>й</w:t>
      </w:r>
      <w:r>
        <w:t>ства композитов, и к образованию горячих трещин в металлической матрице вследствие торможения свободной термической усадки м</w:t>
      </w:r>
      <w:r>
        <w:t>е</w:t>
      </w:r>
      <w:r>
        <w:t>талла заполнителями и локализации возникающих деформаций.</w:t>
      </w:r>
    </w:p>
    <w:p w:rsidR="00587AFC" w:rsidRDefault="00587AFC" w:rsidP="00587AFC">
      <w:r>
        <w:t>Вероятность возникновения трещин зависит от температуры в температурном интервале хрупкости и от скорости кристаллизации металлической матрицы. Поэтому большое значение при ра</w:t>
      </w:r>
      <w:r w:rsidR="003F7148">
        <w:t>зработке металлобетонов приобре</w:t>
      </w:r>
      <w:r>
        <w:t>тает определение оптимальных тепловых режимов заливки и охлаждения – температур нагрева металла, з</w:t>
      </w:r>
      <w:r>
        <w:t>а</w:t>
      </w:r>
      <w:r>
        <w:t>полнителей и формы бортоснастки, скорости охлаждения.</w:t>
      </w:r>
    </w:p>
    <w:p w:rsidR="00587AFC" w:rsidRDefault="00587AFC" w:rsidP="00587AFC">
      <w:r>
        <w:t>Согласно работе Е.Г. Рубцовой [</w:t>
      </w:r>
      <w:r w:rsidR="00F364F4">
        <w:rPr>
          <w:lang w:val="en-US"/>
        </w:rPr>
        <w:fldChar w:fldCharType="begin"/>
      </w:r>
      <w:r w:rsidR="00F364F4" w:rsidRPr="00E05359">
        <w:instrText xml:space="preserve"> </w:instrText>
      </w:r>
      <w:r w:rsidR="00F364F4">
        <w:rPr>
          <w:lang w:val="en-US"/>
        </w:rPr>
        <w:instrText>REF</w:instrText>
      </w:r>
      <w:r w:rsidR="00F364F4" w:rsidRPr="00E05359">
        <w:instrText xml:space="preserve"> _</w:instrText>
      </w:r>
      <w:r w:rsidR="00F364F4">
        <w:rPr>
          <w:lang w:val="en-US"/>
        </w:rPr>
        <w:instrText>Ref</w:instrText>
      </w:r>
      <w:r w:rsidR="00F364F4" w:rsidRPr="00E05359">
        <w:instrText>311766788 \</w:instrText>
      </w:r>
      <w:r w:rsidR="00F364F4">
        <w:rPr>
          <w:lang w:val="en-US"/>
        </w:rPr>
        <w:instrText>h</w:instrText>
      </w:r>
      <w:r w:rsidR="00F364F4" w:rsidRPr="00E05359">
        <w:instrText xml:space="preserve"> </w:instrText>
      </w:r>
      <w:r w:rsidR="00F364F4">
        <w:rPr>
          <w:lang w:val="en-US"/>
        </w:rPr>
      </w:r>
      <w:r w:rsidR="00F364F4">
        <w:rPr>
          <w:lang w:val="en-US"/>
        </w:rPr>
        <w:fldChar w:fldCharType="separate"/>
      </w:r>
      <w:r w:rsidR="00C75B38" w:rsidRPr="007F2DAC">
        <w:rPr>
          <w:noProof/>
        </w:rPr>
        <w:t>29</w:t>
      </w:r>
      <w:r w:rsidR="00F364F4">
        <w:rPr>
          <w:lang w:val="en-US"/>
        </w:rPr>
        <w:fldChar w:fldCharType="end"/>
      </w:r>
      <w:r>
        <w:t>] подобная технологическая задача решается на основе вычисления количества микрохолодил</w:t>
      </w:r>
      <w:r>
        <w:t>ь</w:t>
      </w:r>
      <w:r>
        <w:t xml:space="preserve">ников, необходимых для снятия перегрева расплава </w:t>
      </w:r>
      <w:r w:rsidR="001273F1" w:rsidRPr="001273F1">
        <w:t>[</w:t>
      </w:r>
      <w:r w:rsidR="00F364F4">
        <w:rPr>
          <w:lang w:val="en-US"/>
        </w:rPr>
        <w:fldChar w:fldCharType="begin"/>
      </w:r>
      <w:r w:rsidR="00F364F4" w:rsidRPr="00E05359">
        <w:instrText xml:space="preserve"> </w:instrText>
      </w:r>
      <w:r w:rsidR="00F364F4">
        <w:rPr>
          <w:lang w:val="en-US"/>
        </w:rPr>
        <w:instrText>REF</w:instrText>
      </w:r>
      <w:r w:rsidR="00F364F4" w:rsidRPr="00E05359">
        <w:instrText xml:space="preserve"> _</w:instrText>
      </w:r>
      <w:r w:rsidR="00F364F4">
        <w:rPr>
          <w:lang w:val="en-US"/>
        </w:rPr>
        <w:instrText>Ref</w:instrText>
      </w:r>
      <w:r w:rsidR="00F364F4" w:rsidRPr="00E05359">
        <w:instrText>311778576 \</w:instrText>
      </w:r>
      <w:r w:rsidR="00F364F4">
        <w:rPr>
          <w:lang w:val="en-US"/>
        </w:rPr>
        <w:instrText>h</w:instrText>
      </w:r>
      <w:r w:rsidR="00F364F4" w:rsidRPr="00E05359">
        <w:instrText xml:space="preserve"> </w:instrText>
      </w:r>
      <w:r w:rsidR="00F364F4">
        <w:rPr>
          <w:lang w:val="en-US"/>
        </w:rPr>
      </w:r>
      <w:r w:rsidR="00F364F4">
        <w:rPr>
          <w:lang w:val="en-US"/>
        </w:rPr>
        <w:fldChar w:fldCharType="separate"/>
      </w:r>
      <w:r w:rsidR="00C75B38" w:rsidRPr="007F2DAC">
        <w:rPr>
          <w:noProof/>
        </w:rPr>
        <w:t>31</w:t>
      </w:r>
      <w:r w:rsidR="00F364F4">
        <w:rPr>
          <w:lang w:val="en-US"/>
        </w:rPr>
        <w:fldChar w:fldCharType="end"/>
      </w:r>
      <w:r w:rsidR="001273F1" w:rsidRPr="001273F1">
        <w:t>]</w:t>
      </w:r>
      <w:r>
        <w:t>. Охлажд</w:t>
      </w:r>
      <w:r>
        <w:t>е</w:t>
      </w:r>
      <w:r>
        <w:t>ние расплава в металлобетонах осуществляют з</w:t>
      </w:r>
      <w:r w:rsidR="00320C64">
        <w:t>е</w:t>
      </w:r>
      <w:r>
        <w:t>рна заполнителя, объ</w:t>
      </w:r>
      <w:r w:rsidR="00320C64">
        <w:t>е</w:t>
      </w:r>
      <w:r>
        <w:t>мную концентрацию которых можно рассчитать по формуле</w:t>
      </w:r>
      <w:r w:rsidR="003F7148">
        <w:t> </w:t>
      </w:r>
      <w:r>
        <w:t>[</w:t>
      </w:r>
      <w:r w:rsidR="00F364F4">
        <w:rPr>
          <w:lang w:val="en-US"/>
        </w:rPr>
        <w:fldChar w:fldCharType="begin"/>
      </w:r>
      <w:r w:rsidR="00F364F4" w:rsidRPr="00E05359">
        <w:instrText xml:space="preserve"> </w:instrText>
      </w:r>
      <w:r w:rsidR="00F364F4">
        <w:rPr>
          <w:lang w:val="en-US"/>
        </w:rPr>
        <w:instrText>REF</w:instrText>
      </w:r>
      <w:r w:rsidR="00F364F4" w:rsidRPr="00E05359">
        <w:instrText xml:space="preserve"> _</w:instrText>
      </w:r>
      <w:r w:rsidR="00F364F4">
        <w:rPr>
          <w:lang w:val="en-US"/>
        </w:rPr>
        <w:instrText>Ref</w:instrText>
      </w:r>
      <w:r w:rsidR="00F364F4" w:rsidRPr="00E05359">
        <w:instrText>311766787 \</w:instrText>
      </w:r>
      <w:r w:rsidR="00F364F4">
        <w:rPr>
          <w:lang w:val="en-US"/>
        </w:rPr>
        <w:instrText>h</w:instrText>
      </w:r>
      <w:r w:rsidR="00F364F4" w:rsidRPr="00E05359">
        <w:instrText xml:space="preserve"> </w:instrText>
      </w:r>
      <w:r w:rsidR="00F364F4">
        <w:rPr>
          <w:lang w:val="en-US"/>
        </w:rPr>
      </w:r>
      <w:r w:rsidR="00F364F4">
        <w:rPr>
          <w:lang w:val="en-US"/>
        </w:rPr>
        <w:fldChar w:fldCharType="separate"/>
      </w:r>
      <w:r w:rsidR="00C75B38" w:rsidRPr="007F2DAC">
        <w:rPr>
          <w:noProof/>
        </w:rPr>
        <w:t>28</w:t>
      </w:r>
      <w:r w:rsidR="00F364F4">
        <w:rPr>
          <w:lang w:val="en-US"/>
        </w:rPr>
        <w:fldChar w:fldCharType="end"/>
      </w:r>
      <w:r>
        <w:t>]:</w:t>
      </w:r>
    </w:p>
    <w:p w:rsidR="00587AFC" w:rsidRDefault="00CC3A3F" w:rsidP="003F7148">
      <w:pPr>
        <w:pStyle w:val="af5"/>
        <w:jc w:val="center"/>
      </w:pPr>
      <w:r w:rsidRPr="00535D5C">
        <w:rPr>
          <w:position w:val="-32"/>
        </w:rPr>
        <w:object w:dxaOrig="2200" w:dyaOrig="800">
          <v:shape id="_x0000_i1044" type="#_x0000_t75" style="width:110.2pt;height:40.05pt" o:ole="">
            <v:imagedata r:id="rId48" o:title=""/>
          </v:shape>
          <o:OLEObject Type="Embed" ProgID="Equation.3" ShapeID="_x0000_i1044" DrawAspect="Content" ObjectID="_1386666668" r:id="rId49"/>
        </w:object>
      </w:r>
      <w:r w:rsidR="00587AFC">
        <w:t>,</w:t>
      </w:r>
    </w:p>
    <w:p w:rsidR="00587AFC" w:rsidRDefault="00587AFC" w:rsidP="003F7148">
      <w:pPr>
        <w:pStyle w:val="af5"/>
      </w:pPr>
      <w:r>
        <w:t xml:space="preserve">где </w:t>
      </w:r>
      <w:r w:rsidR="00535D5C" w:rsidRPr="00535D5C">
        <w:rPr>
          <w:position w:val="-14"/>
        </w:rPr>
        <w:object w:dxaOrig="340" w:dyaOrig="360">
          <v:shape id="_x0000_i1045" type="#_x0000_t75" style="width:16.9pt;height:18.8pt" o:ole="">
            <v:imagedata r:id="rId50" o:title=""/>
          </v:shape>
          <o:OLEObject Type="Embed" ProgID="Equation.3" ShapeID="_x0000_i1045" DrawAspect="Content" ObjectID="_1386666669" r:id="rId51"/>
        </w:object>
      </w:r>
      <w:r>
        <w:t xml:space="preserve">− коэффициент заполнения; </w:t>
      </w:r>
      <w:r w:rsidR="00535D5C" w:rsidRPr="00535D5C">
        <w:rPr>
          <w:position w:val="-30"/>
        </w:rPr>
        <w:object w:dxaOrig="1020" w:dyaOrig="660">
          <v:shape id="_x0000_i1046" type="#_x0000_t75" style="width:51.35pt;height:31.95pt" o:ole="">
            <v:imagedata r:id="rId52" o:title=""/>
          </v:shape>
          <o:OLEObject Type="Embed" ProgID="Equation.3" ShapeID="_x0000_i1046" DrawAspect="Content" ObjectID="_1386666670" r:id="rId53"/>
        </w:object>
      </w:r>
      <w:r>
        <w:t xml:space="preserve"> (</w:t>
      </w:r>
      <w:r w:rsidR="00535D5C" w:rsidRPr="00535D5C">
        <w:rPr>
          <w:position w:val="-10"/>
        </w:rPr>
        <w:object w:dxaOrig="279" w:dyaOrig="320">
          <v:shape id="_x0000_i1047" type="#_x0000_t75" style="width:13.15pt;height:16.9pt" o:ole="">
            <v:imagedata r:id="rId54" o:title=""/>
          </v:shape>
          <o:OLEObject Type="Embed" ProgID="Equation.3" ShapeID="_x0000_i1047" DrawAspect="Content" ObjectID="_1386666671" r:id="rId55"/>
        </w:object>
      </w:r>
      <w:r w:rsidR="00535D5C">
        <w:t xml:space="preserve">, </w:t>
      </w:r>
      <w:r w:rsidR="00535D5C" w:rsidRPr="00487051">
        <w:rPr>
          <w:position w:val="-14"/>
        </w:rPr>
        <w:object w:dxaOrig="260" w:dyaOrig="360">
          <v:shape id="_x0000_i1048" type="#_x0000_t75" style="width:13.15pt;height:18.8pt" o:ole="">
            <v:imagedata r:id="rId56" o:title=""/>
          </v:shape>
          <o:OLEObject Type="Embed" ProgID="Equation.3" ShapeID="_x0000_i1048" DrawAspect="Content" ObjectID="_1386666672" r:id="rId57"/>
        </w:object>
      </w:r>
      <w:r w:rsidR="00535D5C">
        <w:t xml:space="preserve"> </w:t>
      </w:r>
      <w:r>
        <w:t>− тепло</w:t>
      </w:r>
      <w:r w:rsidR="00320C64">
        <w:t>е</w:t>
      </w:r>
      <w:r>
        <w:t>мк</w:t>
      </w:r>
      <w:r>
        <w:t>о</w:t>
      </w:r>
      <w:r>
        <w:t xml:space="preserve">сти соответственно расплава и заполнителей; </w:t>
      </w:r>
      <w:r w:rsidR="00535D5C" w:rsidRPr="00535D5C">
        <w:rPr>
          <w:position w:val="-10"/>
        </w:rPr>
        <w:object w:dxaOrig="300" w:dyaOrig="320">
          <v:shape id="_x0000_i1049" type="#_x0000_t75" style="width:15.05pt;height:16.9pt" o:ole="">
            <v:imagedata r:id="rId58" o:title=""/>
          </v:shape>
          <o:OLEObject Type="Embed" ProgID="Equation.3" ShapeID="_x0000_i1049" DrawAspect="Content" ObjectID="_1386666673" r:id="rId59"/>
        </w:object>
      </w:r>
      <w:r w:rsidR="00535D5C">
        <w:t xml:space="preserve">, </w:t>
      </w:r>
      <w:r w:rsidR="00535D5C" w:rsidRPr="00487051">
        <w:rPr>
          <w:position w:val="-14"/>
        </w:rPr>
        <w:object w:dxaOrig="300" w:dyaOrig="360">
          <v:shape id="_x0000_i1050" type="#_x0000_t75" style="width:15.05pt;height:18.8pt" o:ole="">
            <v:imagedata r:id="rId60" o:title=""/>
          </v:shape>
          <o:OLEObject Type="Embed" ProgID="Equation.3" ShapeID="_x0000_i1050" DrawAspect="Content" ObjectID="_1386666674" r:id="rId61"/>
        </w:object>
      </w:r>
      <w:r w:rsidR="00535D5C">
        <w:t xml:space="preserve"> </w:t>
      </w:r>
      <w:r>
        <w:t xml:space="preserve">− плотности расплава и заполнителей); </w:t>
      </w:r>
      <w:r w:rsidR="00535D5C" w:rsidRPr="00487051">
        <w:rPr>
          <w:position w:val="-10"/>
        </w:rPr>
        <w:object w:dxaOrig="240" w:dyaOrig="320">
          <v:shape id="_x0000_i1051" type="#_x0000_t75" style="width:11.25pt;height:15.05pt" o:ole="">
            <v:imagedata r:id="rId62" o:title=""/>
          </v:shape>
          <o:OLEObject Type="Embed" ProgID="Equation.3" ShapeID="_x0000_i1051" DrawAspect="Content" ObjectID="_1386666675" r:id="rId63"/>
        </w:object>
      </w:r>
      <w:r>
        <w:t>− заданная температура расплава (те</w:t>
      </w:r>
      <w:r>
        <w:t>м</w:t>
      </w:r>
      <w:r>
        <w:t xml:space="preserve">пература ликвидуса); </w:t>
      </w:r>
      <w:r w:rsidR="00535D5C" w:rsidRPr="00487051">
        <w:rPr>
          <w:position w:val="-10"/>
        </w:rPr>
        <w:object w:dxaOrig="220" w:dyaOrig="320">
          <v:shape id="_x0000_i1052" type="#_x0000_t75" style="width:11.25pt;height:15.05pt" o:ole="">
            <v:imagedata r:id="rId64" o:title=""/>
          </v:shape>
          <o:OLEObject Type="Embed" ProgID="Equation.3" ShapeID="_x0000_i1052" DrawAspect="Content" ObjectID="_1386666676" r:id="rId65"/>
        </w:object>
      </w:r>
      <w:r w:rsidR="00535D5C">
        <w:t xml:space="preserve"> </w:t>
      </w:r>
      <w:r>
        <w:t xml:space="preserve">− начальная температура заполнителей; </w:t>
      </w:r>
      <w:r w:rsidR="00535D5C" w:rsidRPr="00535D5C">
        <w:rPr>
          <w:position w:val="-14"/>
        </w:rPr>
        <w:object w:dxaOrig="279" w:dyaOrig="360">
          <v:shape id="_x0000_i1053" type="#_x0000_t75" style="width:13.15pt;height:18.8pt" o:ole="">
            <v:imagedata r:id="rId66" o:title=""/>
          </v:shape>
          <o:OLEObject Type="Embed" ProgID="Equation.3" ShapeID="_x0000_i1053" DrawAspect="Content" ObjectID="_1386666677" r:id="rId67"/>
        </w:object>
      </w:r>
      <w:r w:rsidR="00535D5C">
        <w:t> </w:t>
      </w:r>
      <w:r>
        <w:t>− температура заливки матричного расплава.</w:t>
      </w:r>
    </w:p>
    <w:p w:rsidR="00587AFC" w:rsidRDefault="00587AFC" w:rsidP="00587AFC">
      <w:r>
        <w:t>Для металлобетонных композитов оптимальную температуру з</w:t>
      </w:r>
      <w:r>
        <w:t>а</w:t>
      </w:r>
      <w:r>
        <w:t>ливки обычно находят опытным пут</w:t>
      </w:r>
      <w:r w:rsidR="00320C64">
        <w:t>е</w:t>
      </w:r>
      <w:r>
        <w:t>м, так к</w:t>
      </w:r>
      <w:r w:rsidR="00E06403">
        <w:t>ак некоторые авторы </w:t>
      </w:r>
      <w:r>
        <w:t>[</w:t>
      </w:r>
      <w:r w:rsidR="00F327D0" w:rsidRPr="00F327D0">
        <w:rPr>
          <w:lang w:val="en-US"/>
        </w:rPr>
        <w:fldChar w:fldCharType="begin"/>
      </w:r>
      <w:r w:rsidR="00F327D0" w:rsidRPr="00F327D0">
        <w:instrText xml:space="preserve"> </w:instrText>
      </w:r>
      <w:r w:rsidR="00F327D0" w:rsidRPr="00F327D0">
        <w:rPr>
          <w:lang w:val="en-US"/>
        </w:rPr>
        <w:instrText>REF</w:instrText>
      </w:r>
      <w:r w:rsidR="00F327D0" w:rsidRPr="00F327D0">
        <w:instrText xml:space="preserve"> _</w:instrText>
      </w:r>
      <w:r w:rsidR="00F327D0" w:rsidRPr="00F327D0">
        <w:rPr>
          <w:lang w:val="en-US"/>
        </w:rPr>
        <w:instrText>Ref</w:instrText>
      </w:r>
      <w:r w:rsidR="00F327D0" w:rsidRPr="00F327D0">
        <w:instrText>311766766 \</w:instrText>
      </w:r>
      <w:r w:rsidR="00F327D0" w:rsidRPr="00F327D0">
        <w:rPr>
          <w:lang w:val="en-US"/>
        </w:rPr>
        <w:instrText>h</w:instrText>
      </w:r>
      <w:r w:rsidR="00F327D0" w:rsidRPr="00F327D0">
        <w:instrText xml:space="preserve">  \* </w:instrText>
      </w:r>
      <w:r w:rsidR="00F327D0" w:rsidRPr="00F327D0">
        <w:rPr>
          <w:lang w:val="en-US"/>
        </w:rPr>
        <w:instrText>MERGEFORMAT</w:instrText>
      </w:r>
      <w:r w:rsidR="00F327D0" w:rsidRPr="00F327D0">
        <w:instrText xml:space="preserve"> </w:instrText>
      </w:r>
      <w:r w:rsidR="00F327D0" w:rsidRPr="00F327D0">
        <w:rPr>
          <w:lang w:val="en-US"/>
        </w:rPr>
      </w:r>
      <w:r w:rsidR="00F327D0" w:rsidRPr="00F327D0">
        <w:rPr>
          <w:lang w:val="en-US"/>
        </w:rPr>
        <w:fldChar w:fldCharType="separate"/>
      </w:r>
      <w:r w:rsidR="00C75B38" w:rsidRPr="007F2DAC">
        <w:rPr>
          <w:noProof/>
        </w:rPr>
        <w:t>7</w:t>
      </w:r>
      <w:r w:rsidR="00F327D0" w:rsidRPr="00F327D0">
        <w:rPr>
          <w:lang w:val="en-US"/>
        </w:rPr>
        <w:fldChar w:fldCharType="end"/>
      </w:r>
      <w:r>
        <w:t>] считают существующие расч</w:t>
      </w:r>
      <w:r w:rsidR="00320C64">
        <w:t>е</w:t>
      </w:r>
      <w:r>
        <w:t xml:space="preserve">тные способы определения </w:t>
      </w:r>
      <w:r>
        <w:lastRenderedPageBreak/>
        <w:t>оптимальных температурных режимов неприемлемыми. Величина температуры заливки, как считают авторы указанной работы, явл</w:t>
      </w:r>
      <w:r>
        <w:t>я</w:t>
      </w:r>
      <w:r>
        <w:t>ется полуфункциональной величиной и зависит от вида заполнителя, его формы, состояния поверхности, габаритов изделия, способов литья и т.д.</w:t>
      </w:r>
    </w:p>
    <w:p w:rsidR="00587AFC" w:rsidRDefault="00587AFC" w:rsidP="00587AFC">
      <w:r>
        <w:t>После заливки металлобетонные изделия охлаждаются до темп</w:t>
      </w:r>
      <w:r>
        <w:t>е</w:t>
      </w:r>
      <w:r>
        <w:t xml:space="preserve">ратур, при которых их можно извлекать из формы. </w:t>
      </w:r>
    </w:p>
    <w:p w:rsidR="00587AFC" w:rsidRDefault="00587AFC" w:rsidP="00587AFC">
      <w:r>
        <w:t>Известно несколько способов изготовления металлобетонов:</w:t>
      </w:r>
    </w:p>
    <w:p w:rsidR="00587AFC" w:rsidRDefault="00587AFC" w:rsidP="00587AFC">
      <w:r>
        <w:t>1) литьевой способ, заключающийся в заливке металлическим расплавом формы с заполнителем [</w:t>
      </w:r>
      <w:r w:rsidR="0007099F">
        <w:rPr>
          <w:lang w:val="en-US"/>
        </w:rPr>
        <w:fldChar w:fldCharType="begin"/>
      </w:r>
      <w:r w:rsidR="0007099F" w:rsidRPr="003F7148">
        <w:instrText xml:space="preserve"> </w:instrText>
      </w:r>
      <w:r w:rsidR="0007099F">
        <w:rPr>
          <w:lang w:val="en-US"/>
        </w:rPr>
        <w:instrText>REF</w:instrText>
      </w:r>
      <w:r w:rsidR="0007099F" w:rsidRPr="003F7148">
        <w:instrText xml:space="preserve"> _</w:instrText>
      </w:r>
      <w:r w:rsidR="0007099F">
        <w:rPr>
          <w:lang w:val="en-US"/>
        </w:rPr>
        <w:instrText>Ref</w:instrText>
      </w:r>
      <w:r w:rsidR="0007099F" w:rsidRPr="003F7148">
        <w:instrText>311766767 \</w:instrText>
      </w:r>
      <w:r w:rsidR="0007099F">
        <w:rPr>
          <w:lang w:val="en-US"/>
        </w:rPr>
        <w:instrText>h</w:instrText>
      </w:r>
      <w:r w:rsidR="0007099F" w:rsidRPr="003F7148">
        <w:instrText xml:space="preserve"> </w:instrText>
      </w:r>
      <w:r w:rsidR="0007099F">
        <w:rPr>
          <w:lang w:val="en-US"/>
        </w:rPr>
      </w:r>
      <w:r w:rsidR="0007099F">
        <w:rPr>
          <w:lang w:val="en-US"/>
        </w:rPr>
        <w:fldChar w:fldCharType="separate"/>
      </w:r>
      <w:r w:rsidR="00C75B38" w:rsidRPr="007F2DAC">
        <w:rPr>
          <w:noProof/>
        </w:rPr>
        <w:t>8</w:t>
      </w:r>
      <w:r w:rsidR="0007099F">
        <w:rPr>
          <w:lang w:val="en-US"/>
        </w:rPr>
        <w:fldChar w:fldCharType="end"/>
      </w:r>
      <w:r>
        <w:t>];</w:t>
      </w:r>
    </w:p>
    <w:p w:rsidR="00587AFC" w:rsidRDefault="00587AFC" w:rsidP="00587AFC">
      <w:r>
        <w:t>2) метод укладки в формы и уплотнение смеси заполнителей (наполнителей) и металлического порошка (стружка, гранулы и т.д.) с последующим нагревом до температур выше температуры плавл</w:t>
      </w:r>
      <w:r>
        <w:t>е</w:t>
      </w:r>
      <w:r>
        <w:t>ния металла [</w:t>
      </w:r>
      <w:r w:rsidR="00F76710">
        <w:rPr>
          <w:lang w:val="en-US"/>
        </w:rPr>
        <w:fldChar w:fldCharType="begin"/>
      </w:r>
      <w:r w:rsidR="00F76710" w:rsidRPr="00E05359">
        <w:instrText xml:space="preserve"> </w:instrText>
      </w:r>
      <w:r w:rsidR="00F76710">
        <w:rPr>
          <w:lang w:val="en-US"/>
        </w:rPr>
        <w:instrText>REF</w:instrText>
      </w:r>
      <w:r w:rsidR="00F76710" w:rsidRPr="00E05359">
        <w:instrText xml:space="preserve"> _</w:instrText>
      </w:r>
      <w:r w:rsidR="00F76710">
        <w:rPr>
          <w:lang w:val="en-US"/>
        </w:rPr>
        <w:instrText>Ref</w:instrText>
      </w:r>
      <w:r w:rsidR="00F76710" w:rsidRPr="00E05359">
        <w:instrText>311766771 \</w:instrText>
      </w:r>
      <w:r w:rsidR="00F76710">
        <w:rPr>
          <w:lang w:val="en-US"/>
        </w:rPr>
        <w:instrText>h</w:instrText>
      </w:r>
      <w:r w:rsidR="00F76710" w:rsidRPr="00E05359">
        <w:instrText xml:space="preserve"> </w:instrText>
      </w:r>
      <w:r w:rsidR="00F76710">
        <w:rPr>
          <w:lang w:val="en-US"/>
        </w:rPr>
      </w:r>
      <w:r w:rsidR="00F76710">
        <w:rPr>
          <w:lang w:val="en-US"/>
        </w:rPr>
        <w:fldChar w:fldCharType="separate"/>
      </w:r>
      <w:r w:rsidR="00C75B38" w:rsidRPr="007F2DAC">
        <w:rPr>
          <w:noProof/>
        </w:rPr>
        <w:t>12</w:t>
      </w:r>
      <w:r w:rsidR="00F76710">
        <w:rPr>
          <w:lang w:val="en-US"/>
        </w:rPr>
        <w:fldChar w:fldCharType="end"/>
      </w:r>
      <w:r>
        <w:t>];</w:t>
      </w:r>
    </w:p>
    <w:p w:rsidR="00587AFC" w:rsidRDefault="00587AFC" w:rsidP="00587AFC">
      <w:r>
        <w:t>3) раздельная технология, при которой форма с подготовленным заполнителем (наполнителем), обработанным поверхностно-активными веществами, высушенным и нагретым до определ</w:t>
      </w:r>
      <w:r w:rsidR="00320C64">
        <w:t>е</w:t>
      </w:r>
      <w:r>
        <w:t>нной температуры, заливается металлическим расплавом с наложением внешних воздействий (вибрация, давление и т.д.) или без них. Фо</w:t>
      </w:r>
      <w:r>
        <w:t>р</w:t>
      </w:r>
      <w:r>
        <w:t>мы могут быть песчаными, металлическими (кокиль открытый и з</w:t>
      </w:r>
      <w:r>
        <w:t>а</w:t>
      </w:r>
      <w:r>
        <w:t>крытый), пресс-формы. Разработка раздельной технологии, как о</w:t>
      </w:r>
      <w:r>
        <w:t>д</w:t>
      </w:r>
      <w:r>
        <w:t>ного из примеров использования полиструктурной теории стро</w:t>
      </w:r>
      <w:r>
        <w:t>и</w:t>
      </w:r>
      <w:r>
        <w:t>тельных композиционных материалов на практике, была выполнена В.И. Соломатовым с сотрудниками [</w:t>
      </w:r>
      <w:r w:rsidR="00F327D0" w:rsidRPr="00F327D0">
        <w:rPr>
          <w:lang w:val="en-US"/>
        </w:rPr>
        <w:fldChar w:fldCharType="begin"/>
      </w:r>
      <w:r w:rsidR="00F327D0" w:rsidRPr="00F327D0">
        <w:instrText xml:space="preserve"> </w:instrText>
      </w:r>
      <w:r w:rsidR="00F327D0" w:rsidRPr="00F327D0">
        <w:rPr>
          <w:lang w:val="en-US"/>
        </w:rPr>
        <w:instrText>REF</w:instrText>
      </w:r>
      <w:r w:rsidR="00F327D0" w:rsidRPr="00F327D0">
        <w:instrText xml:space="preserve"> _</w:instrText>
      </w:r>
      <w:r w:rsidR="00F327D0" w:rsidRPr="00F327D0">
        <w:rPr>
          <w:lang w:val="en-US"/>
        </w:rPr>
        <w:instrText>Ref</w:instrText>
      </w:r>
      <w:r w:rsidR="00F327D0" w:rsidRPr="00F327D0">
        <w:instrText>311766766 \</w:instrText>
      </w:r>
      <w:r w:rsidR="00F327D0" w:rsidRPr="00F327D0">
        <w:rPr>
          <w:lang w:val="en-US"/>
        </w:rPr>
        <w:instrText>h</w:instrText>
      </w:r>
      <w:r w:rsidR="00F327D0" w:rsidRPr="00F327D0">
        <w:instrText xml:space="preserve">  \* </w:instrText>
      </w:r>
      <w:r w:rsidR="00F327D0" w:rsidRPr="00F327D0">
        <w:rPr>
          <w:lang w:val="en-US"/>
        </w:rPr>
        <w:instrText>MERGEFORMAT</w:instrText>
      </w:r>
      <w:r w:rsidR="00F327D0" w:rsidRPr="00F327D0">
        <w:instrText xml:space="preserve"> </w:instrText>
      </w:r>
      <w:r w:rsidR="00F327D0" w:rsidRPr="00F327D0">
        <w:rPr>
          <w:lang w:val="en-US"/>
        </w:rPr>
      </w:r>
      <w:r w:rsidR="00F327D0" w:rsidRPr="00F327D0">
        <w:rPr>
          <w:lang w:val="en-US"/>
        </w:rPr>
        <w:fldChar w:fldCharType="separate"/>
      </w:r>
      <w:r w:rsidR="00C75B38" w:rsidRPr="007F2DAC">
        <w:rPr>
          <w:noProof/>
        </w:rPr>
        <w:t>7</w:t>
      </w:r>
      <w:r w:rsidR="00F327D0" w:rsidRPr="00F327D0">
        <w:rPr>
          <w:lang w:val="en-US"/>
        </w:rPr>
        <w:fldChar w:fldCharType="end"/>
      </w:r>
      <w:r>
        <w:t>].</w:t>
      </w:r>
    </w:p>
    <w:p w:rsidR="00587AFC" w:rsidRDefault="00587AFC" w:rsidP="00587AFC">
      <w:r>
        <w:t>4) плазменные технологии с различным расположением плазме</w:t>
      </w:r>
      <w:r>
        <w:t>н</w:t>
      </w:r>
      <w:r>
        <w:t>ной струи, при которых плавление металла осуществляется низк</w:t>
      </w:r>
      <w:r>
        <w:t>о</w:t>
      </w:r>
      <w:r>
        <w:t>температурной плазмой в специально сконструированных формах, предварительно заполненных армирующими компонент</w:t>
      </w:r>
      <w:r>
        <w:t>а</w:t>
      </w:r>
      <w:r w:rsidR="00401792">
        <w:t>ми </w:t>
      </w:r>
      <w:r>
        <w:t>[</w:t>
      </w:r>
      <w:r w:rsidR="00E34FCC">
        <w:rPr>
          <w:lang w:val="en-US"/>
        </w:rPr>
        <w:fldChar w:fldCharType="begin"/>
      </w:r>
      <w:r w:rsidR="00E34FCC" w:rsidRPr="003F7148">
        <w:instrText xml:space="preserve"> </w:instrText>
      </w:r>
      <w:r w:rsidR="00E34FCC">
        <w:rPr>
          <w:lang w:val="en-US"/>
        </w:rPr>
        <w:instrText>REF</w:instrText>
      </w:r>
      <w:r w:rsidR="00E34FCC" w:rsidRPr="003F7148">
        <w:instrText xml:space="preserve"> _</w:instrText>
      </w:r>
      <w:r w:rsidR="00E34FCC">
        <w:rPr>
          <w:lang w:val="en-US"/>
        </w:rPr>
        <w:instrText>Ref</w:instrText>
      </w:r>
      <w:r w:rsidR="00E34FCC" w:rsidRPr="003F7148">
        <w:instrText>311766764 \</w:instrText>
      </w:r>
      <w:r w:rsidR="00E34FCC">
        <w:rPr>
          <w:lang w:val="en-US"/>
        </w:rPr>
        <w:instrText>h</w:instrText>
      </w:r>
      <w:r w:rsidR="00E34FCC" w:rsidRPr="003F7148">
        <w:instrText xml:space="preserve"> </w:instrText>
      </w:r>
      <w:r w:rsidR="00E34FCC">
        <w:rPr>
          <w:lang w:val="en-US"/>
        </w:rPr>
      </w:r>
      <w:r w:rsidR="00E34FCC">
        <w:rPr>
          <w:lang w:val="en-US"/>
        </w:rPr>
        <w:fldChar w:fldCharType="separate"/>
      </w:r>
      <w:r w:rsidR="00C75B38" w:rsidRPr="007F2DAC">
        <w:rPr>
          <w:noProof/>
        </w:rPr>
        <w:t>5</w:t>
      </w:r>
      <w:r w:rsidR="00E34FCC">
        <w:rPr>
          <w:lang w:val="en-US"/>
        </w:rPr>
        <w:fldChar w:fldCharType="end"/>
      </w:r>
      <w:r w:rsidRPr="00991690">
        <w:t>,</w:t>
      </w:r>
      <w:r w:rsidR="00401792">
        <w:t> </w:t>
      </w:r>
      <w:r w:rsidR="00991690">
        <w:rPr>
          <w:lang w:val="en-US"/>
        </w:rPr>
        <w:fldChar w:fldCharType="begin"/>
      </w:r>
      <w:r w:rsidR="00991690" w:rsidRPr="003F7148">
        <w:instrText xml:space="preserve"> </w:instrText>
      </w:r>
      <w:r w:rsidR="00991690">
        <w:rPr>
          <w:lang w:val="en-US"/>
        </w:rPr>
        <w:instrText>REF</w:instrText>
      </w:r>
      <w:r w:rsidR="00991690" w:rsidRPr="003F7148">
        <w:instrText xml:space="preserve"> _</w:instrText>
      </w:r>
      <w:r w:rsidR="00991690">
        <w:rPr>
          <w:lang w:val="en-US"/>
        </w:rPr>
        <w:instrText>Ref</w:instrText>
      </w:r>
      <w:r w:rsidR="00991690" w:rsidRPr="003F7148">
        <w:instrText>311766768 \</w:instrText>
      </w:r>
      <w:r w:rsidR="00991690">
        <w:rPr>
          <w:lang w:val="en-US"/>
        </w:rPr>
        <w:instrText>h</w:instrText>
      </w:r>
      <w:r w:rsidR="00991690" w:rsidRPr="003F7148">
        <w:instrText xml:space="preserve"> </w:instrText>
      </w:r>
      <w:r w:rsidR="00991690">
        <w:rPr>
          <w:lang w:val="en-US"/>
        </w:rPr>
      </w:r>
      <w:r w:rsidR="00991690">
        <w:rPr>
          <w:lang w:val="en-US"/>
        </w:rPr>
        <w:fldChar w:fldCharType="separate"/>
      </w:r>
      <w:r w:rsidR="00C75B38" w:rsidRPr="007F2DAC">
        <w:rPr>
          <w:noProof/>
          <w:spacing w:val="-10"/>
        </w:rPr>
        <w:t>9</w:t>
      </w:r>
      <w:r w:rsidR="00991690">
        <w:rPr>
          <w:lang w:val="en-US"/>
        </w:rPr>
        <w:fldChar w:fldCharType="end"/>
      </w:r>
      <w:r w:rsidRPr="00991690">
        <w:t>,</w:t>
      </w:r>
      <w:r w:rsidR="00401792">
        <w:t> </w:t>
      </w:r>
      <w:r w:rsidR="00401792">
        <w:rPr>
          <w:lang w:val="en-US"/>
        </w:rPr>
        <w:fldChar w:fldCharType="begin"/>
      </w:r>
      <w:r w:rsidR="00401792" w:rsidRPr="00E05359">
        <w:instrText xml:space="preserve"> </w:instrText>
      </w:r>
      <w:r w:rsidR="00401792">
        <w:rPr>
          <w:lang w:val="en-US"/>
        </w:rPr>
        <w:instrText>REF</w:instrText>
      </w:r>
      <w:r w:rsidR="00401792" w:rsidRPr="00E05359">
        <w:instrText xml:space="preserve"> _</w:instrText>
      </w:r>
      <w:r w:rsidR="00401792">
        <w:rPr>
          <w:lang w:val="en-US"/>
        </w:rPr>
        <w:instrText>Ref</w:instrText>
      </w:r>
      <w:r w:rsidR="00401792" w:rsidRPr="00E05359">
        <w:instrText>311766769 \</w:instrText>
      </w:r>
      <w:r w:rsidR="00401792">
        <w:rPr>
          <w:lang w:val="en-US"/>
        </w:rPr>
        <w:instrText>h</w:instrText>
      </w:r>
      <w:r w:rsidR="00401792" w:rsidRPr="00E05359">
        <w:instrText xml:space="preserve"> </w:instrText>
      </w:r>
      <w:r w:rsidR="00401792">
        <w:rPr>
          <w:lang w:val="en-US"/>
        </w:rPr>
      </w:r>
      <w:r w:rsidR="00401792">
        <w:rPr>
          <w:lang w:val="en-US"/>
        </w:rPr>
        <w:fldChar w:fldCharType="separate"/>
      </w:r>
      <w:r w:rsidR="00C75B38" w:rsidRPr="007F2DAC">
        <w:rPr>
          <w:noProof/>
        </w:rPr>
        <w:t>10</w:t>
      </w:r>
      <w:r w:rsidR="00401792">
        <w:rPr>
          <w:lang w:val="en-US"/>
        </w:rPr>
        <w:fldChar w:fldCharType="end"/>
      </w:r>
      <w:r w:rsidR="00401792">
        <w:t>].</w:t>
      </w:r>
    </w:p>
    <w:p w:rsidR="00587AFC" w:rsidRDefault="00587AFC" w:rsidP="00587AFC">
      <w:r>
        <w:t>Каждый из этих технологических при</w:t>
      </w:r>
      <w:r w:rsidR="00320C64">
        <w:t>е</w:t>
      </w:r>
      <w:r>
        <w:t>мов имеет свои преимущ</w:t>
      </w:r>
      <w:r>
        <w:t>е</w:t>
      </w:r>
      <w:r>
        <w:t>ства и недостатки. Например, при изготовлении металлобетонов л</w:t>
      </w:r>
      <w:r>
        <w:t>и</w:t>
      </w:r>
      <w:r>
        <w:t>тьевым способом затруднительно обеспечить равномерное распр</w:t>
      </w:r>
      <w:r>
        <w:t>е</w:t>
      </w:r>
      <w:r>
        <w:t>деление заполнителей по объ</w:t>
      </w:r>
      <w:r w:rsidR="00320C64">
        <w:t>е</w:t>
      </w:r>
      <w:r>
        <w:t>му изделия, последующий качестве</w:t>
      </w:r>
      <w:r>
        <w:t>н</w:t>
      </w:r>
      <w:r>
        <w:t>ный пролив расплавом и бездефектную структуру металлобетона.</w:t>
      </w:r>
    </w:p>
    <w:p w:rsidR="00587AFC" w:rsidRDefault="00587AFC" w:rsidP="00587AFC">
      <w:r>
        <w:t>Второй и третий способы являются производными от литьевого способа и позволяют решить ряд технологических задач, но при этом не полностью разреш</w:t>
      </w:r>
      <w:r w:rsidR="00320C64">
        <w:t>е</w:t>
      </w:r>
      <w:r>
        <w:t>нной оста</w:t>
      </w:r>
      <w:r w:rsidR="00320C64">
        <w:t>е</w:t>
      </w:r>
      <w:r>
        <w:t>тся проблема получения о</w:t>
      </w:r>
      <w:r>
        <w:t>д</w:t>
      </w:r>
      <w:r>
        <w:t>нородной, бездефектной структуры изделия. Эта проблема в знач</w:t>
      </w:r>
      <w:r>
        <w:t>и</w:t>
      </w:r>
      <w:r>
        <w:t>тельной степени решается при использовании плазменной технол</w:t>
      </w:r>
      <w:r>
        <w:t>о</w:t>
      </w:r>
      <w:r>
        <w:t>гии [</w:t>
      </w:r>
      <w:r w:rsidR="00991690">
        <w:rPr>
          <w:lang w:val="en-US"/>
        </w:rPr>
        <w:fldChar w:fldCharType="begin"/>
      </w:r>
      <w:r w:rsidR="00991690" w:rsidRPr="003F7148">
        <w:instrText xml:space="preserve"> </w:instrText>
      </w:r>
      <w:r w:rsidR="00991690">
        <w:rPr>
          <w:lang w:val="en-US"/>
        </w:rPr>
        <w:instrText>REF</w:instrText>
      </w:r>
      <w:r w:rsidR="00991690" w:rsidRPr="003F7148">
        <w:instrText xml:space="preserve"> _</w:instrText>
      </w:r>
      <w:r w:rsidR="00991690">
        <w:rPr>
          <w:lang w:val="en-US"/>
        </w:rPr>
        <w:instrText>Ref</w:instrText>
      </w:r>
      <w:r w:rsidR="00991690" w:rsidRPr="003F7148">
        <w:instrText>311766768 \</w:instrText>
      </w:r>
      <w:r w:rsidR="00991690">
        <w:rPr>
          <w:lang w:val="en-US"/>
        </w:rPr>
        <w:instrText>h</w:instrText>
      </w:r>
      <w:r w:rsidR="00991690" w:rsidRPr="003F7148">
        <w:instrText xml:space="preserve"> </w:instrText>
      </w:r>
      <w:r w:rsidR="00991690">
        <w:rPr>
          <w:lang w:val="en-US"/>
        </w:rPr>
      </w:r>
      <w:r w:rsidR="00991690">
        <w:rPr>
          <w:lang w:val="en-US"/>
        </w:rPr>
        <w:fldChar w:fldCharType="separate"/>
      </w:r>
      <w:r w:rsidR="00C75B38" w:rsidRPr="007F2DAC">
        <w:rPr>
          <w:noProof/>
          <w:spacing w:val="-10"/>
        </w:rPr>
        <w:t>9</w:t>
      </w:r>
      <w:r w:rsidR="00991690">
        <w:rPr>
          <w:lang w:val="en-US"/>
        </w:rPr>
        <w:fldChar w:fldCharType="end"/>
      </w:r>
      <w:r>
        <w:t>]. Однако оценка экономической эффективности уровня те</w:t>
      </w:r>
      <w:r>
        <w:t>х</w:t>
      </w:r>
      <w:r>
        <w:t>ники и технологий, используемых в строительной индустрии и м</w:t>
      </w:r>
      <w:r>
        <w:t>е</w:t>
      </w:r>
      <w:r>
        <w:lastRenderedPageBreak/>
        <w:t>таллургической промышленности, позволяет предположить, что л</w:t>
      </w:r>
      <w:r>
        <w:t>и</w:t>
      </w:r>
      <w:r>
        <w:t>тьевой способ является наиболее приемлемым при производстве р</w:t>
      </w:r>
      <w:r>
        <w:t>а</w:t>
      </w:r>
      <w:r>
        <w:t>диационно-защитных металлобетонов.</w:t>
      </w:r>
    </w:p>
    <w:p w:rsidR="00587AFC" w:rsidRDefault="00587AFC" w:rsidP="00587AFC">
      <w:r>
        <w:t>Анализ литературных источников показывает, что эффективность металлобетонных изделий (конструкций) по сравнению с металл</w:t>
      </w:r>
      <w:r>
        <w:t>о</w:t>
      </w:r>
      <w:r>
        <w:t>конструкциями определяется экономией металла, который замещ</w:t>
      </w:r>
      <w:r>
        <w:t>а</w:t>
      </w:r>
      <w:r>
        <w:t>ется заполнителем. Установлено, что металлобетон с коэффицие</w:t>
      </w:r>
      <w:r>
        <w:t>н</w:t>
      </w:r>
      <w:r>
        <w:t>том заполнения по объ</w:t>
      </w:r>
      <w:r w:rsidR="00320C64">
        <w:t>е</w:t>
      </w:r>
      <w:r>
        <w:t>му 0,60...0,65 экономит в изделии 60...65 % металла. Кроме того, введение в металлическую матрицу заполнит</w:t>
      </w:r>
      <w:r>
        <w:t>е</w:t>
      </w:r>
      <w:r>
        <w:t>лей (наполнителей) позволит получить материал с более высокими прочностными характеристиками, теплостойкостью, сопротивля</w:t>
      </w:r>
      <w:r>
        <w:t>е</w:t>
      </w:r>
      <w:r>
        <w:t>мостью радиационным воздействиям, а также снизить плотность</w:t>
      </w:r>
      <w:r w:rsidR="003F7148">
        <w:t> </w:t>
      </w:r>
      <w:r>
        <w:t>[</w:t>
      </w:r>
      <w:r w:rsidR="00E34FCC">
        <w:rPr>
          <w:lang w:val="en-US"/>
        </w:rPr>
        <w:fldChar w:fldCharType="begin"/>
      </w:r>
      <w:r w:rsidR="00E34FCC" w:rsidRPr="00F95E59">
        <w:instrText xml:space="preserve"> </w:instrText>
      </w:r>
      <w:r w:rsidR="00E34FCC">
        <w:rPr>
          <w:lang w:val="en-US"/>
        </w:rPr>
        <w:instrText>REF</w:instrText>
      </w:r>
      <w:r w:rsidR="00E34FCC" w:rsidRPr="00F95E59">
        <w:instrText xml:space="preserve"> _</w:instrText>
      </w:r>
      <w:r w:rsidR="00E34FCC">
        <w:rPr>
          <w:lang w:val="en-US"/>
        </w:rPr>
        <w:instrText>Ref</w:instrText>
      </w:r>
      <w:r w:rsidR="00E34FCC" w:rsidRPr="00F95E59">
        <w:instrText>311766763 \</w:instrText>
      </w:r>
      <w:r w:rsidR="00E34FCC">
        <w:rPr>
          <w:lang w:val="en-US"/>
        </w:rPr>
        <w:instrText>h</w:instrText>
      </w:r>
      <w:r w:rsidR="00E34FCC" w:rsidRPr="00F95E59">
        <w:instrText xml:space="preserve"> </w:instrText>
      </w:r>
      <w:r w:rsidR="00E34FCC">
        <w:rPr>
          <w:lang w:val="en-US"/>
        </w:rPr>
      </w:r>
      <w:r w:rsidR="00E34FCC">
        <w:rPr>
          <w:lang w:val="en-US"/>
        </w:rPr>
        <w:fldChar w:fldCharType="separate"/>
      </w:r>
      <w:r w:rsidR="00C75B38" w:rsidRPr="007F2DAC">
        <w:rPr>
          <w:noProof/>
        </w:rPr>
        <w:t>4</w:t>
      </w:r>
      <w:r w:rsidR="00E34FCC">
        <w:rPr>
          <w:lang w:val="en-US"/>
        </w:rPr>
        <w:fldChar w:fldCharType="end"/>
      </w:r>
      <w:r>
        <w:t xml:space="preserve">]. </w:t>
      </w:r>
    </w:p>
    <w:p w:rsidR="00587AFC" w:rsidRDefault="00587AFC" w:rsidP="00587AFC">
      <w:r>
        <w:t>Наиболее рационально применение металлобетонов в изделиях и конструкциях, испытывающих ударные, динамические, сжимающие нагрузки с одновременным воздействием агрессивной среды, темп</w:t>
      </w:r>
      <w:r>
        <w:t>е</w:t>
      </w:r>
      <w:r>
        <w:t>ратуры и радиации. Это могут быть несущие конструкции горизо</w:t>
      </w:r>
      <w:r>
        <w:t>н</w:t>
      </w:r>
      <w:r>
        <w:t>тальных подземных сооружений (метро, шахты и т.д.), колонны и стойки зданий, отделочные декоративные плитки, конструкции хр</w:t>
      </w:r>
      <w:r>
        <w:t>а</w:t>
      </w:r>
      <w:r>
        <w:t>нилищ радиоактивных отходов, агрессивных и абразивных жидк</w:t>
      </w:r>
      <w:r>
        <w:t>о</w:t>
      </w:r>
      <w:r>
        <w:t>стей, плиты полов в сварочных и металлургических цехах, станины, аэродромные покрытия, броневые материалы [</w:t>
      </w:r>
      <w:r w:rsidR="00E34FCC">
        <w:rPr>
          <w:lang w:val="en-US"/>
        </w:rPr>
        <w:fldChar w:fldCharType="begin"/>
      </w:r>
      <w:r w:rsidR="00E34FCC" w:rsidRPr="003F7148">
        <w:instrText xml:space="preserve"> </w:instrText>
      </w:r>
      <w:r w:rsidR="00E34FCC">
        <w:rPr>
          <w:lang w:val="en-US"/>
        </w:rPr>
        <w:instrText>REF</w:instrText>
      </w:r>
      <w:r w:rsidR="00E34FCC" w:rsidRPr="003F7148">
        <w:instrText xml:space="preserve"> _</w:instrText>
      </w:r>
      <w:r w:rsidR="00E34FCC">
        <w:rPr>
          <w:lang w:val="en-US"/>
        </w:rPr>
        <w:instrText>Ref</w:instrText>
      </w:r>
      <w:r w:rsidR="00E34FCC" w:rsidRPr="003F7148">
        <w:instrText>311766764 \</w:instrText>
      </w:r>
      <w:r w:rsidR="00E34FCC">
        <w:rPr>
          <w:lang w:val="en-US"/>
        </w:rPr>
        <w:instrText>h</w:instrText>
      </w:r>
      <w:r w:rsidR="00E34FCC" w:rsidRPr="003F7148">
        <w:instrText xml:space="preserve"> </w:instrText>
      </w:r>
      <w:r w:rsidR="00E34FCC">
        <w:rPr>
          <w:lang w:val="en-US"/>
        </w:rPr>
      </w:r>
      <w:r w:rsidR="00E34FCC">
        <w:rPr>
          <w:lang w:val="en-US"/>
        </w:rPr>
        <w:fldChar w:fldCharType="separate"/>
      </w:r>
      <w:r w:rsidR="00C75B38" w:rsidRPr="007F2DAC">
        <w:rPr>
          <w:noProof/>
        </w:rPr>
        <w:t>5</w:t>
      </w:r>
      <w:r w:rsidR="00E34FCC">
        <w:rPr>
          <w:lang w:val="en-US"/>
        </w:rPr>
        <w:fldChar w:fldCharType="end"/>
      </w:r>
      <w:r w:rsidR="00F327D0">
        <w:t xml:space="preserve">, </w:t>
      </w:r>
      <w:r w:rsidR="00F327D0" w:rsidRPr="00F327D0">
        <w:rPr>
          <w:lang w:val="en-US"/>
        </w:rPr>
        <w:fldChar w:fldCharType="begin"/>
      </w:r>
      <w:r w:rsidR="00F327D0" w:rsidRPr="00F327D0">
        <w:instrText xml:space="preserve"> </w:instrText>
      </w:r>
      <w:r w:rsidR="00F327D0" w:rsidRPr="00F327D0">
        <w:rPr>
          <w:lang w:val="en-US"/>
        </w:rPr>
        <w:instrText>REF</w:instrText>
      </w:r>
      <w:r w:rsidR="00F327D0" w:rsidRPr="00F327D0">
        <w:instrText xml:space="preserve"> _</w:instrText>
      </w:r>
      <w:r w:rsidR="00F327D0" w:rsidRPr="00F327D0">
        <w:rPr>
          <w:lang w:val="en-US"/>
        </w:rPr>
        <w:instrText>Ref</w:instrText>
      </w:r>
      <w:r w:rsidR="00F327D0" w:rsidRPr="00F327D0">
        <w:instrText>311766766 \</w:instrText>
      </w:r>
      <w:r w:rsidR="00F327D0" w:rsidRPr="00F327D0">
        <w:rPr>
          <w:lang w:val="en-US"/>
        </w:rPr>
        <w:instrText>h</w:instrText>
      </w:r>
      <w:r w:rsidR="00F327D0" w:rsidRPr="00F327D0">
        <w:instrText xml:space="preserve">  \* </w:instrText>
      </w:r>
      <w:r w:rsidR="00F327D0" w:rsidRPr="00F327D0">
        <w:rPr>
          <w:lang w:val="en-US"/>
        </w:rPr>
        <w:instrText>MERGEFORMAT</w:instrText>
      </w:r>
      <w:r w:rsidR="00F327D0" w:rsidRPr="00F327D0">
        <w:instrText xml:space="preserve"> </w:instrText>
      </w:r>
      <w:r w:rsidR="00F327D0" w:rsidRPr="00F327D0">
        <w:rPr>
          <w:lang w:val="en-US"/>
        </w:rPr>
      </w:r>
      <w:r w:rsidR="00F327D0" w:rsidRPr="00F327D0">
        <w:rPr>
          <w:lang w:val="en-US"/>
        </w:rPr>
        <w:fldChar w:fldCharType="separate"/>
      </w:r>
      <w:r w:rsidR="00C75B38" w:rsidRPr="007F2DAC">
        <w:rPr>
          <w:noProof/>
        </w:rPr>
        <w:t>7</w:t>
      </w:r>
      <w:r w:rsidR="00F327D0" w:rsidRPr="00F327D0">
        <w:rPr>
          <w:lang w:val="en-US"/>
        </w:rPr>
        <w:fldChar w:fldCharType="end"/>
      </w:r>
      <w:r>
        <w:t>].</w:t>
      </w:r>
    </w:p>
    <w:p w:rsidR="005F2317" w:rsidRPr="00D520B3" w:rsidRDefault="005F2317">
      <w:pPr>
        <w:pStyle w:val="2"/>
      </w:pPr>
      <w:r w:rsidRPr="00D520B3">
        <w:t xml:space="preserve"> </w:t>
      </w:r>
      <w:bookmarkStart w:id="7" w:name="_Toc312921181"/>
      <w:r w:rsidRPr="009C6622">
        <w:t>Ионизирующие излучения</w:t>
      </w:r>
      <w:r>
        <w:t xml:space="preserve"> и требования к материалам защиты.</w:t>
      </w:r>
      <w:bookmarkEnd w:id="7"/>
    </w:p>
    <w:p w:rsidR="001D5B10" w:rsidRDefault="001D5B10" w:rsidP="00D1485C">
      <w:r>
        <w:t>При строительстве и эксплуатации объектов атомной промы</w:t>
      </w:r>
      <w:r>
        <w:t>ш</w:t>
      </w:r>
      <w:r>
        <w:t>ленности успешно применяются металлические, полимерные и ко</w:t>
      </w:r>
      <w:r>
        <w:t>м</w:t>
      </w:r>
      <w:r>
        <w:t>позиционные строительные материалы. Область применения этих материалов определяется их индивидуальными свойствами и усл</w:t>
      </w:r>
      <w:r>
        <w:t>о</w:t>
      </w:r>
      <w:r>
        <w:t>виями эксплуатации.</w:t>
      </w:r>
    </w:p>
    <w:p w:rsidR="00F95E59" w:rsidRDefault="00F95E59" w:rsidP="00F95E59">
      <w:r>
        <w:t>Для возведения защитных экранов могут использоваться практ</w:t>
      </w:r>
      <w:r>
        <w:t>и</w:t>
      </w:r>
      <w:r>
        <w:t>чески все природные материалы: горные породы, пески, глины, грунты, вода, а также традиционные строительные материалы: м</w:t>
      </w:r>
      <w:r>
        <w:t>е</w:t>
      </w:r>
      <w:r>
        <w:t>таллы, бетоны, строительные растворы, керамика, силикатные бет</w:t>
      </w:r>
      <w:r>
        <w:t>о</w:t>
      </w:r>
      <w:r>
        <w:t>ны и др. В случае, когда, по технологическим условиям, толщина защитного экрана ограничена или должна быть выполнена мин</w:t>
      </w:r>
      <w:r>
        <w:t>и</w:t>
      </w:r>
      <w:r>
        <w:t>мально возможной вне зависимости от стоимости и других технико-экономических характеристик, применяются материалы, наиболее эффективные по химическому составу и плотности: свинец, сталь, чугун, особо тяж</w:t>
      </w:r>
      <w:r w:rsidR="00320C64">
        <w:t>е</w:t>
      </w:r>
      <w:r>
        <w:t xml:space="preserve">лые бетоны (магнетитовый, гематитовый, бетоны на чугунном или стальном ломе и др. </w:t>
      </w:r>
      <w:r w:rsidRPr="00F95E59">
        <w:t>[</w:t>
      </w:r>
      <w:r w:rsidR="00F364F4">
        <w:rPr>
          <w:lang w:val="en-US"/>
        </w:rPr>
        <w:fldChar w:fldCharType="begin"/>
      </w:r>
      <w:r w:rsidR="00F364F4" w:rsidRPr="00F95E59">
        <w:instrText xml:space="preserve"> </w:instrText>
      </w:r>
      <w:r w:rsidR="00F364F4">
        <w:rPr>
          <w:lang w:val="en-US"/>
        </w:rPr>
        <w:instrText>REF</w:instrText>
      </w:r>
      <w:r w:rsidR="00F364F4" w:rsidRPr="00F95E59">
        <w:instrText xml:space="preserve"> _</w:instrText>
      </w:r>
      <w:r w:rsidR="00F364F4">
        <w:rPr>
          <w:lang w:val="en-US"/>
        </w:rPr>
        <w:instrText>Ref</w:instrText>
      </w:r>
      <w:r w:rsidR="00F364F4" w:rsidRPr="00F95E59">
        <w:instrText>311766758 \</w:instrText>
      </w:r>
      <w:r w:rsidR="00F364F4">
        <w:rPr>
          <w:lang w:val="en-US"/>
        </w:rPr>
        <w:instrText>h</w:instrText>
      </w:r>
      <w:r w:rsidR="00F364F4" w:rsidRPr="00F95E59">
        <w:instrText xml:space="preserve"> </w:instrText>
      </w:r>
      <w:r w:rsidR="00F364F4">
        <w:rPr>
          <w:lang w:val="en-US"/>
        </w:rPr>
      </w:r>
      <w:r w:rsidR="00F364F4">
        <w:rPr>
          <w:lang w:val="en-US"/>
        </w:rPr>
        <w:fldChar w:fldCharType="separate"/>
      </w:r>
      <w:r w:rsidR="00C75B38" w:rsidRPr="007F2DAC">
        <w:rPr>
          <w:noProof/>
        </w:rPr>
        <w:t>30</w:t>
      </w:r>
      <w:r w:rsidR="00F364F4">
        <w:rPr>
          <w:lang w:val="en-US"/>
        </w:rPr>
        <w:fldChar w:fldCharType="end"/>
      </w:r>
      <w:r w:rsidRPr="00F95E59">
        <w:t>]</w:t>
      </w:r>
      <w:r>
        <w:t>).</w:t>
      </w:r>
    </w:p>
    <w:p w:rsidR="00F95E59" w:rsidRDefault="00F95E59" w:rsidP="00F95E59">
      <w:r>
        <w:lastRenderedPageBreak/>
        <w:t>В тех случаях, когда толщина защиты, по условиям технологии не ограничена, оптимальным вариантом оказываются защиты из местного материала. При этом низкие защитные свойства матери</w:t>
      </w:r>
      <w:r>
        <w:t>а</w:t>
      </w:r>
      <w:r>
        <w:t xml:space="preserve">лов компенсируются габаритами защитных сооружений </w:t>
      </w:r>
      <w:r w:rsidRPr="00DF29FF">
        <w:t>[</w:t>
      </w:r>
      <w:r w:rsidR="00F364F4">
        <w:rPr>
          <w:lang w:val="en-US"/>
        </w:rPr>
        <w:fldChar w:fldCharType="begin"/>
      </w:r>
      <w:r w:rsidR="00F364F4" w:rsidRPr="00F95E59">
        <w:instrText xml:space="preserve"> </w:instrText>
      </w:r>
      <w:r w:rsidR="00F364F4">
        <w:rPr>
          <w:lang w:val="en-US"/>
        </w:rPr>
        <w:instrText>REF</w:instrText>
      </w:r>
      <w:r w:rsidR="00F364F4" w:rsidRPr="00F95E59">
        <w:instrText xml:space="preserve"> _</w:instrText>
      </w:r>
      <w:r w:rsidR="00F364F4">
        <w:rPr>
          <w:lang w:val="en-US"/>
        </w:rPr>
        <w:instrText>Ref</w:instrText>
      </w:r>
      <w:r w:rsidR="00F364F4" w:rsidRPr="00F95E59">
        <w:instrText>311766760 \</w:instrText>
      </w:r>
      <w:r w:rsidR="00F364F4">
        <w:rPr>
          <w:lang w:val="en-US"/>
        </w:rPr>
        <w:instrText>h</w:instrText>
      </w:r>
      <w:r w:rsidR="00F364F4" w:rsidRPr="00F95E59">
        <w:instrText xml:space="preserve"> </w:instrText>
      </w:r>
      <w:r w:rsidR="00F364F4">
        <w:rPr>
          <w:lang w:val="en-US"/>
        </w:rPr>
      </w:r>
      <w:r w:rsidR="00F364F4">
        <w:rPr>
          <w:lang w:val="en-US"/>
        </w:rPr>
        <w:fldChar w:fldCharType="separate"/>
      </w:r>
      <w:r w:rsidR="00C75B38" w:rsidRPr="007F2DAC">
        <w:rPr>
          <w:noProof/>
        </w:rPr>
        <w:t>32</w:t>
      </w:r>
      <w:r w:rsidR="00F364F4">
        <w:rPr>
          <w:lang w:val="en-US"/>
        </w:rPr>
        <w:fldChar w:fldCharType="end"/>
      </w:r>
      <w:r w:rsidR="00F364F4">
        <w:t xml:space="preserve">, </w:t>
      </w:r>
      <w:r w:rsidR="00F364F4">
        <w:rPr>
          <w:lang w:val="en-US"/>
        </w:rPr>
        <w:fldChar w:fldCharType="begin"/>
      </w:r>
      <w:r w:rsidR="00F364F4" w:rsidRPr="00E05359">
        <w:instrText xml:space="preserve"> </w:instrText>
      </w:r>
      <w:r w:rsidR="00F364F4">
        <w:rPr>
          <w:lang w:val="en-US"/>
        </w:rPr>
        <w:instrText>REF</w:instrText>
      </w:r>
      <w:r w:rsidR="00F364F4" w:rsidRPr="00E05359">
        <w:instrText xml:space="preserve"> _</w:instrText>
      </w:r>
      <w:r w:rsidR="00F364F4">
        <w:rPr>
          <w:lang w:val="en-US"/>
        </w:rPr>
        <w:instrText>Ref</w:instrText>
      </w:r>
      <w:r w:rsidR="00F364F4" w:rsidRPr="00E05359">
        <w:instrText>311778577 \</w:instrText>
      </w:r>
      <w:r w:rsidR="00F364F4">
        <w:rPr>
          <w:lang w:val="en-US"/>
        </w:rPr>
        <w:instrText>h</w:instrText>
      </w:r>
      <w:r w:rsidR="00F364F4" w:rsidRPr="00E05359">
        <w:instrText xml:space="preserve"> </w:instrText>
      </w:r>
      <w:r w:rsidR="00F364F4">
        <w:rPr>
          <w:lang w:val="en-US"/>
        </w:rPr>
      </w:r>
      <w:r w:rsidR="00F364F4">
        <w:rPr>
          <w:lang w:val="en-US"/>
        </w:rPr>
        <w:fldChar w:fldCharType="separate"/>
      </w:r>
      <w:r w:rsidR="00C75B38" w:rsidRPr="007F2DAC">
        <w:rPr>
          <w:noProof/>
        </w:rPr>
        <w:t>33</w:t>
      </w:r>
      <w:r w:rsidR="00F364F4">
        <w:rPr>
          <w:lang w:val="en-US"/>
        </w:rPr>
        <w:fldChar w:fldCharType="end"/>
      </w:r>
      <w:r w:rsidRPr="00DF29FF">
        <w:t>]</w:t>
      </w:r>
      <w:r>
        <w:t>.</w:t>
      </w:r>
    </w:p>
    <w:p w:rsidR="00F95E59" w:rsidRDefault="00F95E59" w:rsidP="00F95E59">
      <w:r>
        <w:t>В радиационной защите наибольшее распространение по сравн</w:t>
      </w:r>
      <w:r>
        <w:t>е</w:t>
      </w:r>
      <w:r>
        <w:t>нию с другими строительными материалами получили бетон и жел</w:t>
      </w:r>
      <w:r>
        <w:t>е</w:t>
      </w:r>
      <w:r>
        <w:t>зобетон на минеральной основе, поскольку применение различного вида добавок и заполнителей позволяет в широких пределах мод</w:t>
      </w:r>
      <w:r>
        <w:t>и</w:t>
      </w:r>
      <w:r>
        <w:t>фицировать структуру, изменять физико-механические свойства и долговечность защитного бетона [</w:t>
      </w:r>
      <w:r w:rsidR="00F364F4" w:rsidRPr="00F364F4">
        <w:fldChar w:fldCharType="begin"/>
      </w:r>
      <w:r w:rsidR="00F364F4" w:rsidRPr="00F364F4">
        <w:instrText xml:space="preserve"> REF _Ref311497043 \h  \* MERGEFORMAT </w:instrText>
      </w:r>
      <w:r w:rsidR="00F364F4" w:rsidRPr="00F364F4">
        <w:fldChar w:fldCharType="separate"/>
      </w:r>
      <w:r w:rsidR="00C75B38">
        <w:rPr>
          <w:noProof/>
        </w:rPr>
        <w:t>37</w:t>
      </w:r>
      <w:r w:rsidR="00F364F4" w:rsidRPr="00F364F4">
        <w:fldChar w:fldCharType="end"/>
      </w:r>
      <w:r>
        <w:t>].</w:t>
      </w:r>
    </w:p>
    <w:p w:rsidR="00F95E59" w:rsidRPr="00F95E59" w:rsidRDefault="00F95E59" w:rsidP="00F95E59">
      <w:r>
        <w:t>Многие из требований к защитным материалам в значительной мере взаимно исключающие. Поэтому при выборе строительного материала для сооружения защиты от излучений должны быть тщ</w:t>
      </w:r>
      <w:r>
        <w:t>а</w:t>
      </w:r>
      <w:r>
        <w:t>тельно взвешены все технико-экономические преимущества и нед</w:t>
      </w:r>
      <w:r>
        <w:t>о</w:t>
      </w:r>
      <w:r>
        <w:t>статки различных решений. Предпочтение должно быть отдано м</w:t>
      </w:r>
      <w:r>
        <w:t>а</w:t>
      </w:r>
      <w:r>
        <w:t>териалам, обладающим свойствами, наиболее важными для работы данной конструкции и условий строительства.</w:t>
      </w:r>
    </w:p>
    <w:p w:rsidR="00D1485C" w:rsidRPr="007C646C" w:rsidRDefault="00D1485C" w:rsidP="00D1485C">
      <w:r>
        <w:t>С теоретических позиций для создания материалов функци</w:t>
      </w:r>
      <w:r>
        <w:t>о</w:t>
      </w:r>
      <w:r>
        <w:t>нального назначения целесообразно использовать вещества, в кот</w:t>
      </w:r>
      <w:r>
        <w:t>о</w:t>
      </w:r>
      <w:r>
        <w:t xml:space="preserve">рых </w:t>
      </w:r>
      <w:r>
        <w:rPr>
          <w:iCs/>
        </w:rPr>
        <w:t>связь между элементарными частицами имеет ненаправленный характер.</w:t>
      </w:r>
      <w:r>
        <w:t xml:space="preserve"> Таким типом связи обладают металлические и молекуля</w:t>
      </w:r>
      <w:r>
        <w:t>р</w:t>
      </w:r>
      <w:r>
        <w:t>ные кристаллы. Естественно, что с увеличением величины энергии связи е</w:t>
      </w:r>
      <w:r w:rsidR="00320C64">
        <w:t>е</w:t>
      </w:r>
      <w:r>
        <w:t xml:space="preserve"> устойчивость и, следовательно, стойкость материала во</w:t>
      </w:r>
      <w:r>
        <w:t>з</w:t>
      </w:r>
      <w:r>
        <w:t>растают. Этим объясняется широкое использование металлических материалов на объектах атомной энергетики.</w:t>
      </w:r>
    </w:p>
    <w:p w:rsidR="009C6622" w:rsidRDefault="005229E6" w:rsidP="00D1485C">
      <w:r>
        <w:t xml:space="preserve">Среди всех видов ионизирующих излучений </w:t>
      </w:r>
      <w:r w:rsidRPr="00447F61">
        <w:rPr>
          <w:rStyle w:val="MathGreek"/>
        </w:rPr>
        <w:sym w:font="Symbol" w:char="F067"/>
      </w:r>
      <w:r>
        <w:t>- и нейтронное имеют наибольшую проникающую способность и представляют о</w:t>
      </w:r>
      <w:r>
        <w:t>с</w:t>
      </w:r>
      <w:r>
        <w:t>новную опасность для персонала и оборудования. Поэтому защи</w:t>
      </w:r>
      <w:r>
        <w:t>т</w:t>
      </w:r>
      <w:r>
        <w:t>ные материалы и сооружения проектируются обычно исходя из тр</w:t>
      </w:r>
      <w:r>
        <w:t>е</w:t>
      </w:r>
      <w:r>
        <w:t>бований заданного ослабления именно этих излучений.</w:t>
      </w:r>
    </w:p>
    <w:p w:rsidR="00E32D6A" w:rsidRDefault="005229E6" w:rsidP="00E32D6A">
      <w:r w:rsidRPr="005229E6">
        <w:t xml:space="preserve">Защитные свойства материала по отношению к </w:t>
      </w:r>
      <w:r w:rsidRPr="00447F61">
        <w:rPr>
          <w:rStyle w:val="MathGreek"/>
        </w:rPr>
        <w:sym w:font="Symbol" w:char="F067"/>
      </w:r>
      <w:r w:rsidRPr="005229E6">
        <w:t>- и нейтронному излучению определяются элементным составом</w:t>
      </w:r>
      <w:r>
        <w:t>. Носителями фун</w:t>
      </w:r>
      <w:r>
        <w:t>к</w:t>
      </w:r>
      <w:r>
        <w:t xml:space="preserve">циональных свойств радиационно-защитного материала являются: по отношению к </w:t>
      </w:r>
      <w:r w:rsidRPr="00447F61">
        <w:rPr>
          <w:rStyle w:val="MathGreek"/>
        </w:rPr>
        <w:t></w:t>
      </w:r>
      <w:r w:rsidRPr="00A95EA3">
        <w:rPr>
          <w:rStyle w:val="Mathematical"/>
        </w:rPr>
        <w:t>-</w:t>
      </w:r>
      <w:r>
        <w:t xml:space="preserve">излучению – элементы с атомными номерами </w:t>
      </w:r>
      <w:r w:rsidR="00342CC6">
        <w:t>б</w:t>
      </w:r>
      <w:r w:rsidR="00342CC6">
        <w:t>о</w:t>
      </w:r>
      <w:r w:rsidR="00342CC6">
        <w:t>лее 47</w:t>
      </w:r>
      <w:r>
        <w:t xml:space="preserve"> (как правило, железо или свинец), по отношению к потоку тепловых нейтронов – ряд элементов с атомными номерами 10...20, по отношению к потоку быстрых нейтронов – л</w:t>
      </w:r>
      <w:r w:rsidR="00320C64">
        <w:t>е</w:t>
      </w:r>
      <w:r>
        <w:t>гкие элементы (в</w:t>
      </w:r>
      <w:r>
        <w:t>о</w:t>
      </w:r>
      <w:r>
        <w:t>дород, литий, углерод); для элементов с большими атомными ном</w:t>
      </w:r>
      <w:r>
        <w:t>е</w:t>
      </w:r>
      <w:r>
        <w:t>рами при замедлении нейтронов возрастает роль неупругих проце</w:t>
      </w:r>
      <w:r>
        <w:t>с</w:t>
      </w:r>
      <w:r>
        <w:t>сов.</w:t>
      </w:r>
      <w:r w:rsidR="005B329A">
        <w:t xml:space="preserve"> </w:t>
      </w:r>
      <w:r w:rsidR="00E32D6A">
        <w:t xml:space="preserve">Поэтому эффективность радиационно-защитных материалов </w:t>
      </w:r>
      <w:r w:rsidR="00E32D6A">
        <w:lastRenderedPageBreak/>
        <w:t>определяется сочетанием л</w:t>
      </w:r>
      <w:r w:rsidR="00320C64">
        <w:t>е</w:t>
      </w:r>
      <w:r w:rsidR="00E32D6A">
        <w:t>гких, средних и тяж</w:t>
      </w:r>
      <w:r w:rsidR="00320C64">
        <w:t>е</w:t>
      </w:r>
      <w:r w:rsidR="00E32D6A">
        <w:t>лых элементов [</w:t>
      </w:r>
      <w:r w:rsidR="00E32D6A">
        <w:rPr>
          <w:vanish/>
        </w:rPr>
        <w:fldChar w:fldCharType="begin"/>
      </w:r>
      <w:r w:rsidR="00E32D6A">
        <w:rPr>
          <w:vanish/>
        </w:rPr>
        <w:instrText xml:space="preserve"> REF _Ref311501156 \h </w:instrText>
      </w:r>
      <w:r w:rsidR="00E32D6A">
        <w:rPr>
          <w:vanish/>
        </w:rPr>
      </w:r>
      <w:r w:rsidR="00E32D6A">
        <w:rPr>
          <w:vanish/>
        </w:rPr>
        <w:fldChar w:fldCharType="separate"/>
      </w:r>
      <w:r w:rsidR="00C75B38">
        <w:rPr>
          <w:noProof/>
        </w:rPr>
        <w:t>34</w:t>
      </w:r>
      <w:r w:rsidR="00E32D6A">
        <w:rPr>
          <w:vanish/>
        </w:rPr>
        <w:fldChar w:fldCharType="end"/>
      </w:r>
      <w:r w:rsidR="00E06403">
        <w:t>...</w:t>
      </w:r>
      <w:r w:rsidR="005B329A" w:rsidRPr="005B329A">
        <w:fldChar w:fldCharType="begin"/>
      </w:r>
      <w:r w:rsidR="005B329A" w:rsidRPr="005B329A">
        <w:instrText xml:space="preserve"> REF _Ref311497043 \h  \* MERGEFORMAT </w:instrText>
      </w:r>
      <w:r w:rsidR="005B329A" w:rsidRPr="005B329A">
        <w:fldChar w:fldCharType="separate"/>
      </w:r>
      <w:r w:rsidR="00C75B38">
        <w:t>37</w:t>
      </w:r>
      <w:r w:rsidR="005B329A" w:rsidRPr="005B329A">
        <w:fldChar w:fldCharType="end"/>
      </w:r>
      <w:r w:rsidR="00E32D6A">
        <w:t>].</w:t>
      </w:r>
    </w:p>
    <w:p w:rsidR="00E32D6A" w:rsidRDefault="00E32D6A" w:rsidP="00E32D6A">
      <w:r>
        <w:t xml:space="preserve">Проникающая способность </w:t>
      </w:r>
      <w:r w:rsidRPr="00AA4FE1">
        <w:rPr>
          <w:rStyle w:val="MathGreek"/>
        </w:rPr>
        <w:t></w:t>
      </w:r>
      <w:r>
        <w:t>-квантов возрастает вместе с увел</w:t>
      </w:r>
      <w:r>
        <w:t>и</w:t>
      </w:r>
      <w:r>
        <w:t xml:space="preserve">чением их энергии. При взаимодействии </w:t>
      </w:r>
      <w:r w:rsidRPr="00E32D6A">
        <w:rPr>
          <w:rStyle w:val="MathGreek"/>
        </w:rPr>
        <w:sym w:font="Symbol" w:char="F067"/>
      </w:r>
      <w:r w:rsidRPr="00E32D6A">
        <w:t>-</w:t>
      </w:r>
      <w:r>
        <w:t>квантов с веществом м</w:t>
      </w:r>
      <w:r>
        <w:t>о</w:t>
      </w:r>
      <w:r>
        <w:t>гут происходить: когерентное рассеяние, фотораспад ядер, флуоре</w:t>
      </w:r>
      <w:r>
        <w:t>с</w:t>
      </w:r>
      <w:r>
        <w:t>ценция и др. Главными процессами, способствующими снижению интенсивности и уменьшению энергии гамма-квантов, являются ф</w:t>
      </w:r>
      <w:r>
        <w:t>о</w:t>
      </w:r>
      <w:r>
        <w:t xml:space="preserve">тоэффект, эффект Комптона и образование электрон-позитронных пар </w:t>
      </w:r>
      <w:r w:rsidRPr="00E32D6A">
        <w:t>[</w:t>
      </w:r>
      <w:r w:rsidR="007C646C">
        <w:rPr>
          <w:vanish/>
        </w:rPr>
        <w:fldChar w:fldCharType="begin"/>
      </w:r>
      <w:r w:rsidR="007C646C">
        <w:rPr>
          <w:vanish/>
        </w:rPr>
        <w:instrText xml:space="preserve"> REF _Ref311501822 \h </w:instrText>
      </w:r>
      <w:r w:rsidR="007C646C">
        <w:rPr>
          <w:vanish/>
        </w:rPr>
      </w:r>
      <w:r w:rsidR="007C646C">
        <w:rPr>
          <w:vanish/>
        </w:rPr>
        <w:fldChar w:fldCharType="separate"/>
      </w:r>
      <w:r w:rsidR="00C75B38">
        <w:rPr>
          <w:noProof/>
        </w:rPr>
        <w:t>38</w:t>
      </w:r>
      <w:r w:rsidR="007C646C">
        <w:rPr>
          <w:vanish/>
        </w:rPr>
        <w:fldChar w:fldCharType="end"/>
      </w:r>
      <w:r w:rsidRPr="007C646C">
        <w:t xml:space="preserve">, </w:t>
      </w:r>
      <w:r w:rsidR="007C646C">
        <w:rPr>
          <w:vanish/>
        </w:rPr>
        <w:fldChar w:fldCharType="begin"/>
      </w:r>
      <w:r w:rsidR="007C646C">
        <w:rPr>
          <w:vanish/>
        </w:rPr>
        <w:instrText xml:space="preserve"> REF _Ref311501903 \h </w:instrText>
      </w:r>
      <w:r w:rsidR="007C646C">
        <w:rPr>
          <w:vanish/>
        </w:rPr>
      </w:r>
      <w:r w:rsidR="007C646C">
        <w:rPr>
          <w:vanish/>
        </w:rPr>
        <w:fldChar w:fldCharType="separate"/>
      </w:r>
      <w:r w:rsidR="00C75B38">
        <w:rPr>
          <w:noProof/>
        </w:rPr>
        <w:t>39</w:t>
      </w:r>
      <w:r w:rsidR="007C646C">
        <w:rPr>
          <w:vanish/>
        </w:rPr>
        <w:fldChar w:fldCharType="end"/>
      </w:r>
      <w:r w:rsidRPr="00E32D6A">
        <w:t>]</w:t>
      </w:r>
      <w:r>
        <w:t>.</w:t>
      </w:r>
    </w:p>
    <w:p w:rsidR="005229E6" w:rsidRDefault="00E32D6A" w:rsidP="005229E6">
      <w:r>
        <w:t xml:space="preserve">Процесс образования пар как процесс поглощения </w:t>
      </w:r>
      <w:r w:rsidRPr="00447F61">
        <w:rPr>
          <w:rStyle w:val="MathGreek"/>
        </w:rPr>
        <w:sym w:font="Symbol" w:char="F067"/>
      </w:r>
      <w:r>
        <w:t>-лучей наиболее интенсивно протекает в тяж</w:t>
      </w:r>
      <w:r w:rsidR="00320C64">
        <w:t>е</w:t>
      </w:r>
      <w:r>
        <w:t>лых элементах (свинец), и почти не происходит в материалах из элементов с малыми атомн</w:t>
      </w:r>
      <w:r>
        <w:t>ы</w:t>
      </w:r>
      <w:r>
        <w:t>ми номерами. В частности, фотон с энергией 3 МэВ теряет на обр</w:t>
      </w:r>
      <w:r>
        <w:t>а</w:t>
      </w:r>
      <w:r>
        <w:t xml:space="preserve">зовании пар в алюминии несколько процентов энергии, в то время как в свинце на этот процесс расходуется около половины энергии. Величина, характеризующая ослабление </w:t>
      </w:r>
      <w:r w:rsidRPr="00447F61">
        <w:rPr>
          <w:rStyle w:val="MathGreek"/>
        </w:rPr>
        <w:sym w:font="Symbol" w:char="F067"/>
      </w:r>
      <w:r>
        <w:t>-излучения за сч</w:t>
      </w:r>
      <w:r w:rsidR="00320C64">
        <w:t>е</w:t>
      </w:r>
      <w:r>
        <w:t>т образ</w:t>
      </w:r>
      <w:r>
        <w:t>о</w:t>
      </w:r>
      <w:r>
        <w:t>вания электрон</w:t>
      </w:r>
      <w:r w:rsidR="00447F61">
        <w:t>-</w:t>
      </w:r>
      <w:r>
        <w:t>позитронных пар при прохождении слоя вещества единичной толщины, называется линейным коэффициентом осла</w:t>
      </w:r>
      <w:r>
        <w:t>б</w:t>
      </w:r>
      <w:r>
        <w:t>ления от эффекта образования пар. Этот коэффициент возрастает с увеличением энергии излучения и пропорционален квадрату ато</w:t>
      </w:r>
      <w:r>
        <w:t>м</w:t>
      </w:r>
      <w:r>
        <w:t>ного номера элемента [</w:t>
      </w:r>
      <w:r w:rsidR="007C646C">
        <w:rPr>
          <w:vanish/>
        </w:rPr>
        <w:fldChar w:fldCharType="begin"/>
      </w:r>
      <w:r w:rsidR="007C646C">
        <w:rPr>
          <w:vanish/>
        </w:rPr>
        <w:instrText xml:space="preserve"> REF _Ref311501903 \h </w:instrText>
      </w:r>
      <w:r w:rsidR="007C646C">
        <w:rPr>
          <w:vanish/>
        </w:rPr>
      </w:r>
      <w:r w:rsidR="007C646C">
        <w:rPr>
          <w:vanish/>
        </w:rPr>
        <w:fldChar w:fldCharType="separate"/>
      </w:r>
      <w:r w:rsidR="00C75B38">
        <w:rPr>
          <w:noProof/>
        </w:rPr>
        <w:t>39</w:t>
      </w:r>
      <w:r w:rsidR="007C646C">
        <w:rPr>
          <w:vanish/>
        </w:rPr>
        <w:fldChar w:fldCharType="end"/>
      </w:r>
      <w:r>
        <w:t>].</w:t>
      </w:r>
    </w:p>
    <w:p w:rsidR="005229E6" w:rsidRPr="00E32D6A" w:rsidRDefault="00E32D6A" w:rsidP="005229E6">
      <w:r>
        <w:t xml:space="preserve">Общий коэффициент линейного ослабления </w:t>
      </w:r>
      <w:r w:rsidRPr="002A5CDC">
        <w:rPr>
          <w:rStyle w:val="MathGreek"/>
        </w:rPr>
        <w:t></w:t>
      </w:r>
      <w:r>
        <w:t>-излучения является суммой линейных коэффициентов ослабления в результате фотоэ</w:t>
      </w:r>
      <w:r>
        <w:t>ф</w:t>
      </w:r>
      <w:r>
        <w:t>фекта, эффекта Комптона и эффекта образования электрон</w:t>
      </w:r>
      <w:r w:rsidRPr="00E32D6A">
        <w:t>-</w:t>
      </w:r>
      <w:r>
        <w:t>позитронных пар [</w:t>
      </w:r>
      <w:r w:rsidR="007C646C">
        <w:rPr>
          <w:vanish/>
        </w:rPr>
        <w:fldChar w:fldCharType="begin"/>
      </w:r>
      <w:r w:rsidR="007C646C">
        <w:rPr>
          <w:vanish/>
        </w:rPr>
        <w:instrText xml:space="preserve"> REF _Ref311501822 \h </w:instrText>
      </w:r>
      <w:r w:rsidR="007C646C">
        <w:rPr>
          <w:vanish/>
        </w:rPr>
      </w:r>
      <w:r w:rsidR="007C646C">
        <w:rPr>
          <w:vanish/>
        </w:rPr>
        <w:fldChar w:fldCharType="separate"/>
      </w:r>
      <w:r w:rsidR="00C75B38">
        <w:rPr>
          <w:noProof/>
        </w:rPr>
        <w:t>38</w:t>
      </w:r>
      <w:r w:rsidR="007C646C">
        <w:rPr>
          <w:vanish/>
        </w:rPr>
        <w:fldChar w:fldCharType="end"/>
      </w:r>
      <w:r w:rsidR="00E06403">
        <w:t>...</w:t>
      </w:r>
      <w:r w:rsidR="007C646C" w:rsidRPr="007C646C">
        <w:rPr>
          <w:lang w:val="en-US"/>
        </w:rPr>
        <w:fldChar w:fldCharType="begin"/>
      </w:r>
      <w:r w:rsidR="007C646C" w:rsidRPr="007C646C">
        <w:instrText xml:space="preserve"> </w:instrText>
      </w:r>
      <w:r w:rsidR="007C646C" w:rsidRPr="007C646C">
        <w:rPr>
          <w:lang w:val="en-US"/>
        </w:rPr>
        <w:instrText>REF</w:instrText>
      </w:r>
      <w:r w:rsidR="007C646C" w:rsidRPr="007C646C">
        <w:instrText xml:space="preserve"> _</w:instrText>
      </w:r>
      <w:r w:rsidR="007C646C" w:rsidRPr="007C646C">
        <w:rPr>
          <w:lang w:val="en-US"/>
        </w:rPr>
        <w:instrText>Ref</w:instrText>
      </w:r>
      <w:r w:rsidR="007C646C" w:rsidRPr="007C646C">
        <w:instrText>311497404 \</w:instrText>
      </w:r>
      <w:r w:rsidR="007C646C" w:rsidRPr="007C646C">
        <w:rPr>
          <w:lang w:val="en-US"/>
        </w:rPr>
        <w:instrText>h</w:instrText>
      </w:r>
      <w:r w:rsidR="007C646C" w:rsidRPr="007C646C">
        <w:instrText xml:space="preserve">  \* </w:instrText>
      </w:r>
      <w:r w:rsidR="007C646C" w:rsidRPr="007C646C">
        <w:rPr>
          <w:lang w:val="en-US"/>
        </w:rPr>
        <w:instrText>MERGEFORMAT</w:instrText>
      </w:r>
      <w:r w:rsidR="007C646C" w:rsidRPr="007C646C">
        <w:instrText xml:space="preserve"> </w:instrText>
      </w:r>
      <w:r w:rsidR="007C646C" w:rsidRPr="007C646C">
        <w:rPr>
          <w:lang w:val="en-US"/>
        </w:rPr>
      </w:r>
      <w:r w:rsidR="007C646C" w:rsidRPr="007C646C">
        <w:rPr>
          <w:lang w:val="en-US"/>
        </w:rPr>
        <w:fldChar w:fldCharType="separate"/>
      </w:r>
      <w:r w:rsidR="00C75B38" w:rsidRPr="007F2DAC">
        <w:rPr>
          <w:noProof/>
        </w:rPr>
        <w:t>40</w:t>
      </w:r>
      <w:r w:rsidR="007C646C" w:rsidRPr="007C646C">
        <w:rPr>
          <w:lang w:val="en-US"/>
        </w:rPr>
        <w:fldChar w:fldCharType="end"/>
      </w:r>
      <w:r>
        <w:t>].</w:t>
      </w:r>
    </w:p>
    <w:p w:rsidR="00E32D6A" w:rsidRPr="00E32D6A" w:rsidRDefault="00E32D6A" w:rsidP="005229E6">
      <w:r>
        <w:t>В случае быстрых нейтронов (нейтронов высоких энергий) их з</w:t>
      </w:r>
      <w:r>
        <w:t>а</w:t>
      </w:r>
      <w:r>
        <w:t>медление – снижение средней энергии – осуществляется элемент</w:t>
      </w:r>
      <w:r>
        <w:t>а</w:t>
      </w:r>
      <w:r>
        <w:t>ми, обладающими способностью неупругого рассеяния. К числу т</w:t>
      </w:r>
      <w:r>
        <w:t>а</w:t>
      </w:r>
      <w:r>
        <w:t>ких элементов относятся, в частности, барий и железо. Взаимоде</w:t>
      </w:r>
      <w:r>
        <w:t>й</w:t>
      </w:r>
      <w:r>
        <w:t>ствие нейтрона с ядром тяж</w:t>
      </w:r>
      <w:r w:rsidR="00320C64">
        <w:t>е</w:t>
      </w:r>
      <w:r>
        <w:t>лого элемента сопровождается захватом нейтрона, переходом ядра в возбужд</w:t>
      </w:r>
      <w:r w:rsidR="00320C64">
        <w:t>е</w:t>
      </w:r>
      <w:r>
        <w:t>нное состояние с последу</w:t>
      </w:r>
      <w:r>
        <w:t>ю</w:t>
      </w:r>
      <w:r>
        <w:t xml:space="preserve">щим испусканием </w:t>
      </w:r>
      <w:r w:rsidRPr="002A5CDC">
        <w:rPr>
          <w:rStyle w:val="MathGreek"/>
        </w:rPr>
        <w:t></w:t>
      </w:r>
      <w:r>
        <w:t xml:space="preserve">-кванта и нейтрона с кинетической энергией, меньшей первоначальной на величину энергии </w:t>
      </w:r>
      <w:r w:rsidRPr="002A5CDC">
        <w:rPr>
          <w:rStyle w:val="MathGreek"/>
        </w:rPr>
        <w:t></w:t>
      </w:r>
      <w:r>
        <w:t>-кванта. В средах, состоящих из атомов тяж</w:t>
      </w:r>
      <w:r w:rsidR="00320C64">
        <w:t>е</w:t>
      </w:r>
      <w:r>
        <w:t>лых элементов, быстрые нейтроны заме</w:t>
      </w:r>
      <w:r>
        <w:t>д</w:t>
      </w:r>
      <w:r>
        <w:t xml:space="preserve">ляются до энергий 0,1...0,4 </w:t>
      </w:r>
      <w:r w:rsidR="009B0916" w:rsidRPr="00447F61">
        <w:rPr>
          <w:rStyle w:val="Chemical"/>
        </w:rPr>
        <w:t>МэВ</w:t>
      </w:r>
      <w:r>
        <w:t>, после чего или поглощаются ядр</w:t>
      </w:r>
      <w:r>
        <w:t>а</w:t>
      </w:r>
      <w:r>
        <w:t>ми, или покидают среду [</w:t>
      </w:r>
      <w:r w:rsidR="007C646C">
        <w:fldChar w:fldCharType="begin"/>
      </w:r>
      <w:r w:rsidR="007C646C">
        <w:instrText xml:space="preserve"> REF _Ref311502149 \h </w:instrText>
      </w:r>
      <w:r w:rsidR="007C646C">
        <w:fldChar w:fldCharType="separate"/>
      </w:r>
      <w:r w:rsidR="00C75B38">
        <w:rPr>
          <w:noProof/>
        </w:rPr>
        <w:t>41</w:t>
      </w:r>
      <w:r w:rsidR="007C646C">
        <w:fldChar w:fldCharType="end"/>
      </w:r>
      <w:r>
        <w:t>].</w:t>
      </w:r>
    </w:p>
    <w:p w:rsidR="00E32D6A" w:rsidRPr="00E32D6A" w:rsidRDefault="00E32D6A" w:rsidP="005229E6">
      <w:r>
        <w:t>Замедление нейтронов средних энергий осуществляется л</w:t>
      </w:r>
      <w:r w:rsidR="00320C64">
        <w:t>е</w:t>
      </w:r>
      <w:r>
        <w:t>гкими элементами. Хорошими замедлителями являются водород, углерод и содержащие их вещества: вода, графит, карбид бора. В конструкц</w:t>
      </w:r>
      <w:r>
        <w:t>и</w:t>
      </w:r>
      <w:r>
        <w:t xml:space="preserve">ях защиты от нейтронного излучения также употребляются металлы </w:t>
      </w:r>
      <w:r>
        <w:lastRenderedPageBreak/>
        <w:t>с малыми атомными номерами: натрий, алюминий, бериллий. Ва</w:t>
      </w:r>
      <w:r>
        <w:t>ж</w:t>
      </w:r>
      <w:r>
        <w:t>ная роль в конструкциях защиты принадлежит материалам, соде</w:t>
      </w:r>
      <w:r>
        <w:t>р</w:t>
      </w:r>
      <w:r>
        <w:t>жащим водород</w:t>
      </w:r>
      <w:r w:rsidRPr="00E32D6A">
        <w:t xml:space="preserve"> </w:t>
      </w:r>
      <w:r>
        <w:t>[</w:t>
      </w:r>
      <w:r w:rsidR="007C646C" w:rsidRPr="007C646C">
        <w:fldChar w:fldCharType="begin"/>
      </w:r>
      <w:r w:rsidR="007C646C" w:rsidRPr="007C646C">
        <w:instrText xml:space="preserve"> REF _Ref311497404 \h  \* MERGEFORMAT </w:instrText>
      </w:r>
      <w:r w:rsidR="007C646C" w:rsidRPr="007C646C">
        <w:fldChar w:fldCharType="separate"/>
      </w:r>
      <w:r w:rsidR="00C75B38" w:rsidRPr="007F2DAC">
        <w:t>40</w:t>
      </w:r>
      <w:r w:rsidR="007C646C" w:rsidRPr="007C646C">
        <w:fldChar w:fldCharType="end"/>
      </w:r>
      <w:r w:rsidRPr="007C646C">
        <w:t xml:space="preserve">, </w:t>
      </w:r>
      <w:r w:rsidR="007C646C">
        <w:fldChar w:fldCharType="begin"/>
      </w:r>
      <w:r w:rsidR="007C646C">
        <w:instrText xml:space="preserve"> REF _Ref311502238 \h </w:instrText>
      </w:r>
      <w:r w:rsidR="007C646C">
        <w:fldChar w:fldCharType="separate"/>
      </w:r>
      <w:r w:rsidR="00C75B38" w:rsidRPr="007F2DAC">
        <w:rPr>
          <w:noProof/>
        </w:rPr>
        <w:t>42</w:t>
      </w:r>
      <w:r w:rsidR="007C646C">
        <w:fldChar w:fldCharType="end"/>
      </w:r>
      <w:r>
        <w:t>]</w:t>
      </w:r>
      <w:r w:rsidRPr="00E32D6A">
        <w:t>.</w:t>
      </w:r>
    </w:p>
    <w:p w:rsidR="00E32D6A" w:rsidRPr="00E32D6A" w:rsidRDefault="00E32D6A" w:rsidP="005229E6">
      <w:r>
        <w:t xml:space="preserve">Под действием </w:t>
      </w:r>
      <w:r w:rsidRPr="002A5CDC">
        <w:rPr>
          <w:rStyle w:val="MathGreek"/>
        </w:rPr>
        <w:t></w:t>
      </w:r>
      <w:r>
        <w:t>-квантов и нейтронов в защитных материалах может возникать навед</w:t>
      </w:r>
      <w:r w:rsidR="00320C64">
        <w:t>е</w:t>
      </w:r>
      <w:r>
        <w:t>нная радиоактивность. Поэтому количество элементов, образующих долгоживущие нуклиды – кобальт, марг</w:t>
      </w:r>
      <w:r>
        <w:t>а</w:t>
      </w:r>
      <w:r>
        <w:t>нец, медь, мышьяк, натрий, никель, сурьма, хром, цинк – желательно минимизировать</w:t>
      </w:r>
      <w:r w:rsidRPr="00E32D6A">
        <w:t xml:space="preserve"> </w:t>
      </w:r>
      <w:r>
        <w:t>[</w:t>
      </w:r>
      <w:r w:rsidR="007C646C">
        <w:rPr>
          <w:vanish/>
        </w:rPr>
        <w:fldChar w:fldCharType="begin"/>
      </w:r>
      <w:r w:rsidR="007C646C">
        <w:rPr>
          <w:vanish/>
        </w:rPr>
        <w:instrText xml:space="preserve"> REF _Ref311502032 \h </w:instrText>
      </w:r>
      <w:r w:rsidR="007C646C">
        <w:rPr>
          <w:vanish/>
        </w:rPr>
      </w:r>
      <w:r w:rsidR="007C646C">
        <w:rPr>
          <w:vanish/>
        </w:rPr>
        <w:fldChar w:fldCharType="separate"/>
      </w:r>
      <w:r w:rsidR="00C75B38">
        <w:rPr>
          <w:noProof/>
        </w:rPr>
        <w:t>43</w:t>
      </w:r>
      <w:r w:rsidR="007C646C">
        <w:rPr>
          <w:vanish/>
        </w:rPr>
        <w:fldChar w:fldCharType="end"/>
      </w:r>
      <w:r w:rsidRPr="007C646C">
        <w:t xml:space="preserve">, </w:t>
      </w:r>
      <w:r w:rsidR="007C646C">
        <w:rPr>
          <w:vanish/>
        </w:rPr>
        <w:fldChar w:fldCharType="begin"/>
      </w:r>
      <w:r w:rsidR="007C646C">
        <w:rPr>
          <w:vanish/>
        </w:rPr>
        <w:instrText xml:space="preserve"> REF _Ref311502066 \h </w:instrText>
      </w:r>
      <w:r w:rsidR="007C646C">
        <w:rPr>
          <w:vanish/>
        </w:rPr>
      </w:r>
      <w:r w:rsidR="007C646C">
        <w:rPr>
          <w:vanish/>
        </w:rPr>
        <w:fldChar w:fldCharType="separate"/>
      </w:r>
      <w:r w:rsidR="00C75B38">
        <w:rPr>
          <w:noProof/>
        </w:rPr>
        <w:t>44</w:t>
      </w:r>
      <w:r w:rsidR="007C646C">
        <w:rPr>
          <w:vanish/>
        </w:rPr>
        <w:fldChar w:fldCharType="end"/>
      </w:r>
      <w:r>
        <w:t>].</w:t>
      </w:r>
    </w:p>
    <w:p w:rsidR="009C6622" w:rsidRPr="005229E6" w:rsidRDefault="009C6622" w:rsidP="009C6622">
      <w:pPr>
        <w:pStyle w:val="2"/>
      </w:pPr>
      <w:bookmarkStart w:id="8" w:name="_Toc312921182"/>
      <w:r>
        <w:t>Традиционные радиационно-защитные композиционные</w:t>
      </w:r>
      <w:r w:rsidRPr="00D520B3">
        <w:t xml:space="preserve"> материалы</w:t>
      </w:r>
      <w:bookmarkEnd w:id="8"/>
    </w:p>
    <w:p w:rsidR="001D5B10" w:rsidRDefault="001D5B10" w:rsidP="001D5B10">
      <w:r>
        <w:t>Наиболее значительное влияние на свойства материалов оказ</w:t>
      </w:r>
      <w:r>
        <w:t>ы</w:t>
      </w:r>
      <w:r>
        <w:t xml:space="preserve">вают температура эксплуатации </w:t>
      </w:r>
      <w:r w:rsidRPr="00447F61">
        <w:rPr>
          <w:rStyle w:val="Mathematical"/>
        </w:rPr>
        <w:t>Т</w:t>
      </w:r>
      <w:r w:rsidR="000A439B" w:rsidRPr="000A439B">
        <w:rPr>
          <w:rStyle w:val="MathSubscript"/>
        </w:rPr>
        <w:t>ec</w:t>
      </w:r>
      <w:r>
        <w:t>, продолжительность и интенси</w:t>
      </w:r>
      <w:r>
        <w:t>в</w:t>
      </w:r>
      <w:r>
        <w:t>ность воздействия ионизирующего излучения, определяющие вел</w:t>
      </w:r>
      <w:r>
        <w:t>и</w:t>
      </w:r>
      <w:r>
        <w:t>чину поглощ</w:t>
      </w:r>
      <w:r w:rsidR="00320C64">
        <w:t>е</w:t>
      </w:r>
      <w:r>
        <w:t xml:space="preserve">нной материалом дозы радиации </w:t>
      </w:r>
      <w:r w:rsidRPr="00447F61">
        <w:rPr>
          <w:rStyle w:val="Mathematical"/>
        </w:rPr>
        <w:t>D</w:t>
      </w:r>
      <w:r>
        <w:t xml:space="preserve">. При повышенных </w:t>
      </w:r>
      <w:r w:rsidRPr="00447F61">
        <w:rPr>
          <w:rStyle w:val="Mathematical"/>
        </w:rPr>
        <w:t>Т</w:t>
      </w:r>
      <w:r w:rsidR="000A439B" w:rsidRPr="000A439B">
        <w:rPr>
          <w:rStyle w:val="MathSubscript"/>
        </w:rPr>
        <w:t>ec</w:t>
      </w:r>
      <w:r>
        <w:t xml:space="preserve"> и </w:t>
      </w:r>
      <w:r w:rsidRPr="00447F61">
        <w:rPr>
          <w:rStyle w:val="Mathematical"/>
        </w:rPr>
        <w:t>D</w:t>
      </w:r>
      <w:r>
        <w:t xml:space="preserve"> применяют металлические материалы, из которых изготавл</w:t>
      </w:r>
      <w:r>
        <w:t>и</w:t>
      </w:r>
      <w:r>
        <w:t>вают ответственные детали, узлы и агрегаты атомных реакторов. Для изготовления биологической защиты, испытывающей менее значительные по интенсивности воздействия радиации, используют композиционные строительные материалы. В технологическом об</w:t>
      </w:r>
      <w:r>
        <w:t>о</w:t>
      </w:r>
      <w:r>
        <w:t>рудовании и для изготовления защитных покрытий ограждающих конструкций внутренних помещений атомных электростанций, рентгеновских кабинетов, лабораторий дефектоскопии широко и</w:t>
      </w:r>
      <w:r>
        <w:t>с</w:t>
      </w:r>
      <w:r>
        <w:t>пользуют полимерные материалы.</w:t>
      </w:r>
    </w:p>
    <w:p w:rsidR="00342CC6" w:rsidRPr="002F44D5" w:rsidRDefault="00342CC6" w:rsidP="00342CC6">
      <w:r w:rsidRPr="00125B56">
        <w:rPr>
          <w:rStyle w:val="Theorem"/>
        </w:rPr>
        <w:t>Бетоны на портландцементе</w:t>
      </w:r>
      <w:r w:rsidRPr="00125B56">
        <w:t xml:space="preserve">. </w:t>
      </w:r>
      <w:r w:rsidRPr="002F44D5">
        <w:t>Часто для изготовления защи</w:t>
      </w:r>
      <w:r w:rsidRPr="002F44D5">
        <w:t>т</w:t>
      </w:r>
      <w:r w:rsidRPr="002F44D5">
        <w:t>ных бетонов применяется портландцемент, марка по прочности к</w:t>
      </w:r>
      <w:r w:rsidRPr="002F44D5">
        <w:t>о</w:t>
      </w:r>
      <w:r w:rsidRPr="002F44D5">
        <w:t>торого выбирается из условия обеспечения заданной прочности б</w:t>
      </w:r>
      <w:r w:rsidRPr="002F44D5">
        <w:t>е</w:t>
      </w:r>
      <w:r w:rsidRPr="002F44D5">
        <w:t>тона. Выбор заполнителя определяется требованиями, предъявле</w:t>
      </w:r>
      <w:r w:rsidRPr="002F44D5">
        <w:t>н</w:t>
      </w:r>
      <w:r w:rsidRPr="002F44D5">
        <w:t>ными к бетону, местными условиями и технико-экономическими показателями.</w:t>
      </w:r>
    </w:p>
    <w:p w:rsidR="00342CC6" w:rsidRDefault="00342CC6" w:rsidP="00342CC6">
      <w:r>
        <w:t>Для обычного тяж</w:t>
      </w:r>
      <w:r w:rsidR="00320C64">
        <w:t>е</w:t>
      </w:r>
      <w:r>
        <w:t>лого бетона</w:t>
      </w:r>
      <w:r w:rsidR="00447F61">
        <w:t xml:space="preserve"> крупный заполнитель (фракции 5...</w:t>
      </w:r>
      <w:r>
        <w:t>40 мм) может быть получен из различных горных пород: эфф</w:t>
      </w:r>
      <w:r>
        <w:t>у</w:t>
      </w:r>
      <w:r>
        <w:t>зивных и интрузивных магматических, силикатных и карбонатных осадочных, а также метаморфических. Мелкий заполнитель (фра</w:t>
      </w:r>
      <w:r>
        <w:t>к</w:t>
      </w:r>
      <w:r>
        <w:t>ции 0,15</w:t>
      </w:r>
      <w:r w:rsidR="00447F61">
        <w:t>...</w:t>
      </w:r>
      <w:r>
        <w:t>5,0 мм) получают дроблением горных пород или испол</w:t>
      </w:r>
      <w:r>
        <w:t>ь</w:t>
      </w:r>
      <w:r>
        <w:t>зуют естественные отложения речных или горных песков. Подбор составов, гранулометрического состава заполнителей, параметров бетонных смесей, а также выбор технологии их приготовления и укладки осуществляются в соответствии с действующими нормами и правилами.</w:t>
      </w:r>
    </w:p>
    <w:p w:rsidR="00342CC6" w:rsidRDefault="00342CC6" w:rsidP="00342CC6">
      <w:r>
        <w:lastRenderedPageBreak/>
        <w:t>К недостаткам бетона относится его относительно низкая тепл</w:t>
      </w:r>
      <w:r>
        <w:t>о</w:t>
      </w:r>
      <w:r>
        <w:t xml:space="preserve">проводность, вследствие которой температура бетона повышается примерно на 1 </w:t>
      </w:r>
      <w:r>
        <w:rPr>
          <w:vertAlign w:val="superscript"/>
        </w:rPr>
        <w:t>о</w:t>
      </w:r>
      <w:r w:rsidRPr="00447F61">
        <w:rPr>
          <w:rStyle w:val="Chemical"/>
        </w:rPr>
        <w:t>С</w:t>
      </w:r>
      <w:r>
        <w:t xml:space="preserve"> на каждый милливатт энергии, падающей на ква</w:t>
      </w:r>
      <w:r>
        <w:t>д</w:t>
      </w:r>
      <w:r>
        <w:t>ратный сантиметр внутренней поверхности защиты [</w:t>
      </w:r>
      <w:r w:rsidR="00F364F4">
        <w:rPr>
          <w:lang w:val="en-US"/>
        </w:rPr>
        <w:fldChar w:fldCharType="begin"/>
      </w:r>
      <w:r w:rsidR="00F364F4" w:rsidRPr="00E05359">
        <w:instrText xml:space="preserve"> </w:instrText>
      </w:r>
      <w:r w:rsidR="00F364F4">
        <w:rPr>
          <w:lang w:val="en-US"/>
        </w:rPr>
        <w:instrText>REF</w:instrText>
      </w:r>
      <w:r w:rsidR="00F364F4" w:rsidRPr="00E05359">
        <w:instrText xml:space="preserve"> _</w:instrText>
      </w:r>
      <w:r w:rsidR="00F364F4">
        <w:rPr>
          <w:lang w:val="en-US"/>
        </w:rPr>
        <w:instrText>Ref</w:instrText>
      </w:r>
      <w:r w:rsidR="00F364F4" w:rsidRPr="00E05359">
        <w:instrText>311778578 \</w:instrText>
      </w:r>
      <w:r w:rsidR="00F364F4">
        <w:rPr>
          <w:lang w:val="en-US"/>
        </w:rPr>
        <w:instrText>h</w:instrText>
      </w:r>
      <w:r w:rsidR="00F364F4" w:rsidRPr="00E05359">
        <w:instrText xml:space="preserve"> </w:instrText>
      </w:r>
      <w:r w:rsidR="00F364F4">
        <w:rPr>
          <w:lang w:val="en-US"/>
        </w:rPr>
      </w:r>
      <w:r w:rsidR="00F364F4">
        <w:rPr>
          <w:lang w:val="en-US"/>
        </w:rPr>
        <w:fldChar w:fldCharType="separate"/>
      </w:r>
      <w:r w:rsidR="00C75B38" w:rsidRPr="007F2DAC">
        <w:rPr>
          <w:noProof/>
        </w:rPr>
        <w:t>45</w:t>
      </w:r>
      <w:r w:rsidR="00F364F4">
        <w:rPr>
          <w:lang w:val="en-US"/>
        </w:rPr>
        <w:fldChar w:fldCharType="end"/>
      </w:r>
      <w:r>
        <w:t>]. Поглощ</w:t>
      </w:r>
      <w:r>
        <w:t>е</w:t>
      </w:r>
      <w:r>
        <w:t>ние излучений бетоном сопровождается радиационным тепловыд</w:t>
      </w:r>
      <w:r>
        <w:t>е</w:t>
      </w:r>
      <w:r>
        <w:t>лением, вызывающим повышение температуры в бетоне защиты б</w:t>
      </w:r>
      <w:r>
        <w:t>о</w:t>
      </w:r>
      <w:r>
        <w:t xml:space="preserve">лее 60 </w:t>
      </w:r>
      <w:r>
        <w:rPr>
          <w:vertAlign w:val="superscript"/>
        </w:rPr>
        <w:t>о</w:t>
      </w:r>
      <w:r w:rsidRPr="00447F61">
        <w:rPr>
          <w:rStyle w:val="Chemical"/>
        </w:rPr>
        <w:t>С</w:t>
      </w:r>
      <w:r>
        <w:t xml:space="preserve"> при интенсивности излучения выше 80 </w:t>
      </w:r>
      <w:r w:rsidRPr="00447F61">
        <w:rPr>
          <w:rStyle w:val="Chemical"/>
        </w:rPr>
        <w:t>Вт</w:t>
      </w:r>
      <w:r>
        <w:t>/</w:t>
      </w:r>
      <w:r w:rsidRPr="00447F61">
        <w:rPr>
          <w:rStyle w:val="Chemical"/>
        </w:rPr>
        <w:t>м</w:t>
      </w:r>
      <w:r>
        <w:rPr>
          <w:vertAlign w:val="superscript"/>
        </w:rPr>
        <w:t>2</w:t>
      </w:r>
      <w:r>
        <w:t xml:space="preserve"> [</w:t>
      </w:r>
      <w:r w:rsidR="00F364F4">
        <w:rPr>
          <w:lang w:val="en-US"/>
        </w:rPr>
        <w:fldChar w:fldCharType="begin"/>
      </w:r>
      <w:r w:rsidR="00F364F4" w:rsidRPr="00E05359">
        <w:instrText xml:space="preserve"> </w:instrText>
      </w:r>
      <w:r w:rsidR="00F364F4">
        <w:rPr>
          <w:lang w:val="en-US"/>
        </w:rPr>
        <w:instrText>REF</w:instrText>
      </w:r>
      <w:r w:rsidR="00F364F4" w:rsidRPr="00E05359">
        <w:instrText xml:space="preserve"> _</w:instrText>
      </w:r>
      <w:r w:rsidR="00F364F4">
        <w:rPr>
          <w:lang w:val="en-US"/>
        </w:rPr>
        <w:instrText>Ref</w:instrText>
      </w:r>
      <w:r w:rsidR="00F364F4" w:rsidRPr="00E05359">
        <w:instrText>311778579 \</w:instrText>
      </w:r>
      <w:r w:rsidR="00F364F4">
        <w:rPr>
          <w:lang w:val="en-US"/>
        </w:rPr>
        <w:instrText>h</w:instrText>
      </w:r>
      <w:r w:rsidR="00F364F4" w:rsidRPr="00E05359">
        <w:instrText xml:space="preserve"> </w:instrText>
      </w:r>
      <w:r w:rsidR="00F364F4">
        <w:rPr>
          <w:lang w:val="en-US"/>
        </w:rPr>
      </w:r>
      <w:r w:rsidR="00F364F4">
        <w:rPr>
          <w:lang w:val="en-US"/>
        </w:rPr>
        <w:fldChar w:fldCharType="separate"/>
      </w:r>
      <w:r w:rsidR="00C75B38" w:rsidRPr="007F2DAC">
        <w:rPr>
          <w:noProof/>
        </w:rPr>
        <w:t>46</w:t>
      </w:r>
      <w:r w:rsidR="00F364F4">
        <w:rPr>
          <w:lang w:val="en-US"/>
        </w:rPr>
        <w:fldChar w:fldCharType="end"/>
      </w:r>
      <w:r>
        <w:t>]. При и</w:t>
      </w:r>
      <w:r>
        <w:t>н</w:t>
      </w:r>
      <w:r>
        <w:t>тенсивности излучения (1,6…3,2)</w:t>
      </w:r>
      <w:r>
        <w:sym w:font="Symbol" w:char="F0D7"/>
      </w:r>
      <w:r>
        <w:t>10</w:t>
      </w:r>
      <w:r>
        <w:rPr>
          <w:vertAlign w:val="superscript"/>
        </w:rPr>
        <w:t>3</w:t>
      </w:r>
      <w:r>
        <w:t xml:space="preserve"> </w:t>
      </w:r>
      <w:r w:rsidRPr="00447F61">
        <w:rPr>
          <w:rStyle w:val="Chemical"/>
        </w:rPr>
        <w:t>Вт</w:t>
      </w:r>
      <w:r>
        <w:t>/</w:t>
      </w:r>
      <w:r w:rsidRPr="00447F61">
        <w:rPr>
          <w:rStyle w:val="Chemical"/>
        </w:rPr>
        <w:t>м</w:t>
      </w:r>
      <w:r>
        <w:rPr>
          <w:vertAlign w:val="superscript"/>
        </w:rPr>
        <w:t>2</w:t>
      </w:r>
      <w:r>
        <w:t xml:space="preserve"> температура повышается до 1000…1200 </w:t>
      </w:r>
      <w:r>
        <w:rPr>
          <w:vertAlign w:val="superscript"/>
        </w:rPr>
        <w:t>о</w:t>
      </w:r>
      <w:r w:rsidRPr="00447F61">
        <w:rPr>
          <w:rStyle w:val="Chemical"/>
        </w:rPr>
        <w:t>С</w:t>
      </w:r>
      <w:r>
        <w:t>. Поэтому для защиты часто требуются жаросто</w:t>
      </w:r>
      <w:r>
        <w:t>й</w:t>
      </w:r>
      <w:r>
        <w:t xml:space="preserve">кие бетоны, так как предельная температура применения обычного бетона не более 300 </w:t>
      </w:r>
      <w:r>
        <w:rPr>
          <w:vertAlign w:val="superscript"/>
        </w:rPr>
        <w:t>о</w:t>
      </w:r>
      <w:r>
        <w:t>С.</w:t>
      </w:r>
    </w:p>
    <w:p w:rsidR="00342CC6" w:rsidRDefault="00342CC6" w:rsidP="00342CC6">
      <w:r>
        <w:t>Воздействие излучения вызывает обезвоживание бетонных эл</w:t>
      </w:r>
      <w:r>
        <w:t>е</w:t>
      </w:r>
      <w:r>
        <w:t>ментов, что приводит к уменьшению количества свободной воды и, как следствие, к снижению защитных свойств и прочности [</w:t>
      </w:r>
      <w:r w:rsidR="0069468E" w:rsidRPr="0069468E">
        <w:rPr>
          <w:lang w:val="en-US"/>
        </w:rPr>
        <w:fldChar w:fldCharType="begin"/>
      </w:r>
      <w:r w:rsidR="0069468E" w:rsidRPr="0069468E">
        <w:instrText xml:space="preserve"> </w:instrText>
      </w:r>
      <w:r w:rsidR="0069468E" w:rsidRPr="0069468E">
        <w:rPr>
          <w:lang w:val="en-US"/>
        </w:rPr>
        <w:instrText>REF</w:instrText>
      </w:r>
      <w:r w:rsidR="0069468E" w:rsidRPr="0069468E">
        <w:instrText xml:space="preserve"> _</w:instrText>
      </w:r>
      <w:r w:rsidR="0069468E" w:rsidRPr="0069468E">
        <w:rPr>
          <w:lang w:val="en-US"/>
        </w:rPr>
        <w:instrText>Ref</w:instrText>
      </w:r>
      <w:r w:rsidR="0069468E" w:rsidRPr="0069468E">
        <w:instrText>311778580 \</w:instrText>
      </w:r>
      <w:r w:rsidR="0069468E" w:rsidRPr="0069468E">
        <w:rPr>
          <w:lang w:val="en-US"/>
        </w:rPr>
        <w:instrText>h</w:instrText>
      </w:r>
      <w:r w:rsidR="0069468E" w:rsidRPr="0069468E">
        <w:instrText xml:space="preserve">  \* </w:instrText>
      </w:r>
      <w:r w:rsidR="0069468E" w:rsidRPr="0069468E">
        <w:rPr>
          <w:lang w:val="en-US"/>
        </w:rPr>
        <w:instrText>MERGEFORMAT</w:instrText>
      </w:r>
      <w:r w:rsidR="0069468E" w:rsidRPr="0069468E">
        <w:instrText xml:space="preserve"> </w:instrText>
      </w:r>
      <w:r w:rsidR="0069468E" w:rsidRPr="0069468E">
        <w:rPr>
          <w:lang w:val="en-US"/>
        </w:rPr>
      </w:r>
      <w:r w:rsidR="0069468E" w:rsidRPr="0069468E">
        <w:rPr>
          <w:lang w:val="en-US"/>
        </w:rPr>
        <w:fldChar w:fldCharType="separate"/>
      </w:r>
      <w:r w:rsidR="00C75B38" w:rsidRPr="007F2DAC">
        <w:rPr>
          <w:noProof/>
        </w:rPr>
        <w:t>47</w:t>
      </w:r>
      <w:r w:rsidR="0069468E" w:rsidRPr="0069468E">
        <w:rPr>
          <w:lang w:val="en-US"/>
        </w:rPr>
        <w:fldChar w:fldCharType="end"/>
      </w:r>
      <w:r>
        <w:t>].</w:t>
      </w:r>
    </w:p>
    <w:p w:rsidR="00342CC6" w:rsidRDefault="00342CC6" w:rsidP="00342CC6">
      <w:r>
        <w:t>В настоящее время на атомных электростанциях и других уст</w:t>
      </w:r>
      <w:r>
        <w:t>а</w:t>
      </w:r>
      <w:r>
        <w:t>новках для защиты от ионизирующих излучений наряду с обычным бетоном используются бетоны с добавками и на специальных запо</w:t>
      </w:r>
      <w:r>
        <w:t>л</w:t>
      </w:r>
      <w:r>
        <w:t>нителях, защитные свойства которых улучшены благодаря особому химическому составу и повышению средней плотности.</w:t>
      </w:r>
    </w:p>
    <w:p w:rsidR="001D5B10" w:rsidRDefault="001D5B10" w:rsidP="001D5B10">
      <w:r w:rsidRPr="00125B56">
        <w:rPr>
          <w:rStyle w:val="Theorem"/>
        </w:rPr>
        <w:t>Базальтовы</w:t>
      </w:r>
      <w:r w:rsidR="00125B56" w:rsidRPr="00125B56">
        <w:rPr>
          <w:rStyle w:val="Theorem"/>
        </w:rPr>
        <w:t>й</w:t>
      </w:r>
      <w:r w:rsidRPr="00125B56">
        <w:rPr>
          <w:rStyle w:val="Theorem"/>
        </w:rPr>
        <w:t xml:space="preserve"> бетон</w:t>
      </w:r>
      <w:r w:rsidR="00447F61">
        <w:t xml:space="preserve"> со средней плотностью 2410...</w:t>
      </w:r>
      <w:r>
        <w:t xml:space="preserve">2620 </w:t>
      </w:r>
      <w:r w:rsidRPr="00447F61">
        <w:rPr>
          <w:rStyle w:val="Chemical"/>
        </w:rPr>
        <w:t>кг</w:t>
      </w:r>
      <w:r>
        <w:t>/</w:t>
      </w:r>
      <w:r w:rsidRPr="00447F61">
        <w:rPr>
          <w:rStyle w:val="Chemical"/>
        </w:rPr>
        <w:t>м</w:t>
      </w:r>
      <w:r>
        <w:rPr>
          <w:vertAlign w:val="superscript"/>
        </w:rPr>
        <w:t>3</w:t>
      </w:r>
      <w:r>
        <w:t xml:space="preserve"> </w:t>
      </w:r>
      <w:r w:rsidR="00447F61">
        <w:t>х</w:t>
      </w:r>
      <w:r>
        <w:t xml:space="preserve">арактеризуются большой однородностью плотности и химического состава. Базальты отличаются от обычных заполнителей наличием значительного количества элементов, которые хорошо ослабляют нейтроны </w:t>
      </w:r>
      <w:r w:rsidR="00447F61">
        <w:t>(</w:t>
      </w:r>
      <w:r w:rsidR="00447F61" w:rsidRPr="000A439B">
        <w:rPr>
          <w:rStyle w:val="Chemical"/>
        </w:rPr>
        <w:t>Fe, Ca, Ti, Mn, K</w:t>
      </w:r>
      <w:r w:rsidR="00447F61">
        <w:t xml:space="preserve">) </w:t>
      </w:r>
      <w:r>
        <w:sym w:font="Symbol" w:char="F05B"/>
      </w:r>
      <w:r>
        <w:fldChar w:fldCharType="begin"/>
      </w:r>
      <w:r>
        <w:instrText xml:space="preserve"> REF _Ref311496806 \h  \* MERGEFORMAT </w:instrText>
      </w:r>
      <w:r>
        <w:fldChar w:fldCharType="separate"/>
      </w:r>
      <w:r w:rsidR="00C75B38">
        <w:rPr>
          <w:noProof/>
        </w:rPr>
        <w:t>48</w:t>
      </w:r>
      <w:r>
        <w:fldChar w:fldCharType="end"/>
      </w:r>
      <w:r>
        <w:t xml:space="preserve">, </w:t>
      </w:r>
      <w:r>
        <w:fldChar w:fldCharType="begin"/>
      </w:r>
      <w:r>
        <w:instrText xml:space="preserve"> REF _Ref311496808 \h </w:instrText>
      </w:r>
      <w:r>
        <w:fldChar w:fldCharType="separate"/>
      </w:r>
      <w:r w:rsidR="00C75B38">
        <w:rPr>
          <w:noProof/>
        </w:rPr>
        <w:t>49</w:t>
      </w:r>
      <w:r>
        <w:fldChar w:fldCharType="end"/>
      </w:r>
      <w:r>
        <w:sym w:font="Symbol" w:char="F05D"/>
      </w:r>
      <w:r>
        <w:t>. Бетоны на базальтовых запо</w:t>
      </w:r>
      <w:r>
        <w:t>л</w:t>
      </w:r>
      <w:r>
        <w:t>нителях вследствие слабо кристаллизованной структуры являются стойкими к воздействию повышенных и высоких температур. Кроме того, температурное расширение базальтового заполнителя близко к аналогичному показателю цементного камня, что также обеспечив</w:t>
      </w:r>
      <w:r>
        <w:t>а</w:t>
      </w:r>
      <w:r>
        <w:t>ет высокую термическую стойкость указанных бетонов. З</w:t>
      </w:r>
      <w:r w:rsidR="00320C64">
        <w:t>е</w:t>
      </w:r>
      <w:r>
        <w:t>рна дро</w:t>
      </w:r>
      <w:r>
        <w:t>б</w:t>
      </w:r>
      <w:r>
        <w:t>л</w:t>
      </w:r>
      <w:r w:rsidR="00320C64">
        <w:t>е</w:t>
      </w:r>
      <w:r>
        <w:t>ного базальта имеют угловатую форму. Это ухудшает удобообр</w:t>
      </w:r>
      <w:r>
        <w:t>а</w:t>
      </w:r>
      <w:r>
        <w:t xml:space="preserve">батываемость и способность бетонных смесей к уплотнению, что часто вызывает необходимость повышения величины </w:t>
      </w:r>
      <w:r w:rsidRPr="00447F61">
        <w:rPr>
          <w:rStyle w:val="Chemical"/>
        </w:rPr>
        <w:t>В/Ц</w:t>
      </w:r>
      <w:r>
        <w:t>.</w:t>
      </w:r>
    </w:p>
    <w:p w:rsidR="001D5B10" w:rsidRDefault="001D5B10" w:rsidP="00480634">
      <w:r>
        <w:t>Базальтовые бетоны на портландцементе имеют высокие показ</w:t>
      </w:r>
      <w:r>
        <w:t>а</w:t>
      </w:r>
      <w:r>
        <w:t xml:space="preserve">тели прочности (65…77 </w:t>
      </w:r>
      <w:r w:rsidRPr="00447F61">
        <w:rPr>
          <w:rStyle w:val="Chemical"/>
        </w:rPr>
        <w:t>МПа</w:t>
      </w:r>
      <w:r>
        <w:t>), модуля упругости, износостойкости, морозостойкости и низкое водопоглощение.</w:t>
      </w:r>
    </w:p>
    <w:p w:rsidR="001D5B10" w:rsidRDefault="001D5B10" w:rsidP="00480634">
      <w:r w:rsidRPr="00125B56">
        <w:rPr>
          <w:rStyle w:val="Theorem"/>
        </w:rPr>
        <w:t>Лимонитовы</w:t>
      </w:r>
      <w:r w:rsidR="00125B56" w:rsidRPr="00125B56">
        <w:rPr>
          <w:rStyle w:val="Theorem"/>
        </w:rPr>
        <w:t>й бетон</w:t>
      </w:r>
      <w:r w:rsidRPr="00125B56">
        <w:t>.</w:t>
      </w:r>
      <w:r>
        <w:t xml:space="preserve"> Вследствие невысокой средней плотности лимонита имеют среднюю плотность 2500</w:t>
      </w:r>
      <w:r w:rsidR="00447F61">
        <w:t>...</w:t>
      </w:r>
      <w:r>
        <w:t xml:space="preserve">2900 </w:t>
      </w:r>
      <w:r w:rsidRPr="00447F61">
        <w:rPr>
          <w:rStyle w:val="Chemical"/>
        </w:rPr>
        <w:t>кг</w:t>
      </w:r>
      <w:r>
        <w:t>/</w:t>
      </w:r>
      <w:r w:rsidRPr="00447F61">
        <w:rPr>
          <w:rStyle w:val="Chemical"/>
        </w:rPr>
        <w:t>м</w:t>
      </w:r>
      <w:r>
        <w:rPr>
          <w:vertAlign w:val="superscript"/>
        </w:rPr>
        <w:t>3</w:t>
      </w:r>
      <w:r>
        <w:t>. Однако ко</w:t>
      </w:r>
      <w:r>
        <w:t>н</w:t>
      </w:r>
      <w:r>
        <w:t xml:space="preserve">центрация химически связанной воды в таких бетонах значительно больше (до 11% по массе). Допускаемая температура эксплуатации без потери химически связанной воды </w:t>
      </w:r>
      <w:r>
        <w:sym w:font="Symbol" w:char="F02D"/>
      </w:r>
      <w:r>
        <w:t xml:space="preserve"> 160</w:t>
      </w:r>
      <w:r w:rsidR="00447F61">
        <w:t xml:space="preserve"> </w:t>
      </w:r>
      <w:r>
        <w:rPr>
          <w:vertAlign w:val="superscript"/>
        </w:rPr>
        <w:t>о</w:t>
      </w:r>
      <w:r w:rsidRPr="00447F61">
        <w:rPr>
          <w:rStyle w:val="Chemical"/>
        </w:rPr>
        <w:t>С</w:t>
      </w:r>
      <w:r>
        <w:t xml:space="preserve"> </w:t>
      </w:r>
      <w:r>
        <w:sym w:font="Symbol" w:char="F05B"/>
      </w:r>
      <w:r w:rsidR="00480634" w:rsidRPr="00480634">
        <w:fldChar w:fldCharType="begin"/>
      </w:r>
      <w:r w:rsidR="00480634" w:rsidRPr="00480634">
        <w:instrText xml:space="preserve"> REF _Ref311496808 \h  \* MERGEFORMAT </w:instrText>
      </w:r>
      <w:r w:rsidR="00480634" w:rsidRPr="00480634">
        <w:fldChar w:fldCharType="separate"/>
      </w:r>
      <w:r w:rsidR="00C75B38">
        <w:rPr>
          <w:noProof/>
        </w:rPr>
        <w:t>49</w:t>
      </w:r>
      <w:r w:rsidR="00480634" w:rsidRPr="00480634">
        <w:fldChar w:fldCharType="end"/>
      </w:r>
      <w:r>
        <w:sym w:font="Symbol" w:char="F05D"/>
      </w:r>
      <w:r>
        <w:t xml:space="preserve">. По данным И.А. </w:t>
      </w:r>
      <w:r>
        <w:lastRenderedPageBreak/>
        <w:t>Аршинова, при нагреве до 300</w:t>
      </w:r>
      <w:r w:rsidR="00447F61">
        <w:t xml:space="preserve"> </w:t>
      </w:r>
      <w:r>
        <w:sym w:font="Symbol" w:char="F0B0"/>
      </w:r>
      <w:r w:rsidR="0068430E" w:rsidRPr="00447F61">
        <w:rPr>
          <w:rStyle w:val="Chemical"/>
        </w:rPr>
        <w:t>С</w:t>
      </w:r>
      <w:r w:rsidR="0068430E">
        <w:t xml:space="preserve"> </w:t>
      </w:r>
      <w:r>
        <w:t>из лимонитового заполнителя уд</w:t>
      </w:r>
      <w:r>
        <w:t>а</w:t>
      </w:r>
      <w:r>
        <w:t>ляется до 50% химически связанной воды, при 500</w:t>
      </w:r>
      <w:r w:rsidR="00447F61">
        <w:t xml:space="preserve"> </w:t>
      </w:r>
      <w:r>
        <w:sym w:font="Symbol" w:char="F0B0"/>
      </w:r>
      <w:r w:rsidRPr="00447F61">
        <w:rPr>
          <w:rStyle w:val="Chemical"/>
        </w:rPr>
        <w:t>С</w:t>
      </w:r>
      <w:r>
        <w:t xml:space="preserve"> </w:t>
      </w:r>
      <w:r>
        <w:sym w:font="Symbol" w:char="F02D"/>
      </w:r>
      <w:r>
        <w:t xml:space="preserve"> около 70%, а при температуре более 800</w:t>
      </w:r>
      <w:r w:rsidR="00447F61">
        <w:t xml:space="preserve"> </w:t>
      </w:r>
      <w:r>
        <w:sym w:font="Symbol" w:char="F0B0"/>
      </w:r>
      <w:r w:rsidRPr="00447F61">
        <w:rPr>
          <w:rStyle w:val="Chemical"/>
        </w:rPr>
        <w:t>С</w:t>
      </w:r>
      <w:r>
        <w:t xml:space="preserve"> вода испаряется полностью.</w:t>
      </w:r>
    </w:p>
    <w:p w:rsidR="001D5B10" w:rsidRDefault="001D5B10" w:rsidP="00480634">
      <w:r>
        <w:t>Повышенное содержание воды в лимонитовых бетонах спосо</w:t>
      </w:r>
      <w:r>
        <w:t>б</w:t>
      </w:r>
      <w:r>
        <w:t xml:space="preserve">ствует уменьшению толщины футеровки ядерных реакторов по сравнению с обычным бетоном на </w:t>
      </w:r>
      <w:r w:rsidR="00447F61">
        <w:t>17...</w:t>
      </w:r>
      <w:r>
        <w:t>21%.</w:t>
      </w:r>
    </w:p>
    <w:p w:rsidR="001D5B10" w:rsidRDefault="001D5B10" w:rsidP="00480634">
      <w:r>
        <w:t xml:space="preserve">Лимонитовый бетон имеет относительно небольшую прочность </w:t>
      </w:r>
      <w:r w:rsidR="00447F61">
        <w:t xml:space="preserve">при </w:t>
      </w:r>
      <w:r>
        <w:t>сжати</w:t>
      </w:r>
      <w:r w:rsidR="00447F61">
        <w:t>и</w:t>
      </w:r>
      <w:r>
        <w:t xml:space="preserve"> </w:t>
      </w:r>
      <w:r>
        <w:sym w:font="Symbol" w:char="F02D"/>
      </w:r>
      <w:r>
        <w:t xml:space="preserve"> 14</w:t>
      </w:r>
      <w:r w:rsidR="00447F61">
        <w:t>...</w:t>
      </w:r>
      <w:r>
        <w:t xml:space="preserve">17 </w:t>
      </w:r>
      <w:r w:rsidRPr="00793781">
        <w:rPr>
          <w:rStyle w:val="Chemical"/>
        </w:rPr>
        <w:t>МПа</w:t>
      </w:r>
      <w:r>
        <w:t xml:space="preserve">, коэффициент теплопередачи </w:t>
      </w:r>
      <w:r w:rsidR="00447F61">
        <w:t xml:space="preserve">бетона </w:t>
      </w:r>
      <w:r>
        <w:sym w:font="Symbol" w:char="F02D"/>
      </w:r>
      <w:r>
        <w:t xml:space="preserve"> 0,99…1,63 </w:t>
      </w:r>
      <w:r w:rsidRPr="00447F61">
        <w:rPr>
          <w:rStyle w:val="Chemical"/>
        </w:rPr>
        <w:t>Вт</w:t>
      </w:r>
      <w:r>
        <w:t>/(</w:t>
      </w:r>
      <w:r w:rsidRPr="00447F61">
        <w:rPr>
          <w:rStyle w:val="Chemical"/>
        </w:rPr>
        <w:t>м</w:t>
      </w:r>
      <w:r>
        <w:rPr>
          <w:vertAlign w:val="superscript"/>
        </w:rPr>
        <w:t>2</w:t>
      </w:r>
      <w:r>
        <w:sym w:font="Symbol" w:char="F0D7"/>
      </w:r>
      <w:r w:rsidRPr="00447F61">
        <w:rPr>
          <w:rStyle w:val="Chemical"/>
        </w:rPr>
        <w:t>К</w:t>
      </w:r>
      <w:r>
        <w:t>), температурный коэффициент линейного ра</w:t>
      </w:r>
      <w:r>
        <w:t>с</w:t>
      </w:r>
      <w:r>
        <w:t xml:space="preserve">ширения </w:t>
      </w:r>
      <w:r>
        <w:sym w:font="Symbol" w:char="F02D"/>
      </w:r>
      <w:r>
        <w:t xml:space="preserve"> 4,8</w:t>
      </w:r>
      <w:r>
        <w:sym w:font="Symbol" w:char="F0D7"/>
      </w:r>
      <w:r>
        <w:t>10</w:t>
      </w:r>
      <w:r w:rsidR="000A279D" w:rsidRPr="000A279D">
        <w:rPr>
          <w:vertAlign w:val="superscript"/>
        </w:rPr>
        <w:t>–</w:t>
      </w:r>
      <w:r>
        <w:rPr>
          <w:vertAlign w:val="superscript"/>
        </w:rPr>
        <w:t>6</w:t>
      </w:r>
      <w:r>
        <w:t xml:space="preserve"> </w:t>
      </w:r>
      <w:r w:rsidRPr="00447F61">
        <w:rPr>
          <w:rStyle w:val="Chemical"/>
        </w:rPr>
        <w:t>К</w:t>
      </w:r>
      <w:r w:rsidR="00A541AF" w:rsidRPr="00A541AF">
        <w:rPr>
          <w:vertAlign w:val="superscript"/>
        </w:rPr>
        <w:t>–</w:t>
      </w:r>
      <w:r>
        <w:rPr>
          <w:vertAlign w:val="superscript"/>
        </w:rPr>
        <w:t>1</w:t>
      </w:r>
      <w:r>
        <w:t xml:space="preserve">. </w:t>
      </w:r>
    </w:p>
    <w:p w:rsidR="001D5B10" w:rsidRDefault="001D5B10" w:rsidP="00480634">
      <w:r>
        <w:t xml:space="preserve">Вследствие слоистой структуры заполнителя лимонитовый бетон имеет большую усадку </w:t>
      </w:r>
      <w:r>
        <w:sym w:font="Symbol" w:char="F02D"/>
      </w:r>
      <w:r>
        <w:t xml:space="preserve"> 0,6…1,2 </w:t>
      </w:r>
      <w:r w:rsidRPr="00447F61">
        <w:rPr>
          <w:rStyle w:val="Chemical"/>
        </w:rPr>
        <w:t>мм</w:t>
      </w:r>
      <w:r>
        <w:t>/</w:t>
      </w:r>
      <w:r w:rsidRPr="00447F61">
        <w:rPr>
          <w:rStyle w:val="Chemical"/>
        </w:rPr>
        <w:t>м</w:t>
      </w:r>
      <w:r>
        <w:t>. Однако введение стальных заполнителей поз</w:t>
      </w:r>
      <w:r w:rsidR="00480634">
        <w:t xml:space="preserve">воляет снизить величину усадки </w:t>
      </w:r>
      <w:r>
        <w:t xml:space="preserve">(до 0,4 </w:t>
      </w:r>
      <w:r w:rsidRPr="00447F61">
        <w:rPr>
          <w:rStyle w:val="Chemical"/>
        </w:rPr>
        <w:t>мм</w:t>
      </w:r>
      <w:r>
        <w:t>/</w:t>
      </w:r>
      <w:r w:rsidRPr="00447F61">
        <w:rPr>
          <w:rStyle w:val="Chemical"/>
        </w:rPr>
        <w:t>м</w:t>
      </w:r>
      <w:r>
        <w:t>), п</w:t>
      </w:r>
      <w:r>
        <w:t>о</w:t>
      </w:r>
      <w:r>
        <w:t>высить значения средней плотности (до 3500</w:t>
      </w:r>
      <w:r w:rsidR="00F343C0">
        <w:t>...</w:t>
      </w:r>
      <w:r>
        <w:t>4000 к</w:t>
      </w:r>
      <w:r w:rsidRPr="00F343C0">
        <w:rPr>
          <w:rStyle w:val="Chemical"/>
        </w:rPr>
        <w:t>г</w:t>
      </w:r>
      <w:r>
        <w:t>/</w:t>
      </w:r>
      <w:r w:rsidRPr="00F343C0">
        <w:rPr>
          <w:rStyle w:val="Chemical"/>
        </w:rPr>
        <w:t>м</w:t>
      </w:r>
      <w:r>
        <w:rPr>
          <w:vertAlign w:val="superscript"/>
        </w:rPr>
        <w:t>3</w:t>
      </w:r>
      <w:r>
        <w:t>) и прочн</w:t>
      </w:r>
      <w:r>
        <w:t>о</w:t>
      </w:r>
      <w:r>
        <w:t>сти (до 35</w:t>
      </w:r>
      <w:r w:rsidR="00F343C0">
        <w:t>.</w:t>
      </w:r>
      <w:r>
        <w:t xml:space="preserve">..40 </w:t>
      </w:r>
      <w:r w:rsidRPr="00F343C0">
        <w:rPr>
          <w:rStyle w:val="Chemical"/>
        </w:rPr>
        <w:t>МПа</w:t>
      </w:r>
      <w:r>
        <w:t xml:space="preserve">) </w:t>
      </w:r>
      <w:r>
        <w:sym w:font="Symbol" w:char="F05B"/>
      </w:r>
      <w:r w:rsidR="00480634" w:rsidRPr="00480634">
        <w:fldChar w:fldCharType="begin"/>
      </w:r>
      <w:r w:rsidR="00480634" w:rsidRPr="00480634">
        <w:instrText xml:space="preserve"> REF _Ref311497043 \h  \* MERGEFORMAT </w:instrText>
      </w:r>
      <w:r w:rsidR="00480634" w:rsidRPr="00480634">
        <w:fldChar w:fldCharType="separate"/>
      </w:r>
      <w:r w:rsidR="00C75B38">
        <w:rPr>
          <w:noProof/>
        </w:rPr>
        <w:t>37</w:t>
      </w:r>
      <w:r w:rsidR="00480634" w:rsidRPr="00480634">
        <w:fldChar w:fldCharType="end"/>
      </w:r>
      <w:r>
        <w:sym w:font="Symbol" w:char="F05D"/>
      </w:r>
      <w:r>
        <w:t>.</w:t>
      </w:r>
    </w:p>
    <w:p w:rsidR="001D5B10" w:rsidRPr="00480634" w:rsidRDefault="001D5B10" w:rsidP="00480634">
      <w:r w:rsidRPr="00125B56">
        <w:rPr>
          <w:rStyle w:val="Theorem"/>
        </w:rPr>
        <w:t>Серпентинитовый бетон</w:t>
      </w:r>
      <w:r w:rsidRPr="00125B56">
        <w:t>.</w:t>
      </w:r>
      <w:r>
        <w:t xml:space="preserve"> По сравнению с композитами на л</w:t>
      </w:r>
      <w:r>
        <w:t>и</w:t>
      </w:r>
      <w:r>
        <w:t>моните содержит большее количество химически связанной воды. При температуре 20</w:t>
      </w:r>
      <w:r w:rsidR="00F343C0">
        <w:t xml:space="preserve"> </w:t>
      </w:r>
      <w:r>
        <w:sym w:font="Symbol" w:char="F0B0"/>
      </w:r>
      <w:r w:rsidRPr="00F343C0">
        <w:rPr>
          <w:rStyle w:val="Chemical"/>
        </w:rPr>
        <w:t>С</w:t>
      </w:r>
      <w:r>
        <w:t xml:space="preserve"> количество химически связанной воды в ук</w:t>
      </w:r>
      <w:r>
        <w:t>а</w:t>
      </w:r>
      <w:r>
        <w:t>занном бетоне составляет 10</w:t>
      </w:r>
      <w:r w:rsidR="00F343C0">
        <w:t>...</w:t>
      </w:r>
      <w:r>
        <w:t>15%, а при 400</w:t>
      </w:r>
      <w:r w:rsidR="00F343C0">
        <w:t xml:space="preserve"> </w:t>
      </w:r>
      <w:r>
        <w:sym w:font="Symbol" w:char="F0B0"/>
      </w:r>
      <w:r w:rsidRPr="00F343C0">
        <w:rPr>
          <w:rStyle w:val="Chemical"/>
        </w:rPr>
        <w:t>С</w:t>
      </w:r>
      <w:r>
        <w:t xml:space="preserve"> – 10% </w:t>
      </w:r>
      <w:r w:rsidR="001273F1" w:rsidRPr="001273F1">
        <w:t>[</w:t>
      </w:r>
      <w:r w:rsidR="00480634">
        <w:rPr>
          <w:lang w:val="en-US"/>
        </w:rPr>
        <w:fldChar w:fldCharType="begin"/>
      </w:r>
      <w:r w:rsidR="00480634" w:rsidRPr="00480634">
        <w:instrText xml:space="preserve"> </w:instrText>
      </w:r>
      <w:r w:rsidR="00480634">
        <w:rPr>
          <w:lang w:val="en-US"/>
        </w:rPr>
        <w:instrText>REF</w:instrText>
      </w:r>
      <w:r w:rsidR="00480634" w:rsidRPr="00480634">
        <w:instrText xml:space="preserve"> _</w:instrText>
      </w:r>
      <w:r w:rsidR="00480634">
        <w:rPr>
          <w:lang w:val="en-US"/>
        </w:rPr>
        <w:instrText>Ref</w:instrText>
      </w:r>
      <w:r w:rsidR="00480634" w:rsidRPr="00480634">
        <w:instrText>311497118 \</w:instrText>
      </w:r>
      <w:r w:rsidR="00480634">
        <w:rPr>
          <w:lang w:val="en-US"/>
        </w:rPr>
        <w:instrText>h</w:instrText>
      </w:r>
      <w:r w:rsidR="00480634" w:rsidRPr="00480634">
        <w:instrText xml:space="preserve"> </w:instrText>
      </w:r>
      <w:r w:rsidR="00480634">
        <w:rPr>
          <w:lang w:val="en-US"/>
        </w:rPr>
      </w:r>
      <w:r w:rsidR="00480634">
        <w:rPr>
          <w:lang w:val="en-US"/>
        </w:rPr>
        <w:fldChar w:fldCharType="separate"/>
      </w:r>
      <w:r w:rsidR="00C75B38">
        <w:rPr>
          <w:noProof/>
        </w:rPr>
        <w:t>50</w:t>
      </w:r>
      <w:r w:rsidR="00480634">
        <w:rPr>
          <w:lang w:val="en-US"/>
        </w:rPr>
        <w:fldChar w:fldCharType="end"/>
      </w:r>
      <w:r w:rsidR="001273F1" w:rsidRPr="001273F1">
        <w:t>]</w:t>
      </w:r>
      <w:r>
        <w:t>. При б</w:t>
      </w:r>
      <w:r>
        <w:t>о</w:t>
      </w:r>
      <w:r>
        <w:t>лее высоких температурах (400</w:t>
      </w:r>
      <w:r w:rsidR="00F343C0">
        <w:t>...</w:t>
      </w:r>
      <w:r>
        <w:t>500</w:t>
      </w:r>
      <w:r w:rsidR="00F343C0">
        <w:t xml:space="preserve"> </w:t>
      </w:r>
      <w:r>
        <w:rPr>
          <w:vertAlign w:val="superscript"/>
        </w:rPr>
        <w:t>о</w:t>
      </w:r>
      <w:r w:rsidRPr="00F343C0">
        <w:rPr>
          <w:rStyle w:val="Chemical"/>
        </w:rPr>
        <w:t>С</w:t>
      </w:r>
      <w:r>
        <w:t>) серпентинитовый бетон с</w:t>
      </w:r>
      <w:r>
        <w:t>о</w:t>
      </w:r>
      <w:r>
        <w:t>храняет достаточное количество воды, что предотвращает накопл</w:t>
      </w:r>
      <w:r>
        <w:t>е</w:t>
      </w:r>
      <w:r>
        <w:t>ние в защите промежуточных нейтронов и делает защиту эффекти</w:t>
      </w:r>
      <w:r>
        <w:t>в</w:t>
      </w:r>
      <w:r>
        <w:t xml:space="preserve">ной для нейтронов всех энергий </w:t>
      </w:r>
      <w:r>
        <w:sym w:font="Symbol" w:char="F05B"/>
      </w:r>
      <w:r w:rsidR="00480634" w:rsidRPr="00480634">
        <w:fldChar w:fldCharType="begin"/>
      </w:r>
      <w:r w:rsidR="00480634" w:rsidRPr="00480634">
        <w:instrText xml:space="preserve"> REF _Ref311496808 \h  \* MERGEFORMAT </w:instrText>
      </w:r>
      <w:r w:rsidR="00480634" w:rsidRPr="00480634">
        <w:fldChar w:fldCharType="separate"/>
      </w:r>
      <w:r w:rsidR="00C75B38">
        <w:rPr>
          <w:noProof/>
        </w:rPr>
        <w:t>49</w:t>
      </w:r>
      <w:r w:rsidR="00480634" w:rsidRPr="00480634">
        <w:fldChar w:fldCharType="end"/>
      </w:r>
      <w:r>
        <w:sym w:font="Symbol" w:char="F05D"/>
      </w:r>
      <w:r w:rsidR="00480634">
        <w:t>.</w:t>
      </w:r>
    </w:p>
    <w:p w:rsidR="001D5B10" w:rsidRDefault="001D5B10" w:rsidP="00480634">
      <w:r>
        <w:t>Средняя плотность серпентинитового бетона – 2300</w:t>
      </w:r>
      <w:r w:rsidR="00F343C0">
        <w:t>...</w:t>
      </w:r>
      <w:r>
        <w:t xml:space="preserve">2600 </w:t>
      </w:r>
      <w:r w:rsidRPr="00F343C0">
        <w:rPr>
          <w:rStyle w:val="Chemical"/>
        </w:rPr>
        <w:t>кг</w:t>
      </w:r>
      <w:r>
        <w:t>/</w:t>
      </w:r>
      <w:r w:rsidRPr="00F343C0">
        <w:rPr>
          <w:rStyle w:val="Chemical"/>
        </w:rPr>
        <w:t>м</w:t>
      </w:r>
      <w:r>
        <w:rPr>
          <w:vertAlign w:val="superscript"/>
        </w:rPr>
        <w:t>3</w:t>
      </w:r>
      <w:r>
        <w:t>, модуль упругости при 20</w:t>
      </w:r>
      <w:r w:rsidR="00F343C0">
        <w:t xml:space="preserve"> </w:t>
      </w:r>
      <w:r>
        <w:rPr>
          <w:vertAlign w:val="superscript"/>
        </w:rPr>
        <w:t>о</w:t>
      </w:r>
      <w:r w:rsidRPr="00F343C0">
        <w:rPr>
          <w:rStyle w:val="Chemical"/>
        </w:rPr>
        <w:t>С</w:t>
      </w:r>
      <w:r>
        <w:t xml:space="preserve"> </w:t>
      </w:r>
      <w:r>
        <w:sym w:font="Symbol" w:char="F02D"/>
      </w:r>
      <w:r>
        <w:t xml:space="preserve"> 18</w:t>
      </w:r>
      <w:r w:rsidR="00F343C0">
        <w:t>,</w:t>
      </w:r>
      <w:r>
        <w:t xml:space="preserve">2 </w:t>
      </w:r>
      <w:r w:rsidR="00F343C0" w:rsidRPr="00F343C0">
        <w:rPr>
          <w:rStyle w:val="Chemical"/>
        </w:rPr>
        <w:t>Г</w:t>
      </w:r>
      <w:r w:rsidRPr="00F343C0">
        <w:rPr>
          <w:rStyle w:val="Chemical"/>
        </w:rPr>
        <w:t>Па</w:t>
      </w:r>
      <w:r>
        <w:t>, при 500</w:t>
      </w:r>
      <w:r w:rsidR="00F343C0">
        <w:t xml:space="preserve"> </w:t>
      </w:r>
      <w:r>
        <w:rPr>
          <w:vertAlign w:val="superscript"/>
        </w:rPr>
        <w:t>о</w:t>
      </w:r>
      <w:r>
        <w:t xml:space="preserve">С </w:t>
      </w:r>
      <w:r>
        <w:sym w:font="Symbol" w:char="F02D"/>
      </w:r>
      <w:r>
        <w:t xml:space="preserve"> 4420 </w:t>
      </w:r>
      <w:r w:rsidRPr="00F343C0">
        <w:rPr>
          <w:rStyle w:val="Chemical"/>
        </w:rPr>
        <w:t>МПа</w:t>
      </w:r>
      <w:r>
        <w:t xml:space="preserve">. </w:t>
      </w:r>
      <w:r w:rsidR="00342CC6" w:rsidRPr="002F44D5">
        <w:t>П</w:t>
      </w:r>
      <w:r w:rsidR="00342CC6" w:rsidRPr="002F44D5">
        <w:t>о</w:t>
      </w:r>
      <w:r w:rsidR="00342CC6" w:rsidRPr="002F44D5">
        <w:t>ложительны</w:t>
      </w:r>
      <w:r w:rsidR="00342CC6">
        <w:t>м</w:t>
      </w:r>
      <w:r w:rsidR="00342CC6" w:rsidRPr="002F44D5">
        <w:t xml:space="preserve"> свойств</w:t>
      </w:r>
      <w:r w:rsidR="00342CC6">
        <w:t>ом</w:t>
      </w:r>
      <w:r w:rsidR="00342CC6" w:rsidRPr="002F44D5">
        <w:t xml:space="preserve"> </w:t>
      </w:r>
      <w:r w:rsidR="00342CC6">
        <w:t xml:space="preserve">материала является </w:t>
      </w:r>
      <w:r w:rsidR="00342CC6" w:rsidRPr="002F44D5">
        <w:t xml:space="preserve">достаточно высокая стойкость против воздействия высоких температур </w:t>
      </w:r>
      <w:r w:rsidR="00342CC6">
        <w:t>[</w:t>
      </w:r>
      <w:r w:rsidR="0069468E">
        <w:rPr>
          <w:lang w:val="en-US"/>
        </w:rPr>
        <w:fldChar w:fldCharType="begin"/>
      </w:r>
      <w:r w:rsidR="0069468E" w:rsidRPr="00E05359">
        <w:instrText xml:space="preserve"> </w:instrText>
      </w:r>
      <w:r w:rsidR="0069468E">
        <w:rPr>
          <w:lang w:val="en-US"/>
        </w:rPr>
        <w:instrText>REF</w:instrText>
      </w:r>
      <w:r w:rsidR="0069468E" w:rsidRPr="00E05359">
        <w:instrText xml:space="preserve"> _</w:instrText>
      </w:r>
      <w:r w:rsidR="0069468E">
        <w:rPr>
          <w:lang w:val="en-US"/>
        </w:rPr>
        <w:instrText>Ref</w:instrText>
      </w:r>
      <w:r w:rsidR="0069468E" w:rsidRPr="00E05359">
        <w:instrText>311778581 \</w:instrText>
      </w:r>
      <w:r w:rsidR="0069468E">
        <w:rPr>
          <w:lang w:val="en-US"/>
        </w:rPr>
        <w:instrText>h</w:instrText>
      </w:r>
      <w:r w:rsidR="0069468E" w:rsidRPr="00E05359">
        <w:instrText xml:space="preserve"> </w:instrText>
      </w:r>
      <w:r w:rsidR="0069468E">
        <w:rPr>
          <w:lang w:val="en-US"/>
        </w:rPr>
      </w:r>
      <w:r w:rsidR="0069468E">
        <w:rPr>
          <w:lang w:val="en-US"/>
        </w:rPr>
        <w:fldChar w:fldCharType="separate"/>
      </w:r>
      <w:r w:rsidR="00C75B38" w:rsidRPr="007F2DAC">
        <w:rPr>
          <w:noProof/>
        </w:rPr>
        <w:t>51</w:t>
      </w:r>
      <w:r w:rsidR="0069468E">
        <w:rPr>
          <w:lang w:val="en-US"/>
        </w:rPr>
        <w:fldChar w:fldCharType="end"/>
      </w:r>
      <w:r w:rsidR="00342CC6">
        <w:t>]</w:t>
      </w:r>
      <w:r w:rsidR="00342CC6" w:rsidRPr="002F44D5">
        <w:t>. По сравн</w:t>
      </w:r>
      <w:r w:rsidR="00342CC6" w:rsidRPr="002F44D5">
        <w:t>е</w:t>
      </w:r>
      <w:r w:rsidR="00342CC6" w:rsidRPr="002F44D5">
        <w:t>нию с бетонами на граните, гематите, стальном и чугуном скрапах бетон на серпентинитовом заполнителе имеет минимальное знач</w:t>
      </w:r>
      <w:r w:rsidR="00342CC6" w:rsidRPr="002F44D5">
        <w:t>е</w:t>
      </w:r>
      <w:r w:rsidR="00342CC6" w:rsidRPr="002F44D5">
        <w:t>ние коэффициента термического расширения и относительной л</w:t>
      </w:r>
      <w:r w:rsidR="00342CC6" w:rsidRPr="002F44D5">
        <w:t>и</w:t>
      </w:r>
      <w:r w:rsidR="00342CC6" w:rsidRPr="002F44D5">
        <w:t>нейной деформации.</w:t>
      </w:r>
      <w:r w:rsidR="00342CC6">
        <w:t xml:space="preserve"> </w:t>
      </w:r>
      <w:r>
        <w:t>При нагреве до 650</w:t>
      </w:r>
      <w:r w:rsidR="00F343C0">
        <w:t xml:space="preserve"> </w:t>
      </w:r>
      <w:r>
        <w:rPr>
          <w:vertAlign w:val="superscript"/>
        </w:rPr>
        <w:t>о</w:t>
      </w:r>
      <w:r w:rsidRPr="00F343C0">
        <w:rPr>
          <w:rStyle w:val="Chemical"/>
        </w:rPr>
        <w:t>С</w:t>
      </w:r>
      <w:r>
        <w:t xml:space="preserve"> серпентинитовый бетон равномерно расширяется, а при дальнейшем увеличении температ</w:t>
      </w:r>
      <w:r>
        <w:t>у</w:t>
      </w:r>
      <w:r>
        <w:t>ры начинается быстрая усадка, вызванная перекристаллизацией кр</w:t>
      </w:r>
      <w:r>
        <w:t>и</w:t>
      </w:r>
      <w:r>
        <w:t xml:space="preserve">сталлов серпентинита </w:t>
      </w:r>
      <w:r>
        <w:sym w:font="Symbol" w:char="F05B"/>
      </w:r>
      <w:r w:rsidR="005D4036" w:rsidRPr="005D4036">
        <w:rPr>
          <w:lang w:val="en-US"/>
        </w:rPr>
        <w:fldChar w:fldCharType="begin"/>
      </w:r>
      <w:r w:rsidR="005D4036" w:rsidRPr="00337C1C">
        <w:instrText xml:space="preserve"> </w:instrText>
      </w:r>
      <w:r w:rsidR="005D4036" w:rsidRPr="005D4036">
        <w:rPr>
          <w:lang w:val="en-US"/>
        </w:rPr>
        <w:instrText>REF</w:instrText>
      </w:r>
      <w:r w:rsidR="005D4036" w:rsidRPr="00337C1C">
        <w:instrText xml:space="preserve"> _</w:instrText>
      </w:r>
      <w:r w:rsidR="005D4036" w:rsidRPr="005D4036">
        <w:rPr>
          <w:lang w:val="en-US"/>
        </w:rPr>
        <w:instrText>Ref</w:instrText>
      </w:r>
      <w:r w:rsidR="005D4036" w:rsidRPr="00337C1C">
        <w:instrText>311497404 \</w:instrText>
      </w:r>
      <w:r w:rsidR="005D4036" w:rsidRPr="005D4036">
        <w:rPr>
          <w:lang w:val="en-US"/>
        </w:rPr>
        <w:instrText>h</w:instrText>
      </w:r>
      <w:r w:rsidR="005D4036" w:rsidRPr="00337C1C">
        <w:instrText xml:space="preserve">  \* </w:instrText>
      </w:r>
      <w:r w:rsidR="005D4036" w:rsidRPr="005D4036">
        <w:rPr>
          <w:lang w:val="en-US"/>
        </w:rPr>
        <w:instrText>MERGEFORMAT</w:instrText>
      </w:r>
      <w:r w:rsidR="005D4036" w:rsidRPr="00337C1C">
        <w:instrText xml:space="preserve"> </w:instrText>
      </w:r>
      <w:r w:rsidR="005D4036" w:rsidRPr="005D4036">
        <w:rPr>
          <w:lang w:val="en-US"/>
        </w:rPr>
      </w:r>
      <w:r w:rsidR="005D4036" w:rsidRPr="005D4036">
        <w:rPr>
          <w:lang w:val="en-US"/>
        </w:rPr>
        <w:fldChar w:fldCharType="separate"/>
      </w:r>
      <w:r w:rsidR="00C75B38" w:rsidRPr="007F2DAC">
        <w:rPr>
          <w:noProof/>
        </w:rPr>
        <w:t>40</w:t>
      </w:r>
      <w:r w:rsidR="005D4036" w:rsidRPr="005D4036">
        <w:rPr>
          <w:lang w:val="en-US"/>
        </w:rPr>
        <w:fldChar w:fldCharType="end"/>
      </w:r>
      <w:r>
        <w:sym w:font="Symbol" w:char="F05D"/>
      </w:r>
      <w:r>
        <w:t>.</w:t>
      </w:r>
    </w:p>
    <w:p w:rsidR="001D5B10" w:rsidRDefault="00342CC6" w:rsidP="005D4036">
      <w:r>
        <w:t>При необходимости повышения средней плотности бетона пр</w:t>
      </w:r>
      <w:r>
        <w:t>о</w:t>
      </w:r>
      <w:r>
        <w:t>изводят замену части серпентинитового заполнителя стальным л</w:t>
      </w:r>
      <w:r>
        <w:t>о</w:t>
      </w:r>
      <w:r>
        <w:t>мом или магнетитовым заполнителем. Железосерпентинитовый б</w:t>
      </w:r>
      <w:r>
        <w:t>е</w:t>
      </w:r>
      <w:r>
        <w:t xml:space="preserve">тон со средней плотностью 3360 </w:t>
      </w:r>
      <w:r w:rsidRPr="00F343C0">
        <w:rPr>
          <w:rStyle w:val="Chemical"/>
        </w:rPr>
        <w:t>кг</w:t>
      </w:r>
      <w:r>
        <w:t>/</w:t>
      </w:r>
      <w:r w:rsidRPr="00F343C0">
        <w:rPr>
          <w:rStyle w:val="Chemical"/>
        </w:rPr>
        <w:t>м</w:t>
      </w:r>
      <w:r>
        <w:rPr>
          <w:vertAlign w:val="superscript"/>
        </w:rPr>
        <w:t>3</w:t>
      </w:r>
      <w:r>
        <w:t xml:space="preserve"> можно использовать для с</w:t>
      </w:r>
      <w:r>
        <w:t>о</w:t>
      </w:r>
      <w:r>
        <w:t xml:space="preserve">оружения защит от нейтронов и </w:t>
      </w:r>
      <w:r>
        <w:sym w:font="Symbol" w:char="F067"/>
      </w:r>
      <w:r>
        <w:t xml:space="preserve">-излучений при температурах до 450 </w:t>
      </w:r>
      <w:r>
        <w:rPr>
          <w:vertAlign w:val="superscript"/>
        </w:rPr>
        <w:t>о</w:t>
      </w:r>
      <w:r w:rsidRPr="00F343C0">
        <w:rPr>
          <w:rStyle w:val="Chemical"/>
        </w:rPr>
        <w:t>С</w:t>
      </w:r>
      <w:r>
        <w:t xml:space="preserve"> [</w:t>
      </w:r>
      <w:r w:rsidR="0069468E" w:rsidRPr="0069468E">
        <w:rPr>
          <w:lang w:val="en-US"/>
        </w:rPr>
        <w:fldChar w:fldCharType="begin"/>
      </w:r>
      <w:r w:rsidR="0069468E" w:rsidRPr="0069468E">
        <w:instrText xml:space="preserve"> </w:instrText>
      </w:r>
      <w:r w:rsidR="0069468E" w:rsidRPr="0069468E">
        <w:rPr>
          <w:lang w:val="en-US"/>
        </w:rPr>
        <w:instrText>REF</w:instrText>
      </w:r>
      <w:r w:rsidR="0069468E" w:rsidRPr="0069468E">
        <w:instrText xml:space="preserve"> _</w:instrText>
      </w:r>
      <w:r w:rsidR="0069468E" w:rsidRPr="0069468E">
        <w:rPr>
          <w:lang w:val="en-US"/>
        </w:rPr>
        <w:instrText>Ref</w:instrText>
      </w:r>
      <w:r w:rsidR="0069468E" w:rsidRPr="0069468E">
        <w:instrText>311778582 \</w:instrText>
      </w:r>
      <w:r w:rsidR="0069468E" w:rsidRPr="0069468E">
        <w:rPr>
          <w:lang w:val="en-US"/>
        </w:rPr>
        <w:instrText>h</w:instrText>
      </w:r>
      <w:r w:rsidR="0069468E" w:rsidRPr="0069468E">
        <w:instrText xml:space="preserve">  \* </w:instrText>
      </w:r>
      <w:r w:rsidR="0069468E" w:rsidRPr="0069468E">
        <w:rPr>
          <w:lang w:val="en-US"/>
        </w:rPr>
        <w:instrText>MERGEFORMAT</w:instrText>
      </w:r>
      <w:r w:rsidR="0069468E" w:rsidRPr="0069468E">
        <w:instrText xml:space="preserve"> </w:instrText>
      </w:r>
      <w:r w:rsidR="0069468E" w:rsidRPr="0069468E">
        <w:rPr>
          <w:lang w:val="en-US"/>
        </w:rPr>
      </w:r>
      <w:r w:rsidR="0069468E" w:rsidRPr="0069468E">
        <w:rPr>
          <w:lang w:val="en-US"/>
        </w:rPr>
        <w:fldChar w:fldCharType="separate"/>
      </w:r>
      <w:r w:rsidR="00C75B38" w:rsidRPr="007F2DAC">
        <w:rPr>
          <w:noProof/>
        </w:rPr>
        <w:t>52</w:t>
      </w:r>
      <w:r w:rsidR="0069468E" w:rsidRPr="0069468E">
        <w:rPr>
          <w:lang w:val="en-US"/>
        </w:rPr>
        <w:fldChar w:fldCharType="end"/>
      </w:r>
      <w:r>
        <w:t xml:space="preserve">]. </w:t>
      </w:r>
      <w:r w:rsidR="001D5B10">
        <w:t>Применение смесей серпентинита с баритом, магнет</w:t>
      </w:r>
      <w:r w:rsidR="001D5B10">
        <w:t>и</w:t>
      </w:r>
      <w:r w:rsidR="001D5B10">
        <w:lastRenderedPageBreak/>
        <w:t>том, стальным и чугунным ломом позволяет повысить среднюю плотность бетона до 4600</w:t>
      </w:r>
      <w:r w:rsidR="00F343C0">
        <w:t>...</w:t>
      </w:r>
      <w:r w:rsidR="001D5B10">
        <w:t xml:space="preserve">4800 </w:t>
      </w:r>
      <w:r w:rsidR="001D5B10" w:rsidRPr="00F343C0">
        <w:rPr>
          <w:rStyle w:val="Chemical"/>
        </w:rPr>
        <w:t>кг</w:t>
      </w:r>
      <w:r w:rsidR="001D5B10">
        <w:t>/</w:t>
      </w:r>
      <w:r w:rsidR="001D5B10" w:rsidRPr="00F343C0">
        <w:rPr>
          <w:rStyle w:val="Chemical"/>
        </w:rPr>
        <w:t>м</w:t>
      </w:r>
      <w:r w:rsidR="001D5B10">
        <w:rPr>
          <w:vertAlign w:val="superscript"/>
        </w:rPr>
        <w:t>3</w:t>
      </w:r>
      <w:r w:rsidR="001D5B10">
        <w:t xml:space="preserve"> и коэффициент теплопрово</w:t>
      </w:r>
      <w:r w:rsidR="001D5B10">
        <w:t>д</w:t>
      </w:r>
      <w:r w:rsidR="001D5B10">
        <w:t xml:space="preserve">ности с 1,26 до 2,67 </w:t>
      </w:r>
      <w:r w:rsidR="001D5B10" w:rsidRPr="00F343C0">
        <w:rPr>
          <w:rStyle w:val="Chemical"/>
        </w:rPr>
        <w:t>Вт/(м</w:t>
      </w:r>
      <w:r w:rsidR="001D5B10" w:rsidRPr="00F343C0">
        <w:rPr>
          <w:rStyle w:val="Chemical"/>
        </w:rPr>
        <w:sym w:font="Symbol" w:char="F0D7"/>
      </w:r>
      <w:r w:rsidR="001D5B10" w:rsidRPr="00F343C0">
        <w:rPr>
          <w:rStyle w:val="Chemical"/>
        </w:rPr>
        <w:t>К)</w:t>
      </w:r>
      <w:r w:rsidR="001D5B10">
        <w:t>.</w:t>
      </w:r>
    </w:p>
    <w:p w:rsidR="001D5B10" w:rsidRDefault="001D5B10" w:rsidP="005D4036">
      <w:r w:rsidRPr="00125B56">
        <w:rPr>
          <w:rStyle w:val="Theorem"/>
        </w:rPr>
        <w:t>Хромитовый бетон</w:t>
      </w:r>
      <w:r w:rsidRPr="00125B56">
        <w:t>.</w:t>
      </w:r>
      <w:r>
        <w:t xml:space="preserve"> Применяют для изготовления защитных конструкций, испытывающих в процессе эксплуатации воздействия повышенных радиационных нагрузок и температур. Хромитовый бетон на портландцементе выдерживает без существенных измен</w:t>
      </w:r>
      <w:r>
        <w:t>е</w:t>
      </w:r>
      <w:r>
        <w:t>ний геометрических размеров и свойств интегральный поток нейтронов 2,7</w:t>
      </w:r>
      <w:r>
        <w:sym w:font="Symbol" w:char="F0D7"/>
      </w:r>
      <w:r>
        <w:t>10</w:t>
      </w:r>
      <w:r>
        <w:rPr>
          <w:vertAlign w:val="superscript"/>
        </w:rPr>
        <w:t>25</w:t>
      </w:r>
      <w:r>
        <w:t xml:space="preserve"> </w:t>
      </w:r>
      <w:r w:rsidRPr="00F343C0">
        <w:rPr>
          <w:rStyle w:val="Chemical"/>
        </w:rPr>
        <w:t>нейтрон/м</w:t>
      </w:r>
      <w:r>
        <w:rPr>
          <w:vertAlign w:val="superscript"/>
        </w:rPr>
        <w:t>2</w:t>
      </w:r>
      <w:r>
        <w:t xml:space="preserve"> при температуре 200</w:t>
      </w:r>
      <w:r w:rsidR="00F343C0">
        <w:t>...</w:t>
      </w:r>
      <w:r>
        <w:t>350</w:t>
      </w:r>
      <w:r w:rsidR="00F343C0">
        <w:t xml:space="preserve"> </w:t>
      </w:r>
      <w:r>
        <w:rPr>
          <w:vertAlign w:val="superscript"/>
        </w:rPr>
        <w:t>о</w:t>
      </w:r>
      <w:r>
        <w:t>С. Наибольшая крупность хромитового заполнителя должна быть не более 20</w:t>
      </w:r>
      <w:r w:rsidR="00F343C0">
        <w:t> </w:t>
      </w:r>
      <w:r w:rsidRPr="00F343C0">
        <w:rPr>
          <w:rStyle w:val="Chemical"/>
        </w:rPr>
        <w:t>мм</w:t>
      </w:r>
      <w:r>
        <w:t>, так как при этом уменьшается различие абсолютных температурных деформаций вяжущего материала и заполнителя.</w:t>
      </w:r>
    </w:p>
    <w:p w:rsidR="001D5B10" w:rsidRDefault="001D5B10" w:rsidP="0045372F">
      <w:r w:rsidRPr="00125B56">
        <w:rPr>
          <w:rStyle w:val="Theorem"/>
        </w:rPr>
        <w:t>Магнетитовый бетон</w:t>
      </w:r>
      <w:r w:rsidRPr="00125B56">
        <w:t>.</w:t>
      </w:r>
      <w:r>
        <w:t xml:space="preserve"> По свойствам аналогичен хромитовому бетону: средняя плотность 4000</w:t>
      </w:r>
      <w:r w:rsidR="00F343C0">
        <w:t>...</w:t>
      </w:r>
      <w:r>
        <w:t xml:space="preserve">4500 </w:t>
      </w:r>
      <w:r w:rsidRPr="00F343C0">
        <w:rPr>
          <w:rStyle w:val="Chemical"/>
        </w:rPr>
        <w:t>кг</w:t>
      </w:r>
      <w:r>
        <w:t>/</w:t>
      </w:r>
      <w:r w:rsidRPr="00F343C0">
        <w:rPr>
          <w:rStyle w:val="Chemical"/>
        </w:rPr>
        <w:t>м</w:t>
      </w:r>
      <w:r>
        <w:rPr>
          <w:vertAlign w:val="superscript"/>
        </w:rPr>
        <w:t>3</w:t>
      </w:r>
      <w:r>
        <w:t>, прочность при сжатии 50</w:t>
      </w:r>
      <w:r w:rsidR="00F343C0">
        <w:t>...</w:t>
      </w:r>
      <w:r>
        <w:t xml:space="preserve">70 </w:t>
      </w:r>
      <w:r w:rsidRPr="00F343C0">
        <w:rPr>
          <w:rStyle w:val="Chemical"/>
        </w:rPr>
        <w:t>МПа</w:t>
      </w:r>
      <w:r>
        <w:t xml:space="preserve">, модуль упругости при температуре </w:t>
      </w:r>
      <w:r w:rsidR="00F343C0">
        <w:t>2</w:t>
      </w:r>
      <w:r>
        <w:t>0</w:t>
      </w:r>
      <w:r w:rsidR="00F343C0">
        <w:t xml:space="preserve"> </w:t>
      </w:r>
      <w:r>
        <w:rPr>
          <w:vertAlign w:val="superscript"/>
        </w:rPr>
        <w:t>о</w:t>
      </w:r>
      <w:r>
        <w:t>С равен 45</w:t>
      </w:r>
      <w:r w:rsidR="00F343C0">
        <w:t>...</w:t>
      </w:r>
      <w:r>
        <w:t>84</w:t>
      </w:r>
      <w:r w:rsidR="00F343C0">
        <w:t> </w:t>
      </w:r>
      <w:r w:rsidR="00F343C0" w:rsidRPr="00F343C0">
        <w:rPr>
          <w:rStyle w:val="Chemical"/>
        </w:rPr>
        <w:t>Г</w:t>
      </w:r>
      <w:r w:rsidRPr="00F343C0">
        <w:rPr>
          <w:rStyle w:val="Chemical"/>
        </w:rPr>
        <w:t>Па</w:t>
      </w:r>
      <w:r>
        <w:t>, коэффициент Пуассона 0,2</w:t>
      </w:r>
      <w:r w:rsidR="00F343C0">
        <w:t>...</w:t>
      </w:r>
      <w:r>
        <w:t xml:space="preserve">0,23 </w:t>
      </w:r>
      <w:r w:rsidR="001273F1" w:rsidRPr="001273F1">
        <w:t>[</w:t>
      </w:r>
      <w:r w:rsidR="0045372F" w:rsidRPr="0045372F">
        <w:rPr>
          <w:lang w:val="en-US"/>
        </w:rPr>
        <w:fldChar w:fldCharType="begin"/>
      </w:r>
      <w:r w:rsidR="0045372F" w:rsidRPr="0045372F">
        <w:instrText xml:space="preserve"> </w:instrText>
      </w:r>
      <w:r w:rsidR="0045372F" w:rsidRPr="0045372F">
        <w:rPr>
          <w:lang w:val="en-US"/>
        </w:rPr>
        <w:instrText>REF</w:instrText>
      </w:r>
      <w:r w:rsidR="0045372F" w:rsidRPr="0045372F">
        <w:instrText xml:space="preserve"> _</w:instrText>
      </w:r>
      <w:r w:rsidR="0045372F" w:rsidRPr="0045372F">
        <w:rPr>
          <w:lang w:val="en-US"/>
        </w:rPr>
        <w:instrText>Ref</w:instrText>
      </w:r>
      <w:r w:rsidR="0045372F" w:rsidRPr="0045372F">
        <w:instrText>311497118 \</w:instrText>
      </w:r>
      <w:r w:rsidR="0045372F" w:rsidRPr="0045372F">
        <w:rPr>
          <w:lang w:val="en-US"/>
        </w:rPr>
        <w:instrText>h</w:instrText>
      </w:r>
      <w:r w:rsidR="0045372F" w:rsidRPr="0045372F">
        <w:instrText xml:space="preserve">  \* </w:instrText>
      </w:r>
      <w:r w:rsidR="0045372F" w:rsidRPr="0045372F">
        <w:rPr>
          <w:lang w:val="en-US"/>
        </w:rPr>
        <w:instrText>MERGEFORMAT</w:instrText>
      </w:r>
      <w:r w:rsidR="0045372F" w:rsidRPr="0045372F">
        <w:instrText xml:space="preserve"> </w:instrText>
      </w:r>
      <w:r w:rsidR="0045372F" w:rsidRPr="0045372F">
        <w:rPr>
          <w:lang w:val="en-US"/>
        </w:rPr>
      </w:r>
      <w:r w:rsidR="0045372F" w:rsidRPr="0045372F">
        <w:rPr>
          <w:lang w:val="en-US"/>
        </w:rPr>
        <w:fldChar w:fldCharType="separate"/>
      </w:r>
      <w:r w:rsidR="00C75B38">
        <w:rPr>
          <w:noProof/>
        </w:rPr>
        <w:t>50</w:t>
      </w:r>
      <w:r w:rsidR="0045372F" w:rsidRPr="0045372F">
        <w:rPr>
          <w:lang w:val="en-US"/>
        </w:rPr>
        <w:fldChar w:fldCharType="end"/>
      </w:r>
      <w:r w:rsidRPr="0045372F">
        <w:t xml:space="preserve">, </w:t>
      </w:r>
      <w:r w:rsidR="0045372F" w:rsidRPr="0045372F">
        <w:rPr>
          <w:lang w:val="en-US"/>
        </w:rPr>
        <w:fldChar w:fldCharType="begin"/>
      </w:r>
      <w:r w:rsidR="0045372F" w:rsidRPr="0045372F">
        <w:instrText xml:space="preserve"> </w:instrText>
      </w:r>
      <w:r w:rsidR="0045372F" w:rsidRPr="0045372F">
        <w:rPr>
          <w:lang w:val="en-US"/>
        </w:rPr>
        <w:instrText>REF</w:instrText>
      </w:r>
      <w:r w:rsidR="0045372F" w:rsidRPr="0045372F">
        <w:instrText xml:space="preserve"> _</w:instrText>
      </w:r>
      <w:r w:rsidR="0045372F" w:rsidRPr="0045372F">
        <w:rPr>
          <w:lang w:val="en-US"/>
        </w:rPr>
        <w:instrText>Ref</w:instrText>
      </w:r>
      <w:r w:rsidR="0045372F" w:rsidRPr="0045372F">
        <w:instrText>311497405 \</w:instrText>
      </w:r>
      <w:r w:rsidR="0045372F" w:rsidRPr="0045372F">
        <w:rPr>
          <w:lang w:val="en-US"/>
        </w:rPr>
        <w:instrText>h</w:instrText>
      </w:r>
      <w:r w:rsidR="0045372F" w:rsidRPr="0045372F">
        <w:instrText xml:space="preserve">  \* </w:instrText>
      </w:r>
      <w:r w:rsidR="0045372F" w:rsidRPr="0045372F">
        <w:rPr>
          <w:lang w:val="en-US"/>
        </w:rPr>
        <w:instrText>MERGEFORMAT</w:instrText>
      </w:r>
      <w:r w:rsidR="0045372F" w:rsidRPr="0045372F">
        <w:instrText xml:space="preserve"> </w:instrText>
      </w:r>
      <w:r w:rsidR="0045372F" w:rsidRPr="0045372F">
        <w:rPr>
          <w:lang w:val="en-US"/>
        </w:rPr>
      </w:r>
      <w:r w:rsidR="0045372F" w:rsidRPr="0045372F">
        <w:rPr>
          <w:lang w:val="en-US"/>
        </w:rPr>
        <w:fldChar w:fldCharType="separate"/>
      </w:r>
      <w:r w:rsidR="00C75B38" w:rsidRPr="007F2DAC">
        <w:rPr>
          <w:noProof/>
        </w:rPr>
        <w:t>53</w:t>
      </w:r>
      <w:r w:rsidR="0045372F" w:rsidRPr="0045372F">
        <w:rPr>
          <w:lang w:val="en-US"/>
        </w:rPr>
        <w:fldChar w:fldCharType="end"/>
      </w:r>
      <w:r w:rsidR="001273F1" w:rsidRPr="001273F1">
        <w:t>]</w:t>
      </w:r>
      <w:r w:rsidR="0045372F">
        <w:t>.</w:t>
      </w:r>
    </w:p>
    <w:p w:rsidR="001D5B10" w:rsidRDefault="001D5B10" w:rsidP="0045372F">
      <w:r>
        <w:t>Магнетитовые бетоны характеризуются высокой теплопроводн</w:t>
      </w:r>
      <w:r>
        <w:t>о</w:t>
      </w:r>
      <w:r>
        <w:t xml:space="preserve">стью: 2,675…3,256 </w:t>
      </w:r>
      <w:r w:rsidRPr="00F343C0">
        <w:rPr>
          <w:rStyle w:val="Chemical"/>
        </w:rPr>
        <w:t>Вт/(м</w:t>
      </w:r>
      <w:r>
        <w:rPr>
          <w:vertAlign w:val="superscript"/>
        </w:rPr>
        <w:t>2</w:t>
      </w:r>
      <w:r>
        <w:sym w:font="Symbol" w:char="F0D7"/>
      </w:r>
      <w:r w:rsidRPr="00F343C0">
        <w:rPr>
          <w:rStyle w:val="Chemical"/>
        </w:rPr>
        <w:t>К)</w:t>
      </w:r>
      <w:r>
        <w:t>, температурный коэффициент линейн</w:t>
      </w:r>
      <w:r>
        <w:t>о</w:t>
      </w:r>
      <w:r>
        <w:t xml:space="preserve">го расширения </w:t>
      </w:r>
      <w:r w:rsidR="00F343C0">
        <w:t xml:space="preserve">– </w:t>
      </w:r>
      <w:r>
        <w:t>(9…15)</w:t>
      </w:r>
      <w:r>
        <w:sym w:font="Symbol" w:char="F0D7"/>
      </w:r>
      <w:r>
        <w:t>10</w:t>
      </w:r>
      <w:r w:rsidR="000A279D" w:rsidRPr="000A279D">
        <w:rPr>
          <w:vertAlign w:val="superscript"/>
        </w:rPr>
        <w:t>–</w:t>
      </w:r>
      <w:r>
        <w:rPr>
          <w:vertAlign w:val="superscript"/>
        </w:rPr>
        <w:t>6</w:t>
      </w:r>
      <w:r>
        <w:t xml:space="preserve"> </w:t>
      </w:r>
      <w:r w:rsidRPr="00F343C0">
        <w:rPr>
          <w:rStyle w:val="Chemical"/>
        </w:rPr>
        <w:t>К</w:t>
      </w:r>
      <w:r w:rsidR="00A541AF" w:rsidRPr="00A541AF">
        <w:rPr>
          <w:vertAlign w:val="superscript"/>
        </w:rPr>
        <w:t>–</w:t>
      </w:r>
      <w:r>
        <w:rPr>
          <w:vertAlign w:val="superscript"/>
        </w:rPr>
        <w:t>1</w:t>
      </w:r>
      <w:r>
        <w:t xml:space="preserve"> </w:t>
      </w:r>
      <w:r>
        <w:sym w:font="Symbol" w:char="F05B"/>
      </w:r>
      <w:r w:rsidR="0045372F" w:rsidRPr="0045372F">
        <w:fldChar w:fldCharType="begin"/>
      </w:r>
      <w:r w:rsidR="0045372F" w:rsidRPr="0045372F">
        <w:instrText xml:space="preserve"> REF _Ref311497043 \h  \* MERGEFORMAT </w:instrText>
      </w:r>
      <w:r w:rsidR="0045372F" w:rsidRPr="0045372F">
        <w:fldChar w:fldCharType="separate"/>
      </w:r>
      <w:r w:rsidR="00C75B38">
        <w:rPr>
          <w:noProof/>
        </w:rPr>
        <w:t>37</w:t>
      </w:r>
      <w:r w:rsidR="0045372F" w:rsidRPr="0045372F">
        <w:fldChar w:fldCharType="end"/>
      </w:r>
      <w:r>
        <w:sym w:font="Symbol" w:char="F05D"/>
      </w:r>
      <w:r>
        <w:t>.</w:t>
      </w:r>
    </w:p>
    <w:p w:rsidR="001D5B10" w:rsidRDefault="001D5B10" w:rsidP="0045372F">
      <w:r w:rsidRPr="00125B56">
        <w:rPr>
          <w:rStyle w:val="Theorem"/>
        </w:rPr>
        <w:t>Гематитовый бетон</w:t>
      </w:r>
      <w:r w:rsidRPr="00125B56">
        <w:t>.</w:t>
      </w:r>
      <w:r>
        <w:t xml:space="preserve"> Имеет аналогичные магнетитовому бет</w:t>
      </w:r>
      <w:r>
        <w:t>о</w:t>
      </w:r>
      <w:r>
        <w:t>ну физико-механические характе</w:t>
      </w:r>
      <w:r w:rsidR="00F343C0">
        <w:t>ристики (средняя плотность 3800 </w:t>
      </w:r>
      <w:r w:rsidRPr="00F343C0">
        <w:rPr>
          <w:rStyle w:val="Chemical"/>
        </w:rPr>
        <w:t>кг</w:t>
      </w:r>
      <w:r>
        <w:t>/</w:t>
      </w:r>
      <w:r w:rsidRPr="00F343C0">
        <w:rPr>
          <w:rStyle w:val="Chemical"/>
        </w:rPr>
        <w:t>м</w:t>
      </w:r>
      <w:r>
        <w:rPr>
          <w:vertAlign w:val="superscript"/>
        </w:rPr>
        <w:t>3</w:t>
      </w:r>
      <w:r>
        <w:t>). Особенностью гематитовой руды является повышенная ж</w:t>
      </w:r>
      <w:r w:rsidR="00320C64">
        <w:t>е</w:t>
      </w:r>
      <w:r>
        <w:t>сткость и тв</w:t>
      </w:r>
      <w:r w:rsidR="00320C64">
        <w:t>е</w:t>
      </w:r>
      <w:r>
        <w:t>рдость. Это созда</w:t>
      </w:r>
      <w:r w:rsidR="00320C64">
        <w:t>е</w:t>
      </w:r>
      <w:r>
        <w:t>т трудности при подготовке з</w:t>
      </w:r>
      <w:r>
        <w:t>а</w:t>
      </w:r>
      <w:r>
        <w:t>полнителя. Вследствие преобладания частиц гематита лещадной формы с острыми гранями необходимо увеличивать расход воды для обеспечения требуемой удобоукладываемости смеси. Тепловой к</w:t>
      </w:r>
      <w:r>
        <w:t>о</w:t>
      </w:r>
      <w:r>
        <w:t>эффициент линейного расширения гематитового бетона 5,9</w:t>
      </w:r>
      <w:r>
        <w:sym w:font="Symbol" w:char="F0D7"/>
      </w:r>
      <w:r>
        <w:t>10</w:t>
      </w:r>
      <w:r w:rsidR="000A279D" w:rsidRPr="00B97634">
        <w:rPr>
          <w:vertAlign w:val="superscript"/>
        </w:rPr>
        <w:t>–</w:t>
      </w:r>
      <w:r>
        <w:rPr>
          <w:vertAlign w:val="superscript"/>
        </w:rPr>
        <w:t>6</w:t>
      </w:r>
      <w:r>
        <w:t xml:space="preserve"> </w:t>
      </w:r>
      <w:r w:rsidRPr="00F343C0">
        <w:rPr>
          <w:rStyle w:val="Chemical"/>
        </w:rPr>
        <w:t>К</w:t>
      </w:r>
      <w:r w:rsidR="00A541AF" w:rsidRPr="00B97634">
        <w:rPr>
          <w:vertAlign w:val="superscript"/>
        </w:rPr>
        <w:t>–</w:t>
      </w:r>
      <w:r>
        <w:rPr>
          <w:vertAlign w:val="superscript"/>
        </w:rPr>
        <w:t>1</w:t>
      </w:r>
      <w:r>
        <w:t>. Гематитовые бетоны вследствие сильной кристаллизованности з</w:t>
      </w:r>
      <w:r>
        <w:t>а</w:t>
      </w:r>
      <w:r>
        <w:t>полнителя менее стойки к воздействию температуры, чем магнет</w:t>
      </w:r>
      <w:r>
        <w:t>и</w:t>
      </w:r>
      <w:r>
        <w:t xml:space="preserve">товые </w:t>
      </w:r>
      <w:r>
        <w:sym w:font="Symbol" w:char="F05B"/>
      </w:r>
      <w:r w:rsidR="0045372F" w:rsidRPr="0045372F">
        <w:rPr>
          <w:lang w:val="en-US"/>
        </w:rPr>
        <w:fldChar w:fldCharType="begin"/>
      </w:r>
      <w:r w:rsidR="0045372F" w:rsidRPr="0045372F">
        <w:instrText xml:space="preserve"> </w:instrText>
      </w:r>
      <w:r w:rsidR="0045372F" w:rsidRPr="0045372F">
        <w:rPr>
          <w:lang w:val="en-US"/>
        </w:rPr>
        <w:instrText>REF</w:instrText>
      </w:r>
      <w:r w:rsidR="0045372F" w:rsidRPr="0045372F">
        <w:instrText xml:space="preserve"> _</w:instrText>
      </w:r>
      <w:r w:rsidR="0045372F" w:rsidRPr="0045372F">
        <w:rPr>
          <w:lang w:val="en-US"/>
        </w:rPr>
        <w:instrText>Ref</w:instrText>
      </w:r>
      <w:r w:rsidR="0045372F" w:rsidRPr="0045372F">
        <w:instrText>311497405 \</w:instrText>
      </w:r>
      <w:r w:rsidR="0045372F" w:rsidRPr="0045372F">
        <w:rPr>
          <w:lang w:val="en-US"/>
        </w:rPr>
        <w:instrText>h</w:instrText>
      </w:r>
      <w:r w:rsidR="0045372F" w:rsidRPr="0045372F">
        <w:instrText xml:space="preserve">  \* </w:instrText>
      </w:r>
      <w:r w:rsidR="0045372F" w:rsidRPr="0045372F">
        <w:rPr>
          <w:lang w:val="en-US"/>
        </w:rPr>
        <w:instrText>MERGEFORMAT</w:instrText>
      </w:r>
      <w:r w:rsidR="0045372F" w:rsidRPr="0045372F">
        <w:instrText xml:space="preserve"> </w:instrText>
      </w:r>
      <w:r w:rsidR="0045372F" w:rsidRPr="0045372F">
        <w:rPr>
          <w:lang w:val="en-US"/>
        </w:rPr>
      </w:r>
      <w:r w:rsidR="0045372F" w:rsidRPr="0045372F">
        <w:rPr>
          <w:lang w:val="en-US"/>
        </w:rPr>
        <w:fldChar w:fldCharType="separate"/>
      </w:r>
      <w:r w:rsidR="00C75B38" w:rsidRPr="007F2DAC">
        <w:rPr>
          <w:noProof/>
        </w:rPr>
        <w:t>53</w:t>
      </w:r>
      <w:r w:rsidR="0045372F" w:rsidRPr="0045372F">
        <w:rPr>
          <w:lang w:val="en-US"/>
        </w:rPr>
        <w:fldChar w:fldCharType="end"/>
      </w:r>
      <w:r>
        <w:sym w:font="Symbol" w:char="F05D"/>
      </w:r>
      <w:r>
        <w:t>.</w:t>
      </w:r>
    </w:p>
    <w:p w:rsidR="001D5B10" w:rsidRDefault="001D5B10" w:rsidP="0045372F">
      <w:r>
        <w:t>Предельная температура эксплуатации гематитового бетона – до 800</w:t>
      </w:r>
      <w:r w:rsidR="00F343C0">
        <w:t xml:space="preserve"> </w:t>
      </w:r>
      <w:r>
        <w:rPr>
          <w:vertAlign w:val="superscript"/>
        </w:rPr>
        <w:t>о</w:t>
      </w:r>
      <w:r w:rsidRPr="00F343C0">
        <w:rPr>
          <w:rStyle w:val="Chemical"/>
        </w:rPr>
        <w:t>С</w:t>
      </w:r>
      <w:r>
        <w:t>. При радиационной нагрузке до 7</w:t>
      </w:r>
      <w:r>
        <w:sym w:font="Symbol" w:char="F0D7"/>
      </w:r>
      <w:r>
        <w:t>10</w:t>
      </w:r>
      <w:r>
        <w:rPr>
          <w:vertAlign w:val="superscript"/>
        </w:rPr>
        <w:t>24</w:t>
      </w:r>
      <w:r>
        <w:t xml:space="preserve"> нейтрон/м</w:t>
      </w:r>
      <w:r>
        <w:rPr>
          <w:vertAlign w:val="superscript"/>
        </w:rPr>
        <w:t>2</w:t>
      </w:r>
      <w:r>
        <w:t xml:space="preserve"> линейное расширение бетона равно 1</w:t>
      </w:r>
      <w:r w:rsidR="00F343C0">
        <w:t>...</w:t>
      </w:r>
      <w:r>
        <w:t>2%.</w:t>
      </w:r>
    </w:p>
    <w:p w:rsidR="001D5B10" w:rsidRDefault="00F343C0" w:rsidP="0045372F">
      <w:r>
        <w:t>В</w:t>
      </w:r>
      <w:r w:rsidR="001D5B10">
        <w:t xml:space="preserve"> гематитовых и магнетитовых бетонах вследствие высокого с</w:t>
      </w:r>
      <w:r w:rsidR="001D5B10">
        <w:t>о</w:t>
      </w:r>
      <w:r w:rsidR="001D5B10">
        <w:t xml:space="preserve">держания железа при поглощении нейтронов возникает вторичное высокоэнергетичное гамма-излучение (до 7,7 </w:t>
      </w:r>
      <w:r w:rsidR="001D5B10" w:rsidRPr="00F343C0">
        <w:rPr>
          <w:rStyle w:val="Chemical"/>
        </w:rPr>
        <w:t>МэВ</w:t>
      </w:r>
      <w:r w:rsidR="001D5B10">
        <w:t>), что требует ув</w:t>
      </w:r>
      <w:r w:rsidR="001D5B10">
        <w:t>е</w:t>
      </w:r>
      <w:r w:rsidR="001D5B10">
        <w:t>личения толщины защиты на 18</w:t>
      </w:r>
      <w:r>
        <w:t>...</w:t>
      </w:r>
      <w:r w:rsidR="001D5B10">
        <w:t xml:space="preserve">20% по сравнению с защитой из материала с </w:t>
      </w:r>
      <w:r>
        <w:t xml:space="preserve">той </w:t>
      </w:r>
      <w:r w:rsidR="001D5B10">
        <w:t xml:space="preserve">же плотностью, </w:t>
      </w:r>
      <w:r>
        <w:t xml:space="preserve">не содержащего </w:t>
      </w:r>
      <w:r w:rsidR="001D5B10">
        <w:t>желез</w:t>
      </w:r>
      <w:r>
        <w:t>о</w:t>
      </w:r>
      <w:r w:rsidR="001D5B10">
        <w:t xml:space="preserve"> </w:t>
      </w:r>
      <w:r w:rsidR="001D5B10">
        <w:sym w:font="Symbol" w:char="F05B"/>
      </w:r>
      <w:r w:rsidR="0045372F" w:rsidRPr="0045372F">
        <w:rPr>
          <w:lang w:val="en-US"/>
        </w:rPr>
        <w:fldChar w:fldCharType="begin"/>
      </w:r>
      <w:r w:rsidR="0045372F" w:rsidRPr="0045372F">
        <w:instrText xml:space="preserve"> </w:instrText>
      </w:r>
      <w:r w:rsidR="0045372F" w:rsidRPr="0045372F">
        <w:rPr>
          <w:lang w:val="en-US"/>
        </w:rPr>
        <w:instrText>REF</w:instrText>
      </w:r>
      <w:r w:rsidR="0045372F" w:rsidRPr="0045372F">
        <w:instrText xml:space="preserve"> _</w:instrText>
      </w:r>
      <w:r w:rsidR="0045372F" w:rsidRPr="0045372F">
        <w:rPr>
          <w:lang w:val="en-US"/>
        </w:rPr>
        <w:instrText>Ref</w:instrText>
      </w:r>
      <w:r w:rsidR="0045372F" w:rsidRPr="0045372F">
        <w:instrText>311497406 \</w:instrText>
      </w:r>
      <w:r w:rsidR="0045372F" w:rsidRPr="0045372F">
        <w:rPr>
          <w:lang w:val="en-US"/>
        </w:rPr>
        <w:instrText>h</w:instrText>
      </w:r>
      <w:r w:rsidR="0045372F" w:rsidRPr="0045372F">
        <w:instrText xml:space="preserve">  \* </w:instrText>
      </w:r>
      <w:r w:rsidR="0045372F" w:rsidRPr="0045372F">
        <w:rPr>
          <w:lang w:val="en-US"/>
        </w:rPr>
        <w:instrText>MERGEFORMAT</w:instrText>
      </w:r>
      <w:r w:rsidR="0045372F" w:rsidRPr="0045372F">
        <w:instrText xml:space="preserve"> </w:instrText>
      </w:r>
      <w:r w:rsidR="0045372F" w:rsidRPr="0045372F">
        <w:rPr>
          <w:lang w:val="en-US"/>
        </w:rPr>
      </w:r>
      <w:r w:rsidR="0045372F" w:rsidRPr="0045372F">
        <w:rPr>
          <w:lang w:val="en-US"/>
        </w:rPr>
        <w:fldChar w:fldCharType="separate"/>
      </w:r>
      <w:r w:rsidR="00C75B38" w:rsidRPr="007F2DAC">
        <w:rPr>
          <w:noProof/>
        </w:rPr>
        <w:t>54</w:t>
      </w:r>
      <w:r w:rsidR="0045372F" w:rsidRPr="0045372F">
        <w:rPr>
          <w:lang w:val="en-US"/>
        </w:rPr>
        <w:fldChar w:fldCharType="end"/>
      </w:r>
      <w:r w:rsidR="001D5B10">
        <w:sym w:font="Symbol" w:char="F05D"/>
      </w:r>
      <w:r w:rsidR="001D5B10">
        <w:t xml:space="preserve">. </w:t>
      </w:r>
    </w:p>
    <w:p w:rsidR="001D5B10" w:rsidRPr="00125B56" w:rsidRDefault="001D5B10" w:rsidP="0045372F">
      <w:r w:rsidRPr="00346B4D">
        <w:rPr>
          <w:rStyle w:val="Theorem"/>
        </w:rPr>
        <w:t>Пиритовый бетон</w:t>
      </w:r>
      <w:r w:rsidRPr="00346B4D">
        <w:t>.</w:t>
      </w:r>
      <w:r w:rsidR="00346B4D">
        <w:t xml:space="preserve"> </w:t>
      </w:r>
      <w:r>
        <w:rPr>
          <w:bCs/>
        </w:rPr>
        <w:t>И</w:t>
      </w:r>
      <w:r>
        <w:t xml:space="preserve">меет среднюю плотность до 4000 </w:t>
      </w:r>
      <w:r w:rsidRPr="00F343C0">
        <w:rPr>
          <w:rStyle w:val="Chemical"/>
        </w:rPr>
        <w:t>кг/м</w:t>
      </w:r>
      <w:r>
        <w:rPr>
          <w:vertAlign w:val="superscript"/>
        </w:rPr>
        <w:t>3</w:t>
      </w:r>
      <w:r>
        <w:t xml:space="preserve">. Напряжения, возникающие вследствие усадки и ползучести в бетоне </w:t>
      </w:r>
      <w:r>
        <w:lastRenderedPageBreak/>
        <w:t>на основе пирита, значительно меньше, чем в обычном бетоне, что объясняется высоким модулем упругости и низкой пористостью эт</w:t>
      </w:r>
      <w:r>
        <w:t>о</w:t>
      </w:r>
      <w:r>
        <w:t>го заполнителя.</w:t>
      </w:r>
    </w:p>
    <w:p w:rsidR="001D5B10" w:rsidRDefault="001D5B10" w:rsidP="0045372F">
      <w:r w:rsidRPr="00346B4D">
        <w:rPr>
          <w:rStyle w:val="Theorem"/>
        </w:rPr>
        <w:t>Баритовый бетон</w:t>
      </w:r>
      <w:r w:rsidRPr="00346B4D">
        <w:t>.</w:t>
      </w:r>
      <w:r>
        <w:t xml:space="preserve"> Широко применяется в качестве защиты от излучений в рентгеновских лаборато</w:t>
      </w:r>
      <w:r w:rsidR="00015413">
        <w:t>риях, научных, промышле</w:t>
      </w:r>
      <w:r w:rsidR="00015413">
        <w:t>н</w:t>
      </w:r>
      <w:r w:rsidR="00015413">
        <w:t>ных </w:t>
      </w:r>
      <w:r>
        <w:t xml:space="preserve"> медицинских учреждениях. Средняя плотность баритовых б</w:t>
      </w:r>
      <w:r>
        <w:t>е</w:t>
      </w:r>
      <w:r>
        <w:t xml:space="preserve">тонов </w:t>
      </w:r>
      <w:r>
        <w:sym w:font="Symbol" w:char="F02D"/>
      </w:r>
      <w:r>
        <w:t xml:space="preserve"> 2700</w:t>
      </w:r>
      <w:r w:rsidR="00015413">
        <w:t>...</w:t>
      </w:r>
      <w:r>
        <w:t xml:space="preserve">3800 </w:t>
      </w:r>
      <w:r w:rsidRPr="00015413">
        <w:rPr>
          <w:rStyle w:val="Chemical"/>
        </w:rPr>
        <w:t>кг/м</w:t>
      </w:r>
      <w:r>
        <w:rPr>
          <w:vertAlign w:val="superscript"/>
        </w:rPr>
        <w:t>3</w:t>
      </w:r>
      <w:r>
        <w:t xml:space="preserve">, прочность при сжатии </w:t>
      </w:r>
      <w:r>
        <w:sym w:font="Symbol" w:char="F02D"/>
      </w:r>
      <w:r>
        <w:t xml:space="preserve"> 16</w:t>
      </w:r>
      <w:r w:rsidR="00015413">
        <w:t>...</w:t>
      </w:r>
      <w:r>
        <w:t xml:space="preserve">30 </w:t>
      </w:r>
      <w:r w:rsidRPr="00015413">
        <w:rPr>
          <w:rStyle w:val="Chemical"/>
        </w:rPr>
        <w:t>МПа</w:t>
      </w:r>
      <w:r>
        <w:t xml:space="preserve">; прочность при растяжении </w:t>
      </w:r>
      <w:r>
        <w:sym w:font="Symbol" w:char="F02D"/>
      </w:r>
      <w:r>
        <w:t xml:space="preserve"> 8</w:t>
      </w:r>
      <w:r w:rsidR="00015413">
        <w:t>...</w:t>
      </w:r>
      <w:r>
        <w:t>10% прочности при сжатии, коэ</w:t>
      </w:r>
      <w:r>
        <w:t>ф</w:t>
      </w:r>
      <w:r>
        <w:t xml:space="preserve">фициент теплопередачи </w:t>
      </w:r>
      <w:r>
        <w:sym w:font="Symbol" w:char="F02D"/>
      </w:r>
      <w:r>
        <w:t xml:space="preserve"> 1,28…1,98 </w:t>
      </w:r>
      <w:r w:rsidRPr="00015413">
        <w:rPr>
          <w:rStyle w:val="Chemical"/>
        </w:rPr>
        <w:t>Вт/(м</w:t>
      </w:r>
      <w:r w:rsidRPr="00015413">
        <w:rPr>
          <w:rStyle w:val="Chemical"/>
          <w:vertAlign w:val="superscript"/>
        </w:rPr>
        <w:t>2</w:t>
      </w:r>
      <w:r w:rsidRPr="00015413">
        <w:rPr>
          <w:rStyle w:val="Chemical"/>
        </w:rPr>
        <w:sym w:font="Symbol" w:char="F0D7"/>
      </w:r>
      <w:r w:rsidRPr="00015413">
        <w:rPr>
          <w:rStyle w:val="Chemical"/>
        </w:rPr>
        <w:t>К)</w:t>
      </w:r>
      <w:r>
        <w:t>, температурный к</w:t>
      </w:r>
      <w:r>
        <w:t>о</w:t>
      </w:r>
      <w:r>
        <w:t>эффициент линейного расширения в интервале температур 20</w:t>
      </w:r>
      <w:r w:rsidR="00015413">
        <w:t>...</w:t>
      </w:r>
      <w:r>
        <w:t>900</w:t>
      </w:r>
      <w:r w:rsidR="00015413">
        <w:t xml:space="preserve"> </w:t>
      </w:r>
      <w:r>
        <w:rPr>
          <w:vertAlign w:val="superscript"/>
        </w:rPr>
        <w:t>о</w:t>
      </w:r>
      <w:r>
        <w:t xml:space="preserve">С </w:t>
      </w:r>
      <w:r>
        <w:sym w:font="Symbol" w:char="F02D"/>
      </w:r>
      <w:r>
        <w:t xml:space="preserve"> (20</w:t>
      </w:r>
      <w:r w:rsidR="00015413">
        <w:t>...</w:t>
      </w:r>
      <w:r>
        <w:t>30)</w:t>
      </w:r>
      <w:r>
        <w:sym w:font="Symbol" w:char="F0D7"/>
      </w:r>
      <w:r>
        <w:t>10</w:t>
      </w:r>
      <w:r w:rsidR="000A279D" w:rsidRPr="000A279D">
        <w:rPr>
          <w:vertAlign w:val="superscript"/>
        </w:rPr>
        <w:t>–</w:t>
      </w:r>
      <w:r>
        <w:rPr>
          <w:vertAlign w:val="superscript"/>
        </w:rPr>
        <w:t>6</w:t>
      </w:r>
      <w:r>
        <w:t xml:space="preserve"> </w:t>
      </w:r>
      <w:r w:rsidRPr="00015413">
        <w:rPr>
          <w:rStyle w:val="Chemical"/>
        </w:rPr>
        <w:t>К</w:t>
      </w:r>
      <w:r w:rsidR="00A541AF" w:rsidRPr="00A541AF">
        <w:rPr>
          <w:vertAlign w:val="superscript"/>
        </w:rPr>
        <w:t>–</w:t>
      </w:r>
      <w:r>
        <w:rPr>
          <w:vertAlign w:val="superscript"/>
        </w:rPr>
        <w:t>1</w:t>
      </w:r>
      <w:r>
        <w:t xml:space="preserve"> </w:t>
      </w:r>
      <w:r>
        <w:sym w:font="Symbol" w:char="F05B"/>
      </w:r>
      <w:r w:rsidR="0045372F" w:rsidRPr="0045372F">
        <w:fldChar w:fldCharType="begin"/>
      </w:r>
      <w:r w:rsidR="0045372F" w:rsidRPr="0045372F">
        <w:instrText xml:space="preserve"> REF _Ref311496808 \h  \* MERGEFORMAT </w:instrText>
      </w:r>
      <w:r w:rsidR="0045372F" w:rsidRPr="0045372F">
        <w:fldChar w:fldCharType="separate"/>
      </w:r>
      <w:r w:rsidR="00C75B38">
        <w:rPr>
          <w:noProof/>
        </w:rPr>
        <w:t>49</w:t>
      </w:r>
      <w:r w:rsidR="0045372F" w:rsidRPr="0045372F">
        <w:fldChar w:fldCharType="end"/>
      </w:r>
      <w:r w:rsidRPr="0045372F">
        <w:t xml:space="preserve">, </w:t>
      </w:r>
      <w:r w:rsidR="0045372F" w:rsidRPr="0045372F">
        <w:rPr>
          <w:lang w:val="en-US"/>
        </w:rPr>
        <w:fldChar w:fldCharType="begin"/>
      </w:r>
      <w:r w:rsidR="0045372F" w:rsidRPr="0045372F">
        <w:instrText xml:space="preserve"> </w:instrText>
      </w:r>
      <w:r w:rsidR="0045372F" w:rsidRPr="0045372F">
        <w:rPr>
          <w:lang w:val="en-US"/>
        </w:rPr>
        <w:instrText>REF</w:instrText>
      </w:r>
      <w:r w:rsidR="0045372F" w:rsidRPr="0045372F">
        <w:instrText xml:space="preserve"> _</w:instrText>
      </w:r>
      <w:r w:rsidR="0045372F" w:rsidRPr="0045372F">
        <w:rPr>
          <w:lang w:val="en-US"/>
        </w:rPr>
        <w:instrText>Ref</w:instrText>
      </w:r>
      <w:r w:rsidR="0045372F" w:rsidRPr="0045372F">
        <w:instrText>311497118 \</w:instrText>
      </w:r>
      <w:r w:rsidR="0045372F" w:rsidRPr="0045372F">
        <w:rPr>
          <w:lang w:val="en-US"/>
        </w:rPr>
        <w:instrText>h</w:instrText>
      </w:r>
      <w:r w:rsidR="0045372F" w:rsidRPr="0045372F">
        <w:instrText xml:space="preserve">  \* </w:instrText>
      </w:r>
      <w:r w:rsidR="0045372F" w:rsidRPr="0045372F">
        <w:rPr>
          <w:lang w:val="en-US"/>
        </w:rPr>
        <w:instrText>MERGEFORMAT</w:instrText>
      </w:r>
      <w:r w:rsidR="0045372F" w:rsidRPr="0045372F">
        <w:instrText xml:space="preserve"> </w:instrText>
      </w:r>
      <w:r w:rsidR="0045372F" w:rsidRPr="0045372F">
        <w:rPr>
          <w:lang w:val="en-US"/>
        </w:rPr>
      </w:r>
      <w:r w:rsidR="0045372F" w:rsidRPr="0045372F">
        <w:rPr>
          <w:lang w:val="en-US"/>
        </w:rPr>
        <w:fldChar w:fldCharType="separate"/>
      </w:r>
      <w:r w:rsidR="00C75B38">
        <w:rPr>
          <w:noProof/>
        </w:rPr>
        <w:t>50</w:t>
      </w:r>
      <w:r w:rsidR="0045372F" w:rsidRPr="0045372F">
        <w:rPr>
          <w:lang w:val="en-US"/>
        </w:rPr>
        <w:fldChar w:fldCharType="end"/>
      </w:r>
      <w:r>
        <w:sym w:font="Symbol" w:char="F05D"/>
      </w:r>
      <w:r>
        <w:t xml:space="preserve">. </w:t>
      </w:r>
      <w:r w:rsidR="00015413">
        <w:t>Б</w:t>
      </w:r>
      <w:r>
        <w:t>арито</w:t>
      </w:r>
      <w:r w:rsidR="00015413">
        <w:t>вые бетоны имеют большую усадку </w:t>
      </w:r>
      <w:r>
        <w:t>и низкую стойкость к циклическим температурным возде</w:t>
      </w:r>
      <w:r>
        <w:t>й</w:t>
      </w:r>
      <w:r>
        <w:t xml:space="preserve">ствиям, что обусловлено анизотропной крупнокристаллической структурой </w:t>
      </w:r>
      <w:r w:rsidRPr="00015413">
        <w:rPr>
          <w:rStyle w:val="Chemical"/>
        </w:rPr>
        <w:t>BaSO</w:t>
      </w:r>
      <w:r w:rsidRPr="00015413">
        <w:rPr>
          <w:rStyle w:val="SubChemical"/>
        </w:rPr>
        <w:t>4</w:t>
      </w:r>
      <w:r>
        <w:t>. Это приводит к быстрому «расшатыванию» структуры заполнителя и, соответственно, бетона. Учитывая это о</w:t>
      </w:r>
      <w:r>
        <w:t>б</w:t>
      </w:r>
      <w:r>
        <w:t>стоятельство, баритовые бетоны рекомендуется применять в ко</w:t>
      </w:r>
      <w:r>
        <w:t>н</w:t>
      </w:r>
      <w:r>
        <w:t>струкциях, которые не подвергаются воздействию температур выше 80</w:t>
      </w:r>
      <w:r w:rsidR="00015413">
        <w:t xml:space="preserve"> </w:t>
      </w:r>
      <w:r>
        <w:rPr>
          <w:vertAlign w:val="superscript"/>
        </w:rPr>
        <w:t>о</w:t>
      </w:r>
      <w:r>
        <w:t xml:space="preserve">С и </w:t>
      </w:r>
      <w:r w:rsidR="00015413">
        <w:t xml:space="preserve">не </w:t>
      </w:r>
      <w:r>
        <w:t xml:space="preserve">испытывают воздействие </w:t>
      </w:r>
      <w:r w:rsidR="00015413">
        <w:t xml:space="preserve">переменных </w:t>
      </w:r>
      <w:r>
        <w:t>темпера</w:t>
      </w:r>
      <w:r w:rsidR="00015413">
        <w:t>тур </w:t>
      </w:r>
      <w:r>
        <w:sym w:font="Symbol" w:char="F05B"/>
      </w:r>
      <w:r w:rsidR="0045372F" w:rsidRPr="0045372F">
        <w:fldChar w:fldCharType="begin"/>
      </w:r>
      <w:r w:rsidR="0045372F" w:rsidRPr="0045372F">
        <w:instrText xml:space="preserve"> REF _Ref311496808 \h  \* MERGEFORMAT </w:instrText>
      </w:r>
      <w:r w:rsidR="0045372F" w:rsidRPr="0045372F">
        <w:fldChar w:fldCharType="separate"/>
      </w:r>
      <w:r w:rsidR="00C75B38">
        <w:rPr>
          <w:noProof/>
        </w:rPr>
        <w:t>49</w:t>
      </w:r>
      <w:r w:rsidR="0045372F" w:rsidRPr="0045372F">
        <w:fldChar w:fldCharType="end"/>
      </w:r>
      <w:r>
        <w:t xml:space="preserve">, </w:t>
      </w:r>
      <w:r w:rsidR="0045372F" w:rsidRPr="0045372F">
        <w:fldChar w:fldCharType="begin"/>
      </w:r>
      <w:r w:rsidR="0045372F" w:rsidRPr="0045372F">
        <w:instrText xml:space="preserve"> REF _Ref311497043 \h  \* MERGEFORMAT </w:instrText>
      </w:r>
      <w:r w:rsidR="0045372F" w:rsidRPr="0045372F">
        <w:fldChar w:fldCharType="separate"/>
      </w:r>
      <w:r w:rsidR="00C75B38">
        <w:rPr>
          <w:noProof/>
        </w:rPr>
        <w:t>37</w:t>
      </w:r>
      <w:r w:rsidR="0045372F" w:rsidRPr="0045372F">
        <w:fldChar w:fldCharType="end"/>
      </w:r>
      <w:r>
        <w:sym w:font="Symbol" w:char="F05D"/>
      </w:r>
      <w:r>
        <w:t>.</w:t>
      </w:r>
    </w:p>
    <w:p w:rsidR="001D5B10" w:rsidRDefault="001D5B10" w:rsidP="0045372F">
      <w:r>
        <w:t>Наличие в баритовых рудах различных водорастворимых солей ограничивает применение баритовых бетонов на портландцементе в строительстве сооружений, подвергающихся воздействию грунт</w:t>
      </w:r>
      <w:r>
        <w:t>о</w:t>
      </w:r>
      <w:r>
        <w:t>вых вод.</w:t>
      </w:r>
    </w:p>
    <w:p w:rsidR="001D5B10" w:rsidRDefault="001D5B10" w:rsidP="0045372F">
      <w:r>
        <w:t xml:space="preserve">Вследствие большой атомной массы элемент </w:t>
      </w:r>
      <w:r w:rsidRPr="00015413">
        <w:rPr>
          <w:rStyle w:val="Chemical"/>
        </w:rPr>
        <w:t>Ba</w:t>
      </w:r>
      <w:r>
        <w:t>, составляющий 59% барита, хорошо ослабляет излучения низких энергий до 0,5</w:t>
      </w:r>
      <w:r w:rsidR="00015413">
        <w:t> </w:t>
      </w:r>
      <w:r>
        <w:t xml:space="preserve">МэВ. Макроскопическое сечение поглощения гамма-излучения с энергией 5 </w:t>
      </w:r>
      <w:r w:rsidRPr="00015413">
        <w:rPr>
          <w:rStyle w:val="Chemical"/>
        </w:rPr>
        <w:t>МэВ</w:t>
      </w:r>
      <w:r>
        <w:t xml:space="preserve"> для баритового бетона равно 0,101 </w:t>
      </w:r>
      <w:r w:rsidRPr="00015413">
        <w:rPr>
          <w:rStyle w:val="Chemical"/>
        </w:rPr>
        <w:t>см</w:t>
      </w:r>
      <w:r w:rsidR="00A541AF" w:rsidRPr="00A541AF">
        <w:rPr>
          <w:vertAlign w:val="superscript"/>
        </w:rPr>
        <w:t>–</w:t>
      </w:r>
      <w:r>
        <w:rPr>
          <w:vertAlign w:val="superscript"/>
        </w:rPr>
        <w:t>1</w:t>
      </w:r>
      <w:r>
        <w:t>.</w:t>
      </w:r>
    </w:p>
    <w:p w:rsidR="001D5B10" w:rsidRDefault="001D5B10" w:rsidP="0045372F">
      <w:r>
        <w:t>В отличие от бетонов на железорудных заполнителях в барит</w:t>
      </w:r>
      <w:r>
        <w:t>о</w:t>
      </w:r>
      <w:r>
        <w:t>вых бетонах не наблюдается возникновение высоких вторичных гамма-излучений. Достаточно высокое макроскопическое сечение выведения быстрых нейтронов бария обеспечивает большую эффе</w:t>
      </w:r>
      <w:r>
        <w:t>к</w:t>
      </w:r>
      <w:r>
        <w:t xml:space="preserve">тивность баритового бетона для защиты от </w:t>
      </w:r>
      <w:r w:rsidR="00015413">
        <w:t xml:space="preserve">потока </w:t>
      </w:r>
      <w:r>
        <w:t>нейтрон</w:t>
      </w:r>
      <w:r w:rsidR="00015413">
        <w:t xml:space="preserve">ов </w:t>
      </w:r>
      <w:r>
        <w:sym w:font="Symbol" w:char="F05B"/>
      </w:r>
      <w:r w:rsidR="0045372F" w:rsidRPr="0045372F">
        <w:rPr>
          <w:lang w:val="en-US"/>
        </w:rPr>
        <w:fldChar w:fldCharType="begin"/>
      </w:r>
      <w:r w:rsidR="0045372F" w:rsidRPr="0045372F">
        <w:instrText xml:space="preserve"> </w:instrText>
      </w:r>
      <w:r w:rsidR="0045372F" w:rsidRPr="0045372F">
        <w:rPr>
          <w:lang w:val="en-US"/>
        </w:rPr>
        <w:instrText>REF</w:instrText>
      </w:r>
      <w:r w:rsidR="0045372F" w:rsidRPr="0045372F">
        <w:instrText xml:space="preserve"> _</w:instrText>
      </w:r>
      <w:r w:rsidR="0045372F" w:rsidRPr="0045372F">
        <w:rPr>
          <w:lang w:val="en-US"/>
        </w:rPr>
        <w:instrText>Ref</w:instrText>
      </w:r>
      <w:r w:rsidR="0045372F" w:rsidRPr="0045372F">
        <w:instrText>311497407 \</w:instrText>
      </w:r>
      <w:r w:rsidR="0045372F" w:rsidRPr="0045372F">
        <w:rPr>
          <w:lang w:val="en-US"/>
        </w:rPr>
        <w:instrText>h</w:instrText>
      </w:r>
      <w:r w:rsidR="0045372F" w:rsidRPr="0045372F">
        <w:instrText xml:space="preserve">  \* </w:instrText>
      </w:r>
      <w:r w:rsidR="0045372F" w:rsidRPr="0045372F">
        <w:rPr>
          <w:lang w:val="en-US"/>
        </w:rPr>
        <w:instrText>MERGEFORMAT</w:instrText>
      </w:r>
      <w:r w:rsidR="0045372F" w:rsidRPr="0045372F">
        <w:instrText xml:space="preserve"> </w:instrText>
      </w:r>
      <w:r w:rsidR="0045372F" w:rsidRPr="0045372F">
        <w:rPr>
          <w:lang w:val="en-US"/>
        </w:rPr>
      </w:r>
      <w:r w:rsidR="0045372F" w:rsidRPr="0045372F">
        <w:rPr>
          <w:lang w:val="en-US"/>
        </w:rPr>
        <w:fldChar w:fldCharType="separate"/>
      </w:r>
      <w:r w:rsidR="00C75B38" w:rsidRPr="007F2DAC">
        <w:rPr>
          <w:noProof/>
        </w:rPr>
        <w:t>55</w:t>
      </w:r>
      <w:r w:rsidR="0045372F" w:rsidRPr="0045372F">
        <w:rPr>
          <w:lang w:val="en-US"/>
        </w:rPr>
        <w:fldChar w:fldCharType="end"/>
      </w:r>
      <w:r>
        <w:sym w:font="Symbol" w:char="F05D"/>
      </w:r>
      <w:r>
        <w:t>.</w:t>
      </w:r>
    </w:p>
    <w:p w:rsidR="001D5B10" w:rsidRDefault="001D5B10" w:rsidP="0045372F">
      <w:r>
        <w:t>Для регулирования свойств баритовых бетонов применяют ра</w:t>
      </w:r>
      <w:r>
        <w:t>з</w:t>
      </w:r>
      <w:r>
        <w:t xml:space="preserve">личные минеральные добавки, увеличивающие среднюю плотность (железная руда, сталь) и содержание химически связанной воды (лимонитовая руда). Добавление лимонита обеспечивает повышение содержания воды в бетоне до 23%, но средняя плотность бетона уменьшается с 3440 до 3240 </w:t>
      </w:r>
      <w:r w:rsidRPr="00015413">
        <w:rPr>
          <w:rStyle w:val="Chemical"/>
        </w:rPr>
        <w:t>кг/м</w:t>
      </w:r>
      <w:r>
        <w:rPr>
          <w:vertAlign w:val="superscript"/>
        </w:rPr>
        <w:t>3</w:t>
      </w:r>
      <w:r w:rsidR="00015413">
        <w:t>.</w:t>
      </w:r>
    </w:p>
    <w:p w:rsidR="00894DA8" w:rsidRDefault="00894DA8" w:rsidP="0045372F">
      <w:r>
        <w:t>Для транспортировки радиоактивных отходов рекомендуется применять стальные сосуды с двойными стенками, пространство между которыми заполняется бетонной смесью из портландцеме</w:t>
      </w:r>
      <w:r>
        <w:t>н</w:t>
      </w:r>
      <w:r>
        <w:lastRenderedPageBreak/>
        <w:t>та и тяжелых заполнителей, в качестве которых используются дро</w:t>
      </w:r>
      <w:r>
        <w:t>б</w:t>
      </w:r>
      <w:r>
        <w:t>леные барит и гематит. Непосредственно после схватывания емкость закрывается для предотвращения испарения воды. Средняя пло</w:t>
      </w:r>
      <w:r>
        <w:t>т</w:t>
      </w:r>
      <w:r>
        <w:t xml:space="preserve">ность бетона </w:t>
      </w:r>
      <w:r>
        <w:sym w:font="Symbol" w:char="F03E"/>
      </w:r>
      <w:r>
        <w:t>3500 кг/м</w:t>
      </w:r>
      <w:r>
        <w:rPr>
          <w:vertAlign w:val="superscript"/>
        </w:rPr>
        <w:t>3</w:t>
      </w:r>
      <w:r>
        <w:t xml:space="preserve">, прочность при сжатии </w:t>
      </w:r>
      <w:r>
        <w:sym w:font="Symbol" w:char="F02D"/>
      </w:r>
      <w:r>
        <w:t xml:space="preserve"> 40…60 </w:t>
      </w:r>
      <w:r w:rsidRPr="00793781">
        <w:rPr>
          <w:rStyle w:val="Chemical"/>
        </w:rPr>
        <w:t>МПа</w:t>
      </w:r>
      <w:r>
        <w:t>, с</w:t>
      </w:r>
      <w:r>
        <w:t>о</w:t>
      </w:r>
      <w:r>
        <w:t xml:space="preserve">держание воздушных микропор </w:t>
      </w:r>
      <w:r>
        <w:sym w:font="Symbol" w:char="F02D"/>
      </w:r>
      <w:r>
        <w:t xml:space="preserve"> 4…7%.</w:t>
      </w:r>
    </w:p>
    <w:p w:rsidR="00342CC6" w:rsidRPr="002F44D5" w:rsidRDefault="00342CC6" w:rsidP="00342CC6">
      <w:r w:rsidRPr="00346B4D">
        <w:rPr>
          <w:rStyle w:val="Theorem"/>
        </w:rPr>
        <w:t>Бетоны с добавками бора</w:t>
      </w:r>
      <w:r w:rsidRPr="00346B4D">
        <w:t>.</w:t>
      </w:r>
      <w:r w:rsidRPr="002F44D5">
        <w:t xml:space="preserve"> В мощных энергетических ядерных реакторах происходит большая утечка радиации из активной зоны в защиту, в результате чего образуются значительные радиационные нагрузки, вызывающие в защите высокие температуры. Поэтому з</w:t>
      </w:r>
      <w:r w:rsidRPr="002F44D5">
        <w:t>а</w:t>
      </w:r>
      <w:r w:rsidRPr="002F44D5">
        <w:t>щиту ядерных реакторов целесообразно выполнять из жаростойких бетонов. К таким бетонам относятся бетоны, содержащие бор. Вв</w:t>
      </w:r>
      <w:r w:rsidRPr="002F44D5">
        <w:t>е</w:t>
      </w:r>
      <w:r w:rsidRPr="002F44D5">
        <w:t xml:space="preserve">дение бора в состав таких бетонов обосновывается </w:t>
      </w:r>
      <w:r w:rsidR="00015413">
        <w:t>двумя соображ</w:t>
      </w:r>
      <w:r w:rsidR="00015413">
        <w:t>е</w:t>
      </w:r>
      <w:r w:rsidR="00015413">
        <w:t>ниями</w:t>
      </w:r>
      <w:r w:rsidRPr="002F44D5">
        <w:t>:</w:t>
      </w:r>
    </w:p>
    <w:p w:rsidR="00342CC6" w:rsidRDefault="00015413" w:rsidP="00342CC6">
      <w:r>
        <w:t xml:space="preserve">– </w:t>
      </w:r>
      <w:r w:rsidR="00342CC6">
        <w:t>при высоких температурах происходит обезвоживание бетонов, что ухудшает их защитные свойства. Бор – хороший поглотитель низкоэнергетических нейтронов, и наличие его в обезвоженном б</w:t>
      </w:r>
      <w:r w:rsidR="00342CC6">
        <w:t>е</w:t>
      </w:r>
      <w:r w:rsidR="00342CC6">
        <w:t>тоне в некоторой степени компенсирует отсутствие водорода [</w:t>
      </w:r>
      <w:r w:rsidR="00AD0FFB" w:rsidRPr="00AD0FFB">
        <w:rPr>
          <w:lang w:val="en-US"/>
        </w:rPr>
        <w:fldChar w:fldCharType="begin"/>
      </w:r>
      <w:r w:rsidR="00AD0FFB" w:rsidRPr="00AD0FFB">
        <w:instrText xml:space="preserve"> </w:instrText>
      </w:r>
      <w:r w:rsidR="00AD0FFB" w:rsidRPr="00AD0FFB">
        <w:rPr>
          <w:lang w:val="en-US"/>
        </w:rPr>
        <w:instrText>REF</w:instrText>
      </w:r>
      <w:r w:rsidR="00AD0FFB" w:rsidRPr="00AD0FFB">
        <w:instrText xml:space="preserve"> _</w:instrText>
      </w:r>
      <w:r w:rsidR="00AD0FFB" w:rsidRPr="00AD0FFB">
        <w:rPr>
          <w:lang w:val="en-US"/>
        </w:rPr>
        <w:instrText>Ref</w:instrText>
      </w:r>
      <w:r w:rsidR="00AD0FFB" w:rsidRPr="00AD0FFB">
        <w:instrText>311497408 \</w:instrText>
      </w:r>
      <w:r w:rsidR="00AD0FFB" w:rsidRPr="00AD0FFB">
        <w:rPr>
          <w:lang w:val="en-US"/>
        </w:rPr>
        <w:instrText>h</w:instrText>
      </w:r>
      <w:r w:rsidR="00AD0FFB" w:rsidRPr="00AD0FFB">
        <w:instrText xml:space="preserve">  \* </w:instrText>
      </w:r>
      <w:r w:rsidR="00AD0FFB" w:rsidRPr="00AD0FFB">
        <w:rPr>
          <w:lang w:val="en-US"/>
        </w:rPr>
        <w:instrText>MERGEFORMAT</w:instrText>
      </w:r>
      <w:r w:rsidR="00AD0FFB" w:rsidRPr="00AD0FFB">
        <w:instrText xml:space="preserve"> </w:instrText>
      </w:r>
      <w:r w:rsidR="00AD0FFB" w:rsidRPr="00AD0FFB">
        <w:rPr>
          <w:lang w:val="en-US"/>
        </w:rPr>
      </w:r>
      <w:r w:rsidR="00AD0FFB" w:rsidRPr="00AD0FFB">
        <w:rPr>
          <w:lang w:val="en-US"/>
        </w:rPr>
        <w:fldChar w:fldCharType="separate"/>
      </w:r>
      <w:r w:rsidR="00C75B38" w:rsidRPr="007F2DAC">
        <w:rPr>
          <w:noProof/>
        </w:rPr>
        <w:t>56</w:t>
      </w:r>
      <w:r w:rsidR="00AD0FFB" w:rsidRPr="00AD0FFB">
        <w:rPr>
          <w:lang w:val="en-US"/>
        </w:rPr>
        <w:fldChar w:fldCharType="end"/>
      </w:r>
      <w:r w:rsidR="00342CC6">
        <w:t>];</w:t>
      </w:r>
    </w:p>
    <w:p w:rsidR="00342CC6" w:rsidRDefault="00015413" w:rsidP="00342CC6">
      <w:r>
        <w:t xml:space="preserve">– </w:t>
      </w:r>
      <w:r w:rsidR="00342CC6">
        <w:t>бор имеет большое сечение захвата тепловых нейтронов и и</w:t>
      </w:r>
      <w:r w:rsidR="00342CC6">
        <w:t>з</w:t>
      </w:r>
      <w:r w:rsidR="00342CC6">
        <w:t>меняет величину распределения тепловыделений, а следовательно, и температуру в сечении защиты [</w:t>
      </w:r>
      <w:r w:rsidR="00AD0FFB">
        <w:rPr>
          <w:lang w:val="en-US"/>
        </w:rPr>
        <w:fldChar w:fldCharType="begin"/>
      </w:r>
      <w:r w:rsidR="00AD0FFB" w:rsidRPr="00E05359">
        <w:instrText xml:space="preserve"> </w:instrText>
      </w:r>
      <w:r w:rsidR="00AD0FFB">
        <w:rPr>
          <w:lang w:val="en-US"/>
        </w:rPr>
        <w:instrText>REF</w:instrText>
      </w:r>
      <w:r w:rsidR="00AD0FFB" w:rsidRPr="00E05359">
        <w:instrText xml:space="preserve"> _</w:instrText>
      </w:r>
      <w:r w:rsidR="00AD0FFB">
        <w:rPr>
          <w:lang w:val="en-US"/>
        </w:rPr>
        <w:instrText>Ref</w:instrText>
      </w:r>
      <w:r w:rsidR="00AD0FFB" w:rsidRPr="00E05359">
        <w:instrText>311778569 \</w:instrText>
      </w:r>
      <w:r w:rsidR="00AD0FFB">
        <w:rPr>
          <w:lang w:val="en-US"/>
        </w:rPr>
        <w:instrText>h</w:instrText>
      </w:r>
      <w:r w:rsidR="00AD0FFB" w:rsidRPr="00E05359">
        <w:instrText xml:space="preserve"> </w:instrText>
      </w:r>
      <w:r w:rsidR="00AD0FFB">
        <w:rPr>
          <w:lang w:val="en-US"/>
        </w:rPr>
      </w:r>
      <w:r w:rsidR="00AD0FFB">
        <w:rPr>
          <w:lang w:val="en-US"/>
        </w:rPr>
        <w:fldChar w:fldCharType="separate"/>
      </w:r>
      <w:r w:rsidR="00C75B38" w:rsidRPr="007F2DAC">
        <w:rPr>
          <w:noProof/>
        </w:rPr>
        <w:t>57</w:t>
      </w:r>
      <w:r w:rsidR="00AD0FFB">
        <w:rPr>
          <w:lang w:val="en-US"/>
        </w:rPr>
        <w:fldChar w:fldCharType="end"/>
      </w:r>
      <w:r w:rsidR="00342CC6">
        <w:t>].</w:t>
      </w:r>
    </w:p>
    <w:p w:rsidR="00342CC6" w:rsidRDefault="00342CC6" w:rsidP="00342CC6">
      <w:r>
        <w:t>Однако все минералы, содержащие бор, замедляют схватывание и твердение цементного раствора и часто снижают его прочность [</w:t>
      </w:r>
      <w:r w:rsidR="00AD0FFB">
        <w:rPr>
          <w:lang w:val="en-US"/>
        </w:rPr>
        <w:fldChar w:fldCharType="begin"/>
      </w:r>
      <w:r w:rsidR="00AD0FFB" w:rsidRPr="00E05359">
        <w:instrText xml:space="preserve"> </w:instrText>
      </w:r>
      <w:r w:rsidR="00AD0FFB">
        <w:rPr>
          <w:lang w:val="en-US"/>
        </w:rPr>
        <w:instrText>REF</w:instrText>
      </w:r>
      <w:r w:rsidR="00AD0FFB" w:rsidRPr="00E05359">
        <w:instrText xml:space="preserve"> _</w:instrText>
      </w:r>
      <w:r w:rsidR="00AD0FFB">
        <w:rPr>
          <w:lang w:val="en-US"/>
        </w:rPr>
        <w:instrText>Ref</w:instrText>
      </w:r>
      <w:r w:rsidR="00AD0FFB" w:rsidRPr="00E05359">
        <w:instrText>311778570 \</w:instrText>
      </w:r>
      <w:r w:rsidR="00AD0FFB">
        <w:rPr>
          <w:lang w:val="en-US"/>
        </w:rPr>
        <w:instrText>h</w:instrText>
      </w:r>
      <w:r w:rsidR="00AD0FFB" w:rsidRPr="00E05359">
        <w:instrText xml:space="preserve"> </w:instrText>
      </w:r>
      <w:r w:rsidR="00AD0FFB">
        <w:rPr>
          <w:lang w:val="en-US"/>
        </w:rPr>
      </w:r>
      <w:r w:rsidR="00AD0FFB">
        <w:rPr>
          <w:lang w:val="en-US"/>
        </w:rPr>
        <w:fldChar w:fldCharType="separate"/>
      </w:r>
      <w:r w:rsidR="00C75B38" w:rsidRPr="00C75B38">
        <w:rPr>
          <w:noProof/>
        </w:rPr>
        <w:t>58</w:t>
      </w:r>
      <w:r w:rsidR="00AD0FFB">
        <w:rPr>
          <w:lang w:val="en-US"/>
        </w:rPr>
        <w:fldChar w:fldCharType="end"/>
      </w:r>
      <w:r>
        <w:t>]. Количество этих минералов в бетонной смеси не должно пр</w:t>
      </w:r>
      <w:r>
        <w:t>е</w:t>
      </w:r>
      <w:r>
        <w:t xml:space="preserve">вышать 15 % от массы цемента. Чтобы избежать вредного влияния природных соединений бора на процессы схватывания и твердения бетона, применяют соединения бора в виде его карбидов </w:t>
      </w:r>
      <w:r w:rsidRPr="008B0170">
        <w:rPr>
          <w:rStyle w:val="Chemical"/>
        </w:rPr>
        <w:t>В</w:t>
      </w:r>
      <w:r w:rsidRPr="008B0170">
        <w:rPr>
          <w:rStyle w:val="SubChemical"/>
        </w:rPr>
        <w:t>6</w:t>
      </w:r>
      <w:r w:rsidRPr="008B0170">
        <w:rPr>
          <w:rStyle w:val="Chemical"/>
        </w:rPr>
        <w:t>С</w:t>
      </w:r>
      <w:r>
        <w:t xml:space="preserve">, </w:t>
      </w:r>
      <w:r w:rsidRPr="008B0170">
        <w:rPr>
          <w:rStyle w:val="Chemical"/>
        </w:rPr>
        <w:t>В</w:t>
      </w:r>
      <w:r w:rsidRPr="008B0170">
        <w:rPr>
          <w:rStyle w:val="SubChemical"/>
        </w:rPr>
        <w:t>4</w:t>
      </w:r>
      <w:r w:rsidRPr="008B0170">
        <w:rPr>
          <w:rStyle w:val="Chemical"/>
        </w:rPr>
        <w:t>С</w:t>
      </w:r>
      <w:r>
        <w:t xml:space="preserve">, </w:t>
      </w:r>
      <w:r w:rsidRPr="008B0170">
        <w:rPr>
          <w:rStyle w:val="Chemical"/>
        </w:rPr>
        <w:t>В</w:t>
      </w:r>
      <w:r w:rsidRPr="008B0170">
        <w:rPr>
          <w:rStyle w:val="SubChemical"/>
        </w:rPr>
        <w:t>3</w:t>
      </w:r>
      <w:r w:rsidRPr="008B0170">
        <w:rPr>
          <w:rStyle w:val="Chemical"/>
        </w:rPr>
        <w:t>С</w:t>
      </w:r>
      <w:r>
        <w:t xml:space="preserve"> или обрабатывают их различными смолами. Использование борсодержащих бетонов в каждом конкретном случае должно обо</w:t>
      </w:r>
      <w:r>
        <w:t>с</w:t>
      </w:r>
      <w:r>
        <w:t>новываться экономическими расч</w:t>
      </w:r>
      <w:r w:rsidR="00320C64">
        <w:t>е</w:t>
      </w:r>
      <w:r>
        <w:t>тами, так как карбиды бора явл</w:t>
      </w:r>
      <w:r>
        <w:t>я</w:t>
      </w:r>
      <w:r>
        <w:t>ются очень дорогими материалами.</w:t>
      </w:r>
    </w:p>
    <w:p w:rsidR="001D5B10" w:rsidRDefault="001D5B10" w:rsidP="0045372F">
      <w:r w:rsidRPr="00346B4D">
        <w:rPr>
          <w:rStyle w:val="Theorem"/>
        </w:rPr>
        <w:t>Строительные растворы и бетоны на высокоплотном стеклозаполнителе</w:t>
      </w:r>
      <w:r w:rsidRPr="00346B4D">
        <w:t>.</w:t>
      </w:r>
      <w:r>
        <w:t xml:space="preserve"> Радиационно-защитные растворы на основе высокоглиноземистого цемента рекомендуется использовать для проведения срочных ремонтно-восстановительных работ на объе</w:t>
      </w:r>
      <w:r>
        <w:t>к</w:t>
      </w:r>
      <w:r>
        <w:t>тах атомной энергетики и изготовления различных строительных деталей и изделий [</w:t>
      </w:r>
      <w:r w:rsidR="0045372F" w:rsidRPr="0045372F">
        <w:rPr>
          <w:lang w:val="en-US"/>
        </w:rPr>
        <w:fldChar w:fldCharType="begin"/>
      </w:r>
      <w:r w:rsidR="0045372F" w:rsidRPr="0045372F">
        <w:instrText xml:space="preserve"> </w:instrText>
      </w:r>
      <w:r w:rsidR="0045372F" w:rsidRPr="0045372F">
        <w:rPr>
          <w:lang w:val="en-US"/>
        </w:rPr>
        <w:instrText>REF</w:instrText>
      </w:r>
      <w:r w:rsidR="0045372F" w:rsidRPr="0045372F">
        <w:instrText xml:space="preserve"> _</w:instrText>
      </w:r>
      <w:r w:rsidR="0045372F" w:rsidRPr="0045372F">
        <w:rPr>
          <w:lang w:val="en-US"/>
        </w:rPr>
        <w:instrText>Ref</w:instrText>
      </w:r>
      <w:r w:rsidR="0045372F" w:rsidRPr="0045372F">
        <w:instrText>311497408 \</w:instrText>
      </w:r>
      <w:r w:rsidR="0045372F" w:rsidRPr="0045372F">
        <w:rPr>
          <w:lang w:val="en-US"/>
        </w:rPr>
        <w:instrText>h</w:instrText>
      </w:r>
      <w:r w:rsidR="0045372F" w:rsidRPr="0045372F">
        <w:instrText xml:space="preserve">  \* </w:instrText>
      </w:r>
      <w:r w:rsidR="0045372F" w:rsidRPr="0045372F">
        <w:rPr>
          <w:lang w:val="en-US"/>
        </w:rPr>
        <w:instrText>MERGEFORMAT</w:instrText>
      </w:r>
      <w:r w:rsidR="0045372F" w:rsidRPr="0045372F">
        <w:instrText xml:space="preserve"> </w:instrText>
      </w:r>
      <w:r w:rsidR="0045372F" w:rsidRPr="0045372F">
        <w:rPr>
          <w:lang w:val="en-US"/>
        </w:rPr>
      </w:r>
      <w:r w:rsidR="0045372F" w:rsidRPr="0045372F">
        <w:rPr>
          <w:lang w:val="en-US"/>
        </w:rPr>
        <w:fldChar w:fldCharType="separate"/>
      </w:r>
      <w:r w:rsidR="00C75B38" w:rsidRPr="007F2DAC">
        <w:rPr>
          <w:noProof/>
        </w:rPr>
        <w:t>56</w:t>
      </w:r>
      <w:r w:rsidR="0045372F" w:rsidRPr="0045372F">
        <w:rPr>
          <w:lang w:val="en-US"/>
        </w:rPr>
        <w:fldChar w:fldCharType="end"/>
      </w:r>
      <w:r>
        <w:t>]. Растворы име</w:t>
      </w:r>
      <w:r w:rsidR="008B0170">
        <w:t>ют среднюю плотность 4000...</w:t>
      </w:r>
      <w:r>
        <w:t>4150 кг/м</w:t>
      </w:r>
      <w:r>
        <w:rPr>
          <w:vertAlign w:val="superscript"/>
        </w:rPr>
        <w:t>3</w:t>
      </w:r>
      <w:r>
        <w:t xml:space="preserve">, предел прочности при сжатии (через 3 сут) </w:t>
      </w:r>
      <w:r>
        <w:sym w:font="Symbol" w:char="F02D"/>
      </w:r>
      <w:r w:rsidR="008B0170">
        <w:t xml:space="preserve"> 40...</w:t>
      </w:r>
      <w:r>
        <w:t xml:space="preserve">54 </w:t>
      </w:r>
      <w:r w:rsidRPr="00793781">
        <w:rPr>
          <w:rStyle w:val="Chemical"/>
        </w:rPr>
        <w:t>МПа</w:t>
      </w:r>
      <w:r>
        <w:t xml:space="preserve">, предел прочности при изгибе (через 3 сут) </w:t>
      </w:r>
      <w:r>
        <w:sym w:font="Symbol" w:char="F02D"/>
      </w:r>
      <w:r w:rsidR="008B0170">
        <w:t xml:space="preserve"> 5,7...</w:t>
      </w:r>
      <w:r>
        <w:t xml:space="preserve">7,7 </w:t>
      </w:r>
      <w:r w:rsidRPr="00793781">
        <w:rPr>
          <w:rStyle w:val="Chemical"/>
        </w:rPr>
        <w:t>МПа</w:t>
      </w:r>
      <w:r>
        <w:t xml:space="preserve">, общую пористость </w:t>
      </w:r>
      <w:r>
        <w:sym w:font="Symbol" w:char="F02D"/>
      </w:r>
      <w:r>
        <w:t xml:space="preserve"> 3,8</w:t>
      </w:r>
      <w:r w:rsidR="008B0170">
        <w:t>...</w:t>
      </w:r>
      <w:r>
        <w:t xml:space="preserve">6,8%, водопоглощение </w:t>
      </w:r>
      <w:r>
        <w:sym w:font="Symbol" w:char="F02D"/>
      </w:r>
      <w:r>
        <w:t xml:space="preserve"> 1,3</w:t>
      </w:r>
      <w:r w:rsidR="008B0170">
        <w:t>...</w:t>
      </w:r>
      <w:r>
        <w:t xml:space="preserve">2,3%, усадку </w:t>
      </w:r>
      <w:r>
        <w:sym w:font="Symbol" w:char="F02D"/>
      </w:r>
      <w:r>
        <w:t xml:space="preserve"> 0,036</w:t>
      </w:r>
      <w:r w:rsidR="008B0170">
        <w:t>...</w:t>
      </w:r>
      <w:r>
        <w:t xml:space="preserve">0,096%, температурный коэффициент линейного </w:t>
      </w:r>
      <w:r>
        <w:lastRenderedPageBreak/>
        <w:t>расширения (в интервале 20</w:t>
      </w:r>
      <w:r w:rsidR="008B0170">
        <w:t>...</w:t>
      </w:r>
      <w:r>
        <w:t>120</w:t>
      </w:r>
      <w:r>
        <w:rPr>
          <w:vertAlign w:val="superscript"/>
        </w:rPr>
        <w:t>о</w:t>
      </w:r>
      <w:r>
        <w:t xml:space="preserve">С) </w:t>
      </w:r>
      <w:r>
        <w:sym w:font="Symbol" w:char="F02D"/>
      </w:r>
      <w:r>
        <w:t xml:space="preserve"> (7,1</w:t>
      </w:r>
      <w:r w:rsidR="008B0170">
        <w:t>...</w:t>
      </w:r>
      <w:r>
        <w:t>7,3)</w:t>
      </w:r>
      <w:r>
        <w:sym w:font="Symbol" w:char="F0D7"/>
      </w:r>
      <w:r>
        <w:t>10</w:t>
      </w:r>
      <w:r w:rsidR="000A279D" w:rsidRPr="000A279D">
        <w:rPr>
          <w:vertAlign w:val="superscript"/>
        </w:rPr>
        <w:t>–</w:t>
      </w:r>
      <w:r>
        <w:rPr>
          <w:vertAlign w:val="superscript"/>
        </w:rPr>
        <w:t>6</w:t>
      </w:r>
      <w:r>
        <w:t xml:space="preserve"> </w:t>
      </w:r>
      <w:r>
        <w:rPr>
          <w:vertAlign w:val="superscript"/>
        </w:rPr>
        <w:t>о</w:t>
      </w:r>
      <w:r w:rsidRPr="008B0170">
        <w:rPr>
          <w:rStyle w:val="Chemical"/>
        </w:rPr>
        <w:t>С</w:t>
      </w:r>
      <w:r w:rsidR="00A541AF" w:rsidRPr="00A541AF">
        <w:rPr>
          <w:vertAlign w:val="superscript"/>
        </w:rPr>
        <w:t>–</w:t>
      </w:r>
      <w:r>
        <w:rPr>
          <w:vertAlign w:val="superscript"/>
        </w:rPr>
        <w:t>1</w:t>
      </w:r>
      <w:r>
        <w:t>, коэффиц</w:t>
      </w:r>
      <w:r>
        <w:t>и</w:t>
      </w:r>
      <w:r>
        <w:t xml:space="preserve">ент линейного ослабления при энергии квантов 1,25 </w:t>
      </w:r>
      <w:r w:rsidRPr="008B0170">
        <w:rPr>
          <w:rStyle w:val="Chemical"/>
        </w:rPr>
        <w:t>МэВ</w:t>
      </w:r>
      <w:r>
        <w:t xml:space="preserve"> </w:t>
      </w:r>
      <w:r>
        <w:sym w:font="Symbol" w:char="F02D"/>
      </w:r>
      <w:r>
        <w:t xml:space="preserve"> 0,22</w:t>
      </w:r>
      <w:r w:rsidR="008B0170">
        <w:t>...</w:t>
      </w:r>
      <w:r>
        <w:t xml:space="preserve">0,23 </w:t>
      </w:r>
      <w:r w:rsidRPr="008B0170">
        <w:rPr>
          <w:rStyle w:val="Chemical"/>
        </w:rPr>
        <w:t>см</w:t>
      </w:r>
      <w:r w:rsidR="00A541AF" w:rsidRPr="00A541AF">
        <w:rPr>
          <w:vertAlign w:val="superscript"/>
        </w:rPr>
        <w:t>–</w:t>
      </w:r>
      <w:r>
        <w:rPr>
          <w:vertAlign w:val="superscript"/>
        </w:rPr>
        <w:t>1</w:t>
      </w:r>
      <w:r>
        <w:t>, коэффициент радиационной стойкости (при погл</w:t>
      </w:r>
      <w:r>
        <w:t>о</w:t>
      </w:r>
      <w:r>
        <w:t>щ</w:t>
      </w:r>
      <w:r w:rsidR="00320C64">
        <w:t>е</w:t>
      </w:r>
      <w:r>
        <w:t>нной дозе 1,5</w:t>
      </w:r>
      <w:r w:rsidR="008B0170">
        <w:t> </w:t>
      </w:r>
      <w:r w:rsidRPr="008B0170">
        <w:rPr>
          <w:rStyle w:val="Chemical"/>
        </w:rPr>
        <w:t>МГр</w:t>
      </w:r>
      <w:r>
        <w:t xml:space="preserve">) </w:t>
      </w:r>
      <w:r>
        <w:sym w:font="Symbol" w:char="F02D"/>
      </w:r>
      <w:r>
        <w:t xml:space="preserve"> 0,96.</w:t>
      </w:r>
    </w:p>
    <w:p w:rsidR="001D5B10" w:rsidRDefault="001D5B10" w:rsidP="0045372F">
      <w:r>
        <w:t>Из особо тяж</w:t>
      </w:r>
      <w:r w:rsidR="00320C64">
        <w:t>е</w:t>
      </w:r>
      <w:r>
        <w:t>лого бетона на стеклозаполнителе рекомендуется изготавливать ограждающие конструкции хранилищ радиоактивных отходов [</w:t>
      </w:r>
      <w:r w:rsidR="008D10B5" w:rsidRPr="008D10B5">
        <w:fldChar w:fldCharType="begin"/>
      </w:r>
      <w:r w:rsidR="008D10B5" w:rsidRPr="008D10B5">
        <w:instrText xml:space="preserve"> REF _Ref311501156 \h  \* MERGEFORMAT </w:instrText>
      </w:r>
      <w:r w:rsidR="008D10B5" w:rsidRPr="008D10B5">
        <w:fldChar w:fldCharType="separate"/>
      </w:r>
      <w:r w:rsidR="00C75B38">
        <w:t>34</w:t>
      </w:r>
      <w:r w:rsidR="008D10B5" w:rsidRPr="008D10B5">
        <w:fldChar w:fldCharType="end"/>
      </w:r>
      <w:r>
        <w:t>]. Такие бетоны имеют среднюю плотность 3800</w:t>
      </w:r>
      <w:r w:rsidR="008B0170">
        <w:t>...4200 </w:t>
      </w:r>
      <w:r w:rsidRPr="008B0170">
        <w:rPr>
          <w:rStyle w:val="Chemical"/>
        </w:rPr>
        <w:t>кг</w:t>
      </w:r>
      <w:r>
        <w:t>/</w:t>
      </w:r>
      <w:r w:rsidRPr="008B0170">
        <w:rPr>
          <w:rStyle w:val="Chemical"/>
        </w:rPr>
        <w:t>м</w:t>
      </w:r>
      <w:r>
        <w:rPr>
          <w:vertAlign w:val="superscript"/>
        </w:rPr>
        <w:t>3</w:t>
      </w:r>
      <w:r>
        <w:t xml:space="preserve">, предел прочности при сжатии </w:t>
      </w:r>
      <w:r>
        <w:sym w:font="Symbol" w:char="F02D"/>
      </w:r>
      <w:r>
        <w:t xml:space="preserve"> 20</w:t>
      </w:r>
      <w:r w:rsidR="008B0170">
        <w:t>...</w:t>
      </w:r>
      <w:r>
        <w:t xml:space="preserve">100 </w:t>
      </w:r>
      <w:r w:rsidRPr="00793781">
        <w:rPr>
          <w:rStyle w:val="Chemical"/>
        </w:rPr>
        <w:t>МПа</w:t>
      </w:r>
      <w:r>
        <w:t>, пр</w:t>
      </w:r>
      <w:r>
        <w:t>е</w:t>
      </w:r>
      <w:r>
        <w:t xml:space="preserve">дел прочности при изгибе </w:t>
      </w:r>
      <w:r>
        <w:sym w:font="Symbol" w:char="F02D"/>
      </w:r>
      <w:r>
        <w:t xml:space="preserve"> 8</w:t>
      </w:r>
      <w:r w:rsidR="008B0170">
        <w:t>...</w:t>
      </w:r>
      <w:r>
        <w:t xml:space="preserve">10 </w:t>
      </w:r>
      <w:r w:rsidRPr="00793781">
        <w:rPr>
          <w:rStyle w:val="Chemical"/>
        </w:rPr>
        <w:t>МПа</w:t>
      </w:r>
      <w:r>
        <w:t xml:space="preserve">, водопоглощение </w:t>
      </w:r>
      <w:r>
        <w:sym w:font="Symbol" w:char="F02D"/>
      </w:r>
      <w:r>
        <w:t xml:space="preserve"> 1,0</w:t>
      </w:r>
      <w:r w:rsidR="009E558E">
        <w:t>...</w:t>
      </w:r>
      <w:r>
        <w:t xml:space="preserve">1,4%, усадку </w:t>
      </w:r>
      <w:r>
        <w:sym w:font="Symbol" w:char="F02D"/>
      </w:r>
      <w:r>
        <w:t xml:space="preserve"> 0,1</w:t>
      </w:r>
      <w:r w:rsidR="009E558E">
        <w:t>...</w:t>
      </w:r>
      <w:r>
        <w:t xml:space="preserve">0,3 </w:t>
      </w:r>
      <w:r w:rsidRPr="009E558E">
        <w:rPr>
          <w:rStyle w:val="Chemical"/>
        </w:rPr>
        <w:t>мм/м</w:t>
      </w:r>
      <w:r>
        <w:t>, коэффициент линейного ослабл</w:t>
      </w:r>
      <w:r>
        <w:t>е</w:t>
      </w:r>
      <w:r>
        <w:t>ния при энергии фотонов 0,66</w:t>
      </w:r>
      <w:r w:rsidR="009E558E">
        <w:t>...</w:t>
      </w:r>
      <w:r>
        <w:t xml:space="preserve">1,5 МэВ </w:t>
      </w:r>
      <w:r>
        <w:sym w:font="Symbol" w:char="F02D"/>
      </w:r>
      <w:r>
        <w:t xml:space="preserve"> 0,27</w:t>
      </w:r>
      <w:r w:rsidR="009E558E">
        <w:t>...</w:t>
      </w:r>
      <w:r>
        <w:t xml:space="preserve">0,35 </w:t>
      </w:r>
      <w:r w:rsidRPr="009E558E">
        <w:rPr>
          <w:rStyle w:val="Chemical"/>
        </w:rPr>
        <w:t>см</w:t>
      </w:r>
      <w:r w:rsidR="00A541AF" w:rsidRPr="00A541AF">
        <w:rPr>
          <w:vertAlign w:val="superscript"/>
        </w:rPr>
        <w:t>–</w:t>
      </w:r>
      <w:r>
        <w:rPr>
          <w:vertAlign w:val="superscript"/>
        </w:rPr>
        <w:t>1</w:t>
      </w:r>
      <w:r>
        <w:t>, коэффиц</w:t>
      </w:r>
      <w:r>
        <w:t>и</w:t>
      </w:r>
      <w:r>
        <w:t>ент радиационной стойкости (поглощ</w:t>
      </w:r>
      <w:r w:rsidR="00320C64">
        <w:t>е</w:t>
      </w:r>
      <w:r>
        <w:t>нн</w:t>
      </w:r>
      <w:r w:rsidR="009E558E">
        <w:t xml:space="preserve">ая </w:t>
      </w:r>
      <w:r>
        <w:t>доз</w:t>
      </w:r>
      <w:r w:rsidR="009E558E">
        <w:t>а</w:t>
      </w:r>
      <w:r>
        <w:t xml:space="preserve"> 3,0 </w:t>
      </w:r>
      <w:r w:rsidRPr="009E558E">
        <w:rPr>
          <w:rStyle w:val="Chemical"/>
        </w:rPr>
        <w:t>МГр</w:t>
      </w:r>
      <w:r>
        <w:t xml:space="preserve">) </w:t>
      </w:r>
      <w:r>
        <w:sym w:font="Symbol" w:char="F02D"/>
      </w:r>
      <w:r w:rsidR="00342CC6">
        <w:t xml:space="preserve"> 0,9.</w:t>
      </w:r>
    </w:p>
    <w:p w:rsidR="001D5B10" w:rsidRPr="00346B4D" w:rsidRDefault="001D5B10" w:rsidP="0045372F">
      <w:r w:rsidRPr="00346B4D">
        <w:rPr>
          <w:rStyle w:val="Theorem"/>
        </w:rPr>
        <w:t>Радиационно-защитные материалы на гл</w:t>
      </w:r>
      <w:r w:rsidR="00320C64" w:rsidRPr="00346B4D">
        <w:rPr>
          <w:rStyle w:val="Theorem"/>
        </w:rPr>
        <w:t>е</w:t>
      </w:r>
      <w:r w:rsidRPr="00346B4D">
        <w:rPr>
          <w:rStyle w:val="Theorem"/>
        </w:rPr>
        <w:t>тглицериновом цементе</w:t>
      </w:r>
      <w:r w:rsidRPr="00346B4D">
        <w:t>.</w:t>
      </w:r>
      <w:r>
        <w:t xml:space="preserve"> Гл</w:t>
      </w:r>
      <w:r w:rsidR="00320C64">
        <w:t>е</w:t>
      </w:r>
      <w:r>
        <w:t>тглицериновый цемент получают пут</w:t>
      </w:r>
      <w:r w:rsidR="00320C64">
        <w:t>е</w:t>
      </w:r>
      <w:r>
        <w:t>м совмещения оксида свинца (свинцовый гл</w:t>
      </w:r>
      <w:r w:rsidR="00320C64">
        <w:t>е</w:t>
      </w:r>
      <w:r>
        <w:t>т) и раствора глицерина. При опт</w:t>
      </w:r>
      <w:r>
        <w:t>и</w:t>
      </w:r>
      <w:r>
        <w:t xml:space="preserve">мальном соотношении компонентов (технический глицерин </w:t>
      </w:r>
      <w:r>
        <w:sym w:font="Symbol" w:char="F02D"/>
      </w:r>
      <w:r>
        <w:t xml:space="preserve"> 14,6, оксид свинца </w:t>
      </w:r>
      <w:r>
        <w:sym w:font="Symbol" w:char="F02D"/>
      </w:r>
      <w:r>
        <w:t xml:space="preserve"> 83,4, вода </w:t>
      </w:r>
      <w:r>
        <w:sym w:font="Symbol" w:char="F02D"/>
      </w:r>
      <w:r>
        <w:t xml:space="preserve"> 2,0%) цементный камень имеет среднюю плотность 4570 </w:t>
      </w:r>
      <w:r w:rsidRPr="009E558E">
        <w:rPr>
          <w:rStyle w:val="Chemical"/>
        </w:rPr>
        <w:t>кг/м</w:t>
      </w:r>
      <w:r>
        <w:rPr>
          <w:vertAlign w:val="superscript"/>
        </w:rPr>
        <w:t>3</w:t>
      </w:r>
      <w:r>
        <w:t xml:space="preserve">, предел прочности при сжатии </w:t>
      </w:r>
      <w:r>
        <w:sym w:font="Symbol" w:char="F02D"/>
      </w:r>
      <w:r>
        <w:t xml:space="preserve"> 23 </w:t>
      </w:r>
      <w:r w:rsidRPr="009E558E">
        <w:rPr>
          <w:rStyle w:val="Chemical"/>
        </w:rPr>
        <w:t>МПа</w:t>
      </w:r>
      <w:r>
        <w:t xml:space="preserve"> и в</w:t>
      </w:r>
      <w:r>
        <w:t>о</w:t>
      </w:r>
      <w:r>
        <w:t xml:space="preserve">допоглощение за 24 часа </w:t>
      </w:r>
      <w:r>
        <w:sym w:font="Symbol" w:char="F02D"/>
      </w:r>
      <w:r>
        <w:t xml:space="preserve"> 0,96%. Использование высокоплотных заполнителей и дисперсно-армирующей добавки позволяет пов</w:t>
      </w:r>
      <w:r>
        <w:t>ы</w:t>
      </w:r>
      <w:r>
        <w:t>сить среднюю плотность до 5050</w:t>
      </w:r>
      <w:r w:rsidR="009E558E">
        <w:t>...</w:t>
      </w:r>
      <w:r>
        <w:t xml:space="preserve">9580 </w:t>
      </w:r>
      <w:r w:rsidRPr="009E558E">
        <w:rPr>
          <w:rStyle w:val="Chemical"/>
        </w:rPr>
        <w:t>кг/м</w:t>
      </w:r>
      <w:r>
        <w:rPr>
          <w:vertAlign w:val="superscript"/>
        </w:rPr>
        <w:t>3</w:t>
      </w:r>
      <w:r w:rsidR="009E558E">
        <w:t>,</w:t>
      </w:r>
      <w:r>
        <w:t xml:space="preserve"> </w:t>
      </w:r>
      <w:r w:rsidR="009E558E">
        <w:t xml:space="preserve">предел прочности при сжатии – </w:t>
      </w:r>
      <w:r>
        <w:t>до 28</w:t>
      </w:r>
      <w:r w:rsidR="009E558E">
        <w:t>...</w:t>
      </w:r>
      <w:r>
        <w:t xml:space="preserve">35 </w:t>
      </w:r>
      <w:r w:rsidRPr="00793781">
        <w:rPr>
          <w:rStyle w:val="Chemical"/>
        </w:rPr>
        <w:t>МПа</w:t>
      </w:r>
      <w:r w:rsidR="009E558E">
        <w:t xml:space="preserve"> </w:t>
      </w:r>
      <w:r>
        <w:t>[</w:t>
      </w:r>
      <w:r w:rsidR="0045372F" w:rsidRPr="0045372F">
        <w:rPr>
          <w:lang w:val="en-US"/>
        </w:rPr>
        <w:fldChar w:fldCharType="begin"/>
      </w:r>
      <w:r w:rsidR="0045372F" w:rsidRPr="0045372F">
        <w:instrText xml:space="preserve"> </w:instrText>
      </w:r>
      <w:r w:rsidR="0045372F" w:rsidRPr="0045372F">
        <w:rPr>
          <w:lang w:val="en-US"/>
        </w:rPr>
        <w:instrText>REF</w:instrText>
      </w:r>
      <w:r w:rsidR="0045372F" w:rsidRPr="0045372F">
        <w:instrText xml:space="preserve"> _</w:instrText>
      </w:r>
      <w:r w:rsidR="0045372F" w:rsidRPr="0045372F">
        <w:rPr>
          <w:lang w:val="en-US"/>
        </w:rPr>
        <w:instrText>Ref</w:instrText>
      </w:r>
      <w:r w:rsidR="0045372F" w:rsidRPr="0045372F">
        <w:instrText>311497410 \</w:instrText>
      </w:r>
      <w:r w:rsidR="0045372F" w:rsidRPr="0045372F">
        <w:rPr>
          <w:lang w:val="en-US"/>
        </w:rPr>
        <w:instrText>h</w:instrText>
      </w:r>
      <w:r w:rsidR="0045372F" w:rsidRPr="0045372F">
        <w:instrText xml:space="preserve">  \* </w:instrText>
      </w:r>
      <w:r w:rsidR="0045372F" w:rsidRPr="0045372F">
        <w:rPr>
          <w:lang w:val="en-US"/>
        </w:rPr>
        <w:instrText>MERGEFORMAT</w:instrText>
      </w:r>
      <w:r w:rsidR="0045372F" w:rsidRPr="0045372F">
        <w:instrText xml:space="preserve"> </w:instrText>
      </w:r>
      <w:r w:rsidR="0045372F" w:rsidRPr="0045372F">
        <w:rPr>
          <w:lang w:val="en-US"/>
        </w:rPr>
      </w:r>
      <w:r w:rsidR="0045372F" w:rsidRPr="0045372F">
        <w:rPr>
          <w:lang w:val="en-US"/>
        </w:rPr>
        <w:fldChar w:fldCharType="separate"/>
      </w:r>
      <w:r w:rsidR="00C75B38" w:rsidRPr="007F2DAC">
        <w:rPr>
          <w:noProof/>
        </w:rPr>
        <w:t>59</w:t>
      </w:r>
      <w:r w:rsidR="0045372F" w:rsidRPr="0045372F">
        <w:rPr>
          <w:lang w:val="en-US"/>
        </w:rPr>
        <w:fldChar w:fldCharType="end"/>
      </w:r>
      <w:r>
        <w:t>]. Композиции на гл</w:t>
      </w:r>
      <w:r w:rsidR="00320C64">
        <w:t>е</w:t>
      </w:r>
      <w:r>
        <w:t>тглицериновом ц</w:t>
      </w:r>
      <w:r>
        <w:t>е</w:t>
      </w:r>
      <w:r>
        <w:t>менте рекомендуется применять для изготовления штучных ради</w:t>
      </w:r>
      <w:r>
        <w:t>а</w:t>
      </w:r>
      <w:r>
        <w:t>ционно-защитных строительных изделий.</w:t>
      </w:r>
    </w:p>
    <w:p w:rsidR="001D5B10" w:rsidRDefault="001D5B10" w:rsidP="0045372F">
      <w:r w:rsidRPr="00346B4D">
        <w:rPr>
          <w:rStyle w:val="Theorem"/>
        </w:rPr>
        <w:t>Бетоны на металлических заполнителях</w:t>
      </w:r>
      <w:r w:rsidRPr="00346B4D">
        <w:t xml:space="preserve">. </w:t>
      </w:r>
      <w:r>
        <w:rPr>
          <w:bCs/>
        </w:rPr>
        <w:t xml:space="preserve">Такие </w:t>
      </w:r>
      <w:r>
        <w:t>бетоны изг</w:t>
      </w:r>
      <w:r>
        <w:t>о</w:t>
      </w:r>
      <w:r>
        <w:t xml:space="preserve">тавливают на искусственных заполнителях </w:t>
      </w:r>
      <w:r>
        <w:sym w:font="Symbol" w:char="F02D"/>
      </w:r>
      <w:r>
        <w:t xml:space="preserve"> специально пригото</w:t>
      </w:r>
      <w:r>
        <w:t>в</w:t>
      </w:r>
      <w:r>
        <w:t>ленных металлических обрезках, шариках, роликах, цилиндрах и других. Металлические заполнители изготавливают из углеродистой стали, чугуна, свинца и различных отходов металлургической пр</w:t>
      </w:r>
      <w:r>
        <w:t>о</w:t>
      </w:r>
      <w:r>
        <w:t>мышленности: дробл</w:t>
      </w:r>
      <w:r w:rsidR="00320C64">
        <w:t>е</w:t>
      </w:r>
      <w:r>
        <w:t>ного шлака из мартеновских печей, крицы, пыли, получаемой из обеспыливающего оборудования, использу</w:t>
      </w:r>
      <w:r>
        <w:t>е</w:t>
      </w:r>
      <w:r>
        <w:t>мого на металлообрабатывающих предприятиях. Так, для изгото</w:t>
      </w:r>
      <w:r>
        <w:t>в</w:t>
      </w:r>
      <w:r>
        <w:t>ления радиационно-защитных строительных растворов на портлан</w:t>
      </w:r>
      <w:r>
        <w:t>д</w:t>
      </w:r>
      <w:r>
        <w:t xml:space="preserve">цементе со средней плотностью </w:t>
      </w:r>
      <w:r w:rsidR="009E558E">
        <w:t xml:space="preserve">более </w:t>
      </w:r>
      <w:r>
        <w:t xml:space="preserve">3150 </w:t>
      </w:r>
      <w:r w:rsidRPr="009E558E">
        <w:rPr>
          <w:rStyle w:val="Chemical"/>
        </w:rPr>
        <w:t>кг/м</w:t>
      </w:r>
      <w:r>
        <w:rPr>
          <w:vertAlign w:val="superscript"/>
        </w:rPr>
        <w:t>3</w:t>
      </w:r>
      <w:r>
        <w:t xml:space="preserve"> предлагается в к</w:t>
      </w:r>
      <w:r>
        <w:t>а</w:t>
      </w:r>
      <w:r>
        <w:t>честве наполнителя использовать тяж</w:t>
      </w:r>
      <w:r w:rsidR="00320C64">
        <w:t>е</w:t>
      </w:r>
      <w:r>
        <w:t>лую пыль, образующуюся при выплавке стали.</w:t>
      </w:r>
    </w:p>
    <w:p w:rsidR="001D5B10" w:rsidRDefault="001D5B10" w:rsidP="0045372F">
      <w:r>
        <w:t>Высокими радиационно-защитными свойствами обладают бет</w:t>
      </w:r>
      <w:r>
        <w:t>о</w:t>
      </w:r>
      <w:r>
        <w:t>ны на свинцовом заполнителе. Так, для изготовления биологической защиты и ограждающих конструкций АЭС предлагается использ</w:t>
      </w:r>
      <w:r>
        <w:t>о</w:t>
      </w:r>
      <w:r>
        <w:t>вать особо тяж</w:t>
      </w:r>
      <w:r w:rsidR="00320C64">
        <w:t>е</w:t>
      </w:r>
      <w:r>
        <w:t>лый бетон на основе алюминатного цемента и сви</w:t>
      </w:r>
      <w:r>
        <w:t>н</w:t>
      </w:r>
      <w:r>
        <w:lastRenderedPageBreak/>
        <w:t xml:space="preserve">ца. Средняя плотность такого бетона – 8500 </w:t>
      </w:r>
      <w:r w:rsidRPr="009E558E">
        <w:rPr>
          <w:rStyle w:val="Chemical"/>
        </w:rPr>
        <w:t>кг/м</w:t>
      </w:r>
      <w:r>
        <w:rPr>
          <w:vertAlign w:val="superscript"/>
        </w:rPr>
        <w:t>3</w:t>
      </w:r>
      <w:r>
        <w:t xml:space="preserve">, предел прочности при сжатии </w:t>
      </w:r>
      <w:r>
        <w:sym w:font="Symbol" w:char="F02D"/>
      </w:r>
      <w:r>
        <w:t xml:space="preserve"> 30 </w:t>
      </w:r>
      <w:r w:rsidRPr="00793781">
        <w:rPr>
          <w:rStyle w:val="Chemical"/>
        </w:rPr>
        <w:t>МПа</w:t>
      </w:r>
      <w:r>
        <w:t xml:space="preserve">, при растяжении </w:t>
      </w:r>
      <w:r>
        <w:sym w:font="Symbol" w:char="F02D"/>
      </w:r>
      <w:r>
        <w:t xml:space="preserve"> 6 </w:t>
      </w:r>
      <w:r w:rsidRPr="00793781">
        <w:rPr>
          <w:rStyle w:val="Chemical"/>
        </w:rPr>
        <w:t>МПа</w:t>
      </w:r>
      <w:r>
        <w:t>. В качестве добавок в такой бетон рекомендуются лимонит, серпенти</w:t>
      </w:r>
      <w:r w:rsidR="009E558E">
        <w:t>н</w:t>
      </w:r>
      <w:r>
        <w:t xml:space="preserve">, турмалин </w:t>
      </w:r>
      <w:r>
        <w:sym w:font="Symbol" w:char="F05B"/>
      </w:r>
      <w:r w:rsidR="0045372F" w:rsidRPr="0045372F">
        <w:fldChar w:fldCharType="begin"/>
      </w:r>
      <w:r w:rsidR="0045372F" w:rsidRPr="0045372F">
        <w:instrText xml:space="preserve"> REF _Ref311496808 \h  \* MERGEFORMAT </w:instrText>
      </w:r>
      <w:r w:rsidR="0045372F" w:rsidRPr="0045372F">
        <w:fldChar w:fldCharType="separate"/>
      </w:r>
      <w:r w:rsidR="00C75B38">
        <w:rPr>
          <w:noProof/>
        </w:rPr>
        <w:t>49</w:t>
      </w:r>
      <w:r w:rsidR="0045372F" w:rsidRPr="0045372F">
        <w:fldChar w:fldCharType="end"/>
      </w:r>
      <w:r>
        <w:sym w:font="Symbol" w:char="F05D"/>
      </w:r>
      <w:r>
        <w:t>.</w:t>
      </w:r>
    </w:p>
    <w:p w:rsidR="001D5B10" w:rsidRDefault="001D5B10" w:rsidP="0045372F">
      <w:r>
        <w:t>Бетоны на чугунном ломе, свинцовой дроби, металлическом скрапе в виде обрезков, отходов от штамповки металла, на отходах от производства феррофосфора, феррокремния со средней плотн</w:t>
      </w:r>
      <w:r>
        <w:t>о</w:t>
      </w:r>
      <w:r w:rsidR="009E558E">
        <w:t>стью 3600...</w:t>
      </w:r>
      <w:r>
        <w:t xml:space="preserve">6800 </w:t>
      </w:r>
      <w:r w:rsidRPr="009E558E">
        <w:rPr>
          <w:rStyle w:val="Chemical"/>
        </w:rPr>
        <w:t>кг/м</w:t>
      </w:r>
      <w:r>
        <w:rPr>
          <w:vertAlign w:val="superscript"/>
        </w:rPr>
        <w:t>3</w:t>
      </w:r>
      <w:r>
        <w:t xml:space="preserve"> имеют несколько худшие механические сво</w:t>
      </w:r>
      <w:r>
        <w:t>й</w:t>
      </w:r>
      <w:r>
        <w:t>ства, чем обычные бетоны: модуль упругости (1</w:t>
      </w:r>
      <w:r w:rsidR="009E558E">
        <w:t>...</w:t>
      </w:r>
      <w:r>
        <w:t>2,3)</w:t>
      </w:r>
      <w:r>
        <w:sym w:font="Symbol" w:char="F0D7"/>
      </w:r>
      <w:r>
        <w:t>10</w:t>
      </w:r>
      <w:r>
        <w:rPr>
          <w:vertAlign w:val="superscript"/>
        </w:rPr>
        <w:t>4</w:t>
      </w:r>
      <w:r>
        <w:t xml:space="preserve"> </w:t>
      </w:r>
      <w:r w:rsidRPr="00793781">
        <w:rPr>
          <w:rStyle w:val="Chemical"/>
        </w:rPr>
        <w:t>МПа</w:t>
      </w:r>
      <w:r>
        <w:t xml:space="preserve">, прочность </w:t>
      </w:r>
      <w:r>
        <w:sym w:font="Symbol" w:char="F02D"/>
      </w:r>
      <w:r>
        <w:t xml:space="preserve"> 6</w:t>
      </w:r>
      <w:r w:rsidR="009E558E">
        <w:t>...</w:t>
      </w:r>
      <w:r>
        <w:t xml:space="preserve">11,5 </w:t>
      </w:r>
      <w:r w:rsidRPr="00793781">
        <w:rPr>
          <w:rStyle w:val="Chemical"/>
        </w:rPr>
        <w:t>МПа</w:t>
      </w:r>
      <w:r>
        <w:t xml:space="preserve">, усадка через 6 </w:t>
      </w:r>
      <w:r w:rsidR="000A439B">
        <w:t>мес.</w:t>
      </w:r>
      <w:r>
        <w:t xml:space="preserve"> </w:t>
      </w:r>
      <w:r>
        <w:sym w:font="Symbol" w:char="F02D"/>
      </w:r>
      <w:r>
        <w:t xml:space="preserve"> 0,45 </w:t>
      </w:r>
      <w:r w:rsidRPr="009E558E">
        <w:rPr>
          <w:rStyle w:val="Chemical"/>
        </w:rPr>
        <w:t>мм/м</w:t>
      </w:r>
      <w:r>
        <w:t xml:space="preserve">, полная усадка </w:t>
      </w:r>
      <w:r>
        <w:sym w:font="Symbol" w:char="F02D"/>
      </w:r>
      <w:r>
        <w:t xml:space="preserve"> 0,75 </w:t>
      </w:r>
      <w:r w:rsidRPr="009E558E">
        <w:rPr>
          <w:rStyle w:val="Chemical"/>
        </w:rPr>
        <w:t>мм/м</w:t>
      </w:r>
      <w:r>
        <w:t>, температурный коэффициент линейного расш</w:t>
      </w:r>
      <w:r>
        <w:t>и</w:t>
      </w:r>
      <w:r>
        <w:t xml:space="preserve">рения </w:t>
      </w:r>
      <w:r>
        <w:sym w:font="Symbol" w:char="F02D"/>
      </w:r>
      <w:r>
        <w:t xml:space="preserve"> 5,1</w:t>
      </w:r>
      <w:r>
        <w:sym w:font="Symbol" w:char="F0D7"/>
      </w:r>
      <w:r>
        <w:t>10</w:t>
      </w:r>
      <w:r w:rsidR="000A279D" w:rsidRPr="000A279D">
        <w:rPr>
          <w:vertAlign w:val="superscript"/>
        </w:rPr>
        <w:t>–</w:t>
      </w:r>
      <w:r>
        <w:rPr>
          <w:vertAlign w:val="superscript"/>
        </w:rPr>
        <w:t>6</w:t>
      </w:r>
      <w:r>
        <w:t xml:space="preserve"> </w:t>
      </w:r>
      <w:r w:rsidRPr="009E558E">
        <w:rPr>
          <w:rStyle w:val="Chemical"/>
        </w:rPr>
        <w:t>К</w:t>
      </w:r>
      <w:r w:rsidR="00A541AF" w:rsidRPr="00A541AF">
        <w:rPr>
          <w:vertAlign w:val="superscript"/>
        </w:rPr>
        <w:t>–</w:t>
      </w:r>
      <w:r>
        <w:rPr>
          <w:vertAlign w:val="superscript"/>
        </w:rPr>
        <w:t>1</w:t>
      </w:r>
      <w:r>
        <w:t>. Это объясняет</w:t>
      </w:r>
      <w:r w:rsidRPr="00342CC6">
        <w:t>ся сложностью обеспечения о</w:t>
      </w:r>
      <w:r w:rsidRPr="00342CC6">
        <w:t>д</w:t>
      </w:r>
      <w:r w:rsidRPr="00342CC6">
        <w:t>нородности распределения компонентов по объ</w:t>
      </w:r>
      <w:r w:rsidR="00320C64">
        <w:t>е</w:t>
      </w:r>
      <w:r w:rsidRPr="00342CC6">
        <w:t xml:space="preserve">му бетона. Кроме </w:t>
      </w:r>
      <w:r>
        <w:t>того, трудно осуществить качественный контакт заполнителя с ц</w:t>
      </w:r>
      <w:r>
        <w:t>е</w:t>
      </w:r>
      <w:r>
        <w:t>ментным камнем [</w:t>
      </w:r>
      <w:r w:rsidR="0045372F" w:rsidRPr="0045372F">
        <w:fldChar w:fldCharType="begin"/>
      </w:r>
      <w:r w:rsidR="0045372F" w:rsidRPr="0045372F">
        <w:instrText xml:space="preserve"> REF _Ref311496808 \h  \* MERGEFORMAT </w:instrText>
      </w:r>
      <w:r w:rsidR="0045372F" w:rsidRPr="0045372F">
        <w:fldChar w:fldCharType="separate"/>
      </w:r>
      <w:r w:rsidR="00C75B38">
        <w:rPr>
          <w:noProof/>
        </w:rPr>
        <w:t>49</w:t>
      </w:r>
      <w:r w:rsidR="0045372F" w:rsidRPr="0045372F">
        <w:fldChar w:fldCharType="end"/>
      </w:r>
      <w:r>
        <w:t xml:space="preserve">, </w:t>
      </w:r>
      <w:r w:rsidR="0045372F" w:rsidRPr="0045372F">
        <w:rPr>
          <w:lang w:val="en-US"/>
        </w:rPr>
        <w:fldChar w:fldCharType="begin"/>
      </w:r>
      <w:r w:rsidR="0045372F" w:rsidRPr="0045372F">
        <w:instrText xml:space="preserve"> </w:instrText>
      </w:r>
      <w:r w:rsidR="0045372F" w:rsidRPr="0045372F">
        <w:rPr>
          <w:lang w:val="en-US"/>
        </w:rPr>
        <w:instrText>REF</w:instrText>
      </w:r>
      <w:r w:rsidR="0045372F" w:rsidRPr="0045372F">
        <w:instrText xml:space="preserve"> _</w:instrText>
      </w:r>
      <w:r w:rsidR="0045372F" w:rsidRPr="0045372F">
        <w:rPr>
          <w:lang w:val="en-US"/>
        </w:rPr>
        <w:instrText>Ref</w:instrText>
      </w:r>
      <w:r w:rsidR="0045372F" w:rsidRPr="0045372F">
        <w:instrText>311497405 \</w:instrText>
      </w:r>
      <w:r w:rsidR="0045372F" w:rsidRPr="0045372F">
        <w:rPr>
          <w:lang w:val="en-US"/>
        </w:rPr>
        <w:instrText>h</w:instrText>
      </w:r>
      <w:r w:rsidR="0045372F" w:rsidRPr="0045372F">
        <w:instrText xml:space="preserve">  \* </w:instrText>
      </w:r>
      <w:r w:rsidR="0045372F" w:rsidRPr="0045372F">
        <w:rPr>
          <w:lang w:val="en-US"/>
        </w:rPr>
        <w:instrText>MERGEFORMAT</w:instrText>
      </w:r>
      <w:r w:rsidR="0045372F" w:rsidRPr="0045372F">
        <w:instrText xml:space="preserve"> </w:instrText>
      </w:r>
      <w:r w:rsidR="0045372F" w:rsidRPr="0045372F">
        <w:rPr>
          <w:lang w:val="en-US"/>
        </w:rPr>
      </w:r>
      <w:r w:rsidR="0045372F" w:rsidRPr="0045372F">
        <w:rPr>
          <w:lang w:val="en-US"/>
        </w:rPr>
        <w:fldChar w:fldCharType="separate"/>
      </w:r>
      <w:r w:rsidR="00C75B38" w:rsidRPr="007F2DAC">
        <w:rPr>
          <w:noProof/>
        </w:rPr>
        <w:t>53</w:t>
      </w:r>
      <w:r w:rsidR="0045372F" w:rsidRPr="0045372F">
        <w:rPr>
          <w:lang w:val="en-US"/>
        </w:rPr>
        <w:fldChar w:fldCharType="end"/>
      </w:r>
      <w:r>
        <w:t>].</w:t>
      </w:r>
    </w:p>
    <w:p w:rsidR="001D5B10" w:rsidRDefault="001D5B10" w:rsidP="0045372F">
      <w:r>
        <w:t>Недостатком особо тяж</w:t>
      </w:r>
      <w:r w:rsidR="00320C64">
        <w:t>е</w:t>
      </w:r>
      <w:r>
        <w:t>лых бетонов на железном ломе является также активация железных включений под действием нейтронного потока и выделение ж</w:t>
      </w:r>
      <w:r w:rsidR="00320C64">
        <w:t>е</w:t>
      </w:r>
      <w:r>
        <w:t xml:space="preserve">стких вторичных излучений </w:t>
      </w:r>
      <w:r>
        <w:sym w:font="Symbol" w:char="F05B"/>
      </w:r>
      <w:r w:rsidR="0045372F" w:rsidRPr="0045372F">
        <w:fldChar w:fldCharType="begin"/>
      </w:r>
      <w:r w:rsidR="0045372F" w:rsidRPr="0045372F">
        <w:instrText xml:space="preserve"> REF _Ref311496808 \h  \* MERGEFORMAT </w:instrText>
      </w:r>
      <w:r w:rsidR="0045372F" w:rsidRPr="0045372F">
        <w:fldChar w:fldCharType="separate"/>
      </w:r>
      <w:r w:rsidR="00C75B38">
        <w:rPr>
          <w:noProof/>
        </w:rPr>
        <w:t>49</w:t>
      </w:r>
      <w:r w:rsidR="0045372F" w:rsidRPr="0045372F">
        <w:fldChar w:fldCharType="end"/>
      </w:r>
      <w:r w:rsidR="0045372F">
        <w:t xml:space="preserve">, </w:t>
      </w:r>
      <w:r w:rsidR="0045372F" w:rsidRPr="0045372F">
        <w:rPr>
          <w:lang w:val="en-US"/>
        </w:rPr>
        <w:fldChar w:fldCharType="begin"/>
      </w:r>
      <w:r w:rsidR="0045372F" w:rsidRPr="0045372F">
        <w:instrText xml:space="preserve"> </w:instrText>
      </w:r>
      <w:r w:rsidR="0045372F" w:rsidRPr="0045372F">
        <w:rPr>
          <w:lang w:val="en-US"/>
        </w:rPr>
        <w:instrText>REF</w:instrText>
      </w:r>
      <w:r w:rsidR="0045372F" w:rsidRPr="0045372F">
        <w:instrText xml:space="preserve"> _</w:instrText>
      </w:r>
      <w:r w:rsidR="0045372F" w:rsidRPr="0045372F">
        <w:rPr>
          <w:lang w:val="en-US"/>
        </w:rPr>
        <w:instrText>Ref</w:instrText>
      </w:r>
      <w:r w:rsidR="0045372F" w:rsidRPr="0045372F">
        <w:instrText>311497405 \</w:instrText>
      </w:r>
      <w:r w:rsidR="0045372F" w:rsidRPr="0045372F">
        <w:rPr>
          <w:lang w:val="en-US"/>
        </w:rPr>
        <w:instrText>h</w:instrText>
      </w:r>
      <w:r w:rsidR="0045372F" w:rsidRPr="0045372F">
        <w:instrText xml:space="preserve">  \* </w:instrText>
      </w:r>
      <w:r w:rsidR="0045372F" w:rsidRPr="0045372F">
        <w:rPr>
          <w:lang w:val="en-US"/>
        </w:rPr>
        <w:instrText>MERGEFORMAT</w:instrText>
      </w:r>
      <w:r w:rsidR="0045372F" w:rsidRPr="0045372F">
        <w:instrText xml:space="preserve"> </w:instrText>
      </w:r>
      <w:r w:rsidR="0045372F" w:rsidRPr="0045372F">
        <w:rPr>
          <w:lang w:val="en-US"/>
        </w:rPr>
      </w:r>
      <w:r w:rsidR="0045372F" w:rsidRPr="0045372F">
        <w:rPr>
          <w:lang w:val="en-US"/>
        </w:rPr>
        <w:fldChar w:fldCharType="separate"/>
      </w:r>
      <w:r w:rsidR="00C75B38" w:rsidRPr="007F2DAC">
        <w:rPr>
          <w:noProof/>
        </w:rPr>
        <w:t>53</w:t>
      </w:r>
      <w:r w:rsidR="0045372F" w:rsidRPr="0045372F">
        <w:rPr>
          <w:lang w:val="en-US"/>
        </w:rPr>
        <w:fldChar w:fldCharType="end"/>
      </w:r>
      <w:r>
        <w:t xml:space="preserve">, </w:t>
      </w:r>
      <w:r w:rsidR="0045372F" w:rsidRPr="0045372F">
        <w:rPr>
          <w:lang w:val="en-US"/>
        </w:rPr>
        <w:fldChar w:fldCharType="begin"/>
      </w:r>
      <w:r w:rsidR="0045372F" w:rsidRPr="0045372F">
        <w:instrText xml:space="preserve"> </w:instrText>
      </w:r>
      <w:r w:rsidR="0045372F" w:rsidRPr="0045372F">
        <w:rPr>
          <w:lang w:val="en-US"/>
        </w:rPr>
        <w:instrText>REF</w:instrText>
      </w:r>
      <w:r w:rsidR="0045372F" w:rsidRPr="0045372F">
        <w:instrText xml:space="preserve"> _</w:instrText>
      </w:r>
      <w:r w:rsidR="0045372F" w:rsidRPr="0045372F">
        <w:rPr>
          <w:lang w:val="en-US"/>
        </w:rPr>
        <w:instrText>Ref</w:instrText>
      </w:r>
      <w:r w:rsidR="0045372F" w:rsidRPr="0045372F">
        <w:instrText>311497411 \</w:instrText>
      </w:r>
      <w:r w:rsidR="0045372F" w:rsidRPr="0045372F">
        <w:rPr>
          <w:lang w:val="en-US"/>
        </w:rPr>
        <w:instrText>h</w:instrText>
      </w:r>
      <w:r w:rsidR="0045372F" w:rsidRPr="0045372F">
        <w:instrText xml:space="preserve">  \* </w:instrText>
      </w:r>
      <w:r w:rsidR="0045372F" w:rsidRPr="0045372F">
        <w:rPr>
          <w:lang w:val="en-US"/>
        </w:rPr>
        <w:instrText>MERGEFORMAT</w:instrText>
      </w:r>
      <w:r w:rsidR="0045372F" w:rsidRPr="0045372F">
        <w:instrText xml:space="preserve"> </w:instrText>
      </w:r>
      <w:r w:rsidR="0045372F" w:rsidRPr="0045372F">
        <w:rPr>
          <w:lang w:val="en-US"/>
        </w:rPr>
      </w:r>
      <w:r w:rsidR="0045372F" w:rsidRPr="0045372F">
        <w:rPr>
          <w:lang w:val="en-US"/>
        </w:rPr>
        <w:fldChar w:fldCharType="separate"/>
      </w:r>
      <w:r w:rsidR="00C75B38" w:rsidRPr="007F2DAC">
        <w:rPr>
          <w:noProof/>
        </w:rPr>
        <w:t>60</w:t>
      </w:r>
      <w:r w:rsidR="0045372F" w:rsidRPr="0045372F">
        <w:rPr>
          <w:lang w:val="en-US"/>
        </w:rPr>
        <w:fldChar w:fldCharType="end"/>
      </w:r>
      <w:r>
        <w:sym w:font="Symbol" w:char="F05D"/>
      </w:r>
      <w:r>
        <w:t>.</w:t>
      </w:r>
    </w:p>
    <w:p w:rsidR="00342CC6" w:rsidRDefault="00342CC6" w:rsidP="00342CC6">
      <w:r w:rsidRPr="00346B4D">
        <w:rPr>
          <w:rStyle w:val="Theorem"/>
        </w:rPr>
        <w:t>Защитные материалы, включающие высокомолекулярные соединения</w:t>
      </w:r>
      <w:r>
        <w:t>. В качестве материала для экранов нейтронной защиты используются композиции из шарообразных гранул полиэтилена или пропилена, связанных быстротвердеющей синтетической см</w:t>
      </w:r>
      <w:r>
        <w:t>о</w:t>
      </w:r>
      <w:r>
        <w:t>лой с наполнителями из баритового порошка. В качестве поглотит</w:t>
      </w:r>
      <w:r>
        <w:t>е</w:t>
      </w:r>
      <w:r>
        <w:t>лей тепловых нейтронов в смеси с гранулами полиэтилена могут быть применены литий, бор, кадмий.</w:t>
      </w:r>
    </w:p>
    <w:p w:rsidR="00342CC6" w:rsidRDefault="00342CC6" w:rsidP="00342CC6">
      <w:r>
        <w:t>Из полиэтилена с добавлением свинца изготавливаются блоки для биологической защиты реакторов [</w:t>
      </w:r>
      <w:r w:rsidR="00AD0FFB" w:rsidRPr="00AD0FFB">
        <w:rPr>
          <w:lang w:val="en-US"/>
        </w:rPr>
        <w:fldChar w:fldCharType="begin"/>
      </w:r>
      <w:r w:rsidR="00AD0FFB" w:rsidRPr="00AD0FFB">
        <w:instrText xml:space="preserve"> </w:instrText>
      </w:r>
      <w:r w:rsidR="00AD0FFB" w:rsidRPr="00AD0FFB">
        <w:rPr>
          <w:lang w:val="en-US"/>
        </w:rPr>
        <w:instrText>REF</w:instrText>
      </w:r>
      <w:r w:rsidR="00AD0FFB" w:rsidRPr="00AD0FFB">
        <w:instrText xml:space="preserve"> _</w:instrText>
      </w:r>
      <w:r w:rsidR="00AD0FFB" w:rsidRPr="00AD0FFB">
        <w:rPr>
          <w:lang w:val="en-US"/>
        </w:rPr>
        <w:instrText>Ref</w:instrText>
      </w:r>
      <w:r w:rsidR="00AD0FFB" w:rsidRPr="00AD0FFB">
        <w:instrText>311778571 \</w:instrText>
      </w:r>
      <w:r w:rsidR="00AD0FFB" w:rsidRPr="00AD0FFB">
        <w:rPr>
          <w:lang w:val="en-US"/>
        </w:rPr>
        <w:instrText>h</w:instrText>
      </w:r>
      <w:r w:rsidR="00AD0FFB" w:rsidRPr="00AD0FFB">
        <w:instrText xml:space="preserve">  \* </w:instrText>
      </w:r>
      <w:r w:rsidR="00AD0FFB" w:rsidRPr="00AD0FFB">
        <w:rPr>
          <w:lang w:val="en-US"/>
        </w:rPr>
        <w:instrText>MERGEFORMAT</w:instrText>
      </w:r>
      <w:r w:rsidR="00AD0FFB" w:rsidRPr="00AD0FFB">
        <w:instrText xml:space="preserve"> </w:instrText>
      </w:r>
      <w:r w:rsidR="00AD0FFB" w:rsidRPr="00AD0FFB">
        <w:rPr>
          <w:lang w:val="en-US"/>
        </w:rPr>
      </w:r>
      <w:r w:rsidR="00AD0FFB" w:rsidRPr="00AD0FFB">
        <w:rPr>
          <w:lang w:val="en-US"/>
        </w:rPr>
        <w:fldChar w:fldCharType="separate"/>
      </w:r>
      <w:r w:rsidR="00C75B38" w:rsidRPr="00C75B38">
        <w:rPr>
          <w:noProof/>
        </w:rPr>
        <w:t>61</w:t>
      </w:r>
      <w:r w:rsidR="00AD0FFB" w:rsidRPr="00AD0FFB">
        <w:rPr>
          <w:lang w:val="en-US"/>
        </w:rPr>
        <w:fldChar w:fldCharType="end"/>
      </w:r>
      <w:r w:rsidR="00AD0FFB" w:rsidRPr="00AD0FFB">
        <w:t xml:space="preserve">, </w:t>
      </w:r>
      <w:r w:rsidR="00AD0FFB" w:rsidRPr="00AD0FFB">
        <w:rPr>
          <w:lang w:val="en-US"/>
        </w:rPr>
        <w:fldChar w:fldCharType="begin"/>
      </w:r>
      <w:r w:rsidR="00AD0FFB" w:rsidRPr="00AD0FFB">
        <w:instrText xml:space="preserve"> </w:instrText>
      </w:r>
      <w:r w:rsidR="00AD0FFB" w:rsidRPr="00AD0FFB">
        <w:rPr>
          <w:lang w:val="en-US"/>
        </w:rPr>
        <w:instrText>REF</w:instrText>
      </w:r>
      <w:r w:rsidR="00AD0FFB" w:rsidRPr="00AD0FFB">
        <w:instrText xml:space="preserve"> _</w:instrText>
      </w:r>
      <w:r w:rsidR="00AD0FFB" w:rsidRPr="00AD0FFB">
        <w:rPr>
          <w:lang w:val="en-US"/>
        </w:rPr>
        <w:instrText>Ref</w:instrText>
      </w:r>
      <w:r w:rsidR="00AD0FFB" w:rsidRPr="00AD0FFB">
        <w:instrText>311778572 \</w:instrText>
      </w:r>
      <w:r w:rsidR="00AD0FFB" w:rsidRPr="00AD0FFB">
        <w:rPr>
          <w:lang w:val="en-US"/>
        </w:rPr>
        <w:instrText>h</w:instrText>
      </w:r>
      <w:r w:rsidR="00AD0FFB" w:rsidRPr="00AD0FFB">
        <w:instrText xml:space="preserve">  \* </w:instrText>
      </w:r>
      <w:r w:rsidR="00AD0FFB" w:rsidRPr="00AD0FFB">
        <w:rPr>
          <w:lang w:val="en-US"/>
        </w:rPr>
        <w:instrText>MERGEFORMAT</w:instrText>
      </w:r>
      <w:r w:rsidR="00AD0FFB" w:rsidRPr="00AD0FFB">
        <w:instrText xml:space="preserve"> </w:instrText>
      </w:r>
      <w:r w:rsidR="00AD0FFB" w:rsidRPr="00AD0FFB">
        <w:rPr>
          <w:lang w:val="en-US"/>
        </w:rPr>
      </w:r>
      <w:r w:rsidR="00AD0FFB" w:rsidRPr="00AD0FFB">
        <w:rPr>
          <w:lang w:val="en-US"/>
        </w:rPr>
        <w:fldChar w:fldCharType="separate"/>
      </w:r>
      <w:r w:rsidR="00C75B38" w:rsidRPr="007F2DAC">
        <w:rPr>
          <w:noProof/>
        </w:rPr>
        <w:t>62</w:t>
      </w:r>
      <w:r w:rsidR="00AD0FFB" w:rsidRPr="00AD0FFB">
        <w:rPr>
          <w:lang w:val="en-US"/>
        </w:rPr>
        <w:fldChar w:fldCharType="end"/>
      </w:r>
      <w:r>
        <w:t>].</w:t>
      </w:r>
    </w:p>
    <w:p w:rsidR="00342CC6" w:rsidRDefault="00342CC6" w:rsidP="00342CC6">
      <w:r>
        <w:t>Все виды излучений вызывают в полимерах химические измен</w:t>
      </w:r>
      <w:r>
        <w:t>е</w:t>
      </w:r>
      <w:r>
        <w:t>ния, в результате которых разрушаются имеющиеся и образуются новые химические связи. В основном радиационно-индуцированные изменения в органических материалах связаны с разрывом ков</w:t>
      </w:r>
      <w:r>
        <w:t>а</w:t>
      </w:r>
      <w:r>
        <w:t>лентных связей. В простых органических соединениях радиацио</w:t>
      </w:r>
      <w:r>
        <w:t>н</w:t>
      </w:r>
      <w:r>
        <w:t>ные эффекты невелики, но в полимерах они выражены более знач</w:t>
      </w:r>
      <w:r>
        <w:t>и</w:t>
      </w:r>
      <w:r>
        <w:t>тельно. Радиационно-индуцированные изменения в каучуках и пл</w:t>
      </w:r>
      <w:r>
        <w:t>а</w:t>
      </w:r>
      <w:r>
        <w:t>стиках отражаются на их внешнем виде, химическом и физическом состояниях и механических свойствах. В качестве внешних измен</w:t>
      </w:r>
      <w:r>
        <w:t>е</w:t>
      </w:r>
      <w:r>
        <w:t>ний можно рассматривать временные или постоянные изменения цвета, а также образование пузырей и вздутий. К химическим изм</w:t>
      </w:r>
      <w:r>
        <w:t>е</w:t>
      </w:r>
      <w:r>
        <w:t>нениям относятся образование двойных связей, выделение проду</w:t>
      </w:r>
      <w:r>
        <w:t>к</w:t>
      </w:r>
      <w:r>
        <w:t>тов деструкции, сшивание, окислительная деструкция, полимериз</w:t>
      </w:r>
      <w:r>
        <w:t>а</w:t>
      </w:r>
      <w:r>
        <w:t xml:space="preserve">ция, деполимеризация и газовыделение. Физические изменения – это </w:t>
      </w:r>
      <w:r>
        <w:lastRenderedPageBreak/>
        <w:t>изменения вязкости, растворимости, электропроводности, флюоре</w:t>
      </w:r>
      <w:r>
        <w:t>с</w:t>
      </w:r>
      <w:r>
        <w:t xml:space="preserve">ценции и кристалличности. </w:t>
      </w:r>
    </w:p>
    <w:p w:rsidR="00342CC6" w:rsidRDefault="00342CC6" w:rsidP="00342CC6">
      <w:r>
        <w:t>Об изменениях кристалличности судят по изменениям плотности, теплоты плавления, по дифракции рентгеновских лучей и другим свойствам. Из механических свойств изменяются прочность при растяжении и сжатии, модуль упругости, тв</w:t>
      </w:r>
      <w:r w:rsidR="00320C64">
        <w:t>е</w:t>
      </w:r>
      <w:r>
        <w:t>рдость, гибкость [</w:t>
      </w:r>
      <w:r w:rsidR="00463AC0">
        <w:rPr>
          <w:lang w:val="en-US"/>
        </w:rPr>
        <w:fldChar w:fldCharType="begin"/>
      </w:r>
      <w:r w:rsidR="00463AC0" w:rsidRPr="00E05359">
        <w:instrText xml:space="preserve"> </w:instrText>
      </w:r>
      <w:r w:rsidR="00463AC0">
        <w:rPr>
          <w:lang w:val="en-US"/>
        </w:rPr>
        <w:instrText>REF</w:instrText>
      </w:r>
      <w:r w:rsidR="00463AC0" w:rsidRPr="00E05359">
        <w:instrText xml:space="preserve"> _</w:instrText>
      </w:r>
      <w:r w:rsidR="00463AC0">
        <w:rPr>
          <w:lang w:val="en-US"/>
        </w:rPr>
        <w:instrText>Ref</w:instrText>
      </w:r>
      <w:r w:rsidR="00463AC0" w:rsidRPr="00E05359">
        <w:instrText>311778573 \</w:instrText>
      </w:r>
      <w:r w:rsidR="00463AC0">
        <w:rPr>
          <w:lang w:val="en-US"/>
        </w:rPr>
        <w:instrText>h</w:instrText>
      </w:r>
      <w:r w:rsidR="00463AC0" w:rsidRPr="00E05359">
        <w:instrText xml:space="preserve"> </w:instrText>
      </w:r>
      <w:r w:rsidR="00463AC0">
        <w:rPr>
          <w:lang w:val="en-US"/>
        </w:rPr>
      </w:r>
      <w:r w:rsidR="00463AC0">
        <w:rPr>
          <w:lang w:val="en-US"/>
        </w:rPr>
        <w:fldChar w:fldCharType="separate"/>
      </w:r>
      <w:r w:rsidR="00C75B38" w:rsidRPr="007F2DAC">
        <w:rPr>
          <w:noProof/>
        </w:rPr>
        <w:t>63</w:t>
      </w:r>
      <w:r w:rsidR="00463AC0">
        <w:rPr>
          <w:lang w:val="en-US"/>
        </w:rPr>
        <w:fldChar w:fldCharType="end"/>
      </w:r>
      <w:r>
        <w:t>].</w:t>
      </w:r>
    </w:p>
    <w:p w:rsidR="00342CC6" w:rsidRDefault="00342CC6" w:rsidP="00342CC6">
      <w:r>
        <w:t>Во время облучения в полимерах протекает одновременно н</w:t>
      </w:r>
      <w:r>
        <w:t>е</w:t>
      </w:r>
      <w:r>
        <w:t>сколько реакций, но типы и скорости преобладающих реакций зав</w:t>
      </w:r>
      <w:r>
        <w:t>и</w:t>
      </w:r>
      <w:r>
        <w:t>сят от химической природы материала. Для многих пластиков и ка</w:t>
      </w:r>
      <w:r>
        <w:t>у</w:t>
      </w:r>
      <w:r>
        <w:t>чуков эффект сводится к процессу вулканизации, характеризующ</w:t>
      </w:r>
      <w:r>
        <w:t>е</w:t>
      </w:r>
      <w:r>
        <w:t>муся увеличением тв</w:t>
      </w:r>
      <w:r w:rsidR="00320C64">
        <w:t>е</w:t>
      </w:r>
      <w:r>
        <w:t>рдости, уменьшением растворимости и иногда повышением прочности на начальной стадии облучения [</w:t>
      </w:r>
      <w:r w:rsidR="004731D2">
        <w:rPr>
          <w:lang w:val="en-US"/>
        </w:rPr>
        <w:fldChar w:fldCharType="begin"/>
      </w:r>
      <w:r w:rsidR="004731D2" w:rsidRPr="00E05359">
        <w:instrText xml:space="preserve"> </w:instrText>
      </w:r>
      <w:r w:rsidR="004731D2">
        <w:rPr>
          <w:lang w:val="en-US"/>
        </w:rPr>
        <w:instrText>REF</w:instrText>
      </w:r>
      <w:r w:rsidR="004731D2" w:rsidRPr="00E05359">
        <w:instrText xml:space="preserve"> _</w:instrText>
      </w:r>
      <w:r w:rsidR="004731D2">
        <w:rPr>
          <w:lang w:val="en-US"/>
        </w:rPr>
        <w:instrText>Ref</w:instrText>
      </w:r>
      <w:r w:rsidR="004731D2" w:rsidRPr="00E05359">
        <w:instrText>311778574 \</w:instrText>
      </w:r>
      <w:r w:rsidR="004731D2">
        <w:rPr>
          <w:lang w:val="en-US"/>
        </w:rPr>
        <w:instrText>h</w:instrText>
      </w:r>
      <w:r w:rsidR="004731D2" w:rsidRPr="00E05359">
        <w:instrText xml:space="preserve"> </w:instrText>
      </w:r>
      <w:r w:rsidR="004731D2">
        <w:rPr>
          <w:lang w:val="en-US"/>
        </w:rPr>
      </w:r>
      <w:r w:rsidR="004731D2">
        <w:rPr>
          <w:lang w:val="en-US"/>
        </w:rPr>
        <w:fldChar w:fldCharType="separate"/>
      </w:r>
      <w:r w:rsidR="00C75B38" w:rsidRPr="007F2DAC">
        <w:rPr>
          <w:noProof/>
        </w:rPr>
        <w:t>64</w:t>
      </w:r>
      <w:r w:rsidR="004731D2">
        <w:rPr>
          <w:lang w:val="en-US"/>
        </w:rPr>
        <w:fldChar w:fldCharType="end"/>
      </w:r>
      <w:r>
        <w:t>].</w:t>
      </w:r>
    </w:p>
    <w:p w:rsidR="00342CC6" w:rsidRDefault="00342CC6" w:rsidP="00342CC6">
      <w:r>
        <w:t>Эффект вулканизации (сшивание) преобладает у полиэтилена, полистирола, силикона, натурального каучука, неопрена, бутадиен-стирольного и акрилонитрилкаучуков. С другой стороны, в таких материалах, как тефлон, полифторхлорэтилен, метилметакрилат, целлюлозные пластики и полисульфидные эластомеры, изменения сопровождаются главным образом разрывом цепей, что приводит к размягчению этих материалов [</w:t>
      </w:r>
      <w:r w:rsidR="00CE4FD1">
        <w:rPr>
          <w:lang w:val="en-US"/>
        </w:rPr>
        <w:fldChar w:fldCharType="begin"/>
      </w:r>
      <w:r w:rsidR="00CE4FD1" w:rsidRPr="00F95E59">
        <w:instrText xml:space="preserve"> </w:instrText>
      </w:r>
      <w:r w:rsidR="00CE4FD1">
        <w:rPr>
          <w:lang w:val="en-US"/>
        </w:rPr>
        <w:instrText>REF</w:instrText>
      </w:r>
      <w:r w:rsidR="00CE4FD1" w:rsidRPr="00F95E59">
        <w:instrText xml:space="preserve"> _</w:instrText>
      </w:r>
      <w:r w:rsidR="00CE4FD1">
        <w:rPr>
          <w:lang w:val="en-US"/>
        </w:rPr>
        <w:instrText>Ref</w:instrText>
      </w:r>
      <w:r w:rsidR="00CE4FD1" w:rsidRPr="00F95E59">
        <w:instrText>311766763 \</w:instrText>
      </w:r>
      <w:r w:rsidR="00CE4FD1">
        <w:rPr>
          <w:lang w:val="en-US"/>
        </w:rPr>
        <w:instrText>h</w:instrText>
      </w:r>
      <w:r w:rsidR="00CE4FD1" w:rsidRPr="00F95E59">
        <w:instrText xml:space="preserve"> </w:instrText>
      </w:r>
      <w:r w:rsidR="00CE4FD1">
        <w:rPr>
          <w:lang w:val="en-US"/>
        </w:rPr>
      </w:r>
      <w:r w:rsidR="00CE4FD1">
        <w:rPr>
          <w:lang w:val="en-US"/>
        </w:rPr>
        <w:fldChar w:fldCharType="separate"/>
      </w:r>
      <w:r w:rsidR="00C75B38" w:rsidRPr="007F2DAC">
        <w:rPr>
          <w:noProof/>
        </w:rPr>
        <w:t>4</w:t>
      </w:r>
      <w:r w:rsidR="00CE4FD1">
        <w:rPr>
          <w:lang w:val="en-US"/>
        </w:rPr>
        <w:fldChar w:fldCharType="end"/>
      </w:r>
      <w:r w:rsidR="00CE4FD1">
        <w:t xml:space="preserve">, </w:t>
      </w:r>
      <w:r w:rsidR="004731D2">
        <w:rPr>
          <w:lang w:val="en-US"/>
        </w:rPr>
        <w:fldChar w:fldCharType="begin"/>
      </w:r>
      <w:r w:rsidR="004731D2" w:rsidRPr="00E05359">
        <w:instrText xml:space="preserve"> </w:instrText>
      </w:r>
      <w:r w:rsidR="004731D2">
        <w:rPr>
          <w:lang w:val="en-US"/>
        </w:rPr>
        <w:instrText>REF</w:instrText>
      </w:r>
      <w:r w:rsidR="004731D2" w:rsidRPr="00E05359">
        <w:instrText xml:space="preserve"> _</w:instrText>
      </w:r>
      <w:r w:rsidR="004731D2">
        <w:rPr>
          <w:lang w:val="en-US"/>
        </w:rPr>
        <w:instrText>Ref</w:instrText>
      </w:r>
      <w:r w:rsidR="004731D2" w:rsidRPr="00E05359">
        <w:instrText>311778574 \</w:instrText>
      </w:r>
      <w:r w:rsidR="004731D2">
        <w:rPr>
          <w:lang w:val="en-US"/>
        </w:rPr>
        <w:instrText>h</w:instrText>
      </w:r>
      <w:r w:rsidR="004731D2" w:rsidRPr="00E05359">
        <w:instrText xml:space="preserve"> </w:instrText>
      </w:r>
      <w:r w:rsidR="004731D2">
        <w:rPr>
          <w:lang w:val="en-US"/>
        </w:rPr>
      </w:r>
      <w:r w:rsidR="004731D2">
        <w:rPr>
          <w:lang w:val="en-US"/>
        </w:rPr>
        <w:fldChar w:fldCharType="separate"/>
      </w:r>
      <w:r w:rsidR="00C75B38" w:rsidRPr="007F2DAC">
        <w:rPr>
          <w:noProof/>
        </w:rPr>
        <w:t>64</w:t>
      </w:r>
      <w:r w:rsidR="004731D2">
        <w:rPr>
          <w:lang w:val="en-US"/>
        </w:rPr>
        <w:fldChar w:fldCharType="end"/>
      </w:r>
      <w:r w:rsidRPr="004731D2">
        <w:t xml:space="preserve">, </w:t>
      </w:r>
      <w:r w:rsidR="004731D2">
        <w:rPr>
          <w:lang w:val="en-US"/>
        </w:rPr>
        <w:fldChar w:fldCharType="begin"/>
      </w:r>
      <w:r w:rsidR="004731D2" w:rsidRPr="00E05359">
        <w:instrText xml:space="preserve"> </w:instrText>
      </w:r>
      <w:r w:rsidR="004731D2">
        <w:rPr>
          <w:lang w:val="en-US"/>
        </w:rPr>
        <w:instrText>REF</w:instrText>
      </w:r>
      <w:r w:rsidR="004731D2" w:rsidRPr="00E05359">
        <w:instrText xml:space="preserve"> _</w:instrText>
      </w:r>
      <w:r w:rsidR="004731D2">
        <w:rPr>
          <w:lang w:val="en-US"/>
        </w:rPr>
        <w:instrText>Ref</w:instrText>
      </w:r>
      <w:r w:rsidR="004731D2" w:rsidRPr="00E05359">
        <w:instrText>311778575 \</w:instrText>
      </w:r>
      <w:r w:rsidR="004731D2">
        <w:rPr>
          <w:lang w:val="en-US"/>
        </w:rPr>
        <w:instrText>h</w:instrText>
      </w:r>
      <w:r w:rsidR="004731D2" w:rsidRPr="00E05359">
        <w:instrText xml:space="preserve"> </w:instrText>
      </w:r>
      <w:r w:rsidR="004731D2">
        <w:rPr>
          <w:lang w:val="en-US"/>
        </w:rPr>
      </w:r>
      <w:r w:rsidR="004731D2">
        <w:rPr>
          <w:lang w:val="en-US"/>
        </w:rPr>
        <w:fldChar w:fldCharType="separate"/>
      </w:r>
      <w:r w:rsidR="00C75B38" w:rsidRPr="007F2DAC">
        <w:rPr>
          <w:noProof/>
        </w:rPr>
        <w:t>65</w:t>
      </w:r>
      <w:r w:rsidR="004731D2">
        <w:rPr>
          <w:lang w:val="en-US"/>
        </w:rPr>
        <w:fldChar w:fldCharType="end"/>
      </w:r>
      <w:r>
        <w:t xml:space="preserve">]. В </w:t>
      </w:r>
      <w:r w:rsidR="009E558E">
        <w:t xml:space="preserve">сравнении с другими классами </w:t>
      </w:r>
      <w:r>
        <w:t xml:space="preserve">полимеров </w:t>
      </w:r>
      <w:r w:rsidR="009E558E">
        <w:t xml:space="preserve">эластомеры </w:t>
      </w:r>
      <w:r>
        <w:t xml:space="preserve">обладают </w:t>
      </w:r>
      <w:r w:rsidR="009E558E">
        <w:t xml:space="preserve">пониженной </w:t>
      </w:r>
      <w:r>
        <w:t>радиацио</w:t>
      </w:r>
      <w:r>
        <w:t>н</w:t>
      </w:r>
      <w:r>
        <w:t xml:space="preserve">ной стойкостью. </w:t>
      </w:r>
      <w:r w:rsidR="009E558E">
        <w:t>В целом, п</w:t>
      </w:r>
      <w:r>
        <w:t>о отношению к металлам и керамич</w:t>
      </w:r>
      <w:r>
        <w:t>е</w:t>
      </w:r>
      <w:r>
        <w:t>ским материалам</w:t>
      </w:r>
      <w:r w:rsidR="009E558E">
        <w:t>,</w:t>
      </w:r>
      <w:r>
        <w:t xml:space="preserve"> полимеры </w:t>
      </w:r>
      <w:r w:rsidR="009E558E">
        <w:t xml:space="preserve">также </w:t>
      </w:r>
      <w:r>
        <w:t>отличаются меньшей радиацио</w:t>
      </w:r>
      <w:r>
        <w:t>н</w:t>
      </w:r>
      <w:r>
        <w:t>ной стойкостью</w:t>
      </w:r>
      <w:r w:rsidR="009E558E">
        <w:t>;</w:t>
      </w:r>
      <w:r>
        <w:t xml:space="preserve"> </w:t>
      </w:r>
      <w:r w:rsidR="009E558E">
        <w:t>и</w:t>
      </w:r>
      <w:r>
        <w:t>онизирующие излучения вызывают в полимерах необратимые изменения [</w:t>
      </w:r>
      <w:r w:rsidR="009B15B1">
        <w:rPr>
          <w:lang w:val="en-US"/>
        </w:rPr>
        <w:fldChar w:fldCharType="begin"/>
      </w:r>
      <w:r w:rsidR="009B15B1" w:rsidRPr="00E05359">
        <w:instrText xml:space="preserve"> </w:instrText>
      </w:r>
      <w:r w:rsidR="009B15B1">
        <w:rPr>
          <w:lang w:val="en-US"/>
        </w:rPr>
        <w:instrText>REF</w:instrText>
      </w:r>
      <w:r w:rsidR="009B15B1" w:rsidRPr="00E05359">
        <w:instrText xml:space="preserve"> _</w:instrText>
      </w:r>
      <w:r w:rsidR="009B15B1">
        <w:rPr>
          <w:lang w:val="en-US"/>
        </w:rPr>
        <w:instrText>Ref</w:instrText>
      </w:r>
      <w:r w:rsidR="009B15B1" w:rsidRPr="00E05359">
        <w:instrText>311778573 \</w:instrText>
      </w:r>
      <w:r w:rsidR="009B15B1">
        <w:rPr>
          <w:lang w:val="en-US"/>
        </w:rPr>
        <w:instrText>h</w:instrText>
      </w:r>
      <w:r w:rsidR="009B15B1" w:rsidRPr="00E05359">
        <w:instrText xml:space="preserve"> </w:instrText>
      </w:r>
      <w:r w:rsidR="009B15B1">
        <w:rPr>
          <w:lang w:val="en-US"/>
        </w:rPr>
      </w:r>
      <w:r w:rsidR="009B15B1">
        <w:rPr>
          <w:lang w:val="en-US"/>
        </w:rPr>
        <w:fldChar w:fldCharType="separate"/>
      </w:r>
      <w:r w:rsidR="00C75B38" w:rsidRPr="007F2DAC">
        <w:rPr>
          <w:noProof/>
        </w:rPr>
        <w:t>63</w:t>
      </w:r>
      <w:r w:rsidR="009B15B1">
        <w:rPr>
          <w:lang w:val="en-US"/>
        </w:rPr>
        <w:fldChar w:fldCharType="end"/>
      </w:r>
      <w:r w:rsidR="009B15B1">
        <w:t>...</w:t>
      </w:r>
      <w:r w:rsidR="004731D2">
        <w:rPr>
          <w:lang w:val="en-US"/>
        </w:rPr>
        <w:fldChar w:fldCharType="begin"/>
      </w:r>
      <w:r w:rsidR="004731D2" w:rsidRPr="00E05359">
        <w:instrText xml:space="preserve"> </w:instrText>
      </w:r>
      <w:r w:rsidR="004731D2">
        <w:rPr>
          <w:lang w:val="en-US"/>
        </w:rPr>
        <w:instrText>REF</w:instrText>
      </w:r>
      <w:r w:rsidR="004731D2" w:rsidRPr="00E05359">
        <w:instrText xml:space="preserve"> _</w:instrText>
      </w:r>
      <w:r w:rsidR="004731D2">
        <w:rPr>
          <w:lang w:val="en-US"/>
        </w:rPr>
        <w:instrText>Ref</w:instrText>
      </w:r>
      <w:r w:rsidR="004731D2" w:rsidRPr="00E05359">
        <w:instrText>311778575 \</w:instrText>
      </w:r>
      <w:r w:rsidR="004731D2">
        <w:rPr>
          <w:lang w:val="en-US"/>
        </w:rPr>
        <w:instrText>h</w:instrText>
      </w:r>
      <w:r w:rsidR="004731D2" w:rsidRPr="00E05359">
        <w:instrText xml:space="preserve"> </w:instrText>
      </w:r>
      <w:r w:rsidR="004731D2">
        <w:rPr>
          <w:lang w:val="en-US"/>
        </w:rPr>
      </w:r>
      <w:r w:rsidR="004731D2">
        <w:rPr>
          <w:lang w:val="en-US"/>
        </w:rPr>
        <w:fldChar w:fldCharType="separate"/>
      </w:r>
      <w:r w:rsidR="00C75B38" w:rsidRPr="007F2DAC">
        <w:rPr>
          <w:noProof/>
        </w:rPr>
        <w:t>65</w:t>
      </w:r>
      <w:r w:rsidR="004731D2">
        <w:rPr>
          <w:lang w:val="en-US"/>
        </w:rPr>
        <w:fldChar w:fldCharType="end"/>
      </w:r>
      <w:r w:rsidR="004731D2">
        <w:t xml:space="preserve">, </w:t>
      </w:r>
      <w:r w:rsidR="004731D2">
        <w:fldChar w:fldCharType="begin"/>
      </w:r>
      <w:r w:rsidR="004731D2">
        <w:instrText xml:space="preserve"> REF _Ref312402031 \h </w:instrText>
      </w:r>
      <w:r w:rsidR="004731D2">
        <w:fldChar w:fldCharType="separate"/>
      </w:r>
      <w:r w:rsidR="00C75B38" w:rsidRPr="007F2DAC">
        <w:rPr>
          <w:noProof/>
        </w:rPr>
        <w:t>66</w:t>
      </w:r>
      <w:r w:rsidR="004731D2">
        <w:fldChar w:fldCharType="end"/>
      </w:r>
      <w:r>
        <w:t>].</w:t>
      </w:r>
    </w:p>
    <w:p w:rsidR="00AA4FE1" w:rsidRPr="005229E6" w:rsidRDefault="00AA4FE1" w:rsidP="00AA4FE1">
      <w:pPr>
        <w:pStyle w:val="2"/>
      </w:pPr>
      <w:bookmarkStart w:id="9" w:name="_Toc312921183"/>
      <w:r>
        <w:t>Предпосылки и оп</w:t>
      </w:r>
      <w:r w:rsidR="008703AE">
        <w:t>ыт применения серных и металло</w:t>
      </w:r>
      <w:r>
        <w:t>бетонов в специальном строительстве</w:t>
      </w:r>
      <w:bookmarkEnd w:id="9"/>
    </w:p>
    <w:p w:rsidR="00AA4FE1" w:rsidRDefault="00AA3C27" w:rsidP="00D1485C">
      <w:r>
        <w:t>Как следует из изложенного выше, до настоящего времени нек</w:t>
      </w:r>
      <w:r>
        <w:t>о</w:t>
      </w:r>
      <w:r>
        <w:t>торое «универсальное» решение в области радиационно-защитных материалов не известно: каждый материал имеет вполне определе</w:t>
      </w:r>
      <w:r>
        <w:t>н</w:t>
      </w:r>
      <w:r>
        <w:t>ную – часто весьма узкую – область применения, вместе с присущ</w:t>
      </w:r>
      <w:r>
        <w:t>и</w:t>
      </w:r>
      <w:r>
        <w:t>ми недостатками (высокая проницаемость по отношению к жидким и газообразным флюидам, малая вязкость разрушения, высокая ст</w:t>
      </w:r>
      <w:r>
        <w:t>о</w:t>
      </w:r>
      <w:r>
        <w:t>имость и др.). Поэтому поиск новых материаловедческих решений в этой области не теряет актуальность.</w:t>
      </w:r>
    </w:p>
    <w:p w:rsidR="00AA4FE1" w:rsidRDefault="00AA3C27" w:rsidP="00D1485C">
      <w:r>
        <w:t>Известно, что а</w:t>
      </w:r>
      <w:r w:rsidR="00AA4FE1">
        <w:t>томы в молекулярных кристаллах связаны отн</w:t>
      </w:r>
      <w:r w:rsidR="00AA4FE1">
        <w:t>о</w:t>
      </w:r>
      <w:r w:rsidR="00AA4FE1">
        <w:t>сительно слабыми силами Ван-дер-Ваальса, и поэтому такие кр</w:t>
      </w:r>
      <w:r w:rsidR="00AA4FE1">
        <w:t>и</w:t>
      </w:r>
      <w:r w:rsidR="00AA4FE1">
        <w:t>сталлы имеют низкую температуру плавления, высокий температу</w:t>
      </w:r>
      <w:r w:rsidR="00AA4FE1">
        <w:t>р</w:t>
      </w:r>
      <w:r w:rsidR="00AA4FE1">
        <w:t>ный коэффициент линейного расширения и относительно невыс</w:t>
      </w:r>
      <w:r w:rsidR="00AA4FE1">
        <w:t>о</w:t>
      </w:r>
      <w:r w:rsidR="00AA4FE1">
        <w:t>кую прочность. Однако вещества, имеющие такой тип строения, м</w:t>
      </w:r>
      <w:r w:rsidR="00AA4FE1">
        <w:t>о</w:t>
      </w:r>
      <w:r w:rsidR="00AA4FE1">
        <w:t>гут быть использованы для изготовления композитов, испытыва</w:t>
      </w:r>
      <w:r w:rsidR="00AA4FE1">
        <w:t>ю</w:t>
      </w:r>
      <w:r w:rsidR="00AA4FE1">
        <w:lastRenderedPageBreak/>
        <w:t>щих при эксплуатации малоинтенсивные радиационные воздействия при одновременном действии химически активных сред. Это ос</w:t>
      </w:r>
      <w:r w:rsidR="00AA4FE1">
        <w:t>о</w:t>
      </w:r>
      <w:r w:rsidR="00AA4FE1">
        <w:t>бенно важно учитывать, так как область применения металлов огр</w:t>
      </w:r>
      <w:r w:rsidR="00AA4FE1">
        <w:t>а</w:t>
      </w:r>
      <w:r w:rsidR="00AA4FE1">
        <w:t>ничивается их низкой коррозионной стойкостью.</w:t>
      </w:r>
    </w:p>
    <w:p w:rsidR="00D1485C" w:rsidRDefault="00D1485C" w:rsidP="00D1485C">
      <w:r>
        <w:t>Из веществ, имеющих молекулярное кристаллическое строение, на наш взгляд, значительные преимущества имеет сера. Это объя</w:t>
      </w:r>
      <w:r>
        <w:t>с</w:t>
      </w:r>
      <w:r>
        <w:t>няется следующим. Кристаллы серы образуются из замкнутых м</w:t>
      </w:r>
      <w:r>
        <w:t>о</w:t>
      </w:r>
      <w:r>
        <w:t>лекул, атомы в которых связаны прочными ковалентными связями. Воздействие ионизирующих излучений приводит к разрыву ме</w:t>
      </w:r>
      <w:r>
        <w:t>ж</w:t>
      </w:r>
      <w:r>
        <w:t>атомных связей и образованию полимерной серы, которая является нестойкой модификацией, реверсирующей в кристаллические фазы с выделением тепла. При этом сера не претерпевает значительных изменений, что обуславливает ее достаточно широкое применение в технологии полимерных материалов в качестве антирадиационной добавки. Кроме того, сера обладает высокой коррозионной стойк</w:t>
      </w:r>
      <w:r>
        <w:t>о</w:t>
      </w:r>
      <w:r>
        <w:t>стью, что позволяет рекомендовать е</w:t>
      </w:r>
      <w:r w:rsidR="00320C64">
        <w:t>е</w:t>
      </w:r>
      <w:r>
        <w:t xml:space="preserve"> в качестве вяжущего вещества для изготовления ограждающих конструкций могильников, хран</w:t>
      </w:r>
      <w:r>
        <w:t>и</w:t>
      </w:r>
      <w:r>
        <w:t>лищ и контейнеров для хранения и капсулирования радиоактивных и высокотоксичных отходов.</w:t>
      </w:r>
    </w:p>
    <w:p w:rsidR="00D1485C" w:rsidRDefault="00D1485C" w:rsidP="00D1485C">
      <w:r>
        <w:t>Имеется достаточный мировой опыт изготовления и применения серных бетонов. Предложены различные области их применения, в том числе для изготовления модифицированного вяжущего, предн</w:t>
      </w:r>
      <w:r>
        <w:t>а</w:t>
      </w:r>
      <w:r>
        <w:t>значенного для капсуляции радиоактивных и высокотоксичных о</w:t>
      </w:r>
      <w:r>
        <w:t>т</w:t>
      </w:r>
      <w:r>
        <w:t>ходов, а также для изготовления материала, стойкого в растворах плавиковой кислоты. Этот опыт только подтверждает целесообра</w:t>
      </w:r>
      <w:r>
        <w:t>з</w:t>
      </w:r>
      <w:r>
        <w:t>ность применения серы для изготовления строительных мате</w:t>
      </w:r>
      <w:r w:rsidR="00584E8C">
        <w:t>риалов специального назначения.</w:t>
      </w:r>
    </w:p>
    <w:p w:rsidR="00D1485C" w:rsidRPr="008478E9" w:rsidRDefault="00584E8C" w:rsidP="008478E9">
      <w:r w:rsidRPr="008478E9">
        <w:t>Для обеспечения радиационной защиты на объектах атомной энергетики перспективными являются также металлобетоны, соч</w:t>
      </w:r>
      <w:r w:rsidRPr="008478E9">
        <w:t>е</w:t>
      </w:r>
      <w:r w:rsidRPr="008478E9">
        <w:t>тающие свойства пластичных металлических матриц – носителей специальных свойств – и каменного заполнителя, придающего мат</w:t>
      </w:r>
      <w:r w:rsidRPr="008478E9">
        <w:t>е</w:t>
      </w:r>
      <w:r w:rsidRPr="008478E9">
        <w:t xml:space="preserve">риалу необходимый комплекс физико-механических показателей. При изготовлении </w:t>
      </w:r>
      <w:r w:rsidR="008478E9" w:rsidRPr="008478E9">
        <w:t>подобных материалов неизбежны трудности, о</w:t>
      </w:r>
      <w:r w:rsidR="008478E9" w:rsidRPr="008478E9">
        <w:t>т</w:t>
      </w:r>
      <w:r w:rsidR="008478E9" w:rsidRPr="008478E9">
        <w:t xml:space="preserve">меченные в </w:t>
      </w:r>
      <w:r w:rsidR="00D55AA9">
        <w:t xml:space="preserve">предисловии, </w:t>
      </w:r>
      <w:r w:rsidR="008478E9" w:rsidRPr="008478E9">
        <w:t>п</w:t>
      </w:r>
      <w:r w:rsidR="00D55AA9">
        <w:t>п</w:t>
      </w:r>
      <w:r w:rsidR="008478E9" w:rsidRPr="008478E9">
        <w:t xml:space="preserve">. </w:t>
      </w:r>
      <w:r w:rsidR="008478E9" w:rsidRPr="008478E9">
        <w:fldChar w:fldCharType="begin"/>
      </w:r>
      <w:r w:rsidR="008478E9" w:rsidRPr="008478E9">
        <w:instrText xml:space="preserve"> REF _Ref311532299 \r \h </w:instrText>
      </w:r>
      <w:r w:rsidR="008478E9" w:rsidRPr="008478E9">
        <w:fldChar w:fldCharType="separate"/>
      </w:r>
      <w:r w:rsidR="00C75B38">
        <w:t>1.1</w:t>
      </w:r>
      <w:r w:rsidR="008478E9" w:rsidRPr="008478E9">
        <w:fldChar w:fldCharType="end"/>
      </w:r>
      <w:r w:rsidR="008478E9" w:rsidRPr="008478E9">
        <w:t xml:space="preserve"> и </w:t>
      </w:r>
      <w:r w:rsidR="008478E9" w:rsidRPr="008478E9">
        <w:fldChar w:fldCharType="begin"/>
      </w:r>
      <w:r w:rsidR="008478E9" w:rsidRPr="008478E9">
        <w:instrText xml:space="preserve"> REF _Ref311532301 \r \h </w:instrText>
      </w:r>
      <w:r w:rsidR="008478E9" w:rsidRPr="008478E9">
        <w:fldChar w:fldCharType="separate"/>
      </w:r>
      <w:r w:rsidR="00C75B38">
        <w:t>1.2</w:t>
      </w:r>
      <w:r w:rsidR="008478E9" w:rsidRPr="008478E9">
        <w:fldChar w:fldCharType="end"/>
      </w:r>
      <w:r w:rsidR="008478E9" w:rsidRPr="008478E9">
        <w:t>: существующие технологии изготовления таких материалов не обеспечивают однородного ра</w:t>
      </w:r>
      <w:r w:rsidR="008478E9" w:rsidRPr="008478E9">
        <w:t>с</w:t>
      </w:r>
      <w:r w:rsidR="008478E9" w:rsidRPr="008478E9">
        <w:t>пределения заполнителя по объ</w:t>
      </w:r>
      <w:r w:rsidR="00320C64">
        <w:t>е</w:t>
      </w:r>
      <w:r w:rsidR="008478E9" w:rsidRPr="008478E9">
        <w:t>му изделия и, следовательно, выс</w:t>
      </w:r>
      <w:r w:rsidR="008478E9" w:rsidRPr="008478E9">
        <w:t>о</w:t>
      </w:r>
      <w:r w:rsidR="008478E9" w:rsidRPr="008478E9">
        <w:t>кого качества металлобетона</w:t>
      </w:r>
      <w:r w:rsidR="008478E9">
        <w:t>.</w:t>
      </w:r>
    </w:p>
    <w:p w:rsidR="00584E8C" w:rsidRPr="00AD502D" w:rsidRDefault="00584E8C">
      <w:r>
        <w:t xml:space="preserve">В целом, вопросы создания каркасных композитов специального назначения с указанными </w:t>
      </w:r>
      <w:r w:rsidR="008478E9">
        <w:t xml:space="preserve">типами </w:t>
      </w:r>
      <w:r>
        <w:t>мат</w:t>
      </w:r>
      <w:r w:rsidR="008478E9">
        <w:t>риц</w:t>
      </w:r>
      <w:r>
        <w:t xml:space="preserve"> до настоящего времени освещены недостаточно. </w:t>
      </w:r>
      <w:r w:rsidR="008478E9">
        <w:t>Э</w:t>
      </w:r>
      <w:r>
        <w:t xml:space="preserve">тот пробел </w:t>
      </w:r>
      <w:r w:rsidR="008478E9">
        <w:t>во многом устраняет насто</w:t>
      </w:r>
      <w:r w:rsidR="008478E9">
        <w:t>я</w:t>
      </w:r>
      <w:r w:rsidR="008478E9">
        <w:t>щая работа.</w:t>
      </w:r>
    </w:p>
    <w:p w:rsidR="005F2317" w:rsidRDefault="005F2317">
      <w:pPr>
        <w:rPr>
          <w:sz w:val="2"/>
          <w:szCs w:val="2"/>
        </w:rPr>
      </w:pPr>
      <w:r>
        <w:br w:type="page"/>
      </w:r>
    </w:p>
    <w:p w:rsidR="005F2317" w:rsidRDefault="005F2317">
      <w:pPr>
        <w:pStyle w:val="1"/>
      </w:pPr>
      <w:bookmarkStart w:id="10" w:name="_Toc312921184"/>
      <w:r>
        <w:lastRenderedPageBreak/>
        <w:t>Методологические принципы создания строительных материалов вариатропно-каркасной структуры</w:t>
      </w:r>
      <w:bookmarkEnd w:id="10"/>
    </w:p>
    <w:p w:rsidR="005F2317" w:rsidRDefault="005F2317">
      <w:pPr>
        <w:pStyle w:val="2"/>
      </w:pPr>
      <w:bookmarkStart w:id="11" w:name="_Toc312921185"/>
      <w:r>
        <w:t>Полиструктурная теория</w:t>
      </w:r>
      <w:bookmarkEnd w:id="11"/>
    </w:p>
    <w:p w:rsidR="00084A32" w:rsidRDefault="00084A32" w:rsidP="00084A32">
      <w:r>
        <w:t>Единый подход к формированию структуры и свойств композ</w:t>
      </w:r>
      <w:r>
        <w:t>и</w:t>
      </w:r>
      <w:r>
        <w:t>ционных строительных материалов, изготовленных на различных вяжущих веществах, достаточно полно сформулирован в полистру</w:t>
      </w:r>
      <w:r>
        <w:t>к</w:t>
      </w:r>
      <w:r>
        <w:t>турной теории, созданной на основе теоретических и практических знаний об отдельных материалах и технологиях. Создание такой обобщающей теории, по мнению академика В.И. Соломатова,</w:t>
      </w:r>
      <w:r w:rsidRPr="005A6933">
        <w:t xml:space="preserve"> </w:t>
      </w:r>
      <w:r>
        <w:t>по</w:t>
      </w:r>
      <w:r>
        <w:t>з</w:t>
      </w:r>
      <w:r>
        <w:t>воляет осуществить переход от</w:t>
      </w:r>
      <w:r w:rsidRPr="005A6933">
        <w:t xml:space="preserve"> </w:t>
      </w:r>
      <w:r w:rsidRPr="004C3E8A">
        <w:rPr>
          <w:rStyle w:val="Theorem"/>
        </w:rPr>
        <w:t>описательного изложения р</w:t>
      </w:r>
      <w:r w:rsidRPr="004C3E8A">
        <w:rPr>
          <w:rStyle w:val="Theorem"/>
        </w:rPr>
        <w:t>е</w:t>
      </w:r>
      <w:r w:rsidRPr="004C3E8A">
        <w:rPr>
          <w:rStyle w:val="Theorem"/>
        </w:rPr>
        <w:t>зультатов исследований к теоретическим обобщениям, дал</w:t>
      </w:r>
      <w:r w:rsidRPr="004C3E8A">
        <w:rPr>
          <w:rStyle w:val="Theorem"/>
        </w:rPr>
        <w:t>ь</w:t>
      </w:r>
      <w:r w:rsidRPr="004C3E8A">
        <w:rPr>
          <w:rStyle w:val="Theorem"/>
        </w:rPr>
        <w:t>нейшему прогрессу в технологии композиционных строител</w:t>
      </w:r>
      <w:r w:rsidRPr="004C3E8A">
        <w:rPr>
          <w:rStyle w:val="Theorem"/>
        </w:rPr>
        <w:t>ь</w:t>
      </w:r>
      <w:r w:rsidRPr="004C3E8A">
        <w:rPr>
          <w:rStyle w:val="Theorem"/>
        </w:rPr>
        <w:t>ных материалов</w:t>
      </w:r>
      <w:r>
        <w:t> [</w:t>
      </w:r>
      <w:r>
        <w:fldChar w:fldCharType="begin"/>
      </w:r>
      <w:r>
        <w:instrText xml:space="preserve"> REF _Ref311478471 \h </w:instrText>
      </w:r>
      <w:r>
        <w:fldChar w:fldCharType="separate"/>
      </w:r>
      <w:r w:rsidR="00C75B38">
        <w:rPr>
          <w:noProof/>
        </w:rPr>
        <w:t>67</w:t>
      </w:r>
      <w:r>
        <w:fldChar w:fldCharType="end"/>
      </w:r>
      <w:r>
        <w:t>].</w:t>
      </w:r>
    </w:p>
    <w:p w:rsidR="00084A32" w:rsidRDefault="00084A32" w:rsidP="00084A32">
      <w:r>
        <w:t>В соответствии с этой теорией композиционные строительные материалы (в частности бетоны) представляются полиструктурн</w:t>
      </w:r>
      <w:r>
        <w:t>ы</w:t>
      </w:r>
      <w:r>
        <w:t>ми, то есть составленными из нескольких структур, переходящих одна в другую по принципу «структура в структуре» [</w:t>
      </w:r>
      <w:r w:rsidR="00EE4937">
        <w:fldChar w:fldCharType="begin"/>
      </w:r>
      <w:r w:rsidR="00EE4937">
        <w:instrText xml:space="preserve"> REF _Ref311478471 \h </w:instrText>
      </w:r>
      <w:r w:rsidR="00EE4937">
        <w:fldChar w:fldCharType="separate"/>
      </w:r>
      <w:r w:rsidR="00C75B38">
        <w:rPr>
          <w:noProof/>
        </w:rPr>
        <w:t>67</w:t>
      </w:r>
      <w:r w:rsidR="00EE4937">
        <w:fldChar w:fldCharType="end"/>
      </w:r>
      <w:r>
        <w:t xml:space="preserve">, </w:t>
      </w:r>
      <w:r w:rsidR="00EE4937">
        <w:fldChar w:fldCharType="begin"/>
      </w:r>
      <w:r w:rsidR="00EE4937">
        <w:instrText xml:space="preserve"> REF _Ref311478797 \h </w:instrText>
      </w:r>
      <w:r w:rsidR="00EE4937">
        <w:fldChar w:fldCharType="separate"/>
      </w:r>
      <w:r w:rsidR="00C75B38">
        <w:rPr>
          <w:noProof/>
        </w:rPr>
        <w:t>68</w:t>
      </w:r>
      <w:r w:rsidR="00EE4937">
        <w:fldChar w:fldCharType="end"/>
      </w:r>
      <w:r>
        <w:t>]. Такое разделение носит не формальный, а объективный характер и оказ</w:t>
      </w:r>
      <w:r>
        <w:t>ы</w:t>
      </w:r>
      <w:r>
        <w:t>вается исключительно плодотворным при направленном структур</w:t>
      </w:r>
      <w:r>
        <w:t>о</w:t>
      </w:r>
      <w:r>
        <w:t>образовании, формировании свойств материала и обосновании его технологии. При этом предполагается, что для практической техн</w:t>
      </w:r>
      <w:r>
        <w:t>о</w:t>
      </w:r>
      <w:r>
        <w:t>логии и установления объективных закономерностей структуроо</w:t>
      </w:r>
      <w:r>
        <w:t>б</w:t>
      </w:r>
      <w:r>
        <w:t>разования и формирования свойств композита его структуру (а именно полиструктуру) достаточно рассматривать на двух характе</w:t>
      </w:r>
      <w:r>
        <w:t>р</w:t>
      </w:r>
      <w:r>
        <w:t xml:space="preserve">ных уровнях: </w:t>
      </w:r>
      <w:r w:rsidRPr="004C3E8A">
        <w:rPr>
          <w:rStyle w:val="Definition"/>
        </w:rPr>
        <w:t>микро</w:t>
      </w:r>
      <w:r w:rsidR="005A6933" w:rsidRPr="005A6933">
        <w:t xml:space="preserve">- </w:t>
      </w:r>
      <w:r>
        <w:t xml:space="preserve">и </w:t>
      </w:r>
      <w:r w:rsidRPr="004C3E8A">
        <w:rPr>
          <w:rStyle w:val="Definition"/>
        </w:rPr>
        <w:t>макроструктуры</w:t>
      </w:r>
      <w:r>
        <w:t>.</w:t>
      </w:r>
    </w:p>
    <w:p w:rsidR="00084A32" w:rsidRDefault="00084A32" w:rsidP="00084A32">
      <w:r>
        <w:t>В рамках полиструктурной теории ч</w:t>
      </w:r>
      <w:r w:rsidR="00320C64">
        <w:t>е</w:t>
      </w:r>
      <w:r>
        <w:t xml:space="preserve">тко определены основные </w:t>
      </w:r>
      <w:r w:rsidRPr="004C3E8A">
        <w:rPr>
          <w:rStyle w:val="Definition"/>
        </w:rPr>
        <w:t>структурообразующие факторы</w:t>
      </w:r>
      <w:r>
        <w:t xml:space="preserve"> для каждого масштабного уровня полиструктуры и получены обобщ</w:t>
      </w:r>
      <w:r w:rsidR="00320C64">
        <w:t>е</w:t>
      </w:r>
      <w:r>
        <w:t>нные закономерности формир</w:t>
      </w:r>
      <w:r>
        <w:t>о</w:t>
      </w:r>
      <w:r>
        <w:t>вания свойств композита в зависимости от этих факторов.</w:t>
      </w:r>
    </w:p>
    <w:p w:rsidR="00EE4937" w:rsidRDefault="00084A32" w:rsidP="00EE4937">
      <w:pPr>
        <w:pStyle w:val="3"/>
      </w:pPr>
      <w:bookmarkStart w:id="12" w:name="_Toc312921186"/>
      <w:r>
        <w:t>Основные закономерности формирования микроструктуры композитов</w:t>
      </w:r>
      <w:bookmarkEnd w:id="12"/>
    </w:p>
    <w:p w:rsidR="00084A32" w:rsidRPr="001D5B10" w:rsidRDefault="00084A32" w:rsidP="00EE4937">
      <w:r>
        <w:t>Микроструктура (связующее) композитов образуется при совм</w:t>
      </w:r>
      <w:r>
        <w:t>е</w:t>
      </w:r>
      <w:r>
        <w:t>щении низковязких вяжущих веществ и наполнителей (тонкомол</w:t>
      </w:r>
      <w:r>
        <w:t>о</w:t>
      </w:r>
      <w:r>
        <w:t>тых дисперсных фаз). Преобладающее влияние на структуру и сво</w:t>
      </w:r>
      <w:r>
        <w:t>й</w:t>
      </w:r>
      <w:r>
        <w:t>ства этого масштабного уровня композита оказывают поверхнос</w:t>
      </w:r>
      <w:r>
        <w:t>т</w:t>
      </w:r>
      <w:r>
        <w:t>ные явления, протекающие на границе раздела фаз «вяжущее вещ</w:t>
      </w:r>
      <w:r>
        <w:t>е</w:t>
      </w:r>
      <w:r>
        <w:t xml:space="preserve">ство – наполнитель» и зависящие от физико-химической активности </w:t>
      </w:r>
      <w:r>
        <w:lastRenderedPageBreak/>
        <w:t>поверхности, дисперсности и количества наполнителя, то есть от величины общей поверхности раздела фаз:</w:t>
      </w:r>
    </w:p>
    <w:tbl>
      <w:tblPr>
        <w:tblW w:w="0" w:type="auto"/>
        <w:tblLayout w:type="fixed"/>
        <w:tblLook w:val="0000" w:firstRow="0" w:lastRow="0" w:firstColumn="0" w:lastColumn="0" w:noHBand="0" w:noVBand="0"/>
      </w:tblPr>
      <w:tblGrid>
        <w:gridCol w:w="5670"/>
        <w:gridCol w:w="851"/>
      </w:tblGrid>
      <w:tr w:rsidR="00EE4937">
        <w:tc>
          <w:tcPr>
            <w:tcW w:w="5670" w:type="dxa"/>
          </w:tcPr>
          <w:p w:rsidR="00EE4937" w:rsidRDefault="0032505D" w:rsidP="00AF39DF">
            <w:pPr>
              <w:pStyle w:val="afb"/>
            </w:pPr>
            <w:r w:rsidRPr="0032505D">
              <w:rPr>
                <w:position w:val="-14"/>
              </w:rPr>
              <w:object w:dxaOrig="1040" w:dyaOrig="360">
                <v:shape id="_x0000_i1054" type="#_x0000_t75" style="width:51.35pt;height:18.8pt" o:ole="">
                  <v:imagedata r:id="rId68" o:title=""/>
                </v:shape>
                <o:OLEObject Type="Embed" ProgID="Equation.3" ShapeID="_x0000_i1054" DrawAspect="Content" ObjectID="_1386666678" r:id="rId69"/>
              </w:object>
            </w:r>
            <w:r w:rsidR="00EE4937">
              <w:t>,</w:t>
            </w:r>
          </w:p>
        </w:tc>
        <w:tc>
          <w:tcPr>
            <w:tcW w:w="851" w:type="dxa"/>
            <w:tcMar>
              <w:left w:w="0" w:type="dxa"/>
              <w:right w:w="0" w:type="dxa"/>
            </w:tcMar>
            <w:vAlign w:val="center"/>
          </w:tcPr>
          <w:p w:rsidR="00EE4937" w:rsidRDefault="00EE4937" w:rsidP="00484A97">
            <w:pPr>
              <w:pStyle w:val="af9"/>
            </w:pPr>
            <w:r>
              <w:t>(</w:t>
            </w:r>
            <w:r w:rsidR="00D700C2">
              <w:fldChar w:fldCharType="begin"/>
            </w:r>
            <w:r w:rsidR="00D700C2">
              <w:instrText xml:space="preserve"> STYLEREF 1 \s \* MERGEFORMAT </w:instrText>
            </w:r>
            <w:r w:rsidR="00D700C2">
              <w:fldChar w:fldCharType="separate"/>
            </w:r>
            <w:r w:rsidR="00C75B38">
              <w:rPr>
                <w:noProof/>
              </w:rPr>
              <w:t>2</w:t>
            </w:r>
            <w:r w:rsidR="00D700C2">
              <w:rPr>
                <w:noProof/>
              </w:rPr>
              <w:fldChar w:fldCharType="end"/>
            </w:r>
            <w:r>
              <w:t>.</w:t>
            </w:r>
            <w:r w:rsidR="00D700C2">
              <w:fldChar w:fldCharType="begin"/>
            </w:r>
            <w:r w:rsidR="00D700C2">
              <w:instrText xml:space="preserve"> SEQ Формула \* Arabic  \s 1 \* MERGEFORMAT </w:instrText>
            </w:r>
            <w:r w:rsidR="00D700C2">
              <w:fldChar w:fldCharType="separate"/>
            </w:r>
            <w:r w:rsidR="00C75B38">
              <w:rPr>
                <w:noProof/>
              </w:rPr>
              <w:t>1</w:t>
            </w:r>
            <w:r w:rsidR="00D700C2">
              <w:rPr>
                <w:noProof/>
              </w:rPr>
              <w:fldChar w:fldCharType="end"/>
            </w:r>
            <w:r>
              <w:t>)</w:t>
            </w:r>
          </w:p>
        </w:tc>
      </w:tr>
    </w:tbl>
    <w:p w:rsidR="00084A32" w:rsidRDefault="00084A32" w:rsidP="00923B0A">
      <w:pPr>
        <w:pStyle w:val="af5"/>
      </w:pPr>
      <w:r>
        <w:t xml:space="preserve">где </w:t>
      </w:r>
      <w:r w:rsidR="00C869C8" w:rsidRPr="00756BFF">
        <w:rPr>
          <w:position w:val="-14"/>
        </w:rPr>
        <w:object w:dxaOrig="320" w:dyaOrig="360">
          <v:shape id="_x0000_i1055" type="#_x0000_t75" style="width:15.05pt;height:18.8pt" o:ole="">
            <v:imagedata r:id="rId70" o:title=""/>
          </v:shape>
          <o:OLEObject Type="Embed" ProgID="Equation.3" ShapeID="_x0000_i1055" DrawAspect="Content" ObjectID="_1386666679" r:id="rId71"/>
        </w:object>
      </w:r>
      <w:r w:rsidR="005F220D" w:rsidRPr="005F220D">
        <w:t xml:space="preserve"> </w:t>
      </w:r>
      <w:r>
        <w:t xml:space="preserve">– количество наполнителя, кг; </w:t>
      </w:r>
      <w:r w:rsidR="0032505D" w:rsidRPr="0032505D">
        <w:rPr>
          <w:position w:val="-14"/>
        </w:rPr>
        <w:object w:dxaOrig="340" w:dyaOrig="360">
          <v:shape id="_x0000_i1056" type="#_x0000_t75" style="width:16.9pt;height:18.8pt" o:ole="">
            <v:imagedata r:id="rId72" o:title=""/>
          </v:shape>
          <o:OLEObject Type="Embed" ProgID="Equation.3" ShapeID="_x0000_i1056" DrawAspect="Content" ObjectID="_1386666680" r:id="rId73"/>
        </w:object>
      </w:r>
      <w:r w:rsidR="005F220D" w:rsidRPr="005F220D">
        <w:t xml:space="preserve"> </w:t>
      </w:r>
      <w:r>
        <w:t xml:space="preserve">– удельная поверхность наполнителя, </w:t>
      </w:r>
      <w:r w:rsidRPr="009E3E9A">
        <w:rPr>
          <w:rStyle w:val="Chemical"/>
        </w:rPr>
        <w:t>м</w:t>
      </w:r>
      <w:r>
        <w:rPr>
          <w:vertAlign w:val="superscript"/>
        </w:rPr>
        <w:t>2</w:t>
      </w:r>
      <w:r>
        <w:t>/кг.</w:t>
      </w:r>
    </w:p>
    <w:p w:rsidR="00084A32" w:rsidRPr="001D5B10" w:rsidRDefault="00084A32" w:rsidP="00D0067C">
      <w:r>
        <w:t>Для выявления закономерностей влияния рецептурно-технологических факторов на структуру и свойства композитов м</w:t>
      </w:r>
      <w:r>
        <w:t>е</w:t>
      </w:r>
      <w:r>
        <w:t>тодически правильно принимать количество наполнителя, содерж</w:t>
      </w:r>
      <w:r>
        <w:t>а</w:t>
      </w:r>
      <w:r>
        <w:t>щегося в единице объ</w:t>
      </w:r>
      <w:r w:rsidR="00320C64">
        <w:t>е</w:t>
      </w:r>
      <w:r>
        <w:t>ма материала, в объ</w:t>
      </w:r>
      <w:r w:rsidR="00320C64">
        <w:t>е</w:t>
      </w:r>
      <w:r>
        <w:t>мном выражении, то есть</w:t>
      </w:r>
    </w:p>
    <w:p w:rsidR="005F220D" w:rsidRPr="005F220D" w:rsidRDefault="0032505D" w:rsidP="00346B4D">
      <w:pPr>
        <w:pStyle w:val="af5"/>
        <w:jc w:val="center"/>
      </w:pPr>
      <w:r w:rsidRPr="00756BFF">
        <w:rPr>
          <w:position w:val="-14"/>
        </w:rPr>
        <w:object w:dxaOrig="1040" w:dyaOrig="360">
          <v:shape id="_x0000_i1057" type="#_x0000_t75" style="width:51.35pt;height:18.8pt" o:ole="">
            <v:imagedata r:id="rId74" o:title=""/>
          </v:shape>
          <o:OLEObject Type="Embed" ProgID="Equation.3" ShapeID="_x0000_i1057" DrawAspect="Content" ObjectID="_1386666681" r:id="rId75"/>
        </w:object>
      </w:r>
      <w:r w:rsidR="005F220D" w:rsidRPr="005F220D">
        <w:t>,</w:t>
      </w:r>
    </w:p>
    <w:p w:rsidR="00084A32" w:rsidRDefault="00084A32" w:rsidP="00D0067C">
      <w:pPr>
        <w:pStyle w:val="af5"/>
      </w:pPr>
      <w:r>
        <w:t xml:space="preserve">где </w:t>
      </w:r>
      <w:r w:rsidR="00C869C8" w:rsidRPr="00756BFF">
        <w:rPr>
          <w:position w:val="-14"/>
        </w:rPr>
        <w:object w:dxaOrig="300" w:dyaOrig="360">
          <v:shape id="_x0000_i1058" type="#_x0000_t75" style="width:15.05pt;height:18.8pt" o:ole="">
            <v:imagedata r:id="rId76" o:title=""/>
          </v:shape>
          <o:OLEObject Type="Embed" ProgID="Equation.3" ShapeID="_x0000_i1058" DrawAspect="Content" ObjectID="_1386666682" r:id="rId77"/>
        </w:object>
      </w:r>
      <w:r w:rsidR="005F220D" w:rsidRPr="005F220D">
        <w:t xml:space="preserve"> </w:t>
      </w:r>
      <w:r>
        <w:t>– объ</w:t>
      </w:r>
      <w:r w:rsidR="00320C64">
        <w:t>е</w:t>
      </w:r>
      <w:r>
        <w:t xml:space="preserve">мная доля наполнителя, равная </w:t>
      </w:r>
      <w:r w:rsidR="0032505D" w:rsidRPr="00C869C8">
        <w:rPr>
          <w:position w:val="-14"/>
        </w:rPr>
        <w:object w:dxaOrig="1060" w:dyaOrig="360">
          <v:shape id="_x0000_i1059" type="#_x0000_t75" style="width:53.2pt;height:18.8pt" o:ole="">
            <v:imagedata r:id="rId78" o:title=""/>
          </v:shape>
          <o:OLEObject Type="Embed" ProgID="Equation.3" ShapeID="_x0000_i1059" DrawAspect="Content" ObjectID="_1386666683" r:id="rId79"/>
        </w:object>
      </w:r>
      <w:r>
        <w:t xml:space="preserve"> (здесь </w:t>
      </w:r>
      <w:r w:rsidR="00C869C8" w:rsidRPr="00756BFF">
        <w:rPr>
          <w:position w:val="-14"/>
        </w:rPr>
        <w:object w:dxaOrig="279" w:dyaOrig="360">
          <v:shape id="_x0000_i1060" type="#_x0000_t75" style="width:13.15pt;height:18.8pt" o:ole="">
            <v:imagedata r:id="rId80" o:title=""/>
          </v:shape>
          <o:OLEObject Type="Embed" ProgID="Equation.3" ShapeID="_x0000_i1060" DrawAspect="Content" ObjectID="_1386666684" r:id="rId81"/>
        </w:object>
      </w:r>
      <w:r w:rsidR="005F220D">
        <w:rPr>
          <w:lang w:val="en-US"/>
        </w:rPr>
        <w:t> </w:t>
      </w:r>
      <w:r>
        <w:t>– объ</w:t>
      </w:r>
      <w:r w:rsidR="00320C64">
        <w:t>е</w:t>
      </w:r>
      <w:r>
        <w:t xml:space="preserve">м, занимаемый частицами наполнителя; </w:t>
      </w:r>
      <w:r w:rsidR="0032505D" w:rsidRPr="0032505D">
        <w:rPr>
          <w:position w:val="-10"/>
        </w:rPr>
        <w:object w:dxaOrig="260" w:dyaOrig="320">
          <v:shape id="_x0000_i1061" type="#_x0000_t75" style="width:13.15pt;height:15.05pt" o:ole="">
            <v:imagedata r:id="rId82" o:title=""/>
          </v:shape>
          <o:OLEObject Type="Embed" ProgID="Equation.3" ShapeID="_x0000_i1061" DrawAspect="Content" ObjectID="_1386666685" r:id="rId83"/>
        </w:object>
      </w:r>
      <w:r w:rsidR="005F220D" w:rsidRPr="005F220D">
        <w:t xml:space="preserve"> </w:t>
      </w:r>
      <w:r>
        <w:t>– объ</w:t>
      </w:r>
      <w:r w:rsidR="00320C64">
        <w:t>е</w:t>
      </w:r>
      <w:r>
        <w:t>м связующ</w:t>
      </w:r>
      <w:r>
        <w:t>е</w:t>
      </w:r>
      <w:r>
        <w:t xml:space="preserve">го); </w:t>
      </w:r>
      <w:r w:rsidR="00C869C8" w:rsidRPr="00756BFF">
        <w:rPr>
          <w:position w:val="-14"/>
        </w:rPr>
        <w:object w:dxaOrig="300" w:dyaOrig="360">
          <v:shape id="_x0000_i1062" type="#_x0000_t75" style="width:15.05pt;height:18.8pt" o:ole="">
            <v:imagedata r:id="rId84" o:title=""/>
          </v:shape>
          <o:OLEObject Type="Embed" ProgID="Equation.3" ShapeID="_x0000_i1062" DrawAspect="Content" ObjectID="_1386666686" r:id="rId85"/>
        </w:object>
      </w:r>
      <w:r w:rsidR="005F220D" w:rsidRPr="005F220D">
        <w:t xml:space="preserve"> </w:t>
      </w:r>
      <w:r>
        <w:t>– средняя плотность наполнителя.</w:t>
      </w:r>
    </w:p>
    <w:p w:rsidR="00084A32" w:rsidRDefault="00084A32" w:rsidP="00D0067C">
      <w:r>
        <w:t xml:space="preserve">Подобные представления </w:t>
      </w:r>
      <w:r w:rsidR="00C869C8" w:rsidRPr="00756BFF">
        <w:rPr>
          <w:position w:val="-14"/>
        </w:rPr>
        <w:object w:dxaOrig="300" w:dyaOrig="360">
          <v:shape id="_x0000_i1063" type="#_x0000_t75" style="width:15.05pt;height:18.8pt" o:ole="">
            <v:imagedata r:id="rId86" o:title=""/>
          </v:shape>
          <o:OLEObject Type="Embed" ProgID="Equation.3" ShapeID="_x0000_i1063" DrawAspect="Content" ObjectID="_1386666687" r:id="rId87"/>
        </w:object>
      </w:r>
      <w:r>
        <w:t xml:space="preserve"> применимы для композитов на п</w:t>
      </w:r>
      <w:r>
        <w:t>о</w:t>
      </w:r>
      <w:r>
        <w:t xml:space="preserve">лимерных, асфальтовом и </w:t>
      </w:r>
      <w:r w:rsidR="0032505D">
        <w:t xml:space="preserve">некоторых </w:t>
      </w:r>
      <w:r>
        <w:t xml:space="preserve">других вяжущих. Для </w:t>
      </w:r>
      <w:r w:rsidR="0032505D">
        <w:t>мин</w:t>
      </w:r>
      <w:r w:rsidR="0032505D">
        <w:t>е</w:t>
      </w:r>
      <w:r w:rsidR="0032505D">
        <w:t xml:space="preserve">ральных вяжущих веществ (в частности – </w:t>
      </w:r>
      <w:r>
        <w:t>портландце</w:t>
      </w:r>
      <w:r w:rsidR="0032505D">
        <w:t>ментов)</w:t>
      </w:r>
      <w:r>
        <w:t>, в к</w:t>
      </w:r>
      <w:r>
        <w:t>о</w:t>
      </w:r>
      <w:r>
        <w:t>торых часть активно взаимодействует с водой, образуя клеящее в</w:t>
      </w:r>
      <w:r>
        <w:t>е</w:t>
      </w:r>
      <w:r>
        <w:t xml:space="preserve">щество, а остальная часть (клинкерный фонд) выполняет функции наполнителя, </w:t>
      </w:r>
      <w:r w:rsidR="00C869C8" w:rsidRPr="00756BFF">
        <w:rPr>
          <w:position w:val="-14"/>
        </w:rPr>
        <w:object w:dxaOrig="279" w:dyaOrig="360">
          <v:shape id="_x0000_i1064" type="#_x0000_t75" style="width:13.15pt;height:18.8pt" o:ole="">
            <v:imagedata r:id="rId88" o:title=""/>
          </v:shape>
          <o:OLEObject Type="Embed" ProgID="Equation.3" ShapeID="_x0000_i1064" DrawAspect="Content" ObjectID="_1386666688" r:id="rId89"/>
        </w:object>
      </w:r>
      <w:r>
        <w:t xml:space="preserve"> можно вычислить по формуле</w:t>
      </w:r>
    </w:p>
    <w:p w:rsidR="00084A32" w:rsidRDefault="00E34068" w:rsidP="00D0067C">
      <w:pPr>
        <w:pStyle w:val="af5"/>
        <w:jc w:val="center"/>
      </w:pPr>
      <w:r w:rsidRPr="00E34068">
        <w:rPr>
          <w:vanish/>
          <w:color w:val="FF00FF"/>
          <w:position w:val="-26"/>
        </w:rPr>
        <w:t>это рисунок</w:t>
      </w:r>
      <w:r w:rsidRPr="00E34068">
        <w:rPr>
          <w:vanish/>
          <w:position w:val="-26"/>
        </w:rPr>
        <w:t xml:space="preserve"> </w:t>
      </w:r>
      <w:r w:rsidR="006B36E8">
        <w:rPr>
          <w:noProof/>
          <w:position w:val="-26"/>
        </w:rPr>
        <w:drawing>
          <wp:inline distT="0" distB="0" distL="0" distR="0" wp14:anchorId="2A010675" wp14:editId="04617872">
            <wp:extent cx="842010" cy="384810"/>
            <wp:effectExtent l="0" t="0" r="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842010" cy="384810"/>
                    </a:xfrm>
                    <a:prstGeom prst="rect">
                      <a:avLst/>
                    </a:prstGeom>
                    <a:noFill/>
                    <a:ln>
                      <a:noFill/>
                    </a:ln>
                  </pic:spPr>
                </pic:pic>
              </a:graphicData>
            </a:graphic>
          </wp:inline>
        </w:drawing>
      </w:r>
      <w:r w:rsidR="00084A32">
        <w:t>,</w:t>
      </w:r>
      <w:r w:rsidR="009E07EF" w:rsidRPr="009E07EF">
        <w:rPr>
          <w:vanish/>
        </w:rPr>
        <w:t xml:space="preserve"> </w:t>
      </w:r>
      <w:r w:rsidR="009E07EF" w:rsidRPr="00E34068">
        <w:rPr>
          <w:vanish/>
          <w:color w:val="FF00FF"/>
        </w:rPr>
        <w:t xml:space="preserve">сохр. </w:t>
      </w:r>
      <w:r w:rsidR="0032505D" w:rsidRPr="009E07EF">
        <w:rPr>
          <w:vanish/>
          <w:position w:val="-26"/>
        </w:rPr>
        <w:object w:dxaOrig="1359" w:dyaOrig="620">
          <v:shape id="_x0000_i1065" type="#_x0000_t75" style="width:68.25pt;height:30.05pt" o:ole="">
            <v:imagedata r:id="rId91" o:title=""/>
          </v:shape>
          <o:OLEObject Type="Embed" ProgID="Equation.3" ShapeID="_x0000_i1065" DrawAspect="Content" ObjectID="_1386666689" r:id="rId92"/>
        </w:object>
      </w:r>
      <w:r w:rsidR="009E07EF" w:rsidRPr="009E07EF">
        <w:rPr>
          <w:vanish/>
        </w:rPr>
        <w:t xml:space="preserve"> </w:t>
      </w:r>
      <w:r w:rsidR="009E07EF" w:rsidRPr="00E34068">
        <w:rPr>
          <w:vanish/>
          <w:color w:val="FF00FF"/>
        </w:rPr>
        <w:t>не удалят</w:t>
      </w:r>
      <w:r w:rsidR="009B15B1">
        <w:rPr>
          <w:vanish/>
          <w:color w:val="FF00FF"/>
        </w:rPr>
        <w:t>ь</w:t>
      </w:r>
      <w:r w:rsidR="009E07EF" w:rsidRPr="00E34068">
        <w:rPr>
          <w:vanish/>
          <w:color w:val="FF00FF"/>
        </w:rPr>
        <w:t>!</w:t>
      </w:r>
    </w:p>
    <w:p w:rsidR="00084A32" w:rsidRDefault="00084A32" w:rsidP="00D0067C">
      <w:pPr>
        <w:pStyle w:val="af5"/>
      </w:pPr>
      <w:r>
        <w:t>где</w:t>
      </w:r>
      <w:r w:rsidR="00C869C8" w:rsidRPr="00C869C8">
        <w:t xml:space="preserve"> </w:t>
      </w:r>
      <w:r w:rsidR="00C869C8" w:rsidRPr="00C869C8">
        <w:rPr>
          <w:rStyle w:val="MathGreek"/>
        </w:rPr>
        <w:t></w:t>
      </w:r>
      <w:r>
        <w:t xml:space="preserve">, </w:t>
      </w:r>
      <w:r w:rsidR="00C869C8" w:rsidRPr="00C869C8">
        <w:rPr>
          <w:rStyle w:val="MathGreek"/>
        </w:rPr>
        <w:t></w:t>
      </w:r>
      <w:r>
        <w:t xml:space="preserve"> – коэффициенты, </w:t>
      </w:r>
      <w:r w:rsidR="00C869C8" w:rsidRPr="00756BFF">
        <w:rPr>
          <w:position w:val="-10"/>
        </w:rPr>
        <w:object w:dxaOrig="480" w:dyaOrig="300">
          <v:shape id="_x0000_i1066" type="#_x0000_t75" style="width:24.4pt;height:15.05pt" o:ole="">
            <v:imagedata r:id="rId93" o:title=""/>
          </v:shape>
          <o:OLEObject Type="Embed" ProgID="Equation.3" ShapeID="_x0000_i1066" DrawAspect="Content" ObjectID="_1386666690" r:id="rId94"/>
        </w:object>
      </w:r>
      <w:r>
        <w:t xml:space="preserve">, </w:t>
      </w:r>
      <w:r w:rsidR="00C869C8" w:rsidRPr="00756BFF">
        <w:rPr>
          <w:position w:val="-6"/>
        </w:rPr>
        <w:object w:dxaOrig="499" w:dyaOrig="260">
          <v:shape id="_x0000_i1067" type="#_x0000_t75" style="width:24.4pt;height:13.15pt" o:ole="">
            <v:imagedata r:id="rId95" o:title=""/>
          </v:shape>
          <o:OLEObject Type="Embed" ProgID="Equation.3" ShapeID="_x0000_i1067" DrawAspect="Content" ObjectID="_1386666691" r:id="rId96"/>
        </w:object>
      </w:r>
      <w:r>
        <w:t xml:space="preserve">; </w:t>
      </w:r>
      <w:r w:rsidRPr="0032505D">
        <w:rPr>
          <w:rStyle w:val="Chemical"/>
        </w:rPr>
        <w:t>Ц</w:t>
      </w:r>
      <w:r>
        <w:t xml:space="preserve">, </w:t>
      </w:r>
      <w:r w:rsidRPr="0032505D">
        <w:rPr>
          <w:rStyle w:val="Chemical"/>
        </w:rPr>
        <w:t>В</w:t>
      </w:r>
      <w:r>
        <w:t xml:space="preserve"> – соответственно, расх</w:t>
      </w:r>
      <w:r>
        <w:t>о</w:t>
      </w:r>
      <w:r>
        <w:t>ды цемента и воды.</w:t>
      </w:r>
    </w:p>
    <w:p w:rsidR="00084A32" w:rsidRDefault="00084A32" w:rsidP="00D0067C">
      <w:r>
        <w:t xml:space="preserve">На практике установление закономерностей влияния </w:t>
      </w:r>
      <w:r w:rsidR="00C869C8" w:rsidRPr="00756BFF">
        <w:rPr>
          <w:position w:val="-14"/>
        </w:rPr>
        <w:object w:dxaOrig="300" w:dyaOrig="360">
          <v:shape id="_x0000_i1068" type="#_x0000_t75" style="width:15.05pt;height:18.8pt" o:ole="">
            <v:imagedata r:id="rId97" o:title=""/>
          </v:shape>
          <o:OLEObject Type="Embed" ProgID="Equation.3" ShapeID="_x0000_i1068" DrawAspect="Content" ObjectID="_1386666692" r:id="rId98"/>
        </w:object>
      </w:r>
      <w:r>
        <w:t xml:space="preserve"> и </w:t>
      </w:r>
      <w:r w:rsidR="0032505D" w:rsidRPr="0032505D">
        <w:rPr>
          <w:position w:val="-14"/>
        </w:rPr>
        <w:object w:dxaOrig="340" w:dyaOrig="360">
          <v:shape id="_x0000_i1069" type="#_x0000_t75" style="width:16.9pt;height:18.8pt" o:ole="">
            <v:imagedata r:id="rId99" o:title=""/>
          </v:shape>
          <o:OLEObject Type="Embed" ProgID="Equation.3" ShapeID="_x0000_i1069" DrawAspect="Content" ObjectID="_1386666693" r:id="rId100"/>
        </w:object>
      </w:r>
      <w:r>
        <w:t xml:space="preserve"> на прочность связующих проводят п</w:t>
      </w:r>
      <w:r w:rsidR="004C10D2">
        <w:t>о отдельности (рис</w:t>
      </w:r>
      <w:r w:rsidR="004C10D2" w:rsidRPr="00763AC1">
        <w:t xml:space="preserve">. </w:t>
      </w:r>
      <w:r w:rsidR="00763AC1" w:rsidRPr="00763AC1">
        <w:fldChar w:fldCharType="begin"/>
      </w:r>
      <w:r w:rsidR="00763AC1" w:rsidRPr="00763AC1">
        <w:instrText xml:space="preserve"> REF _Ref311481718 \h  \* MERGEFORMAT </w:instrText>
      </w:r>
      <w:r w:rsidR="00763AC1" w:rsidRPr="00763AC1">
        <w:fldChar w:fldCharType="separate"/>
      </w:r>
      <w:r w:rsidR="00C75B38">
        <w:rPr>
          <w:noProof/>
        </w:rPr>
        <w:t>2.2</w:t>
      </w:r>
      <w:r w:rsidR="00763AC1" w:rsidRPr="00763AC1">
        <w:fldChar w:fldCharType="end"/>
      </w:r>
      <w:r w:rsidR="00763AC1" w:rsidRPr="00763AC1">
        <w:t xml:space="preserve"> </w:t>
      </w:r>
      <w:r w:rsidR="004C10D2" w:rsidRPr="00763AC1">
        <w:t xml:space="preserve">и </w:t>
      </w:r>
      <w:r w:rsidR="00763AC1" w:rsidRPr="00763AC1">
        <w:fldChar w:fldCharType="begin"/>
      </w:r>
      <w:r w:rsidR="00763AC1" w:rsidRPr="00763AC1">
        <w:instrText xml:space="preserve"> REF _Ref311481844 \h  \* MERGEFORMAT </w:instrText>
      </w:r>
      <w:r w:rsidR="00763AC1" w:rsidRPr="00763AC1">
        <w:fldChar w:fldCharType="separate"/>
      </w:r>
      <w:r w:rsidR="00C75B38">
        <w:rPr>
          <w:noProof/>
        </w:rPr>
        <w:t>2.3</w:t>
      </w:r>
      <w:r w:rsidR="00763AC1" w:rsidRPr="00763AC1">
        <w:fldChar w:fldCharType="end"/>
      </w:r>
      <w:r w:rsidR="004C10D2">
        <w:t>).</w:t>
      </w:r>
      <w:r>
        <w:t xml:space="preserve"> Важнейшей особенностью функции </w:t>
      </w:r>
      <w:r w:rsidR="0032505D" w:rsidRPr="00763AC1">
        <w:rPr>
          <w:position w:val="-14"/>
        </w:rPr>
        <w:object w:dxaOrig="1020" w:dyaOrig="360">
          <v:shape id="_x0000_i1070" type="#_x0000_t75" style="width:51.35pt;height:18.8pt" o:ole="">
            <v:imagedata r:id="rId101" o:title=""/>
          </v:shape>
          <o:OLEObject Type="Embed" ProgID="Equation.3" ShapeID="_x0000_i1070" DrawAspect="Content" ObjectID="_1386666694" r:id="rId102"/>
        </w:object>
      </w:r>
      <w:r>
        <w:t xml:space="preserve"> (при </w:t>
      </w:r>
      <w:r w:rsidR="0032505D" w:rsidRPr="0032505D">
        <w:rPr>
          <w:position w:val="-14"/>
        </w:rPr>
        <w:object w:dxaOrig="1040" w:dyaOrig="360">
          <v:shape id="_x0000_i1071" type="#_x0000_t75" style="width:51.35pt;height:18.8pt" o:ole="">
            <v:imagedata r:id="rId103" o:title=""/>
          </v:shape>
          <o:OLEObject Type="Embed" ProgID="Equation.3" ShapeID="_x0000_i1071" DrawAspect="Content" ObjectID="_1386666695" r:id="rId104"/>
        </w:object>
      </w:r>
      <w:r>
        <w:t>), многократно подтвержд</w:t>
      </w:r>
      <w:r w:rsidR="00320C64">
        <w:t>е</w:t>
      </w:r>
      <w:r>
        <w:t xml:space="preserve">нной экспериментально для различных композиционных материалов, является </w:t>
      </w:r>
      <w:r w:rsidR="0032505D">
        <w:rPr>
          <w:rStyle w:val="Theorem"/>
        </w:rPr>
        <w:t>э</w:t>
      </w:r>
      <w:r w:rsidRPr="004C3E8A">
        <w:rPr>
          <w:rStyle w:val="Theorem"/>
        </w:rPr>
        <w:t>кстремальный характер</w:t>
      </w:r>
      <w:r>
        <w:t>. При малом содержании наполнителя влияние поверхностных явл</w:t>
      </w:r>
      <w:r>
        <w:t>е</w:t>
      </w:r>
      <w:r>
        <w:t>ний незначительно и поэтому прочность материала близка к прочн</w:t>
      </w:r>
      <w:r>
        <w:t>о</w:t>
      </w:r>
      <w:r>
        <w:t xml:space="preserve">сти затвердевшего вяжущего вещества </w:t>
      </w:r>
      <w:r w:rsidR="00C869C8" w:rsidRPr="00C869C8">
        <w:rPr>
          <w:position w:val="-10"/>
        </w:rPr>
        <w:object w:dxaOrig="320" w:dyaOrig="320">
          <v:shape id="_x0000_i1072" type="#_x0000_t75" style="width:15.05pt;height:15.05pt" o:ole="">
            <v:imagedata r:id="rId105" o:title=""/>
          </v:shape>
          <o:OLEObject Type="Embed" ProgID="Equation.3" ShapeID="_x0000_i1072" DrawAspect="Content" ObjectID="_1386666696" r:id="rId106"/>
        </w:object>
      </w:r>
      <w:r>
        <w:t>. Может также набл</w:t>
      </w:r>
      <w:r>
        <w:t>ю</w:t>
      </w:r>
      <w:r>
        <w:t xml:space="preserve">даться явление снижения прочности связующего по сравнению с </w:t>
      </w:r>
      <w:r w:rsidR="00C869C8" w:rsidRPr="00C869C8">
        <w:rPr>
          <w:position w:val="-10"/>
        </w:rPr>
        <w:object w:dxaOrig="320" w:dyaOrig="320">
          <v:shape id="_x0000_i1073" type="#_x0000_t75" style="width:15.05pt;height:15.05pt" o:ole="">
            <v:imagedata r:id="rId107" o:title=""/>
          </v:shape>
          <o:OLEObject Type="Embed" ProgID="Equation.3" ShapeID="_x0000_i1073" DrawAspect="Content" ObjectID="_1386666697" r:id="rId108"/>
        </w:object>
      </w:r>
      <w:r>
        <w:t>. Увеличение степени наполнения материала приводит к постепе</w:t>
      </w:r>
      <w:r>
        <w:t>н</w:t>
      </w:r>
      <w:r>
        <w:t xml:space="preserve">ному повышению прочности, максимум которой наблюдается при формировании оптимальной (по прочности) структуры связующего. </w:t>
      </w:r>
      <w:r>
        <w:lastRenderedPageBreak/>
        <w:t>Дальнейшее введение наполнителя приводит к возникновению д</w:t>
      </w:r>
      <w:r>
        <w:t>е</w:t>
      </w:r>
      <w:r>
        <w:t xml:space="preserve">фицита вяжущего вещества (особенно при больших значениях </w:t>
      </w:r>
      <w:r w:rsidR="009E07EF" w:rsidRPr="00756BFF">
        <w:rPr>
          <w:position w:val="-14"/>
        </w:rPr>
        <w:object w:dxaOrig="300" w:dyaOrig="360">
          <v:shape id="_x0000_i1074" type="#_x0000_t75" style="width:15.05pt;height:18.8pt" o:ole="">
            <v:imagedata r:id="rId109" o:title=""/>
          </v:shape>
          <o:OLEObject Type="Embed" ProgID="Equation.3" ShapeID="_x0000_i1074" DrawAspect="Content" ObjectID="_1386666698" r:id="rId110"/>
        </w:object>
      </w:r>
      <w:r>
        <w:t>), что приводит к частичному смачиванию поверхности дисперсной фазы, значительному увеличению пористости материала и сниж</w:t>
      </w:r>
      <w:r>
        <w:t>е</w:t>
      </w:r>
      <w:r>
        <w:t>нию прочности связующего.</w:t>
      </w:r>
    </w:p>
    <w:p w:rsidR="004C10D2" w:rsidRPr="004C10D2" w:rsidRDefault="004C10D2" w:rsidP="004C10D2">
      <w:pPr>
        <w:pStyle w:val="ad"/>
      </w:pPr>
    </w:p>
    <w:p w:rsidR="004C10D2" w:rsidRDefault="001E4740" w:rsidP="00894DA8">
      <w:pPr>
        <w:pStyle w:val="af0"/>
      </w:pPr>
      <w:r>
        <w:object w:dxaOrig="4253" w:dyaOrig="3799">
          <v:shape id="_x0000_i1075" type="#_x0000_t75" style="width:212.25pt;height:189.1pt" o:ole="">
            <v:imagedata r:id="rId111" o:title=""/>
          </v:shape>
          <o:OLEObject Type="Embed" ProgID="Visio.Drawing.5" ShapeID="_x0000_i1075" DrawAspect="Content" ObjectID="_1386666699" r:id="rId112"/>
        </w:object>
      </w:r>
    </w:p>
    <w:p w:rsidR="004C10D2" w:rsidRDefault="004C10D2" w:rsidP="004C10D2">
      <w:pPr>
        <w:pStyle w:val="af0"/>
      </w:pPr>
      <w:bookmarkStart w:id="13" w:name="_Ref311505143"/>
      <w:r>
        <w:t xml:space="preserve">Рис. </w:t>
      </w:r>
      <w:bookmarkStart w:id="14" w:name="_Ref311481718"/>
      <w:r>
        <w:fldChar w:fldCharType="begin"/>
      </w:r>
      <w:r>
        <w:instrText xml:space="preserve"> STYLEREF 1 \s \* MERGEFORMAT </w:instrText>
      </w:r>
      <w:r>
        <w:fldChar w:fldCharType="separate"/>
      </w:r>
      <w:r w:rsidR="00C75B38">
        <w:rPr>
          <w:noProof/>
        </w:rPr>
        <w:t>2</w:t>
      </w:r>
      <w:r>
        <w:fldChar w:fldCharType="end"/>
      </w:r>
      <w:r>
        <w:t>.</w:t>
      </w:r>
      <w:r w:rsidR="00D700C2">
        <w:fldChar w:fldCharType="begin"/>
      </w:r>
      <w:r w:rsidR="00D700C2">
        <w:instrText xml:space="preserve"> SEQ Рисунок \* Arabic \* MERGEFORMAT </w:instrText>
      </w:r>
      <w:r w:rsidR="00D700C2">
        <w:fldChar w:fldCharType="separate"/>
      </w:r>
      <w:r w:rsidR="00C75B38">
        <w:rPr>
          <w:noProof/>
        </w:rPr>
        <w:t>2</w:t>
      </w:r>
      <w:r w:rsidR="00D700C2">
        <w:rPr>
          <w:noProof/>
        </w:rPr>
        <w:fldChar w:fldCharType="end"/>
      </w:r>
      <w:bookmarkEnd w:id="13"/>
      <w:bookmarkEnd w:id="14"/>
      <w:r>
        <w:t>. Зависимость прочности композиционных материалов от количества наполнителя</w:t>
      </w:r>
      <w:r w:rsidR="00894DA8">
        <w:t xml:space="preserve"> (</w:t>
      </w:r>
      <w:r w:rsidR="00FB1492" w:rsidRPr="00FB1492">
        <w:rPr>
          <w:rStyle w:val="Mathematical"/>
        </w:rPr>
        <w:t>R</w:t>
      </w:r>
      <w:r w:rsidR="00FB1492" w:rsidRPr="00FB1492">
        <w:rPr>
          <w:rStyle w:val="SubChemical"/>
        </w:rPr>
        <w:t>сж</w:t>
      </w:r>
      <w:r w:rsidR="00FB1492">
        <w:t xml:space="preserve"> – прочность при сжатии,</w:t>
      </w:r>
      <w:r w:rsidR="00FB1492">
        <w:br/>
      </w:r>
      <w:r w:rsidR="00894DA8">
        <w:t>1 –</w:t>
      </w:r>
      <w:r w:rsidR="00FB1492">
        <w:t xml:space="preserve"> </w:t>
      </w:r>
      <w:r w:rsidR="00894DA8">
        <w:t>экспериментальная зависимость, 2 – аппроксимация)</w:t>
      </w:r>
      <w:r w:rsidRPr="004C10D2">
        <w:rPr>
          <w:vanish/>
        </w:rPr>
        <w:t xml:space="preserve"> </w:t>
      </w:r>
      <w:r w:rsidRPr="004C10D2">
        <w:rPr>
          <w:vanish/>
        </w:rPr>
        <w:fldChar w:fldCharType="begin"/>
      </w:r>
      <w:r w:rsidRPr="004C10D2">
        <w:rPr>
          <w:vanish/>
        </w:rPr>
        <w:instrText xml:space="preserve"> REF _Ref311481718 \h </w:instrText>
      </w:r>
      <w:r>
        <w:rPr>
          <w:vanish/>
        </w:rPr>
        <w:instrText xml:space="preserve"> \* MERGEFORMAT </w:instrText>
      </w:r>
      <w:r w:rsidRPr="004C10D2">
        <w:rPr>
          <w:vanish/>
        </w:rPr>
      </w:r>
      <w:r w:rsidRPr="004C10D2">
        <w:rPr>
          <w:vanish/>
        </w:rPr>
        <w:fldChar w:fldCharType="separate"/>
      </w:r>
      <w:r w:rsidR="00C75B38" w:rsidRPr="00C75B38">
        <w:rPr>
          <w:noProof/>
          <w:vanish/>
        </w:rPr>
        <w:t>2.2</w:t>
      </w:r>
      <w:r w:rsidRPr="004C10D2">
        <w:rPr>
          <w:vanish/>
        </w:rPr>
        <w:fldChar w:fldCharType="end"/>
      </w:r>
    </w:p>
    <w:p w:rsidR="004C10D2" w:rsidRDefault="004C10D2" w:rsidP="004C10D2">
      <w:pPr>
        <w:pStyle w:val="ad"/>
      </w:pPr>
    </w:p>
    <w:p w:rsidR="002C328E" w:rsidRDefault="00084A32" w:rsidP="009E0D93">
      <w:r>
        <w:t xml:space="preserve">Зависимость </w:t>
      </w:r>
      <w:r w:rsidR="0032505D" w:rsidRPr="0032505D">
        <w:rPr>
          <w:position w:val="-14"/>
        </w:rPr>
        <w:object w:dxaOrig="1020" w:dyaOrig="360">
          <v:shape id="_x0000_i1076" type="#_x0000_t75" style="width:51.35pt;height:18.8pt" o:ole="">
            <v:imagedata r:id="rId113" o:title=""/>
          </v:shape>
          <o:OLEObject Type="Embed" ProgID="Equation.3" ShapeID="_x0000_i1076" DrawAspect="Content" ObjectID="_1386666700" r:id="rId114"/>
        </w:object>
      </w:r>
      <w:r>
        <w:t xml:space="preserve"> имеет </w:t>
      </w:r>
      <w:r w:rsidRPr="004C3E8A">
        <w:rPr>
          <w:rStyle w:val="Theorem"/>
        </w:rPr>
        <w:t>единственный</w:t>
      </w:r>
      <w:r w:rsidR="0032505D">
        <w:rPr>
          <w:rStyle w:val="Theorem"/>
        </w:rPr>
        <w:t xml:space="preserve"> максимум</w:t>
      </w:r>
      <w:r>
        <w:t>, соо</w:t>
      </w:r>
      <w:r>
        <w:t>т</w:t>
      </w:r>
      <w:r>
        <w:t>ветствующий оптимальной структуре, которая отражает состояние вяжущего вещества в виде тонких ориентированных пленок, полн</w:t>
      </w:r>
      <w:r>
        <w:t>о</w:t>
      </w:r>
      <w:r>
        <w:t>стью обволакив</w:t>
      </w:r>
      <w:r w:rsidR="002C328E">
        <w:t>ающих частицы наполнителя.</w:t>
      </w:r>
    </w:p>
    <w:p w:rsidR="00084A32" w:rsidRDefault="002C328E" w:rsidP="009E0D93">
      <w:r>
        <w:t>При разработке методов прогнозирования влияния рецептуры на физико-механические свойства микроструктуры и проектирования составов, обладающих заданными свойствами, могут использоваться представления о формировании кластерных структур и основные положения теории перколяции [</w:t>
      </w:r>
      <w:r w:rsidRPr="00651206">
        <w:fldChar w:fldCharType="begin"/>
      </w:r>
      <w:r w:rsidRPr="00651206">
        <w:instrText xml:space="preserve"> REF _Ref311482662 \h  \* MERGEFORMAT </w:instrText>
      </w:r>
      <w:r w:rsidRPr="00651206">
        <w:fldChar w:fldCharType="separate"/>
      </w:r>
      <w:r w:rsidR="00C75B38">
        <w:rPr>
          <w:noProof/>
        </w:rPr>
        <w:t>69</w:t>
      </w:r>
      <w:r w:rsidRPr="00651206">
        <w:fldChar w:fldCharType="end"/>
      </w:r>
      <w:r>
        <w:t xml:space="preserve">]. </w:t>
      </w:r>
      <w:r w:rsidR="0032505D">
        <w:t xml:space="preserve">По мнению ряда авторов, </w:t>
      </w:r>
      <w:r w:rsidR="00084A32">
        <w:t>ра</w:t>
      </w:r>
      <w:r w:rsidR="00084A32">
        <w:t>с</w:t>
      </w:r>
      <w:r w:rsidR="00084A32">
        <w:t xml:space="preserve">пределение частиц дисперсной фазы </w:t>
      </w:r>
      <w:r>
        <w:t xml:space="preserve">в области </w:t>
      </w:r>
      <w:r w:rsidRPr="002C328E">
        <w:rPr>
          <w:rStyle w:val="Mathematical"/>
        </w:rPr>
        <w:t>v</w:t>
      </w:r>
      <w:r w:rsidRPr="002C328E">
        <w:rPr>
          <w:rStyle w:val="MathSubscript"/>
        </w:rPr>
        <w:t>f,opt</w:t>
      </w:r>
      <w:r w:rsidRPr="002C328E">
        <w:t xml:space="preserve"> </w:t>
      </w:r>
      <w:r w:rsidR="00084A32">
        <w:t>является неодн</w:t>
      </w:r>
      <w:r w:rsidR="00084A32">
        <w:t>о</w:t>
      </w:r>
      <w:r w:rsidR="00084A32">
        <w:t>родным: наблюдается образование агрега</w:t>
      </w:r>
      <w:r>
        <w:t xml:space="preserve">тов – </w:t>
      </w:r>
      <w:r w:rsidR="00084A32">
        <w:t xml:space="preserve">кластеров </w:t>
      </w:r>
      <w:r w:rsidR="0032505D">
        <w:t>(не тожд</w:t>
      </w:r>
      <w:r w:rsidR="0032505D">
        <w:t>е</w:t>
      </w:r>
      <w:r w:rsidR="0032505D">
        <w:t xml:space="preserve">ственных агрегатам из закапсулированных в матрице частиц, не смоченных вяжущим веществом) </w:t>
      </w:r>
      <w:r>
        <w:t xml:space="preserve">– </w:t>
      </w:r>
      <w:r w:rsidR="00084A32">
        <w:t>различных размеров, существ</w:t>
      </w:r>
      <w:r w:rsidR="00084A32">
        <w:t>у</w:t>
      </w:r>
      <w:r w:rsidR="00084A32">
        <w:t>ющих одновременно с неагрегированными частицами</w:t>
      </w:r>
      <w:r w:rsidR="0032505D">
        <w:t>;</w:t>
      </w:r>
      <w:r w:rsidR="00084A32">
        <w:t xml:space="preserve"> </w:t>
      </w:r>
      <w:r w:rsidR="0032505D">
        <w:t>т</w:t>
      </w:r>
      <w:r w:rsidR="00084A32">
        <w:t>акое мет</w:t>
      </w:r>
      <w:r w:rsidR="00084A32">
        <w:t>а</w:t>
      </w:r>
      <w:r w:rsidR="00084A32">
        <w:t xml:space="preserve">стабильное состояние связующего при максимальном насыщении </w:t>
      </w:r>
      <w:r w:rsidR="00084A32">
        <w:lastRenderedPageBreak/>
        <w:t>кластерами обеспечивает экстремальное упрочнение материала [</w:t>
      </w:r>
      <w:r w:rsidR="00763AC1" w:rsidRPr="00763AC1">
        <w:fldChar w:fldCharType="begin"/>
      </w:r>
      <w:r w:rsidR="00763AC1" w:rsidRPr="00763AC1">
        <w:instrText xml:space="preserve"> REF _Ref311478471 \h  \* MERGEFORMAT </w:instrText>
      </w:r>
      <w:r w:rsidR="00763AC1" w:rsidRPr="00763AC1">
        <w:fldChar w:fldCharType="separate"/>
      </w:r>
      <w:r w:rsidR="00C75B38">
        <w:rPr>
          <w:noProof/>
        </w:rPr>
        <w:t>67</w:t>
      </w:r>
      <w:r w:rsidR="00763AC1" w:rsidRPr="00763AC1">
        <w:fldChar w:fldCharType="end"/>
      </w:r>
      <w:r w:rsidR="0032505D">
        <w:t xml:space="preserve">, </w:t>
      </w:r>
      <w:r w:rsidR="0032505D" w:rsidRPr="0032505D">
        <w:fldChar w:fldCharType="begin"/>
      </w:r>
      <w:r w:rsidR="0032505D" w:rsidRPr="0032505D">
        <w:instrText xml:space="preserve"> REF _Ref311482662 \h  \* MERGEFORMAT </w:instrText>
      </w:r>
      <w:r w:rsidR="0032505D" w:rsidRPr="0032505D">
        <w:fldChar w:fldCharType="separate"/>
      </w:r>
      <w:r w:rsidR="00C75B38">
        <w:rPr>
          <w:noProof/>
        </w:rPr>
        <w:t>69</w:t>
      </w:r>
      <w:r w:rsidR="0032505D" w:rsidRPr="0032505D">
        <w:fldChar w:fldCharType="end"/>
      </w:r>
      <w:r w:rsidR="00084A32">
        <w:t>].</w:t>
      </w:r>
      <w:r w:rsidR="0032505D">
        <w:t xml:space="preserve"> Правомерность подобных представлений являлась объектом проверки в численных экспериментах</w:t>
      </w:r>
      <w:r w:rsidR="00894DA8">
        <w:t xml:space="preserve"> </w:t>
      </w:r>
      <w:r w:rsidR="00894DA8" w:rsidRPr="00894DA8">
        <w:t>[</w:t>
      </w:r>
      <w:r w:rsidR="00894DA8" w:rsidRPr="00894DA8">
        <w:fldChar w:fldCharType="begin"/>
      </w:r>
      <w:r w:rsidR="00894DA8" w:rsidRPr="00894DA8">
        <w:instrText xml:space="preserve"> </w:instrText>
      </w:r>
      <w:r w:rsidR="00894DA8" w:rsidRPr="00894DA8">
        <w:rPr>
          <w:lang w:val="en-US"/>
        </w:rPr>
        <w:instrText>REF</w:instrText>
      </w:r>
      <w:r w:rsidR="00894DA8" w:rsidRPr="00894DA8">
        <w:instrText xml:space="preserve"> _</w:instrText>
      </w:r>
      <w:r w:rsidR="00894DA8" w:rsidRPr="00894DA8">
        <w:rPr>
          <w:lang w:val="en-US"/>
        </w:rPr>
        <w:instrText>Ref</w:instrText>
      </w:r>
      <w:r w:rsidR="00894DA8" w:rsidRPr="00894DA8">
        <w:instrText>311557529 \</w:instrText>
      </w:r>
      <w:r w:rsidR="00894DA8" w:rsidRPr="00894DA8">
        <w:rPr>
          <w:lang w:val="en-US"/>
        </w:rPr>
        <w:instrText>h</w:instrText>
      </w:r>
      <w:r w:rsidR="00894DA8" w:rsidRPr="00894DA8">
        <w:instrText xml:space="preserve">  \* MERGEFORMAT </w:instrText>
      </w:r>
      <w:r w:rsidR="00894DA8" w:rsidRPr="00894DA8">
        <w:fldChar w:fldCharType="separate"/>
      </w:r>
      <w:r w:rsidR="00C75B38" w:rsidRPr="007F2DAC">
        <w:rPr>
          <w:noProof/>
        </w:rPr>
        <w:t>70</w:t>
      </w:r>
      <w:r w:rsidR="00894DA8" w:rsidRPr="00894DA8">
        <w:fldChar w:fldCharType="end"/>
      </w:r>
      <w:r w:rsidR="00894DA8" w:rsidRPr="00894DA8">
        <w:t xml:space="preserve">, </w:t>
      </w:r>
      <w:r w:rsidR="00894DA8" w:rsidRPr="00894DA8">
        <w:fldChar w:fldCharType="begin"/>
      </w:r>
      <w:r w:rsidR="00894DA8" w:rsidRPr="00894DA8">
        <w:instrText xml:space="preserve"> </w:instrText>
      </w:r>
      <w:r w:rsidR="00894DA8" w:rsidRPr="00894DA8">
        <w:rPr>
          <w:lang w:val="en-US"/>
        </w:rPr>
        <w:instrText>REF</w:instrText>
      </w:r>
      <w:r w:rsidR="00894DA8" w:rsidRPr="00894DA8">
        <w:instrText xml:space="preserve"> _</w:instrText>
      </w:r>
      <w:r w:rsidR="00894DA8" w:rsidRPr="00894DA8">
        <w:rPr>
          <w:lang w:val="en-US"/>
        </w:rPr>
        <w:instrText>Ref</w:instrText>
      </w:r>
      <w:r w:rsidR="00894DA8" w:rsidRPr="00894DA8">
        <w:instrText>311557531 \</w:instrText>
      </w:r>
      <w:r w:rsidR="00894DA8" w:rsidRPr="00894DA8">
        <w:rPr>
          <w:lang w:val="en-US"/>
        </w:rPr>
        <w:instrText>h</w:instrText>
      </w:r>
      <w:r w:rsidR="00894DA8" w:rsidRPr="00894DA8">
        <w:instrText xml:space="preserve">  \* MERGEFORMAT </w:instrText>
      </w:r>
      <w:r w:rsidR="00894DA8" w:rsidRPr="00894DA8">
        <w:fldChar w:fldCharType="separate"/>
      </w:r>
      <w:r w:rsidR="00C75B38" w:rsidRPr="007F2DAC">
        <w:rPr>
          <w:noProof/>
        </w:rPr>
        <w:t>71</w:t>
      </w:r>
      <w:r w:rsidR="00894DA8" w:rsidRPr="00894DA8">
        <w:fldChar w:fldCharType="end"/>
      </w:r>
      <w:r w:rsidR="00894DA8" w:rsidRPr="00894DA8">
        <w:t xml:space="preserve">, </w:t>
      </w:r>
      <w:r w:rsidR="00894DA8" w:rsidRPr="00894DA8">
        <w:fldChar w:fldCharType="begin"/>
      </w:r>
      <w:r w:rsidR="00894DA8" w:rsidRPr="00894DA8">
        <w:instrText xml:space="preserve"> </w:instrText>
      </w:r>
      <w:r w:rsidR="00894DA8" w:rsidRPr="00894DA8">
        <w:rPr>
          <w:lang w:val="en-US"/>
        </w:rPr>
        <w:instrText>REF</w:instrText>
      </w:r>
      <w:r w:rsidR="00894DA8" w:rsidRPr="00894DA8">
        <w:instrText xml:space="preserve"> _</w:instrText>
      </w:r>
      <w:r w:rsidR="00894DA8" w:rsidRPr="00894DA8">
        <w:rPr>
          <w:lang w:val="en-US"/>
        </w:rPr>
        <w:instrText>Ref</w:instrText>
      </w:r>
      <w:r w:rsidR="00894DA8" w:rsidRPr="00894DA8">
        <w:instrText>311557532 \</w:instrText>
      </w:r>
      <w:r w:rsidR="00894DA8" w:rsidRPr="00894DA8">
        <w:rPr>
          <w:lang w:val="en-US"/>
        </w:rPr>
        <w:instrText>h</w:instrText>
      </w:r>
      <w:r w:rsidR="00894DA8" w:rsidRPr="00894DA8">
        <w:instrText xml:space="preserve">  \* MERGEFORMAT </w:instrText>
      </w:r>
      <w:r w:rsidR="00894DA8" w:rsidRPr="00894DA8">
        <w:fldChar w:fldCharType="separate"/>
      </w:r>
      <w:r w:rsidR="00C75B38" w:rsidRPr="007F2DAC">
        <w:rPr>
          <w:noProof/>
        </w:rPr>
        <w:t>72</w:t>
      </w:r>
      <w:r w:rsidR="00894DA8" w:rsidRPr="00894DA8">
        <w:fldChar w:fldCharType="end"/>
      </w:r>
      <w:r w:rsidR="00894DA8" w:rsidRPr="00894DA8">
        <w:t>]</w:t>
      </w:r>
      <w:r w:rsidR="0032505D">
        <w:t>.</w:t>
      </w:r>
    </w:p>
    <w:p w:rsidR="00084A32" w:rsidRDefault="00084A32" w:rsidP="009E0D93">
      <w:r>
        <w:t>Агрегирование (кластерообразование) обусловливает термодин</w:t>
      </w:r>
      <w:r>
        <w:t>а</w:t>
      </w:r>
      <w:r>
        <w:t>мическую неоднородность структуры связующего. Установлено значительное уплотнение вяжущего вещества внутри агрегатов-кластеров и разуплотнение в периферийных областях, оказывающее значительное влияние на трещинообразование материала. Роль пр</w:t>
      </w:r>
      <w:r>
        <w:t>о</w:t>
      </w:r>
      <w:r>
        <w:t>цессов агрегирования существенно увеличивается при одновреме</w:t>
      </w:r>
      <w:r>
        <w:t>н</w:t>
      </w:r>
      <w:r>
        <w:t>ном образовании и сращивании кластеров из структурных элементов вяжущего вещества и частиц наполнителя, что приводит к неадд</w:t>
      </w:r>
      <w:r>
        <w:t>и</w:t>
      </w:r>
      <w:r>
        <w:t>тивному упрочнению структуры связующего.</w:t>
      </w:r>
    </w:p>
    <w:p w:rsidR="009E0D93" w:rsidRDefault="009E0D93" w:rsidP="009E0D93">
      <w:pPr>
        <w:pStyle w:val="ad"/>
      </w:pPr>
    </w:p>
    <w:p w:rsidR="009E0D93" w:rsidRDefault="0011288B" w:rsidP="0011288B">
      <w:pPr>
        <w:pStyle w:val="af0"/>
      </w:pPr>
      <w:r>
        <w:object w:dxaOrig="4955" w:dyaOrig="4016">
          <v:shape id="_x0000_i1077" type="#_x0000_t75" style="width:248.55pt;height:200.95pt" o:ole="">
            <v:imagedata r:id="rId115" o:title=""/>
          </v:shape>
          <o:OLEObject Type="Embed" ProgID="Visio.Drawing.5" ShapeID="_x0000_i1077" DrawAspect="Content" ObjectID="_1386666701" r:id="rId116"/>
        </w:object>
      </w:r>
    </w:p>
    <w:p w:rsidR="009E0D93" w:rsidRDefault="009E0D93" w:rsidP="009E0D93">
      <w:pPr>
        <w:pStyle w:val="af0"/>
      </w:pPr>
      <w:r>
        <w:t xml:space="preserve">Рис. </w:t>
      </w:r>
      <w:bookmarkStart w:id="15" w:name="_Ref311481844"/>
      <w:r>
        <w:fldChar w:fldCharType="begin"/>
      </w:r>
      <w:r>
        <w:instrText xml:space="preserve"> STYLEREF 1 \s \* MERGEFORMAT </w:instrText>
      </w:r>
      <w:r>
        <w:fldChar w:fldCharType="separate"/>
      </w:r>
      <w:r w:rsidR="00C75B38">
        <w:rPr>
          <w:noProof/>
        </w:rPr>
        <w:t>2</w:t>
      </w:r>
      <w:r>
        <w:fldChar w:fldCharType="end"/>
      </w:r>
      <w:r>
        <w:t>.</w:t>
      </w:r>
      <w:r w:rsidR="00D700C2">
        <w:fldChar w:fldCharType="begin"/>
      </w:r>
      <w:r w:rsidR="00D700C2">
        <w:instrText xml:space="preserve"> SEQ Рисунок \* Arabic \* MERGEFORMAT </w:instrText>
      </w:r>
      <w:r w:rsidR="00D700C2">
        <w:fldChar w:fldCharType="separate"/>
      </w:r>
      <w:r w:rsidR="00C75B38">
        <w:rPr>
          <w:noProof/>
        </w:rPr>
        <w:t>3</w:t>
      </w:r>
      <w:r w:rsidR="00D700C2">
        <w:rPr>
          <w:noProof/>
        </w:rPr>
        <w:fldChar w:fldCharType="end"/>
      </w:r>
      <w:bookmarkEnd w:id="15"/>
      <w:r>
        <w:t>. Зависимость прочности композиционных материалов от дисперсности наполнителя</w:t>
      </w:r>
      <w:r w:rsidRPr="004C10D2">
        <w:rPr>
          <w:vanish/>
        </w:rPr>
        <w:t xml:space="preserve"> </w:t>
      </w:r>
      <w:r w:rsidRPr="004C10D2">
        <w:rPr>
          <w:vanish/>
        </w:rPr>
        <w:fldChar w:fldCharType="begin"/>
      </w:r>
      <w:r w:rsidRPr="004C10D2">
        <w:rPr>
          <w:vanish/>
        </w:rPr>
        <w:instrText xml:space="preserve"> REF _Ref311481844 \h </w:instrText>
      </w:r>
      <w:r>
        <w:rPr>
          <w:vanish/>
        </w:rPr>
        <w:instrText xml:space="preserve"> \* MERGEFORMAT </w:instrText>
      </w:r>
      <w:r w:rsidRPr="004C10D2">
        <w:rPr>
          <w:vanish/>
        </w:rPr>
      </w:r>
      <w:r w:rsidRPr="004C10D2">
        <w:rPr>
          <w:vanish/>
        </w:rPr>
        <w:fldChar w:fldCharType="separate"/>
      </w:r>
      <w:r w:rsidR="00C75B38" w:rsidRPr="00C75B38">
        <w:rPr>
          <w:noProof/>
          <w:vanish/>
        </w:rPr>
        <w:t>2.3</w:t>
      </w:r>
      <w:r w:rsidRPr="004C10D2">
        <w:rPr>
          <w:vanish/>
        </w:rPr>
        <w:fldChar w:fldCharType="end"/>
      </w:r>
    </w:p>
    <w:p w:rsidR="009E0D93" w:rsidRDefault="009E0D93" w:rsidP="009E0D93">
      <w:pPr>
        <w:pStyle w:val="ad"/>
      </w:pPr>
    </w:p>
    <w:p w:rsidR="00084A32" w:rsidRDefault="00084A32" w:rsidP="009E0D93">
      <w:r>
        <w:t xml:space="preserve">В общем случае кривая </w:t>
      </w:r>
      <w:r w:rsidR="00894DA8" w:rsidRPr="009E0D93">
        <w:rPr>
          <w:position w:val="-14"/>
        </w:rPr>
        <w:object w:dxaOrig="1020" w:dyaOrig="360">
          <v:shape id="_x0000_i1078" type="#_x0000_t75" style="width:51.35pt;height:18.8pt" o:ole="">
            <v:imagedata r:id="rId117" o:title=""/>
          </v:shape>
          <o:OLEObject Type="Embed" ProgID="Equation.3" ShapeID="_x0000_i1078" DrawAspect="Content" ObjectID="_1386666702" r:id="rId118"/>
        </w:object>
      </w:r>
      <w:r>
        <w:t xml:space="preserve"> </w:t>
      </w:r>
      <w:r w:rsidRPr="004C3E8A">
        <w:rPr>
          <w:rStyle w:val="Theorem"/>
        </w:rPr>
        <w:t>несимметрична относ</w:t>
      </w:r>
      <w:r w:rsidRPr="004C3E8A">
        <w:rPr>
          <w:rStyle w:val="Theorem"/>
        </w:rPr>
        <w:t>и</w:t>
      </w:r>
      <w:r w:rsidRPr="004C3E8A">
        <w:rPr>
          <w:rStyle w:val="Theorem"/>
        </w:rPr>
        <w:t>тельно экстремума</w:t>
      </w:r>
      <w:r w:rsidRPr="005A6933">
        <w:t xml:space="preserve"> </w:t>
      </w:r>
      <w:r>
        <w:t xml:space="preserve">(рис. </w:t>
      </w:r>
      <w:r w:rsidR="009E0D93" w:rsidRPr="009E0D93">
        <w:fldChar w:fldCharType="begin"/>
      </w:r>
      <w:r w:rsidR="009E0D93" w:rsidRPr="009E0D93">
        <w:instrText xml:space="preserve"> REF _Ref311481718 \h  \* MERGEFORMAT </w:instrText>
      </w:r>
      <w:r w:rsidR="009E0D93" w:rsidRPr="009E0D93">
        <w:fldChar w:fldCharType="separate"/>
      </w:r>
      <w:r w:rsidR="00C75B38">
        <w:rPr>
          <w:noProof/>
        </w:rPr>
        <w:t>2.2</w:t>
      </w:r>
      <w:r w:rsidR="009E0D93" w:rsidRPr="009E0D93">
        <w:fldChar w:fldCharType="end"/>
      </w:r>
      <w:r>
        <w:t xml:space="preserve">). Однако в области </w:t>
      </w:r>
      <w:r w:rsidR="00894DA8" w:rsidRPr="00756BFF">
        <w:rPr>
          <w:position w:val="-14"/>
        </w:rPr>
        <w:object w:dxaOrig="1780" w:dyaOrig="360">
          <v:shape id="_x0000_i1079" type="#_x0000_t75" style="width:88.9pt;height:18.8pt" o:ole="">
            <v:imagedata r:id="rId119" o:title=""/>
          </v:shape>
          <o:OLEObject Type="Embed" ProgID="Equation.3" ShapeID="_x0000_i1079" DrawAspect="Content" ObjectID="_1386666703" r:id="rId120"/>
        </w:object>
      </w:r>
      <w:r>
        <w:t xml:space="preserve"> симметрия практически соблюдается и </w:t>
      </w:r>
      <w:r w:rsidR="00894DA8">
        <w:t>завис</w:t>
      </w:r>
      <w:r w:rsidR="00894DA8">
        <w:t>и</w:t>
      </w:r>
      <w:r w:rsidR="00894DA8">
        <w:t xml:space="preserve">мость </w:t>
      </w:r>
      <w:r>
        <w:t xml:space="preserve">удовлетворительно </w:t>
      </w:r>
      <w:r w:rsidR="00894DA8">
        <w:t xml:space="preserve">аппроксимируется </w:t>
      </w:r>
      <w:r>
        <w:t>полиномом второй ст</w:t>
      </w:r>
      <w:r>
        <w:t>е</w:t>
      </w:r>
      <w:r>
        <w:t>пени.</w:t>
      </w:r>
    </w:p>
    <w:p w:rsidR="00084A32" w:rsidRDefault="00084A32" w:rsidP="009E0D93">
      <w:r>
        <w:t>Оптимизация микроструктуры по параметрам деформативности, эксплуатационной стойкости и другим физико-техническим сво</w:t>
      </w:r>
      <w:r>
        <w:t>й</w:t>
      </w:r>
      <w:r>
        <w:t>ствам (по каждому свойству в отдельности) да</w:t>
      </w:r>
      <w:r w:rsidR="00320C64">
        <w:t>е</w:t>
      </w:r>
      <w:r>
        <w:t>т идентичные знач</w:t>
      </w:r>
      <w:r>
        <w:t>е</w:t>
      </w:r>
      <w:r>
        <w:lastRenderedPageBreak/>
        <w:t xml:space="preserve">ния </w:t>
      </w:r>
      <w:r w:rsidR="00894DA8" w:rsidRPr="00756BFF">
        <w:rPr>
          <w:position w:val="-14"/>
        </w:rPr>
        <w:object w:dxaOrig="499" w:dyaOrig="360">
          <v:shape id="_x0000_i1080" type="#_x0000_t75" style="width:24.4pt;height:18.8pt" o:ole="">
            <v:imagedata r:id="rId121" o:title=""/>
          </v:shape>
          <o:OLEObject Type="Embed" ProgID="Equation.3" ShapeID="_x0000_i1080" DrawAspect="Content" ObjectID="_1386666704" r:id="rId122"/>
        </w:object>
      </w:r>
      <w:r>
        <w:t>, что фактически является подтверждением «правила ств</w:t>
      </w:r>
      <w:r>
        <w:t>о</w:t>
      </w:r>
      <w:r>
        <w:t>ра». Однако оптимизация структуры по подвижности смеси, как правило, да</w:t>
      </w:r>
      <w:r w:rsidR="00320C64">
        <w:t>е</w:t>
      </w:r>
      <w:r>
        <w:t xml:space="preserve">т другие значения </w:t>
      </w:r>
      <w:r w:rsidR="0011288B" w:rsidRPr="00756BFF">
        <w:rPr>
          <w:position w:val="-14"/>
        </w:rPr>
        <w:object w:dxaOrig="499" w:dyaOrig="360">
          <v:shape id="_x0000_i1081" type="#_x0000_t75" style="width:24.4pt;height:18.8pt" o:ole="">
            <v:imagedata r:id="rId123" o:title=""/>
          </v:shape>
          <o:OLEObject Type="Embed" ProgID="Equation.3" ShapeID="_x0000_i1081" DrawAspect="Content" ObjectID="_1386666705" r:id="rId124"/>
        </w:object>
      </w:r>
      <w:r w:rsidR="009E0D93">
        <w:t>.</w:t>
      </w:r>
    </w:p>
    <w:p w:rsidR="00084A32" w:rsidRDefault="00084A32" w:rsidP="009E0D93">
      <w:r>
        <w:t xml:space="preserve">Зависимость прочности от дисперсности наполнителя </w:t>
      </w:r>
      <w:r w:rsidR="0011288B" w:rsidRPr="009E0D93">
        <w:rPr>
          <w:position w:val="-14"/>
        </w:rPr>
        <w:object w:dxaOrig="1100" w:dyaOrig="360">
          <v:shape id="_x0000_i1082" type="#_x0000_t75" style="width:55.1pt;height:18.8pt" o:ole="">
            <v:imagedata r:id="rId125" o:title=""/>
          </v:shape>
          <o:OLEObject Type="Embed" ProgID="Equation.3" ShapeID="_x0000_i1082" DrawAspect="Content" ObjectID="_1386666706" r:id="rId126"/>
        </w:object>
      </w:r>
      <w:r>
        <w:t xml:space="preserve"> (при </w:t>
      </w:r>
      <w:r w:rsidR="00C869C8" w:rsidRPr="009E0D93">
        <w:rPr>
          <w:position w:val="-14"/>
        </w:rPr>
        <w:object w:dxaOrig="1020" w:dyaOrig="360">
          <v:shape id="_x0000_i1083" type="#_x0000_t75" style="width:51.35pt;height:18.8pt" o:ole="">
            <v:imagedata r:id="rId127" o:title=""/>
          </v:shape>
          <o:OLEObject Type="Embed" ProgID="Equation.3" ShapeID="_x0000_i1083" DrawAspect="Content" ObjectID="_1386666707" r:id="rId128"/>
        </w:object>
      </w:r>
      <w:r>
        <w:t xml:space="preserve">) </w:t>
      </w:r>
      <w:r w:rsidR="0011288B">
        <w:t>удовлетворительно аппроксимируется</w:t>
      </w:r>
      <w:r>
        <w:t xml:space="preserve"> экспонен</w:t>
      </w:r>
      <w:r w:rsidR="0011288B">
        <w:t xml:space="preserve">той </w:t>
      </w:r>
      <w:r>
        <w:t xml:space="preserve">(рис. </w:t>
      </w:r>
      <w:r w:rsidR="009E0D93" w:rsidRPr="009E0D93">
        <w:fldChar w:fldCharType="begin"/>
      </w:r>
      <w:r w:rsidR="009E0D93" w:rsidRPr="009E0D93">
        <w:instrText xml:space="preserve"> REF _Ref311481844 \h  \* MERGEFORMAT </w:instrText>
      </w:r>
      <w:r w:rsidR="009E0D93" w:rsidRPr="009E0D93">
        <w:fldChar w:fldCharType="separate"/>
      </w:r>
      <w:r w:rsidR="00C75B38">
        <w:rPr>
          <w:noProof/>
        </w:rPr>
        <w:t>2.3</w:t>
      </w:r>
      <w:r w:rsidR="009E0D93" w:rsidRPr="009E0D93">
        <w:fldChar w:fldCharType="end"/>
      </w:r>
      <w:r>
        <w:t xml:space="preserve">). Результаты многочисленных исследований показывают, что с увеличением </w:t>
      </w:r>
      <w:r w:rsidR="0011288B" w:rsidRPr="0011288B">
        <w:rPr>
          <w:position w:val="-14"/>
        </w:rPr>
        <w:object w:dxaOrig="340" w:dyaOrig="360">
          <v:shape id="_x0000_i1084" type="#_x0000_t75" style="width:16.9pt;height:18.8pt" o:ole="">
            <v:imagedata r:id="rId129" o:title=""/>
          </v:shape>
          <o:OLEObject Type="Embed" ProgID="Equation.3" ShapeID="_x0000_i1084" DrawAspect="Content" ObjectID="_1386666708" r:id="rId130"/>
        </w:object>
      </w:r>
      <w:r>
        <w:t xml:space="preserve"> наблюдается рост прочности. </w:t>
      </w:r>
    </w:p>
    <w:p w:rsidR="00084A32" w:rsidRDefault="0011288B" w:rsidP="009E0D93">
      <w:r>
        <w:t xml:space="preserve">Существенно, что </w:t>
      </w:r>
      <w:r w:rsidR="00084A32">
        <w:t xml:space="preserve">при увеличении дисперсности наполнителя </w:t>
      </w:r>
      <w:r>
        <w:t>п</w:t>
      </w:r>
      <w:r>
        <w:t>о</w:t>
      </w:r>
      <w:r>
        <w:t xml:space="preserve">ложение экстремума </w:t>
      </w:r>
      <w:r w:rsidRPr="004E2669">
        <w:rPr>
          <w:position w:val="-14"/>
        </w:rPr>
        <w:object w:dxaOrig="540" w:dyaOrig="360">
          <v:shape id="_x0000_i1085" type="#_x0000_t75" style="width:26.3pt;height:18.8pt" o:ole="">
            <v:imagedata r:id="rId131" o:title=""/>
          </v:shape>
          <o:OLEObject Type="Embed" ProgID="Equation.3" ShapeID="_x0000_i1085" DrawAspect="Content" ObjectID="_1386666709" r:id="rId132"/>
        </w:object>
      </w:r>
      <w:r w:rsidR="00084A32">
        <w:t xml:space="preserve"> смеща</w:t>
      </w:r>
      <w:r>
        <w:t>е</w:t>
      </w:r>
      <w:r w:rsidR="00084A32">
        <w:t>тся в область меньш</w:t>
      </w:r>
      <w:r>
        <w:t xml:space="preserve">их значений объемной </w:t>
      </w:r>
      <w:r w:rsidR="00084A32">
        <w:t>степени наполнения.</w:t>
      </w:r>
    </w:p>
    <w:p w:rsidR="00084A32" w:rsidRDefault="00084A32" w:rsidP="009E0D93">
      <w:r>
        <w:t>Поверхностные явления, протекающие на границе раздела фаз, оказывают влияние на структуру и свойства граничных сло</w:t>
      </w:r>
      <w:r w:rsidR="00320C64">
        <w:t>е</w:t>
      </w:r>
      <w:r>
        <w:t>в вяж</w:t>
      </w:r>
      <w:r>
        <w:t>у</w:t>
      </w:r>
      <w:r>
        <w:t xml:space="preserve">щего вещества. Интенсивность указанных процессов регулируют введением различных поверхностных веществ, изменяющих условия смачивания поверхности наполнителя, адгезионную прочность на границе раздела фаз и т.д. Это приводит к смещению экстремума функции </w:t>
      </w:r>
      <w:r w:rsidR="0011288B" w:rsidRPr="004E2669">
        <w:rPr>
          <w:position w:val="-14"/>
        </w:rPr>
        <w:object w:dxaOrig="1060" w:dyaOrig="360">
          <v:shape id="_x0000_i1086" type="#_x0000_t75" style="width:53.2pt;height:18.8pt" o:ole="">
            <v:imagedata r:id="rId133" o:title=""/>
          </v:shape>
          <o:OLEObject Type="Embed" ProgID="Equation.3" ShapeID="_x0000_i1086" DrawAspect="Content" ObjectID="_1386666710" r:id="rId134"/>
        </w:object>
      </w:r>
      <w:r>
        <w:t xml:space="preserve"> в область больших расходов вяжущего при о</w:t>
      </w:r>
      <w:r>
        <w:t>д</w:t>
      </w:r>
      <w:r>
        <w:t>новременном увеличении прочности связующего.</w:t>
      </w:r>
    </w:p>
    <w:p w:rsidR="00084A32" w:rsidRDefault="00084A32" w:rsidP="004E2669">
      <w:r>
        <w:t xml:space="preserve">Из изложенного следует важный вывод, что основополагающая зависимость </w:t>
      </w:r>
      <w:r w:rsidR="0011288B" w:rsidRPr="004E2669">
        <w:rPr>
          <w:position w:val="-14"/>
        </w:rPr>
        <w:object w:dxaOrig="1420" w:dyaOrig="360">
          <v:shape id="_x0000_i1087" type="#_x0000_t75" style="width:70.1pt;height:18.8pt" o:ole="">
            <v:imagedata r:id="rId135" o:title=""/>
          </v:shape>
          <o:OLEObject Type="Embed" ProgID="Equation.3" ShapeID="_x0000_i1087" DrawAspect="Content" ObjectID="_1386666711" r:id="rId136"/>
        </w:object>
      </w:r>
      <w:r>
        <w:t xml:space="preserve"> с экстремумом при </w:t>
      </w:r>
      <w:r w:rsidR="0011288B" w:rsidRPr="004E2669">
        <w:rPr>
          <w:position w:val="-14"/>
        </w:rPr>
        <w:object w:dxaOrig="540" w:dyaOrig="360">
          <v:shape id="_x0000_i1088" type="#_x0000_t75" style="width:26.3pt;height:18.8pt" o:ole="">
            <v:imagedata r:id="rId137" o:title=""/>
          </v:shape>
          <o:OLEObject Type="Embed" ProgID="Equation.3" ShapeID="_x0000_i1088" DrawAspect="Content" ObjectID="_1386666712" r:id="rId138"/>
        </w:object>
      </w:r>
      <w:r>
        <w:t xml:space="preserve"> характерна только для связующих. Переносить эти представления на макр</w:t>
      </w:r>
      <w:r>
        <w:t>о</w:t>
      </w:r>
      <w:r>
        <w:t>структуру нельзя, так как на е</w:t>
      </w:r>
      <w:r w:rsidR="00320C64">
        <w:t>е</w:t>
      </w:r>
      <w:r>
        <w:t xml:space="preserve"> формирование влияют также другие факторы, и оптимизация микроструктуры по прочности является необходимым, но не достаточным условием</w:t>
      </w:r>
      <w:r w:rsidR="0011288B">
        <w:t xml:space="preserve"> разработки материала</w:t>
      </w:r>
      <w:r>
        <w:t>.</w:t>
      </w:r>
    </w:p>
    <w:p w:rsidR="00373136" w:rsidRPr="00373136" w:rsidRDefault="00084A32" w:rsidP="00373136">
      <w:pPr>
        <w:pStyle w:val="3"/>
      </w:pPr>
      <w:bookmarkStart w:id="16" w:name="_Toc312921187"/>
      <w:r w:rsidRPr="00373136">
        <w:t>Основные закономерности формирования макроструктуры композитов</w:t>
      </w:r>
      <w:bookmarkEnd w:id="16"/>
    </w:p>
    <w:p w:rsidR="00084A32" w:rsidRDefault="00084A32" w:rsidP="00651206">
      <w:r>
        <w:t>Связующие в строительстве самостоятельно применяют в виде клеев, мастик, замазок, композиций для различных покрытий и ин</w:t>
      </w:r>
      <w:r>
        <w:t>ъ</w:t>
      </w:r>
      <w:r>
        <w:t>екций. Макроструктура композиционных материалов (бетонов) формируется при совмещении связующего с природными или и</w:t>
      </w:r>
      <w:r>
        <w:t>с</w:t>
      </w:r>
      <w:r>
        <w:t>кусственными заполнителями. При этом микроструктура является только одним из компонентов бетона.</w:t>
      </w:r>
    </w:p>
    <w:p w:rsidR="00084A32" w:rsidRDefault="00084A32" w:rsidP="00651206">
      <w:r>
        <w:t xml:space="preserve">При постоянной температуре зависимость свойств </w:t>
      </w:r>
      <w:r w:rsidR="003A1B0D">
        <w:t>материалов</w:t>
      </w:r>
      <w:r>
        <w:t xml:space="preserve"> от структурных факторов представляется в виде</w:t>
      </w:r>
    </w:p>
    <w:p w:rsidR="00084A32" w:rsidRDefault="003A1B0D" w:rsidP="00346B4D">
      <w:pPr>
        <w:pStyle w:val="af5"/>
        <w:jc w:val="center"/>
      </w:pPr>
      <w:r w:rsidRPr="003A1B0D">
        <w:rPr>
          <w:position w:val="-32"/>
        </w:rPr>
        <w:object w:dxaOrig="2480" w:dyaOrig="760">
          <v:shape id="_x0000_i1089" type="#_x0000_t75" style="width:123.35pt;height:38.2pt" o:ole="">
            <v:imagedata r:id="rId139" o:title=""/>
          </v:shape>
          <o:OLEObject Type="Embed" ProgID="Equation.3" ShapeID="_x0000_i1089" DrawAspect="Content" ObjectID="_1386666713" r:id="rId140"/>
        </w:object>
      </w:r>
      <w:r w:rsidR="00084A32">
        <w:t>,</w:t>
      </w:r>
    </w:p>
    <w:p w:rsidR="00084A32" w:rsidRDefault="00084A32" w:rsidP="00651206">
      <w:pPr>
        <w:pStyle w:val="af5"/>
      </w:pPr>
      <w:r>
        <w:t xml:space="preserve">где </w:t>
      </w:r>
      <w:r w:rsidR="003A1B0D" w:rsidRPr="003A1B0D">
        <w:rPr>
          <w:position w:val="-30"/>
        </w:rPr>
        <w:object w:dxaOrig="420" w:dyaOrig="660">
          <v:shape id="_x0000_i1090" type="#_x0000_t75" style="width:20.65pt;height:31.95pt" o:ole="">
            <v:imagedata r:id="rId141" o:title=""/>
          </v:shape>
          <o:OLEObject Type="Embed" ProgID="Equation.3" ShapeID="_x0000_i1090" DrawAspect="Content" ObjectID="_1386666714" r:id="rId142"/>
        </w:object>
      </w:r>
      <w:r>
        <w:t xml:space="preserve">, </w:t>
      </w:r>
      <w:r w:rsidR="003A1B0D" w:rsidRPr="003A1B0D">
        <w:rPr>
          <w:position w:val="-30"/>
        </w:rPr>
        <w:object w:dxaOrig="380" w:dyaOrig="660">
          <v:shape id="_x0000_i1091" type="#_x0000_t75" style="width:18.8pt;height:31.95pt" o:ole="">
            <v:imagedata r:id="rId143" o:title=""/>
          </v:shape>
          <o:OLEObject Type="Embed" ProgID="Equation.3" ShapeID="_x0000_i1091" DrawAspect="Content" ObjectID="_1386666715" r:id="rId144"/>
        </w:object>
      </w:r>
      <w:r>
        <w:t xml:space="preserve"> – соответственно, соотношение прочностных и д</w:t>
      </w:r>
      <w:r>
        <w:t>е</w:t>
      </w:r>
      <w:r>
        <w:t xml:space="preserve">формативных свойств связующего и заполнителей; </w:t>
      </w:r>
      <w:r w:rsidR="003A1B0D" w:rsidRPr="003A1B0D">
        <w:rPr>
          <w:position w:val="-10"/>
        </w:rPr>
        <w:object w:dxaOrig="279" w:dyaOrig="320">
          <v:shape id="_x0000_i1092" type="#_x0000_t75" style="width:13.15pt;height:15.05pt" o:ole="">
            <v:imagedata r:id="rId145" o:title=""/>
          </v:shape>
          <o:OLEObject Type="Embed" ProgID="Equation.3" ShapeID="_x0000_i1092" DrawAspect="Content" ObjectID="_1386666716" r:id="rId146"/>
        </w:object>
      </w:r>
      <w:r>
        <w:t xml:space="preserve">, </w:t>
      </w:r>
      <w:r w:rsidR="003A1B0D" w:rsidRPr="003A1B0D">
        <w:rPr>
          <w:position w:val="-14"/>
        </w:rPr>
        <w:object w:dxaOrig="340" w:dyaOrig="360">
          <v:shape id="_x0000_i1093" type="#_x0000_t75" style="width:16.9pt;height:18.8pt" o:ole="">
            <v:imagedata r:id="rId147" o:title=""/>
          </v:shape>
          <o:OLEObject Type="Embed" ProgID="Equation.3" ShapeID="_x0000_i1093" DrawAspect="Content" ObjectID="_1386666717" r:id="rId148"/>
        </w:object>
      </w:r>
      <w:r>
        <w:t xml:space="preserve"> – объ</w:t>
      </w:r>
      <w:r w:rsidR="00320C64">
        <w:t>е</w:t>
      </w:r>
      <w:r>
        <w:t>м</w:t>
      </w:r>
      <w:r>
        <w:t xml:space="preserve">ные доли связующего и заполнителей; </w:t>
      </w:r>
      <w:r w:rsidR="003A1B0D" w:rsidRPr="003A1B0D">
        <w:rPr>
          <w:position w:val="-14"/>
        </w:rPr>
        <w:object w:dxaOrig="340" w:dyaOrig="360">
          <v:shape id="_x0000_i1094" type="#_x0000_t75" style="width:16.9pt;height:18.8pt" o:ole="">
            <v:imagedata r:id="rId149" o:title=""/>
          </v:shape>
          <o:OLEObject Type="Embed" ProgID="Equation.3" ShapeID="_x0000_i1094" DrawAspect="Content" ObjectID="_1386666718" r:id="rId150"/>
        </w:object>
      </w:r>
      <w:r>
        <w:t xml:space="preserve"> – фактор, характеризу</w:t>
      </w:r>
      <w:r>
        <w:t>ю</w:t>
      </w:r>
      <w:r>
        <w:t>щий прочность сцепления на границе раздела фаз «связующее – з</w:t>
      </w:r>
      <w:r>
        <w:t>а</w:t>
      </w:r>
      <w:r>
        <w:t>полнитель».</w:t>
      </w:r>
    </w:p>
    <w:p w:rsidR="00084A32" w:rsidRDefault="00084A32" w:rsidP="00651206">
      <w:r>
        <w:t>При выбранных видах заполнителя и известном составе связу</w:t>
      </w:r>
      <w:r>
        <w:t>ю</w:t>
      </w:r>
      <w:r>
        <w:t>щего отношения прочностных и деформативных свойств этих ко</w:t>
      </w:r>
      <w:r>
        <w:t>м</w:t>
      </w:r>
      <w:r>
        <w:t xml:space="preserve">понентов бетона являются постоянными величинами. Фактором, регулирующим свойства макроструктуры, является соотношение </w:t>
      </w:r>
      <w:r w:rsidR="003A1B0D" w:rsidRPr="003A1B0D">
        <w:rPr>
          <w:position w:val="-30"/>
        </w:rPr>
        <w:object w:dxaOrig="400" w:dyaOrig="660">
          <v:shape id="_x0000_i1095" type="#_x0000_t75" style="width:20.65pt;height:31.95pt" o:ole="">
            <v:imagedata r:id="rId151" o:title=""/>
          </v:shape>
          <o:OLEObject Type="Embed" ProgID="Equation.3" ShapeID="_x0000_i1095" DrawAspect="Content" ObjectID="_1386666719" r:id="rId152"/>
        </w:object>
      </w:r>
      <w:r>
        <w:t>, и в этом случае зависимость может быть записана в виде</w:t>
      </w:r>
    </w:p>
    <w:p w:rsidR="00084A32" w:rsidRDefault="002D4896" w:rsidP="00346B4D">
      <w:pPr>
        <w:pStyle w:val="af5"/>
        <w:jc w:val="center"/>
      </w:pPr>
      <w:r w:rsidRPr="003A1B0D">
        <w:rPr>
          <w:position w:val="-32"/>
        </w:rPr>
        <w:object w:dxaOrig="1520" w:dyaOrig="760">
          <v:shape id="_x0000_i1096" type="#_x0000_t75" style="width:75.75pt;height:38.2pt" o:ole="">
            <v:imagedata r:id="rId153" o:title=""/>
          </v:shape>
          <o:OLEObject Type="Embed" ProgID="Equation.3" ShapeID="_x0000_i1096" DrawAspect="Content" ObjectID="_1386666720" r:id="rId154"/>
        </w:object>
      </w:r>
      <w:r w:rsidR="00084A32">
        <w:t xml:space="preserve"> (при </w:t>
      </w:r>
      <w:r w:rsidR="003A1B0D" w:rsidRPr="003A1B0D">
        <w:rPr>
          <w:position w:val="-30"/>
        </w:rPr>
        <w:object w:dxaOrig="1520" w:dyaOrig="660">
          <v:shape id="_x0000_i1097" type="#_x0000_t75" style="width:75.75pt;height:31.95pt" o:ole="">
            <v:imagedata r:id="rId155" o:title=""/>
          </v:shape>
          <o:OLEObject Type="Embed" ProgID="Equation.3" ShapeID="_x0000_i1097" DrawAspect="Content" ObjectID="_1386666721" r:id="rId156"/>
        </w:object>
      </w:r>
      <w:r w:rsidR="00084A32">
        <w:t>)</w:t>
      </w:r>
      <w:r w:rsidR="003A1B0D">
        <w:t>.</w:t>
      </w:r>
    </w:p>
    <w:p w:rsidR="00084A32" w:rsidRPr="003A1B0D" w:rsidRDefault="003A1B0D" w:rsidP="003A1B0D">
      <w:r>
        <w:t xml:space="preserve">Эта зависимость </w:t>
      </w:r>
      <w:r w:rsidR="00084A32">
        <w:t xml:space="preserve">представлена на рис. </w:t>
      </w:r>
      <w:r w:rsidR="00651206" w:rsidRPr="00651206">
        <w:fldChar w:fldCharType="begin"/>
      </w:r>
      <w:r w:rsidR="00651206" w:rsidRPr="00651206">
        <w:instrText xml:space="preserve"> REF _Ref311482874 \h  \* MERGEFORMAT </w:instrText>
      </w:r>
      <w:r w:rsidR="00651206" w:rsidRPr="00651206">
        <w:fldChar w:fldCharType="separate"/>
      </w:r>
      <w:r w:rsidR="00C75B38">
        <w:rPr>
          <w:noProof/>
        </w:rPr>
        <w:t>2.4</w:t>
      </w:r>
      <w:r w:rsidR="00651206" w:rsidRPr="00651206">
        <w:fldChar w:fldCharType="end"/>
      </w:r>
      <w:r w:rsidR="00084A32">
        <w:t>.</w:t>
      </w:r>
    </w:p>
    <w:p w:rsidR="00651206" w:rsidRPr="003A1B0D" w:rsidRDefault="00651206" w:rsidP="00651206">
      <w:pPr>
        <w:pStyle w:val="ad"/>
      </w:pPr>
    </w:p>
    <w:p w:rsidR="00651206" w:rsidRDefault="00FB1492" w:rsidP="00FB1492">
      <w:pPr>
        <w:pStyle w:val="af0"/>
        <w:keepNext/>
      </w:pPr>
      <w:r>
        <w:object w:dxaOrig="6293" w:dyaOrig="4990">
          <v:shape id="_x0000_i1098" type="#_x0000_t75" style="width:261.7pt;height:206.6pt" o:ole="">
            <v:imagedata r:id="rId157" o:title=""/>
          </v:shape>
          <o:OLEObject Type="Embed" ProgID="Visio.Drawing.5" ShapeID="_x0000_i1098" DrawAspect="Content" ObjectID="_1386666722" r:id="rId158"/>
        </w:object>
      </w:r>
    </w:p>
    <w:p w:rsidR="00651206" w:rsidRDefault="00651206" w:rsidP="00651206">
      <w:pPr>
        <w:pStyle w:val="af0"/>
      </w:pPr>
      <w:r>
        <w:t xml:space="preserve">Рис. </w:t>
      </w:r>
      <w:bookmarkStart w:id="17" w:name="_Ref311482874"/>
      <w:r>
        <w:fldChar w:fldCharType="begin"/>
      </w:r>
      <w:r>
        <w:instrText xml:space="preserve"> STYLEREF 1 \s \* MERGEFORMAT </w:instrText>
      </w:r>
      <w:r>
        <w:fldChar w:fldCharType="separate"/>
      </w:r>
      <w:r w:rsidR="00C75B38">
        <w:rPr>
          <w:noProof/>
        </w:rPr>
        <w:t>2</w:t>
      </w:r>
      <w:r>
        <w:fldChar w:fldCharType="end"/>
      </w:r>
      <w:r>
        <w:t>.</w:t>
      </w:r>
      <w:r w:rsidR="00D700C2">
        <w:fldChar w:fldCharType="begin"/>
      </w:r>
      <w:r w:rsidR="00D700C2">
        <w:instrText xml:space="preserve"> SEQ Рисунок \* Arabic \* MERGEFORMAT </w:instrText>
      </w:r>
      <w:r w:rsidR="00D700C2">
        <w:fldChar w:fldCharType="separate"/>
      </w:r>
      <w:r w:rsidR="00C75B38">
        <w:rPr>
          <w:noProof/>
        </w:rPr>
        <w:t>4</w:t>
      </w:r>
      <w:r w:rsidR="00D700C2">
        <w:rPr>
          <w:noProof/>
        </w:rPr>
        <w:fldChar w:fldCharType="end"/>
      </w:r>
      <w:bookmarkEnd w:id="17"/>
      <w:r>
        <w:t>. Обобщ</w:t>
      </w:r>
      <w:r w:rsidR="00320C64">
        <w:t>е</w:t>
      </w:r>
      <w:r>
        <w:t>нная зависимость прочности от относительного содержания заполнителя</w:t>
      </w:r>
      <w:r w:rsidR="005B1555" w:rsidRPr="005B1555">
        <w:t xml:space="preserve"> (</w:t>
      </w:r>
      <w:r w:rsidR="005B1555">
        <w:t xml:space="preserve">структура: </w:t>
      </w:r>
      <w:r w:rsidR="005B1555">
        <w:rPr>
          <w:lang w:val="en-US"/>
        </w:rPr>
        <w:t>I</w:t>
      </w:r>
      <w:r w:rsidR="005B1555" w:rsidRPr="005B1555">
        <w:t xml:space="preserve"> – </w:t>
      </w:r>
      <w:r w:rsidR="005B1555">
        <w:t xml:space="preserve">с «плавающими» зернами заполнителя, </w:t>
      </w:r>
      <w:r w:rsidR="005B1555">
        <w:rPr>
          <w:lang w:val="en-US"/>
        </w:rPr>
        <w:t>II</w:t>
      </w:r>
      <w:r w:rsidR="005B1555">
        <w:t xml:space="preserve"> – с контактным расположением зерен</w:t>
      </w:r>
      <w:r w:rsidR="005B1555" w:rsidRPr="005B1555">
        <w:t>)</w:t>
      </w:r>
      <w:r w:rsidRPr="00651206">
        <w:rPr>
          <w:vanish/>
        </w:rPr>
        <w:t xml:space="preserve"> </w:t>
      </w:r>
      <w:r w:rsidRPr="00651206">
        <w:rPr>
          <w:vanish/>
        </w:rPr>
        <w:fldChar w:fldCharType="begin"/>
      </w:r>
      <w:r w:rsidRPr="00651206">
        <w:rPr>
          <w:vanish/>
        </w:rPr>
        <w:instrText xml:space="preserve"> REF _Ref311482874 \h </w:instrText>
      </w:r>
      <w:r>
        <w:rPr>
          <w:vanish/>
        </w:rPr>
        <w:instrText xml:space="preserve"> \* MERGEFORMAT </w:instrText>
      </w:r>
      <w:r w:rsidRPr="00651206">
        <w:rPr>
          <w:vanish/>
        </w:rPr>
      </w:r>
      <w:r w:rsidRPr="00651206">
        <w:rPr>
          <w:vanish/>
        </w:rPr>
        <w:fldChar w:fldCharType="separate"/>
      </w:r>
      <w:r w:rsidR="00C75B38" w:rsidRPr="00C75B38">
        <w:rPr>
          <w:noProof/>
          <w:vanish/>
        </w:rPr>
        <w:t>2.4</w:t>
      </w:r>
      <w:r w:rsidRPr="00651206">
        <w:rPr>
          <w:vanish/>
        </w:rPr>
        <w:fldChar w:fldCharType="end"/>
      </w:r>
    </w:p>
    <w:p w:rsidR="00651206" w:rsidRDefault="00651206" w:rsidP="00651206">
      <w:pPr>
        <w:pStyle w:val="ad"/>
      </w:pPr>
    </w:p>
    <w:p w:rsidR="00084A32" w:rsidRDefault="00084A32" w:rsidP="00651206">
      <w:r>
        <w:t>Прочность макроструктуры меньше прочности связующего. При распределении малых количеств заполнителя по объ</w:t>
      </w:r>
      <w:r w:rsidR="00320C64">
        <w:t>е</w:t>
      </w:r>
      <w:r>
        <w:t xml:space="preserve">му материала формируется макроструктура </w:t>
      </w:r>
      <w:r w:rsidRPr="004C3E8A">
        <w:t xml:space="preserve">с </w:t>
      </w:r>
      <w:r w:rsidRPr="008D1B7A">
        <w:t>«</w:t>
      </w:r>
      <w:r w:rsidRPr="008D1B7A">
        <w:rPr>
          <w:rStyle w:val="Definition"/>
        </w:rPr>
        <w:t>плавающими</w:t>
      </w:r>
      <w:r w:rsidRPr="008D1B7A">
        <w:t>» з</w:t>
      </w:r>
      <w:r w:rsidR="00320C64" w:rsidRPr="008D1B7A">
        <w:t>е</w:t>
      </w:r>
      <w:r w:rsidRPr="008D1B7A">
        <w:t>рнами</w:t>
      </w:r>
      <w:r>
        <w:t xml:space="preserve"> заполнителя. Для такого типа структуры характерно отсутствие контактного вз</w:t>
      </w:r>
      <w:r>
        <w:t>а</w:t>
      </w:r>
      <w:r>
        <w:t>имодействия между з</w:t>
      </w:r>
      <w:r w:rsidR="00320C64">
        <w:t>е</w:t>
      </w:r>
      <w:r>
        <w:t>рнами заполнителя, и в этом случае прочность бетона снижается пропорционально уменьшению количества связ</w:t>
      </w:r>
      <w:r>
        <w:t>у</w:t>
      </w:r>
      <w:r>
        <w:t>ющего.</w:t>
      </w:r>
    </w:p>
    <w:p w:rsidR="00084A32" w:rsidRDefault="00084A32" w:rsidP="000D20F5">
      <w:r>
        <w:t>Образование ж</w:t>
      </w:r>
      <w:r w:rsidR="00320C64">
        <w:t>е</w:t>
      </w:r>
      <w:r>
        <w:t>сткого каркаса из з</w:t>
      </w:r>
      <w:r w:rsidR="00320C64">
        <w:t>е</w:t>
      </w:r>
      <w:r>
        <w:t xml:space="preserve">рен заполнителя, то есть при формировании структуры с </w:t>
      </w:r>
      <w:r w:rsidRPr="008D1B7A">
        <w:rPr>
          <w:rStyle w:val="Definition"/>
        </w:rPr>
        <w:t>контактным</w:t>
      </w:r>
      <w:r w:rsidRPr="004C3E8A">
        <w:rPr>
          <w:rStyle w:val="Definition"/>
        </w:rPr>
        <w:t xml:space="preserve"> </w:t>
      </w:r>
      <w:r w:rsidRPr="008D1B7A">
        <w:t>расположением з</w:t>
      </w:r>
      <w:r w:rsidR="00320C64" w:rsidRPr="008D1B7A">
        <w:t>е</w:t>
      </w:r>
      <w:r w:rsidRPr="008D1B7A">
        <w:t>рен</w:t>
      </w:r>
      <w:r>
        <w:t xml:space="preserve"> з</w:t>
      </w:r>
      <w:r>
        <w:t>а</w:t>
      </w:r>
      <w:r>
        <w:t>полнителя, приводит к некоторому повышению прочности бетона, которое зависит от плотности каркаса. Плотные каркасы образуются при использовании прерывистого гранулометрического состава з</w:t>
      </w:r>
      <w:r>
        <w:t>а</w:t>
      </w:r>
      <w:r>
        <w:t>полнителей. При этом эффект упрочнения реализуется в смесях, с</w:t>
      </w:r>
      <w:r>
        <w:t>о</w:t>
      </w:r>
      <w:r>
        <w:t>держащих 4</w:t>
      </w:r>
      <w:r w:rsidR="008D1B7A">
        <w:t>...</w:t>
      </w:r>
      <w:r>
        <w:t>5 фракций заполнителя.</w:t>
      </w:r>
    </w:p>
    <w:p w:rsidR="00084A32" w:rsidRDefault="00084A32" w:rsidP="000D20F5">
      <w:r>
        <w:t xml:space="preserve">На свойства как микроструктуры, так и бетонов значительное влияние оказывает </w:t>
      </w:r>
      <w:r w:rsidRPr="00FB1492">
        <w:t>пористость</w:t>
      </w:r>
      <w:r>
        <w:t>. Минимальное значение пористости характерно для оптимальной структуры: у связующих такая стру</w:t>
      </w:r>
      <w:r>
        <w:t>к</w:t>
      </w:r>
      <w:r>
        <w:t xml:space="preserve">тура формируется при </w:t>
      </w:r>
      <w:r w:rsidR="008D1B7A" w:rsidRPr="000D20F5">
        <w:rPr>
          <w:position w:val="-14"/>
        </w:rPr>
        <w:object w:dxaOrig="540" w:dyaOrig="360">
          <v:shape id="_x0000_i1099" type="#_x0000_t75" style="width:26.3pt;height:18.8pt" o:ole="">
            <v:imagedata r:id="rId159" o:title=""/>
          </v:shape>
          <o:OLEObject Type="Embed" ProgID="Equation.3" ShapeID="_x0000_i1099" DrawAspect="Content" ObjectID="_1386666723" r:id="rId160"/>
        </w:object>
      </w:r>
      <w:r>
        <w:t xml:space="preserve">, а у бетонов – при </w:t>
      </w:r>
      <w:r w:rsidR="008D1B7A" w:rsidRPr="008D1B7A">
        <w:rPr>
          <w:position w:val="-34"/>
        </w:rPr>
        <w:object w:dxaOrig="800" w:dyaOrig="740">
          <v:shape id="_x0000_i1100" type="#_x0000_t75" style="width:40.05pt;height:38.2pt" o:ole="">
            <v:imagedata r:id="rId161" o:title=""/>
          </v:shape>
          <o:OLEObject Type="Embed" ProgID="Equation.3" ShapeID="_x0000_i1100" DrawAspect="Content" ObjectID="_1386666724" r:id="rId162"/>
        </w:object>
      </w:r>
      <w:r>
        <w:t xml:space="preserve">. Увеличение прочности на рис. </w:t>
      </w:r>
      <w:r w:rsidR="000D20F5" w:rsidRPr="000D20F5">
        <w:fldChar w:fldCharType="begin"/>
      </w:r>
      <w:r w:rsidR="000D20F5" w:rsidRPr="000D20F5">
        <w:instrText xml:space="preserve"> REF _Ref311481718 \h  \* MERGEFORMAT </w:instrText>
      </w:r>
      <w:r w:rsidR="000D20F5" w:rsidRPr="000D20F5">
        <w:fldChar w:fldCharType="separate"/>
      </w:r>
      <w:r w:rsidR="00C75B38">
        <w:rPr>
          <w:noProof/>
        </w:rPr>
        <w:t>2.2</w:t>
      </w:r>
      <w:r w:rsidR="000D20F5" w:rsidRPr="000D20F5">
        <w:fldChar w:fldCharType="end"/>
      </w:r>
      <w:r>
        <w:t xml:space="preserve"> и </w:t>
      </w:r>
      <w:r w:rsidR="000D20F5" w:rsidRPr="008D1B7A">
        <w:fldChar w:fldCharType="begin"/>
      </w:r>
      <w:r w:rsidR="000D20F5" w:rsidRPr="008D1B7A">
        <w:instrText xml:space="preserve"> REF _Ref311482874 \h  \* MERGEFORMAT </w:instrText>
      </w:r>
      <w:r w:rsidR="000D20F5" w:rsidRPr="008D1B7A">
        <w:fldChar w:fldCharType="separate"/>
      </w:r>
      <w:r w:rsidR="00C75B38">
        <w:rPr>
          <w:noProof/>
        </w:rPr>
        <w:t>2.4</w:t>
      </w:r>
      <w:r w:rsidR="000D20F5" w:rsidRPr="008D1B7A">
        <w:fldChar w:fldCharType="end"/>
      </w:r>
      <w:r>
        <w:t xml:space="preserve"> объясняется снижением пористости в результате уменьшения количества вяжущего вещества, которое, находясь в вязкопластичном состоянии, в процессе перемешивания вовлекает воздух. Снижение прочности связующего и бетона при </w:t>
      </w:r>
      <w:r w:rsidR="008D1B7A" w:rsidRPr="000D20F5">
        <w:rPr>
          <w:position w:val="-14"/>
        </w:rPr>
        <w:object w:dxaOrig="999" w:dyaOrig="360">
          <v:shape id="_x0000_i1101" type="#_x0000_t75" style="width:49.45pt;height:18.8pt" o:ole="">
            <v:imagedata r:id="rId163" o:title=""/>
          </v:shape>
          <o:OLEObject Type="Embed" ProgID="Equation.3" ShapeID="_x0000_i1101" DrawAspect="Content" ObjectID="_1386666725" r:id="rId164"/>
        </w:object>
      </w:r>
      <w:r>
        <w:t xml:space="preserve"> и </w:t>
      </w:r>
      <w:r w:rsidR="008D1B7A" w:rsidRPr="00C869C8">
        <w:rPr>
          <w:position w:val="-34"/>
        </w:rPr>
        <w:object w:dxaOrig="1340" w:dyaOrig="740">
          <v:shape id="_x0000_i1102" type="#_x0000_t75" style="width:66.35pt;height:38.2pt" o:ole="">
            <v:imagedata r:id="rId165" o:title=""/>
          </v:shape>
          <o:OLEObject Type="Embed" ProgID="Equation.3" ShapeID="_x0000_i1102" DrawAspect="Content" ObjectID="_1386666726" r:id="rId166"/>
        </w:object>
      </w:r>
      <w:r>
        <w:t>обусловлено недостатком вяжущего в</w:t>
      </w:r>
      <w:r w:rsidR="000D20F5">
        <w:t>е</w:t>
      </w:r>
      <w:r w:rsidR="000D20F5">
        <w:t xml:space="preserve">щества. </w:t>
      </w:r>
      <w:r>
        <w:t>Установлено, что значительное влияние на свойства комп</w:t>
      </w:r>
      <w:r>
        <w:t>о</w:t>
      </w:r>
      <w:r>
        <w:t>зитов оказывают не только абсолютные значения пористости, но и е</w:t>
      </w:r>
      <w:r w:rsidR="00320C64">
        <w:t>е</w:t>
      </w:r>
      <w:r>
        <w:t xml:space="preserve"> дифференциальные и интегральные характеристики (распредел</w:t>
      </w:r>
      <w:r>
        <w:t>е</w:t>
      </w:r>
      <w:r>
        <w:t>ние пор по диаметрам, удельная поверхность порового простра</w:t>
      </w:r>
      <w:r>
        <w:t>н</w:t>
      </w:r>
      <w:r>
        <w:t xml:space="preserve">ства, величина открытой пористости и др.). Анализ многочисленных экспериментальных данных показывает, что зависимость прочности композитов от пористости композитов удовлетворительно </w:t>
      </w:r>
      <w:r w:rsidR="008D1B7A">
        <w:t>аппро</w:t>
      </w:r>
      <w:r w:rsidR="008D1B7A">
        <w:t>к</w:t>
      </w:r>
      <w:r w:rsidR="008D1B7A">
        <w:t>симируется</w:t>
      </w:r>
      <w:r>
        <w:t xml:space="preserve"> экспонен</w:t>
      </w:r>
      <w:r w:rsidR="008D1B7A">
        <w:t>той:</w:t>
      </w:r>
    </w:p>
    <w:p w:rsidR="00084A32" w:rsidRDefault="008D1B7A" w:rsidP="000D20F5">
      <w:pPr>
        <w:pStyle w:val="af5"/>
        <w:jc w:val="center"/>
      </w:pPr>
      <w:r w:rsidRPr="00C869C8">
        <w:rPr>
          <w:position w:val="-10"/>
        </w:rPr>
        <w:object w:dxaOrig="1480" w:dyaOrig="320">
          <v:shape id="_x0000_i1103" type="#_x0000_t75" style="width:73.9pt;height:15.05pt" o:ole="">
            <v:imagedata r:id="rId167" o:title=""/>
          </v:shape>
          <o:OLEObject Type="Embed" ProgID="Equation.3" ShapeID="_x0000_i1103" DrawAspect="Content" ObjectID="_1386666727" r:id="rId168"/>
        </w:object>
      </w:r>
      <w:r w:rsidR="00084A32">
        <w:t>,</w:t>
      </w:r>
    </w:p>
    <w:p w:rsidR="00084A32" w:rsidRDefault="00084A32" w:rsidP="000D20F5">
      <w:pPr>
        <w:pStyle w:val="af5"/>
      </w:pPr>
      <w:r>
        <w:t xml:space="preserve">где </w:t>
      </w:r>
      <w:r w:rsidR="008D1B7A" w:rsidRPr="008D1B7A">
        <w:rPr>
          <w:rStyle w:val="Mathematical"/>
        </w:rPr>
        <w:t>a</w:t>
      </w:r>
      <w:r>
        <w:t xml:space="preserve">, </w:t>
      </w:r>
      <w:r w:rsidR="008D1B7A" w:rsidRPr="008D1B7A">
        <w:rPr>
          <w:rStyle w:val="Mathematical"/>
        </w:rPr>
        <w:t>b</w:t>
      </w:r>
      <w:r>
        <w:t xml:space="preserve"> – эмпирические коэффициенты. </w:t>
      </w:r>
    </w:p>
    <w:p w:rsidR="00084A32" w:rsidRDefault="007B4347" w:rsidP="000D20F5">
      <w:r>
        <w:t>Как уже отмечено, д</w:t>
      </w:r>
      <w:r w:rsidR="00084A32" w:rsidRPr="004C3E8A">
        <w:t>остижением полиструктурной теории</w:t>
      </w:r>
      <w:r w:rsidR="00084A32">
        <w:t xml:space="preserve"> являе</w:t>
      </w:r>
      <w:r w:rsidR="00084A32">
        <w:t>т</w:t>
      </w:r>
      <w:r w:rsidR="00084A32">
        <w:t xml:space="preserve">ся создание </w:t>
      </w:r>
      <w:r w:rsidR="00084A32" w:rsidRPr="00FB1492">
        <w:t>каркасных бетонов</w:t>
      </w:r>
      <w:r w:rsidR="00084A32">
        <w:t>, получаемых пропиткой связующим подготовленного каркаса из крупного заполнителя [</w:t>
      </w:r>
      <w:r w:rsidR="000D20F5" w:rsidRPr="000D20F5">
        <w:fldChar w:fldCharType="begin"/>
      </w:r>
      <w:r w:rsidR="000D20F5" w:rsidRPr="000D20F5">
        <w:instrText xml:space="preserve"> REF _Ref311478797 \h  \* MERGEFORMAT </w:instrText>
      </w:r>
      <w:r w:rsidR="000D20F5" w:rsidRPr="000D20F5">
        <w:fldChar w:fldCharType="separate"/>
      </w:r>
      <w:r w:rsidR="00C75B38">
        <w:rPr>
          <w:noProof/>
        </w:rPr>
        <w:t>68</w:t>
      </w:r>
      <w:r w:rsidR="000D20F5" w:rsidRPr="000D20F5">
        <w:fldChar w:fldCharType="end"/>
      </w:r>
      <w:r w:rsidR="00084A32">
        <w:t>]. Такая те</w:t>
      </w:r>
      <w:r w:rsidR="00084A32">
        <w:t>х</w:t>
      </w:r>
      <w:r w:rsidR="00084A32">
        <w:lastRenderedPageBreak/>
        <w:t>нология позволяет на стадии проектирования материала определить критерии для оптимизации структуры каркаса и связующего, что обеспечивает получение композитов с заданными свойствами на о</w:t>
      </w:r>
      <w:r w:rsidR="00084A32">
        <w:t>с</w:t>
      </w:r>
      <w:r w:rsidR="00084A32">
        <w:t>нове различных вяжущих, в том числе мало совместимых. В рамках полиструктурной теории были получены следующие научно-</w:t>
      </w:r>
      <w:r w:rsidR="000D20F5">
        <w:t>технические результаты [</w:t>
      </w:r>
      <w:r w:rsidR="000D20F5" w:rsidRPr="000D20F5">
        <w:fldChar w:fldCharType="begin"/>
      </w:r>
      <w:r w:rsidR="000D20F5" w:rsidRPr="000D20F5">
        <w:instrText xml:space="preserve"> REF _Ref311478797 \h  \* MERGEFORMAT </w:instrText>
      </w:r>
      <w:r w:rsidR="000D20F5" w:rsidRPr="000D20F5">
        <w:fldChar w:fldCharType="separate"/>
      </w:r>
      <w:r w:rsidR="00C75B38">
        <w:rPr>
          <w:noProof/>
        </w:rPr>
        <w:t>68</w:t>
      </w:r>
      <w:r w:rsidR="000D20F5" w:rsidRPr="000D20F5">
        <w:fldChar w:fldCharType="end"/>
      </w:r>
      <w:r w:rsidR="000D20F5">
        <w:t xml:space="preserve">, </w:t>
      </w:r>
      <w:r w:rsidR="000D20F5" w:rsidRPr="000D20F5">
        <w:fldChar w:fldCharType="begin"/>
      </w:r>
      <w:r w:rsidR="000D20F5" w:rsidRPr="000D20F5">
        <w:instrText xml:space="preserve"> REF _Ref311483180 \h  \* MERGEFORMAT </w:instrText>
      </w:r>
      <w:r w:rsidR="000D20F5" w:rsidRPr="000D20F5">
        <w:fldChar w:fldCharType="separate"/>
      </w:r>
      <w:r w:rsidR="00C75B38">
        <w:rPr>
          <w:noProof/>
        </w:rPr>
        <w:t>73</w:t>
      </w:r>
      <w:r w:rsidR="000D20F5" w:rsidRPr="000D20F5">
        <w:fldChar w:fldCharType="end"/>
      </w:r>
      <w:r w:rsidR="000D20F5">
        <w:t>]:</w:t>
      </w:r>
    </w:p>
    <w:p w:rsidR="00084A32" w:rsidRDefault="00084A32" w:rsidP="000D20F5">
      <w:r>
        <w:t>1) показана возможность регулирования физико-технических свойств композитов изменением фильности поверхности заполнит</w:t>
      </w:r>
      <w:r>
        <w:t>е</w:t>
      </w:r>
      <w:r>
        <w:t>лей и устройства эластичных сло</w:t>
      </w:r>
      <w:r w:rsidR="00320C64">
        <w:t>е</w:t>
      </w:r>
      <w:r>
        <w:t>в по их поверхности;</w:t>
      </w:r>
    </w:p>
    <w:p w:rsidR="00084A32" w:rsidRDefault="00084A32" w:rsidP="000D20F5">
      <w:r>
        <w:t>2) в рамках интенсивной раздельной технологии обоснована ц</w:t>
      </w:r>
      <w:r>
        <w:t>е</w:t>
      </w:r>
      <w:r>
        <w:t>лесообразность использования антагоничных поверхностно-активных веществ (ПАВ) и добавок, проведение технологического процесса в различных температурных условиях, а также применение турбулентных и других быстроходных смесителей;</w:t>
      </w:r>
    </w:p>
    <w:p w:rsidR="00084A32" w:rsidRDefault="00084A32" w:rsidP="000D20F5">
      <w:r>
        <w:t>3) доказана рациональность дифференцированного подхода к в</w:t>
      </w:r>
      <w:r>
        <w:t>ы</w:t>
      </w:r>
      <w:r>
        <w:t>бору режимов уплотнения смесей, так как реологические свойства микро- и макроструктуры различны;</w:t>
      </w:r>
    </w:p>
    <w:p w:rsidR="00084A32" w:rsidRDefault="00084A32" w:rsidP="000D20F5">
      <w:r>
        <w:t>4) обоснована целесообразность полидисперсного армирования;</w:t>
      </w:r>
    </w:p>
    <w:p w:rsidR="00084A32" w:rsidRDefault="00084A32" w:rsidP="000D20F5">
      <w:r>
        <w:t>5) разработана интенсивная раздельная технология, обеспечив</w:t>
      </w:r>
      <w:r>
        <w:t>а</w:t>
      </w:r>
      <w:r>
        <w:t>ющая получение стойких и долговечных строительных композитов и позволяющая сократить длительность тепловой обработки на 15…20%. Предлагаемая технология следует из полиструктурной теории, и она основана на принципе раздельного формирования микро- и макроструктур композита в</w:t>
      </w:r>
      <w:r w:rsidRPr="007B4347">
        <w:t xml:space="preserve"> режимах, близких к оптимал</w:t>
      </w:r>
      <w:r w:rsidRPr="007B4347">
        <w:t>ь</w:t>
      </w:r>
      <w:r w:rsidRPr="007B4347">
        <w:t>ным</w:t>
      </w:r>
      <w:r>
        <w:t>.</w:t>
      </w:r>
    </w:p>
    <w:p w:rsidR="00084A32" w:rsidRDefault="00084A32" w:rsidP="000D20F5">
      <w:r>
        <w:t>Дальнейшее развитие полиструктурной теории предполагает р</w:t>
      </w:r>
      <w:r>
        <w:t>е</w:t>
      </w:r>
      <w:r>
        <w:t>шение следующих за</w:t>
      </w:r>
      <w:r w:rsidRPr="000D20F5">
        <w:t>дач [</w:t>
      </w:r>
      <w:r w:rsidR="000D20F5" w:rsidRPr="000D20F5">
        <w:fldChar w:fldCharType="begin"/>
      </w:r>
      <w:r w:rsidR="000D20F5" w:rsidRPr="000D20F5">
        <w:instrText xml:space="preserve"> REF _Ref311478471 \h  \* MERGEFORMAT </w:instrText>
      </w:r>
      <w:r w:rsidR="000D20F5" w:rsidRPr="000D20F5">
        <w:fldChar w:fldCharType="separate"/>
      </w:r>
      <w:r w:rsidR="00C75B38">
        <w:rPr>
          <w:noProof/>
        </w:rPr>
        <w:t>67</w:t>
      </w:r>
      <w:r w:rsidR="000D20F5" w:rsidRPr="000D20F5">
        <w:fldChar w:fldCharType="end"/>
      </w:r>
      <w:r w:rsidRPr="000D20F5">
        <w:t xml:space="preserve">, </w:t>
      </w:r>
      <w:r w:rsidR="000D20F5" w:rsidRPr="000D20F5">
        <w:fldChar w:fldCharType="begin"/>
      </w:r>
      <w:r w:rsidR="000D20F5" w:rsidRPr="000D20F5">
        <w:instrText xml:space="preserve"> REF _Ref311478797 \h  \* MERGEFORMAT </w:instrText>
      </w:r>
      <w:r w:rsidR="000D20F5" w:rsidRPr="000D20F5">
        <w:fldChar w:fldCharType="separate"/>
      </w:r>
      <w:r w:rsidR="00C75B38">
        <w:rPr>
          <w:noProof/>
        </w:rPr>
        <w:t>68</w:t>
      </w:r>
      <w:r w:rsidR="000D20F5" w:rsidRPr="000D20F5">
        <w:fldChar w:fldCharType="end"/>
      </w:r>
      <w:r>
        <w:t>]:</w:t>
      </w:r>
    </w:p>
    <w:p w:rsidR="00084A32" w:rsidRDefault="00084A32" w:rsidP="000D20F5">
      <w:r>
        <w:t>1) установить зависимости свойств композитов от концентрации клеящего вещества и параметра, интегрально определяющего инте</w:t>
      </w:r>
      <w:r>
        <w:t>н</w:t>
      </w:r>
      <w:r>
        <w:t>сивность энергетического взаимодействия в контактной зоне;</w:t>
      </w:r>
    </w:p>
    <w:p w:rsidR="00084A32" w:rsidRDefault="00084A32" w:rsidP="000D20F5">
      <w:r>
        <w:t xml:space="preserve">2) разработать двухстадийные </w:t>
      </w:r>
      <w:r w:rsidRPr="004C3E8A">
        <w:t xml:space="preserve">методы проектирования составов </w:t>
      </w:r>
      <w:r>
        <w:t>композитов, базирующихся на оптимизации составов на уровне микро- и макроструктуры;</w:t>
      </w:r>
    </w:p>
    <w:p w:rsidR="00084A32" w:rsidRPr="004C3E8A" w:rsidRDefault="00084A32" w:rsidP="000D20F5">
      <w:r w:rsidRPr="004C3E8A">
        <w:t>3) решить топологические проблемы упаковки смеси заполнит</w:t>
      </w:r>
      <w:r w:rsidRPr="004C3E8A">
        <w:t>е</w:t>
      </w:r>
      <w:r w:rsidRPr="004C3E8A">
        <w:t>лей различной плотности, разных размеров и формы;</w:t>
      </w:r>
    </w:p>
    <w:p w:rsidR="00084A32" w:rsidRPr="004C3E8A" w:rsidRDefault="00084A32" w:rsidP="000D20F5">
      <w:r w:rsidRPr="004C3E8A">
        <w:t>4) разработать новые методы оценки удобоукладываемости б</w:t>
      </w:r>
      <w:r w:rsidRPr="004C3E8A">
        <w:t>е</w:t>
      </w:r>
      <w:r w:rsidRPr="004C3E8A">
        <w:t>тонных смесей, приготовленных по интенсивной раздельной техн</w:t>
      </w:r>
      <w:r w:rsidRPr="004C3E8A">
        <w:t>о</w:t>
      </w:r>
      <w:r w:rsidRPr="004C3E8A">
        <w:t>логии;</w:t>
      </w:r>
    </w:p>
    <w:p w:rsidR="00084A32" w:rsidRPr="004C3E8A" w:rsidRDefault="00084A32" w:rsidP="000D20F5">
      <w:r w:rsidRPr="004C3E8A">
        <w:t xml:space="preserve">5) установить закономерности (гидродинамические) движения масс связующих, в том числе цементных суспензий, в быстроходных смесителях и расширить представления об особенностях гидратации </w:t>
      </w:r>
      <w:r w:rsidRPr="004C3E8A">
        <w:lastRenderedPageBreak/>
        <w:t>вяжущих и структурообразовании смесей, подвергающихся сильным гидромеханическим воздействиям;</w:t>
      </w:r>
    </w:p>
    <w:p w:rsidR="00084A32" w:rsidRPr="004C3E8A" w:rsidRDefault="00084A32" w:rsidP="000D20F5">
      <w:r w:rsidRPr="004C3E8A">
        <w:t>6) определить технологические режимы изготовления композ</w:t>
      </w:r>
      <w:r w:rsidRPr="004C3E8A">
        <w:t>и</w:t>
      </w:r>
      <w:r w:rsidRPr="004C3E8A">
        <w:t>тов с уч</w:t>
      </w:r>
      <w:r w:rsidR="00320C64">
        <w:t>е</w:t>
      </w:r>
      <w:r w:rsidRPr="004C3E8A">
        <w:t>том многообразия требований к бетонным смесям, прим</w:t>
      </w:r>
      <w:r w:rsidRPr="004C3E8A">
        <w:t>е</w:t>
      </w:r>
      <w:r w:rsidRPr="004C3E8A">
        <w:t>няемым вяжущим веществам, заполнителям и другим компонентам материала.</w:t>
      </w:r>
    </w:p>
    <w:p w:rsidR="005F2317" w:rsidRDefault="005F2317">
      <w:pPr>
        <w:pStyle w:val="2"/>
      </w:pPr>
      <w:bookmarkStart w:id="18" w:name="_Toc312921188"/>
      <w:r>
        <w:t>Системные представления о строительных материалах</w:t>
      </w:r>
      <w:bookmarkEnd w:id="18"/>
    </w:p>
    <w:p w:rsidR="00103C53" w:rsidRPr="00DA7F64" w:rsidRDefault="00103C53" w:rsidP="00103C53">
      <w:r w:rsidRPr="00DA7F64">
        <w:t>Современный подход к решению технологических задач основан на принципах системного анализа [</w:t>
      </w:r>
      <w:r w:rsidRPr="00DA7F64">
        <w:fldChar w:fldCharType="begin"/>
      </w:r>
      <w:r w:rsidRPr="00DA7F64">
        <w:instrText xml:space="preserve"> REF _Ref311493792 \h </w:instrText>
      </w:r>
      <w:r w:rsidRPr="00DA7F64">
        <w:fldChar w:fldCharType="separate"/>
      </w:r>
      <w:r w:rsidR="00C75B38">
        <w:rPr>
          <w:noProof/>
        </w:rPr>
        <w:t>74</w:t>
      </w:r>
      <w:r w:rsidRPr="00DA7F64">
        <w:fldChar w:fldCharType="end"/>
      </w:r>
      <w:r w:rsidR="001C3FEC" w:rsidRPr="001C3FEC">
        <w:t xml:space="preserve">, </w:t>
      </w:r>
      <w:r w:rsidR="001C3FEC" w:rsidRPr="001C3FEC">
        <w:rPr>
          <w:lang w:val="en-US"/>
        </w:rPr>
        <w:fldChar w:fldCharType="begin"/>
      </w:r>
      <w:r w:rsidR="001C3FEC" w:rsidRPr="001C3FEC">
        <w:instrText xml:space="preserve"> </w:instrText>
      </w:r>
      <w:r w:rsidR="001C3FEC" w:rsidRPr="001C3FEC">
        <w:rPr>
          <w:lang w:val="en-US"/>
        </w:rPr>
        <w:instrText>REF</w:instrText>
      </w:r>
      <w:r w:rsidR="001C3FEC" w:rsidRPr="001C3FEC">
        <w:instrText xml:space="preserve"> _</w:instrText>
      </w:r>
      <w:r w:rsidR="001C3FEC" w:rsidRPr="001C3FEC">
        <w:rPr>
          <w:lang w:val="en-US"/>
        </w:rPr>
        <w:instrText>Ref</w:instrText>
      </w:r>
      <w:r w:rsidR="001C3FEC" w:rsidRPr="001C3FEC">
        <w:instrText>311497420 \</w:instrText>
      </w:r>
      <w:r w:rsidR="001C3FEC" w:rsidRPr="001C3FEC">
        <w:rPr>
          <w:lang w:val="en-US"/>
        </w:rPr>
        <w:instrText>h</w:instrText>
      </w:r>
      <w:r w:rsidR="001C3FEC" w:rsidRPr="001C3FEC">
        <w:instrText xml:space="preserve">  \* </w:instrText>
      </w:r>
      <w:r w:rsidR="001C3FEC" w:rsidRPr="001C3FEC">
        <w:rPr>
          <w:lang w:val="en-US"/>
        </w:rPr>
        <w:instrText>MERGEFORMAT</w:instrText>
      </w:r>
      <w:r w:rsidR="001C3FEC" w:rsidRPr="001C3FEC">
        <w:instrText xml:space="preserve"> </w:instrText>
      </w:r>
      <w:r w:rsidR="001C3FEC" w:rsidRPr="001C3FEC">
        <w:rPr>
          <w:lang w:val="en-US"/>
        </w:rPr>
      </w:r>
      <w:r w:rsidR="001C3FEC" w:rsidRPr="001C3FEC">
        <w:rPr>
          <w:lang w:val="en-US"/>
        </w:rPr>
        <w:fldChar w:fldCharType="separate"/>
      </w:r>
      <w:r w:rsidR="00C75B38" w:rsidRPr="007F2DAC">
        <w:rPr>
          <w:noProof/>
        </w:rPr>
        <w:t>75</w:t>
      </w:r>
      <w:r w:rsidR="001C3FEC" w:rsidRPr="001C3FEC">
        <w:rPr>
          <w:lang w:val="en-US"/>
        </w:rPr>
        <w:fldChar w:fldCharType="end"/>
      </w:r>
      <w:r w:rsidRPr="00DA7F64">
        <w:t>]. Согласно этим принц</w:t>
      </w:r>
      <w:r w:rsidRPr="00DA7F64">
        <w:t>и</w:t>
      </w:r>
      <w:r w:rsidRPr="00DA7F64">
        <w:t>пам технологический процесс рассматривается как сложная система, состоящая из элементов различных уровней детализации: от атомн</w:t>
      </w:r>
      <w:r w:rsidRPr="00DA7F64">
        <w:t>о</w:t>
      </w:r>
      <w:r w:rsidRPr="00DA7F64">
        <w:t>го до отдельного процесса.</w:t>
      </w:r>
    </w:p>
    <w:p w:rsidR="00103C53" w:rsidRPr="00DA7F64" w:rsidRDefault="00103C53" w:rsidP="00103C53">
      <w:r w:rsidRPr="00DA7F64">
        <w:t>Система состоит из взаимодействующих элементов. Сущность системы невозможно понять, рассматривая только свойства элеме</w:t>
      </w:r>
      <w:r w:rsidRPr="00DA7F64">
        <w:t>н</w:t>
      </w:r>
      <w:r w:rsidRPr="00DA7F64">
        <w:t>тов; для не</w:t>
      </w:r>
      <w:r w:rsidR="00320C64">
        <w:t>е</w:t>
      </w:r>
      <w:r w:rsidRPr="00DA7F64">
        <w:t xml:space="preserve"> существен как способ взаимодействия элементов, так и взаимодействие элементов или системы с окружающей средой. Ан</w:t>
      </w:r>
      <w:r w:rsidRPr="00DA7F64">
        <w:t>а</w:t>
      </w:r>
      <w:r w:rsidRPr="00DA7F64">
        <w:t>лиз элементарных процессов, проводимый отдельно, не позволяет установить стадию технологического процесса (например, массоп</w:t>
      </w:r>
      <w:r w:rsidRPr="00DA7F64">
        <w:t>е</w:t>
      </w:r>
      <w:r w:rsidRPr="00DA7F64">
        <w:t>ренос вещества осуществляется на нескольких технологических п</w:t>
      </w:r>
      <w:r w:rsidRPr="00DA7F64">
        <w:t>е</w:t>
      </w:r>
      <w:r w:rsidRPr="00DA7F64">
        <w:t>ределах: при химической реакции взаимодействия вяжущего с акт</w:t>
      </w:r>
      <w:r w:rsidRPr="00DA7F64">
        <w:t>и</w:t>
      </w:r>
      <w:r w:rsidRPr="00DA7F64">
        <w:t>ватором; при перемешивании компонентов, тепловой обработке и др.). Так же и анализ отдельных стадий процесса без выявления вз</w:t>
      </w:r>
      <w:r w:rsidRPr="00DA7F64">
        <w:t>а</w:t>
      </w:r>
      <w:r w:rsidRPr="00DA7F64">
        <w:t>имосвязи между ними и с окружающей средой не да</w:t>
      </w:r>
      <w:r w:rsidR="00320C64">
        <w:t>е</w:t>
      </w:r>
      <w:r w:rsidRPr="00DA7F64">
        <w:t>т возможности судить о вс</w:t>
      </w:r>
      <w:r w:rsidR="00320C64">
        <w:t>е</w:t>
      </w:r>
      <w:r w:rsidRPr="00DA7F64">
        <w:t>м технологическом процессе.</w:t>
      </w:r>
    </w:p>
    <w:p w:rsidR="00103C53" w:rsidRPr="00DA7F64" w:rsidRDefault="00103C53" w:rsidP="00103C53">
      <w:r w:rsidRPr="00DA7F64">
        <w:t>При анализе технологического производства принято выделять несколько уровней иерархии, между которыми существуют отнош</w:t>
      </w:r>
      <w:r w:rsidRPr="00DA7F64">
        <w:t>е</w:t>
      </w:r>
      <w:r w:rsidRPr="00DA7F64">
        <w:t>ния соподчиненности. На первом уровне располагаются элемента</w:t>
      </w:r>
      <w:r w:rsidRPr="00DA7F64">
        <w:t>р</w:t>
      </w:r>
      <w:r w:rsidRPr="00DA7F64">
        <w:t>ные процессы технологии (химические, массообменные, тепловые, механические, гидромеханические), на более высоких – элементы, которые выделяются по какому-либо признаку, например, по адм</w:t>
      </w:r>
      <w:r w:rsidRPr="00DA7F64">
        <w:t>и</w:t>
      </w:r>
      <w:r w:rsidRPr="00DA7F64">
        <w:t>нистративно-хозяйственному или производственному (цеха, прои</w:t>
      </w:r>
      <w:r w:rsidRPr="00DA7F64">
        <w:t>з</w:t>
      </w:r>
      <w:r w:rsidRPr="00DA7F64">
        <w:t>водства, предприятия и т. д.). При анализе отдельного процесса в качестве элементов или ступеней иерархии могут выступать явл</w:t>
      </w:r>
      <w:r w:rsidRPr="00DA7F64">
        <w:t>е</w:t>
      </w:r>
      <w:r w:rsidRPr="00DA7F64">
        <w:t>ния, в совокупности определяющие целевую функцию процесса, например, химическое превращение, теплообмен и т.д. Основная идея системного анализа состоит в применении общих принципов разделения (декомпозиции) системы на отдельные элементы и уст</w:t>
      </w:r>
      <w:r w:rsidRPr="00DA7F64">
        <w:t>а</w:t>
      </w:r>
      <w:r w:rsidRPr="00DA7F64">
        <w:t>новлении связей между ними, в определении цели исследования и установлении этапов для достижения этой цели.</w:t>
      </w:r>
    </w:p>
    <w:p w:rsidR="00103C53" w:rsidRPr="00DA7F64" w:rsidRDefault="00103C53" w:rsidP="00103C53">
      <w:r w:rsidRPr="00DA7F64">
        <w:lastRenderedPageBreak/>
        <w:t>Системный подход к исследованию технологических процессов имеет цель получения оценок функционирования процесса на л</w:t>
      </w:r>
      <w:r w:rsidRPr="00DA7F64">
        <w:t>ю</w:t>
      </w:r>
      <w:r w:rsidRPr="00DA7F64">
        <w:t>бом уровне декомпозиции и осуществляется в несколько этапов. О</w:t>
      </w:r>
      <w:r w:rsidRPr="00DA7F64">
        <w:t>т</w:t>
      </w:r>
      <w:r w:rsidRPr="00DA7F64">
        <w:t>дельный элемент системы в зависимости от поставленной цели м</w:t>
      </w:r>
      <w:r w:rsidRPr="00DA7F64">
        <w:t>о</w:t>
      </w:r>
      <w:r w:rsidRPr="00DA7F64">
        <w:t>жет рассматриваться как отдельная система с более детализованн</w:t>
      </w:r>
      <w:r w:rsidRPr="00DA7F64">
        <w:t>ы</w:t>
      </w:r>
      <w:r w:rsidR="004C3E8A">
        <w:t>ми уровнями декомпозиции.</w:t>
      </w:r>
    </w:p>
    <w:p w:rsidR="00103C53" w:rsidRDefault="00103C53" w:rsidP="00103C53">
      <w:r>
        <w:t>Академик В.В. Кафаров выделяет четыре основных этапа с</w:t>
      </w:r>
      <w:r>
        <w:t>и</w:t>
      </w:r>
      <w:r>
        <w:t>стемного исследования процесса.</w:t>
      </w:r>
    </w:p>
    <w:p w:rsidR="00103C53" w:rsidRDefault="00103C53" w:rsidP="00103C53">
      <w:r>
        <w:t xml:space="preserve">1. </w:t>
      </w:r>
      <w:r w:rsidRPr="004C3E8A">
        <w:rPr>
          <w:rStyle w:val="Definition"/>
        </w:rPr>
        <w:t>Смысловой и качественный анализы</w:t>
      </w:r>
      <w:r>
        <w:t xml:space="preserve"> объекта, производимые для выявления уровней декомпозиции, отдельных элементов и св</w:t>
      </w:r>
      <w:r>
        <w:t>я</w:t>
      </w:r>
      <w:r>
        <w:t>зей между ними. Установление уровней иерархии и выбор элеме</w:t>
      </w:r>
      <w:r>
        <w:t>н</w:t>
      </w:r>
      <w:r>
        <w:t>тов осуществляются исходя из общей цели исследования и степени изученности процесса.</w:t>
      </w:r>
    </w:p>
    <w:p w:rsidR="00103C53" w:rsidRDefault="00103C53" w:rsidP="00103C53">
      <w:r>
        <w:t xml:space="preserve">2. </w:t>
      </w:r>
      <w:r w:rsidRPr="004C3E8A">
        <w:rPr>
          <w:rStyle w:val="Definition"/>
        </w:rPr>
        <w:t>Формализация имеющихся знаний об элементах и их взаим</w:t>
      </w:r>
      <w:r w:rsidRPr="004C3E8A">
        <w:rPr>
          <w:rStyle w:val="Definition"/>
        </w:rPr>
        <w:t>о</w:t>
      </w:r>
      <w:r w:rsidRPr="004C3E8A">
        <w:rPr>
          <w:rStyle w:val="Definition"/>
        </w:rPr>
        <w:t>действии</w:t>
      </w:r>
      <w:r>
        <w:t xml:space="preserve"> и представление этих знаний в виде математических м</w:t>
      </w:r>
      <w:r>
        <w:t>о</w:t>
      </w:r>
      <w:r>
        <w:t>делей (структурная идентификация [</w:t>
      </w:r>
      <w:r>
        <w:fldChar w:fldCharType="begin"/>
      </w:r>
      <w:r>
        <w:instrText xml:space="preserve"> REF _Ref311493898 \h </w:instrText>
      </w:r>
      <w:r>
        <w:fldChar w:fldCharType="separate"/>
      </w:r>
      <w:r w:rsidR="00C75B38">
        <w:rPr>
          <w:noProof/>
        </w:rPr>
        <w:t>76</w:t>
      </w:r>
      <w:r>
        <w:fldChar w:fldCharType="end"/>
      </w:r>
      <w:r w:rsidR="001C3FEC" w:rsidRPr="001C3FEC">
        <w:t xml:space="preserve">, </w:t>
      </w:r>
      <w:r w:rsidR="001C3FEC" w:rsidRPr="001C3FEC">
        <w:fldChar w:fldCharType="begin"/>
      </w:r>
      <w:r w:rsidR="001C3FEC" w:rsidRPr="001C3FEC">
        <w:instrText xml:space="preserve"> REF _Ref311537083 \h  \* MERGEFORMAT </w:instrText>
      </w:r>
      <w:r w:rsidR="001C3FEC" w:rsidRPr="001C3FEC">
        <w:fldChar w:fldCharType="separate"/>
      </w:r>
      <w:r w:rsidR="00C75B38">
        <w:rPr>
          <w:noProof/>
        </w:rPr>
        <w:t>77</w:t>
      </w:r>
      <w:r w:rsidR="001C3FEC" w:rsidRPr="001C3FEC">
        <w:fldChar w:fldCharType="end"/>
      </w:r>
      <w:r>
        <w:t>]). Источником знаний обычно служат фундаментальные законы и экспериментальные да</w:t>
      </w:r>
      <w:r>
        <w:t>н</w:t>
      </w:r>
      <w:r>
        <w:t>ные. В математической модели формализуется рассматриваемый процесс, устанавливаются математические связи между входными и выходными параметрами.</w:t>
      </w:r>
    </w:p>
    <w:p w:rsidR="00103C53" w:rsidRDefault="00103C53" w:rsidP="00DA7F64">
      <w:r>
        <w:t xml:space="preserve">3. </w:t>
      </w:r>
      <w:r w:rsidRPr="004C3E8A">
        <w:rPr>
          <w:rStyle w:val="Definition"/>
        </w:rPr>
        <w:t>Математическое моделирование процесса</w:t>
      </w:r>
      <w:r>
        <w:t xml:space="preserve"> и определение адекватности модели. Адекватность, то есть соответствие результ</w:t>
      </w:r>
      <w:r>
        <w:t>а</w:t>
      </w:r>
      <w:r>
        <w:t>тов моделирования экспериментальным данным, определяется уровнем знаний о процессе и обоснованностью принятых допущ</w:t>
      </w:r>
      <w:r>
        <w:t>е</w:t>
      </w:r>
      <w:r>
        <w:t>ний. Математическая модель представляет собой совокупность м</w:t>
      </w:r>
      <w:r>
        <w:t>а</w:t>
      </w:r>
      <w:r>
        <w:t>тематического описания и алгоритма решения, довед</w:t>
      </w:r>
      <w:r w:rsidR="00320C64">
        <w:t>е</w:t>
      </w:r>
      <w:r>
        <w:t>нную до ко</w:t>
      </w:r>
      <w:r>
        <w:t>н</w:t>
      </w:r>
      <w:r>
        <w:t>кретной реализации (программы на ЭВМ).</w:t>
      </w:r>
    </w:p>
    <w:p w:rsidR="00103C53" w:rsidRDefault="00103C53" w:rsidP="00103C53">
      <w:r>
        <w:t xml:space="preserve">4. </w:t>
      </w:r>
      <w:r w:rsidRPr="004C3E8A">
        <w:rPr>
          <w:rStyle w:val="Definition"/>
        </w:rPr>
        <w:t>Идентификация математических моделей элементов</w:t>
      </w:r>
      <w:r>
        <w:rPr>
          <w:iCs/>
        </w:rPr>
        <w:t>.</w:t>
      </w:r>
      <w:r>
        <w:t xml:space="preserve"> Мат</w:t>
      </w:r>
      <w:r>
        <w:t>е</w:t>
      </w:r>
      <w:r>
        <w:t xml:space="preserve">матические модели </w:t>
      </w:r>
      <w:r w:rsidRPr="00DA7F64">
        <w:t>сложных процессов (состоящих из нескольких элементарных) являются системами уравнений, представляющих детерминированные фундаментальные законы, отражающие только общий характер явления при совокупности ограничений и допущ</w:t>
      </w:r>
      <w:r w:rsidRPr="00DA7F64">
        <w:t>е</w:t>
      </w:r>
      <w:r w:rsidRPr="00DA7F64">
        <w:t>ний. Реальные условия протекания процессов далеки от «идеал</w:t>
      </w:r>
      <w:r w:rsidRPr="00DA7F64">
        <w:t>ь</w:t>
      </w:r>
      <w:r w:rsidRPr="00DA7F64">
        <w:t>ных» и поэтому модели содержат коэффициенты (параметры мод</w:t>
      </w:r>
      <w:r w:rsidRPr="00DA7F64">
        <w:t>е</w:t>
      </w:r>
      <w:r w:rsidRPr="00DA7F64">
        <w:t>ли), определяемые экспериментально</w:t>
      </w:r>
      <w:r>
        <w:t>.</w:t>
      </w:r>
    </w:p>
    <w:p w:rsidR="00103C53" w:rsidRDefault="00103C53" w:rsidP="00103C53">
      <w:r>
        <w:t>При рассмотрении технологического процесса, как сложной с</w:t>
      </w:r>
      <w:r>
        <w:t>и</w:t>
      </w:r>
      <w:r>
        <w:t xml:space="preserve">стемы, </w:t>
      </w:r>
      <w:r w:rsidRPr="00DA7F64">
        <w:t>необходимо провести декомпозицию и установить связи между элементами и окружающей средой. Декомпозицию проводят по разделению процесса на основные операции (элементы): подг</w:t>
      </w:r>
      <w:r w:rsidRPr="00DA7F64">
        <w:t>о</w:t>
      </w:r>
      <w:r w:rsidRPr="00DA7F64">
        <w:t>товка материалов, смешение компонентов, формование полуфабр</w:t>
      </w:r>
      <w:r w:rsidRPr="00DA7F64">
        <w:t>и</w:t>
      </w:r>
      <w:r w:rsidRPr="00DA7F64">
        <w:t xml:space="preserve">ката, тепловая обработка и дополнительные операции. Элементы в </w:t>
      </w:r>
      <w:r w:rsidRPr="00DA7F64">
        <w:lastRenderedPageBreak/>
        <w:t>системе находятся в определенных отношениях (связи) между собой и окружающей средой. Связи подразделяются на входы или факт</w:t>
      </w:r>
      <w:r w:rsidRPr="00DA7F64">
        <w:t>о</w:t>
      </w:r>
      <w:r w:rsidRPr="00DA7F64">
        <w:t>ры, оказывающие влияние на функционирование элемента (сист</w:t>
      </w:r>
      <w:r w:rsidRPr="00DA7F64">
        <w:t>е</w:t>
      </w:r>
      <w:r w:rsidRPr="00DA7F64">
        <w:t>мы), и выходы или отклики, являющиеся воздействи</w:t>
      </w:r>
      <w:r>
        <w:t>ем элемента (системы) на окружающую среду (рис.</w:t>
      </w:r>
      <w:r w:rsidRPr="00103C53">
        <w:t xml:space="preserve"> </w:t>
      </w:r>
      <w:r>
        <w:fldChar w:fldCharType="begin"/>
      </w:r>
      <w:r>
        <w:instrText xml:space="preserve"> REF _Ref311494082 \h </w:instrText>
      </w:r>
      <w:r>
        <w:fldChar w:fldCharType="separate"/>
      </w:r>
      <w:r w:rsidR="00C75B38">
        <w:rPr>
          <w:noProof/>
        </w:rPr>
        <w:t>2</w:t>
      </w:r>
      <w:r w:rsidR="00C75B38">
        <w:t>.</w:t>
      </w:r>
      <w:r w:rsidR="00C75B38">
        <w:rPr>
          <w:noProof/>
        </w:rPr>
        <w:t>5</w:t>
      </w:r>
      <w:r>
        <w:fldChar w:fldCharType="end"/>
      </w:r>
      <w:r>
        <w:t>).</w:t>
      </w:r>
    </w:p>
    <w:p w:rsidR="00103C53" w:rsidRDefault="00103C53" w:rsidP="00103C53">
      <w:pPr>
        <w:pStyle w:val="ad"/>
      </w:pPr>
    </w:p>
    <w:p w:rsidR="00103C53" w:rsidRDefault="00C36352" w:rsidP="00346B4D">
      <w:pPr>
        <w:pStyle w:val="af0"/>
      </w:pPr>
      <w:r>
        <w:object w:dxaOrig="5461" w:dyaOrig="3788">
          <v:shape id="_x0000_i1104" type="#_x0000_t75" style="width:225.4pt;height:157.15pt" o:ole="">
            <v:imagedata r:id="rId169" o:title=""/>
          </v:shape>
          <o:OLEObject Type="Embed" ProgID="Visio.Drawing.11" ShapeID="_x0000_i1104" DrawAspect="Content" ObjectID="_1386666728" r:id="rId170"/>
        </w:object>
      </w:r>
    </w:p>
    <w:p w:rsidR="00103C53" w:rsidRDefault="00103C53" w:rsidP="00103C53">
      <w:pPr>
        <w:pStyle w:val="af0"/>
      </w:pPr>
      <w:r>
        <w:t xml:space="preserve">Рис. </w:t>
      </w:r>
      <w:bookmarkStart w:id="19" w:name="_Ref311494082"/>
      <w:r>
        <w:fldChar w:fldCharType="begin"/>
      </w:r>
      <w:r>
        <w:instrText xml:space="preserve"> STYLEREF 1 \s \* MERGEFORMAT </w:instrText>
      </w:r>
      <w:r>
        <w:fldChar w:fldCharType="separate"/>
      </w:r>
      <w:r w:rsidR="00C75B38">
        <w:rPr>
          <w:noProof/>
        </w:rPr>
        <w:t>2</w:t>
      </w:r>
      <w:r>
        <w:fldChar w:fldCharType="end"/>
      </w:r>
      <w:r>
        <w:t>.</w:t>
      </w:r>
      <w:r w:rsidR="00D700C2">
        <w:fldChar w:fldCharType="begin"/>
      </w:r>
      <w:r w:rsidR="00D700C2">
        <w:instrText xml:space="preserve"> SEQ Рисунок \* Arabic \* MERGEFORMAT </w:instrText>
      </w:r>
      <w:r w:rsidR="00D700C2">
        <w:fldChar w:fldCharType="separate"/>
      </w:r>
      <w:r w:rsidR="00C75B38">
        <w:rPr>
          <w:noProof/>
        </w:rPr>
        <w:t>5</w:t>
      </w:r>
      <w:r w:rsidR="00D700C2">
        <w:rPr>
          <w:noProof/>
        </w:rPr>
        <w:fldChar w:fldCharType="end"/>
      </w:r>
      <w:bookmarkEnd w:id="19"/>
      <w:r>
        <w:t>. Классификация внешних связей</w:t>
      </w:r>
      <w:r w:rsidRPr="00103C53">
        <w:rPr>
          <w:vanish/>
        </w:rPr>
        <w:t xml:space="preserve"> </w:t>
      </w:r>
      <w:r w:rsidRPr="00103C53">
        <w:rPr>
          <w:vanish/>
        </w:rPr>
        <w:fldChar w:fldCharType="begin"/>
      </w:r>
      <w:r w:rsidRPr="00103C53">
        <w:rPr>
          <w:vanish/>
        </w:rPr>
        <w:instrText xml:space="preserve"> REF _Ref311494082 \h </w:instrText>
      </w:r>
      <w:r>
        <w:rPr>
          <w:vanish/>
        </w:rPr>
        <w:instrText xml:space="preserve"> \* MERGEFORMAT </w:instrText>
      </w:r>
      <w:r w:rsidRPr="00103C53">
        <w:rPr>
          <w:vanish/>
        </w:rPr>
      </w:r>
      <w:r w:rsidRPr="00103C53">
        <w:rPr>
          <w:vanish/>
        </w:rPr>
        <w:fldChar w:fldCharType="separate"/>
      </w:r>
      <w:r w:rsidR="00C75B38" w:rsidRPr="00C75B38">
        <w:rPr>
          <w:noProof/>
          <w:vanish/>
        </w:rPr>
        <w:t>2.5</w:t>
      </w:r>
      <w:r w:rsidRPr="00103C53">
        <w:rPr>
          <w:vanish/>
        </w:rPr>
        <w:fldChar w:fldCharType="end"/>
      </w:r>
    </w:p>
    <w:p w:rsidR="00103C53" w:rsidRDefault="00103C53" w:rsidP="00103C53">
      <w:pPr>
        <w:pStyle w:val="ad"/>
      </w:pPr>
    </w:p>
    <w:p w:rsidR="00103C53" w:rsidRDefault="00103C53" w:rsidP="004440ED">
      <w:r>
        <w:t xml:space="preserve">Контролируемые и регулируемые входы (вектор </w:t>
      </w:r>
      <w:r w:rsidR="004440ED" w:rsidRPr="004440ED">
        <w:rPr>
          <w:position w:val="-4"/>
        </w:rPr>
        <w:object w:dxaOrig="260" w:dyaOrig="279">
          <v:shape id="_x0000_i1105" type="#_x0000_t75" style="width:13.15pt;height:13.15pt" o:ole="">
            <v:imagedata r:id="rId171" o:title=""/>
          </v:shape>
          <o:OLEObject Type="Embed" ProgID="Equation.3" ShapeID="_x0000_i1105" DrawAspect="Content" ObjectID="_1386666729" r:id="rId172"/>
        </w:object>
      </w:r>
      <w:r>
        <w:t>) – управл</w:t>
      </w:r>
      <w:r>
        <w:t>я</w:t>
      </w:r>
      <w:r>
        <w:t>ющие факторы.</w:t>
      </w:r>
    </w:p>
    <w:p w:rsidR="00103C53" w:rsidRDefault="00103C53" w:rsidP="00DA7F64">
      <w:r w:rsidRPr="004C3E8A">
        <w:t xml:space="preserve">Контролируемые и нерегулируемые входы </w:t>
      </w:r>
      <w:r>
        <w:t xml:space="preserve">(вектор </w:t>
      </w:r>
      <w:r w:rsidR="00DA7F64" w:rsidRPr="00DA7F64">
        <w:rPr>
          <w:position w:val="-4"/>
        </w:rPr>
        <w:object w:dxaOrig="240" w:dyaOrig="279">
          <v:shape id="_x0000_i1106" type="#_x0000_t75" style="width:11.25pt;height:13.15pt" o:ole="">
            <v:imagedata r:id="rId173" o:title=""/>
          </v:shape>
          <o:OLEObject Type="Embed" ProgID="Equation.3" ShapeID="_x0000_i1106" DrawAspect="Content" ObjectID="_1386666730" r:id="rId174"/>
        </w:object>
      </w:r>
      <w:r>
        <w:rPr>
          <w:iCs/>
        </w:rPr>
        <w:t>)</w:t>
      </w:r>
      <w:r w:rsidRPr="005A6933">
        <w:t xml:space="preserve"> – </w:t>
      </w:r>
      <w:r>
        <w:rPr>
          <w:iCs/>
        </w:rPr>
        <w:t>извес</w:t>
      </w:r>
      <w:r>
        <w:rPr>
          <w:iCs/>
        </w:rPr>
        <w:t>т</w:t>
      </w:r>
      <w:r>
        <w:rPr>
          <w:iCs/>
        </w:rPr>
        <w:t xml:space="preserve">ные факторы, но </w:t>
      </w:r>
      <w:r>
        <w:t>не изменяемые произвольно (нерегулируемость входов может быть связана с трудностью регулирования).</w:t>
      </w:r>
    </w:p>
    <w:p w:rsidR="00103C53" w:rsidRDefault="00103C53" w:rsidP="00DA7F64">
      <w:pPr>
        <w:rPr>
          <w:iCs/>
        </w:rPr>
      </w:pPr>
      <w:r w:rsidRPr="004C3E8A">
        <w:t>Неконтролируемые факторы</w:t>
      </w:r>
      <w:r>
        <w:t xml:space="preserve"> (вектор </w:t>
      </w:r>
      <w:r w:rsidR="00DA7F64" w:rsidRPr="00DA7F64">
        <w:rPr>
          <w:position w:val="-4"/>
        </w:rPr>
        <w:object w:dxaOrig="240" w:dyaOrig="279">
          <v:shape id="_x0000_i1107" type="#_x0000_t75" style="width:11.25pt;height:13.15pt" o:ole="">
            <v:imagedata r:id="rId175" o:title=""/>
          </v:shape>
          <o:OLEObject Type="Embed" ProgID="Equation.3" ShapeID="_x0000_i1107" DrawAspect="Content" ObjectID="_1386666731" r:id="rId176"/>
        </w:object>
      </w:r>
      <w:r>
        <w:t>) – воздействия на сист</w:t>
      </w:r>
      <w:r>
        <w:t>е</w:t>
      </w:r>
      <w:r>
        <w:t>му, которые находятся вне контроля.</w:t>
      </w:r>
    </w:p>
    <w:p w:rsidR="00103C53" w:rsidRDefault="00103C53" w:rsidP="00DA7F64">
      <w:r>
        <w:t>Причины неконт</w:t>
      </w:r>
      <w:r w:rsidR="00DA7F64">
        <w:t>ролируемости факторов различны:</w:t>
      </w:r>
    </w:p>
    <w:p w:rsidR="00103C53" w:rsidRDefault="00103C53" w:rsidP="00DA7F64">
      <w:r>
        <w:t>1) недостаточная изученность процесса (неизвестно, что данный фактор существенно влияет на функционирование системы);</w:t>
      </w:r>
    </w:p>
    <w:p w:rsidR="00103C53" w:rsidRPr="00DA7F64" w:rsidRDefault="00103C53" w:rsidP="00DA7F64">
      <w:r>
        <w:t xml:space="preserve">2) </w:t>
      </w:r>
      <w:r w:rsidR="004C3E8A">
        <w:t xml:space="preserve">отсутствие </w:t>
      </w:r>
      <w:r>
        <w:t>умени</w:t>
      </w:r>
      <w:r w:rsidR="004C3E8A">
        <w:t>я</w:t>
      </w:r>
      <w:r>
        <w:t xml:space="preserve"> </w:t>
      </w:r>
      <w:r w:rsidRPr="00DA7F64">
        <w:t>контролировать выделенный фактор (инд</w:t>
      </w:r>
      <w:r w:rsidRPr="00DA7F64">
        <w:t>и</w:t>
      </w:r>
      <w:r w:rsidRPr="00DA7F64">
        <w:t>видуальность чел</w:t>
      </w:r>
      <w:r w:rsidR="004C3E8A">
        <w:t>овека, работающего с системой);</w:t>
      </w:r>
    </w:p>
    <w:p w:rsidR="00103C53" w:rsidRPr="00DA7F64" w:rsidRDefault="00103C53" w:rsidP="00DA7F64">
      <w:r w:rsidRPr="00DA7F64">
        <w:t>3) значительное количество малозначимых факторов, суммарное воздействие которых оказывается существенным для системы. Вл</w:t>
      </w:r>
      <w:r w:rsidRPr="00DA7F64">
        <w:t>и</w:t>
      </w:r>
      <w:r w:rsidRPr="00DA7F64">
        <w:t>яние этих факторов имеет случайный характер.</w:t>
      </w:r>
    </w:p>
    <w:p w:rsidR="00103C53" w:rsidRDefault="00103C53" w:rsidP="00DA7F64">
      <w:r w:rsidRPr="00DA7F64">
        <w:t>Определ</w:t>
      </w:r>
      <w:r w:rsidR="00320C64">
        <w:t>е</w:t>
      </w:r>
      <w:r w:rsidRPr="00DA7F64">
        <w:t>нная последовательность в выполнении основных оп</w:t>
      </w:r>
      <w:r w:rsidRPr="00DA7F64">
        <w:t>е</w:t>
      </w:r>
      <w:r w:rsidRPr="00DA7F64">
        <w:t>раций (элементы) в технологическом процессе (система) предпол</w:t>
      </w:r>
      <w:r w:rsidRPr="00DA7F64">
        <w:t>а</w:t>
      </w:r>
      <w:r w:rsidRPr="00DA7F64">
        <w:t>гает наличие очевидной взаимосвязи</w:t>
      </w:r>
      <w:r>
        <w:t xml:space="preserve"> между элементами: отклики предыдущего элемента представляют входы последующего. Выход </w:t>
      </w:r>
      <w:r>
        <w:lastRenderedPageBreak/>
        <w:t>предыдущего элемента может б</w:t>
      </w:r>
      <w:r w:rsidR="004C3E8A">
        <w:t>ыть как управляе</w:t>
      </w:r>
      <w:r>
        <w:t>мым, так и н</w:t>
      </w:r>
      <w:r>
        <w:t>е</w:t>
      </w:r>
      <w:r>
        <w:t>управляемым входом последующего элемента.</w:t>
      </w:r>
    </w:p>
    <w:p w:rsidR="00103C53" w:rsidRDefault="00103C53" w:rsidP="00DA7F64">
      <w:r>
        <w:t>Математическое описание функционирования системы в общем виде представляют системой уравнений</w:t>
      </w:r>
    </w:p>
    <w:p w:rsidR="00103C53" w:rsidRDefault="008D1B7A" w:rsidP="00CE18D3">
      <w:pPr>
        <w:pStyle w:val="af5"/>
        <w:jc w:val="center"/>
      </w:pPr>
      <w:r w:rsidRPr="00DA7F64">
        <w:rPr>
          <w:position w:val="-10"/>
        </w:rPr>
        <w:object w:dxaOrig="1460" w:dyaOrig="340">
          <v:shape id="_x0000_i1108" type="#_x0000_t75" style="width:73.9pt;height:16.9pt" o:ole="">
            <v:imagedata r:id="rId177" o:title=""/>
          </v:shape>
          <o:OLEObject Type="Embed" ProgID="Equation.3" ShapeID="_x0000_i1108" DrawAspect="Content" ObjectID="_1386666732" r:id="rId178"/>
        </w:object>
      </w:r>
      <w:r w:rsidR="00103C53">
        <w:t>.</w:t>
      </w:r>
    </w:p>
    <w:p w:rsidR="00103C53" w:rsidRDefault="00103C53" w:rsidP="00DA7F64">
      <w:r>
        <w:t>Принципиально каждое уравнение системы определяет завис</w:t>
      </w:r>
      <w:r>
        <w:t>и</w:t>
      </w:r>
      <w:r w:rsidR="00DA7F64">
        <w:t>мость</w:t>
      </w:r>
      <w:r>
        <w:t xml:space="preserve"> </w:t>
      </w:r>
      <w:r w:rsidRPr="008D1B7A">
        <w:rPr>
          <w:rStyle w:val="Mathematical"/>
        </w:rPr>
        <w:t>i</w:t>
      </w:r>
      <w:r w:rsidR="005A6933" w:rsidRPr="005A6933">
        <w:t>-</w:t>
      </w:r>
      <w:r>
        <w:t xml:space="preserve">го выхода от всех входных воздействий. Так как установить влияние неконтролируемых факторов </w:t>
      </w:r>
      <w:r w:rsidR="00DA7F64" w:rsidRPr="00DA7F64">
        <w:rPr>
          <w:position w:val="-4"/>
        </w:rPr>
        <w:object w:dxaOrig="240" w:dyaOrig="279">
          <v:shape id="_x0000_i1109" type="#_x0000_t75" style="width:11.25pt;height:13.15pt" o:ole="">
            <v:imagedata r:id="rId179" o:title=""/>
          </v:shape>
          <o:OLEObject Type="Embed" ProgID="Equation.3" ShapeID="_x0000_i1109" DrawAspect="Content" ObjectID="_1386666733" r:id="rId180"/>
        </w:object>
      </w:r>
      <w:r>
        <w:t xml:space="preserve"> невозможно, математич</w:t>
      </w:r>
      <w:r>
        <w:t>е</w:t>
      </w:r>
      <w:r>
        <w:t xml:space="preserve">скую модель упрощают, при этом оценку «шума» (влияние фактора </w:t>
      </w:r>
      <w:r w:rsidR="00DA7F64" w:rsidRPr="00DA7F64">
        <w:rPr>
          <w:position w:val="-4"/>
        </w:rPr>
        <w:object w:dxaOrig="240" w:dyaOrig="279">
          <v:shape id="_x0000_i1110" type="#_x0000_t75" style="width:11.25pt;height:13.15pt" o:ole="">
            <v:imagedata r:id="rId181" o:title=""/>
          </v:shape>
          <o:OLEObject Type="Embed" ProgID="Equation.3" ShapeID="_x0000_i1110" DrawAspect="Content" ObjectID="_1386666734" r:id="rId182"/>
        </w:object>
      </w:r>
      <w:r>
        <w:t>) выделяют в самостоятельную задач</w:t>
      </w:r>
      <w:r w:rsidR="004C3E8A">
        <w:t>у:</w:t>
      </w:r>
    </w:p>
    <w:p w:rsidR="00103C53" w:rsidRPr="001D5B10" w:rsidRDefault="00DA7F64" w:rsidP="00DA7F64">
      <w:pPr>
        <w:pStyle w:val="af5"/>
        <w:jc w:val="center"/>
      </w:pPr>
      <w:r w:rsidRPr="00DA7F64">
        <w:rPr>
          <w:position w:val="-10"/>
        </w:rPr>
        <w:object w:dxaOrig="1200" w:dyaOrig="340">
          <v:shape id="_x0000_i1111" type="#_x0000_t75" style="width:60.75pt;height:16.9pt" o:ole="">
            <v:imagedata r:id="rId183" o:title=""/>
          </v:shape>
          <o:OLEObject Type="Embed" ProgID="Equation.3" ShapeID="_x0000_i1111" DrawAspect="Content" ObjectID="_1386666735" r:id="rId184"/>
        </w:object>
      </w:r>
      <w:r w:rsidR="00103C53">
        <w:t>.</w:t>
      </w:r>
    </w:p>
    <w:p w:rsidR="00103C53" w:rsidRDefault="00103C53" w:rsidP="00DA7F64">
      <w:r>
        <w:t>Последнюю математическую модель можно получить двумя ра</w:t>
      </w:r>
      <w:r>
        <w:t>з</w:t>
      </w:r>
      <w:r>
        <w:t>личными способами: на основе структурного и эмпирического по</w:t>
      </w:r>
      <w:r>
        <w:t>д</w:t>
      </w:r>
      <w:r>
        <w:t>ходов.</w:t>
      </w:r>
    </w:p>
    <w:p w:rsidR="00103C53" w:rsidRDefault="00103C53" w:rsidP="00DA7F64">
      <w:r>
        <w:t xml:space="preserve">1. </w:t>
      </w:r>
      <w:r w:rsidRPr="004C3E8A">
        <w:rPr>
          <w:rStyle w:val="Definition"/>
        </w:rPr>
        <w:t>Структурный подход</w:t>
      </w:r>
      <w:r>
        <w:t xml:space="preserve"> базируется на записи модели процесса с помощью фундаментальных законов. Такой подход применяется для хорошо изученных систем.</w:t>
      </w:r>
    </w:p>
    <w:p w:rsidR="00103C53" w:rsidRDefault="00103C53" w:rsidP="00DA7F64">
      <w:r>
        <w:t xml:space="preserve">2. </w:t>
      </w:r>
      <w:r w:rsidRPr="004C3E8A">
        <w:rPr>
          <w:rStyle w:val="Definition"/>
        </w:rPr>
        <w:t>Эмпирический подход</w:t>
      </w:r>
      <w:r>
        <w:t xml:space="preserve"> (или метод «черного ящика») основан на определении модели функционирования системы только на эксп</w:t>
      </w:r>
      <w:r>
        <w:t>е</w:t>
      </w:r>
      <w:r>
        <w:t>риментальных данных. Этот подход используется при исследовании сложных систем, теоретическое описание которых ограничено или невозможно.</w:t>
      </w:r>
    </w:p>
    <w:p w:rsidR="00103C53" w:rsidRDefault="00103C53" w:rsidP="00DA7F64">
      <w:r>
        <w:t>На практике изучение сложных систем (процессов) проводят п</w:t>
      </w:r>
      <w:r>
        <w:t>о</w:t>
      </w:r>
      <w:r>
        <w:t>этапно: на первом – их изучают эмпирически, что облегчает быстрое освоение; на втором – углубленно изучают механизмы функцион</w:t>
      </w:r>
      <w:r>
        <w:t>и</w:t>
      </w:r>
      <w:r>
        <w:t>рования, которые значительно улучшают ранее полученные резул</w:t>
      </w:r>
      <w:r>
        <w:t>ь</w:t>
      </w:r>
      <w:r>
        <w:t>таты.</w:t>
      </w:r>
    </w:p>
    <w:p w:rsidR="00103C53" w:rsidRPr="00DA7F64" w:rsidRDefault="00103C53" w:rsidP="00DA7F64">
      <w:r>
        <w:t>В настоящее время в научно-технической литературе [</w:t>
      </w:r>
      <w:r w:rsidR="00DA7F64">
        <w:fldChar w:fldCharType="begin"/>
      </w:r>
      <w:r w:rsidR="00DA7F64">
        <w:instrText xml:space="preserve"> REF _Ref311494398 \h </w:instrText>
      </w:r>
      <w:r w:rsidR="00DA7F64">
        <w:fldChar w:fldCharType="separate"/>
      </w:r>
      <w:r w:rsidR="00C75B38" w:rsidRPr="007F2DAC">
        <w:rPr>
          <w:noProof/>
        </w:rPr>
        <w:t>78</w:t>
      </w:r>
      <w:r w:rsidR="00DA7F64">
        <w:fldChar w:fldCharType="end"/>
      </w:r>
      <w:r>
        <w:t>] форм</w:t>
      </w:r>
      <w:r>
        <w:t>и</w:t>
      </w:r>
      <w:r>
        <w:t>руются системные представления о строительных материалах с пр</w:t>
      </w:r>
      <w:r>
        <w:t>и</w:t>
      </w:r>
      <w:r>
        <w:t>сущими им атрибутами:</w:t>
      </w:r>
    </w:p>
    <w:p w:rsidR="00103C53" w:rsidRDefault="00103C53" w:rsidP="00DA7F64">
      <w:r>
        <w:t>– наличие структуры;</w:t>
      </w:r>
    </w:p>
    <w:p w:rsidR="00103C53" w:rsidRDefault="00103C53" w:rsidP="00DA7F64">
      <w:r>
        <w:t>– целостность совокупности элементов;</w:t>
      </w:r>
    </w:p>
    <w:p w:rsidR="00103C53" w:rsidRDefault="00103C53" w:rsidP="00DA7F64">
      <w:r>
        <w:t>– наличие устойчивых связей между элементами, в том числе с</w:t>
      </w:r>
      <w:r>
        <w:t>у</w:t>
      </w:r>
      <w:r w:rsidR="004C3E8A">
        <w:t>щест</w:t>
      </w:r>
      <w:r>
        <w:t xml:space="preserve">венных, определяющих </w:t>
      </w:r>
      <w:r w:rsidR="004C3E8A">
        <w:t>интегративные свойства системы.</w:t>
      </w:r>
    </w:p>
    <w:p w:rsidR="00103C53" w:rsidRDefault="00103C53" w:rsidP="00DA7F64">
      <w:r>
        <w:t>При системных исследованиях легко обнаруживаются внутре</w:t>
      </w:r>
      <w:r>
        <w:t>н</w:t>
      </w:r>
      <w:r>
        <w:t>няя противоречивость и парадоксальность процесса синтеза стро</w:t>
      </w:r>
      <w:r>
        <w:t>и</w:t>
      </w:r>
      <w:r>
        <w:t>тельных материалов.</w:t>
      </w:r>
    </w:p>
    <w:p w:rsidR="00103C53" w:rsidRPr="00DA7F64" w:rsidRDefault="00103C53" w:rsidP="00DA7F64">
      <w:r w:rsidRPr="004C3E8A">
        <w:rPr>
          <w:rStyle w:val="Definition"/>
        </w:rPr>
        <w:t>Парадокс целостности</w:t>
      </w:r>
      <w:r w:rsidRPr="00DA7F64">
        <w:t>: познание системы как целостности н</w:t>
      </w:r>
      <w:r w:rsidRPr="00DA7F64">
        <w:t>е</w:t>
      </w:r>
      <w:r w:rsidRPr="00DA7F64">
        <w:t>возможно без анализа е</w:t>
      </w:r>
      <w:r w:rsidR="00320C64">
        <w:t>е</w:t>
      </w:r>
      <w:r w:rsidRPr="00DA7F64">
        <w:t xml:space="preserve"> частей.</w:t>
      </w:r>
    </w:p>
    <w:p w:rsidR="00103C53" w:rsidRPr="00DA7F64" w:rsidRDefault="00103C53" w:rsidP="00DA7F64">
      <w:r w:rsidRPr="00DA7F64">
        <w:lastRenderedPageBreak/>
        <w:t>Возможны два способа декомпозиции (разбиения) целостной с</w:t>
      </w:r>
      <w:r w:rsidRPr="00DA7F64">
        <w:t>и</w:t>
      </w:r>
      <w:r w:rsidRPr="00DA7F64">
        <w:t>стемы</w:t>
      </w:r>
      <w:r w:rsidR="00DA7F64">
        <w:t>.</w:t>
      </w:r>
    </w:p>
    <w:p w:rsidR="00103C53" w:rsidRPr="00DA7F64" w:rsidRDefault="00103C53" w:rsidP="00DA7F64">
      <w:r w:rsidRPr="00DA7F64">
        <w:t>1. После разбиения целостной системы получаются элементы (части), которые не несут на себе целостные свойства исходной с</w:t>
      </w:r>
      <w:r w:rsidRPr="00DA7F64">
        <w:t>и</w:t>
      </w:r>
      <w:r w:rsidRPr="00DA7F64">
        <w:t>стемы.</w:t>
      </w:r>
    </w:p>
    <w:p w:rsidR="00103C53" w:rsidRPr="00DA7F64" w:rsidRDefault="00103C53" w:rsidP="00DA7F64">
      <w:r w:rsidRPr="00DA7F64">
        <w:t>При разработке бетона (системы) естественным представляется разбиение системы на отдельные входящие в него компоненты. О</w:t>
      </w:r>
      <w:r w:rsidRPr="00DA7F64">
        <w:t>д</w:t>
      </w:r>
      <w:r w:rsidRPr="00DA7F64">
        <w:t>нако такое представление системы не позволяет, изучая свойства компонентов (элементов), с необходимой достоверностью предск</w:t>
      </w:r>
      <w:r w:rsidRPr="00DA7F64">
        <w:t>а</w:t>
      </w:r>
      <w:r w:rsidRPr="00DA7F64">
        <w:t>зать свойства всей системы. Такая декомпозиция практической це</w:t>
      </w:r>
      <w:r w:rsidRPr="00DA7F64">
        <w:t>н</w:t>
      </w:r>
      <w:r w:rsidRPr="00DA7F64">
        <w:t>ности действительно не представляет. Указанное справедливо и при декомпозиции системы только по масштабному структурному пр</w:t>
      </w:r>
      <w:r w:rsidRPr="00DA7F64">
        <w:t>и</w:t>
      </w:r>
      <w:r w:rsidRPr="00DA7F64">
        <w:t>знаку (макро- и микроструктура, рассматриваемые в полиструкту</w:t>
      </w:r>
      <w:r w:rsidRPr="00DA7F64">
        <w:t>р</w:t>
      </w:r>
      <w:r w:rsidRPr="00DA7F64">
        <w:t>ной тео</w:t>
      </w:r>
      <w:r w:rsidR="00DA7F64">
        <w:t>рии).</w:t>
      </w:r>
    </w:p>
    <w:p w:rsidR="00103C53" w:rsidRPr="00DA7F64" w:rsidRDefault="00103C53" w:rsidP="00DA7F64">
      <w:r w:rsidRPr="00DA7F64">
        <w:t>2. Выделяются такие части (элементарные образования), которые сохраняют в специфической форме целостные свойства исследуемой системы (условно называется «целостным» разбиением)</w:t>
      </w:r>
      <w:r w:rsidR="00DA7F64">
        <w:t>.</w:t>
      </w:r>
    </w:p>
    <w:p w:rsidR="00103C53" w:rsidRDefault="00103C53" w:rsidP="00DA7F64">
      <w:r>
        <w:t>В качестве элементарного образования служит образец матери</w:t>
      </w:r>
      <w:r>
        <w:t>а</w:t>
      </w:r>
      <w:r>
        <w:t xml:space="preserve">ла, свойства которого определяются как свойствами составляющих компонентов, так и присущих материалу (системе) интегративным свойствам. Откуда следует, что </w:t>
      </w:r>
      <w:r w:rsidRPr="004C3E8A">
        <w:rPr>
          <w:rStyle w:val="Theorem"/>
        </w:rPr>
        <w:t>без целостного системного по</w:t>
      </w:r>
      <w:r w:rsidRPr="004C3E8A">
        <w:rPr>
          <w:rStyle w:val="Theorem"/>
        </w:rPr>
        <w:t>д</w:t>
      </w:r>
      <w:r w:rsidRPr="004C3E8A">
        <w:rPr>
          <w:rStyle w:val="Theorem"/>
        </w:rPr>
        <w:t>хода невозможно изучение материала с целью прогноза во</w:t>
      </w:r>
      <w:r w:rsidRPr="004C3E8A">
        <w:rPr>
          <w:rStyle w:val="Theorem"/>
        </w:rPr>
        <w:t>з</w:t>
      </w:r>
      <w:r w:rsidRPr="004C3E8A">
        <w:rPr>
          <w:rStyle w:val="Theorem"/>
        </w:rPr>
        <w:t>можности его практической эксплуатации</w:t>
      </w:r>
      <w:r w:rsidR="00DA7F64">
        <w:t>.</w:t>
      </w:r>
    </w:p>
    <w:p w:rsidR="00103C53" w:rsidRDefault="00103C53" w:rsidP="00DA7F64">
      <w:r>
        <w:t>Таким образом, парадокс целостности состоит в том, что целос</w:t>
      </w:r>
      <w:r>
        <w:t>т</w:t>
      </w:r>
      <w:r>
        <w:t>ное описание системы возможно только при «целостном» е</w:t>
      </w:r>
      <w:r w:rsidR="00320C64">
        <w:t>е</w:t>
      </w:r>
      <w:r>
        <w:t xml:space="preserve"> разби</w:t>
      </w:r>
      <w:r>
        <w:t>е</w:t>
      </w:r>
      <w:r>
        <w:t>нии на части, то есть при описании данной системы как некоторой целостности. Однако даже интегративное свойство системы на кач</w:t>
      </w:r>
      <w:r>
        <w:t>е</w:t>
      </w:r>
      <w:r>
        <w:t>ственном уровне может изучаться по существу вне системы (напр</w:t>
      </w:r>
      <w:r>
        <w:t>и</w:t>
      </w:r>
      <w:r>
        <w:t>мер, смачиваемость дисперсной фазы, адгезионная прочность на границе «вяжу</w:t>
      </w:r>
      <w:r w:rsidR="00DA7F64">
        <w:t>щее – дисперсная фаза» и др.).</w:t>
      </w:r>
    </w:p>
    <w:p w:rsidR="00103C53" w:rsidRDefault="00103C53" w:rsidP="00DA7F64">
      <w:r>
        <w:t>Выделяют 4 вида свойств системы:</w:t>
      </w:r>
    </w:p>
    <w:p w:rsidR="00103C53" w:rsidRDefault="00103C53" w:rsidP="00DA7F64">
      <w:r>
        <w:t>–</w:t>
      </w:r>
      <w:r w:rsidR="00E34068">
        <w:t> </w:t>
      </w:r>
      <w:r>
        <w:t>целостное свойство системы; здесь свойство принадлежит ра</w:t>
      </w:r>
      <w:r>
        <w:t>с</w:t>
      </w:r>
      <w:r w:rsidR="004C3E8A">
        <w:t>смат</w:t>
      </w:r>
      <w:r>
        <w:t>риваемой системе в целом, но не принадлежит е</w:t>
      </w:r>
      <w:r w:rsidR="00320C64">
        <w:t>е</w:t>
      </w:r>
      <w:r>
        <w:t xml:space="preserve"> составным элементам (например, эксплуатационные свойства бетона (система) не принадлежат отдельным компонентам (элементам));</w:t>
      </w:r>
    </w:p>
    <w:p w:rsidR="00103C53" w:rsidRDefault="00103C53" w:rsidP="00DA7F64">
      <w:r>
        <w:t>–</w:t>
      </w:r>
      <w:r w:rsidR="00E34068">
        <w:t> </w:t>
      </w:r>
      <w:r>
        <w:t>нецелостное свойство системы; свойство принадлежит соста</w:t>
      </w:r>
      <w:r>
        <w:t>в</w:t>
      </w:r>
      <w:r>
        <w:t>ным элементам, но не принадлежит системе в целом (например, ц</w:t>
      </w:r>
      <w:r>
        <w:t>е</w:t>
      </w:r>
      <w:r>
        <w:t>мент (элемент) обладает определ</w:t>
      </w:r>
      <w:r w:rsidR="00320C64">
        <w:t>е</w:t>
      </w:r>
      <w:r>
        <w:t>нной удельной поверхностью, к</w:t>
      </w:r>
      <w:r>
        <w:t>о</w:t>
      </w:r>
      <w:r>
        <w:t>торую цементный камень в бетоне (система) не наследует);</w:t>
      </w:r>
    </w:p>
    <w:p w:rsidR="00103C53" w:rsidRDefault="00103C53" w:rsidP="00DA7F64">
      <w:r>
        <w:t>–</w:t>
      </w:r>
      <w:r w:rsidR="00E34068">
        <w:t> </w:t>
      </w:r>
      <w:r>
        <w:t>целостно-нецелостное свойство системы; свойство принадл</w:t>
      </w:r>
      <w:r>
        <w:t>е</w:t>
      </w:r>
      <w:r>
        <w:t xml:space="preserve">жит как системе в целом, так и его составным элементам (прочность </w:t>
      </w:r>
      <w:r>
        <w:lastRenderedPageBreak/>
        <w:t>и деформативность бетона (системы) зависит от прочности и дефо</w:t>
      </w:r>
      <w:r>
        <w:t>р</w:t>
      </w:r>
      <w:r>
        <w:t>мативности заполнителей и цементного камня (элементов));</w:t>
      </w:r>
    </w:p>
    <w:p w:rsidR="00103C53" w:rsidRDefault="00103C53" w:rsidP="00DA7F64">
      <w:r>
        <w:rPr>
          <w:iCs/>
        </w:rPr>
        <w:t>–</w:t>
      </w:r>
      <w:r w:rsidR="00E34068">
        <w:rPr>
          <w:iCs/>
        </w:rPr>
        <w:t> </w:t>
      </w:r>
      <w:r>
        <w:t>«небытийное» свойство; свойство не принадлежит ни системе в целом, ни е</w:t>
      </w:r>
      <w:r w:rsidR="00320C64">
        <w:t>е</w:t>
      </w:r>
      <w:r>
        <w:t xml:space="preserve"> элементам.</w:t>
      </w:r>
    </w:p>
    <w:p w:rsidR="00103C53" w:rsidRDefault="00103C53" w:rsidP="00DA7F64">
      <w:r>
        <w:t>Целостное разбиение систем возможно только при наличии ц</w:t>
      </w:r>
      <w:r>
        <w:t>е</w:t>
      </w:r>
      <w:r>
        <w:t>лостно</w:t>
      </w:r>
      <w:r w:rsidR="00DA7F64">
        <w:t>-нецелостного свойства системы.</w:t>
      </w:r>
    </w:p>
    <w:p w:rsidR="00103C53" w:rsidRDefault="00103C53" w:rsidP="00DA7F64">
      <w:r>
        <w:t>Изучая только свойства компонентов как подсистем системы (при декомпозиции), нельзя судить о свойствах системы в целом.</w:t>
      </w:r>
    </w:p>
    <w:p w:rsidR="00103C53" w:rsidRDefault="00103C53" w:rsidP="00DA7F64">
      <w:r>
        <w:t>Часто при определении системы предполагается только наличие первого – целостного, и</w:t>
      </w:r>
      <w:r w:rsidR="00DA7F64">
        <w:t>нтегративного свойства системы.</w:t>
      </w:r>
    </w:p>
    <w:p w:rsidR="00103C53" w:rsidRPr="00DA7F64" w:rsidRDefault="00DA7F64" w:rsidP="00DA7F64">
      <w:r>
        <w:t>О</w:t>
      </w:r>
      <w:r w:rsidR="00103C53">
        <w:t>собенностью композиционных материалов</w:t>
      </w:r>
      <w:r>
        <w:t>,</w:t>
      </w:r>
      <w:r w:rsidR="00103C53">
        <w:t xml:space="preserve"> </w:t>
      </w:r>
      <w:r>
        <w:t xml:space="preserve">отличающей их от </w:t>
      </w:r>
      <w:r w:rsidR="00103C53">
        <w:t>механическ</w:t>
      </w:r>
      <w:r>
        <w:t xml:space="preserve">их </w:t>
      </w:r>
      <w:r w:rsidR="00103C53">
        <w:t>смес</w:t>
      </w:r>
      <w:r>
        <w:t>ей</w:t>
      </w:r>
      <w:r w:rsidR="00103C53">
        <w:t xml:space="preserve"> компонентов (свойства котор</w:t>
      </w:r>
      <w:r>
        <w:t xml:space="preserve">ых </w:t>
      </w:r>
      <w:r w:rsidR="00103C53">
        <w:t xml:space="preserve">определяются </w:t>
      </w:r>
      <w:r>
        <w:t>аддитивно</w:t>
      </w:r>
      <w:r w:rsidR="00103C53">
        <w:t xml:space="preserve">) </w:t>
      </w:r>
      <w:r w:rsidR="00103C53" w:rsidRPr="00DA7F64">
        <w:t>является наличие границы раздела фаз, определяющей интенсивность процессов структурообразования и свойства матер</w:t>
      </w:r>
      <w:r w:rsidR="00103C53" w:rsidRPr="00DA7F64">
        <w:t>и</w:t>
      </w:r>
      <w:r w:rsidR="00103C53" w:rsidRPr="00DA7F64">
        <w:t>ала (системы). На границе раздела фаз формируется контактный слой, обеспечивающий сцепление компонентов (адгезионную про</w:t>
      </w:r>
      <w:r w:rsidR="00103C53" w:rsidRPr="00DA7F64">
        <w:t>ч</w:t>
      </w:r>
      <w:r w:rsidR="00103C53" w:rsidRPr="00DA7F64">
        <w:t>ность – новое интегративное свойство, которым не обладают вход</w:t>
      </w:r>
      <w:r w:rsidR="00103C53" w:rsidRPr="00DA7F64">
        <w:t>я</w:t>
      </w:r>
      <w:r w:rsidR="00103C53" w:rsidRPr="00DA7F64">
        <w:t>щие в систему элементы) и свойства материала. Объединение ко</w:t>
      </w:r>
      <w:r w:rsidR="00103C53" w:rsidRPr="00DA7F64">
        <w:t>м</w:t>
      </w:r>
      <w:r w:rsidR="00103C53" w:rsidRPr="00DA7F64">
        <w:t>понентов приводит к образованию на границе раз</w:t>
      </w:r>
      <w:r w:rsidR="004C3E8A">
        <w:t>дела фаз сло</w:t>
      </w:r>
      <w:r w:rsidR="00320C64">
        <w:t>е</w:t>
      </w:r>
      <w:r w:rsidR="004C3E8A">
        <w:t xml:space="preserve">в </w:t>
      </w:r>
      <w:r w:rsidR="00103C53" w:rsidRPr="00DA7F64">
        <w:t>с измен</w:t>
      </w:r>
      <w:r w:rsidR="00320C64">
        <w:t>е</w:t>
      </w:r>
      <w:r w:rsidR="00103C53" w:rsidRPr="00DA7F64">
        <w:t>нными свойствами (сольватный слой), оказывающими вли</w:t>
      </w:r>
      <w:r w:rsidR="00103C53" w:rsidRPr="00DA7F64">
        <w:t>я</w:t>
      </w:r>
      <w:r w:rsidR="00103C53" w:rsidRPr="00DA7F64">
        <w:t>ние на процессы формирования</w:t>
      </w:r>
      <w:r w:rsidR="00103C53">
        <w:t xml:space="preserve"> свойств системы, отличных от х</w:t>
      </w:r>
      <w:r w:rsidR="00103C53">
        <w:t>а</w:t>
      </w:r>
      <w:r w:rsidR="00103C53">
        <w:t>рактеристик компонентов (например, процессы тверде</w:t>
      </w:r>
      <w:r>
        <w:t>ния цемента </w:t>
      </w:r>
      <w:r w:rsidR="00103C53">
        <w:t>в большом объ</w:t>
      </w:r>
      <w:r w:rsidR="00320C64">
        <w:t>е</w:t>
      </w:r>
      <w:r w:rsidR="00103C53">
        <w:t>ме отличаются от процессов в тонких</w:t>
      </w:r>
      <w:r>
        <w:t xml:space="preserve"> слоях на гран</w:t>
      </w:r>
      <w:r>
        <w:t>и</w:t>
      </w:r>
      <w:r>
        <w:t>це раздела фаз).</w:t>
      </w:r>
    </w:p>
    <w:p w:rsidR="00103C53" w:rsidRDefault="00103C53" w:rsidP="00DA7F64">
      <w:r>
        <w:t>Таким образом, при изучении строительных материалов налицо наличие парадокса целостности. С одной стороны, оценку и анализ строительных материалов можно производить только на основе ра</w:t>
      </w:r>
      <w:r>
        <w:t>с</w:t>
      </w:r>
      <w:r>
        <w:t>смотрения материала как целостной и единой системы; с другой стороны – изучение материала невозможно без анализа е</w:t>
      </w:r>
      <w:r w:rsidR="00320C64">
        <w:t>е</w:t>
      </w:r>
      <w:r>
        <w:t xml:space="preserve"> частей. Именно поэтому исследования структуры и свойств материала ос</w:t>
      </w:r>
      <w:r>
        <w:t>у</w:t>
      </w:r>
      <w:r>
        <w:t>ществляются на основе изготовления опытных образцов и изучения межэлементных связей при сохранении целостности системы.</w:t>
      </w:r>
    </w:p>
    <w:p w:rsidR="00103C53" w:rsidRDefault="00103C53" w:rsidP="00DA7F64">
      <w:pPr>
        <w:rPr>
          <w:bCs/>
        </w:rPr>
      </w:pPr>
      <w:r w:rsidRPr="004C3E8A">
        <w:rPr>
          <w:rStyle w:val="Definition"/>
        </w:rPr>
        <w:t>Парадокс иерархичности</w:t>
      </w:r>
      <w:r w:rsidRPr="004C3E8A">
        <w:t xml:space="preserve">: </w:t>
      </w:r>
      <w:r>
        <w:t>описание системы возможно только при наличии е</w:t>
      </w:r>
      <w:r w:rsidR="00320C64">
        <w:t>е</w:t>
      </w:r>
      <w:r>
        <w:t xml:space="preserve"> описания как элемента </w:t>
      </w:r>
      <w:r w:rsidRPr="00DA7F64">
        <w:t>надсистемы</w:t>
      </w:r>
      <w:r>
        <w:t xml:space="preserve"> (более широкой системы), и обратно, описание системы как элемента надсистемы возможно только при наличии описания данной системы (подсист</w:t>
      </w:r>
      <w:r>
        <w:t>е</w:t>
      </w:r>
      <w:r>
        <w:t>мы являются системами для своих подсистем, каждая система вх</w:t>
      </w:r>
      <w:r>
        <w:t>о</w:t>
      </w:r>
      <w:r>
        <w:t xml:space="preserve">дит в некоторую </w:t>
      </w:r>
      <w:r>
        <w:rPr>
          <w:bCs/>
        </w:rPr>
        <w:t>надсистему).</w:t>
      </w:r>
    </w:p>
    <w:p w:rsidR="00103C53" w:rsidRDefault="00103C53" w:rsidP="00DA7F64">
      <w:r>
        <w:t>При разработке строительного материала (системы) надсистемой являются строительные материалы, пригодные для использования в заданных условиях эксплуатации.</w:t>
      </w:r>
    </w:p>
    <w:p w:rsidR="00103C53" w:rsidRDefault="00103C53" w:rsidP="00DA7F64">
      <w:r>
        <w:lastRenderedPageBreak/>
        <w:t>При изучении строительных материалов присутствует парадокс иерархичности.</w:t>
      </w:r>
    </w:p>
    <w:p w:rsidR="00103C53" w:rsidRDefault="00103C53" w:rsidP="00DA7F64">
      <w:r w:rsidRPr="00DA7F64">
        <w:t>В системном подходе к анализу сложных слабоструктурирова</w:t>
      </w:r>
      <w:r w:rsidRPr="00DA7F64">
        <w:t>н</w:t>
      </w:r>
      <w:r w:rsidRPr="00DA7F64">
        <w:t>ных объектов (например, теплоизоляционные керамзитовые засы</w:t>
      </w:r>
      <w:r w:rsidRPr="00DA7F64">
        <w:t>п</w:t>
      </w:r>
      <w:r w:rsidRPr="00DA7F64">
        <w:t>ки, минеральная вата и другие материалы с малыми межэлементн</w:t>
      </w:r>
      <w:r w:rsidRPr="00DA7F64">
        <w:t>ы</w:t>
      </w:r>
      <w:r w:rsidRPr="00DA7F64">
        <w:t>ми связями) основополагающую роль при их структурировании и</w:t>
      </w:r>
      <w:r w:rsidRPr="00DA7F64">
        <w:t>г</w:t>
      </w:r>
      <w:r w:rsidRPr="00DA7F64">
        <w:t>рает общее понятие системы. Здесь понятие системы выступает как способ представления объектов (наряду</w:t>
      </w:r>
      <w:r>
        <w:t xml:space="preserve"> с другими, </w:t>
      </w:r>
      <w:r w:rsidRPr="00DA7F64">
        <w:t>несистемными</w:t>
      </w:r>
      <w:r>
        <w:t>, представлениями).</w:t>
      </w:r>
    </w:p>
    <w:p w:rsidR="00103C53" w:rsidRDefault="00103C53" w:rsidP="00DA7F64">
      <w:r w:rsidRPr="004C3E8A">
        <w:rPr>
          <w:rStyle w:val="Definition"/>
        </w:rPr>
        <w:t>Выделение систем</w:t>
      </w:r>
      <w:r w:rsidRPr="004C3E8A">
        <w:t xml:space="preserve"> </w:t>
      </w:r>
      <w:r>
        <w:t>возможно пут</w:t>
      </w:r>
      <w:r w:rsidR="00320C64">
        <w:t>е</w:t>
      </w:r>
      <w:r>
        <w:t xml:space="preserve">м расчленения </w:t>
      </w:r>
      <w:r>
        <w:rPr>
          <w:bCs/>
        </w:rPr>
        <w:t>сложных явл</w:t>
      </w:r>
      <w:r>
        <w:rPr>
          <w:bCs/>
        </w:rPr>
        <w:t>е</w:t>
      </w:r>
      <w:r>
        <w:rPr>
          <w:bCs/>
        </w:rPr>
        <w:t xml:space="preserve">ний, процессов </w:t>
      </w:r>
      <w:r>
        <w:t>на множество составных элементов (систем разли</w:t>
      </w:r>
      <w:r>
        <w:t>ч</w:t>
      </w:r>
      <w:r>
        <w:t xml:space="preserve">ной природы). Между ними выявляются </w:t>
      </w:r>
      <w:r w:rsidRPr="004C3E8A">
        <w:rPr>
          <w:rStyle w:val="Definition"/>
        </w:rPr>
        <w:t>системообразующие ме</w:t>
      </w:r>
      <w:r w:rsidRPr="004C3E8A">
        <w:rPr>
          <w:rStyle w:val="Definition"/>
        </w:rPr>
        <w:t>ж</w:t>
      </w:r>
      <w:r w:rsidRPr="004C3E8A">
        <w:rPr>
          <w:rStyle w:val="Definition"/>
        </w:rPr>
        <w:t>элементные связи</w:t>
      </w:r>
      <w:r w:rsidR="005E6B17">
        <w:rPr>
          <w:rStyle w:val="Definition"/>
        </w:rPr>
        <w:t xml:space="preserve"> </w:t>
      </w:r>
      <w:r w:rsidRPr="004C3E8A">
        <w:rPr>
          <w:rStyle w:val="Definition"/>
        </w:rPr>
        <w:t>и отношения</w:t>
      </w:r>
      <w:r>
        <w:t>, придающие целостность.</w:t>
      </w:r>
    </w:p>
    <w:p w:rsidR="00103C53" w:rsidRPr="004C3E8A" w:rsidRDefault="00103C53" w:rsidP="00DA7F64">
      <w:r w:rsidRPr="004C3E8A">
        <w:t>Рассмотрим строительные материалы на основе цемента (надс</w:t>
      </w:r>
      <w:r w:rsidRPr="004C3E8A">
        <w:t>и</w:t>
      </w:r>
      <w:r w:rsidRPr="004C3E8A">
        <w:t>стема). Механическая смесь компонентов ещ</w:t>
      </w:r>
      <w:r w:rsidR="00320C64">
        <w:t>е</w:t>
      </w:r>
      <w:r w:rsidRPr="004C3E8A">
        <w:t xml:space="preserve"> не является композ</w:t>
      </w:r>
      <w:r w:rsidRPr="004C3E8A">
        <w:t>и</w:t>
      </w:r>
      <w:r w:rsidRPr="004C3E8A">
        <w:t>том (системой). Она станет системой только тогда, когда в ней в р</w:t>
      </w:r>
      <w:r w:rsidRPr="004C3E8A">
        <w:t>е</w:t>
      </w:r>
      <w:r w:rsidRPr="004C3E8A">
        <w:t>зультате взаимодействия компонентов (элементов) на границе ра</w:t>
      </w:r>
      <w:r w:rsidRPr="004C3E8A">
        <w:t>з</w:t>
      </w:r>
      <w:r w:rsidRPr="004C3E8A">
        <w:t>дела фаз возникнут адгезионные взаимодействия, обеспечивающие связность системы; появляется новое системообразующие свойство</w:t>
      </w:r>
      <w:r w:rsidR="004C3E8A">
        <w:t>.</w:t>
      </w:r>
    </w:p>
    <w:p w:rsidR="00103C53" w:rsidRPr="004C3E8A" w:rsidRDefault="00103C53" w:rsidP="00DA7F64">
      <w:r w:rsidRPr="004C3E8A">
        <w:t>Другой способ выделения системы</w:t>
      </w:r>
      <w:r>
        <w:t xml:space="preserve"> – </w:t>
      </w:r>
      <w:r w:rsidRPr="004C3E8A">
        <w:t>это представление не всего исследуемого объекта, явления или процесса как системы, а только его отдельных сторон, аспектов, граней, разрезов, являющихся с</w:t>
      </w:r>
      <w:r w:rsidRPr="004C3E8A">
        <w:t>у</w:t>
      </w:r>
      <w:r w:rsidRPr="004C3E8A">
        <w:t>щественными для исследуемой проблемы. Здесь каждая система в одном и том же объекте выражает только определ</w:t>
      </w:r>
      <w:r w:rsidR="00320C64">
        <w:t>е</w:t>
      </w:r>
      <w:r w:rsidRPr="004C3E8A">
        <w:t>нную грань его сущности. Такое применение понятия системы позволяет доск</w:t>
      </w:r>
      <w:r w:rsidRPr="004C3E8A">
        <w:t>о</w:t>
      </w:r>
      <w:r w:rsidRPr="004C3E8A">
        <w:t xml:space="preserve">нально и цельно изучать разные аспекты или грани единого объекта (например, поверхностные явления: смачиваемость, капиллярные процессы и др.). </w:t>
      </w:r>
    </w:p>
    <w:p w:rsidR="00103C53" w:rsidRPr="004C3E8A" w:rsidRDefault="00103C53" w:rsidP="00DA7F64">
      <w:r w:rsidRPr="004C3E8A">
        <w:t>Во многих случаях целостность системы подразумевает, что и</w:t>
      </w:r>
      <w:r w:rsidRPr="004C3E8A">
        <w:t>з</w:t>
      </w:r>
      <w:r w:rsidRPr="004C3E8A">
        <w:t>менение любого элемента системы оказывает воздействие на другие е</w:t>
      </w:r>
      <w:r w:rsidR="00320C64">
        <w:t>е</w:t>
      </w:r>
      <w:r w:rsidRPr="004C3E8A">
        <w:t xml:space="preserve"> элементы и вед</w:t>
      </w:r>
      <w:r w:rsidR="00320C64">
        <w:t>е</w:t>
      </w:r>
      <w:r w:rsidRPr="004C3E8A">
        <w:t>т к изменению всей системы, поэтому часто н</w:t>
      </w:r>
      <w:r w:rsidRPr="004C3E8A">
        <w:t>е</w:t>
      </w:r>
      <w:r w:rsidRPr="004C3E8A">
        <w:t>возможно разложить целостную систему на отдельные компоненты таким образом, чтобы не потерять е</w:t>
      </w:r>
      <w:r w:rsidR="00320C64">
        <w:t>е</w:t>
      </w:r>
      <w:r w:rsidRPr="004C3E8A">
        <w:t xml:space="preserve"> интегративных свойств.</w:t>
      </w:r>
    </w:p>
    <w:p w:rsidR="000D20F5" w:rsidRPr="004C3E8A" w:rsidRDefault="00103C53" w:rsidP="00DA7F64">
      <w:r w:rsidRPr="004C3E8A">
        <w:t>Часто то, что называют системами, на самом деле, не отвечает требованиям систем в строго научном понимании, так как многие из них плохо организованы и не обладают интегративными качествами (свойствами): свойство или потенциал таких систем не больше, чем сумма свойств или потенциалов составных элементов. Многие с</w:t>
      </w:r>
      <w:r w:rsidRPr="004C3E8A">
        <w:t>у</w:t>
      </w:r>
      <w:r w:rsidRPr="004C3E8A">
        <w:t xml:space="preserve">ществующие технические, организационные и социальные системы, в правильном понимании понятия системы, являются </w:t>
      </w:r>
      <w:r w:rsidRPr="004C3E8A">
        <w:rPr>
          <w:rStyle w:val="Definition"/>
        </w:rPr>
        <w:t>псевдосист</w:t>
      </w:r>
      <w:r w:rsidRPr="004C3E8A">
        <w:rPr>
          <w:rStyle w:val="Definition"/>
        </w:rPr>
        <w:t>е</w:t>
      </w:r>
      <w:r w:rsidRPr="004C3E8A">
        <w:rPr>
          <w:rStyle w:val="Definition"/>
        </w:rPr>
        <w:t>мами</w:t>
      </w:r>
      <w:r w:rsidRPr="004C3E8A">
        <w:t>, так как не удовлетворяют основным системным требованиям.</w:t>
      </w:r>
    </w:p>
    <w:p w:rsidR="005F2317" w:rsidRPr="00587AFC" w:rsidRDefault="005F2317">
      <w:pPr>
        <w:pStyle w:val="2"/>
      </w:pPr>
      <w:bookmarkStart w:id="20" w:name="_Toc312921189"/>
      <w:r w:rsidRPr="00587AFC">
        <w:lastRenderedPageBreak/>
        <w:t>Выбор типа структуры</w:t>
      </w:r>
      <w:bookmarkEnd w:id="20"/>
    </w:p>
    <w:p w:rsidR="00587AFC" w:rsidRDefault="00587AFC" w:rsidP="00587AFC">
      <w:r>
        <w:t>Требования к качеству и безопасности современных строител</w:t>
      </w:r>
      <w:r>
        <w:t>ь</w:t>
      </w:r>
      <w:r>
        <w:t>ных изделий и конструкций, а следовательно, и к качеству стро</w:t>
      </w:r>
      <w:r>
        <w:t>и</w:t>
      </w:r>
      <w:r>
        <w:t>тельных материалов постоянно повышаются, для чего необходим рациональный выбор как компонентов материала, так и его структ</w:t>
      </w:r>
      <w:r>
        <w:t>у</w:t>
      </w:r>
      <w:r>
        <w:t xml:space="preserve">ры. Требования можно классифицировать на </w:t>
      </w:r>
      <w:r w:rsidRPr="005A6933">
        <w:rPr>
          <w:rStyle w:val="Definition"/>
        </w:rPr>
        <w:t>частные</w:t>
      </w:r>
      <w:r>
        <w:t xml:space="preserve"> и </w:t>
      </w:r>
      <w:r w:rsidRPr="005A6933">
        <w:rPr>
          <w:rStyle w:val="Definition"/>
        </w:rPr>
        <w:t>комплек</w:t>
      </w:r>
      <w:r w:rsidRPr="005A6933">
        <w:rPr>
          <w:rStyle w:val="Definition"/>
        </w:rPr>
        <w:t>с</w:t>
      </w:r>
      <w:r w:rsidRPr="005A6933">
        <w:rPr>
          <w:rStyle w:val="Definition"/>
        </w:rPr>
        <w:t>ные</w:t>
      </w:r>
      <w:r>
        <w:t>. Частные требования определяют достаточно малый перечень свойств и узкие диапазоны их варьирования. Такие требования фо</w:t>
      </w:r>
      <w:r>
        <w:t>р</w:t>
      </w:r>
      <w:r>
        <w:t>мулируются для материалов функционального (специального) назначения: радиационно-защитных, химически стойких, корроз</w:t>
      </w:r>
      <w:r>
        <w:t>и</w:t>
      </w:r>
      <w:r>
        <w:t>онно-стойких, теплоизоляционных, жаростойких и т.д. Комплексные требования характеризуются широким перечнем свойств и знач</w:t>
      </w:r>
      <w:r>
        <w:t>и</w:t>
      </w:r>
      <w:r>
        <w:t>тельными диапазонами их изменения. Примером строительных м</w:t>
      </w:r>
      <w:r>
        <w:t>а</w:t>
      </w:r>
      <w:r>
        <w:t>териалов, удовлетворяющих комплексным требованиям, являются градиентные эпоксидные материалы, обладающие высокой атм</w:t>
      </w:r>
      <w:r>
        <w:t>о</w:t>
      </w:r>
      <w:r>
        <w:t>сферо- и химической стойкостью, а также прочностью. Указанные свойства определяются как свойствами полимерной матрицы, так и низкой пористостью композита, то есть основной задачей исслед</w:t>
      </w:r>
      <w:r>
        <w:t>о</w:t>
      </w:r>
      <w:r>
        <w:t>вателя является определение значений рецептурных и технологич</w:t>
      </w:r>
      <w:r>
        <w:t>е</w:t>
      </w:r>
      <w:r>
        <w:t>ских факторов, минимизирующих пористость материала.</w:t>
      </w:r>
    </w:p>
    <w:p w:rsidR="00587AFC" w:rsidRDefault="00587AFC" w:rsidP="00587AFC">
      <w:r>
        <w:t>Часто при разработке материала требуемые показатели могут быть достигнуты только при одновременном формировании разли</w:t>
      </w:r>
      <w:r>
        <w:t>ч</w:t>
      </w:r>
      <w:r>
        <w:t>ных типов структур, которые реализуемы только при различных технологиях изготовления.</w:t>
      </w:r>
    </w:p>
    <w:p w:rsidR="00587AFC" w:rsidRDefault="00587AFC" w:rsidP="00587AFC">
      <w:r>
        <w:t xml:space="preserve">Пусть для </w:t>
      </w:r>
      <w:r w:rsidRPr="008D1B7A">
        <w:rPr>
          <w:rStyle w:val="Mathematical"/>
        </w:rPr>
        <w:t>i</w:t>
      </w:r>
      <w:r>
        <w:t xml:space="preserve">-го свойства </w:t>
      </w:r>
      <w:r w:rsidR="008D1B7A" w:rsidRPr="00487051">
        <w:rPr>
          <w:position w:val="-10"/>
        </w:rPr>
        <w:object w:dxaOrig="220" w:dyaOrig="320">
          <v:shape id="_x0000_i1112" type="#_x0000_t75" style="width:11.25pt;height:15.05pt" o:ole="">
            <v:imagedata r:id="rId185" o:title=""/>
          </v:shape>
          <o:OLEObject Type="Embed" ProgID="Equation.3" ShapeID="_x0000_i1112" DrawAspect="Content" ObjectID="_1386666736" r:id="rId186"/>
        </w:object>
      </w:r>
      <w:r>
        <w:t xml:space="preserve"> установлены допустимые границы:</w:t>
      </w:r>
    </w:p>
    <w:p w:rsidR="00587AFC" w:rsidRDefault="00587AFC" w:rsidP="00587AFC">
      <w:pPr>
        <w:pStyle w:val="af5"/>
        <w:jc w:val="center"/>
      </w:pPr>
      <w:r w:rsidRPr="00487051">
        <w:rPr>
          <w:position w:val="-18"/>
        </w:rPr>
        <w:object w:dxaOrig="1620" w:dyaOrig="440">
          <v:shape id="_x0000_i1113" type="#_x0000_t75" style="width:81.4pt;height:22.55pt" o:ole="">
            <v:imagedata r:id="rId187" o:title=""/>
          </v:shape>
          <o:OLEObject Type="Embed" ProgID="Equation.3" ShapeID="_x0000_i1113" DrawAspect="Content" ObjectID="_1386666737" r:id="rId188"/>
        </w:object>
      </w:r>
      <w:r>
        <w:t xml:space="preserve">, </w:t>
      </w:r>
      <w:r w:rsidRPr="00487051">
        <w:rPr>
          <w:position w:val="-8"/>
        </w:rPr>
        <w:object w:dxaOrig="680" w:dyaOrig="340">
          <v:shape id="_x0000_i1114" type="#_x0000_t75" style="width:33.8pt;height:16.9pt" o:ole="">
            <v:imagedata r:id="rId189" o:title=""/>
          </v:shape>
          <o:OLEObject Type="Embed" ProgID="Equation.3" ShapeID="_x0000_i1114" DrawAspect="Content" ObjectID="_1386666738" r:id="rId190"/>
        </w:object>
      </w:r>
      <w:r>
        <w:t>.</w:t>
      </w:r>
    </w:p>
    <w:p w:rsidR="00587AFC" w:rsidRDefault="00587AFC" w:rsidP="00587AFC">
      <w:r>
        <w:t>Предположим, что выбранная технология может обеспечить и</w:t>
      </w:r>
      <w:r>
        <w:t>з</w:t>
      </w:r>
      <w:r>
        <w:t xml:space="preserve">менение </w:t>
      </w:r>
      <w:r w:rsidRPr="008D1B7A">
        <w:rPr>
          <w:rStyle w:val="Mathematical"/>
        </w:rPr>
        <w:t>i</w:t>
      </w:r>
      <w:r>
        <w:t xml:space="preserve">-го свойства в интервале </w:t>
      </w:r>
      <w:r w:rsidRPr="00487051">
        <w:rPr>
          <w:position w:val="-10"/>
        </w:rPr>
        <w:object w:dxaOrig="420" w:dyaOrig="360">
          <v:shape id="_x0000_i1115" type="#_x0000_t75" style="width:20.65pt;height:18.8pt" o:ole="">
            <v:imagedata r:id="rId191" o:title=""/>
          </v:shape>
          <o:OLEObject Type="Embed" ProgID="Equation.3" ShapeID="_x0000_i1115" DrawAspect="Content" ObjectID="_1386666739" r:id="rId192"/>
        </w:object>
      </w:r>
      <w:r>
        <w:t>; очевидно, что при выполн</w:t>
      </w:r>
      <w:r>
        <w:t>е</w:t>
      </w:r>
      <w:r>
        <w:t>нии условия</w:t>
      </w:r>
    </w:p>
    <w:p w:rsidR="00587AFC" w:rsidRDefault="00587AFC" w:rsidP="00587AFC">
      <w:pPr>
        <w:pStyle w:val="af5"/>
        <w:jc w:val="center"/>
      </w:pPr>
      <w:r w:rsidRPr="00487051">
        <w:rPr>
          <w:position w:val="-12"/>
        </w:rPr>
        <w:object w:dxaOrig="1740" w:dyaOrig="380">
          <v:shape id="_x0000_i1116" type="#_x0000_t75" style="width:87.05pt;height:18.8pt" o:ole="">
            <v:imagedata r:id="rId193" o:title=""/>
          </v:shape>
          <o:OLEObject Type="Embed" ProgID="Equation.3" ShapeID="_x0000_i1116" DrawAspect="Content" ObjectID="_1386666740" r:id="rId194"/>
        </w:object>
      </w:r>
      <w:r>
        <w:t xml:space="preserve">, </w:t>
      </w:r>
      <w:r w:rsidRPr="00487051">
        <w:rPr>
          <w:position w:val="-8"/>
        </w:rPr>
        <w:object w:dxaOrig="680" w:dyaOrig="340">
          <v:shape id="_x0000_i1117" type="#_x0000_t75" style="width:33.8pt;height:16.9pt" o:ole="">
            <v:imagedata r:id="rId195" o:title=""/>
          </v:shape>
          <o:OLEObject Type="Embed" ProgID="Equation.3" ShapeID="_x0000_i1117" DrawAspect="Content" ObjectID="_1386666741" r:id="rId196"/>
        </w:object>
      </w:r>
      <w:r>
        <w:t>,</w:t>
      </w:r>
    </w:p>
    <w:p w:rsidR="00587AFC" w:rsidRDefault="00587AFC" w:rsidP="00587AFC">
      <w:pPr>
        <w:pStyle w:val="af5"/>
      </w:pPr>
      <w:r>
        <w:t xml:space="preserve">выбранная технология позволяет получить материал с заданными показателями качества. В том случае, если, </w:t>
      </w:r>
      <w:r>
        <w:rPr>
          <w:i/>
          <w:iCs/>
        </w:rPr>
        <w:t>независимо от выбора технологии</w:t>
      </w:r>
      <w:r>
        <w:t>, хотя бы для одного показателя качества</w:t>
      </w:r>
    </w:p>
    <w:p w:rsidR="00587AFC" w:rsidRDefault="00587AFC" w:rsidP="00587AFC">
      <w:pPr>
        <w:pStyle w:val="af5"/>
        <w:jc w:val="center"/>
      </w:pPr>
      <w:r w:rsidRPr="00487051">
        <w:rPr>
          <w:position w:val="-12"/>
        </w:rPr>
        <w:object w:dxaOrig="1740" w:dyaOrig="380">
          <v:shape id="_x0000_i1118" type="#_x0000_t75" style="width:87.05pt;height:18.8pt" o:ole="">
            <v:imagedata r:id="rId197" o:title=""/>
          </v:shape>
          <o:OLEObject Type="Embed" ProgID="Equation.3" ShapeID="_x0000_i1118" DrawAspect="Content" ObjectID="_1386666742" r:id="rId198"/>
        </w:object>
      </w:r>
      <w:r>
        <w:t>,</w:t>
      </w:r>
    </w:p>
    <w:p w:rsidR="00587AFC" w:rsidRDefault="00587AFC" w:rsidP="00587AFC">
      <w:pPr>
        <w:pStyle w:val="af5"/>
      </w:pPr>
      <w:r>
        <w:t>то при выбранной технологии требуется привлечение дополнител</w:t>
      </w:r>
      <w:r>
        <w:t>ь</w:t>
      </w:r>
      <w:r>
        <w:t>ных технологических при</w:t>
      </w:r>
      <w:r w:rsidR="00320C64">
        <w:t>е</w:t>
      </w:r>
      <w:r>
        <w:t>мов.</w:t>
      </w:r>
    </w:p>
    <w:p w:rsidR="00587AFC" w:rsidRDefault="00587AFC" w:rsidP="00587AFC">
      <w:r>
        <w:t>Данные технологические при</w:t>
      </w:r>
      <w:r w:rsidR="00320C64">
        <w:t>е</w:t>
      </w:r>
      <w:r>
        <w:t>мы должны быть такими, чтобы выполнялось условие</w:t>
      </w:r>
    </w:p>
    <w:p w:rsidR="00587AFC" w:rsidRDefault="00587AFC" w:rsidP="00587AFC">
      <w:pPr>
        <w:pStyle w:val="af5"/>
        <w:jc w:val="center"/>
      </w:pPr>
      <w:r w:rsidRPr="00487051">
        <w:rPr>
          <w:position w:val="-32"/>
        </w:rPr>
        <w:object w:dxaOrig="2020" w:dyaOrig="720">
          <v:shape id="_x0000_i1119" type="#_x0000_t75" style="width:100.15pt;height:36.3pt" o:ole="">
            <v:imagedata r:id="rId199" o:title=""/>
          </v:shape>
          <o:OLEObject Type="Embed" ProgID="Equation.3" ShapeID="_x0000_i1119" DrawAspect="Content" ObjectID="_1386666743" r:id="rId200"/>
        </w:object>
      </w:r>
      <w:r>
        <w:t>,</w:t>
      </w:r>
    </w:p>
    <w:p w:rsidR="00587AFC" w:rsidRDefault="00587AFC" w:rsidP="00587AFC">
      <w:pPr>
        <w:pStyle w:val="af5"/>
      </w:pPr>
      <w:r>
        <w:t xml:space="preserve">где </w:t>
      </w:r>
      <w:r w:rsidRPr="008D1B7A">
        <w:rPr>
          <w:rStyle w:val="Mathematical"/>
        </w:rPr>
        <w:t>T</w:t>
      </w:r>
      <w:r>
        <w:t xml:space="preserve"> – количество технологий.</w:t>
      </w:r>
    </w:p>
    <w:p w:rsidR="00587AFC" w:rsidRDefault="00587AFC" w:rsidP="00587AFC">
      <w:pPr>
        <w:rPr>
          <w:lang w:val="en-US"/>
        </w:rPr>
      </w:pPr>
      <w:r>
        <w:t>Последнее условие обосновывает использование в строительном материаловедении тр</w:t>
      </w:r>
      <w:r w:rsidR="00320C64">
        <w:t>е</w:t>
      </w:r>
      <w:r>
        <w:t>хфазных комбинированных структур (рис. </w:t>
      </w:r>
      <w:r>
        <w:fldChar w:fldCharType="begin"/>
      </w:r>
      <w:r>
        <w:instrText xml:space="preserve"> REF _Ref311776273 \h </w:instrText>
      </w:r>
      <w:r>
        <w:fldChar w:fldCharType="separate"/>
      </w:r>
      <w:r w:rsidR="00C75B38">
        <w:rPr>
          <w:noProof/>
        </w:rPr>
        <w:t>2</w:t>
      </w:r>
      <w:r w:rsidR="00C75B38">
        <w:t>.</w:t>
      </w:r>
      <w:r w:rsidR="00C75B38">
        <w:rPr>
          <w:noProof/>
        </w:rPr>
        <w:t>6</w:t>
      </w:r>
      <w:r>
        <w:fldChar w:fldCharType="end"/>
      </w:r>
      <w:r>
        <w:t>).</w:t>
      </w:r>
    </w:p>
    <w:p w:rsidR="00587AFC" w:rsidRPr="00587AFC" w:rsidRDefault="00587AFC" w:rsidP="00587AFC">
      <w:pPr>
        <w:pStyle w:val="ad"/>
        <w:rPr>
          <w:lang w:val="en-US"/>
        </w:rPr>
      </w:pPr>
    </w:p>
    <w:p w:rsidR="00587AFC" w:rsidRDefault="006B36E8" w:rsidP="00587AFC">
      <w:pPr>
        <w:pStyle w:val="af0"/>
        <w:rPr>
          <w:lang w:val="en-US"/>
        </w:rPr>
      </w:pPr>
      <w:r>
        <w:rPr>
          <w:noProof/>
        </w:rPr>
        <w:drawing>
          <wp:inline distT="0" distB="0" distL="0" distR="0" wp14:anchorId="2A565AE6" wp14:editId="4DE9E6D8">
            <wp:extent cx="4114800" cy="2502535"/>
            <wp:effectExtent l="0" t="0" r="0" b="0"/>
            <wp:docPr id="99" name="Рисунок 99" descr="Виды структу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Виды структур"/>
                    <pic:cNvPicPr>
                      <a:picLocks noChangeAspect="1" noChangeArrowheads="1"/>
                    </pic:cNvPicPr>
                  </pic:nvPicPr>
                  <pic:blipFill>
                    <a:blip r:embed="rId201">
                      <a:extLst>
                        <a:ext uri="{28A0092B-C50C-407E-A947-70E740481C1C}">
                          <a14:useLocalDpi xmlns:a14="http://schemas.microsoft.com/office/drawing/2010/main" val="0"/>
                        </a:ext>
                      </a:extLst>
                    </a:blip>
                    <a:srcRect t="-5353" b="-5333"/>
                    <a:stretch>
                      <a:fillRect/>
                    </a:stretch>
                  </pic:blipFill>
                  <pic:spPr bwMode="auto">
                    <a:xfrm>
                      <a:off x="0" y="0"/>
                      <a:ext cx="4114800" cy="2502535"/>
                    </a:xfrm>
                    <a:prstGeom prst="rect">
                      <a:avLst/>
                    </a:prstGeom>
                    <a:noFill/>
                    <a:ln>
                      <a:noFill/>
                    </a:ln>
                  </pic:spPr>
                </pic:pic>
              </a:graphicData>
            </a:graphic>
          </wp:inline>
        </w:drawing>
      </w:r>
    </w:p>
    <w:p w:rsidR="00587AFC" w:rsidRPr="00487051" w:rsidRDefault="00587AFC" w:rsidP="00587AFC">
      <w:pPr>
        <w:pStyle w:val="af0"/>
      </w:pPr>
      <w:r>
        <w:t>Рис.</w:t>
      </w:r>
      <w:r w:rsidRPr="00342CC6">
        <w:t xml:space="preserve"> </w:t>
      </w:r>
      <w:bookmarkStart w:id="21" w:name="_Ref311776273"/>
      <w:r>
        <w:fldChar w:fldCharType="begin"/>
      </w:r>
      <w:r>
        <w:instrText xml:space="preserve"> STYLEREF 1 \s \* MERGEFORMAT </w:instrText>
      </w:r>
      <w:r>
        <w:fldChar w:fldCharType="separate"/>
      </w:r>
      <w:r w:rsidR="00C75B38">
        <w:rPr>
          <w:noProof/>
        </w:rPr>
        <w:t>2</w:t>
      </w:r>
      <w:r>
        <w:fldChar w:fldCharType="end"/>
      </w:r>
      <w:r>
        <w:t>.</w:t>
      </w:r>
      <w:r w:rsidR="00D700C2">
        <w:fldChar w:fldCharType="begin"/>
      </w:r>
      <w:r w:rsidR="00D700C2">
        <w:instrText xml:space="preserve"> SEQ Рисунок \* Arabic \* MERGEFORMAT </w:instrText>
      </w:r>
      <w:r w:rsidR="00D700C2">
        <w:fldChar w:fldCharType="separate"/>
      </w:r>
      <w:r w:rsidR="00C75B38">
        <w:rPr>
          <w:noProof/>
        </w:rPr>
        <w:t>6</w:t>
      </w:r>
      <w:r w:rsidR="00D700C2">
        <w:rPr>
          <w:noProof/>
        </w:rPr>
        <w:fldChar w:fldCharType="end"/>
      </w:r>
      <w:bookmarkEnd w:id="21"/>
      <w:r>
        <w:t>. Классификация видов структур композиционных строительных материалов (Т – тв</w:t>
      </w:r>
      <w:r w:rsidR="00320C64">
        <w:t>е</w:t>
      </w:r>
      <w:r>
        <w:t>рдая фаза; Г – газовая фаза)</w:t>
      </w:r>
    </w:p>
    <w:p w:rsidR="00587AFC" w:rsidRDefault="00587AFC" w:rsidP="00587AFC">
      <w:pPr>
        <w:pStyle w:val="ad"/>
      </w:pPr>
    </w:p>
    <w:p w:rsidR="00587AFC" w:rsidRDefault="00587AFC" w:rsidP="00587AFC">
      <w:r>
        <w:t>Для выделенных типов структур зависимости эксплуатационных свойств от содержания компонентов (в первом приближении) имеют вид:</w:t>
      </w:r>
    </w:p>
    <w:p w:rsidR="00587AFC" w:rsidRDefault="00587AFC" w:rsidP="00587AFC">
      <w:r>
        <w:t>– для материалов со структурой типа «Т/Т»:</w:t>
      </w:r>
    </w:p>
    <w:p w:rsidR="00587AFC" w:rsidRDefault="00587AFC" w:rsidP="00587AFC">
      <w:pPr>
        <w:pStyle w:val="af5"/>
        <w:jc w:val="center"/>
      </w:pPr>
      <w:r w:rsidRPr="00487051">
        <w:rPr>
          <w:position w:val="-14"/>
        </w:rPr>
        <w:object w:dxaOrig="2140" w:dyaOrig="360">
          <v:shape id="_x0000_i1120" type="#_x0000_t75" style="width:106.45pt;height:18.8pt" o:ole="">
            <v:imagedata r:id="rId202" o:title=""/>
          </v:shape>
          <o:OLEObject Type="Embed" ProgID="Equation.3" ShapeID="_x0000_i1120" DrawAspect="Content" ObjectID="_1386666744" r:id="rId203"/>
        </w:object>
      </w:r>
      <w:r>
        <w:t xml:space="preserve">, при </w:t>
      </w:r>
      <w:r w:rsidRPr="00487051">
        <w:rPr>
          <w:position w:val="-14"/>
        </w:rPr>
        <w:object w:dxaOrig="840" w:dyaOrig="360">
          <v:shape id="_x0000_i1121" type="#_x0000_t75" style="width:41.95pt;height:18.8pt" o:ole="">
            <v:imagedata r:id="rId204" o:title=""/>
          </v:shape>
          <o:OLEObject Type="Embed" ProgID="Equation.3" ShapeID="_x0000_i1121" DrawAspect="Content" ObjectID="_1386666745" r:id="rId205"/>
        </w:object>
      </w:r>
      <w:r>
        <w:t>;</w:t>
      </w:r>
    </w:p>
    <w:p w:rsidR="00587AFC" w:rsidRDefault="00587AFC" w:rsidP="00587AFC">
      <w:r>
        <w:t>– для материалов со структурой типа «Т/Г»:</w:t>
      </w:r>
    </w:p>
    <w:p w:rsidR="00587AFC" w:rsidRDefault="00587AFC" w:rsidP="00587AFC">
      <w:pPr>
        <w:pStyle w:val="af5"/>
        <w:jc w:val="center"/>
      </w:pPr>
      <w:r w:rsidRPr="00487051">
        <w:rPr>
          <w:position w:val="-14"/>
        </w:rPr>
        <w:object w:dxaOrig="1420" w:dyaOrig="360">
          <v:shape id="_x0000_i1122" type="#_x0000_t75" style="width:70.1pt;height:18.8pt" o:ole="">
            <v:imagedata r:id="rId206" o:title=""/>
          </v:shape>
          <o:OLEObject Type="Embed" ProgID="Equation.3" ShapeID="_x0000_i1122" DrawAspect="Content" ObjectID="_1386666746" r:id="rId207"/>
        </w:object>
      </w:r>
      <w:r>
        <w:t xml:space="preserve">, </w:t>
      </w:r>
      <w:r w:rsidRPr="00487051">
        <w:rPr>
          <w:position w:val="-14"/>
        </w:rPr>
        <w:object w:dxaOrig="720" w:dyaOrig="360">
          <v:shape id="_x0000_i1123" type="#_x0000_t75" style="width:36.3pt;height:18.8pt" o:ole="">
            <v:imagedata r:id="rId208" o:title=""/>
          </v:shape>
          <o:OLEObject Type="Embed" ProgID="Equation.3" ShapeID="_x0000_i1123" DrawAspect="Content" ObjectID="_1386666747" r:id="rId209"/>
        </w:object>
      </w:r>
      <w:r>
        <w:t>;</w:t>
      </w:r>
    </w:p>
    <w:p w:rsidR="00587AFC" w:rsidRDefault="00587AFC" w:rsidP="00587AFC">
      <w:r>
        <w:t>– для материалов со структурой типа «Т/Г/Т»:</w:t>
      </w:r>
    </w:p>
    <w:p w:rsidR="00587AFC" w:rsidRDefault="00587AFC" w:rsidP="00587AFC">
      <w:pPr>
        <w:pStyle w:val="af5"/>
        <w:jc w:val="center"/>
      </w:pPr>
      <w:r w:rsidRPr="00487051">
        <w:rPr>
          <w:position w:val="-14"/>
        </w:rPr>
        <w:object w:dxaOrig="2540" w:dyaOrig="360">
          <v:shape id="_x0000_i1124" type="#_x0000_t75" style="width:127.1pt;height:18.8pt" o:ole="">
            <v:imagedata r:id="rId210" o:title=""/>
          </v:shape>
          <o:OLEObject Type="Embed" ProgID="Equation.3" ShapeID="_x0000_i1124" DrawAspect="Content" ObjectID="_1386666748" r:id="rId211"/>
        </w:object>
      </w:r>
      <w:r>
        <w:t>,</w:t>
      </w:r>
    </w:p>
    <w:p w:rsidR="00587AFC" w:rsidRDefault="00587AFC" w:rsidP="00587AFC">
      <w:pPr>
        <w:pStyle w:val="af5"/>
      </w:pPr>
      <w:r>
        <w:t>где индексы «</w:t>
      </w:r>
      <w:r w:rsidRPr="00587AFC">
        <w:rPr>
          <w:rStyle w:val="Mathematical"/>
        </w:rPr>
        <w:t>m</w:t>
      </w:r>
      <w:r>
        <w:t>», «</w:t>
      </w:r>
      <w:r w:rsidRPr="00587AFC">
        <w:rPr>
          <w:rStyle w:val="Mathematical"/>
        </w:rPr>
        <w:t>f</w:t>
      </w:r>
      <w:r>
        <w:t>» и «</w:t>
      </w:r>
      <w:r w:rsidRPr="00587AFC">
        <w:rPr>
          <w:rStyle w:val="Mathematical"/>
        </w:rPr>
        <w:t>p</w:t>
      </w:r>
      <w:r>
        <w:t xml:space="preserve">» используются для обозначения вяжущего вещества, дисперсной фазы и воздушных пор; </w:t>
      </w:r>
      <w:r w:rsidRPr="00487051">
        <w:rPr>
          <w:position w:val="-14"/>
        </w:rPr>
        <w:object w:dxaOrig="279" w:dyaOrig="360">
          <v:shape id="_x0000_i1125" type="#_x0000_t75" style="width:13.15pt;height:18.8pt" o:ole="">
            <v:imagedata r:id="rId212" o:title=""/>
          </v:shape>
          <o:OLEObject Type="Embed" ProgID="Equation.3" ShapeID="_x0000_i1125" DrawAspect="Content" ObjectID="_1386666749" r:id="rId213"/>
        </w:object>
      </w:r>
      <w:r>
        <w:t xml:space="preserve"> и </w:t>
      </w:r>
      <w:r w:rsidRPr="00487051">
        <w:rPr>
          <w:position w:val="-14"/>
        </w:rPr>
        <w:object w:dxaOrig="260" w:dyaOrig="360">
          <v:shape id="_x0000_i1126" type="#_x0000_t75" style="width:13.15pt;height:18.8pt" o:ole="">
            <v:imagedata r:id="rId214" o:title=""/>
          </v:shape>
          <o:OLEObject Type="Embed" ProgID="Equation.3" ShapeID="_x0000_i1126" DrawAspect="Content" ObjectID="_1386666750" r:id="rId215"/>
        </w:object>
      </w:r>
      <w:r>
        <w:t xml:space="preserve"> – объ</w:t>
      </w:r>
      <w:r w:rsidR="00320C64">
        <w:t>е</w:t>
      </w:r>
      <w:r>
        <w:t xml:space="preserve">мные </w:t>
      </w:r>
      <w:r>
        <w:lastRenderedPageBreak/>
        <w:t>доли дисперсной фазы и воздушных пор соответственно (</w:t>
      </w:r>
      <w:r w:rsidRPr="00487051">
        <w:rPr>
          <w:position w:val="-14"/>
        </w:rPr>
        <w:object w:dxaOrig="1440" w:dyaOrig="360">
          <v:shape id="_x0000_i1127" type="#_x0000_t75" style="width:1in;height:18.8pt" o:ole="">
            <v:imagedata r:id="rId216" o:title=""/>
          </v:shape>
          <o:OLEObject Type="Embed" ProgID="Equation.3" ShapeID="_x0000_i1127" DrawAspect="Content" ObjectID="_1386666751" r:id="rId217"/>
        </w:object>
      </w:r>
      <w:r>
        <w:t>).</w:t>
      </w:r>
    </w:p>
    <w:p w:rsidR="00587AFC" w:rsidRDefault="00587AFC" w:rsidP="00587AFC">
      <w:r>
        <w:t>Из представленных уравнений следует, что для материалов со структурой типа «Т/Т» свойства могут варьироваться в интервале</w:t>
      </w:r>
    </w:p>
    <w:p w:rsidR="00587AFC" w:rsidRDefault="00587AFC" w:rsidP="00587AFC">
      <w:pPr>
        <w:pStyle w:val="af5"/>
        <w:jc w:val="center"/>
      </w:pPr>
      <w:r w:rsidRPr="00487051">
        <w:rPr>
          <w:position w:val="-14"/>
        </w:rPr>
        <w:object w:dxaOrig="1320" w:dyaOrig="360">
          <v:shape id="_x0000_i1128" type="#_x0000_t75" style="width:66.35pt;height:18.8pt" o:ole="">
            <v:imagedata r:id="rId218" o:title=""/>
          </v:shape>
          <o:OLEObject Type="Embed" ProgID="Equation.3" ShapeID="_x0000_i1128" DrawAspect="Content" ObjectID="_1386666752" r:id="rId219"/>
        </w:object>
      </w:r>
      <w:r>
        <w:t>,</w:t>
      </w:r>
    </w:p>
    <w:p w:rsidR="00587AFC" w:rsidRDefault="00587AFC" w:rsidP="00587AFC">
      <w:pPr>
        <w:pStyle w:val="af5"/>
      </w:pPr>
      <w:r>
        <w:t>для материалов со структурой типа «Т/Г»:</w:t>
      </w:r>
    </w:p>
    <w:p w:rsidR="00587AFC" w:rsidRDefault="00587AFC" w:rsidP="00587AFC">
      <w:pPr>
        <w:pStyle w:val="af5"/>
        <w:jc w:val="center"/>
      </w:pPr>
      <w:r w:rsidRPr="00487051">
        <w:rPr>
          <w:position w:val="-14"/>
        </w:rPr>
        <w:object w:dxaOrig="1340" w:dyaOrig="360">
          <v:shape id="_x0000_i1129" type="#_x0000_t75" style="width:66.35pt;height:18.8pt" o:ole="">
            <v:imagedata r:id="rId220" o:title=""/>
          </v:shape>
          <o:OLEObject Type="Embed" ProgID="Equation.3" ShapeID="_x0000_i1129" DrawAspect="Content" ObjectID="_1386666753" r:id="rId221"/>
        </w:object>
      </w:r>
      <w:r>
        <w:t>.</w:t>
      </w:r>
    </w:p>
    <w:p w:rsidR="00587AFC" w:rsidRDefault="00587AFC" w:rsidP="00587AFC">
      <w:r>
        <w:t>При прочих равных условиях управление структурой и свойств</w:t>
      </w:r>
      <w:r>
        <w:t>а</w:t>
      </w:r>
      <w:r>
        <w:t>ми тр</w:t>
      </w:r>
      <w:r w:rsidR="00320C64">
        <w:t>е</w:t>
      </w:r>
      <w:r>
        <w:t>хфазных материалов (типа «Т/Г/Т») осуществляется посре</w:t>
      </w:r>
      <w:r>
        <w:t>д</w:t>
      </w:r>
      <w:r>
        <w:t xml:space="preserve">ством направленного изменения содержания воздушных пор: при </w:t>
      </w:r>
      <w:r w:rsidRPr="00487051">
        <w:rPr>
          <w:position w:val="-14"/>
        </w:rPr>
        <w:object w:dxaOrig="840" w:dyaOrig="400">
          <v:shape id="_x0000_i1130" type="#_x0000_t75" style="width:41.95pt;height:20.65pt" o:ole="">
            <v:imagedata r:id="rId222" o:title=""/>
          </v:shape>
          <o:OLEObject Type="Embed" ProgID="Equation.3" ShapeID="_x0000_i1130" DrawAspect="Content" ObjectID="_1386666754" r:id="rId223"/>
        </w:object>
      </w:r>
      <w:r>
        <w:t xml:space="preserve"> (здесь </w:t>
      </w:r>
      <w:r w:rsidRPr="00487051">
        <w:rPr>
          <w:position w:val="-14"/>
        </w:rPr>
        <w:object w:dxaOrig="300" w:dyaOrig="400">
          <v:shape id="_x0000_i1131" type="#_x0000_t75" style="width:15.05pt;height:20.65pt" o:ole="">
            <v:imagedata r:id="rId224" o:title=""/>
          </v:shape>
          <o:OLEObject Type="Embed" ProgID="Equation.3" ShapeID="_x0000_i1131" DrawAspect="Content" ObjectID="_1386666755" r:id="rId225"/>
        </w:object>
      </w:r>
      <w:r>
        <w:t xml:space="preserve"> – объ</w:t>
      </w:r>
      <w:r w:rsidR="00320C64">
        <w:t>е</w:t>
      </w:r>
      <w:r>
        <w:t>мная доля воздушных пор, формиру</w:t>
      </w:r>
      <w:r>
        <w:t>ю</w:t>
      </w:r>
      <w:r>
        <w:t xml:space="preserve">щихся при осуществлении </w:t>
      </w:r>
      <w:r w:rsidRPr="00587AFC">
        <w:rPr>
          <w:rStyle w:val="Mathematical"/>
        </w:rPr>
        <w:t>j</w:t>
      </w:r>
      <w:r>
        <w:t>-й технологии) свойства материала пр</w:t>
      </w:r>
      <w:r>
        <w:t>и</w:t>
      </w:r>
      <w:r>
        <w:t xml:space="preserve">ближаются к свойствам материала с типом структуры «Т/Г», а при </w:t>
      </w:r>
      <w:r w:rsidRPr="00487051">
        <w:rPr>
          <w:position w:val="-14"/>
        </w:rPr>
        <w:object w:dxaOrig="740" w:dyaOrig="360">
          <v:shape id="_x0000_i1132" type="#_x0000_t75" style="width:38.2pt;height:18.8pt" o:ole="">
            <v:imagedata r:id="rId226" o:title=""/>
          </v:shape>
          <o:OLEObject Type="Embed" ProgID="Equation.3" ShapeID="_x0000_i1132" DrawAspect="Content" ObjectID="_1386666756" r:id="rId227"/>
        </w:object>
      </w:r>
      <w:r>
        <w:t xml:space="preserve"> – к свойствам материала с типом структуры «Т/Т».  Отсюда очевидно, что для материала с типом структуры «Т/Г/Т» при прочих равных условиях диапазон </w:t>
      </w:r>
      <w:r w:rsidRPr="00487051">
        <w:rPr>
          <w:position w:val="-10"/>
        </w:rPr>
        <w:object w:dxaOrig="400" w:dyaOrig="360">
          <v:shape id="_x0000_i1133" type="#_x0000_t75" style="width:20.65pt;height:18.8pt" o:ole="">
            <v:imagedata r:id="rId228" o:title=""/>
          </v:shape>
          <o:OLEObject Type="Embed" ProgID="Equation.3" ShapeID="_x0000_i1133" DrawAspect="Content" ObjectID="_1386666757" r:id="rId229"/>
        </w:object>
      </w:r>
      <w:r>
        <w:t xml:space="preserve"> значительно шире (особенно при </w:t>
      </w:r>
      <w:r w:rsidRPr="00487051">
        <w:rPr>
          <w:position w:val="-14"/>
        </w:rPr>
        <w:object w:dxaOrig="1100" w:dyaOrig="360">
          <v:shape id="_x0000_i1134" type="#_x0000_t75" style="width:55.1pt;height:18.8pt" o:ole="">
            <v:imagedata r:id="rId230" o:title=""/>
          </v:shape>
          <o:OLEObject Type="Embed" ProgID="Equation.3" ShapeID="_x0000_i1134" DrawAspect="Content" ObjectID="_1386666758" r:id="rId231"/>
        </w:object>
      </w:r>
      <w:r>
        <w:t>).</w:t>
      </w:r>
    </w:p>
    <w:p w:rsidR="00587AFC" w:rsidRDefault="00587AFC" w:rsidP="00587AFC">
      <w:pPr>
        <w:rPr>
          <w:lang w:val="en-US"/>
        </w:rPr>
      </w:pPr>
      <w:r>
        <w:t>Сравнительный анализ поризованной (воздушные поры распол</w:t>
      </w:r>
      <w:r>
        <w:t>а</w:t>
      </w:r>
      <w:r>
        <w:t>гаются только в вяжущем веществе) и крупнозернистой (з</w:t>
      </w:r>
      <w:r w:rsidR="00320C64">
        <w:t>е</w:t>
      </w:r>
      <w:r>
        <w:t>рна ди</w:t>
      </w:r>
      <w:r>
        <w:t>с</w:t>
      </w:r>
      <w:r>
        <w:t xml:space="preserve">персной фазы склеены тонкими прослойками вяжущего вещества) структур показывает, что из комбинированных структур (рис. </w:t>
      </w:r>
      <w:r>
        <w:fldChar w:fldCharType="begin"/>
      </w:r>
      <w:r>
        <w:instrText xml:space="preserve"> REF _Ref311776273 \h </w:instrText>
      </w:r>
      <w:r>
        <w:fldChar w:fldCharType="separate"/>
      </w:r>
      <w:r w:rsidR="00C75B38">
        <w:rPr>
          <w:noProof/>
        </w:rPr>
        <w:t>2</w:t>
      </w:r>
      <w:r w:rsidR="00C75B38">
        <w:t>.</w:t>
      </w:r>
      <w:r w:rsidR="00C75B38">
        <w:rPr>
          <w:noProof/>
        </w:rPr>
        <w:t>6</w:t>
      </w:r>
      <w:r>
        <w:fldChar w:fldCharType="end"/>
      </w:r>
      <w:r>
        <w:t xml:space="preserve">) наибольшее значение </w:t>
      </w:r>
      <w:r w:rsidRPr="00487051">
        <w:rPr>
          <w:position w:val="-14"/>
        </w:rPr>
        <w:object w:dxaOrig="300" w:dyaOrig="360">
          <v:shape id="_x0000_i1135" type="#_x0000_t75" style="width:15.05pt;height:18.8pt" o:ole="">
            <v:imagedata r:id="rId232" o:title=""/>
          </v:shape>
          <o:OLEObject Type="Embed" ProgID="Equation.3" ShapeID="_x0000_i1135" DrawAspect="Content" ObjectID="_1386666759" r:id="rId233"/>
        </w:object>
      </w:r>
      <w:r>
        <w:t xml:space="preserve"> имеет крупнозернистая структура. Сво</w:t>
      </w:r>
      <w:r>
        <w:t>й</w:t>
      </w:r>
      <w:r>
        <w:t>ства крупнозернистой структуры можно варьировать в широком диапазоне за сч</w:t>
      </w:r>
      <w:r w:rsidR="00320C64">
        <w:t>е</w:t>
      </w:r>
      <w:r>
        <w:t>т выбора типа упаковки дисперсных частиц (табл.</w:t>
      </w:r>
      <w:r w:rsidRPr="00B242FC">
        <w:t xml:space="preserve"> </w:t>
      </w:r>
      <w:r>
        <w:fldChar w:fldCharType="begin"/>
      </w:r>
      <w:r>
        <w:instrText xml:space="preserve"> REF _Ref311776395 \h </w:instrText>
      </w:r>
      <w:r>
        <w:fldChar w:fldCharType="separate"/>
      </w:r>
      <w:r w:rsidR="00C75B38">
        <w:rPr>
          <w:noProof/>
          <w:lang w:val="en-US"/>
        </w:rPr>
        <w:t>2</w:t>
      </w:r>
      <w:r w:rsidR="00C75B38">
        <w:rPr>
          <w:lang w:val="en-US"/>
        </w:rPr>
        <w:t>.</w:t>
      </w:r>
      <w:r w:rsidR="00C75B38">
        <w:rPr>
          <w:noProof/>
          <w:lang w:val="en-US"/>
        </w:rPr>
        <w:t>1</w:t>
      </w:r>
      <w:r>
        <w:fldChar w:fldCharType="end"/>
      </w:r>
      <w:r>
        <w:t>).</w:t>
      </w:r>
    </w:p>
    <w:p w:rsidR="00587AFC" w:rsidRPr="00587AFC" w:rsidRDefault="00587AFC" w:rsidP="00587AFC">
      <w:pPr>
        <w:pStyle w:val="ad"/>
        <w:rPr>
          <w:lang w:val="en-US"/>
        </w:rPr>
      </w:pPr>
    </w:p>
    <w:p w:rsidR="00587AFC" w:rsidRDefault="00587AFC" w:rsidP="00587AFC">
      <w:pPr>
        <w:pStyle w:val="a5"/>
      </w:pPr>
      <w:r>
        <w:t xml:space="preserve">Таблица </w:t>
      </w:r>
      <w:bookmarkStart w:id="22" w:name="_Ref311776395"/>
      <w:r>
        <w:rPr>
          <w:lang w:val="en-US"/>
        </w:rPr>
        <w:fldChar w:fldCharType="begin"/>
      </w:r>
      <w:r>
        <w:rPr>
          <w:lang w:val="en-US"/>
        </w:rPr>
        <w:instrText xml:space="preserve"> STYLEREF 1 \s \* MERGEFORMAT </w:instrText>
      </w:r>
      <w:r>
        <w:rPr>
          <w:lang w:val="en-US"/>
        </w:rPr>
        <w:fldChar w:fldCharType="separate"/>
      </w:r>
      <w:r w:rsidR="00C75B38">
        <w:rPr>
          <w:noProof/>
          <w:lang w:val="en-US"/>
        </w:rPr>
        <w:t>2</w:t>
      </w:r>
      <w:r>
        <w:rPr>
          <w:lang w:val="en-US"/>
        </w:rPr>
        <w:fldChar w:fldCharType="end"/>
      </w:r>
      <w:r>
        <w:rPr>
          <w:lang w:val="en-US"/>
        </w:rPr>
        <w:t>.</w:t>
      </w:r>
      <w:r>
        <w:rPr>
          <w:lang w:val="en-US"/>
        </w:rPr>
        <w:fldChar w:fldCharType="begin"/>
      </w:r>
      <w:r>
        <w:rPr>
          <w:lang w:val="en-US"/>
        </w:rPr>
        <w:instrText xml:space="preserve"> SEQ Таблица \* Arabic \s 1 \* MERGEFORMAT </w:instrText>
      </w:r>
      <w:r>
        <w:rPr>
          <w:lang w:val="en-US"/>
        </w:rPr>
        <w:fldChar w:fldCharType="separate"/>
      </w:r>
      <w:r w:rsidR="00C75B38">
        <w:rPr>
          <w:noProof/>
          <w:lang w:val="en-US"/>
        </w:rPr>
        <w:t>1</w:t>
      </w:r>
      <w:r>
        <w:rPr>
          <w:lang w:val="en-US"/>
        </w:rPr>
        <w:fldChar w:fldCharType="end"/>
      </w:r>
      <w:bookmarkEnd w:id="22"/>
    </w:p>
    <w:p w:rsidR="00587AFC" w:rsidRDefault="00587AFC" w:rsidP="00587AFC">
      <w:pPr>
        <w:pStyle w:val="ad"/>
      </w:pPr>
    </w:p>
    <w:p w:rsidR="00587AFC" w:rsidRDefault="00587AFC" w:rsidP="00587AFC">
      <w:pPr>
        <w:pStyle w:val="a9"/>
      </w:pPr>
      <w:r>
        <w:t>Объ</w:t>
      </w:r>
      <w:r w:rsidR="00320C64">
        <w:t>е</w:t>
      </w:r>
      <w:r>
        <w:t>м пустот при различных системах укладки шаров [</w:t>
      </w:r>
      <w:r w:rsidR="004731D2" w:rsidRPr="004731D2">
        <w:fldChar w:fldCharType="begin"/>
      </w:r>
      <w:r w:rsidR="004731D2" w:rsidRPr="004731D2">
        <w:instrText xml:space="preserve"> REF _Ref311493792 \h  \* MERGEFORMAT </w:instrText>
      </w:r>
      <w:r w:rsidR="004731D2" w:rsidRPr="004731D2">
        <w:fldChar w:fldCharType="separate"/>
      </w:r>
      <w:r w:rsidR="00C75B38">
        <w:rPr>
          <w:noProof/>
        </w:rPr>
        <w:t>74</w:t>
      </w:r>
      <w:r w:rsidR="004731D2" w:rsidRPr="004731D2">
        <w:fldChar w:fldCharType="end"/>
      </w:r>
      <w:r>
        <w:t>]</w:t>
      </w:r>
    </w:p>
    <w:p w:rsidR="00587AFC" w:rsidRDefault="00587AFC" w:rsidP="00587AFC">
      <w:pPr>
        <w:pStyle w:val="ad"/>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364"/>
        <w:gridCol w:w="2125"/>
        <w:gridCol w:w="2247"/>
      </w:tblGrid>
      <w:tr w:rsidR="00587AFC" w:rsidTr="00587AFC">
        <w:tc>
          <w:tcPr>
            <w:tcW w:w="1755" w:type="pct"/>
            <w:vAlign w:val="center"/>
          </w:tcPr>
          <w:p w:rsidR="00587AFC" w:rsidRDefault="00587AFC" w:rsidP="008D1B7A">
            <w:pPr>
              <w:pStyle w:val="af5"/>
              <w:jc w:val="center"/>
            </w:pPr>
            <w:r>
              <w:t>Укладка</w:t>
            </w:r>
          </w:p>
        </w:tc>
        <w:tc>
          <w:tcPr>
            <w:tcW w:w="1577" w:type="pct"/>
            <w:vAlign w:val="center"/>
          </w:tcPr>
          <w:p w:rsidR="00587AFC" w:rsidRDefault="00587AFC" w:rsidP="008D1B7A">
            <w:pPr>
              <w:pStyle w:val="af5"/>
              <w:jc w:val="center"/>
            </w:pPr>
            <w:r>
              <w:t xml:space="preserve">Число контактов </w:t>
            </w:r>
          </w:p>
          <w:p w:rsidR="00587AFC" w:rsidRDefault="00587AFC" w:rsidP="008D1B7A">
            <w:pPr>
              <w:pStyle w:val="af5"/>
              <w:suppressAutoHyphens/>
              <w:jc w:val="center"/>
            </w:pPr>
            <w:r>
              <w:t>с соседними шарами</w:t>
            </w:r>
          </w:p>
        </w:tc>
        <w:tc>
          <w:tcPr>
            <w:tcW w:w="1668" w:type="pct"/>
            <w:vAlign w:val="center"/>
          </w:tcPr>
          <w:p w:rsidR="00587AFC" w:rsidRDefault="00587AFC" w:rsidP="008D1B7A">
            <w:pPr>
              <w:pStyle w:val="af5"/>
              <w:jc w:val="center"/>
            </w:pPr>
            <w:r>
              <w:t>Пустотность, %</w:t>
            </w:r>
          </w:p>
        </w:tc>
      </w:tr>
      <w:tr w:rsidR="00587AFC" w:rsidTr="00587AFC">
        <w:tc>
          <w:tcPr>
            <w:tcW w:w="1755" w:type="pct"/>
            <w:vAlign w:val="center"/>
          </w:tcPr>
          <w:p w:rsidR="00587AFC" w:rsidRDefault="00587AFC" w:rsidP="008D1B7A">
            <w:pPr>
              <w:pStyle w:val="af5"/>
              <w:jc w:val="center"/>
            </w:pPr>
            <w:r>
              <w:t>Кубическая</w:t>
            </w:r>
          </w:p>
        </w:tc>
        <w:tc>
          <w:tcPr>
            <w:tcW w:w="1577" w:type="pct"/>
            <w:vAlign w:val="center"/>
          </w:tcPr>
          <w:p w:rsidR="00587AFC" w:rsidRDefault="00587AFC" w:rsidP="008D1B7A">
            <w:pPr>
              <w:pStyle w:val="af5"/>
              <w:jc w:val="center"/>
            </w:pPr>
            <w:r>
              <w:t>6</w:t>
            </w:r>
          </w:p>
        </w:tc>
        <w:tc>
          <w:tcPr>
            <w:tcW w:w="1668" w:type="pct"/>
            <w:vAlign w:val="center"/>
          </w:tcPr>
          <w:p w:rsidR="00587AFC" w:rsidRDefault="00587AFC" w:rsidP="008D1B7A">
            <w:pPr>
              <w:pStyle w:val="af5"/>
              <w:jc w:val="center"/>
            </w:pPr>
            <w:r>
              <w:t>47,64</w:t>
            </w:r>
          </w:p>
        </w:tc>
      </w:tr>
      <w:tr w:rsidR="00587AFC" w:rsidTr="00587AFC">
        <w:tc>
          <w:tcPr>
            <w:tcW w:w="1755" w:type="pct"/>
            <w:vAlign w:val="center"/>
          </w:tcPr>
          <w:p w:rsidR="00587AFC" w:rsidRDefault="00587AFC" w:rsidP="008D1B7A">
            <w:pPr>
              <w:pStyle w:val="af5"/>
              <w:jc w:val="center"/>
            </w:pPr>
            <w:r>
              <w:t>Простая шахматная</w:t>
            </w:r>
          </w:p>
        </w:tc>
        <w:tc>
          <w:tcPr>
            <w:tcW w:w="1577" w:type="pct"/>
            <w:vAlign w:val="center"/>
          </w:tcPr>
          <w:p w:rsidR="00587AFC" w:rsidRDefault="00587AFC" w:rsidP="008D1B7A">
            <w:pPr>
              <w:pStyle w:val="af5"/>
              <w:jc w:val="center"/>
            </w:pPr>
            <w:r>
              <w:t>8</w:t>
            </w:r>
          </w:p>
        </w:tc>
        <w:tc>
          <w:tcPr>
            <w:tcW w:w="1668" w:type="pct"/>
            <w:vAlign w:val="center"/>
          </w:tcPr>
          <w:p w:rsidR="00587AFC" w:rsidRDefault="00587AFC" w:rsidP="008D1B7A">
            <w:pPr>
              <w:pStyle w:val="af5"/>
              <w:jc w:val="center"/>
            </w:pPr>
            <w:r>
              <w:t>39,55</w:t>
            </w:r>
          </w:p>
        </w:tc>
      </w:tr>
      <w:tr w:rsidR="00587AFC" w:rsidTr="00587AFC">
        <w:tc>
          <w:tcPr>
            <w:tcW w:w="1755" w:type="pct"/>
            <w:vAlign w:val="center"/>
          </w:tcPr>
          <w:p w:rsidR="00587AFC" w:rsidRDefault="00587AFC" w:rsidP="008D1B7A">
            <w:pPr>
              <w:pStyle w:val="af5"/>
              <w:jc w:val="center"/>
            </w:pPr>
            <w:r>
              <w:t>Двойная шахматная</w:t>
            </w:r>
          </w:p>
        </w:tc>
        <w:tc>
          <w:tcPr>
            <w:tcW w:w="1577" w:type="pct"/>
            <w:vAlign w:val="center"/>
          </w:tcPr>
          <w:p w:rsidR="00587AFC" w:rsidRDefault="00587AFC" w:rsidP="008D1B7A">
            <w:pPr>
              <w:pStyle w:val="af5"/>
              <w:jc w:val="center"/>
            </w:pPr>
            <w:r>
              <w:t>10</w:t>
            </w:r>
          </w:p>
        </w:tc>
        <w:tc>
          <w:tcPr>
            <w:tcW w:w="1668" w:type="pct"/>
            <w:vAlign w:val="center"/>
          </w:tcPr>
          <w:p w:rsidR="00587AFC" w:rsidRDefault="00587AFC" w:rsidP="008D1B7A">
            <w:pPr>
              <w:pStyle w:val="af5"/>
              <w:jc w:val="center"/>
            </w:pPr>
            <w:r>
              <w:t>30,20</w:t>
            </w:r>
          </w:p>
        </w:tc>
      </w:tr>
      <w:tr w:rsidR="00587AFC" w:rsidTr="00587AFC">
        <w:tc>
          <w:tcPr>
            <w:tcW w:w="1755" w:type="pct"/>
            <w:vAlign w:val="center"/>
          </w:tcPr>
          <w:p w:rsidR="00587AFC" w:rsidRDefault="00587AFC" w:rsidP="008D1B7A">
            <w:pPr>
              <w:pStyle w:val="af5"/>
              <w:jc w:val="center"/>
            </w:pPr>
            <w:r>
              <w:t>Пирамидальная</w:t>
            </w:r>
          </w:p>
        </w:tc>
        <w:tc>
          <w:tcPr>
            <w:tcW w:w="1577" w:type="pct"/>
            <w:vAlign w:val="center"/>
          </w:tcPr>
          <w:p w:rsidR="00587AFC" w:rsidRDefault="00587AFC" w:rsidP="008D1B7A">
            <w:pPr>
              <w:pStyle w:val="af5"/>
              <w:jc w:val="center"/>
            </w:pPr>
            <w:r>
              <w:t>12</w:t>
            </w:r>
          </w:p>
        </w:tc>
        <w:tc>
          <w:tcPr>
            <w:tcW w:w="1668" w:type="pct"/>
            <w:vAlign w:val="center"/>
          </w:tcPr>
          <w:p w:rsidR="00587AFC" w:rsidRDefault="00587AFC" w:rsidP="008D1B7A">
            <w:pPr>
              <w:pStyle w:val="af5"/>
              <w:jc w:val="center"/>
            </w:pPr>
            <w:r>
              <w:t>25,95</w:t>
            </w:r>
          </w:p>
        </w:tc>
      </w:tr>
      <w:tr w:rsidR="00587AFC" w:rsidTr="00587AFC">
        <w:tc>
          <w:tcPr>
            <w:tcW w:w="1755" w:type="pct"/>
            <w:vAlign w:val="center"/>
          </w:tcPr>
          <w:p w:rsidR="00587AFC" w:rsidRDefault="00587AFC" w:rsidP="008D1B7A">
            <w:pPr>
              <w:pStyle w:val="af5"/>
              <w:jc w:val="center"/>
            </w:pPr>
            <w:r>
              <w:lastRenderedPageBreak/>
              <w:t>Тетрагональная</w:t>
            </w:r>
          </w:p>
        </w:tc>
        <w:tc>
          <w:tcPr>
            <w:tcW w:w="1577" w:type="pct"/>
            <w:vAlign w:val="center"/>
          </w:tcPr>
          <w:p w:rsidR="00587AFC" w:rsidRDefault="00587AFC" w:rsidP="008D1B7A">
            <w:pPr>
              <w:pStyle w:val="af5"/>
              <w:jc w:val="center"/>
            </w:pPr>
            <w:r>
              <w:t>12</w:t>
            </w:r>
          </w:p>
        </w:tc>
        <w:tc>
          <w:tcPr>
            <w:tcW w:w="1668" w:type="pct"/>
            <w:vAlign w:val="center"/>
          </w:tcPr>
          <w:p w:rsidR="00587AFC" w:rsidRDefault="00587AFC" w:rsidP="008D1B7A">
            <w:pPr>
              <w:pStyle w:val="af5"/>
              <w:jc w:val="center"/>
            </w:pPr>
            <w:r>
              <w:t>25,95</w:t>
            </w:r>
          </w:p>
        </w:tc>
      </w:tr>
    </w:tbl>
    <w:p w:rsidR="00587AFC" w:rsidRDefault="00587AFC" w:rsidP="00587AFC">
      <w:pPr>
        <w:pStyle w:val="ad"/>
      </w:pPr>
    </w:p>
    <w:p w:rsidR="00587AFC" w:rsidRDefault="00587AFC" w:rsidP="00587AFC">
      <w:r>
        <w:t>Таким образом, строительные материалы, к которым предъявл</w:t>
      </w:r>
      <w:r>
        <w:t>я</w:t>
      </w:r>
      <w:r>
        <w:t>ются комплексные требования, должны иметь крупнозернистую структуру, отдельные фрагменты (слои) которой могут иметь ра</w:t>
      </w:r>
      <w:r>
        <w:t>з</w:t>
      </w:r>
      <w:r>
        <w:t>личную пористость.</w:t>
      </w:r>
    </w:p>
    <w:p w:rsidR="005F2317" w:rsidRPr="00A8291C" w:rsidRDefault="005F2317">
      <w:pPr>
        <w:pStyle w:val="2"/>
      </w:pPr>
      <w:bookmarkStart w:id="23" w:name="_Toc312921190"/>
      <w:r>
        <w:rPr>
          <w:szCs w:val="28"/>
        </w:rPr>
        <w:t xml:space="preserve">Декомпозиция системы критериев качества </w:t>
      </w:r>
      <w:r>
        <w:t>материалов вариатропно-каркасной структуры</w:t>
      </w:r>
      <w:bookmarkEnd w:id="23"/>
    </w:p>
    <w:p w:rsidR="00D821D3" w:rsidRPr="00AE6212" w:rsidRDefault="00D821D3" w:rsidP="00D821D3">
      <w:r w:rsidRPr="00AE6212">
        <w:t>Во многих случаях создание новых строительных материалов проводится, если способы модификации традиционных материалов исчерпаны. Также это целесообразно при изменении интенсивности эксплуатации и расширении области применения материала. Для каждого эксплуатационного воздействия устанавливают колич</w:t>
      </w:r>
      <w:r w:rsidRPr="00AE6212">
        <w:t>е</w:t>
      </w:r>
      <w:r w:rsidRPr="00AE6212">
        <w:t>ственное значение и границы изменения соответствующего сво</w:t>
      </w:r>
      <w:r w:rsidRPr="00AE6212">
        <w:t>й</w:t>
      </w:r>
      <w:r w:rsidRPr="00AE6212">
        <w:t>ства. Совокупность свойств определяет качество материала (пер</w:t>
      </w:r>
      <w:r w:rsidRPr="00AE6212">
        <w:t>е</w:t>
      </w:r>
      <w:r w:rsidRPr="00AE6212">
        <w:t>чень и количественные значения свойств устанавливает заказчик или специалист соответствующей отрасли промышленности). Выд</w:t>
      </w:r>
      <w:r w:rsidRPr="00AE6212">
        <w:t>е</w:t>
      </w:r>
      <w:r w:rsidRPr="00AE6212">
        <w:t>ленные свойства целесообразно классифицировать на экстенсивные и интенсивные [</w:t>
      </w:r>
      <w:r w:rsidRPr="00D821D3">
        <w:rPr>
          <w:lang w:val="en-US"/>
        </w:rPr>
        <w:fldChar w:fldCharType="begin"/>
      </w:r>
      <w:r w:rsidRPr="00D821D3">
        <w:instrText xml:space="preserve"> </w:instrText>
      </w:r>
      <w:r w:rsidRPr="00D821D3">
        <w:rPr>
          <w:lang w:val="en-US"/>
        </w:rPr>
        <w:instrText>REF</w:instrText>
      </w:r>
      <w:r w:rsidRPr="00D821D3">
        <w:instrText xml:space="preserve"> _</w:instrText>
      </w:r>
      <w:r w:rsidRPr="00D821D3">
        <w:rPr>
          <w:lang w:val="en-US"/>
        </w:rPr>
        <w:instrText>Ref</w:instrText>
      </w:r>
      <w:r w:rsidRPr="00D821D3">
        <w:instrText>311497417 \</w:instrText>
      </w:r>
      <w:r w:rsidRPr="00D821D3">
        <w:rPr>
          <w:lang w:val="en-US"/>
        </w:rPr>
        <w:instrText>h</w:instrText>
      </w:r>
      <w:r w:rsidRPr="00D821D3">
        <w:instrText xml:space="preserve">  \* </w:instrText>
      </w:r>
      <w:r w:rsidRPr="00D821D3">
        <w:rPr>
          <w:lang w:val="en-US"/>
        </w:rPr>
        <w:instrText>MERGEFORMAT</w:instrText>
      </w:r>
      <w:r w:rsidRPr="00D821D3">
        <w:instrText xml:space="preserve"> </w:instrText>
      </w:r>
      <w:r w:rsidRPr="00D821D3">
        <w:rPr>
          <w:lang w:val="en-US"/>
        </w:rPr>
      </w:r>
      <w:r w:rsidRPr="00D821D3">
        <w:rPr>
          <w:lang w:val="en-US"/>
        </w:rPr>
        <w:fldChar w:fldCharType="separate"/>
      </w:r>
      <w:r w:rsidR="00C75B38" w:rsidRPr="007F2DAC">
        <w:rPr>
          <w:noProof/>
        </w:rPr>
        <w:t>79</w:t>
      </w:r>
      <w:r w:rsidRPr="00D821D3">
        <w:rPr>
          <w:lang w:val="en-US"/>
        </w:rPr>
        <w:fldChar w:fldCharType="end"/>
      </w:r>
      <w:r w:rsidRPr="00AE6212">
        <w:t xml:space="preserve">]. </w:t>
      </w:r>
      <w:r w:rsidRPr="00D821D3">
        <w:rPr>
          <w:rStyle w:val="Definition"/>
        </w:rPr>
        <w:t>Интенсивными</w:t>
      </w:r>
      <w:r w:rsidRPr="00AE6212">
        <w:t xml:space="preserve"> называются свойства, на вел</w:t>
      </w:r>
      <w:r w:rsidRPr="00AE6212">
        <w:t>и</w:t>
      </w:r>
      <w:r w:rsidRPr="00AE6212">
        <w:t>чину и характер изменения которых значительное влияние оказыв</w:t>
      </w:r>
      <w:r w:rsidRPr="00AE6212">
        <w:t>а</w:t>
      </w:r>
      <w:r w:rsidRPr="00AE6212">
        <w:t>ют процессы, протекающие на границе раздела фаз (например, м</w:t>
      </w:r>
      <w:r w:rsidRPr="00AE6212">
        <w:t>е</w:t>
      </w:r>
      <w:r w:rsidRPr="00AE6212">
        <w:t>ханические и деформативные свойства, стойкость в агрессивных средах и др.). Интенсивные свойства по сущности аналогичны инт</w:t>
      </w:r>
      <w:r w:rsidRPr="00AE6212">
        <w:t>е</w:t>
      </w:r>
      <w:r w:rsidRPr="00AE6212">
        <w:t xml:space="preserve">гративным свойствам системы «строительный материал», </w:t>
      </w:r>
      <w:r>
        <w:t>выделя</w:t>
      </w:r>
      <w:r>
        <w:t>е</w:t>
      </w:r>
      <w:r>
        <w:t>мым при е</w:t>
      </w:r>
      <w:r w:rsidR="00320C64">
        <w:t>е</w:t>
      </w:r>
      <w:r>
        <w:t xml:space="preserve"> анализе [</w:t>
      </w:r>
      <w:r w:rsidRPr="00D821D3">
        <w:fldChar w:fldCharType="begin"/>
      </w:r>
      <w:r w:rsidRPr="00D821D3">
        <w:instrText xml:space="preserve"> REF _Ref311494398 \h  \* MERGEFORMAT </w:instrText>
      </w:r>
      <w:r w:rsidRPr="00D821D3">
        <w:fldChar w:fldCharType="separate"/>
      </w:r>
      <w:r w:rsidR="00C75B38" w:rsidRPr="007F2DAC">
        <w:rPr>
          <w:noProof/>
        </w:rPr>
        <w:t>78</w:t>
      </w:r>
      <w:r w:rsidRPr="00D821D3">
        <w:fldChar w:fldCharType="end"/>
      </w:r>
      <w:r>
        <w:t xml:space="preserve">, </w:t>
      </w:r>
      <w:r w:rsidRPr="00D821D3">
        <w:rPr>
          <w:lang w:val="en-US"/>
        </w:rPr>
        <w:fldChar w:fldCharType="begin"/>
      </w:r>
      <w:r w:rsidRPr="00D821D3">
        <w:instrText xml:space="preserve"> </w:instrText>
      </w:r>
      <w:r w:rsidRPr="00D821D3">
        <w:rPr>
          <w:lang w:val="en-US"/>
        </w:rPr>
        <w:instrText>REF</w:instrText>
      </w:r>
      <w:r w:rsidRPr="00D821D3">
        <w:instrText xml:space="preserve"> _</w:instrText>
      </w:r>
      <w:r w:rsidRPr="00D821D3">
        <w:rPr>
          <w:lang w:val="en-US"/>
        </w:rPr>
        <w:instrText>Ref</w:instrText>
      </w:r>
      <w:r w:rsidRPr="00D821D3">
        <w:instrText>311497418 \</w:instrText>
      </w:r>
      <w:r w:rsidRPr="00D821D3">
        <w:rPr>
          <w:lang w:val="en-US"/>
        </w:rPr>
        <w:instrText>h</w:instrText>
      </w:r>
      <w:r w:rsidRPr="00D821D3">
        <w:instrText xml:space="preserve">  \* </w:instrText>
      </w:r>
      <w:r w:rsidRPr="00D821D3">
        <w:rPr>
          <w:lang w:val="en-US"/>
        </w:rPr>
        <w:instrText>MERGEFORMAT</w:instrText>
      </w:r>
      <w:r w:rsidRPr="00D821D3">
        <w:instrText xml:space="preserve"> </w:instrText>
      </w:r>
      <w:r w:rsidRPr="00D821D3">
        <w:rPr>
          <w:lang w:val="en-US"/>
        </w:rPr>
      </w:r>
      <w:r w:rsidRPr="00D821D3">
        <w:rPr>
          <w:lang w:val="en-US"/>
        </w:rPr>
        <w:fldChar w:fldCharType="separate"/>
      </w:r>
      <w:r w:rsidR="00C75B38" w:rsidRPr="007F2DAC">
        <w:rPr>
          <w:noProof/>
        </w:rPr>
        <w:t>80</w:t>
      </w:r>
      <w:r w:rsidRPr="00D821D3">
        <w:rPr>
          <w:lang w:val="en-US"/>
        </w:rPr>
        <w:fldChar w:fldCharType="end"/>
      </w:r>
      <w:r w:rsidRPr="00AE6212">
        <w:t xml:space="preserve">]. </w:t>
      </w:r>
      <w:r w:rsidRPr="00D821D3">
        <w:rPr>
          <w:rStyle w:val="Definition"/>
        </w:rPr>
        <w:t>Экстенсивные свойства</w:t>
      </w:r>
      <w:r w:rsidRPr="00AE6212">
        <w:t xml:space="preserve"> – показатели материала, которые в основном (влияние границы раздела фаз н</w:t>
      </w:r>
      <w:r w:rsidRPr="00AE6212">
        <w:t>е</w:t>
      </w:r>
      <w:r w:rsidRPr="00AE6212">
        <w:t>значительно и не превышает статистическую погрешность экспер</w:t>
      </w:r>
      <w:r w:rsidRPr="00AE6212">
        <w:t>и</w:t>
      </w:r>
      <w:r w:rsidRPr="00AE6212">
        <w:t>мента) зависят от содержания компонентов и количества энергии, подвед</w:t>
      </w:r>
      <w:r w:rsidR="00320C64">
        <w:t>е</w:t>
      </w:r>
      <w:r w:rsidRPr="00AE6212">
        <w:t>нной в материал в процессе его изготовления (средняя и и</w:t>
      </w:r>
      <w:r w:rsidRPr="00AE6212">
        <w:t>с</w:t>
      </w:r>
      <w:r w:rsidRPr="00AE6212">
        <w:t>тинная плотность, тепло</w:t>
      </w:r>
      <w:r w:rsidR="00320C64">
        <w:t>е</w:t>
      </w:r>
      <w:r w:rsidRPr="00AE6212">
        <w:t xml:space="preserve">мкость, теплопроводность, пористость и др.). </w:t>
      </w:r>
    </w:p>
    <w:p w:rsidR="00D821D3" w:rsidRPr="00AE6212" w:rsidRDefault="00D821D3" w:rsidP="00D821D3">
      <w:r w:rsidRPr="00AE6212">
        <w:t>Анализ области применения и расч</w:t>
      </w:r>
      <w:r w:rsidR="00320C64">
        <w:t>е</w:t>
      </w:r>
      <w:r w:rsidRPr="00AE6212">
        <w:t>ты значений экстенсивных свойств по методу абсолютных объ</w:t>
      </w:r>
      <w:r w:rsidR="00320C64">
        <w:t>е</w:t>
      </w:r>
      <w:r w:rsidRPr="00AE6212">
        <w:t xml:space="preserve">мов являются основанием для выдвижения </w:t>
      </w:r>
      <w:r w:rsidRPr="005A6933">
        <w:rPr>
          <w:rStyle w:val="Theorem"/>
        </w:rPr>
        <w:t>гипотез о видах вяжущего вещества и дисперсных фаз</w:t>
      </w:r>
      <w:r w:rsidRPr="00AE6212">
        <w:t xml:space="preserve"> (рис. </w:t>
      </w:r>
      <w:r>
        <w:fldChar w:fldCharType="begin"/>
      </w:r>
      <w:r>
        <w:instrText xml:space="preserve"> REF _Ref311503443 \h </w:instrText>
      </w:r>
      <w:r>
        <w:fldChar w:fldCharType="separate"/>
      </w:r>
      <w:r w:rsidR="00C75B38">
        <w:rPr>
          <w:noProof/>
        </w:rPr>
        <w:t>2</w:t>
      </w:r>
      <w:r w:rsidR="00C75B38">
        <w:t>.</w:t>
      </w:r>
      <w:r w:rsidR="00C75B38">
        <w:rPr>
          <w:noProof/>
        </w:rPr>
        <w:t>7</w:t>
      </w:r>
      <w:r>
        <w:fldChar w:fldCharType="end"/>
      </w:r>
      <w:r w:rsidRPr="00AE6212">
        <w:t>). Выбор основных компонентов</w:t>
      </w:r>
      <w:r>
        <w:t xml:space="preserve"> материала может быть осуществл</w:t>
      </w:r>
      <w:r w:rsidR="00320C64">
        <w:t>е</w:t>
      </w:r>
      <w:r w:rsidRPr="00AE6212">
        <w:t>н на основании априорной информации, практического опыта исследователя и анализа механизмов взаимодействия экспл</w:t>
      </w:r>
      <w:r w:rsidRPr="00AE6212">
        <w:t>у</w:t>
      </w:r>
      <w:r w:rsidRPr="00AE6212">
        <w:t>атационных сред с компонентами композита. Это требует также привлечения фундаментальных наук: физики, химии, физической химии и других.</w:t>
      </w:r>
    </w:p>
    <w:p w:rsidR="00D821D3" w:rsidRPr="00A8291C" w:rsidRDefault="00D821D3" w:rsidP="00D821D3">
      <w:r w:rsidRPr="00AE6212">
        <w:lastRenderedPageBreak/>
        <w:t xml:space="preserve">Качеством материала управляют с помощью варьирования </w:t>
      </w:r>
      <w:r w:rsidRPr="00B12DD5">
        <w:rPr>
          <w:rStyle w:val="Definition"/>
        </w:rPr>
        <w:t>р</w:t>
      </w:r>
      <w:r w:rsidRPr="00B12DD5">
        <w:rPr>
          <w:rStyle w:val="Definition"/>
        </w:rPr>
        <w:t>е</w:t>
      </w:r>
      <w:r w:rsidRPr="00B12DD5">
        <w:rPr>
          <w:rStyle w:val="Definition"/>
        </w:rPr>
        <w:t>цептурно-технологических факторов</w:t>
      </w:r>
      <w:r w:rsidRPr="00AE6212">
        <w:t>, выбор которых зависит от знаний о материале и технологии, фактических возможностей управления производством (уровня техники). Для этого методами математического планирования эксперимента устанавливают ура</w:t>
      </w:r>
      <w:r w:rsidRPr="00AE6212">
        <w:t>в</w:t>
      </w:r>
      <w:r w:rsidRPr="00AE6212">
        <w:t>нения регрессий для каждого свойства. При этом материал пре</w:t>
      </w:r>
      <w:r w:rsidRPr="00AE6212">
        <w:t>д</w:t>
      </w:r>
      <w:r w:rsidRPr="00AE6212">
        <w:t>ставляется в виде модели «ч</w:t>
      </w:r>
      <w:r w:rsidR="00320C64">
        <w:t>е</w:t>
      </w:r>
      <w:r w:rsidRPr="00AE6212">
        <w:t>рного ящика». Такой подход пригоден для решения практических инженерных задач и установления о</w:t>
      </w:r>
      <w:r w:rsidRPr="00AE6212">
        <w:t>с</w:t>
      </w:r>
      <w:r w:rsidRPr="00AE6212">
        <w:t>новных закономерностей для новых строительных материалов (пе</w:t>
      </w:r>
      <w:r w:rsidRPr="00AE6212">
        <w:t>р</w:t>
      </w:r>
      <w:r w:rsidRPr="00AE6212">
        <w:t>вый и второй этапы развития технологии).</w:t>
      </w:r>
    </w:p>
    <w:p w:rsidR="00D821D3" w:rsidRPr="00A8291C" w:rsidRDefault="00D821D3" w:rsidP="00D821D3">
      <w:pPr>
        <w:pStyle w:val="ad"/>
      </w:pPr>
    </w:p>
    <w:p w:rsidR="00D821D3" w:rsidRDefault="00D821D3" w:rsidP="00B12DD5">
      <w:pPr>
        <w:pStyle w:val="af0"/>
      </w:pPr>
      <w:r>
        <w:object w:dxaOrig="7657" w:dyaOrig="5205">
          <v:shape id="_x0000_i1136" type="#_x0000_t75" style="width:325.55pt;height:221.65pt" o:ole="">
            <v:imagedata r:id="rId234" o:title=""/>
          </v:shape>
          <o:OLEObject Type="Embed" ProgID="Visio.Drawing.11" ShapeID="_x0000_i1136" DrawAspect="Content" ObjectID="_1386666760" r:id="rId235"/>
        </w:object>
      </w:r>
    </w:p>
    <w:p w:rsidR="00D821D3" w:rsidRDefault="00D821D3" w:rsidP="00D821D3">
      <w:pPr>
        <w:pStyle w:val="af0"/>
      </w:pPr>
      <w:r>
        <w:t xml:space="preserve">Рис. </w:t>
      </w:r>
      <w:bookmarkStart w:id="24" w:name="_Ref311503443"/>
      <w:r>
        <w:fldChar w:fldCharType="begin"/>
      </w:r>
      <w:r>
        <w:instrText xml:space="preserve"> STYLEREF 1 \s \* MERGEFORMAT </w:instrText>
      </w:r>
      <w:r>
        <w:fldChar w:fldCharType="separate"/>
      </w:r>
      <w:r w:rsidR="00C75B38">
        <w:rPr>
          <w:noProof/>
        </w:rPr>
        <w:t>2</w:t>
      </w:r>
      <w:r>
        <w:fldChar w:fldCharType="end"/>
      </w:r>
      <w:r>
        <w:t>.</w:t>
      </w:r>
      <w:r w:rsidR="00D700C2">
        <w:fldChar w:fldCharType="begin"/>
      </w:r>
      <w:r w:rsidR="00D700C2">
        <w:instrText xml:space="preserve"> SEQ Рисунок \* Arabic \* MERGEFORMAT </w:instrText>
      </w:r>
      <w:r w:rsidR="00D700C2">
        <w:fldChar w:fldCharType="separate"/>
      </w:r>
      <w:r w:rsidR="00C75B38">
        <w:rPr>
          <w:noProof/>
        </w:rPr>
        <w:t>7</w:t>
      </w:r>
      <w:r w:rsidR="00D700C2">
        <w:rPr>
          <w:noProof/>
        </w:rPr>
        <w:fldChar w:fldCharType="end"/>
      </w:r>
      <w:bookmarkEnd w:id="24"/>
      <w:r>
        <w:t xml:space="preserve">. </w:t>
      </w:r>
      <w:r w:rsidRPr="00AE6212">
        <w:t>Схема конструирования строительного материала с использованием представлений полиструктурной теории</w:t>
      </w:r>
      <w:r w:rsidRPr="00D821D3">
        <w:rPr>
          <w:vanish/>
        </w:rPr>
        <w:t xml:space="preserve"> </w:t>
      </w:r>
      <w:r w:rsidRPr="00D821D3">
        <w:rPr>
          <w:vanish/>
        </w:rPr>
        <w:fldChar w:fldCharType="begin"/>
      </w:r>
      <w:r w:rsidRPr="00D821D3">
        <w:rPr>
          <w:vanish/>
        </w:rPr>
        <w:instrText xml:space="preserve"> REF _Ref311503443 \h </w:instrText>
      </w:r>
      <w:r>
        <w:rPr>
          <w:vanish/>
        </w:rPr>
        <w:instrText xml:space="preserve"> \* MERGEFORMAT </w:instrText>
      </w:r>
      <w:r w:rsidRPr="00D821D3">
        <w:rPr>
          <w:vanish/>
        </w:rPr>
      </w:r>
      <w:r w:rsidRPr="00D821D3">
        <w:rPr>
          <w:vanish/>
        </w:rPr>
        <w:fldChar w:fldCharType="separate"/>
      </w:r>
      <w:r w:rsidR="00C75B38" w:rsidRPr="00C75B38">
        <w:rPr>
          <w:noProof/>
          <w:vanish/>
        </w:rPr>
        <w:t>2.7</w:t>
      </w:r>
      <w:r w:rsidRPr="00D821D3">
        <w:rPr>
          <w:vanish/>
        </w:rPr>
        <w:fldChar w:fldCharType="end"/>
      </w:r>
    </w:p>
    <w:p w:rsidR="00D821D3" w:rsidRDefault="00D821D3" w:rsidP="00D821D3">
      <w:pPr>
        <w:pStyle w:val="ad"/>
      </w:pPr>
    </w:p>
    <w:p w:rsidR="00D821D3" w:rsidRPr="001357D4" w:rsidRDefault="00D821D3" w:rsidP="00D821D3">
      <w:r w:rsidRPr="001357D4">
        <w:t>Представление композиционных строительных материалов пол</w:t>
      </w:r>
      <w:r w:rsidRPr="001357D4">
        <w:t>и</w:t>
      </w:r>
      <w:r w:rsidRPr="001357D4">
        <w:t xml:space="preserve">структурными позволяет поэтапно оптимизировать их структуру и свойства (рис. </w:t>
      </w:r>
      <w:r w:rsidRPr="001357D4">
        <w:fldChar w:fldCharType="begin"/>
      </w:r>
      <w:r w:rsidRPr="001357D4">
        <w:instrText xml:space="preserve"> REF _Ref311503443 \h </w:instrText>
      </w:r>
      <w:r w:rsidRPr="001357D4">
        <w:fldChar w:fldCharType="separate"/>
      </w:r>
      <w:r w:rsidR="00C75B38">
        <w:rPr>
          <w:noProof/>
        </w:rPr>
        <w:t>2</w:t>
      </w:r>
      <w:r w:rsidR="00C75B38">
        <w:t>.</w:t>
      </w:r>
      <w:r w:rsidR="00C75B38">
        <w:rPr>
          <w:noProof/>
        </w:rPr>
        <w:t>7</w:t>
      </w:r>
      <w:r w:rsidRPr="001357D4">
        <w:fldChar w:fldCharType="end"/>
      </w:r>
      <w:r w:rsidRPr="001357D4">
        <w:t>). Это значительно расширяет возможности иссл</w:t>
      </w:r>
      <w:r w:rsidRPr="001357D4">
        <w:t>е</w:t>
      </w:r>
      <w:r w:rsidRPr="001357D4">
        <w:t>дователя: каждый структурной уровень рассматривается как новый материал с заданными показателями качества, получение которого является самостоятельной задачей, решаемой привлечением инд</w:t>
      </w:r>
      <w:r w:rsidRPr="001357D4">
        <w:t>и</w:t>
      </w:r>
      <w:r w:rsidRPr="001357D4">
        <w:t>видуальных рецептурных и технологических ресурсов (рецептурно-технологических факторов).</w:t>
      </w:r>
    </w:p>
    <w:p w:rsidR="001357D4" w:rsidRPr="001357D4" w:rsidRDefault="001357D4" w:rsidP="001357D4">
      <w:r w:rsidRPr="001357D4">
        <w:lastRenderedPageBreak/>
        <w:t>Количество структурных уровней зависит от рецептуры композ</w:t>
      </w:r>
      <w:r w:rsidRPr="001357D4">
        <w:t>и</w:t>
      </w:r>
      <w:r w:rsidRPr="001357D4">
        <w:t>та и опыта исследователя (технолога). В общем случае выделяют микро-, мезо- и макроструктуру.</w:t>
      </w:r>
    </w:p>
    <w:p w:rsidR="001357D4" w:rsidRPr="001357D4" w:rsidRDefault="001357D4" w:rsidP="001357D4">
      <w:r w:rsidRPr="001357D4">
        <w:t>Управление свойствами субмикроструктуры – атомарным или молекулярным уровнем – в настоящее время не проработано и носит частный характер, так как многообразие механизмов взаимоде</w:t>
      </w:r>
      <w:r w:rsidRPr="001357D4">
        <w:t>й</w:t>
      </w:r>
      <w:r w:rsidRPr="001357D4">
        <w:t>ствия между атомами и молекулами имеет универсальный характер и не зависит от структурного уровня материала.</w:t>
      </w:r>
    </w:p>
    <w:p w:rsidR="001357D4" w:rsidRPr="00AE6212" w:rsidRDefault="001357D4" w:rsidP="001357D4">
      <w:r w:rsidRPr="00AE6212">
        <w:t xml:space="preserve">Уровень </w:t>
      </w:r>
      <w:r w:rsidRPr="001357D4">
        <w:t>микроструктуры</w:t>
      </w:r>
      <w:r w:rsidRPr="00AE6212">
        <w:t xml:space="preserve"> выделяют для композитов, получаемых на вяжущих веществах, не содержащих дисперсные фазы. К таким вяжущим веществам относятся синтетические смолы, термопласты, термореактивы и другие. Затвердевшие материалы на основе мин</w:t>
      </w:r>
      <w:r w:rsidRPr="00AE6212">
        <w:t>е</w:t>
      </w:r>
      <w:r w:rsidRPr="00AE6212">
        <w:t>ральных вяжущих веществ являются композиционными, сост</w:t>
      </w:r>
      <w:r>
        <w:t>оящ</w:t>
      </w:r>
      <w:r>
        <w:t>и</w:t>
      </w:r>
      <w:r>
        <w:t>ми из не прореагировавших з</w:t>
      </w:r>
      <w:r w:rsidR="00320C64">
        <w:t>е</w:t>
      </w:r>
      <w:r w:rsidRPr="00AE6212">
        <w:t xml:space="preserve">рен вяжущего (для портландцементов </w:t>
      </w:r>
      <w:r w:rsidRPr="001357D4">
        <w:t>такие частицы получили название «клинкерный фонд») и продуктов гидратации (клеящее вещество). Такие вяжущие топологически п</w:t>
      </w:r>
      <w:r w:rsidRPr="001357D4">
        <w:t>о</w:t>
      </w:r>
      <w:r w:rsidRPr="001357D4">
        <w:t>добны мезо- и макроструктуре, которые содержат дисперсные фазы (соответственно, наполнители и заполнители). Для каждого стру</w:t>
      </w:r>
      <w:r w:rsidRPr="001357D4">
        <w:t>к</w:t>
      </w:r>
      <w:r w:rsidRPr="001357D4">
        <w:t>турного</w:t>
      </w:r>
      <w:r w:rsidRPr="00AE6212">
        <w:t xml:space="preserve"> уровня устанавливают показатели качества, по которым проводится оптимизация.</w:t>
      </w:r>
    </w:p>
    <w:p w:rsidR="001357D4" w:rsidRDefault="001357D4" w:rsidP="001357D4">
      <w:r w:rsidRPr="001357D4">
        <w:t xml:space="preserve">Для </w:t>
      </w:r>
      <w:r>
        <w:t>строительных материалов вариатропно-</w:t>
      </w:r>
      <w:r w:rsidRPr="001357D4">
        <w:t>каркасн</w:t>
      </w:r>
      <w:r>
        <w:t xml:space="preserve">ой структуры </w:t>
      </w:r>
      <w:r w:rsidRPr="001357D4">
        <w:t>дополнительно выделяют уровень каркаса, склеенного из з</w:t>
      </w:r>
      <w:r w:rsidR="00320C64">
        <w:t>е</w:t>
      </w:r>
      <w:r w:rsidRPr="001357D4">
        <w:t>рен з</w:t>
      </w:r>
      <w:r w:rsidRPr="001357D4">
        <w:t>а</w:t>
      </w:r>
      <w:r w:rsidRPr="001357D4">
        <w:t>полнителя, а также мезоструктуру (пропиточная композиция) и ма</w:t>
      </w:r>
      <w:r w:rsidRPr="001357D4">
        <w:t>к</w:t>
      </w:r>
      <w:r w:rsidRPr="001357D4">
        <w:t xml:space="preserve">роуровень (бетон). Показатели качества для указанных структурных уровней каркасного бетона приведены на рис. </w:t>
      </w:r>
      <w:r w:rsidR="008B5687" w:rsidRPr="008B5687">
        <w:fldChar w:fldCharType="begin"/>
      </w:r>
      <w:r w:rsidR="008B5687" w:rsidRPr="008B5687">
        <w:instrText xml:space="preserve"> REF _Ref311503844 \h  \* MERGEFORMAT </w:instrText>
      </w:r>
      <w:r w:rsidR="008B5687" w:rsidRPr="008B5687">
        <w:fldChar w:fldCharType="separate"/>
      </w:r>
      <w:r w:rsidR="00C75B38">
        <w:rPr>
          <w:noProof/>
        </w:rPr>
        <w:t>2.8</w:t>
      </w:r>
      <w:r w:rsidR="008B5687" w:rsidRPr="008B5687">
        <w:fldChar w:fldCharType="end"/>
      </w:r>
      <w:r w:rsidR="008B5687">
        <w:t>...</w:t>
      </w:r>
      <w:r w:rsidR="00CB4276" w:rsidRPr="00CB4276">
        <w:fldChar w:fldCharType="begin"/>
      </w:r>
      <w:r w:rsidR="00CB4276" w:rsidRPr="00CB4276">
        <w:instrText xml:space="preserve"> REF _Ref311504104 \h  \* MERGEFORMAT </w:instrText>
      </w:r>
      <w:r w:rsidR="00CB4276" w:rsidRPr="00CB4276">
        <w:fldChar w:fldCharType="separate"/>
      </w:r>
      <w:r w:rsidR="00C75B38">
        <w:rPr>
          <w:noProof/>
        </w:rPr>
        <w:t>2.11</w:t>
      </w:r>
      <w:r w:rsidR="00CB4276" w:rsidRPr="00CB4276">
        <w:fldChar w:fldCharType="end"/>
      </w:r>
      <w:r w:rsidRPr="001357D4">
        <w:t>. При «пер</w:t>
      </w:r>
      <w:r w:rsidRPr="001357D4">
        <w:t>е</w:t>
      </w:r>
      <w:r w:rsidRPr="001357D4">
        <w:t>ходе» на следующий структурный уровень (к новому материалу) оптимизированные рецептура и технология предыдущего уровня уточняются. Поэтому последовательное совмещение уровней (от микро- до макроструктуры) требует выделения критериев (свойств), обеспечивающих получение качественного композиционного мат</w:t>
      </w:r>
      <w:r w:rsidRPr="001357D4">
        <w:t>е</w:t>
      </w:r>
      <w:r w:rsidRPr="001357D4">
        <w:t>риала на уровне макроструктуры (продукта технологии).</w:t>
      </w:r>
    </w:p>
    <w:p w:rsidR="001357D4" w:rsidRDefault="002665DA" w:rsidP="001357D4">
      <w:r w:rsidRPr="001357D4">
        <w:t>Для топологически подобных структурных уровней, то есть с</w:t>
      </w:r>
      <w:r w:rsidRPr="001357D4">
        <w:t>о</w:t>
      </w:r>
      <w:r w:rsidRPr="001357D4">
        <w:t>держащих дисперсные фазы (например, серной мастики и бетона), таким критерием является подвижность смеси. Часто материал (композит) рассматриваемого структурного уровня, полученный из смеси с требуемой подвижностью, обладает меньшей прочностью по сравнению с композитом, структура которого оптимизирована по прочности. Однако использование подвижной смеси обеспечивает изготовление качественного материала на последующем структу</w:t>
      </w:r>
      <w:r w:rsidRPr="001357D4">
        <w:t>р</w:t>
      </w:r>
      <w:r w:rsidRPr="001357D4">
        <w:t>ном уровне, рецептура и технология приготовления которого опр</w:t>
      </w:r>
      <w:r w:rsidRPr="001357D4">
        <w:t>е</w:t>
      </w:r>
      <w:r w:rsidRPr="001357D4">
        <w:t>деляются собственными показателями качества. В этом случае ре</w:t>
      </w:r>
      <w:r w:rsidRPr="001357D4">
        <w:t>а</w:t>
      </w:r>
      <w:r w:rsidRPr="001357D4">
        <w:lastRenderedPageBreak/>
        <w:t>лизуется принцип совмещения структур, согласно которому опт</w:t>
      </w:r>
      <w:r w:rsidRPr="001357D4">
        <w:t>и</w:t>
      </w:r>
      <w:r w:rsidRPr="001357D4">
        <w:t>мальный по выбранному показателю качества материал (структу</w:t>
      </w:r>
      <w:r w:rsidRPr="001357D4">
        <w:t>р</w:t>
      </w:r>
      <w:r w:rsidRPr="001357D4">
        <w:t>ный уровень) получают из неоптимальных предыдущих структу</w:t>
      </w:r>
      <w:r w:rsidRPr="001357D4">
        <w:t>р</w:t>
      </w:r>
      <w:r w:rsidRPr="001357D4">
        <w:t>ных уровней.</w:t>
      </w:r>
    </w:p>
    <w:p w:rsidR="008B5687" w:rsidRDefault="008B5687" w:rsidP="008B5687">
      <w:pPr>
        <w:pStyle w:val="ad"/>
      </w:pPr>
    </w:p>
    <w:p w:rsidR="008B5687" w:rsidRDefault="006B36E8" w:rsidP="00B12DD5">
      <w:pPr>
        <w:pStyle w:val="af0"/>
      </w:pPr>
      <w:r>
        <w:rPr>
          <w:noProof/>
        </w:rPr>
        <w:drawing>
          <wp:inline distT="0" distB="0" distL="0" distR="0" wp14:anchorId="2149DCA3" wp14:editId="29A22FD5">
            <wp:extent cx="4138930" cy="5245735"/>
            <wp:effectExtent l="0" t="0" r="0" b="0"/>
            <wp:docPr id="117" name="Рисунок 117" descr="Показатели%20качество%20каркас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Показатели%20качество%20каркаса"/>
                    <pic:cNvPicPr>
                      <a:picLocks noChangeAspect="1" noChangeArrowheads="1"/>
                    </pic:cNvPicPr>
                  </pic:nvPicPr>
                  <pic:blipFill>
                    <a:blip r:embed="rId236">
                      <a:extLst>
                        <a:ext uri="{28A0092B-C50C-407E-A947-70E740481C1C}">
                          <a14:useLocalDpi xmlns:a14="http://schemas.microsoft.com/office/drawing/2010/main" val="0"/>
                        </a:ext>
                      </a:extLst>
                    </a:blip>
                    <a:srcRect b="-2475"/>
                    <a:stretch>
                      <a:fillRect/>
                    </a:stretch>
                  </pic:blipFill>
                  <pic:spPr bwMode="auto">
                    <a:xfrm>
                      <a:off x="0" y="0"/>
                      <a:ext cx="4138930" cy="5245735"/>
                    </a:xfrm>
                    <a:prstGeom prst="rect">
                      <a:avLst/>
                    </a:prstGeom>
                    <a:noFill/>
                    <a:ln>
                      <a:noFill/>
                    </a:ln>
                  </pic:spPr>
                </pic:pic>
              </a:graphicData>
            </a:graphic>
          </wp:inline>
        </w:drawing>
      </w:r>
    </w:p>
    <w:p w:rsidR="008B5687" w:rsidRDefault="008B5687" w:rsidP="008B5687">
      <w:pPr>
        <w:pStyle w:val="af0"/>
      </w:pPr>
      <w:r>
        <w:t xml:space="preserve">Рис. </w:t>
      </w:r>
      <w:bookmarkStart w:id="25" w:name="_Ref311503844"/>
      <w:r>
        <w:fldChar w:fldCharType="begin"/>
      </w:r>
      <w:r>
        <w:instrText xml:space="preserve"> STYLEREF 1 \s \* MERGEFORMAT </w:instrText>
      </w:r>
      <w:r>
        <w:fldChar w:fldCharType="separate"/>
      </w:r>
      <w:r w:rsidR="00C75B38">
        <w:rPr>
          <w:noProof/>
        </w:rPr>
        <w:t>2</w:t>
      </w:r>
      <w:r>
        <w:fldChar w:fldCharType="end"/>
      </w:r>
      <w:r>
        <w:t>.</w:t>
      </w:r>
      <w:r w:rsidR="00D700C2">
        <w:fldChar w:fldCharType="begin"/>
      </w:r>
      <w:r w:rsidR="00D700C2">
        <w:instrText xml:space="preserve"> </w:instrText>
      </w:r>
      <w:r w:rsidR="00D700C2">
        <w:instrText xml:space="preserve">SEQ Рисунок \* Arabic \* MERGEFORMAT </w:instrText>
      </w:r>
      <w:r w:rsidR="00D700C2">
        <w:fldChar w:fldCharType="separate"/>
      </w:r>
      <w:r w:rsidR="00C75B38">
        <w:rPr>
          <w:noProof/>
        </w:rPr>
        <w:t>8</w:t>
      </w:r>
      <w:r w:rsidR="00D700C2">
        <w:rPr>
          <w:noProof/>
        </w:rPr>
        <w:fldChar w:fldCharType="end"/>
      </w:r>
      <w:bookmarkEnd w:id="25"/>
      <w:r>
        <w:t xml:space="preserve">. </w:t>
      </w:r>
      <w:r w:rsidRPr="00AE6212">
        <w:t xml:space="preserve">Показатели качества </w:t>
      </w:r>
      <w:r>
        <w:t xml:space="preserve">крупнопористого </w:t>
      </w:r>
      <w:r w:rsidRPr="00AE6212">
        <w:t>каркаса</w:t>
      </w:r>
      <w:r>
        <w:t xml:space="preserve"> материала</w:t>
      </w:r>
      <w:r w:rsidRPr="00AE6212">
        <w:t xml:space="preserve"> </w:t>
      </w:r>
      <w:r>
        <w:t>вариатропно-</w:t>
      </w:r>
      <w:r w:rsidRPr="00AE6212">
        <w:t>каркасной структуры</w:t>
      </w:r>
      <w:r w:rsidRPr="008B5687">
        <w:rPr>
          <w:vanish/>
        </w:rPr>
        <w:t xml:space="preserve"> </w:t>
      </w:r>
      <w:r w:rsidRPr="008B5687">
        <w:rPr>
          <w:vanish/>
        </w:rPr>
        <w:fldChar w:fldCharType="begin"/>
      </w:r>
      <w:r w:rsidRPr="008B5687">
        <w:rPr>
          <w:vanish/>
        </w:rPr>
        <w:instrText xml:space="preserve"> REF _Ref311503844 \h </w:instrText>
      </w:r>
      <w:r>
        <w:rPr>
          <w:vanish/>
        </w:rPr>
        <w:instrText xml:space="preserve"> \* MERGEFORMAT </w:instrText>
      </w:r>
      <w:r w:rsidRPr="008B5687">
        <w:rPr>
          <w:vanish/>
        </w:rPr>
      </w:r>
      <w:r w:rsidRPr="008B5687">
        <w:rPr>
          <w:vanish/>
        </w:rPr>
        <w:fldChar w:fldCharType="separate"/>
      </w:r>
      <w:r w:rsidR="00C75B38" w:rsidRPr="00C75B38">
        <w:rPr>
          <w:noProof/>
          <w:vanish/>
        </w:rPr>
        <w:t>2.8</w:t>
      </w:r>
      <w:r w:rsidRPr="008B5687">
        <w:rPr>
          <w:vanish/>
        </w:rPr>
        <w:fldChar w:fldCharType="end"/>
      </w:r>
    </w:p>
    <w:p w:rsidR="008B5687" w:rsidRDefault="008B5687" w:rsidP="008B5687">
      <w:pPr>
        <w:pStyle w:val="ad"/>
      </w:pPr>
    </w:p>
    <w:p w:rsidR="008B5687" w:rsidRDefault="006B36E8" w:rsidP="00B12DD5">
      <w:pPr>
        <w:pStyle w:val="af0"/>
      </w:pPr>
      <w:r>
        <w:rPr>
          <w:noProof/>
        </w:rPr>
        <w:lastRenderedPageBreak/>
        <w:drawing>
          <wp:inline distT="0" distB="0" distL="0" distR="0" wp14:anchorId="4E11D751" wp14:editId="1D7E2F92">
            <wp:extent cx="4090670" cy="5943600"/>
            <wp:effectExtent l="0" t="0" r="5080" b="0"/>
            <wp:docPr id="118" name="Рисунок 118" descr="Показатели%20качество%20клеевой%20композици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Показатели%20качество%20клеевой%20композиции"/>
                    <pic:cNvPicPr>
                      <a:picLocks noChangeAspect="1" noChangeArrowheads="1"/>
                    </pic:cNvPicPr>
                  </pic:nvPicPr>
                  <pic:blipFill>
                    <a:blip r:embed="rId237">
                      <a:extLst>
                        <a:ext uri="{28A0092B-C50C-407E-A947-70E740481C1C}">
                          <a14:useLocalDpi xmlns:a14="http://schemas.microsoft.com/office/drawing/2010/main" val="0"/>
                        </a:ext>
                      </a:extLst>
                    </a:blip>
                    <a:srcRect b="-290"/>
                    <a:stretch>
                      <a:fillRect/>
                    </a:stretch>
                  </pic:blipFill>
                  <pic:spPr bwMode="auto">
                    <a:xfrm>
                      <a:off x="0" y="0"/>
                      <a:ext cx="4090670" cy="5943600"/>
                    </a:xfrm>
                    <a:prstGeom prst="rect">
                      <a:avLst/>
                    </a:prstGeom>
                    <a:noFill/>
                    <a:ln>
                      <a:noFill/>
                    </a:ln>
                  </pic:spPr>
                </pic:pic>
              </a:graphicData>
            </a:graphic>
          </wp:inline>
        </w:drawing>
      </w:r>
    </w:p>
    <w:p w:rsidR="008B5687" w:rsidRDefault="008B5687" w:rsidP="008B5687">
      <w:pPr>
        <w:pStyle w:val="af0"/>
      </w:pPr>
      <w:r>
        <w:t xml:space="preserve">Рис. </w:t>
      </w:r>
      <w:bookmarkStart w:id="26" w:name="_Ref311503974"/>
      <w:r>
        <w:fldChar w:fldCharType="begin"/>
      </w:r>
      <w:r>
        <w:instrText xml:space="preserve"> STYLEREF 1 \s \* MERGEFORMAT </w:instrText>
      </w:r>
      <w:r>
        <w:fldChar w:fldCharType="separate"/>
      </w:r>
      <w:r w:rsidR="00C75B38">
        <w:rPr>
          <w:noProof/>
        </w:rPr>
        <w:t>2</w:t>
      </w:r>
      <w:r>
        <w:fldChar w:fldCharType="end"/>
      </w:r>
      <w:r>
        <w:t>.</w:t>
      </w:r>
      <w:r w:rsidR="00D700C2">
        <w:fldChar w:fldCharType="begin"/>
      </w:r>
      <w:r w:rsidR="00D700C2">
        <w:instrText xml:space="preserve"> SEQ Рисунок \* Arabic \* MERGEFORMAT </w:instrText>
      </w:r>
      <w:r w:rsidR="00D700C2">
        <w:fldChar w:fldCharType="separate"/>
      </w:r>
      <w:r w:rsidR="00C75B38">
        <w:rPr>
          <w:noProof/>
        </w:rPr>
        <w:t>9</w:t>
      </w:r>
      <w:r w:rsidR="00D700C2">
        <w:rPr>
          <w:noProof/>
        </w:rPr>
        <w:fldChar w:fldCharType="end"/>
      </w:r>
      <w:bookmarkEnd w:id="26"/>
      <w:r>
        <w:t xml:space="preserve">. </w:t>
      </w:r>
      <w:r w:rsidRPr="00AE6212">
        <w:t>Показатели качества клеевой композиции</w:t>
      </w:r>
      <w:r w:rsidRPr="008B5687">
        <w:t xml:space="preserve"> </w:t>
      </w:r>
      <w:r>
        <w:t>материала</w:t>
      </w:r>
      <w:r w:rsidRPr="00AE6212">
        <w:t xml:space="preserve"> </w:t>
      </w:r>
      <w:r>
        <w:t>вариатропно-</w:t>
      </w:r>
      <w:r w:rsidRPr="00AE6212">
        <w:t>каркасной структуры</w:t>
      </w:r>
      <w:r w:rsidRPr="008B5687">
        <w:rPr>
          <w:vanish/>
        </w:rPr>
        <w:t xml:space="preserve"> </w:t>
      </w:r>
      <w:r w:rsidRPr="008B5687">
        <w:rPr>
          <w:vanish/>
        </w:rPr>
        <w:fldChar w:fldCharType="begin"/>
      </w:r>
      <w:r w:rsidRPr="008B5687">
        <w:rPr>
          <w:vanish/>
        </w:rPr>
        <w:instrText xml:space="preserve"> REF _Ref311503974 \h </w:instrText>
      </w:r>
      <w:r>
        <w:rPr>
          <w:vanish/>
        </w:rPr>
        <w:instrText xml:space="preserve"> \* MERGEFORMAT </w:instrText>
      </w:r>
      <w:r w:rsidRPr="008B5687">
        <w:rPr>
          <w:vanish/>
        </w:rPr>
      </w:r>
      <w:r w:rsidRPr="008B5687">
        <w:rPr>
          <w:vanish/>
        </w:rPr>
        <w:fldChar w:fldCharType="separate"/>
      </w:r>
      <w:r w:rsidR="00C75B38" w:rsidRPr="00C75B38">
        <w:rPr>
          <w:noProof/>
          <w:vanish/>
        </w:rPr>
        <w:t>2.9</w:t>
      </w:r>
      <w:r w:rsidRPr="008B5687">
        <w:rPr>
          <w:vanish/>
        </w:rPr>
        <w:fldChar w:fldCharType="end"/>
      </w:r>
    </w:p>
    <w:p w:rsidR="008B5687" w:rsidRDefault="008B5687" w:rsidP="008B5687">
      <w:pPr>
        <w:pStyle w:val="ad"/>
      </w:pPr>
    </w:p>
    <w:p w:rsidR="008B5687" w:rsidRDefault="00D50390" w:rsidP="00B12DD5">
      <w:pPr>
        <w:pStyle w:val="af0"/>
      </w:pPr>
      <w:r>
        <w:object w:dxaOrig="6634" w:dyaOrig="8054">
          <v:shape id="_x0000_i1137" type="#_x0000_t75" style="width:326.2pt;height:441.4pt" o:ole="">
            <v:imagedata r:id="rId238" o:title="" croptop="-7522f"/>
          </v:shape>
          <o:OLEObject Type="Embed" ProgID="Visio.Drawing.11" ShapeID="_x0000_i1137" DrawAspect="Content" ObjectID="_1386666761" r:id="rId239"/>
        </w:object>
      </w:r>
    </w:p>
    <w:p w:rsidR="008B5687" w:rsidRDefault="008B5687" w:rsidP="008B5687">
      <w:pPr>
        <w:pStyle w:val="af0"/>
      </w:pPr>
      <w:r>
        <w:t xml:space="preserve">Рис. </w:t>
      </w:r>
      <w:bookmarkStart w:id="27" w:name="_Ref311504043"/>
      <w:r>
        <w:fldChar w:fldCharType="begin"/>
      </w:r>
      <w:r>
        <w:instrText xml:space="preserve"> STYLEREF 1 \s \* MERGEFORMAT </w:instrText>
      </w:r>
      <w:r>
        <w:fldChar w:fldCharType="separate"/>
      </w:r>
      <w:r w:rsidR="00C75B38">
        <w:rPr>
          <w:noProof/>
        </w:rPr>
        <w:t>2</w:t>
      </w:r>
      <w:r>
        <w:fldChar w:fldCharType="end"/>
      </w:r>
      <w:r>
        <w:t>.</w:t>
      </w:r>
      <w:r w:rsidR="00D700C2">
        <w:fldChar w:fldCharType="begin"/>
      </w:r>
      <w:r w:rsidR="00D700C2">
        <w:instrText xml:space="preserve"> SEQ Рисунок \* Arabic \* MERGEFORMAT </w:instrText>
      </w:r>
      <w:r w:rsidR="00D700C2">
        <w:fldChar w:fldCharType="separate"/>
      </w:r>
      <w:r w:rsidR="00C75B38">
        <w:rPr>
          <w:noProof/>
        </w:rPr>
        <w:t>10</w:t>
      </w:r>
      <w:r w:rsidR="00D700C2">
        <w:rPr>
          <w:noProof/>
        </w:rPr>
        <w:fldChar w:fldCharType="end"/>
      </w:r>
      <w:bookmarkEnd w:id="27"/>
      <w:r>
        <w:t xml:space="preserve">. </w:t>
      </w:r>
      <w:r w:rsidRPr="00AE6212">
        <w:t xml:space="preserve">Показатели качества пропиточной композиции </w:t>
      </w:r>
      <w:r>
        <w:t>материала</w:t>
      </w:r>
      <w:r w:rsidRPr="00AE6212">
        <w:t xml:space="preserve"> </w:t>
      </w:r>
      <w:r>
        <w:t>вариатропно-</w:t>
      </w:r>
      <w:r w:rsidRPr="00AE6212">
        <w:t>каркасной структуры</w:t>
      </w:r>
      <w:r w:rsidRPr="008B5687">
        <w:rPr>
          <w:vanish/>
        </w:rPr>
        <w:t xml:space="preserve"> </w:t>
      </w:r>
      <w:r w:rsidRPr="008B5687">
        <w:rPr>
          <w:vanish/>
        </w:rPr>
        <w:fldChar w:fldCharType="begin"/>
      </w:r>
      <w:r w:rsidRPr="008B5687">
        <w:rPr>
          <w:vanish/>
        </w:rPr>
        <w:instrText xml:space="preserve"> REF _Ref311504043 \h </w:instrText>
      </w:r>
      <w:r>
        <w:rPr>
          <w:vanish/>
        </w:rPr>
        <w:instrText xml:space="preserve"> \* MERGEFORMAT </w:instrText>
      </w:r>
      <w:r w:rsidRPr="008B5687">
        <w:rPr>
          <w:vanish/>
        </w:rPr>
      </w:r>
      <w:r w:rsidRPr="008B5687">
        <w:rPr>
          <w:vanish/>
        </w:rPr>
        <w:fldChar w:fldCharType="separate"/>
      </w:r>
      <w:r w:rsidR="00C75B38" w:rsidRPr="00C75B38">
        <w:rPr>
          <w:noProof/>
          <w:vanish/>
        </w:rPr>
        <w:t>2.10</w:t>
      </w:r>
      <w:r w:rsidRPr="008B5687">
        <w:rPr>
          <w:vanish/>
        </w:rPr>
        <w:fldChar w:fldCharType="end"/>
      </w:r>
    </w:p>
    <w:p w:rsidR="008B5687" w:rsidRDefault="008B5687" w:rsidP="008B5687">
      <w:pPr>
        <w:pStyle w:val="ad"/>
      </w:pPr>
    </w:p>
    <w:p w:rsidR="008B5687" w:rsidRDefault="00E04CEF" w:rsidP="00B12DD5">
      <w:pPr>
        <w:pStyle w:val="af0"/>
      </w:pPr>
      <w:r>
        <w:object w:dxaOrig="6894" w:dyaOrig="7283">
          <v:shape id="_x0000_i1138" type="#_x0000_t75" style="width:325.55pt;height:344.95pt" o:ole="">
            <v:imagedata r:id="rId240" o:title=""/>
          </v:shape>
          <o:OLEObject Type="Embed" ProgID="Visio.Drawing.11" ShapeID="_x0000_i1138" DrawAspect="Content" ObjectID="_1386666762" r:id="rId241"/>
        </w:object>
      </w:r>
    </w:p>
    <w:p w:rsidR="008B5687" w:rsidRDefault="008B5687" w:rsidP="008B5687">
      <w:pPr>
        <w:pStyle w:val="af0"/>
      </w:pPr>
      <w:r>
        <w:t xml:space="preserve">Рис. </w:t>
      </w:r>
      <w:bookmarkStart w:id="28" w:name="_Ref311504104"/>
      <w:r>
        <w:fldChar w:fldCharType="begin"/>
      </w:r>
      <w:r>
        <w:instrText xml:space="preserve"> STYLEREF 1 \s \* MERGEFORMAT </w:instrText>
      </w:r>
      <w:r>
        <w:fldChar w:fldCharType="separate"/>
      </w:r>
      <w:r w:rsidR="00C75B38">
        <w:rPr>
          <w:noProof/>
        </w:rPr>
        <w:t>2</w:t>
      </w:r>
      <w:r>
        <w:fldChar w:fldCharType="end"/>
      </w:r>
      <w:r>
        <w:t>.</w:t>
      </w:r>
      <w:r w:rsidR="00D700C2">
        <w:fldChar w:fldCharType="begin"/>
      </w:r>
      <w:r w:rsidR="00D700C2">
        <w:instrText xml:space="preserve"> SEQ Рисунок \* Arabic \* MERGEFORMAT </w:instrText>
      </w:r>
      <w:r w:rsidR="00D700C2">
        <w:fldChar w:fldCharType="separate"/>
      </w:r>
      <w:r w:rsidR="00C75B38">
        <w:rPr>
          <w:noProof/>
        </w:rPr>
        <w:t>11</w:t>
      </w:r>
      <w:r w:rsidR="00D700C2">
        <w:rPr>
          <w:noProof/>
        </w:rPr>
        <w:fldChar w:fldCharType="end"/>
      </w:r>
      <w:bookmarkEnd w:id="28"/>
      <w:r>
        <w:t xml:space="preserve">. </w:t>
      </w:r>
      <w:r w:rsidRPr="00AE6212">
        <w:t xml:space="preserve">Показатели качества </w:t>
      </w:r>
      <w:r w:rsidR="00E34068">
        <w:br/>
      </w:r>
      <w:r>
        <w:t>материала</w:t>
      </w:r>
      <w:r w:rsidRPr="00AE6212">
        <w:t xml:space="preserve"> </w:t>
      </w:r>
      <w:r>
        <w:t>вариатропно-</w:t>
      </w:r>
      <w:r w:rsidRPr="00AE6212">
        <w:t>каркасной структуры</w:t>
      </w:r>
      <w:r w:rsidRPr="008B5687">
        <w:rPr>
          <w:vanish/>
        </w:rPr>
        <w:t xml:space="preserve"> </w:t>
      </w:r>
      <w:r w:rsidRPr="008B5687">
        <w:rPr>
          <w:vanish/>
        </w:rPr>
        <w:fldChar w:fldCharType="begin"/>
      </w:r>
      <w:r w:rsidRPr="008B5687">
        <w:rPr>
          <w:vanish/>
        </w:rPr>
        <w:instrText xml:space="preserve"> REF _Ref311504104 \h </w:instrText>
      </w:r>
      <w:r>
        <w:rPr>
          <w:vanish/>
        </w:rPr>
        <w:instrText xml:space="preserve"> \* MERGEFORMAT </w:instrText>
      </w:r>
      <w:r w:rsidRPr="008B5687">
        <w:rPr>
          <w:vanish/>
        </w:rPr>
      </w:r>
      <w:r w:rsidRPr="008B5687">
        <w:rPr>
          <w:vanish/>
        </w:rPr>
        <w:fldChar w:fldCharType="separate"/>
      </w:r>
      <w:r w:rsidR="00C75B38" w:rsidRPr="00C75B38">
        <w:rPr>
          <w:noProof/>
          <w:vanish/>
        </w:rPr>
        <w:t>2.11</w:t>
      </w:r>
      <w:r w:rsidRPr="008B5687">
        <w:rPr>
          <w:vanish/>
        </w:rPr>
        <w:fldChar w:fldCharType="end"/>
      </w:r>
    </w:p>
    <w:p w:rsidR="008B5687" w:rsidRDefault="008B5687" w:rsidP="008B5687">
      <w:pPr>
        <w:pStyle w:val="ad"/>
      </w:pPr>
    </w:p>
    <w:p w:rsidR="002665DA" w:rsidRPr="002665DA" w:rsidRDefault="002665DA" w:rsidP="002665DA">
      <w:r w:rsidRPr="002665DA">
        <w:t>Для материалов, не содержащих дисперсные фазы, оптимизацию рецептуры и технологии приготовления целесообразно проводить по прочности. Другие показатели качества не оптимизируются (пре</w:t>
      </w:r>
      <w:r w:rsidRPr="002665DA">
        <w:t>д</w:t>
      </w:r>
      <w:r w:rsidRPr="002665DA">
        <w:t>полагается, что их значения должны варьироваться в заданном ди</w:t>
      </w:r>
      <w:r w:rsidRPr="002665DA">
        <w:t>а</w:t>
      </w:r>
      <w:r w:rsidR="00B12DD5">
        <w:t>пазоне).</w:t>
      </w:r>
    </w:p>
    <w:p w:rsidR="002665DA" w:rsidRPr="00AE6212" w:rsidRDefault="002665DA" w:rsidP="002665DA">
      <w:r w:rsidRPr="00AE6212">
        <w:t>Особенностью каркасных бетонов является их получение пут</w:t>
      </w:r>
      <w:r w:rsidR="00320C64">
        <w:t>е</w:t>
      </w:r>
      <w:r w:rsidRPr="00AE6212">
        <w:t>м совмещения двух «самодостаточных» структур (пропиточной ко</w:t>
      </w:r>
      <w:r w:rsidRPr="00AE6212">
        <w:t>м</w:t>
      </w:r>
      <w:r w:rsidRPr="00AE6212">
        <w:t>позиции и крупнопористого каркаса заполнителей), имеющих сп</w:t>
      </w:r>
      <w:r w:rsidRPr="00AE6212">
        <w:t>е</w:t>
      </w:r>
      <w:r w:rsidRPr="00AE6212">
        <w:t>цифические показатели качества. В общем случае к этим компоне</w:t>
      </w:r>
      <w:r w:rsidRPr="00AE6212">
        <w:t>н</w:t>
      </w:r>
      <w:r w:rsidRPr="00AE6212">
        <w:t>там каркасного бетона устанавливаются различные требования, в том числе затрудняющие их совмещение. Например, для пропито</w:t>
      </w:r>
      <w:r w:rsidRPr="00AE6212">
        <w:t>ч</w:t>
      </w:r>
      <w:r w:rsidRPr="00AE6212">
        <w:lastRenderedPageBreak/>
        <w:t>ной композиции приоритет устан</w:t>
      </w:r>
      <w:r>
        <w:t>авливают</w:t>
      </w:r>
      <w:r w:rsidRPr="00AE6212">
        <w:t xml:space="preserve"> по прочности, которая, как правило, достигает максимальных значений у ж</w:t>
      </w:r>
      <w:r w:rsidR="00320C64">
        <w:t>е</w:t>
      </w:r>
      <w:r w:rsidRPr="00AE6212">
        <w:t>стких, малоп</w:t>
      </w:r>
      <w:r w:rsidRPr="00AE6212">
        <w:t>о</w:t>
      </w:r>
      <w:r w:rsidRPr="00AE6212">
        <w:t xml:space="preserve">движных смесей, а для каркаса – </w:t>
      </w:r>
      <w:r>
        <w:t>по максимальной</w:t>
      </w:r>
      <w:r w:rsidRPr="00AE6212">
        <w:t xml:space="preserve"> плотност</w:t>
      </w:r>
      <w:r>
        <w:t>и</w:t>
      </w:r>
      <w:r w:rsidRPr="00AE6212">
        <w:t>, что значительно снижает его пропиточную способность. Установление таких приоритетов для пропиточной композиции и каркаса является очевидным и продиктовано достижением технико-экономической эффективности (максимальная экономия вяжущего вещества, сн</w:t>
      </w:r>
      <w:r w:rsidRPr="00AE6212">
        <w:t>и</w:t>
      </w:r>
      <w:r w:rsidRPr="00AE6212">
        <w:t>жение усадки и т.д.). При этом нет принципиальных трудностей в создании каркасного бетона на компонентах с такими показателями качества. Однако ограниченность в технологических возможностях (определяемая уровнем развития техники) требует поиска компр</w:t>
      </w:r>
      <w:r w:rsidRPr="00AE6212">
        <w:t>о</w:t>
      </w:r>
      <w:r w:rsidRPr="00AE6212">
        <w:t xml:space="preserve">мисса, </w:t>
      </w:r>
      <w:r w:rsidRPr="002665DA">
        <w:t>заключающегося в установлении требований к составля</w:t>
      </w:r>
      <w:r w:rsidRPr="002665DA">
        <w:t>ю</w:t>
      </w:r>
      <w:r w:rsidRPr="002665DA">
        <w:t>щим структурам каркасного бетона, обеспечивающим их совмещ</w:t>
      </w:r>
      <w:r w:rsidRPr="002665DA">
        <w:t>е</w:t>
      </w:r>
      <w:r w:rsidRPr="002665DA">
        <w:t>ние на уровне современного развития техники. На основе указанн</w:t>
      </w:r>
      <w:r w:rsidRPr="002665DA">
        <w:t>о</w:t>
      </w:r>
      <w:r w:rsidRPr="002665DA">
        <w:t>го можно сформулировать критерии, по которым могут быть опт</w:t>
      </w:r>
      <w:r w:rsidRPr="002665DA">
        <w:t>и</w:t>
      </w:r>
      <w:r w:rsidRPr="002665DA">
        <w:t>мизированы соответствующие составы: пропиточная композиция – по подвижности смеси в вязкопластичном состоянии, крупнопор</w:t>
      </w:r>
      <w:r w:rsidRPr="002665DA">
        <w:t>и</w:t>
      </w:r>
      <w:r w:rsidRPr="002665DA">
        <w:t>стый каркас – по пустотности, характеризующей его пропиточную способность и плотность (другие свойства составляющих каркасн</w:t>
      </w:r>
      <w:r w:rsidRPr="002665DA">
        <w:t>о</w:t>
      </w:r>
      <w:r w:rsidRPr="002665DA">
        <w:t>го бетона должны находиться в заданном</w:t>
      </w:r>
      <w:r w:rsidRPr="00AE6212">
        <w:t xml:space="preserve"> диапазоне значений). Во</w:t>
      </w:r>
      <w:r w:rsidRPr="00AE6212">
        <w:t>з</w:t>
      </w:r>
      <w:r w:rsidRPr="00AE6212">
        <w:t>можные отклонения от установленных значений решаются корре</w:t>
      </w:r>
      <w:r w:rsidRPr="00AE6212">
        <w:t>к</w:t>
      </w:r>
      <w:r w:rsidRPr="00AE6212">
        <w:t>тировкой вида компонентов каждой составляющей каркасного бет</w:t>
      </w:r>
      <w:r w:rsidRPr="00AE6212">
        <w:t>о</w:t>
      </w:r>
      <w:r w:rsidRPr="00AE6212">
        <w:t xml:space="preserve">на. </w:t>
      </w:r>
    </w:p>
    <w:p w:rsidR="002665DA" w:rsidRPr="002665DA" w:rsidRDefault="002665DA" w:rsidP="002665DA">
      <w:r w:rsidRPr="002665DA">
        <w:t>Таким образом, оптимизация структуры и свойств радиационно-защитного серного бетона каркасной структуры (алгоритм синтеза) предполагает проведение исследований в два этапа. Предварительно на основе результатов анализа условий эксплуатации, априорной информации о традиционных материалах и расч</w:t>
      </w:r>
      <w:r w:rsidR="00320C64">
        <w:t>е</w:t>
      </w:r>
      <w:r w:rsidRPr="002665DA">
        <w:t>тов (как правило, по методу абсолютных объ</w:t>
      </w:r>
      <w:r w:rsidR="00320C64">
        <w:t>е</w:t>
      </w:r>
      <w:r w:rsidRPr="002665DA">
        <w:t>мов) величин экстенсивных свойств проводится декомпозиция системы критериев качества радиацио</w:t>
      </w:r>
      <w:r w:rsidRPr="002665DA">
        <w:t>н</w:t>
      </w:r>
      <w:r w:rsidRPr="002665DA">
        <w:t>но-защитного серного бетона каркасной структуры и его составл</w:t>
      </w:r>
      <w:r w:rsidRPr="002665DA">
        <w:t>я</w:t>
      </w:r>
      <w:r w:rsidRPr="002665DA">
        <w:t>ющих структур (крупнопористого каркаса, клеевой и пропиточной композиций), определяются виды компонентов (формулируются и сокращаются альтернативы), выделяются и ранжируются управл</w:t>
      </w:r>
      <w:r w:rsidRPr="002665DA">
        <w:t>я</w:t>
      </w:r>
      <w:r w:rsidRPr="002665DA">
        <w:t>ющие рецептурно-технологические факторы. С целью определения границ варьирования управляющих факторов проводятся исслед</w:t>
      </w:r>
      <w:r w:rsidRPr="002665DA">
        <w:t>о</w:t>
      </w:r>
      <w:r w:rsidRPr="002665DA">
        <w:t>вания (первый этап), направленные на установление влияния о</w:t>
      </w:r>
      <w:r w:rsidRPr="002665DA">
        <w:t>т</w:t>
      </w:r>
      <w:r w:rsidRPr="002665DA">
        <w:t>дельных рецептурных и технологических факторов на структуру и эксплуатационные свойства композита (или его структурных уро</w:t>
      </w:r>
      <w:r w:rsidRPr="002665DA">
        <w:t>в</w:t>
      </w:r>
      <w:r w:rsidRPr="002665DA">
        <w:t xml:space="preserve">ней). На втором этапе получают математические модели влияния совокупности выделенных факторов на эксплуатационные свойства </w:t>
      </w:r>
      <w:r w:rsidRPr="002665DA">
        <w:lastRenderedPageBreak/>
        <w:t xml:space="preserve">материала. Затем определяются рецептура и технологический режим изготовления материала с заданными свойствами. </w:t>
      </w:r>
    </w:p>
    <w:p w:rsidR="005F2317" w:rsidRDefault="005F2317">
      <w:pPr>
        <w:pStyle w:val="2"/>
      </w:pPr>
      <w:bookmarkStart w:id="29" w:name="_Toc312921191"/>
      <w:r>
        <w:t>Методика определения управляющих рецептурно-технологических факторов</w:t>
      </w:r>
      <w:bookmarkEnd w:id="29"/>
    </w:p>
    <w:p w:rsidR="00405124" w:rsidRDefault="00405124" w:rsidP="00405124">
      <w:r w:rsidRPr="00AE6212">
        <w:t>Выделение и ранжирование факторов проводится не только для установления управляющих рецептурно-технологических факторов, но и для определения явлений, процессов и участвующих фаз, на которые необходимо обратить особое внимание при проведении и</w:t>
      </w:r>
      <w:r w:rsidRPr="00AE6212">
        <w:t>с</w:t>
      </w:r>
      <w:r w:rsidRPr="00AE6212">
        <w:t xml:space="preserve">следований. Здесь при выделении и ранжировании управляющих факторов технологии в основе лежит </w:t>
      </w:r>
      <w:r w:rsidRPr="00B12DD5">
        <w:rPr>
          <w:rStyle w:val="Theorem"/>
        </w:rPr>
        <w:t>декомпозиция выделенной группы свойств</w:t>
      </w:r>
      <w:r w:rsidRPr="00AE6212">
        <w:t xml:space="preserve"> (экстенсивных или интенсивных) по явлениям, процессам и фазам (компонентам) до </w:t>
      </w:r>
      <w:r w:rsidRPr="00B12DD5">
        <w:rPr>
          <w:rStyle w:val="Definition"/>
        </w:rPr>
        <w:t>элементарных факторов</w:t>
      </w:r>
      <w:r w:rsidR="005A6933" w:rsidRPr="005A6933">
        <w:t xml:space="preserve"> </w:t>
      </w:r>
      <w:r w:rsidRPr="00AE6212">
        <w:t xml:space="preserve">(определяется </w:t>
      </w:r>
      <w:r w:rsidRPr="00B12DD5">
        <w:t>современным уровнем развития строительного мат</w:t>
      </w:r>
      <w:r w:rsidRPr="00B12DD5">
        <w:t>е</w:t>
      </w:r>
      <w:r w:rsidRPr="00B12DD5">
        <w:t>риаловедения и техники</w:t>
      </w:r>
      <w:r w:rsidRPr="00AE6212">
        <w:t>). Декомпозиция экстенсивных свойств пр</w:t>
      </w:r>
      <w:r w:rsidRPr="00AE6212">
        <w:t>и</w:t>
      </w:r>
      <w:r w:rsidRPr="00AE6212">
        <w:t xml:space="preserve">ведена на рис. </w:t>
      </w:r>
      <w:r w:rsidR="00C96C51">
        <w:fldChar w:fldCharType="begin"/>
      </w:r>
      <w:r w:rsidR="00C96C51">
        <w:instrText xml:space="preserve"> REF _Ref311504988 \h </w:instrText>
      </w:r>
      <w:r w:rsidR="00C96C51">
        <w:fldChar w:fldCharType="separate"/>
      </w:r>
      <w:r w:rsidR="00C75B38">
        <w:rPr>
          <w:noProof/>
        </w:rPr>
        <w:t>2</w:t>
      </w:r>
      <w:r w:rsidR="00C75B38">
        <w:t>.</w:t>
      </w:r>
      <w:r w:rsidR="00C75B38">
        <w:rPr>
          <w:noProof/>
        </w:rPr>
        <w:t>12</w:t>
      </w:r>
      <w:r w:rsidR="00C96C51">
        <w:fldChar w:fldCharType="end"/>
      </w:r>
      <w:r w:rsidRPr="00AE6212">
        <w:t>.</w:t>
      </w:r>
    </w:p>
    <w:p w:rsidR="005F2317" w:rsidRPr="00A8291C" w:rsidRDefault="00405124" w:rsidP="00405124">
      <w:r w:rsidRPr="00AE6212">
        <w:t xml:space="preserve">Из рис. </w:t>
      </w:r>
      <w:r w:rsidR="00C96C51">
        <w:fldChar w:fldCharType="begin"/>
      </w:r>
      <w:r w:rsidR="00C96C51">
        <w:instrText xml:space="preserve"> REF _Ref311504988 \h </w:instrText>
      </w:r>
      <w:r w:rsidR="00C96C51">
        <w:fldChar w:fldCharType="separate"/>
      </w:r>
      <w:r w:rsidR="00C75B38">
        <w:rPr>
          <w:noProof/>
        </w:rPr>
        <w:t>2</w:t>
      </w:r>
      <w:r w:rsidR="00C75B38">
        <w:t>.</w:t>
      </w:r>
      <w:r w:rsidR="00C75B38">
        <w:rPr>
          <w:noProof/>
        </w:rPr>
        <w:t>12</w:t>
      </w:r>
      <w:r w:rsidR="00C96C51">
        <w:fldChar w:fldCharType="end"/>
      </w:r>
      <w:r w:rsidRPr="00AE6212">
        <w:t xml:space="preserve"> видно, что </w:t>
      </w:r>
      <w:r w:rsidRPr="00B12DD5">
        <w:rPr>
          <w:rStyle w:val="Definition"/>
        </w:rPr>
        <w:t>экстенсивные свойства</w:t>
      </w:r>
      <w:r w:rsidRPr="00AE6212">
        <w:t xml:space="preserve"> можно изменять факторами, которые определяют только </w:t>
      </w:r>
      <w:r w:rsidRPr="00B12DD5">
        <w:t>количество и объ</w:t>
      </w:r>
      <w:r w:rsidR="00320C64" w:rsidRPr="00B12DD5">
        <w:t>е</w:t>
      </w:r>
      <w:r w:rsidRPr="00B12DD5">
        <w:t>мное ра</w:t>
      </w:r>
      <w:r w:rsidRPr="00B12DD5">
        <w:t>с</w:t>
      </w:r>
      <w:r w:rsidRPr="00B12DD5">
        <w:t>пределение каждого компонента</w:t>
      </w:r>
      <w:r w:rsidRPr="00AE6212">
        <w:t xml:space="preserve"> (фазы) в композите.</w:t>
      </w:r>
    </w:p>
    <w:p w:rsidR="0060289F" w:rsidRPr="0060289F" w:rsidRDefault="0060289F" w:rsidP="00405124">
      <w:pPr>
        <w:rPr>
          <w:lang w:val="en-US"/>
        </w:rPr>
      </w:pPr>
      <w:r w:rsidRPr="00AE6212">
        <w:t xml:space="preserve">Декомпозиция </w:t>
      </w:r>
      <w:r w:rsidRPr="00B12DD5">
        <w:rPr>
          <w:rStyle w:val="Definition"/>
        </w:rPr>
        <w:t>интенсивных свойств</w:t>
      </w:r>
      <w:r w:rsidRPr="00AE6212">
        <w:t xml:space="preserve"> может быть проведена</w:t>
      </w:r>
      <w:r w:rsidRPr="00B12DD5">
        <w:t xml:space="preserve"> только для отдельных структурных уровней</w:t>
      </w:r>
      <w:r w:rsidRPr="00AE6212">
        <w:t xml:space="preserve"> </w:t>
      </w:r>
      <w:r>
        <w:t xml:space="preserve">материала </w:t>
      </w:r>
      <w:r w:rsidRPr="00AE6212">
        <w:t>каркасной структуры, а именно: для пропиточной композиции (мастики</w:t>
      </w:r>
      <w:r w:rsidR="00B12DD5">
        <w:t xml:space="preserve"> или металла</w:t>
      </w:r>
      <w:r w:rsidRPr="00AE6212">
        <w:t xml:space="preserve">) и крупнопористого каркаса (рис. </w:t>
      </w:r>
      <w:r w:rsidRPr="0060289F">
        <w:fldChar w:fldCharType="begin"/>
      </w:r>
      <w:r w:rsidRPr="0060289F">
        <w:instrText xml:space="preserve"> REF _Ref311505194 \h  \* MERGEFORMAT </w:instrText>
      </w:r>
      <w:r w:rsidRPr="0060289F">
        <w:fldChar w:fldCharType="separate"/>
      </w:r>
      <w:r w:rsidR="00C75B38">
        <w:rPr>
          <w:noProof/>
        </w:rPr>
        <w:t>2.13</w:t>
      </w:r>
      <w:r w:rsidRPr="0060289F">
        <w:fldChar w:fldCharType="end"/>
      </w:r>
      <w:r w:rsidRPr="0060289F">
        <w:t xml:space="preserve"> и </w:t>
      </w:r>
      <w:r w:rsidRPr="0060289F">
        <w:fldChar w:fldCharType="begin"/>
      </w:r>
      <w:r w:rsidRPr="0060289F">
        <w:instrText xml:space="preserve"> REF _Ref311505156 \h  \* MERGEFORMAT </w:instrText>
      </w:r>
      <w:r w:rsidRPr="0060289F">
        <w:fldChar w:fldCharType="separate"/>
      </w:r>
      <w:r w:rsidR="00C75B38">
        <w:rPr>
          <w:noProof/>
        </w:rPr>
        <w:t>2.14</w:t>
      </w:r>
      <w:r w:rsidRPr="0060289F">
        <w:fldChar w:fldCharType="end"/>
      </w:r>
      <w:r w:rsidRPr="00AE6212">
        <w:t>). Как видно из представленных рисунков, на интенсивные свойства значительное влияние оказывают процессы, протекающие на границе раздела фаз. Декомпозиция интенсивных свойств проводится до «элементарных» рецептурных и технологических факторов. Прич</w:t>
      </w:r>
      <w:r w:rsidR="00320C64">
        <w:t>е</w:t>
      </w:r>
      <w:r w:rsidRPr="00AE6212">
        <w:t xml:space="preserve">м расположение таких факторов в иерархической структуре может быть различным (от </w:t>
      </w:r>
      <w:r w:rsidRPr="00AE6212">
        <w:rPr>
          <w:lang w:val="en-US"/>
        </w:rPr>
        <w:t>II</w:t>
      </w:r>
      <w:r w:rsidRPr="00AE6212">
        <w:t xml:space="preserve"> до </w:t>
      </w:r>
      <w:r w:rsidRPr="00AE6212">
        <w:rPr>
          <w:lang w:val="en-US"/>
        </w:rPr>
        <w:t>IV</w:t>
      </w:r>
      <w:r w:rsidRPr="00AE6212">
        <w:t xml:space="preserve"> уровня). Естественно, что значимость факторов зависит от их расположения в иерархической структуре и возрастает от нижних к верхним уровням. Перечни элементарных рецептурных и технологических факторов для пропиточной композиции и крупн</w:t>
      </w:r>
      <w:r w:rsidRPr="00AE6212">
        <w:t>о</w:t>
      </w:r>
      <w:r w:rsidRPr="00AE6212">
        <w:t xml:space="preserve">пористого каркаса приведены в табл. </w:t>
      </w:r>
      <w:r w:rsidR="008C75F0">
        <w:fldChar w:fldCharType="begin"/>
      </w:r>
      <w:r w:rsidR="008C75F0">
        <w:instrText xml:space="preserve"> REF _Ref311505491 \h </w:instrText>
      </w:r>
      <w:r w:rsidR="008C75F0">
        <w:fldChar w:fldCharType="separate"/>
      </w:r>
      <w:r w:rsidR="00C75B38">
        <w:rPr>
          <w:noProof/>
        </w:rPr>
        <w:t>2</w:t>
      </w:r>
      <w:r w:rsidR="00C75B38">
        <w:t>.</w:t>
      </w:r>
      <w:r w:rsidR="00C75B38">
        <w:rPr>
          <w:noProof/>
        </w:rPr>
        <w:t>2</w:t>
      </w:r>
      <w:r w:rsidR="008C75F0">
        <w:fldChar w:fldCharType="end"/>
      </w:r>
      <w:r w:rsidRPr="00AE6212">
        <w:t xml:space="preserve"> и </w:t>
      </w:r>
      <w:r w:rsidR="0068252E" w:rsidRPr="0068252E">
        <w:fldChar w:fldCharType="begin"/>
      </w:r>
      <w:r w:rsidR="0068252E" w:rsidRPr="0068252E">
        <w:instrText xml:space="preserve"> REF _Ref311505806 \h  \* MERGEFORMAT </w:instrText>
      </w:r>
      <w:r w:rsidR="0068252E" w:rsidRPr="0068252E">
        <w:fldChar w:fldCharType="separate"/>
      </w:r>
      <w:r w:rsidR="00C75B38">
        <w:rPr>
          <w:noProof/>
        </w:rPr>
        <w:t>2.3</w:t>
      </w:r>
      <w:r w:rsidR="0068252E" w:rsidRPr="0068252E">
        <w:fldChar w:fldCharType="end"/>
      </w:r>
      <w:r w:rsidRPr="00AE6212">
        <w:t>.</w:t>
      </w:r>
    </w:p>
    <w:p w:rsidR="00C96C51" w:rsidRDefault="00C96C51" w:rsidP="00C96C51">
      <w:pPr>
        <w:pStyle w:val="ad"/>
      </w:pPr>
    </w:p>
    <w:p w:rsidR="00C96C51" w:rsidRDefault="006B36E8" w:rsidP="00B12DD5">
      <w:pPr>
        <w:pStyle w:val="af0"/>
        <w:rPr>
          <w:lang w:val="en-US"/>
        </w:rPr>
      </w:pPr>
      <w:r>
        <w:rPr>
          <w:noProof/>
        </w:rPr>
        <w:lastRenderedPageBreak/>
        <w:drawing>
          <wp:inline distT="0" distB="0" distL="0" distR="0" wp14:anchorId="0CF3B228" wp14:editId="7C067242">
            <wp:extent cx="4114800" cy="4451985"/>
            <wp:effectExtent l="0" t="0" r="0" b="0"/>
            <wp:docPr id="121" name="Рисунок 121" descr="Экстенсивные%20фактор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Экстенсивные%20факторы"/>
                    <pic:cNvPicPr>
                      <a:picLocks noChangeAspect="1" noChangeArrowheads="1"/>
                    </pic:cNvPicPr>
                  </pic:nvPicPr>
                  <pic:blipFill>
                    <a:blip r:embed="rId242">
                      <a:extLst>
                        <a:ext uri="{28A0092B-C50C-407E-A947-70E740481C1C}">
                          <a14:useLocalDpi xmlns:a14="http://schemas.microsoft.com/office/drawing/2010/main" val="0"/>
                        </a:ext>
                      </a:extLst>
                    </a:blip>
                    <a:srcRect t="-8804" b="-5263"/>
                    <a:stretch>
                      <a:fillRect/>
                    </a:stretch>
                  </pic:blipFill>
                  <pic:spPr bwMode="auto">
                    <a:xfrm>
                      <a:off x="0" y="0"/>
                      <a:ext cx="4114800" cy="4451985"/>
                    </a:xfrm>
                    <a:prstGeom prst="rect">
                      <a:avLst/>
                    </a:prstGeom>
                    <a:noFill/>
                    <a:ln>
                      <a:noFill/>
                    </a:ln>
                  </pic:spPr>
                </pic:pic>
              </a:graphicData>
            </a:graphic>
          </wp:inline>
        </w:drawing>
      </w:r>
    </w:p>
    <w:p w:rsidR="00DD1ACF" w:rsidRDefault="00DD1ACF" w:rsidP="00DD1ACF">
      <w:pPr>
        <w:pStyle w:val="ad"/>
      </w:pPr>
    </w:p>
    <w:p w:rsidR="00C96C51" w:rsidRDefault="00C96C51" w:rsidP="00C96C51">
      <w:pPr>
        <w:pStyle w:val="af0"/>
      </w:pPr>
      <w:r>
        <w:t xml:space="preserve">Рис. </w:t>
      </w:r>
      <w:bookmarkStart w:id="30" w:name="_Ref311504988"/>
      <w:r>
        <w:fldChar w:fldCharType="begin"/>
      </w:r>
      <w:r>
        <w:instrText xml:space="preserve"> STYLEREF 1 \s \* MERGEFORMAT </w:instrText>
      </w:r>
      <w:r>
        <w:fldChar w:fldCharType="separate"/>
      </w:r>
      <w:r w:rsidR="00C75B38">
        <w:rPr>
          <w:noProof/>
        </w:rPr>
        <w:t>2</w:t>
      </w:r>
      <w:r>
        <w:fldChar w:fldCharType="end"/>
      </w:r>
      <w:r>
        <w:t>.</w:t>
      </w:r>
      <w:r w:rsidR="00D700C2">
        <w:fldChar w:fldCharType="begin"/>
      </w:r>
      <w:r w:rsidR="00D700C2">
        <w:instrText xml:space="preserve"> SEQ Рисунок \* Arabic \* MERGEFORMAT </w:instrText>
      </w:r>
      <w:r w:rsidR="00D700C2">
        <w:fldChar w:fldCharType="separate"/>
      </w:r>
      <w:r w:rsidR="00C75B38">
        <w:rPr>
          <w:noProof/>
        </w:rPr>
        <w:t>12</w:t>
      </w:r>
      <w:r w:rsidR="00D700C2">
        <w:rPr>
          <w:noProof/>
        </w:rPr>
        <w:fldChar w:fldCharType="end"/>
      </w:r>
      <w:bookmarkEnd w:id="30"/>
      <w:r>
        <w:t xml:space="preserve">. </w:t>
      </w:r>
      <w:r w:rsidRPr="00AE6212">
        <w:t>Декомпозиция экстенсивных свойств</w:t>
      </w:r>
      <w:r w:rsidRPr="00C96C51">
        <w:rPr>
          <w:vanish/>
        </w:rPr>
        <w:t xml:space="preserve"> </w:t>
      </w:r>
      <w:r w:rsidRPr="00C96C51">
        <w:rPr>
          <w:vanish/>
        </w:rPr>
        <w:fldChar w:fldCharType="begin"/>
      </w:r>
      <w:r w:rsidRPr="00C96C51">
        <w:rPr>
          <w:vanish/>
        </w:rPr>
        <w:instrText xml:space="preserve"> REF _Ref311504988 \h </w:instrText>
      </w:r>
      <w:r>
        <w:rPr>
          <w:vanish/>
        </w:rPr>
        <w:instrText xml:space="preserve"> \* MERGEFORMAT </w:instrText>
      </w:r>
      <w:r w:rsidRPr="00C96C51">
        <w:rPr>
          <w:vanish/>
        </w:rPr>
      </w:r>
      <w:r w:rsidRPr="00C96C51">
        <w:rPr>
          <w:vanish/>
        </w:rPr>
        <w:fldChar w:fldCharType="separate"/>
      </w:r>
      <w:r w:rsidR="00C75B38" w:rsidRPr="00C75B38">
        <w:rPr>
          <w:noProof/>
          <w:vanish/>
        </w:rPr>
        <w:t>2.12</w:t>
      </w:r>
      <w:r w:rsidRPr="00C96C51">
        <w:rPr>
          <w:vanish/>
        </w:rPr>
        <w:fldChar w:fldCharType="end"/>
      </w:r>
    </w:p>
    <w:p w:rsidR="00B1179D" w:rsidRPr="00A55277" w:rsidRDefault="00B1179D" w:rsidP="00B1179D">
      <w:pPr>
        <w:pStyle w:val="ad"/>
      </w:pPr>
    </w:p>
    <w:p w:rsidR="00D50390" w:rsidRPr="00D50390" w:rsidRDefault="00D50390" w:rsidP="00D50390">
      <w:r w:rsidRPr="00AE6212">
        <w:t>Индивидуальные свойства компонентов оказывают значительное влияние как на показатели качества, так и на технологический пр</w:t>
      </w:r>
      <w:r w:rsidRPr="00AE6212">
        <w:t>о</w:t>
      </w:r>
      <w:r w:rsidRPr="00AE6212">
        <w:t>цесс изготовления материала. Для изготовления материала с зада</w:t>
      </w:r>
      <w:r w:rsidRPr="00AE6212">
        <w:t>н</w:t>
      </w:r>
      <w:r w:rsidRPr="00AE6212">
        <w:t>ным качеством (формирование альтернатив) могут быть использ</w:t>
      </w:r>
      <w:r w:rsidRPr="00AE6212">
        <w:t>о</w:t>
      </w:r>
      <w:r w:rsidRPr="00AE6212">
        <w:t>ваны различные материалы. Выбор компонентов (сокращение ал</w:t>
      </w:r>
      <w:r w:rsidRPr="00AE6212">
        <w:t>ь</w:t>
      </w:r>
      <w:r w:rsidRPr="00AE6212">
        <w:t xml:space="preserve">тернатив) каждого структурного уровня </w:t>
      </w:r>
      <w:r>
        <w:t>базируется</w:t>
      </w:r>
      <w:r w:rsidRPr="00AE6212">
        <w:t xml:space="preserve"> на априорной информации о традиционных материалах, а также </w:t>
      </w:r>
      <w:r>
        <w:t xml:space="preserve">на </w:t>
      </w:r>
      <w:r w:rsidRPr="00AE6212">
        <w:t xml:space="preserve">результатах анализа механизмов </w:t>
      </w:r>
      <w:r>
        <w:t>деградации материала в условиях эксплуатации</w:t>
      </w:r>
      <w:r w:rsidRPr="00AE6212">
        <w:t>.</w:t>
      </w:r>
    </w:p>
    <w:p w:rsidR="00B1179D" w:rsidRDefault="006B36E8" w:rsidP="00B12DD5">
      <w:pPr>
        <w:pStyle w:val="af0"/>
      </w:pPr>
      <w:r>
        <w:rPr>
          <w:noProof/>
        </w:rPr>
        <w:lastRenderedPageBreak/>
        <w:drawing>
          <wp:inline distT="0" distB="0" distL="0" distR="0" wp14:anchorId="1E5A43FE" wp14:editId="07EF1E0D">
            <wp:extent cx="4138930" cy="5943600"/>
            <wp:effectExtent l="0" t="0" r="0" b="0"/>
            <wp:docPr id="122" name="Рисунок 122" descr="Факторы%20пропиточной%20композици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Факторы%20пропиточной%20композиции"/>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0" y="0"/>
                      <a:ext cx="4138930" cy="5943600"/>
                    </a:xfrm>
                    <a:prstGeom prst="rect">
                      <a:avLst/>
                    </a:prstGeom>
                    <a:noFill/>
                    <a:ln>
                      <a:noFill/>
                    </a:ln>
                  </pic:spPr>
                </pic:pic>
              </a:graphicData>
            </a:graphic>
          </wp:inline>
        </w:drawing>
      </w:r>
    </w:p>
    <w:p w:rsidR="00DD1ACF" w:rsidRDefault="00DD1ACF" w:rsidP="00DD1ACF">
      <w:pPr>
        <w:pStyle w:val="ad"/>
      </w:pPr>
    </w:p>
    <w:p w:rsidR="00B1179D" w:rsidRDefault="00B1179D" w:rsidP="00B1179D">
      <w:pPr>
        <w:pStyle w:val="af0"/>
      </w:pPr>
      <w:r>
        <w:t xml:space="preserve">Рис. </w:t>
      </w:r>
      <w:bookmarkStart w:id="31" w:name="_Ref311505194"/>
      <w:r>
        <w:fldChar w:fldCharType="begin"/>
      </w:r>
      <w:r>
        <w:instrText xml:space="preserve"> STYLEREF 1 \s \* MERGEFORMAT </w:instrText>
      </w:r>
      <w:r>
        <w:fldChar w:fldCharType="separate"/>
      </w:r>
      <w:r w:rsidR="00C75B38">
        <w:rPr>
          <w:noProof/>
        </w:rPr>
        <w:t>2</w:t>
      </w:r>
      <w:r>
        <w:fldChar w:fldCharType="end"/>
      </w:r>
      <w:r>
        <w:t>.</w:t>
      </w:r>
      <w:r w:rsidR="00D700C2">
        <w:fldChar w:fldCharType="begin"/>
      </w:r>
      <w:r w:rsidR="00D700C2">
        <w:instrText xml:space="preserve"> SEQ Рисунок \* Arabic \* MERGEFORMAT </w:instrText>
      </w:r>
      <w:r w:rsidR="00D700C2">
        <w:fldChar w:fldCharType="separate"/>
      </w:r>
      <w:r w:rsidR="00C75B38">
        <w:rPr>
          <w:noProof/>
        </w:rPr>
        <w:t>13</w:t>
      </w:r>
      <w:r w:rsidR="00D700C2">
        <w:rPr>
          <w:noProof/>
        </w:rPr>
        <w:fldChar w:fldCharType="end"/>
      </w:r>
      <w:bookmarkEnd w:id="31"/>
      <w:r>
        <w:t xml:space="preserve">. </w:t>
      </w:r>
      <w:r w:rsidR="0060289F" w:rsidRPr="00AE6212">
        <w:t>Декомпозиция интенсивных свойств пропиточной композиции</w:t>
      </w:r>
      <w:r w:rsidRPr="0060289F">
        <w:rPr>
          <w:vanish/>
        </w:rPr>
        <w:t xml:space="preserve"> </w:t>
      </w:r>
      <w:r w:rsidRPr="0060289F">
        <w:rPr>
          <w:vanish/>
        </w:rPr>
        <w:fldChar w:fldCharType="begin"/>
      </w:r>
      <w:r w:rsidRPr="0060289F">
        <w:rPr>
          <w:vanish/>
        </w:rPr>
        <w:instrText xml:space="preserve"> REF _Ref311505194 \h </w:instrText>
      </w:r>
      <w:r w:rsidR="0060289F">
        <w:rPr>
          <w:vanish/>
        </w:rPr>
        <w:instrText xml:space="preserve"> \* MERGEFORMAT </w:instrText>
      </w:r>
      <w:r w:rsidRPr="0060289F">
        <w:rPr>
          <w:vanish/>
        </w:rPr>
      </w:r>
      <w:r w:rsidRPr="0060289F">
        <w:rPr>
          <w:vanish/>
        </w:rPr>
        <w:fldChar w:fldCharType="separate"/>
      </w:r>
      <w:r w:rsidR="00C75B38" w:rsidRPr="00C75B38">
        <w:rPr>
          <w:noProof/>
          <w:vanish/>
        </w:rPr>
        <w:t>2.13</w:t>
      </w:r>
      <w:r w:rsidRPr="0060289F">
        <w:rPr>
          <w:vanish/>
        </w:rPr>
        <w:fldChar w:fldCharType="end"/>
      </w:r>
    </w:p>
    <w:p w:rsidR="00B1179D" w:rsidRDefault="00B1179D" w:rsidP="00B1179D">
      <w:pPr>
        <w:pStyle w:val="ad"/>
      </w:pPr>
    </w:p>
    <w:p w:rsidR="00B1179D" w:rsidRDefault="006B36E8" w:rsidP="00B12DD5">
      <w:pPr>
        <w:pStyle w:val="af0"/>
      </w:pPr>
      <w:r>
        <w:rPr>
          <w:noProof/>
        </w:rPr>
        <w:lastRenderedPageBreak/>
        <w:drawing>
          <wp:inline distT="0" distB="0" distL="0" distR="0" wp14:anchorId="7B6083BA" wp14:editId="40AA80D0">
            <wp:extent cx="4138930" cy="5702935"/>
            <wp:effectExtent l="0" t="0" r="0" b="0"/>
            <wp:docPr id="123" name="Рисунок 123" descr="Факторы%20Каркас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Факторы%20Каркаса"/>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4138930" cy="5702935"/>
                    </a:xfrm>
                    <a:prstGeom prst="rect">
                      <a:avLst/>
                    </a:prstGeom>
                    <a:noFill/>
                    <a:ln>
                      <a:noFill/>
                    </a:ln>
                  </pic:spPr>
                </pic:pic>
              </a:graphicData>
            </a:graphic>
          </wp:inline>
        </w:drawing>
      </w:r>
    </w:p>
    <w:p w:rsidR="00DD1ACF" w:rsidRDefault="00DD1ACF" w:rsidP="00DD1ACF">
      <w:pPr>
        <w:pStyle w:val="ad"/>
      </w:pPr>
    </w:p>
    <w:p w:rsidR="00405124" w:rsidRPr="00B1179D" w:rsidRDefault="00B1179D" w:rsidP="00B1179D">
      <w:pPr>
        <w:pStyle w:val="af0"/>
      </w:pPr>
      <w:r>
        <w:t xml:space="preserve">Рис. </w:t>
      </w:r>
      <w:bookmarkStart w:id="32" w:name="_Ref311505156"/>
      <w:r>
        <w:fldChar w:fldCharType="begin"/>
      </w:r>
      <w:r>
        <w:instrText xml:space="preserve"> STYLEREF 1 \s \* MERGEFORMAT </w:instrText>
      </w:r>
      <w:r>
        <w:fldChar w:fldCharType="separate"/>
      </w:r>
      <w:r w:rsidR="00C75B38">
        <w:rPr>
          <w:noProof/>
        </w:rPr>
        <w:t>2</w:t>
      </w:r>
      <w:r>
        <w:fldChar w:fldCharType="end"/>
      </w:r>
      <w:r>
        <w:t>.</w:t>
      </w:r>
      <w:r w:rsidR="00D700C2">
        <w:fldChar w:fldCharType="begin"/>
      </w:r>
      <w:r w:rsidR="00D700C2">
        <w:instrText xml:space="preserve"> SEQ Рисунок \* Arabic \* MERGEFORMAT </w:instrText>
      </w:r>
      <w:r w:rsidR="00D700C2">
        <w:fldChar w:fldCharType="separate"/>
      </w:r>
      <w:r w:rsidR="00C75B38">
        <w:rPr>
          <w:noProof/>
        </w:rPr>
        <w:t>14</w:t>
      </w:r>
      <w:r w:rsidR="00D700C2">
        <w:rPr>
          <w:noProof/>
        </w:rPr>
        <w:fldChar w:fldCharType="end"/>
      </w:r>
      <w:bookmarkEnd w:id="32"/>
      <w:r>
        <w:t xml:space="preserve">. </w:t>
      </w:r>
      <w:r w:rsidR="0060289F" w:rsidRPr="00AE6212">
        <w:t>Декомпозиция интенсивных свойств крупнопористого каркаса</w:t>
      </w:r>
      <w:r w:rsidR="0060289F" w:rsidRPr="0060289F">
        <w:rPr>
          <w:vanish/>
        </w:rPr>
        <w:t xml:space="preserve"> </w:t>
      </w:r>
      <w:r w:rsidRPr="0060289F">
        <w:rPr>
          <w:vanish/>
        </w:rPr>
        <w:fldChar w:fldCharType="begin"/>
      </w:r>
      <w:r w:rsidRPr="0060289F">
        <w:rPr>
          <w:vanish/>
        </w:rPr>
        <w:instrText xml:space="preserve"> REF _Ref311505156 \h </w:instrText>
      </w:r>
      <w:r w:rsidR="0060289F">
        <w:rPr>
          <w:vanish/>
        </w:rPr>
        <w:instrText xml:space="preserve"> \* MERGEFORMAT </w:instrText>
      </w:r>
      <w:r w:rsidRPr="0060289F">
        <w:rPr>
          <w:vanish/>
        </w:rPr>
      </w:r>
      <w:r w:rsidRPr="0060289F">
        <w:rPr>
          <w:vanish/>
        </w:rPr>
        <w:fldChar w:fldCharType="separate"/>
      </w:r>
      <w:r w:rsidR="00C75B38" w:rsidRPr="00C75B38">
        <w:rPr>
          <w:noProof/>
          <w:vanish/>
        </w:rPr>
        <w:t>2.14</w:t>
      </w:r>
      <w:r w:rsidRPr="0060289F">
        <w:rPr>
          <w:vanish/>
        </w:rPr>
        <w:fldChar w:fldCharType="end"/>
      </w:r>
    </w:p>
    <w:p w:rsidR="0060289F" w:rsidRDefault="0060289F" w:rsidP="0060289F">
      <w:pPr>
        <w:pStyle w:val="ad"/>
      </w:pPr>
    </w:p>
    <w:p w:rsidR="00405124" w:rsidRDefault="008C75F0" w:rsidP="00A57D92">
      <w:pPr>
        <w:pStyle w:val="a5"/>
      </w:pPr>
      <w:r w:rsidRPr="00A57D92">
        <w:lastRenderedPageBreak/>
        <w:t>Таблица</w:t>
      </w:r>
      <w:r>
        <w:t xml:space="preserve"> </w:t>
      </w:r>
      <w:bookmarkStart w:id="33" w:name="_Ref311505491"/>
      <w:r>
        <w:fldChar w:fldCharType="begin"/>
      </w:r>
      <w:r>
        <w:instrText xml:space="preserve"> STYLEREF 1 \s \* MERGEFORMAT </w:instrText>
      </w:r>
      <w:r>
        <w:fldChar w:fldCharType="separate"/>
      </w:r>
      <w:r w:rsidR="00C75B38">
        <w:rPr>
          <w:noProof/>
        </w:rPr>
        <w:t>2</w:t>
      </w:r>
      <w:r>
        <w:fldChar w:fldCharType="end"/>
      </w:r>
      <w:r>
        <w:t>.</w:t>
      </w:r>
      <w:r>
        <w:fldChar w:fldCharType="begin"/>
      </w:r>
      <w:r>
        <w:instrText xml:space="preserve"> SEQ Таблица\* Arabic </w:instrText>
      </w:r>
      <w:r w:rsidR="006E740F" w:rsidRPr="006F0094">
        <w:instrText>\</w:instrText>
      </w:r>
      <w:r w:rsidR="006E740F">
        <w:rPr>
          <w:lang w:val="en-US"/>
        </w:rPr>
        <w:instrText>s</w:instrText>
      </w:r>
      <w:r w:rsidR="006E740F" w:rsidRPr="006F0094">
        <w:instrText xml:space="preserve"> 1 </w:instrText>
      </w:r>
      <w:r>
        <w:instrText xml:space="preserve">\* MERGEFORMAT </w:instrText>
      </w:r>
      <w:r>
        <w:fldChar w:fldCharType="separate"/>
      </w:r>
      <w:r w:rsidR="00C75B38">
        <w:rPr>
          <w:noProof/>
        </w:rPr>
        <w:t>2</w:t>
      </w:r>
      <w:r>
        <w:fldChar w:fldCharType="end"/>
      </w:r>
      <w:bookmarkEnd w:id="33"/>
    </w:p>
    <w:p w:rsidR="00A57D92" w:rsidRDefault="00A57D92" w:rsidP="00A57D92">
      <w:pPr>
        <w:pStyle w:val="ad"/>
        <w:keepNext/>
      </w:pPr>
    </w:p>
    <w:p w:rsidR="008C75F0" w:rsidRDefault="008C75F0" w:rsidP="008C75F0">
      <w:pPr>
        <w:pStyle w:val="af"/>
      </w:pPr>
      <w:r w:rsidRPr="00AE6212">
        <w:t>Перечн</w:t>
      </w:r>
      <w:r>
        <w:t>и э</w:t>
      </w:r>
      <w:r w:rsidRPr="00AE6212">
        <w:t xml:space="preserve">лементарных управляющих рецептурно-технологических </w:t>
      </w:r>
      <w:r>
        <w:t>ф</w:t>
      </w:r>
      <w:r w:rsidRPr="00AE6212">
        <w:t>акторов</w:t>
      </w:r>
      <w:r>
        <w:t xml:space="preserve"> </w:t>
      </w:r>
      <w:r w:rsidRPr="00AE6212">
        <w:t>для пропиточной композиции</w:t>
      </w:r>
      <w:r w:rsidRPr="008C75F0">
        <w:rPr>
          <w:vanish/>
        </w:rPr>
        <w:t xml:space="preserve"> </w:t>
      </w:r>
      <w:r w:rsidRPr="008C75F0">
        <w:rPr>
          <w:vanish/>
        </w:rPr>
        <w:fldChar w:fldCharType="begin"/>
      </w:r>
      <w:r w:rsidRPr="008C75F0">
        <w:rPr>
          <w:vanish/>
        </w:rPr>
        <w:instrText xml:space="preserve"> REF _Ref311505491 \h </w:instrText>
      </w:r>
      <w:r>
        <w:rPr>
          <w:vanish/>
        </w:rPr>
        <w:instrText xml:space="preserve"> \* MERGEFORMAT </w:instrText>
      </w:r>
      <w:r w:rsidRPr="008C75F0">
        <w:rPr>
          <w:vanish/>
        </w:rPr>
      </w:r>
      <w:r w:rsidRPr="008C75F0">
        <w:rPr>
          <w:vanish/>
        </w:rPr>
        <w:fldChar w:fldCharType="separate"/>
      </w:r>
      <w:r w:rsidR="00C75B38" w:rsidRPr="00C75B38">
        <w:rPr>
          <w:noProof/>
          <w:vanish/>
        </w:rPr>
        <w:t>2.2</w:t>
      </w:r>
      <w:r w:rsidRPr="008C75F0">
        <w:rPr>
          <w:vanish/>
        </w:rPr>
        <w:fldChar w:fldCharType="end"/>
      </w:r>
    </w:p>
    <w:p w:rsidR="008C75F0" w:rsidRDefault="008C75F0" w:rsidP="008C75F0">
      <w:pPr>
        <w:pStyle w:val="ad"/>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012"/>
        <w:gridCol w:w="513"/>
        <w:gridCol w:w="2332"/>
        <w:gridCol w:w="513"/>
        <w:gridCol w:w="2366"/>
      </w:tblGrid>
      <w:tr w:rsidR="008C75F0" w:rsidRPr="00B52DC5">
        <w:trPr>
          <w:cantSplit/>
        </w:trPr>
        <w:tc>
          <w:tcPr>
            <w:tcW w:w="751" w:type="pct"/>
            <w:vMerge w:val="restart"/>
            <w:vAlign w:val="center"/>
          </w:tcPr>
          <w:p w:rsidR="008C75F0" w:rsidRPr="00B52DC5" w:rsidRDefault="008C75F0" w:rsidP="008C75F0">
            <w:pPr>
              <w:pStyle w:val="af5"/>
              <w:rPr>
                <w:szCs w:val="22"/>
              </w:rPr>
            </w:pPr>
            <w:r w:rsidRPr="00B52DC5">
              <w:rPr>
                <w:szCs w:val="22"/>
              </w:rPr>
              <w:t>Уровень</w:t>
            </w:r>
          </w:p>
        </w:tc>
        <w:tc>
          <w:tcPr>
            <w:tcW w:w="4249" w:type="pct"/>
            <w:gridSpan w:val="4"/>
            <w:vAlign w:val="center"/>
          </w:tcPr>
          <w:p w:rsidR="008C75F0" w:rsidRPr="00B52DC5" w:rsidRDefault="008C75F0" w:rsidP="00A57D92">
            <w:pPr>
              <w:pStyle w:val="af5"/>
              <w:jc w:val="center"/>
              <w:rPr>
                <w:szCs w:val="22"/>
              </w:rPr>
            </w:pPr>
            <w:r w:rsidRPr="00B52DC5">
              <w:rPr>
                <w:szCs w:val="22"/>
              </w:rPr>
              <w:t>Фактор</w:t>
            </w:r>
          </w:p>
        </w:tc>
      </w:tr>
      <w:tr w:rsidR="008C75F0" w:rsidRPr="00B52DC5">
        <w:trPr>
          <w:cantSplit/>
        </w:trPr>
        <w:tc>
          <w:tcPr>
            <w:tcW w:w="751" w:type="pct"/>
            <w:vMerge/>
          </w:tcPr>
          <w:p w:rsidR="008C75F0" w:rsidRPr="00B52DC5" w:rsidRDefault="008C75F0" w:rsidP="008C75F0">
            <w:pPr>
              <w:pStyle w:val="af5"/>
              <w:rPr>
                <w:szCs w:val="22"/>
              </w:rPr>
            </w:pPr>
          </w:p>
        </w:tc>
        <w:tc>
          <w:tcPr>
            <w:tcW w:w="2112" w:type="pct"/>
            <w:gridSpan w:val="2"/>
            <w:vAlign w:val="center"/>
          </w:tcPr>
          <w:p w:rsidR="008C75F0" w:rsidRPr="00B52DC5" w:rsidRDefault="008C75F0" w:rsidP="00A57D92">
            <w:pPr>
              <w:pStyle w:val="af5"/>
              <w:jc w:val="center"/>
              <w:rPr>
                <w:szCs w:val="22"/>
              </w:rPr>
            </w:pPr>
            <w:r w:rsidRPr="00B52DC5">
              <w:rPr>
                <w:szCs w:val="22"/>
              </w:rPr>
              <w:t>рецептурный</w:t>
            </w:r>
          </w:p>
        </w:tc>
        <w:tc>
          <w:tcPr>
            <w:tcW w:w="2137" w:type="pct"/>
            <w:gridSpan w:val="2"/>
            <w:vAlign w:val="center"/>
          </w:tcPr>
          <w:p w:rsidR="008C75F0" w:rsidRPr="00B52DC5" w:rsidRDefault="008C75F0" w:rsidP="00A57D92">
            <w:pPr>
              <w:pStyle w:val="af5"/>
              <w:jc w:val="center"/>
              <w:rPr>
                <w:szCs w:val="22"/>
              </w:rPr>
            </w:pPr>
            <w:r w:rsidRPr="00B52DC5">
              <w:rPr>
                <w:szCs w:val="22"/>
              </w:rPr>
              <w:t>технологический</w:t>
            </w:r>
          </w:p>
        </w:tc>
      </w:tr>
      <w:tr w:rsidR="008C75F0" w:rsidRPr="00B52DC5">
        <w:trPr>
          <w:cantSplit/>
        </w:trPr>
        <w:tc>
          <w:tcPr>
            <w:tcW w:w="751" w:type="pct"/>
            <w:vMerge/>
          </w:tcPr>
          <w:p w:rsidR="008C75F0" w:rsidRPr="00B52DC5" w:rsidRDefault="008C75F0" w:rsidP="008C75F0">
            <w:pPr>
              <w:pStyle w:val="af5"/>
              <w:rPr>
                <w:szCs w:val="22"/>
              </w:rPr>
            </w:pPr>
          </w:p>
        </w:tc>
        <w:tc>
          <w:tcPr>
            <w:tcW w:w="381" w:type="pct"/>
            <w:vAlign w:val="center"/>
          </w:tcPr>
          <w:p w:rsidR="008C75F0" w:rsidRPr="00B52DC5" w:rsidRDefault="008C75F0" w:rsidP="008C75F0">
            <w:pPr>
              <w:pStyle w:val="af5"/>
              <w:rPr>
                <w:szCs w:val="22"/>
              </w:rPr>
            </w:pPr>
            <w:r w:rsidRPr="00B52DC5">
              <w:rPr>
                <w:szCs w:val="22"/>
              </w:rPr>
              <w:t>№ п/п</w:t>
            </w:r>
          </w:p>
        </w:tc>
        <w:tc>
          <w:tcPr>
            <w:tcW w:w="1731" w:type="pct"/>
            <w:vAlign w:val="center"/>
          </w:tcPr>
          <w:p w:rsidR="008C75F0" w:rsidRPr="00B52DC5" w:rsidRDefault="008C75F0" w:rsidP="008C75F0">
            <w:pPr>
              <w:pStyle w:val="af5"/>
              <w:rPr>
                <w:szCs w:val="22"/>
              </w:rPr>
            </w:pPr>
            <w:r w:rsidRPr="00B52DC5">
              <w:rPr>
                <w:szCs w:val="22"/>
              </w:rPr>
              <w:t>Наименование факт</w:t>
            </w:r>
            <w:r w:rsidRPr="00B52DC5">
              <w:rPr>
                <w:szCs w:val="22"/>
              </w:rPr>
              <w:t>о</w:t>
            </w:r>
            <w:r w:rsidRPr="00B52DC5">
              <w:rPr>
                <w:szCs w:val="22"/>
              </w:rPr>
              <w:t>ра</w:t>
            </w:r>
          </w:p>
        </w:tc>
        <w:tc>
          <w:tcPr>
            <w:tcW w:w="381" w:type="pct"/>
            <w:vAlign w:val="center"/>
          </w:tcPr>
          <w:p w:rsidR="008C75F0" w:rsidRPr="00B52DC5" w:rsidRDefault="008C75F0" w:rsidP="008C75F0">
            <w:pPr>
              <w:pStyle w:val="af5"/>
              <w:rPr>
                <w:szCs w:val="22"/>
              </w:rPr>
            </w:pPr>
            <w:r w:rsidRPr="00B52DC5">
              <w:rPr>
                <w:szCs w:val="22"/>
              </w:rPr>
              <w:t>№ п/п</w:t>
            </w:r>
          </w:p>
        </w:tc>
        <w:tc>
          <w:tcPr>
            <w:tcW w:w="1756" w:type="pct"/>
            <w:vAlign w:val="center"/>
          </w:tcPr>
          <w:p w:rsidR="008C75F0" w:rsidRPr="00B52DC5" w:rsidRDefault="008C75F0" w:rsidP="008C75F0">
            <w:pPr>
              <w:pStyle w:val="af5"/>
              <w:rPr>
                <w:szCs w:val="22"/>
              </w:rPr>
            </w:pPr>
            <w:r w:rsidRPr="00B52DC5">
              <w:rPr>
                <w:szCs w:val="22"/>
              </w:rPr>
              <w:t>Наименование факт</w:t>
            </w:r>
            <w:r w:rsidRPr="00B52DC5">
              <w:rPr>
                <w:szCs w:val="22"/>
              </w:rPr>
              <w:t>о</w:t>
            </w:r>
            <w:r w:rsidRPr="00B52DC5">
              <w:rPr>
                <w:szCs w:val="22"/>
              </w:rPr>
              <w:t>ра</w:t>
            </w:r>
          </w:p>
        </w:tc>
      </w:tr>
      <w:tr w:rsidR="008C75F0" w:rsidRPr="00B52DC5">
        <w:trPr>
          <w:cantSplit/>
        </w:trPr>
        <w:tc>
          <w:tcPr>
            <w:tcW w:w="751" w:type="pct"/>
            <w:vMerge w:val="restart"/>
          </w:tcPr>
          <w:p w:rsidR="008C75F0" w:rsidRPr="00B52DC5" w:rsidRDefault="0051234A" w:rsidP="0051234A">
            <w:pPr>
              <w:pStyle w:val="af5"/>
              <w:jc w:val="center"/>
            </w:pPr>
            <w:r>
              <w:t>II</w:t>
            </w:r>
          </w:p>
        </w:tc>
        <w:tc>
          <w:tcPr>
            <w:tcW w:w="381" w:type="pct"/>
          </w:tcPr>
          <w:p w:rsidR="008C75F0" w:rsidRPr="00B52DC5" w:rsidRDefault="00897E59" w:rsidP="00897E59">
            <w:pPr>
              <w:pStyle w:val="af5"/>
              <w:jc w:val="center"/>
            </w:pPr>
            <w:r>
              <w:t>1</w:t>
            </w:r>
          </w:p>
        </w:tc>
        <w:tc>
          <w:tcPr>
            <w:tcW w:w="1731" w:type="pct"/>
          </w:tcPr>
          <w:p w:rsidR="008C75F0" w:rsidRPr="00B52DC5" w:rsidRDefault="008C75F0" w:rsidP="008C75F0">
            <w:pPr>
              <w:pStyle w:val="af5"/>
              <w:rPr>
                <w:szCs w:val="22"/>
              </w:rPr>
            </w:pPr>
            <w:r w:rsidRPr="00B52DC5">
              <w:rPr>
                <w:szCs w:val="22"/>
              </w:rPr>
              <w:t>Количество вяжущего вещества и диспер</w:t>
            </w:r>
            <w:r w:rsidRPr="00B52DC5">
              <w:rPr>
                <w:szCs w:val="22"/>
              </w:rPr>
              <w:t>с</w:t>
            </w:r>
            <w:r w:rsidRPr="00B52DC5">
              <w:rPr>
                <w:szCs w:val="22"/>
              </w:rPr>
              <w:t>ных фаз, включая воздушные поры</w:t>
            </w:r>
          </w:p>
        </w:tc>
        <w:tc>
          <w:tcPr>
            <w:tcW w:w="381" w:type="pct"/>
            <w:vMerge w:val="restart"/>
          </w:tcPr>
          <w:p w:rsidR="008C75F0" w:rsidRPr="00B52DC5" w:rsidRDefault="008C75F0" w:rsidP="00897E59">
            <w:pPr>
              <w:pStyle w:val="af5"/>
              <w:jc w:val="center"/>
            </w:pPr>
          </w:p>
        </w:tc>
        <w:tc>
          <w:tcPr>
            <w:tcW w:w="1756" w:type="pct"/>
            <w:vMerge w:val="restart"/>
          </w:tcPr>
          <w:p w:rsidR="008C75F0" w:rsidRPr="00B52DC5" w:rsidRDefault="008C75F0" w:rsidP="008C75F0">
            <w:pPr>
              <w:pStyle w:val="af5"/>
              <w:rPr>
                <w:szCs w:val="22"/>
              </w:rPr>
            </w:pPr>
          </w:p>
        </w:tc>
      </w:tr>
      <w:tr w:rsidR="008C75F0" w:rsidRPr="00B52DC5">
        <w:trPr>
          <w:cantSplit/>
        </w:trPr>
        <w:tc>
          <w:tcPr>
            <w:tcW w:w="751" w:type="pct"/>
            <w:vMerge/>
          </w:tcPr>
          <w:p w:rsidR="008C75F0" w:rsidRPr="00B52DC5" w:rsidRDefault="008C75F0" w:rsidP="0051234A">
            <w:pPr>
              <w:pStyle w:val="af5"/>
              <w:jc w:val="center"/>
            </w:pPr>
          </w:p>
        </w:tc>
        <w:tc>
          <w:tcPr>
            <w:tcW w:w="381" w:type="pct"/>
          </w:tcPr>
          <w:p w:rsidR="008C75F0" w:rsidRPr="00B52DC5" w:rsidRDefault="00897E59" w:rsidP="00897E59">
            <w:pPr>
              <w:pStyle w:val="af5"/>
              <w:jc w:val="center"/>
            </w:pPr>
            <w:r>
              <w:t>2</w:t>
            </w:r>
          </w:p>
        </w:tc>
        <w:tc>
          <w:tcPr>
            <w:tcW w:w="1731" w:type="pct"/>
          </w:tcPr>
          <w:p w:rsidR="008C75F0" w:rsidRPr="00B52DC5" w:rsidRDefault="008C75F0" w:rsidP="008C75F0">
            <w:pPr>
              <w:pStyle w:val="af5"/>
              <w:rPr>
                <w:szCs w:val="22"/>
              </w:rPr>
            </w:pPr>
            <w:r w:rsidRPr="00B52DC5">
              <w:rPr>
                <w:szCs w:val="22"/>
              </w:rPr>
              <w:t>Прочность, модуль упругости, термич</w:t>
            </w:r>
            <w:r w:rsidRPr="00B52DC5">
              <w:rPr>
                <w:szCs w:val="22"/>
              </w:rPr>
              <w:t>е</w:t>
            </w:r>
            <w:r w:rsidRPr="00B52DC5">
              <w:rPr>
                <w:szCs w:val="22"/>
              </w:rPr>
              <w:t>ская усадка вяжущего</w:t>
            </w:r>
          </w:p>
        </w:tc>
        <w:tc>
          <w:tcPr>
            <w:tcW w:w="381" w:type="pct"/>
            <w:vMerge/>
          </w:tcPr>
          <w:p w:rsidR="008C75F0" w:rsidRPr="00B52DC5" w:rsidRDefault="008C75F0" w:rsidP="00897E59">
            <w:pPr>
              <w:pStyle w:val="af5"/>
              <w:jc w:val="center"/>
            </w:pPr>
          </w:p>
        </w:tc>
        <w:tc>
          <w:tcPr>
            <w:tcW w:w="1756" w:type="pct"/>
            <w:vMerge/>
          </w:tcPr>
          <w:p w:rsidR="008C75F0" w:rsidRPr="00B52DC5" w:rsidRDefault="008C75F0" w:rsidP="008C75F0">
            <w:pPr>
              <w:pStyle w:val="af5"/>
              <w:rPr>
                <w:szCs w:val="22"/>
              </w:rPr>
            </w:pPr>
          </w:p>
        </w:tc>
      </w:tr>
      <w:tr w:rsidR="008C75F0" w:rsidRPr="00B52DC5">
        <w:trPr>
          <w:cantSplit/>
        </w:trPr>
        <w:tc>
          <w:tcPr>
            <w:tcW w:w="751" w:type="pct"/>
            <w:vMerge/>
          </w:tcPr>
          <w:p w:rsidR="008C75F0" w:rsidRPr="00B52DC5" w:rsidRDefault="008C75F0" w:rsidP="0051234A">
            <w:pPr>
              <w:pStyle w:val="af5"/>
              <w:jc w:val="center"/>
            </w:pPr>
          </w:p>
        </w:tc>
        <w:tc>
          <w:tcPr>
            <w:tcW w:w="381" w:type="pct"/>
          </w:tcPr>
          <w:p w:rsidR="008C75F0" w:rsidRPr="00B52DC5" w:rsidRDefault="00897E59" w:rsidP="00897E59">
            <w:pPr>
              <w:pStyle w:val="af5"/>
              <w:jc w:val="center"/>
            </w:pPr>
            <w:r>
              <w:t>3</w:t>
            </w:r>
          </w:p>
        </w:tc>
        <w:tc>
          <w:tcPr>
            <w:tcW w:w="1731" w:type="pct"/>
          </w:tcPr>
          <w:p w:rsidR="008C75F0" w:rsidRPr="00B52DC5" w:rsidRDefault="008C75F0" w:rsidP="008C75F0">
            <w:pPr>
              <w:pStyle w:val="af5"/>
              <w:rPr>
                <w:szCs w:val="22"/>
              </w:rPr>
            </w:pPr>
            <w:r w:rsidRPr="00B52DC5">
              <w:rPr>
                <w:szCs w:val="22"/>
              </w:rPr>
              <w:t>Прочность, модуль упругости, сжима</w:t>
            </w:r>
            <w:r w:rsidRPr="00B52DC5">
              <w:rPr>
                <w:szCs w:val="22"/>
              </w:rPr>
              <w:t>е</w:t>
            </w:r>
            <w:r w:rsidRPr="00B52DC5">
              <w:rPr>
                <w:szCs w:val="22"/>
              </w:rPr>
              <w:t>мость наполнителя</w:t>
            </w:r>
          </w:p>
        </w:tc>
        <w:tc>
          <w:tcPr>
            <w:tcW w:w="381" w:type="pct"/>
            <w:vMerge/>
          </w:tcPr>
          <w:p w:rsidR="008C75F0" w:rsidRPr="00B52DC5" w:rsidRDefault="008C75F0" w:rsidP="00897E59">
            <w:pPr>
              <w:pStyle w:val="af5"/>
              <w:jc w:val="center"/>
            </w:pPr>
          </w:p>
        </w:tc>
        <w:tc>
          <w:tcPr>
            <w:tcW w:w="1756" w:type="pct"/>
            <w:vMerge/>
          </w:tcPr>
          <w:p w:rsidR="008C75F0" w:rsidRPr="00B52DC5" w:rsidRDefault="008C75F0" w:rsidP="008C75F0">
            <w:pPr>
              <w:pStyle w:val="af5"/>
              <w:rPr>
                <w:szCs w:val="22"/>
              </w:rPr>
            </w:pPr>
          </w:p>
        </w:tc>
      </w:tr>
      <w:tr w:rsidR="008C75F0" w:rsidRPr="00B52DC5">
        <w:trPr>
          <w:cantSplit/>
        </w:trPr>
        <w:tc>
          <w:tcPr>
            <w:tcW w:w="751" w:type="pct"/>
            <w:vMerge w:val="restart"/>
          </w:tcPr>
          <w:p w:rsidR="008C75F0" w:rsidRPr="00B52DC5" w:rsidRDefault="008C75F0" w:rsidP="0051234A">
            <w:pPr>
              <w:pStyle w:val="af5"/>
              <w:jc w:val="center"/>
            </w:pPr>
            <w:r w:rsidRPr="00B52DC5">
              <w:t>III</w:t>
            </w:r>
          </w:p>
        </w:tc>
        <w:tc>
          <w:tcPr>
            <w:tcW w:w="381" w:type="pct"/>
            <w:vMerge w:val="restart"/>
          </w:tcPr>
          <w:p w:rsidR="008C75F0" w:rsidRPr="00B52DC5" w:rsidRDefault="00897E59" w:rsidP="00897E59">
            <w:pPr>
              <w:pStyle w:val="af5"/>
              <w:jc w:val="center"/>
            </w:pPr>
            <w:r>
              <w:t>1</w:t>
            </w:r>
          </w:p>
        </w:tc>
        <w:tc>
          <w:tcPr>
            <w:tcW w:w="1731" w:type="pct"/>
            <w:vMerge w:val="restart"/>
          </w:tcPr>
          <w:p w:rsidR="008C75F0" w:rsidRPr="00B52DC5" w:rsidRDefault="008C75F0" w:rsidP="008C75F0">
            <w:pPr>
              <w:pStyle w:val="af5"/>
              <w:rPr>
                <w:szCs w:val="22"/>
              </w:rPr>
            </w:pPr>
            <w:r w:rsidRPr="00B52DC5">
              <w:rPr>
                <w:szCs w:val="22"/>
              </w:rPr>
              <w:t>Дисперсность напо</w:t>
            </w:r>
            <w:r w:rsidRPr="00B52DC5">
              <w:rPr>
                <w:szCs w:val="22"/>
              </w:rPr>
              <w:t>л</w:t>
            </w:r>
            <w:r w:rsidRPr="00B52DC5">
              <w:rPr>
                <w:szCs w:val="22"/>
              </w:rPr>
              <w:t>нителя</w:t>
            </w:r>
          </w:p>
        </w:tc>
        <w:tc>
          <w:tcPr>
            <w:tcW w:w="381" w:type="pct"/>
          </w:tcPr>
          <w:p w:rsidR="008C75F0" w:rsidRPr="00B52DC5" w:rsidRDefault="0051234A" w:rsidP="00897E59">
            <w:pPr>
              <w:pStyle w:val="af5"/>
              <w:jc w:val="center"/>
            </w:pPr>
            <w:r>
              <w:t>1</w:t>
            </w:r>
          </w:p>
        </w:tc>
        <w:tc>
          <w:tcPr>
            <w:tcW w:w="1756" w:type="pct"/>
          </w:tcPr>
          <w:p w:rsidR="008C75F0" w:rsidRPr="00B52DC5" w:rsidRDefault="008C75F0" w:rsidP="008C75F0">
            <w:pPr>
              <w:pStyle w:val="af5"/>
              <w:rPr>
                <w:szCs w:val="22"/>
              </w:rPr>
            </w:pPr>
            <w:r w:rsidRPr="00B52DC5">
              <w:rPr>
                <w:szCs w:val="22"/>
              </w:rPr>
              <w:t>Продолжительность и интенсивность пер</w:t>
            </w:r>
            <w:r w:rsidRPr="00B52DC5">
              <w:rPr>
                <w:szCs w:val="22"/>
              </w:rPr>
              <w:t>е</w:t>
            </w:r>
            <w:r w:rsidRPr="00B52DC5">
              <w:rPr>
                <w:szCs w:val="22"/>
              </w:rPr>
              <w:t>мешивания</w:t>
            </w:r>
          </w:p>
        </w:tc>
      </w:tr>
      <w:tr w:rsidR="008C75F0" w:rsidRPr="00B52DC5">
        <w:trPr>
          <w:cantSplit/>
        </w:trPr>
        <w:tc>
          <w:tcPr>
            <w:tcW w:w="751" w:type="pct"/>
            <w:vMerge/>
          </w:tcPr>
          <w:p w:rsidR="008C75F0" w:rsidRPr="00B52DC5" w:rsidRDefault="008C75F0" w:rsidP="0051234A">
            <w:pPr>
              <w:pStyle w:val="af5"/>
              <w:jc w:val="center"/>
            </w:pPr>
          </w:p>
        </w:tc>
        <w:tc>
          <w:tcPr>
            <w:tcW w:w="381" w:type="pct"/>
            <w:vMerge/>
          </w:tcPr>
          <w:p w:rsidR="008C75F0" w:rsidRPr="00B52DC5" w:rsidRDefault="008C75F0" w:rsidP="00897E59">
            <w:pPr>
              <w:pStyle w:val="af5"/>
              <w:jc w:val="center"/>
            </w:pPr>
          </w:p>
        </w:tc>
        <w:tc>
          <w:tcPr>
            <w:tcW w:w="1731" w:type="pct"/>
            <w:vMerge/>
          </w:tcPr>
          <w:p w:rsidR="008C75F0" w:rsidRPr="00B52DC5" w:rsidRDefault="008C75F0" w:rsidP="008C75F0">
            <w:pPr>
              <w:pStyle w:val="af5"/>
              <w:rPr>
                <w:szCs w:val="22"/>
              </w:rPr>
            </w:pPr>
          </w:p>
        </w:tc>
        <w:tc>
          <w:tcPr>
            <w:tcW w:w="381" w:type="pct"/>
          </w:tcPr>
          <w:p w:rsidR="008C75F0" w:rsidRPr="00B52DC5" w:rsidRDefault="0051234A" w:rsidP="00897E59">
            <w:pPr>
              <w:pStyle w:val="af5"/>
              <w:jc w:val="center"/>
            </w:pPr>
            <w:r>
              <w:t>2</w:t>
            </w:r>
          </w:p>
        </w:tc>
        <w:tc>
          <w:tcPr>
            <w:tcW w:w="1756" w:type="pct"/>
          </w:tcPr>
          <w:p w:rsidR="008C75F0" w:rsidRPr="00B52DC5" w:rsidRDefault="008C75F0" w:rsidP="008C75F0">
            <w:pPr>
              <w:pStyle w:val="af5"/>
              <w:rPr>
                <w:szCs w:val="22"/>
              </w:rPr>
            </w:pPr>
            <w:r w:rsidRPr="00B52DC5">
              <w:rPr>
                <w:szCs w:val="22"/>
              </w:rPr>
              <w:t>Интенсивность упло</w:t>
            </w:r>
            <w:r w:rsidRPr="00B52DC5">
              <w:rPr>
                <w:szCs w:val="22"/>
              </w:rPr>
              <w:t>т</w:t>
            </w:r>
            <w:r w:rsidRPr="00B52DC5">
              <w:rPr>
                <w:szCs w:val="22"/>
              </w:rPr>
              <w:t>нения</w:t>
            </w:r>
          </w:p>
        </w:tc>
      </w:tr>
      <w:tr w:rsidR="008C75F0" w:rsidRPr="00B52DC5">
        <w:trPr>
          <w:cantSplit/>
        </w:trPr>
        <w:tc>
          <w:tcPr>
            <w:tcW w:w="751" w:type="pct"/>
            <w:vMerge/>
          </w:tcPr>
          <w:p w:rsidR="008C75F0" w:rsidRPr="00B52DC5" w:rsidRDefault="008C75F0" w:rsidP="0051234A">
            <w:pPr>
              <w:pStyle w:val="af5"/>
              <w:jc w:val="center"/>
            </w:pPr>
          </w:p>
        </w:tc>
        <w:tc>
          <w:tcPr>
            <w:tcW w:w="381" w:type="pct"/>
            <w:vMerge/>
          </w:tcPr>
          <w:p w:rsidR="008C75F0" w:rsidRPr="00B52DC5" w:rsidRDefault="008C75F0" w:rsidP="00897E59">
            <w:pPr>
              <w:pStyle w:val="af5"/>
              <w:jc w:val="center"/>
            </w:pPr>
          </w:p>
        </w:tc>
        <w:tc>
          <w:tcPr>
            <w:tcW w:w="1731" w:type="pct"/>
            <w:vMerge/>
          </w:tcPr>
          <w:p w:rsidR="008C75F0" w:rsidRPr="00B52DC5" w:rsidRDefault="008C75F0" w:rsidP="008C75F0">
            <w:pPr>
              <w:pStyle w:val="af5"/>
              <w:rPr>
                <w:szCs w:val="22"/>
              </w:rPr>
            </w:pPr>
          </w:p>
        </w:tc>
        <w:tc>
          <w:tcPr>
            <w:tcW w:w="381" w:type="pct"/>
          </w:tcPr>
          <w:p w:rsidR="008C75F0" w:rsidRPr="00B52DC5" w:rsidRDefault="0051234A" w:rsidP="00897E59">
            <w:pPr>
              <w:pStyle w:val="af5"/>
              <w:jc w:val="center"/>
            </w:pPr>
            <w:r>
              <w:t>3</w:t>
            </w:r>
          </w:p>
        </w:tc>
        <w:tc>
          <w:tcPr>
            <w:tcW w:w="1756" w:type="pct"/>
          </w:tcPr>
          <w:p w:rsidR="008C75F0" w:rsidRPr="00B52DC5" w:rsidRDefault="008C75F0" w:rsidP="008C75F0">
            <w:pPr>
              <w:pStyle w:val="af5"/>
              <w:rPr>
                <w:szCs w:val="22"/>
              </w:rPr>
            </w:pPr>
            <w:r w:rsidRPr="00B52DC5">
              <w:rPr>
                <w:szCs w:val="22"/>
              </w:rPr>
              <w:t>Продолжительность изотермической в</w:t>
            </w:r>
            <w:r w:rsidRPr="00B52DC5">
              <w:rPr>
                <w:szCs w:val="22"/>
              </w:rPr>
              <w:t>ы</w:t>
            </w:r>
            <w:r w:rsidRPr="00B52DC5">
              <w:rPr>
                <w:szCs w:val="22"/>
              </w:rPr>
              <w:t>держки и температура процесса</w:t>
            </w:r>
          </w:p>
        </w:tc>
      </w:tr>
      <w:tr w:rsidR="008C75F0" w:rsidRPr="00B52DC5">
        <w:trPr>
          <w:cantSplit/>
        </w:trPr>
        <w:tc>
          <w:tcPr>
            <w:tcW w:w="751" w:type="pct"/>
            <w:vMerge/>
          </w:tcPr>
          <w:p w:rsidR="008C75F0" w:rsidRPr="00B52DC5" w:rsidRDefault="008C75F0" w:rsidP="0051234A">
            <w:pPr>
              <w:pStyle w:val="af5"/>
              <w:jc w:val="center"/>
            </w:pPr>
          </w:p>
        </w:tc>
        <w:tc>
          <w:tcPr>
            <w:tcW w:w="381" w:type="pct"/>
            <w:vMerge/>
          </w:tcPr>
          <w:p w:rsidR="008C75F0" w:rsidRPr="00B52DC5" w:rsidRDefault="008C75F0" w:rsidP="00897E59">
            <w:pPr>
              <w:pStyle w:val="af5"/>
              <w:jc w:val="center"/>
            </w:pPr>
          </w:p>
        </w:tc>
        <w:tc>
          <w:tcPr>
            <w:tcW w:w="1731" w:type="pct"/>
            <w:vMerge/>
          </w:tcPr>
          <w:p w:rsidR="008C75F0" w:rsidRPr="00B52DC5" w:rsidRDefault="008C75F0" w:rsidP="008C75F0">
            <w:pPr>
              <w:pStyle w:val="af5"/>
              <w:rPr>
                <w:szCs w:val="22"/>
              </w:rPr>
            </w:pPr>
          </w:p>
        </w:tc>
        <w:tc>
          <w:tcPr>
            <w:tcW w:w="381" w:type="pct"/>
          </w:tcPr>
          <w:p w:rsidR="008C75F0" w:rsidRPr="00B52DC5" w:rsidRDefault="0051234A" w:rsidP="00897E59">
            <w:pPr>
              <w:pStyle w:val="af5"/>
              <w:jc w:val="center"/>
            </w:pPr>
            <w:r>
              <w:t>4</w:t>
            </w:r>
          </w:p>
        </w:tc>
        <w:tc>
          <w:tcPr>
            <w:tcW w:w="1756" w:type="pct"/>
          </w:tcPr>
          <w:p w:rsidR="008C75F0" w:rsidRPr="00B52DC5" w:rsidRDefault="008C75F0" w:rsidP="008C75F0">
            <w:pPr>
              <w:pStyle w:val="af5"/>
              <w:rPr>
                <w:szCs w:val="22"/>
              </w:rPr>
            </w:pPr>
            <w:r w:rsidRPr="00B52DC5">
              <w:rPr>
                <w:szCs w:val="22"/>
              </w:rPr>
              <w:t>Скорость охлаждения</w:t>
            </w:r>
          </w:p>
        </w:tc>
      </w:tr>
      <w:tr w:rsidR="008C75F0" w:rsidRPr="00B52DC5">
        <w:trPr>
          <w:cantSplit/>
        </w:trPr>
        <w:tc>
          <w:tcPr>
            <w:tcW w:w="751" w:type="pct"/>
            <w:vMerge w:val="restart"/>
          </w:tcPr>
          <w:p w:rsidR="008C75F0" w:rsidRPr="00B52DC5" w:rsidRDefault="008C75F0" w:rsidP="0051234A">
            <w:pPr>
              <w:pStyle w:val="af5"/>
              <w:jc w:val="center"/>
            </w:pPr>
            <w:r w:rsidRPr="00B52DC5">
              <w:br w:type="page"/>
              <w:t>IV</w:t>
            </w:r>
          </w:p>
        </w:tc>
        <w:tc>
          <w:tcPr>
            <w:tcW w:w="381" w:type="pct"/>
          </w:tcPr>
          <w:p w:rsidR="008C75F0" w:rsidRPr="00B52DC5" w:rsidRDefault="00897E59" w:rsidP="00897E59">
            <w:pPr>
              <w:pStyle w:val="af5"/>
              <w:jc w:val="center"/>
            </w:pPr>
            <w:r>
              <w:t>1</w:t>
            </w:r>
          </w:p>
        </w:tc>
        <w:tc>
          <w:tcPr>
            <w:tcW w:w="1731" w:type="pct"/>
          </w:tcPr>
          <w:p w:rsidR="008C75F0" w:rsidRPr="00B52DC5" w:rsidRDefault="008C75F0" w:rsidP="008C75F0">
            <w:pPr>
              <w:pStyle w:val="af5"/>
              <w:rPr>
                <w:szCs w:val="22"/>
              </w:rPr>
            </w:pPr>
            <w:r w:rsidRPr="00B52DC5">
              <w:rPr>
                <w:szCs w:val="22"/>
              </w:rPr>
              <w:t>Вид и количество д</w:t>
            </w:r>
            <w:r w:rsidRPr="00B52DC5">
              <w:rPr>
                <w:szCs w:val="22"/>
              </w:rPr>
              <w:t>о</w:t>
            </w:r>
            <w:r w:rsidRPr="00B52DC5">
              <w:rPr>
                <w:szCs w:val="22"/>
              </w:rPr>
              <w:t>бавок</w:t>
            </w:r>
          </w:p>
        </w:tc>
        <w:tc>
          <w:tcPr>
            <w:tcW w:w="381" w:type="pct"/>
            <w:vMerge w:val="restart"/>
          </w:tcPr>
          <w:p w:rsidR="008C75F0" w:rsidRPr="00B52DC5" w:rsidRDefault="0051234A" w:rsidP="00897E59">
            <w:pPr>
              <w:pStyle w:val="af5"/>
              <w:jc w:val="center"/>
            </w:pPr>
            <w:r>
              <w:t>1</w:t>
            </w:r>
          </w:p>
        </w:tc>
        <w:tc>
          <w:tcPr>
            <w:tcW w:w="1756" w:type="pct"/>
            <w:vMerge w:val="restart"/>
          </w:tcPr>
          <w:p w:rsidR="008C75F0" w:rsidRPr="00B52DC5" w:rsidRDefault="008C75F0" w:rsidP="008C75F0">
            <w:pPr>
              <w:pStyle w:val="af5"/>
              <w:rPr>
                <w:szCs w:val="22"/>
              </w:rPr>
            </w:pPr>
            <w:r w:rsidRPr="00B52DC5">
              <w:rPr>
                <w:szCs w:val="22"/>
              </w:rPr>
              <w:t>Процедурный фактор введения добавки</w:t>
            </w:r>
          </w:p>
        </w:tc>
      </w:tr>
      <w:tr w:rsidR="008C75F0" w:rsidRPr="00B52DC5">
        <w:trPr>
          <w:cantSplit/>
        </w:trPr>
        <w:tc>
          <w:tcPr>
            <w:tcW w:w="751" w:type="pct"/>
            <w:vMerge/>
          </w:tcPr>
          <w:p w:rsidR="008C75F0" w:rsidRPr="00B52DC5" w:rsidRDefault="008C75F0" w:rsidP="008C75F0">
            <w:pPr>
              <w:pStyle w:val="af5"/>
              <w:rPr>
                <w:szCs w:val="22"/>
              </w:rPr>
            </w:pPr>
          </w:p>
        </w:tc>
        <w:tc>
          <w:tcPr>
            <w:tcW w:w="381" w:type="pct"/>
          </w:tcPr>
          <w:p w:rsidR="008C75F0" w:rsidRPr="00B52DC5" w:rsidRDefault="00897E59" w:rsidP="00897E59">
            <w:pPr>
              <w:pStyle w:val="af5"/>
              <w:jc w:val="center"/>
            </w:pPr>
            <w:r>
              <w:t>2</w:t>
            </w:r>
          </w:p>
        </w:tc>
        <w:tc>
          <w:tcPr>
            <w:tcW w:w="1731" w:type="pct"/>
          </w:tcPr>
          <w:p w:rsidR="008C75F0" w:rsidRPr="00B52DC5" w:rsidRDefault="008C75F0" w:rsidP="008C75F0">
            <w:pPr>
              <w:pStyle w:val="af5"/>
              <w:rPr>
                <w:szCs w:val="22"/>
              </w:rPr>
            </w:pPr>
            <w:r w:rsidRPr="00B52DC5">
              <w:rPr>
                <w:szCs w:val="22"/>
              </w:rPr>
              <w:t>Химическая акти</w:t>
            </w:r>
            <w:r w:rsidRPr="00B52DC5">
              <w:rPr>
                <w:szCs w:val="22"/>
              </w:rPr>
              <w:t>в</w:t>
            </w:r>
            <w:r w:rsidRPr="00B52DC5">
              <w:rPr>
                <w:szCs w:val="22"/>
              </w:rPr>
              <w:t>ность поверхности наполнителя</w:t>
            </w:r>
          </w:p>
        </w:tc>
        <w:tc>
          <w:tcPr>
            <w:tcW w:w="381" w:type="pct"/>
            <w:vMerge/>
          </w:tcPr>
          <w:p w:rsidR="008C75F0" w:rsidRPr="00B52DC5" w:rsidRDefault="008C75F0" w:rsidP="008C75F0">
            <w:pPr>
              <w:pStyle w:val="af5"/>
              <w:rPr>
                <w:szCs w:val="22"/>
              </w:rPr>
            </w:pPr>
          </w:p>
        </w:tc>
        <w:tc>
          <w:tcPr>
            <w:tcW w:w="1756" w:type="pct"/>
            <w:vMerge/>
          </w:tcPr>
          <w:p w:rsidR="008C75F0" w:rsidRPr="00B52DC5" w:rsidRDefault="008C75F0" w:rsidP="008C75F0">
            <w:pPr>
              <w:pStyle w:val="af5"/>
              <w:rPr>
                <w:szCs w:val="22"/>
              </w:rPr>
            </w:pPr>
          </w:p>
        </w:tc>
      </w:tr>
      <w:tr w:rsidR="008C75F0" w:rsidRPr="00B52DC5">
        <w:trPr>
          <w:cantSplit/>
        </w:trPr>
        <w:tc>
          <w:tcPr>
            <w:tcW w:w="751" w:type="pct"/>
            <w:vMerge/>
          </w:tcPr>
          <w:p w:rsidR="008C75F0" w:rsidRPr="00B52DC5" w:rsidRDefault="008C75F0" w:rsidP="008C75F0">
            <w:pPr>
              <w:pStyle w:val="af5"/>
              <w:rPr>
                <w:szCs w:val="22"/>
              </w:rPr>
            </w:pPr>
          </w:p>
        </w:tc>
        <w:tc>
          <w:tcPr>
            <w:tcW w:w="381" w:type="pct"/>
          </w:tcPr>
          <w:p w:rsidR="008C75F0" w:rsidRPr="00B52DC5" w:rsidRDefault="00897E59" w:rsidP="00897E59">
            <w:pPr>
              <w:pStyle w:val="af5"/>
              <w:jc w:val="center"/>
            </w:pPr>
            <w:r>
              <w:t>3</w:t>
            </w:r>
          </w:p>
        </w:tc>
        <w:tc>
          <w:tcPr>
            <w:tcW w:w="1731" w:type="pct"/>
          </w:tcPr>
          <w:p w:rsidR="008C75F0" w:rsidRPr="00B52DC5" w:rsidRDefault="008C75F0" w:rsidP="008C75F0">
            <w:pPr>
              <w:pStyle w:val="af5"/>
              <w:rPr>
                <w:szCs w:val="22"/>
              </w:rPr>
            </w:pPr>
            <w:r w:rsidRPr="00B52DC5">
              <w:rPr>
                <w:szCs w:val="22"/>
              </w:rPr>
              <w:t>Шероховатость п</w:t>
            </w:r>
            <w:r w:rsidRPr="00B52DC5">
              <w:rPr>
                <w:szCs w:val="22"/>
              </w:rPr>
              <w:t>о</w:t>
            </w:r>
            <w:r w:rsidRPr="00B52DC5">
              <w:rPr>
                <w:szCs w:val="22"/>
              </w:rPr>
              <w:t>верхности наполнит</w:t>
            </w:r>
            <w:r w:rsidRPr="00B52DC5">
              <w:rPr>
                <w:szCs w:val="22"/>
              </w:rPr>
              <w:t>е</w:t>
            </w:r>
            <w:r w:rsidRPr="00B52DC5">
              <w:rPr>
                <w:szCs w:val="22"/>
              </w:rPr>
              <w:t>ля</w:t>
            </w:r>
          </w:p>
        </w:tc>
        <w:tc>
          <w:tcPr>
            <w:tcW w:w="381" w:type="pct"/>
            <w:vMerge/>
          </w:tcPr>
          <w:p w:rsidR="008C75F0" w:rsidRPr="00B52DC5" w:rsidRDefault="008C75F0" w:rsidP="008C75F0">
            <w:pPr>
              <w:pStyle w:val="af5"/>
              <w:rPr>
                <w:szCs w:val="22"/>
              </w:rPr>
            </w:pPr>
          </w:p>
        </w:tc>
        <w:tc>
          <w:tcPr>
            <w:tcW w:w="1756" w:type="pct"/>
            <w:vMerge/>
          </w:tcPr>
          <w:p w:rsidR="008C75F0" w:rsidRPr="00B52DC5" w:rsidRDefault="008C75F0" w:rsidP="008C75F0">
            <w:pPr>
              <w:pStyle w:val="af5"/>
              <w:rPr>
                <w:szCs w:val="22"/>
              </w:rPr>
            </w:pPr>
          </w:p>
        </w:tc>
      </w:tr>
    </w:tbl>
    <w:p w:rsidR="0060289F" w:rsidRDefault="0060289F" w:rsidP="008C75F0">
      <w:pPr>
        <w:pStyle w:val="ad"/>
      </w:pPr>
    </w:p>
    <w:p w:rsidR="00A57D92" w:rsidRDefault="00A8291C" w:rsidP="00A8291C">
      <w:pPr>
        <w:pStyle w:val="a5"/>
      </w:pPr>
      <w:r>
        <w:lastRenderedPageBreak/>
        <w:t xml:space="preserve">Таблица </w:t>
      </w:r>
      <w:bookmarkStart w:id="34" w:name="_Ref311505806"/>
      <w:r w:rsidR="00A57D92">
        <w:fldChar w:fldCharType="begin"/>
      </w:r>
      <w:r w:rsidR="00A57D92">
        <w:instrText xml:space="preserve"> STYLEREF 1 \s \* MERGEFORMAT </w:instrText>
      </w:r>
      <w:r w:rsidR="00A57D92">
        <w:fldChar w:fldCharType="separate"/>
      </w:r>
      <w:r w:rsidR="00C75B38">
        <w:rPr>
          <w:noProof/>
        </w:rPr>
        <w:t>2</w:t>
      </w:r>
      <w:r w:rsidR="00A57D92">
        <w:fldChar w:fldCharType="end"/>
      </w:r>
      <w:r w:rsidR="00A57D92">
        <w:t>.</w:t>
      </w:r>
      <w:r w:rsidR="00A57D92">
        <w:fldChar w:fldCharType="begin"/>
      </w:r>
      <w:r w:rsidR="00A57D92">
        <w:instrText xml:space="preserve"> SEQ Таблица\* Arabic </w:instrText>
      </w:r>
      <w:r w:rsidR="006E740F">
        <w:rPr>
          <w:lang w:val="en-US"/>
        </w:rPr>
        <w:instrText xml:space="preserve">\s 1 </w:instrText>
      </w:r>
      <w:r w:rsidR="00A57D92">
        <w:instrText xml:space="preserve">\* MERGEFORMAT </w:instrText>
      </w:r>
      <w:r w:rsidR="00A57D92">
        <w:fldChar w:fldCharType="separate"/>
      </w:r>
      <w:r w:rsidR="00C75B38">
        <w:rPr>
          <w:noProof/>
        </w:rPr>
        <w:t>3</w:t>
      </w:r>
      <w:r w:rsidR="00A57D92">
        <w:fldChar w:fldCharType="end"/>
      </w:r>
      <w:bookmarkEnd w:id="34"/>
    </w:p>
    <w:p w:rsidR="00A57D92" w:rsidRDefault="00A57D92" w:rsidP="00A57D92">
      <w:pPr>
        <w:pStyle w:val="ad"/>
        <w:keepNext/>
      </w:pPr>
    </w:p>
    <w:p w:rsidR="00A57D92" w:rsidRDefault="00B52DC5" w:rsidP="00125B56">
      <w:pPr>
        <w:pStyle w:val="af"/>
        <w:keepNext/>
      </w:pPr>
      <w:r w:rsidRPr="00AE6212">
        <w:t>Переч</w:t>
      </w:r>
      <w:r>
        <w:t>ни</w:t>
      </w:r>
      <w:r w:rsidRPr="00AE6212">
        <w:t xml:space="preserve"> элементарных управляющих рецептурно-технологических </w:t>
      </w:r>
      <w:r>
        <w:t>ф</w:t>
      </w:r>
      <w:r w:rsidRPr="00AE6212">
        <w:t>акторов</w:t>
      </w:r>
      <w:r>
        <w:t xml:space="preserve"> </w:t>
      </w:r>
      <w:r w:rsidRPr="00AE6212">
        <w:t>для крупнопористого каркаса</w:t>
      </w:r>
      <w:r w:rsidR="00A57D92" w:rsidRPr="00A57D92">
        <w:rPr>
          <w:vanish/>
        </w:rPr>
        <w:t xml:space="preserve"> </w:t>
      </w:r>
      <w:r w:rsidR="00A57D92" w:rsidRPr="00A57D92">
        <w:rPr>
          <w:vanish/>
        </w:rPr>
        <w:fldChar w:fldCharType="begin"/>
      </w:r>
      <w:r w:rsidR="00A57D92" w:rsidRPr="00A57D92">
        <w:rPr>
          <w:vanish/>
        </w:rPr>
        <w:instrText xml:space="preserve"> REF _Ref311505806 \h </w:instrText>
      </w:r>
      <w:r w:rsidR="00A57D92">
        <w:rPr>
          <w:vanish/>
        </w:rPr>
        <w:instrText xml:space="preserve"> \* MERGEFORMAT </w:instrText>
      </w:r>
      <w:r w:rsidR="00A57D92" w:rsidRPr="00A57D92">
        <w:rPr>
          <w:vanish/>
        </w:rPr>
      </w:r>
      <w:r w:rsidR="00A57D92" w:rsidRPr="00A57D92">
        <w:rPr>
          <w:vanish/>
        </w:rPr>
        <w:fldChar w:fldCharType="separate"/>
      </w:r>
      <w:r w:rsidR="00C75B38" w:rsidRPr="00C75B38">
        <w:rPr>
          <w:noProof/>
          <w:vanish/>
        </w:rPr>
        <w:t>2.3</w:t>
      </w:r>
      <w:r w:rsidR="00A57D92" w:rsidRPr="00A57D92">
        <w:rPr>
          <w:vanish/>
        </w:rPr>
        <w:fldChar w:fldCharType="end"/>
      </w:r>
    </w:p>
    <w:p w:rsidR="00A57D92" w:rsidRPr="00A8291C" w:rsidRDefault="00A57D92" w:rsidP="00125B56">
      <w:pPr>
        <w:pStyle w:val="ad"/>
        <w:keepNext/>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012"/>
        <w:gridCol w:w="513"/>
        <w:gridCol w:w="2333"/>
        <w:gridCol w:w="513"/>
        <w:gridCol w:w="2365"/>
      </w:tblGrid>
      <w:tr w:rsidR="00B52DC5" w:rsidRPr="00B52DC5" w:rsidTr="009B15B1">
        <w:trPr>
          <w:cantSplit/>
        </w:trPr>
        <w:tc>
          <w:tcPr>
            <w:tcW w:w="701" w:type="pct"/>
            <w:vMerge w:val="restart"/>
            <w:vAlign w:val="center"/>
          </w:tcPr>
          <w:p w:rsidR="00B52DC5" w:rsidRPr="00B52DC5" w:rsidRDefault="00B52DC5" w:rsidP="009B15B1">
            <w:pPr>
              <w:pStyle w:val="af5"/>
              <w:keepNext/>
              <w:jc w:val="center"/>
              <w:rPr>
                <w:szCs w:val="22"/>
              </w:rPr>
            </w:pPr>
            <w:r w:rsidRPr="00B52DC5">
              <w:rPr>
                <w:szCs w:val="22"/>
              </w:rPr>
              <w:t>Уровень</w:t>
            </w:r>
          </w:p>
        </w:tc>
        <w:tc>
          <w:tcPr>
            <w:tcW w:w="4299" w:type="pct"/>
            <w:gridSpan w:val="4"/>
            <w:vAlign w:val="center"/>
          </w:tcPr>
          <w:p w:rsidR="00B52DC5" w:rsidRPr="00B52DC5" w:rsidRDefault="00B52DC5" w:rsidP="00B52DC5">
            <w:pPr>
              <w:pStyle w:val="af5"/>
              <w:jc w:val="center"/>
              <w:rPr>
                <w:szCs w:val="22"/>
              </w:rPr>
            </w:pPr>
            <w:r w:rsidRPr="00B52DC5">
              <w:rPr>
                <w:szCs w:val="22"/>
              </w:rPr>
              <w:t>Фактор</w:t>
            </w:r>
          </w:p>
        </w:tc>
      </w:tr>
      <w:tr w:rsidR="00B52DC5" w:rsidRPr="00B52DC5" w:rsidTr="009B15B1">
        <w:trPr>
          <w:cantSplit/>
        </w:trPr>
        <w:tc>
          <w:tcPr>
            <w:tcW w:w="701" w:type="pct"/>
            <w:vMerge/>
            <w:vAlign w:val="center"/>
          </w:tcPr>
          <w:p w:rsidR="00B52DC5" w:rsidRPr="00B52DC5" w:rsidRDefault="00B52DC5" w:rsidP="009B15B1">
            <w:pPr>
              <w:pStyle w:val="af5"/>
              <w:jc w:val="center"/>
              <w:rPr>
                <w:szCs w:val="22"/>
              </w:rPr>
            </w:pPr>
          </w:p>
        </w:tc>
        <w:tc>
          <w:tcPr>
            <w:tcW w:w="2138" w:type="pct"/>
            <w:gridSpan w:val="2"/>
            <w:vAlign w:val="center"/>
          </w:tcPr>
          <w:p w:rsidR="00B52DC5" w:rsidRPr="00B52DC5" w:rsidRDefault="00B52DC5" w:rsidP="00B52DC5">
            <w:pPr>
              <w:pStyle w:val="af5"/>
              <w:jc w:val="center"/>
              <w:rPr>
                <w:szCs w:val="22"/>
              </w:rPr>
            </w:pPr>
            <w:r w:rsidRPr="00B52DC5">
              <w:rPr>
                <w:szCs w:val="22"/>
              </w:rPr>
              <w:t>рецептурный</w:t>
            </w:r>
          </w:p>
        </w:tc>
        <w:tc>
          <w:tcPr>
            <w:tcW w:w="2161" w:type="pct"/>
            <w:gridSpan w:val="2"/>
            <w:vAlign w:val="center"/>
          </w:tcPr>
          <w:p w:rsidR="00B52DC5" w:rsidRPr="00B52DC5" w:rsidRDefault="00B52DC5" w:rsidP="00B52DC5">
            <w:pPr>
              <w:pStyle w:val="af5"/>
              <w:jc w:val="center"/>
              <w:rPr>
                <w:szCs w:val="22"/>
              </w:rPr>
            </w:pPr>
            <w:r w:rsidRPr="00B52DC5">
              <w:rPr>
                <w:szCs w:val="22"/>
              </w:rPr>
              <w:t>технологический</w:t>
            </w:r>
          </w:p>
        </w:tc>
      </w:tr>
      <w:tr w:rsidR="00B52DC5" w:rsidRPr="00B52DC5" w:rsidTr="009B15B1">
        <w:trPr>
          <w:cantSplit/>
        </w:trPr>
        <w:tc>
          <w:tcPr>
            <w:tcW w:w="701" w:type="pct"/>
            <w:vMerge/>
            <w:vAlign w:val="center"/>
          </w:tcPr>
          <w:p w:rsidR="00B52DC5" w:rsidRPr="00B52DC5" w:rsidRDefault="00B52DC5" w:rsidP="009B15B1">
            <w:pPr>
              <w:pStyle w:val="af5"/>
              <w:jc w:val="center"/>
              <w:rPr>
                <w:szCs w:val="22"/>
              </w:rPr>
            </w:pPr>
          </w:p>
        </w:tc>
        <w:tc>
          <w:tcPr>
            <w:tcW w:w="381" w:type="pct"/>
            <w:vAlign w:val="center"/>
          </w:tcPr>
          <w:p w:rsidR="00B52DC5" w:rsidRPr="00B52DC5" w:rsidRDefault="00B52DC5" w:rsidP="00B52DC5">
            <w:pPr>
              <w:pStyle w:val="af5"/>
              <w:keepNext/>
              <w:rPr>
                <w:szCs w:val="22"/>
              </w:rPr>
            </w:pPr>
            <w:r w:rsidRPr="00B52DC5">
              <w:rPr>
                <w:szCs w:val="22"/>
              </w:rPr>
              <w:t>№ п/п</w:t>
            </w:r>
          </w:p>
        </w:tc>
        <w:tc>
          <w:tcPr>
            <w:tcW w:w="1757" w:type="pct"/>
            <w:vAlign w:val="center"/>
          </w:tcPr>
          <w:p w:rsidR="00B52DC5" w:rsidRPr="00B52DC5" w:rsidRDefault="00B52DC5" w:rsidP="00B52DC5">
            <w:pPr>
              <w:pStyle w:val="af5"/>
              <w:rPr>
                <w:szCs w:val="22"/>
              </w:rPr>
            </w:pPr>
            <w:r w:rsidRPr="00B52DC5">
              <w:rPr>
                <w:szCs w:val="22"/>
              </w:rPr>
              <w:t>Наименование факт</w:t>
            </w:r>
            <w:r w:rsidRPr="00B52DC5">
              <w:rPr>
                <w:szCs w:val="22"/>
              </w:rPr>
              <w:t>о</w:t>
            </w:r>
            <w:r w:rsidRPr="00B52DC5">
              <w:rPr>
                <w:szCs w:val="22"/>
              </w:rPr>
              <w:t>ра</w:t>
            </w:r>
          </w:p>
        </w:tc>
        <w:tc>
          <w:tcPr>
            <w:tcW w:w="381" w:type="pct"/>
            <w:vAlign w:val="center"/>
          </w:tcPr>
          <w:p w:rsidR="00B52DC5" w:rsidRPr="00B52DC5" w:rsidRDefault="00B52DC5" w:rsidP="00B52DC5">
            <w:pPr>
              <w:pStyle w:val="af5"/>
              <w:rPr>
                <w:szCs w:val="22"/>
              </w:rPr>
            </w:pPr>
            <w:r w:rsidRPr="00B52DC5">
              <w:rPr>
                <w:szCs w:val="22"/>
              </w:rPr>
              <w:t>№ п/п</w:t>
            </w:r>
          </w:p>
        </w:tc>
        <w:tc>
          <w:tcPr>
            <w:tcW w:w="1780" w:type="pct"/>
            <w:vAlign w:val="center"/>
          </w:tcPr>
          <w:p w:rsidR="00B52DC5" w:rsidRPr="00B52DC5" w:rsidRDefault="00B52DC5" w:rsidP="00B52DC5">
            <w:pPr>
              <w:pStyle w:val="af5"/>
              <w:rPr>
                <w:szCs w:val="22"/>
              </w:rPr>
            </w:pPr>
            <w:r w:rsidRPr="00B52DC5">
              <w:rPr>
                <w:szCs w:val="22"/>
              </w:rPr>
              <w:t>Наименование факт</w:t>
            </w:r>
            <w:r w:rsidRPr="00B52DC5">
              <w:rPr>
                <w:szCs w:val="22"/>
              </w:rPr>
              <w:t>о</w:t>
            </w:r>
            <w:r w:rsidRPr="00B52DC5">
              <w:rPr>
                <w:szCs w:val="22"/>
              </w:rPr>
              <w:t>ра</w:t>
            </w:r>
          </w:p>
        </w:tc>
      </w:tr>
      <w:tr w:rsidR="00B52DC5" w:rsidRPr="00B52DC5" w:rsidTr="009B15B1">
        <w:trPr>
          <w:cantSplit/>
        </w:trPr>
        <w:tc>
          <w:tcPr>
            <w:tcW w:w="701" w:type="pct"/>
            <w:vMerge w:val="restart"/>
            <w:vAlign w:val="center"/>
          </w:tcPr>
          <w:p w:rsidR="00B52DC5" w:rsidRPr="009B15B1" w:rsidRDefault="00B52DC5" w:rsidP="009B15B1">
            <w:pPr>
              <w:pStyle w:val="af5"/>
              <w:jc w:val="center"/>
              <w:rPr>
                <w:szCs w:val="22"/>
              </w:rPr>
            </w:pPr>
            <w:r w:rsidRPr="00B52DC5">
              <w:rPr>
                <w:szCs w:val="22"/>
                <w:lang w:val="en-US"/>
              </w:rPr>
              <w:t>II</w:t>
            </w:r>
          </w:p>
        </w:tc>
        <w:tc>
          <w:tcPr>
            <w:tcW w:w="381" w:type="pct"/>
          </w:tcPr>
          <w:p w:rsidR="00B52DC5" w:rsidRPr="00B52DC5" w:rsidRDefault="00897E59" w:rsidP="00897E59">
            <w:pPr>
              <w:pStyle w:val="af5"/>
              <w:jc w:val="center"/>
            </w:pPr>
            <w:r>
              <w:t>1</w:t>
            </w:r>
          </w:p>
        </w:tc>
        <w:tc>
          <w:tcPr>
            <w:tcW w:w="1757" w:type="pct"/>
          </w:tcPr>
          <w:p w:rsidR="00B52DC5" w:rsidRPr="00B52DC5" w:rsidRDefault="00B52DC5" w:rsidP="00B52DC5">
            <w:pPr>
              <w:pStyle w:val="af5"/>
              <w:rPr>
                <w:szCs w:val="22"/>
              </w:rPr>
            </w:pPr>
            <w:r w:rsidRPr="00B52DC5">
              <w:rPr>
                <w:szCs w:val="22"/>
              </w:rPr>
              <w:t>Количество клеевой композиции и запо</w:t>
            </w:r>
            <w:r w:rsidRPr="00B52DC5">
              <w:rPr>
                <w:szCs w:val="22"/>
              </w:rPr>
              <w:t>л</w:t>
            </w:r>
            <w:r w:rsidRPr="00B52DC5">
              <w:rPr>
                <w:szCs w:val="22"/>
              </w:rPr>
              <w:t>нителя</w:t>
            </w:r>
          </w:p>
        </w:tc>
        <w:tc>
          <w:tcPr>
            <w:tcW w:w="381" w:type="pct"/>
            <w:vMerge w:val="restart"/>
          </w:tcPr>
          <w:p w:rsidR="00B52DC5" w:rsidRPr="00B52DC5" w:rsidRDefault="00B52DC5" w:rsidP="00897E59">
            <w:pPr>
              <w:pStyle w:val="af5"/>
              <w:jc w:val="center"/>
            </w:pPr>
          </w:p>
        </w:tc>
        <w:tc>
          <w:tcPr>
            <w:tcW w:w="1780" w:type="pct"/>
            <w:vMerge w:val="restart"/>
          </w:tcPr>
          <w:p w:rsidR="00B52DC5" w:rsidRPr="00B52DC5" w:rsidRDefault="00B52DC5" w:rsidP="00B52DC5">
            <w:pPr>
              <w:pStyle w:val="af5"/>
              <w:rPr>
                <w:szCs w:val="22"/>
              </w:rPr>
            </w:pPr>
          </w:p>
        </w:tc>
      </w:tr>
      <w:tr w:rsidR="00B52DC5" w:rsidRPr="00B52DC5" w:rsidTr="009B15B1">
        <w:trPr>
          <w:cantSplit/>
        </w:trPr>
        <w:tc>
          <w:tcPr>
            <w:tcW w:w="701" w:type="pct"/>
            <w:vMerge/>
            <w:vAlign w:val="center"/>
          </w:tcPr>
          <w:p w:rsidR="00B52DC5" w:rsidRPr="00B52DC5" w:rsidRDefault="00B52DC5" w:rsidP="009B15B1">
            <w:pPr>
              <w:pStyle w:val="af5"/>
              <w:jc w:val="center"/>
              <w:rPr>
                <w:szCs w:val="22"/>
              </w:rPr>
            </w:pPr>
          </w:p>
        </w:tc>
        <w:tc>
          <w:tcPr>
            <w:tcW w:w="381" w:type="pct"/>
          </w:tcPr>
          <w:p w:rsidR="00B52DC5" w:rsidRPr="00B52DC5" w:rsidRDefault="00897E59" w:rsidP="00897E59">
            <w:pPr>
              <w:pStyle w:val="af5"/>
              <w:jc w:val="center"/>
            </w:pPr>
            <w:r>
              <w:t>2</w:t>
            </w:r>
          </w:p>
        </w:tc>
        <w:tc>
          <w:tcPr>
            <w:tcW w:w="1757" w:type="pct"/>
          </w:tcPr>
          <w:p w:rsidR="00B52DC5" w:rsidRPr="00B52DC5" w:rsidRDefault="00B52DC5" w:rsidP="00B52DC5">
            <w:pPr>
              <w:pStyle w:val="af5"/>
              <w:rPr>
                <w:szCs w:val="22"/>
              </w:rPr>
            </w:pPr>
            <w:r w:rsidRPr="00B52DC5">
              <w:rPr>
                <w:szCs w:val="22"/>
              </w:rPr>
              <w:t>Прочность, модуль упругости, усадка клеевой композиции</w:t>
            </w:r>
          </w:p>
        </w:tc>
        <w:tc>
          <w:tcPr>
            <w:tcW w:w="381" w:type="pct"/>
            <w:vMerge/>
          </w:tcPr>
          <w:p w:rsidR="00B52DC5" w:rsidRPr="00B52DC5" w:rsidRDefault="00B52DC5" w:rsidP="00897E59">
            <w:pPr>
              <w:pStyle w:val="af5"/>
              <w:jc w:val="center"/>
            </w:pPr>
          </w:p>
        </w:tc>
        <w:tc>
          <w:tcPr>
            <w:tcW w:w="1780" w:type="pct"/>
            <w:vMerge/>
          </w:tcPr>
          <w:p w:rsidR="00B52DC5" w:rsidRPr="00B52DC5" w:rsidRDefault="00B52DC5" w:rsidP="00B52DC5">
            <w:pPr>
              <w:pStyle w:val="af5"/>
              <w:rPr>
                <w:szCs w:val="22"/>
              </w:rPr>
            </w:pPr>
          </w:p>
        </w:tc>
      </w:tr>
      <w:tr w:rsidR="00B52DC5" w:rsidRPr="00B52DC5" w:rsidTr="009B15B1">
        <w:trPr>
          <w:cantSplit/>
        </w:trPr>
        <w:tc>
          <w:tcPr>
            <w:tcW w:w="701" w:type="pct"/>
            <w:vMerge/>
            <w:vAlign w:val="center"/>
          </w:tcPr>
          <w:p w:rsidR="00B52DC5" w:rsidRPr="00B52DC5" w:rsidRDefault="00B52DC5" w:rsidP="009B15B1">
            <w:pPr>
              <w:pStyle w:val="af5"/>
              <w:jc w:val="center"/>
              <w:rPr>
                <w:szCs w:val="22"/>
              </w:rPr>
            </w:pPr>
          </w:p>
        </w:tc>
        <w:tc>
          <w:tcPr>
            <w:tcW w:w="381" w:type="pct"/>
          </w:tcPr>
          <w:p w:rsidR="00B52DC5" w:rsidRPr="00B52DC5" w:rsidRDefault="00897E59" w:rsidP="00897E59">
            <w:pPr>
              <w:pStyle w:val="af5"/>
              <w:jc w:val="center"/>
            </w:pPr>
            <w:r>
              <w:t>3</w:t>
            </w:r>
          </w:p>
        </w:tc>
        <w:tc>
          <w:tcPr>
            <w:tcW w:w="1757" w:type="pct"/>
          </w:tcPr>
          <w:p w:rsidR="00B52DC5" w:rsidRPr="00B52DC5" w:rsidRDefault="00B52DC5" w:rsidP="00B52DC5">
            <w:pPr>
              <w:pStyle w:val="af5"/>
              <w:rPr>
                <w:szCs w:val="22"/>
              </w:rPr>
            </w:pPr>
            <w:r w:rsidRPr="00B52DC5">
              <w:rPr>
                <w:szCs w:val="22"/>
              </w:rPr>
              <w:t>Прочность, модуль упругости, сжима</w:t>
            </w:r>
            <w:r w:rsidRPr="00B52DC5">
              <w:rPr>
                <w:szCs w:val="22"/>
              </w:rPr>
              <w:t>е</w:t>
            </w:r>
            <w:r w:rsidRPr="00B52DC5">
              <w:rPr>
                <w:szCs w:val="22"/>
              </w:rPr>
              <w:t>мость заполнителя</w:t>
            </w:r>
          </w:p>
        </w:tc>
        <w:tc>
          <w:tcPr>
            <w:tcW w:w="381" w:type="pct"/>
            <w:vMerge/>
          </w:tcPr>
          <w:p w:rsidR="00B52DC5" w:rsidRPr="00B52DC5" w:rsidRDefault="00B52DC5" w:rsidP="00897E59">
            <w:pPr>
              <w:pStyle w:val="af5"/>
              <w:jc w:val="center"/>
            </w:pPr>
          </w:p>
        </w:tc>
        <w:tc>
          <w:tcPr>
            <w:tcW w:w="1780" w:type="pct"/>
            <w:vMerge/>
          </w:tcPr>
          <w:p w:rsidR="00B52DC5" w:rsidRPr="00B52DC5" w:rsidRDefault="00B52DC5" w:rsidP="00B52DC5">
            <w:pPr>
              <w:pStyle w:val="af5"/>
              <w:rPr>
                <w:szCs w:val="22"/>
              </w:rPr>
            </w:pPr>
          </w:p>
        </w:tc>
      </w:tr>
      <w:tr w:rsidR="00B52DC5" w:rsidRPr="00B52DC5" w:rsidTr="009B15B1">
        <w:trPr>
          <w:cantSplit/>
        </w:trPr>
        <w:tc>
          <w:tcPr>
            <w:tcW w:w="701" w:type="pct"/>
            <w:vMerge w:val="restart"/>
            <w:vAlign w:val="center"/>
          </w:tcPr>
          <w:p w:rsidR="00B52DC5" w:rsidRPr="009B15B1" w:rsidRDefault="00B52DC5" w:rsidP="009B15B1">
            <w:pPr>
              <w:pStyle w:val="af5"/>
              <w:jc w:val="center"/>
              <w:rPr>
                <w:szCs w:val="22"/>
              </w:rPr>
            </w:pPr>
            <w:r w:rsidRPr="00B52DC5">
              <w:rPr>
                <w:szCs w:val="22"/>
                <w:lang w:val="en-US"/>
              </w:rPr>
              <w:t>III</w:t>
            </w:r>
          </w:p>
        </w:tc>
        <w:tc>
          <w:tcPr>
            <w:tcW w:w="381" w:type="pct"/>
            <w:vMerge w:val="restart"/>
          </w:tcPr>
          <w:p w:rsidR="00B52DC5" w:rsidRPr="00B52DC5" w:rsidRDefault="00897E59" w:rsidP="00897E59">
            <w:pPr>
              <w:pStyle w:val="af5"/>
              <w:jc w:val="center"/>
            </w:pPr>
            <w:r>
              <w:t>1</w:t>
            </w:r>
          </w:p>
        </w:tc>
        <w:tc>
          <w:tcPr>
            <w:tcW w:w="1757" w:type="pct"/>
            <w:vMerge w:val="restart"/>
          </w:tcPr>
          <w:p w:rsidR="00B52DC5" w:rsidRPr="00B52DC5" w:rsidRDefault="00B52DC5" w:rsidP="00B52DC5">
            <w:pPr>
              <w:pStyle w:val="af5"/>
              <w:rPr>
                <w:szCs w:val="22"/>
              </w:rPr>
            </w:pPr>
            <w:r w:rsidRPr="00B52DC5">
              <w:rPr>
                <w:szCs w:val="22"/>
              </w:rPr>
              <w:t>Крупность з</w:t>
            </w:r>
            <w:r w:rsidR="00320C64">
              <w:rPr>
                <w:szCs w:val="22"/>
              </w:rPr>
              <w:t>е</w:t>
            </w:r>
            <w:r w:rsidRPr="00B52DC5">
              <w:rPr>
                <w:szCs w:val="22"/>
              </w:rPr>
              <w:t>рен з</w:t>
            </w:r>
            <w:r w:rsidRPr="00B52DC5">
              <w:rPr>
                <w:szCs w:val="22"/>
              </w:rPr>
              <w:t>а</w:t>
            </w:r>
            <w:r w:rsidRPr="00B52DC5">
              <w:rPr>
                <w:szCs w:val="22"/>
              </w:rPr>
              <w:t>полнителя</w:t>
            </w:r>
          </w:p>
        </w:tc>
        <w:tc>
          <w:tcPr>
            <w:tcW w:w="381" w:type="pct"/>
          </w:tcPr>
          <w:p w:rsidR="00B52DC5" w:rsidRPr="00B52DC5" w:rsidRDefault="00897E59" w:rsidP="00897E59">
            <w:pPr>
              <w:pStyle w:val="af5"/>
              <w:jc w:val="center"/>
            </w:pPr>
            <w:r>
              <w:t>1</w:t>
            </w:r>
          </w:p>
        </w:tc>
        <w:tc>
          <w:tcPr>
            <w:tcW w:w="1780" w:type="pct"/>
          </w:tcPr>
          <w:p w:rsidR="00B52DC5" w:rsidRPr="00B52DC5" w:rsidRDefault="00B52DC5" w:rsidP="00B52DC5">
            <w:pPr>
              <w:pStyle w:val="af5"/>
              <w:rPr>
                <w:szCs w:val="22"/>
              </w:rPr>
            </w:pPr>
            <w:r w:rsidRPr="00B52DC5">
              <w:rPr>
                <w:szCs w:val="22"/>
              </w:rPr>
              <w:t>Продолжительность и интенсивность пер</w:t>
            </w:r>
            <w:r w:rsidRPr="00B52DC5">
              <w:rPr>
                <w:szCs w:val="22"/>
              </w:rPr>
              <w:t>е</w:t>
            </w:r>
            <w:r w:rsidRPr="00B52DC5">
              <w:rPr>
                <w:szCs w:val="22"/>
              </w:rPr>
              <w:t>мешивания</w:t>
            </w:r>
          </w:p>
        </w:tc>
      </w:tr>
      <w:tr w:rsidR="00B52DC5" w:rsidRPr="00B52DC5" w:rsidTr="009B15B1">
        <w:trPr>
          <w:cantSplit/>
        </w:trPr>
        <w:tc>
          <w:tcPr>
            <w:tcW w:w="701" w:type="pct"/>
            <w:vMerge/>
            <w:vAlign w:val="center"/>
          </w:tcPr>
          <w:p w:rsidR="00B52DC5" w:rsidRPr="00B52DC5" w:rsidRDefault="00B52DC5" w:rsidP="009B15B1">
            <w:pPr>
              <w:pStyle w:val="af5"/>
              <w:jc w:val="center"/>
              <w:rPr>
                <w:szCs w:val="22"/>
                <w:lang w:val="en-US"/>
              </w:rPr>
            </w:pPr>
          </w:p>
        </w:tc>
        <w:tc>
          <w:tcPr>
            <w:tcW w:w="381" w:type="pct"/>
            <w:vMerge/>
          </w:tcPr>
          <w:p w:rsidR="00B52DC5" w:rsidRPr="00B52DC5" w:rsidRDefault="00B52DC5" w:rsidP="00897E59">
            <w:pPr>
              <w:pStyle w:val="af5"/>
              <w:jc w:val="center"/>
            </w:pPr>
          </w:p>
        </w:tc>
        <w:tc>
          <w:tcPr>
            <w:tcW w:w="1757" w:type="pct"/>
            <w:vMerge/>
          </w:tcPr>
          <w:p w:rsidR="00B52DC5" w:rsidRPr="00B52DC5" w:rsidRDefault="00B52DC5" w:rsidP="00B52DC5">
            <w:pPr>
              <w:pStyle w:val="af5"/>
              <w:rPr>
                <w:szCs w:val="22"/>
              </w:rPr>
            </w:pPr>
          </w:p>
        </w:tc>
        <w:tc>
          <w:tcPr>
            <w:tcW w:w="381" w:type="pct"/>
          </w:tcPr>
          <w:p w:rsidR="00B52DC5" w:rsidRPr="00B52DC5" w:rsidRDefault="00897E59" w:rsidP="00897E59">
            <w:pPr>
              <w:pStyle w:val="af5"/>
              <w:jc w:val="center"/>
            </w:pPr>
            <w:r>
              <w:t>2</w:t>
            </w:r>
          </w:p>
        </w:tc>
        <w:tc>
          <w:tcPr>
            <w:tcW w:w="1780" w:type="pct"/>
          </w:tcPr>
          <w:p w:rsidR="00B52DC5" w:rsidRPr="00B52DC5" w:rsidRDefault="00B52DC5" w:rsidP="00B52DC5">
            <w:pPr>
              <w:pStyle w:val="af5"/>
              <w:rPr>
                <w:szCs w:val="22"/>
              </w:rPr>
            </w:pPr>
            <w:r w:rsidRPr="00B52DC5">
              <w:rPr>
                <w:szCs w:val="22"/>
              </w:rPr>
              <w:t>Интенсивность упло</w:t>
            </w:r>
            <w:r w:rsidRPr="00B52DC5">
              <w:rPr>
                <w:szCs w:val="22"/>
              </w:rPr>
              <w:t>т</w:t>
            </w:r>
            <w:r w:rsidRPr="00B52DC5">
              <w:rPr>
                <w:szCs w:val="22"/>
              </w:rPr>
              <w:t>нения</w:t>
            </w:r>
          </w:p>
        </w:tc>
      </w:tr>
      <w:tr w:rsidR="00B52DC5" w:rsidRPr="00B52DC5" w:rsidTr="009B15B1">
        <w:trPr>
          <w:cantSplit/>
          <w:trHeight w:val="713"/>
        </w:trPr>
        <w:tc>
          <w:tcPr>
            <w:tcW w:w="701" w:type="pct"/>
            <w:vMerge/>
            <w:vAlign w:val="center"/>
          </w:tcPr>
          <w:p w:rsidR="00B52DC5" w:rsidRPr="00B52DC5" w:rsidRDefault="00B52DC5" w:rsidP="009B15B1">
            <w:pPr>
              <w:pStyle w:val="af5"/>
              <w:jc w:val="center"/>
              <w:rPr>
                <w:szCs w:val="22"/>
                <w:lang w:val="en-US"/>
              </w:rPr>
            </w:pPr>
          </w:p>
        </w:tc>
        <w:tc>
          <w:tcPr>
            <w:tcW w:w="381" w:type="pct"/>
            <w:vMerge/>
          </w:tcPr>
          <w:p w:rsidR="00B52DC5" w:rsidRPr="00B52DC5" w:rsidRDefault="00B52DC5" w:rsidP="00897E59">
            <w:pPr>
              <w:pStyle w:val="af5"/>
              <w:jc w:val="center"/>
            </w:pPr>
          </w:p>
        </w:tc>
        <w:tc>
          <w:tcPr>
            <w:tcW w:w="1757" w:type="pct"/>
            <w:vMerge/>
          </w:tcPr>
          <w:p w:rsidR="00B52DC5" w:rsidRPr="00B52DC5" w:rsidRDefault="00B52DC5" w:rsidP="00B52DC5">
            <w:pPr>
              <w:pStyle w:val="af5"/>
              <w:rPr>
                <w:szCs w:val="22"/>
              </w:rPr>
            </w:pPr>
          </w:p>
        </w:tc>
        <w:tc>
          <w:tcPr>
            <w:tcW w:w="381" w:type="pct"/>
          </w:tcPr>
          <w:p w:rsidR="00B52DC5" w:rsidRPr="00B52DC5" w:rsidRDefault="00897E59" w:rsidP="00897E59">
            <w:pPr>
              <w:pStyle w:val="af5"/>
              <w:jc w:val="center"/>
            </w:pPr>
            <w:r>
              <w:t>3</w:t>
            </w:r>
          </w:p>
        </w:tc>
        <w:tc>
          <w:tcPr>
            <w:tcW w:w="1780" w:type="pct"/>
          </w:tcPr>
          <w:p w:rsidR="00B52DC5" w:rsidRPr="00B52DC5" w:rsidRDefault="00B52DC5" w:rsidP="00B52DC5">
            <w:pPr>
              <w:pStyle w:val="af5"/>
              <w:rPr>
                <w:szCs w:val="22"/>
              </w:rPr>
            </w:pPr>
            <w:r w:rsidRPr="00B52DC5">
              <w:rPr>
                <w:szCs w:val="22"/>
              </w:rPr>
              <w:t>Продолжительность твердения и темпер</w:t>
            </w:r>
            <w:r w:rsidRPr="00B52DC5">
              <w:rPr>
                <w:szCs w:val="22"/>
              </w:rPr>
              <w:t>а</w:t>
            </w:r>
            <w:r w:rsidRPr="00B52DC5">
              <w:rPr>
                <w:szCs w:val="22"/>
              </w:rPr>
              <w:t>тура процесса</w:t>
            </w:r>
          </w:p>
        </w:tc>
      </w:tr>
      <w:tr w:rsidR="00B52DC5" w:rsidRPr="00B52DC5" w:rsidTr="009B15B1">
        <w:trPr>
          <w:cantSplit/>
          <w:trHeight w:val="349"/>
        </w:trPr>
        <w:tc>
          <w:tcPr>
            <w:tcW w:w="701" w:type="pct"/>
            <w:vMerge w:val="restart"/>
            <w:vAlign w:val="center"/>
          </w:tcPr>
          <w:p w:rsidR="00B52DC5" w:rsidRPr="009B15B1" w:rsidRDefault="00B52DC5" w:rsidP="009B15B1">
            <w:pPr>
              <w:pStyle w:val="af5"/>
              <w:jc w:val="center"/>
              <w:rPr>
                <w:szCs w:val="22"/>
              </w:rPr>
            </w:pPr>
            <w:r w:rsidRPr="00B52DC5">
              <w:rPr>
                <w:szCs w:val="22"/>
                <w:lang w:val="en-US"/>
              </w:rPr>
              <w:t>IV</w:t>
            </w:r>
          </w:p>
        </w:tc>
        <w:tc>
          <w:tcPr>
            <w:tcW w:w="381" w:type="pct"/>
          </w:tcPr>
          <w:p w:rsidR="00B52DC5" w:rsidRPr="00B52DC5" w:rsidRDefault="00897E59" w:rsidP="00897E59">
            <w:pPr>
              <w:pStyle w:val="af5"/>
              <w:jc w:val="center"/>
            </w:pPr>
            <w:r>
              <w:t>1</w:t>
            </w:r>
          </w:p>
        </w:tc>
        <w:tc>
          <w:tcPr>
            <w:tcW w:w="1757" w:type="pct"/>
          </w:tcPr>
          <w:p w:rsidR="00B52DC5" w:rsidRPr="00B52DC5" w:rsidRDefault="00B52DC5" w:rsidP="00B52DC5">
            <w:pPr>
              <w:pStyle w:val="af5"/>
              <w:rPr>
                <w:szCs w:val="22"/>
              </w:rPr>
            </w:pPr>
            <w:r w:rsidRPr="00B52DC5">
              <w:rPr>
                <w:szCs w:val="22"/>
              </w:rPr>
              <w:t>Вид и количество д</w:t>
            </w:r>
            <w:r w:rsidRPr="00B52DC5">
              <w:rPr>
                <w:szCs w:val="22"/>
              </w:rPr>
              <w:t>о</w:t>
            </w:r>
            <w:r w:rsidRPr="00B52DC5">
              <w:rPr>
                <w:szCs w:val="22"/>
              </w:rPr>
              <w:t>бавок</w:t>
            </w:r>
          </w:p>
        </w:tc>
        <w:tc>
          <w:tcPr>
            <w:tcW w:w="381" w:type="pct"/>
            <w:vMerge w:val="restart"/>
          </w:tcPr>
          <w:p w:rsidR="00B52DC5" w:rsidRPr="00B52DC5" w:rsidRDefault="00897E59" w:rsidP="00897E59">
            <w:pPr>
              <w:pStyle w:val="af5"/>
              <w:jc w:val="center"/>
            </w:pPr>
            <w:r>
              <w:t>1</w:t>
            </w:r>
          </w:p>
        </w:tc>
        <w:tc>
          <w:tcPr>
            <w:tcW w:w="1780" w:type="pct"/>
            <w:vMerge w:val="restart"/>
          </w:tcPr>
          <w:p w:rsidR="00B52DC5" w:rsidRPr="00B52DC5" w:rsidRDefault="00B52DC5" w:rsidP="00B52DC5">
            <w:pPr>
              <w:pStyle w:val="af5"/>
              <w:rPr>
                <w:szCs w:val="22"/>
              </w:rPr>
            </w:pPr>
            <w:r w:rsidRPr="00B52DC5">
              <w:rPr>
                <w:szCs w:val="22"/>
              </w:rPr>
              <w:t>Процедурный фактор введения добавки</w:t>
            </w:r>
          </w:p>
        </w:tc>
      </w:tr>
      <w:tr w:rsidR="00B52DC5" w:rsidRPr="00B52DC5" w:rsidTr="009B15B1">
        <w:trPr>
          <w:cantSplit/>
        </w:trPr>
        <w:tc>
          <w:tcPr>
            <w:tcW w:w="701" w:type="pct"/>
            <w:vMerge/>
            <w:vAlign w:val="center"/>
          </w:tcPr>
          <w:p w:rsidR="00B52DC5" w:rsidRPr="00B52DC5" w:rsidRDefault="00B52DC5" w:rsidP="009B15B1">
            <w:pPr>
              <w:pStyle w:val="af5"/>
              <w:jc w:val="center"/>
              <w:rPr>
                <w:szCs w:val="22"/>
                <w:lang w:val="en-US"/>
              </w:rPr>
            </w:pPr>
          </w:p>
        </w:tc>
        <w:tc>
          <w:tcPr>
            <w:tcW w:w="381" w:type="pct"/>
          </w:tcPr>
          <w:p w:rsidR="00B52DC5" w:rsidRPr="00B52DC5" w:rsidRDefault="00897E59" w:rsidP="00897E59">
            <w:pPr>
              <w:pStyle w:val="af5"/>
              <w:jc w:val="center"/>
            </w:pPr>
            <w:r>
              <w:t>2</w:t>
            </w:r>
          </w:p>
        </w:tc>
        <w:tc>
          <w:tcPr>
            <w:tcW w:w="1757" w:type="pct"/>
          </w:tcPr>
          <w:p w:rsidR="00B52DC5" w:rsidRPr="00B52DC5" w:rsidRDefault="00B52DC5" w:rsidP="00B52DC5">
            <w:pPr>
              <w:pStyle w:val="af5"/>
              <w:rPr>
                <w:szCs w:val="22"/>
              </w:rPr>
            </w:pPr>
            <w:r w:rsidRPr="00B52DC5">
              <w:rPr>
                <w:szCs w:val="22"/>
              </w:rPr>
              <w:t>Шероховатость п</w:t>
            </w:r>
            <w:r w:rsidRPr="00B52DC5">
              <w:rPr>
                <w:szCs w:val="22"/>
              </w:rPr>
              <w:t>о</w:t>
            </w:r>
            <w:r w:rsidRPr="00B52DC5">
              <w:rPr>
                <w:szCs w:val="22"/>
              </w:rPr>
              <w:t>верхности заполнит</w:t>
            </w:r>
            <w:r w:rsidRPr="00B52DC5">
              <w:rPr>
                <w:szCs w:val="22"/>
              </w:rPr>
              <w:t>е</w:t>
            </w:r>
            <w:r w:rsidRPr="00B52DC5">
              <w:rPr>
                <w:szCs w:val="22"/>
              </w:rPr>
              <w:t>ля</w:t>
            </w:r>
          </w:p>
        </w:tc>
        <w:tc>
          <w:tcPr>
            <w:tcW w:w="381" w:type="pct"/>
            <w:vMerge/>
          </w:tcPr>
          <w:p w:rsidR="00B52DC5" w:rsidRPr="00B52DC5" w:rsidRDefault="00B52DC5" w:rsidP="00B52DC5">
            <w:pPr>
              <w:pStyle w:val="af5"/>
              <w:rPr>
                <w:szCs w:val="22"/>
              </w:rPr>
            </w:pPr>
          </w:p>
        </w:tc>
        <w:tc>
          <w:tcPr>
            <w:tcW w:w="1780" w:type="pct"/>
            <w:vMerge/>
          </w:tcPr>
          <w:p w:rsidR="00B52DC5" w:rsidRPr="00B52DC5" w:rsidRDefault="00B52DC5" w:rsidP="00B52DC5">
            <w:pPr>
              <w:pStyle w:val="af5"/>
              <w:rPr>
                <w:szCs w:val="22"/>
              </w:rPr>
            </w:pPr>
          </w:p>
        </w:tc>
      </w:tr>
    </w:tbl>
    <w:p w:rsidR="00D321EF" w:rsidRDefault="00D321EF" w:rsidP="00D321EF">
      <w:pPr>
        <w:pStyle w:val="ad"/>
      </w:pPr>
    </w:p>
    <w:p w:rsidR="008C75F0" w:rsidRDefault="00D321EF" w:rsidP="008C75F0">
      <w:r w:rsidRPr="00AE6212">
        <w:t xml:space="preserve">Принятие технологического регламента изготовления позволяет значительно сократить перечни управляющих факторов (табл. </w:t>
      </w:r>
      <w:r w:rsidRPr="00D00662">
        <w:t>2</w:t>
      </w:r>
      <w:r w:rsidRPr="00AE6212">
        <w:t>.3).</w:t>
      </w:r>
    </w:p>
    <w:p w:rsidR="00CF4691" w:rsidRDefault="00CF4691" w:rsidP="00CF4691">
      <w:pPr>
        <w:pStyle w:val="ad"/>
        <w:rPr>
          <w:lang w:val="en-US"/>
        </w:rPr>
      </w:pPr>
    </w:p>
    <w:p w:rsidR="00CF4691" w:rsidRDefault="00A8291C" w:rsidP="00A8291C">
      <w:pPr>
        <w:pStyle w:val="a5"/>
      </w:pPr>
      <w:r w:rsidRPr="00A57D92">
        <w:lastRenderedPageBreak/>
        <w:t>Таблица</w:t>
      </w:r>
      <w:r>
        <w:rPr>
          <w:lang w:val="en-US"/>
        </w:rPr>
        <w:t xml:space="preserve"> </w:t>
      </w:r>
      <w:bookmarkStart w:id="35" w:name="_Ref311506121"/>
      <w:r w:rsidR="00CF4691">
        <w:fldChar w:fldCharType="begin"/>
      </w:r>
      <w:r w:rsidR="00CF4691">
        <w:instrText xml:space="preserve"> STYLEREF 1 \s \* MERGEFORMAT </w:instrText>
      </w:r>
      <w:r w:rsidR="00CF4691">
        <w:fldChar w:fldCharType="separate"/>
      </w:r>
      <w:r w:rsidR="00C75B38">
        <w:rPr>
          <w:noProof/>
        </w:rPr>
        <w:t>2</w:t>
      </w:r>
      <w:r w:rsidR="00CF4691">
        <w:fldChar w:fldCharType="end"/>
      </w:r>
      <w:r w:rsidR="00CF4691">
        <w:t>.</w:t>
      </w:r>
      <w:r w:rsidR="00CF4691">
        <w:fldChar w:fldCharType="begin"/>
      </w:r>
      <w:r w:rsidR="00CF4691">
        <w:instrText xml:space="preserve"> SEQ Таблица\* Arabic </w:instrText>
      </w:r>
      <w:r w:rsidR="009F3D61">
        <w:rPr>
          <w:lang w:val="en-US"/>
        </w:rPr>
        <w:instrText xml:space="preserve">\s 1 </w:instrText>
      </w:r>
      <w:r w:rsidR="00CF4691">
        <w:instrText xml:space="preserve">\* MERGEFORMAT </w:instrText>
      </w:r>
      <w:r w:rsidR="00CF4691">
        <w:fldChar w:fldCharType="separate"/>
      </w:r>
      <w:r w:rsidR="00C75B38">
        <w:rPr>
          <w:noProof/>
        </w:rPr>
        <w:t>4</w:t>
      </w:r>
      <w:r w:rsidR="00CF4691">
        <w:fldChar w:fldCharType="end"/>
      </w:r>
      <w:bookmarkEnd w:id="35"/>
    </w:p>
    <w:p w:rsidR="00CF4691" w:rsidRDefault="00CF4691" w:rsidP="00CF4691">
      <w:pPr>
        <w:pStyle w:val="ad"/>
        <w:keepNext/>
      </w:pPr>
    </w:p>
    <w:p w:rsidR="00CF4691" w:rsidRDefault="00CF4691" w:rsidP="00CF4691">
      <w:pPr>
        <w:pStyle w:val="af"/>
        <w:keepNext/>
      </w:pPr>
      <w:r w:rsidRPr="00AE6212">
        <w:t>Перечни элементарных управляющих рецептурн</w:t>
      </w:r>
      <w:r>
        <w:t>ых</w:t>
      </w:r>
      <w:r w:rsidRPr="00AE6212">
        <w:t xml:space="preserve"> факторов</w:t>
      </w:r>
      <w:r w:rsidRPr="008C75F0">
        <w:rPr>
          <w:vanish/>
        </w:rPr>
        <w:t xml:space="preserve"> </w:t>
      </w:r>
      <w:r w:rsidRPr="00CF4691">
        <w:rPr>
          <w:vanish/>
        </w:rPr>
        <w:fldChar w:fldCharType="begin"/>
      </w:r>
      <w:r w:rsidRPr="00CF4691">
        <w:rPr>
          <w:vanish/>
        </w:rPr>
        <w:instrText xml:space="preserve"> REF _Ref311506121 \h  \* MERGEFORMAT </w:instrText>
      </w:r>
      <w:r w:rsidRPr="00CF4691">
        <w:rPr>
          <w:vanish/>
        </w:rPr>
      </w:r>
      <w:r w:rsidRPr="00CF4691">
        <w:rPr>
          <w:vanish/>
        </w:rPr>
        <w:fldChar w:fldCharType="separate"/>
      </w:r>
      <w:r w:rsidR="00C75B38" w:rsidRPr="00C75B38">
        <w:rPr>
          <w:noProof/>
          <w:vanish/>
        </w:rPr>
        <w:t>2.4</w:t>
      </w:r>
      <w:r w:rsidRPr="00CF4691">
        <w:rPr>
          <w:vanish/>
        </w:rPr>
        <w:fldChar w:fldCharType="end"/>
      </w:r>
    </w:p>
    <w:p w:rsidR="00CF4691" w:rsidRDefault="00CF4691" w:rsidP="00CF4691">
      <w:pPr>
        <w:pStyle w:val="ad"/>
        <w:keepNext/>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24"/>
        <w:gridCol w:w="2818"/>
        <w:gridCol w:w="539"/>
        <w:gridCol w:w="2855"/>
      </w:tblGrid>
      <w:tr w:rsidR="00FF6B5C" w:rsidRPr="00AE6212">
        <w:tc>
          <w:tcPr>
            <w:tcW w:w="5000" w:type="pct"/>
            <w:gridSpan w:val="4"/>
            <w:vAlign w:val="center"/>
          </w:tcPr>
          <w:p w:rsidR="00FF6B5C" w:rsidRPr="00AE6212" w:rsidRDefault="00FF6B5C" w:rsidP="00FF6B5C">
            <w:pPr>
              <w:pStyle w:val="af5"/>
              <w:keepNext/>
              <w:jc w:val="center"/>
            </w:pPr>
            <w:r w:rsidRPr="00AE6212">
              <w:t xml:space="preserve">Структурный уровень </w:t>
            </w:r>
            <w:r>
              <w:t xml:space="preserve">материала </w:t>
            </w:r>
            <w:r w:rsidRPr="00AE6212">
              <w:t>каркасной структуры</w:t>
            </w:r>
          </w:p>
        </w:tc>
      </w:tr>
      <w:tr w:rsidR="00FF6B5C" w:rsidRPr="00AE6212">
        <w:tc>
          <w:tcPr>
            <w:tcW w:w="2481" w:type="pct"/>
            <w:gridSpan w:val="2"/>
            <w:vAlign w:val="center"/>
          </w:tcPr>
          <w:p w:rsidR="00FF6B5C" w:rsidRPr="00AE6212" w:rsidRDefault="00FF6B5C" w:rsidP="00FF6B5C">
            <w:pPr>
              <w:pStyle w:val="af5"/>
              <w:keepNext/>
              <w:jc w:val="center"/>
            </w:pPr>
            <w:r w:rsidRPr="00AE6212">
              <w:t>Пропиточная композиция</w:t>
            </w:r>
          </w:p>
        </w:tc>
        <w:tc>
          <w:tcPr>
            <w:tcW w:w="2519" w:type="pct"/>
            <w:gridSpan w:val="2"/>
            <w:vAlign w:val="center"/>
          </w:tcPr>
          <w:p w:rsidR="00FF6B5C" w:rsidRPr="00AE6212" w:rsidRDefault="00FF6B5C" w:rsidP="00FF6B5C">
            <w:pPr>
              <w:pStyle w:val="af5"/>
              <w:jc w:val="center"/>
            </w:pPr>
            <w:r w:rsidRPr="00AE6212">
              <w:t>Крупнопористый каркас</w:t>
            </w:r>
          </w:p>
        </w:tc>
      </w:tr>
      <w:tr w:rsidR="00FF6B5C" w:rsidRPr="00AE6212">
        <w:tc>
          <w:tcPr>
            <w:tcW w:w="389" w:type="pct"/>
            <w:vAlign w:val="center"/>
          </w:tcPr>
          <w:p w:rsidR="00FF6B5C" w:rsidRPr="00AE6212" w:rsidRDefault="00FF6B5C" w:rsidP="00FF6B5C">
            <w:pPr>
              <w:pStyle w:val="af5"/>
              <w:jc w:val="center"/>
            </w:pPr>
            <w:r w:rsidRPr="00AE6212">
              <w:t>№ п/п</w:t>
            </w:r>
          </w:p>
        </w:tc>
        <w:tc>
          <w:tcPr>
            <w:tcW w:w="2092" w:type="pct"/>
            <w:vAlign w:val="center"/>
          </w:tcPr>
          <w:p w:rsidR="00FF6B5C" w:rsidRPr="00AE6212" w:rsidRDefault="00FF6B5C" w:rsidP="00FF6B5C">
            <w:pPr>
              <w:pStyle w:val="af5"/>
              <w:jc w:val="center"/>
            </w:pPr>
            <w:r w:rsidRPr="00AE6212">
              <w:t>Наименование фактора</w:t>
            </w:r>
          </w:p>
        </w:tc>
        <w:tc>
          <w:tcPr>
            <w:tcW w:w="400" w:type="pct"/>
            <w:vAlign w:val="center"/>
          </w:tcPr>
          <w:p w:rsidR="00FF6B5C" w:rsidRPr="00AE6212" w:rsidRDefault="00FF6B5C" w:rsidP="00FF6B5C">
            <w:pPr>
              <w:pStyle w:val="af5"/>
              <w:jc w:val="center"/>
            </w:pPr>
            <w:r w:rsidRPr="00AE6212">
              <w:t>№ п/п</w:t>
            </w:r>
          </w:p>
        </w:tc>
        <w:tc>
          <w:tcPr>
            <w:tcW w:w="2119" w:type="pct"/>
            <w:vAlign w:val="center"/>
          </w:tcPr>
          <w:p w:rsidR="00FF6B5C" w:rsidRPr="00AE6212" w:rsidRDefault="00FF6B5C" w:rsidP="00FF6B5C">
            <w:pPr>
              <w:pStyle w:val="af5"/>
              <w:jc w:val="center"/>
            </w:pPr>
            <w:r w:rsidRPr="00AE6212">
              <w:t>Наименование фактора</w:t>
            </w:r>
          </w:p>
        </w:tc>
      </w:tr>
      <w:tr w:rsidR="00FF6B5C" w:rsidRPr="00AE6212">
        <w:tc>
          <w:tcPr>
            <w:tcW w:w="389" w:type="pct"/>
          </w:tcPr>
          <w:p w:rsidR="00FF6B5C" w:rsidRPr="00AE6212" w:rsidRDefault="00897E59" w:rsidP="00897E59">
            <w:pPr>
              <w:pStyle w:val="af5"/>
              <w:jc w:val="center"/>
            </w:pPr>
            <w:r>
              <w:t>1</w:t>
            </w:r>
          </w:p>
        </w:tc>
        <w:tc>
          <w:tcPr>
            <w:tcW w:w="2092" w:type="pct"/>
          </w:tcPr>
          <w:p w:rsidR="00FF6B5C" w:rsidRPr="00AE6212" w:rsidRDefault="00FF6B5C" w:rsidP="00FF6B5C">
            <w:pPr>
              <w:pStyle w:val="af5"/>
              <w:jc w:val="center"/>
            </w:pPr>
            <w:r w:rsidRPr="00AE6212">
              <w:t>Количество вяжущего в</w:t>
            </w:r>
            <w:r w:rsidRPr="00AE6212">
              <w:t>е</w:t>
            </w:r>
            <w:r w:rsidRPr="00AE6212">
              <w:t>щества и дисперсных фаз, включая воздушные поры</w:t>
            </w:r>
          </w:p>
        </w:tc>
        <w:tc>
          <w:tcPr>
            <w:tcW w:w="400" w:type="pct"/>
          </w:tcPr>
          <w:p w:rsidR="00FF6B5C" w:rsidRPr="00AE6212" w:rsidRDefault="00897E59" w:rsidP="00897E59">
            <w:pPr>
              <w:pStyle w:val="af5"/>
              <w:jc w:val="center"/>
            </w:pPr>
            <w:r>
              <w:t>1</w:t>
            </w:r>
          </w:p>
        </w:tc>
        <w:tc>
          <w:tcPr>
            <w:tcW w:w="2119" w:type="pct"/>
          </w:tcPr>
          <w:p w:rsidR="00FF6B5C" w:rsidRPr="00AE6212" w:rsidRDefault="00FF6B5C" w:rsidP="00FF6B5C">
            <w:pPr>
              <w:pStyle w:val="af5"/>
              <w:jc w:val="center"/>
            </w:pPr>
            <w:r w:rsidRPr="00AE6212">
              <w:t>Количество клеевой комп</w:t>
            </w:r>
            <w:r w:rsidRPr="00AE6212">
              <w:t>о</w:t>
            </w:r>
            <w:r w:rsidRPr="00AE6212">
              <w:t>зиции и заполнителя</w:t>
            </w:r>
          </w:p>
        </w:tc>
      </w:tr>
      <w:tr w:rsidR="00FF6B5C" w:rsidRPr="00AE6212">
        <w:tc>
          <w:tcPr>
            <w:tcW w:w="389" w:type="pct"/>
          </w:tcPr>
          <w:p w:rsidR="00FF6B5C" w:rsidRPr="00AE6212" w:rsidRDefault="00897E59" w:rsidP="00897E59">
            <w:pPr>
              <w:pStyle w:val="af5"/>
              <w:jc w:val="center"/>
            </w:pPr>
            <w:r>
              <w:t>2</w:t>
            </w:r>
          </w:p>
        </w:tc>
        <w:tc>
          <w:tcPr>
            <w:tcW w:w="2092" w:type="pct"/>
          </w:tcPr>
          <w:p w:rsidR="00FF6B5C" w:rsidRPr="00AE6212" w:rsidRDefault="00FF6B5C" w:rsidP="00FF6B5C">
            <w:pPr>
              <w:pStyle w:val="af5"/>
              <w:jc w:val="center"/>
            </w:pPr>
            <w:r w:rsidRPr="00AE6212">
              <w:t>Прочность, модуль упр</w:t>
            </w:r>
            <w:r w:rsidRPr="00AE6212">
              <w:t>у</w:t>
            </w:r>
            <w:r w:rsidRPr="00AE6212">
              <w:t>гости, термическая усадка вяжущего</w:t>
            </w:r>
          </w:p>
        </w:tc>
        <w:tc>
          <w:tcPr>
            <w:tcW w:w="400" w:type="pct"/>
          </w:tcPr>
          <w:p w:rsidR="00FF6B5C" w:rsidRPr="00AE6212" w:rsidRDefault="00897E59" w:rsidP="00897E59">
            <w:pPr>
              <w:pStyle w:val="af5"/>
              <w:jc w:val="center"/>
            </w:pPr>
            <w:r>
              <w:t>2</w:t>
            </w:r>
          </w:p>
        </w:tc>
        <w:tc>
          <w:tcPr>
            <w:tcW w:w="2119" w:type="pct"/>
          </w:tcPr>
          <w:p w:rsidR="00FF6B5C" w:rsidRPr="00AE6212" w:rsidRDefault="00FF6B5C" w:rsidP="00FF6B5C">
            <w:pPr>
              <w:pStyle w:val="af5"/>
              <w:jc w:val="center"/>
            </w:pPr>
            <w:r w:rsidRPr="00AE6212">
              <w:t>Прочность, модуль упруг</w:t>
            </w:r>
            <w:r w:rsidRPr="00AE6212">
              <w:t>о</w:t>
            </w:r>
            <w:r w:rsidRPr="00AE6212">
              <w:t>сти, усадка клеевой комп</w:t>
            </w:r>
            <w:r w:rsidRPr="00AE6212">
              <w:t>о</w:t>
            </w:r>
            <w:r w:rsidRPr="00AE6212">
              <w:t>зиции</w:t>
            </w:r>
          </w:p>
        </w:tc>
      </w:tr>
      <w:tr w:rsidR="00FF6B5C" w:rsidRPr="00AE6212">
        <w:tc>
          <w:tcPr>
            <w:tcW w:w="389" w:type="pct"/>
          </w:tcPr>
          <w:p w:rsidR="00FF6B5C" w:rsidRPr="00AE6212" w:rsidRDefault="00897E59" w:rsidP="00897E59">
            <w:pPr>
              <w:pStyle w:val="af5"/>
              <w:jc w:val="center"/>
            </w:pPr>
            <w:r>
              <w:t>3</w:t>
            </w:r>
          </w:p>
        </w:tc>
        <w:tc>
          <w:tcPr>
            <w:tcW w:w="2092" w:type="pct"/>
          </w:tcPr>
          <w:p w:rsidR="00FF6B5C" w:rsidRPr="00AE6212" w:rsidRDefault="00FF6B5C" w:rsidP="00FF6B5C">
            <w:pPr>
              <w:pStyle w:val="af5"/>
              <w:jc w:val="center"/>
            </w:pPr>
            <w:r w:rsidRPr="00AE6212">
              <w:t>Прочность, модуль упр</w:t>
            </w:r>
            <w:r w:rsidRPr="00AE6212">
              <w:t>у</w:t>
            </w:r>
            <w:r w:rsidRPr="00AE6212">
              <w:t>гости, сжимаемость напо</w:t>
            </w:r>
            <w:r w:rsidRPr="00AE6212">
              <w:t>л</w:t>
            </w:r>
            <w:r w:rsidRPr="00AE6212">
              <w:t>нителя</w:t>
            </w:r>
          </w:p>
        </w:tc>
        <w:tc>
          <w:tcPr>
            <w:tcW w:w="400" w:type="pct"/>
          </w:tcPr>
          <w:p w:rsidR="00FF6B5C" w:rsidRPr="00AE6212" w:rsidRDefault="00897E59" w:rsidP="00897E59">
            <w:pPr>
              <w:pStyle w:val="af5"/>
              <w:jc w:val="center"/>
            </w:pPr>
            <w:r>
              <w:t>3</w:t>
            </w:r>
          </w:p>
        </w:tc>
        <w:tc>
          <w:tcPr>
            <w:tcW w:w="2119" w:type="pct"/>
          </w:tcPr>
          <w:p w:rsidR="00FF6B5C" w:rsidRPr="00AE6212" w:rsidRDefault="00FF6B5C" w:rsidP="00FF6B5C">
            <w:pPr>
              <w:pStyle w:val="af5"/>
              <w:jc w:val="center"/>
            </w:pPr>
            <w:r w:rsidRPr="00AE6212">
              <w:t>Прочность, модуль упруг</w:t>
            </w:r>
            <w:r w:rsidRPr="00AE6212">
              <w:t>о</w:t>
            </w:r>
            <w:r w:rsidRPr="00AE6212">
              <w:t>сти, сжимаемость заполн</w:t>
            </w:r>
            <w:r w:rsidRPr="00AE6212">
              <w:t>и</w:t>
            </w:r>
            <w:r w:rsidRPr="00AE6212">
              <w:t>теля</w:t>
            </w:r>
          </w:p>
        </w:tc>
      </w:tr>
      <w:tr w:rsidR="00FF6B5C" w:rsidRPr="00AE6212">
        <w:tc>
          <w:tcPr>
            <w:tcW w:w="389" w:type="pct"/>
          </w:tcPr>
          <w:p w:rsidR="00FF6B5C" w:rsidRPr="00AE6212" w:rsidRDefault="00897E59" w:rsidP="00897E59">
            <w:pPr>
              <w:pStyle w:val="af5"/>
              <w:jc w:val="center"/>
            </w:pPr>
            <w:r>
              <w:t>4</w:t>
            </w:r>
          </w:p>
        </w:tc>
        <w:tc>
          <w:tcPr>
            <w:tcW w:w="2092" w:type="pct"/>
          </w:tcPr>
          <w:p w:rsidR="00FF6B5C" w:rsidRPr="00AE6212" w:rsidRDefault="00FF6B5C" w:rsidP="00FF6B5C">
            <w:pPr>
              <w:pStyle w:val="af5"/>
              <w:jc w:val="center"/>
            </w:pPr>
            <w:r w:rsidRPr="00AE6212">
              <w:t>Дисперсность наполнителя</w:t>
            </w:r>
          </w:p>
        </w:tc>
        <w:tc>
          <w:tcPr>
            <w:tcW w:w="400" w:type="pct"/>
          </w:tcPr>
          <w:p w:rsidR="00FF6B5C" w:rsidRPr="00AE6212" w:rsidRDefault="00897E59" w:rsidP="00897E59">
            <w:pPr>
              <w:pStyle w:val="af5"/>
              <w:jc w:val="center"/>
            </w:pPr>
            <w:r>
              <w:t>4</w:t>
            </w:r>
          </w:p>
        </w:tc>
        <w:tc>
          <w:tcPr>
            <w:tcW w:w="2119" w:type="pct"/>
          </w:tcPr>
          <w:p w:rsidR="00FF6B5C" w:rsidRPr="00AE6212" w:rsidRDefault="00FF6B5C" w:rsidP="00FF6B5C">
            <w:pPr>
              <w:pStyle w:val="af5"/>
              <w:jc w:val="center"/>
            </w:pPr>
            <w:r w:rsidRPr="00AE6212">
              <w:t>Крупность з</w:t>
            </w:r>
            <w:r w:rsidR="00320C64">
              <w:t>е</w:t>
            </w:r>
            <w:r w:rsidRPr="00AE6212">
              <w:t>рен заполн</w:t>
            </w:r>
            <w:r w:rsidRPr="00AE6212">
              <w:t>и</w:t>
            </w:r>
            <w:r w:rsidRPr="00AE6212">
              <w:t>теля</w:t>
            </w:r>
          </w:p>
        </w:tc>
      </w:tr>
      <w:tr w:rsidR="00FF6B5C" w:rsidRPr="00AE6212">
        <w:tc>
          <w:tcPr>
            <w:tcW w:w="389" w:type="pct"/>
          </w:tcPr>
          <w:p w:rsidR="00FF6B5C" w:rsidRPr="00AE6212" w:rsidRDefault="00897E59" w:rsidP="00897E59">
            <w:pPr>
              <w:pStyle w:val="af5"/>
              <w:jc w:val="center"/>
            </w:pPr>
            <w:r>
              <w:t>5</w:t>
            </w:r>
          </w:p>
        </w:tc>
        <w:tc>
          <w:tcPr>
            <w:tcW w:w="2092" w:type="pct"/>
          </w:tcPr>
          <w:p w:rsidR="00FF6B5C" w:rsidRPr="00AE6212" w:rsidRDefault="00FF6B5C" w:rsidP="00FF6B5C">
            <w:pPr>
              <w:pStyle w:val="af5"/>
              <w:jc w:val="center"/>
            </w:pPr>
            <w:r w:rsidRPr="00AE6212">
              <w:t>Вид и количество добавок</w:t>
            </w:r>
          </w:p>
        </w:tc>
        <w:tc>
          <w:tcPr>
            <w:tcW w:w="400" w:type="pct"/>
          </w:tcPr>
          <w:p w:rsidR="00FF6B5C" w:rsidRPr="00AE6212" w:rsidRDefault="00897E59" w:rsidP="00897E59">
            <w:pPr>
              <w:pStyle w:val="af5"/>
              <w:jc w:val="center"/>
            </w:pPr>
            <w:r>
              <w:t>5</w:t>
            </w:r>
          </w:p>
        </w:tc>
        <w:tc>
          <w:tcPr>
            <w:tcW w:w="2119" w:type="pct"/>
          </w:tcPr>
          <w:p w:rsidR="00FF6B5C" w:rsidRPr="00AE6212" w:rsidRDefault="00FF6B5C" w:rsidP="00FF6B5C">
            <w:pPr>
              <w:pStyle w:val="af5"/>
              <w:jc w:val="center"/>
            </w:pPr>
            <w:r w:rsidRPr="00AE6212">
              <w:t>Вид и количество добавок</w:t>
            </w:r>
          </w:p>
        </w:tc>
      </w:tr>
      <w:tr w:rsidR="00FF6B5C" w:rsidRPr="00AE6212">
        <w:trPr>
          <w:cantSplit/>
        </w:trPr>
        <w:tc>
          <w:tcPr>
            <w:tcW w:w="389" w:type="pct"/>
          </w:tcPr>
          <w:p w:rsidR="00FF6B5C" w:rsidRPr="00AE6212" w:rsidRDefault="00897E59" w:rsidP="00897E59">
            <w:pPr>
              <w:pStyle w:val="af5"/>
              <w:jc w:val="center"/>
            </w:pPr>
            <w:r>
              <w:t>6</w:t>
            </w:r>
          </w:p>
        </w:tc>
        <w:tc>
          <w:tcPr>
            <w:tcW w:w="2092" w:type="pct"/>
          </w:tcPr>
          <w:p w:rsidR="00FF6B5C" w:rsidRPr="00AE6212" w:rsidRDefault="00FF6B5C" w:rsidP="00FF6B5C">
            <w:pPr>
              <w:pStyle w:val="af5"/>
              <w:jc w:val="center"/>
            </w:pPr>
            <w:r w:rsidRPr="00AE6212">
              <w:t>Химическая активность поверхности наполнителя</w:t>
            </w:r>
          </w:p>
        </w:tc>
        <w:tc>
          <w:tcPr>
            <w:tcW w:w="400" w:type="pct"/>
            <w:vMerge w:val="restart"/>
          </w:tcPr>
          <w:p w:rsidR="00FF6B5C" w:rsidRPr="00AE6212" w:rsidRDefault="00897E59" w:rsidP="00897E59">
            <w:pPr>
              <w:pStyle w:val="af5"/>
              <w:jc w:val="center"/>
            </w:pPr>
            <w:r>
              <w:t>6</w:t>
            </w:r>
          </w:p>
        </w:tc>
        <w:tc>
          <w:tcPr>
            <w:tcW w:w="2119" w:type="pct"/>
            <w:vMerge w:val="restart"/>
          </w:tcPr>
          <w:p w:rsidR="00FF6B5C" w:rsidRPr="00AE6212" w:rsidRDefault="00FF6B5C" w:rsidP="00FF6B5C">
            <w:pPr>
              <w:pStyle w:val="af5"/>
              <w:jc w:val="center"/>
            </w:pPr>
            <w:r w:rsidRPr="00AE6212">
              <w:t>Шероховатость поверхн</w:t>
            </w:r>
            <w:r w:rsidRPr="00AE6212">
              <w:t>о</w:t>
            </w:r>
            <w:r w:rsidRPr="00AE6212">
              <w:t>сти заполнителя</w:t>
            </w:r>
          </w:p>
        </w:tc>
      </w:tr>
      <w:tr w:rsidR="00FF6B5C" w:rsidRPr="00AE6212">
        <w:trPr>
          <w:cantSplit/>
        </w:trPr>
        <w:tc>
          <w:tcPr>
            <w:tcW w:w="389" w:type="pct"/>
          </w:tcPr>
          <w:p w:rsidR="00FF6B5C" w:rsidRPr="00AE6212" w:rsidRDefault="00FF6B5C" w:rsidP="00897E59">
            <w:pPr>
              <w:pStyle w:val="af5"/>
              <w:jc w:val="center"/>
            </w:pPr>
            <w:r w:rsidRPr="00AE6212">
              <w:t>7</w:t>
            </w:r>
          </w:p>
        </w:tc>
        <w:tc>
          <w:tcPr>
            <w:tcW w:w="2092" w:type="pct"/>
          </w:tcPr>
          <w:p w:rsidR="00FF6B5C" w:rsidRPr="00AE6212" w:rsidRDefault="00FF6B5C" w:rsidP="00FF6B5C">
            <w:pPr>
              <w:pStyle w:val="af5"/>
              <w:jc w:val="center"/>
            </w:pPr>
            <w:r w:rsidRPr="00AE6212">
              <w:t>Шероховатость поверхн</w:t>
            </w:r>
            <w:r w:rsidRPr="00AE6212">
              <w:t>о</w:t>
            </w:r>
            <w:r w:rsidRPr="00AE6212">
              <w:t>сти наполнителя</w:t>
            </w:r>
          </w:p>
        </w:tc>
        <w:tc>
          <w:tcPr>
            <w:tcW w:w="400" w:type="pct"/>
            <w:vMerge/>
          </w:tcPr>
          <w:p w:rsidR="00FF6B5C" w:rsidRPr="00AE6212" w:rsidRDefault="00FF6B5C" w:rsidP="00FF6B5C">
            <w:pPr>
              <w:pStyle w:val="af5"/>
              <w:jc w:val="center"/>
            </w:pPr>
          </w:p>
        </w:tc>
        <w:tc>
          <w:tcPr>
            <w:tcW w:w="2119" w:type="pct"/>
            <w:vMerge/>
          </w:tcPr>
          <w:p w:rsidR="00FF6B5C" w:rsidRPr="00AE6212" w:rsidRDefault="00FF6B5C" w:rsidP="00FF6B5C">
            <w:pPr>
              <w:pStyle w:val="af5"/>
              <w:jc w:val="center"/>
            </w:pPr>
          </w:p>
        </w:tc>
      </w:tr>
    </w:tbl>
    <w:p w:rsidR="00FF6B5C" w:rsidRDefault="00FF6B5C" w:rsidP="00FF6B5C">
      <w:pPr>
        <w:pStyle w:val="ad"/>
      </w:pPr>
    </w:p>
    <w:p w:rsidR="005F2317" w:rsidRDefault="005F2317">
      <w:pPr>
        <w:pStyle w:val="2"/>
      </w:pPr>
      <w:bookmarkStart w:id="36" w:name="_Toc312921192"/>
      <w:r>
        <w:t>Методики уменьшения количества альтернатив</w:t>
      </w:r>
      <w:bookmarkEnd w:id="36"/>
    </w:p>
    <w:p w:rsidR="005F2317" w:rsidRDefault="005F2317">
      <w:pPr>
        <w:pStyle w:val="3"/>
      </w:pPr>
      <w:bookmarkStart w:id="37" w:name="_Toc312921193"/>
      <w:r>
        <w:t>Выбор вида вяжущего вещества</w:t>
      </w:r>
      <w:bookmarkEnd w:id="37"/>
    </w:p>
    <w:p w:rsidR="00BE7742" w:rsidRPr="00AE6212" w:rsidRDefault="00BE7742" w:rsidP="00BE7742">
      <w:r w:rsidRPr="00AE6212">
        <w:t>В строительных композитах вяжущее вещество объединяет (с</w:t>
      </w:r>
      <w:r w:rsidRPr="00AE6212">
        <w:t>о</w:t>
      </w:r>
      <w:r w:rsidRPr="00AE6212">
        <w:t>единяет) в единое целое компоненты материала (в данной работе вяжущее вещество используется для изготовления пропиточной композиции). Многолетняя практика применения вяжущих веществ, на основе которых изготавливаются разнообразные строительные материалы, а также разносторонние научные исследования позвол</w:t>
      </w:r>
      <w:r w:rsidRPr="00AE6212">
        <w:t>и</w:t>
      </w:r>
      <w:r w:rsidRPr="00AE6212">
        <w:t>ли сформулировать требования к их качеству, что отражено в соо</w:t>
      </w:r>
      <w:r w:rsidRPr="00AE6212">
        <w:t>т</w:t>
      </w:r>
      <w:r w:rsidRPr="00AE6212">
        <w:t>ветствующих нормативных документах.</w:t>
      </w:r>
    </w:p>
    <w:p w:rsidR="00BE7742" w:rsidRPr="00AE6212" w:rsidRDefault="00BE7742" w:rsidP="00BE7742">
      <w:r w:rsidRPr="00AE6212">
        <w:t>К вяжущим веществам для композитов, эксплуатирующихся в агрессивных средах (радиационные воздействия, химически акти</w:t>
      </w:r>
      <w:r w:rsidRPr="00AE6212">
        <w:t>в</w:t>
      </w:r>
      <w:r w:rsidRPr="00AE6212">
        <w:t>ные среды и др.), предъявляются дополнительные требования по эксплуатационным свойствам [</w:t>
      </w:r>
      <w:r w:rsidRPr="00BE7742">
        <w:rPr>
          <w:lang w:val="en-US"/>
        </w:rPr>
        <w:fldChar w:fldCharType="begin"/>
      </w:r>
      <w:r w:rsidRPr="00BE7742">
        <w:instrText xml:space="preserve"> </w:instrText>
      </w:r>
      <w:r w:rsidRPr="00BE7742">
        <w:rPr>
          <w:lang w:val="en-US"/>
        </w:rPr>
        <w:instrText>REF</w:instrText>
      </w:r>
      <w:r w:rsidRPr="00BE7742">
        <w:instrText xml:space="preserve"> _</w:instrText>
      </w:r>
      <w:r w:rsidRPr="00BE7742">
        <w:rPr>
          <w:lang w:val="en-US"/>
        </w:rPr>
        <w:instrText>Ref</w:instrText>
      </w:r>
      <w:r w:rsidRPr="00BE7742">
        <w:instrText>311497417 \</w:instrText>
      </w:r>
      <w:r w:rsidRPr="00BE7742">
        <w:rPr>
          <w:lang w:val="en-US"/>
        </w:rPr>
        <w:instrText>h</w:instrText>
      </w:r>
      <w:r w:rsidRPr="00BE7742">
        <w:instrText xml:space="preserve">  \* </w:instrText>
      </w:r>
      <w:r w:rsidRPr="00BE7742">
        <w:rPr>
          <w:lang w:val="en-US"/>
        </w:rPr>
        <w:instrText>MERGEFORMAT</w:instrText>
      </w:r>
      <w:r w:rsidRPr="00BE7742">
        <w:instrText xml:space="preserve"> </w:instrText>
      </w:r>
      <w:r w:rsidRPr="00BE7742">
        <w:rPr>
          <w:lang w:val="en-US"/>
        </w:rPr>
      </w:r>
      <w:r w:rsidRPr="00BE7742">
        <w:rPr>
          <w:lang w:val="en-US"/>
        </w:rPr>
        <w:fldChar w:fldCharType="separate"/>
      </w:r>
      <w:r w:rsidR="00C75B38" w:rsidRPr="007F2DAC">
        <w:rPr>
          <w:noProof/>
        </w:rPr>
        <w:t>79</w:t>
      </w:r>
      <w:r w:rsidRPr="00BE7742">
        <w:rPr>
          <w:lang w:val="en-US"/>
        </w:rPr>
        <w:fldChar w:fldCharType="end"/>
      </w:r>
      <w:r w:rsidRPr="00AE6212">
        <w:t>]. В частности, для радиационно-</w:t>
      </w:r>
      <w:r w:rsidRPr="00AE6212">
        <w:lastRenderedPageBreak/>
        <w:t>защитных строительных материалов такими дополнительными свойствами являются следующие:</w:t>
      </w:r>
    </w:p>
    <w:p w:rsidR="00BE7742" w:rsidRPr="00AE6212" w:rsidRDefault="00BE7742" w:rsidP="00BE7742">
      <w:r w:rsidRPr="00AE6212">
        <w:t>1) радиационно-защитные свойства, оцениваемые по коэффиц</w:t>
      </w:r>
      <w:r w:rsidRPr="00AE6212">
        <w:t>и</w:t>
      </w:r>
      <w:r w:rsidRPr="00AE6212">
        <w:t>ентам ослабления ионизирующих излучений;</w:t>
      </w:r>
    </w:p>
    <w:p w:rsidR="00BE7742" w:rsidRPr="00AE6212" w:rsidRDefault="00BE7742" w:rsidP="00BE7742">
      <w:r w:rsidRPr="00AE6212">
        <w:t>2) радиационная стойкость (коэффициент радиационной стойк</w:t>
      </w:r>
      <w:r w:rsidRPr="00AE6212">
        <w:t>о</w:t>
      </w:r>
      <w:r w:rsidRPr="00AE6212">
        <w:t>сти);</w:t>
      </w:r>
    </w:p>
    <w:p w:rsidR="00BE7742" w:rsidRPr="00AE6212" w:rsidRDefault="00BE7742" w:rsidP="00BE7742">
      <w:r w:rsidRPr="00AE6212">
        <w:t>3) теплостойкость конструкции (коэффициент теплостойкости);</w:t>
      </w:r>
    </w:p>
    <w:p w:rsidR="00BE7742" w:rsidRPr="00AE6212" w:rsidRDefault="00BE7742" w:rsidP="00BE7742">
      <w:r w:rsidRPr="00AE6212">
        <w:t>4) стойкость материала в жидких и газообразных флюидах, фо</w:t>
      </w:r>
      <w:r w:rsidRPr="00AE6212">
        <w:t>р</w:t>
      </w:r>
      <w:r w:rsidRPr="00AE6212">
        <w:t>мируемых окружающей средой (коэффициент химической стойк</w:t>
      </w:r>
      <w:r w:rsidRPr="00AE6212">
        <w:t>о</w:t>
      </w:r>
      <w:r w:rsidRPr="00AE6212">
        <w:t>сти).</w:t>
      </w:r>
    </w:p>
    <w:p w:rsidR="00BE7742" w:rsidRPr="00AE6212" w:rsidRDefault="00BE7742" w:rsidP="00BE7742">
      <w:r w:rsidRPr="00AE6212">
        <w:t>В представленном перечне выделены только некоторые эксплу</w:t>
      </w:r>
      <w:r w:rsidRPr="00AE6212">
        <w:t>а</w:t>
      </w:r>
      <w:r w:rsidRPr="00AE6212">
        <w:t>тационные свойства, на которые при осуществлении выбора обр</w:t>
      </w:r>
      <w:r w:rsidRPr="00AE6212">
        <w:t>а</w:t>
      </w:r>
      <w:r w:rsidRPr="00AE6212">
        <w:t>щается особое внимание. Указанным требованиям соответствует большое количество традиционных и комбинированных вяжущих</w:t>
      </w:r>
      <w:r w:rsidR="001B7982">
        <w:t> </w:t>
      </w:r>
      <w:r w:rsidRPr="00AE6212">
        <w:t>[</w:t>
      </w:r>
      <w:r w:rsidR="001B7982" w:rsidRPr="001B7982">
        <w:rPr>
          <w:lang w:val="en-US"/>
        </w:rPr>
        <w:fldChar w:fldCharType="begin"/>
      </w:r>
      <w:r w:rsidR="001B7982" w:rsidRPr="001B7982">
        <w:instrText xml:space="preserve"> </w:instrText>
      </w:r>
      <w:r w:rsidR="001B7982" w:rsidRPr="001B7982">
        <w:rPr>
          <w:lang w:val="en-US"/>
        </w:rPr>
        <w:instrText>REF</w:instrText>
      </w:r>
      <w:r w:rsidR="001B7982" w:rsidRPr="001B7982">
        <w:instrText xml:space="preserve"> _</w:instrText>
      </w:r>
      <w:r w:rsidR="001B7982" w:rsidRPr="001B7982">
        <w:rPr>
          <w:lang w:val="en-US"/>
        </w:rPr>
        <w:instrText>Ref</w:instrText>
      </w:r>
      <w:r w:rsidR="001B7982" w:rsidRPr="001B7982">
        <w:instrText>311497419 \</w:instrText>
      </w:r>
      <w:r w:rsidR="001B7982" w:rsidRPr="001B7982">
        <w:rPr>
          <w:lang w:val="en-US"/>
        </w:rPr>
        <w:instrText>h</w:instrText>
      </w:r>
      <w:r w:rsidR="001B7982" w:rsidRPr="001B7982">
        <w:instrText xml:space="preserve">  \* </w:instrText>
      </w:r>
      <w:r w:rsidR="001B7982" w:rsidRPr="001B7982">
        <w:rPr>
          <w:lang w:val="en-US"/>
        </w:rPr>
        <w:instrText>MERGEFORMAT</w:instrText>
      </w:r>
      <w:r w:rsidR="001B7982" w:rsidRPr="001B7982">
        <w:instrText xml:space="preserve"> </w:instrText>
      </w:r>
      <w:r w:rsidR="001B7982" w:rsidRPr="001B7982">
        <w:rPr>
          <w:lang w:val="en-US"/>
        </w:rPr>
      </w:r>
      <w:r w:rsidR="001B7982" w:rsidRPr="001B7982">
        <w:rPr>
          <w:lang w:val="en-US"/>
        </w:rPr>
        <w:fldChar w:fldCharType="separate"/>
      </w:r>
      <w:r w:rsidR="00C75B38" w:rsidRPr="007F2DAC">
        <w:rPr>
          <w:noProof/>
        </w:rPr>
        <w:t>81</w:t>
      </w:r>
      <w:r w:rsidR="001B7982" w:rsidRPr="001B7982">
        <w:rPr>
          <w:lang w:val="en-US"/>
        </w:rPr>
        <w:fldChar w:fldCharType="end"/>
      </w:r>
      <w:r w:rsidR="001B7982">
        <w:t>].</w:t>
      </w:r>
    </w:p>
    <w:p w:rsidR="00BE7742" w:rsidRPr="00AE6212" w:rsidRDefault="00BE7742" w:rsidP="001B7982">
      <w:r w:rsidRPr="00AE6212">
        <w:t>Как правило, выбор вяжущего вещества осуществляется из нек</w:t>
      </w:r>
      <w:r w:rsidRPr="00AE6212">
        <w:t>о</w:t>
      </w:r>
      <w:r w:rsidRPr="00AE6212">
        <w:t>торой совокупности альтернатив, которые формируются после пр</w:t>
      </w:r>
      <w:r w:rsidRPr="00AE6212">
        <w:t>о</w:t>
      </w:r>
      <w:r w:rsidRPr="00AE6212">
        <w:t xml:space="preserve">ведения системных исследований, включающих два основных этапа: </w:t>
      </w:r>
      <w:r w:rsidRPr="001B7982">
        <w:rPr>
          <w:rStyle w:val="Definition"/>
        </w:rPr>
        <w:t>определение цели</w:t>
      </w:r>
      <w:r w:rsidRPr="00AE6212">
        <w:t xml:space="preserve"> и </w:t>
      </w:r>
      <w:r w:rsidRPr="001B7982">
        <w:rPr>
          <w:rStyle w:val="Definition"/>
        </w:rPr>
        <w:t>генерирование альтернатив</w:t>
      </w:r>
      <w:r w:rsidRPr="00AE6212">
        <w:t>. При этом необх</w:t>
      </w:r>
      <w:r w:rsidRPr="00AE6212">
        <w:t>о</w:t>
      </w:r>
      <w:r w:rsidRPr="00AE6212">
        <w:t>димо учитывать, что принятие решения (выбор из альтернатив) м</w:t>
      </w:r>
      <w:r w:rsidRPr="00AE6212">
        <w:t>о</w:t>
      </w:r>
      <w:r w:rsidRPr="00AE6212">
        <w:t>жет проводиться в условиях неопре</w:t>
      </w:r>
      <w:r>
        <w:t>дел</w:t>
      </w:r>
      <w:r w:rsidR="00320C64">
        <w:t>е</w:t>
      </w:r>
      <w:r w:rsidRPr="00AE6212">
        <w:t>нности, то есть при отсу</w:t>
      </w:r>
      <w:r w:rsidRPr="00AE6212">
        <w:t>т</w:t>
      </w:r>
      <w:r w:rsidRPr="00AE6212">
        <w:t xml:space="preserve">ствии полной и достоверной информации об альтернативах. Кроме того, альтернатива формулируется как </w:t>
      </w:r>
      <w:r w:rsidRPr="001B7982">
        <w:rPr>
          <w:rStyle w:val="Definition"/>
        </w:rPr>
        <w:t>многокритериальная задача</w:t>
      </w:r>
      <w:r w:rsidRPr="00AE6212">
        <w:t xml:space="preserve">: качество компонента (вяжущего вещества) оценивается по большой совокупности свойств, </w:t>
      </w:r>
      <w:r>
        <w:t xml:space="preserve">которые </w:t>
      </w:r>
      <w:r w:rsidRPr="00AE6212">
        <w:t>часто противопоставлены друг другу (правило «створа» по И.А. Рыбьеву [</w:t>
      </w:r>
      <w:r w:rsidR="001B7982" w:rsidRPr="001B7982">
        <w:rPr>
          <w:lang w:val="en-US"/>
        </w:rPr>
        <w:fldChar w:fldCharType="begin"/>
      </w:r>
      <w:r w:rsidR="001B7982" w:rsidRPr="001B7982">
        <w:instrText xml:space="preserve"> </w:instrText>
      </w:r>
      <w:r w:rsidR="001B7982" w:rsidRPr="001B7982">
        <w:rPr>
          <w:lang w:val="en-US"/>
        </w:rPr>
        <w:instrText>REF</w:instrText>
      </w:r>
      <w:r w:rsidR="001B7982" w:rsidRPr="001B7982">
        <w:instrText xml:space="preserve"> _</w:instrText>
      </w:r>
      <w:r w:rsidR="001B7982" w:rsidRPr="001B7982">
        <w:rPr>
          <w:lang w:val="en-US"/>
        </w:rPr>
        <w:instrText>Ref</w:instrText>
      </w:r>
      <w:r w:rsidR="001B7982" w:rsidRPr="001B7982">
        <w:instrText>311497419 \</w:instrText>
      </w:r>
      <w:r w:rsidR="001B7982" w:rsidRPr="001B7982">
        <w:rPr>
          <w:lang w:val="en-US"/>
        </w:rPr>
        <w:instrText>h</w:instrText>
      </w:r>
      <w:r w:rsidR="001B7982" w:rsidRPr="001B7982">
        <w:instrText xml:space="preserve">  \* </w:instrText>
      </w:r>
      <w:r w:rsidR="001B7982" w:rsidRPr="001B7982">
        <w:rPr>
          <w:lang w:val="en-US"/>
        </w:rPr>
        <w:instrText>MERGEFORMAT</w:instrText>
      </w:r>
      <w:r w:rsidR="001B7982" w:rsidRPr="001B7982">
        <w:instrText xml:space="preserve"> </w:instrText>
      </w:r>
      <w:r w:rsidR="001B7982" w:rsidRPr="001B7982">
        <w:rPr>
          <w:lang w:val="en-US"/>
        </w:rPr>
      </w:r>
      <w:r w:rsidR="001B7982" w:rsidRPr="001B7982">
        <w:rPr>
          <w:lang w:val="en-US"/>
        </w:rPr>
        <w:fldChar w:fldCharType="separate"/>
      </w:r>
      <w:r w:rsidR="00C75B38" w:rsidRPr="007F2DAC">
        <w:rPr>
          <w:noProof/>
        </w:rPr>
        <w:t>81</w:t>
      </w:r>
      <w:r w:rsidR="001B7982" w:rsidRPr="001B7982">
        <w:rPr>
          <w:lang w:val="en-US"/>
        </w:rPr>
        <w:fldChar w:fldCharType="end"/>
      </w:r>
      <w:r w:rsidRPr="00AE6212">
        <w:t>]). В этом случае процесс в</w:t>
      </w:r>
      <w:r w:rsidRPr="00AE6212">
        <w:t>ы</w:t>
      </w:r>
      <w:r w:rsidRPr="00AE6212">
        <w:t>бора осуществляется из альтернатив с противоречащими параме</w:t>
      </w:r>
      <w:r w:rsidRPr="00AE6212">
        <w:t>т</w:t>
      </w:r>
      <w:r w:rsidRPr="00AE6212">
        <w:t>рами.</w:t>
      </w:r>
    </w:p>
    <w:p w:rsidR="00BE7742" w:rsidRPr="00AE6212" w:rsidRDefault="00BE7742" w:rsidP="001B7982">
      <w:r w:rsidRPr="00AE6212">
        <w:t xml:space="preserve">Наиболее разработанным является </w:t>
      </w:r>
      <w:r w:rsidRPr="001B7982">
        <w:rPr>
          <w:rStyle w:val="Definition"/>
        </w:rPr>
        <w:t>критериальный подход</w:t>
      </w:r>
      <w:r w:rsidRPr="00AE6212">
        <w:t>, кот</w:t>
      </w:r>
      <w:r w:rsidRPr="00AE6212">
        <w:t>о</w:t>
      </w:r>
      <w:r w:rsidRPr="00AE6212">
        <w:t>рый предполагает, что каждую альтернативу можно оценить чи</w:t>
      </w:r>
      <w:r w:rsidRPr="00AE6212">
        <w:t>с</w:t>
      </w:r>
      <w:r w:rsidRPr="00AE6212">
        <w:t>ленно, значением критерия. При этом критерий должен соответств</w:t>
      </w:r>
      <w:r w:rsidRPr="00AE6212">
        <w:t>о</w:t>
      </w:r>
      <w:r w:rsidRPr="00AE6212">
        <w:t xml:space="preserve">вать требованиям </w:t>
      </w:r>
      <w:r w:rsidRPr="001B7982">
        <w:rPr>
          <w:rStyle w:val="Definition"/>
        </w:rPr>
        <w:t>универсальности</w:t>
      </w:r>
      <w:r w:rsidR="002660CB" w:rsidRPr="00D5176D">
        <w:rPr>
          <w:rStyle w:val="Definition"/>
        </w:rPr>
        <w:t xml:space="preserve"> </w:t>
      </w:r>
      <w:r w:rsidRPr="00AE6212">
        <w:t>и</w:t>
      </w:r>
      <w:r w:rsidR="002660CB" w:rsidRPr="00D5176D">
        <w:t xml:space="preserve"> </w:t>
      </w:r>
      <w:r w:rsidRPr="001B7982">
        <w:rPr>
          <w:rStyle w:val="Definition"/>
        </w:rPr>
        <w:t>полноты</w:t>
      </w:r>
      <w:r w:rsidRPr="00AE6212">
        <w:t xml:space="preserve">. Универсальностью обладают </w:t>
      </w:r>
      <w:r w:rsidRPr="001B7982">
        <w:rPr>
          <w:rStyle w:val="Definition"/>
        </w:rPr>
        <w:t>обобщ</w:t>
      </w:r>
      <w:r w:rsidR="00320C64">
        <w:rPr>
          <w:rStyle w:val="Definition"/>
        </w:rPr>
        <w:t>е</w:t>
      </w:r>
      <w:r w:rsidRPr="001B7982">
        <w:rPr>
          <w:rStyle w:val="Definition"/>
        </w:rPr>
        <w:t>нные параметры оптимизации</w:t>
      </w:r>
      <w:r w:rsidRPr="00AE6212">
        <w:t xml:space="preserve"> </w:t>
      </w:r>
      <w:r w:rsidR="001B7982">
        <w:t>(</w:t>
      </w:r>
      <w:r w:rsidRPr="00AE6212">
        <w:t>суперкритерии</w:t>
      </w:r>
      <w:r w:rsidR="001B7982">
        <w:t>)</w:t>
      </w:r>
      <w:r w:rsidRPr="00AE6212">
        <w:t xml:space="preserve"> </w:t>
      </w:r>
      <w:r w:rsidR="00125B56" w:rsidRPr="00125B56">
        <w:rPr>
          <w:position w:val="-10"/>
        </w:rPr>
        <w:object w:dxaOrig="260" w:dyaOrig="320">
          <v:shape id="_x0000_i1139" type="#_x0000_t75" style="width:13.15pt;height:15.05pt" o:ole="">
            <v:imagedata r:id="rId245" o:title=""/>
          </v:shape>
          <o:OLEObject Type="Embed" ProgID="Equation.3" ShapeID="_x0000_i1139" DrawAspect="Content" ObjectID="_1386666763" r:id="rId246"/>
        </w:object>
      </w:r>
      <w:r w:rsidRPr="00AE6212">
        <w:t xml:space="preserve">, которые строят как функции от частных </w:t>
      </w:r>
      <w:r w:rsidR="001B7982">
        <w:t>критериев</w:t>
      </w:r>
      <w:r w:rsidRPr="00AE6212">
        <w:t xml:space="preserve"> </w:t>
      </w:r>
      <w:r w:rsidR="001B7982" w:rsidRPr="001B7982">
        <w:rPr>
          <w:position w:val="-10"/>
        </w:rPr>
        <w:object w:dxaOrig="240" w:dyaOrig="320">
          <v:shape id="_x0000_i1140" type="#_x0000_t75" style="width:11.25pt;height:15.05pt" o:ole="">
            <v:imagedata r:id="rId247" o:title=""/>
          </v:shape>
          <o:OLEObject Type="Embed" ProgID="Equation.3" ShapeID="_x0000_i1140" DrawAspect="Content" ObjectID="_1386666764" r:id="rId248"/>
        </w:object>
      </w:r>
      <w:r w:rsidRPr="00AE6212">
        <w:t>:</w:t>
      </w:r>
    </w:p>
    <w:p w:rsidR="00BE7742" w:rsidRPr="00AE6212" w:rsidRDefault="00BE7742" w:rsidP="00A95EA3">
      <w:pPr>
        <w:pStyle w:val="af5"/>
      </w:pPr>
      <w:r w:rsidRPr="00AE6212">
        <w:t>аддитивные функции</w:t>
      </w:r>
    </w:p>
    <w:p w:rsidR="00BE7742" w:rsidRPr="00AE6212" w:rsidRDefault="00125B56" w:rsidP="001B7982">
      <w:pPr>
        <w:pStyle w:val="af5"/>
        <w:jc w:val="center"/>
      </w:pPr>
      <w:r w:rsidRPr="001B7982">
        <w:rPr>
          <w:position w:val="-28"/>
        </w:rPr>
        <w:object w:dxaOrig="1160" w:dyaOrig="680">
          <v:shape id="_x0000_i1141" type="#_x0000_t75" style="width:58.85pt;height:33.8pt" o:ole="">
            <v:imagedata r:id="rId249" o:title=""/>
          </v:shape>
          <o:OLEObject Type="Embed" ProgID="Equation.3" ShapeID="_x0000_i1141" DrawAspect="Content" ObjectID="_1386666765" r:id="rId250"/>
        </w:object>
      </w:r>
    </w:p>
    <w:p w:rsidR="00BE7742" w:rsidRPr="00AE6212" w:rsidRDefault="00BE7742" w:rsidP="001B7982">
      <w:pPr>
        <w:pStyle w:val="af5"/>
      </w:pPr>
      <w:r w:rsidRPr="00AE6212">
        <w:t>или мультипликативные функции</w:t>
      </w:r>
    </w:p>
    <w:p w:rsidR="00BE7742" w:rsidRPr="00AE6212" w:rsidRDefault="00125B56" w:rsidP="001B7982">
      <w:pPr>
        <w:pStyle w:val="af5"/>
        <w:jc w:val="center"/>
      </w:pPr>
      <w:r w:rsidRPr="001B7982">
        <w:rPr>
          <w:position w:val="-28"/>
        </w:rPr>
        <w:object w:dxaOrig="1160" w:dyaOrig="680">
          <v:shape id="_x0000_i1142" type="#_x0000_t75" style="width:58.85pt;height:33.8pt" o:ole="">
            <v:imagedata r:id="rId251" o:title=""/>
          </v:shape>
          <o:OLEObject Type="Embed" ProgID="Equation.3" ShapeID="_x0000_i1142" DrawAspect="Content" ObjectID="_1386666766" r:id="rId252"/>
        </w:object>
      </w:r>
      <w:r w:rsidR="00BE7742" w:rsidRPr="00AE6212">
        <w:t>,</w:t>
      </w:r>
    </w:p>
    <w:p w:rsidR="00BE7742" w:rsidRPr="00AE6212" w:rsidRDefault="00BE7742" w:rsidP="001B7982">
      <w:pPr>
        <w:pStyle w:val="af5"/>
      </w:pPr>
      <w:r w:rsidRPr="00AE6212">
        <w:t xml:space="preserve">где </w:t>
      </w:r>
      <w:r w:rsidR="001B7982" w:rsidRPr="001B7982">
        <w:rPr>
          <w:position w:val="-10"/>
        </w:rPr>
        <w:object w:dxaOrig="220" w:dyaOrig="320">
          <v:shape id="_x0000_i1143" type="#_x0000_t75" style="width:11.25pt;height:15.05pt" o:ole="">
            <v:imagedata r:id="rId253" o:title=""/>
          </v:shape>
          <o:OLEObject Type="Embed" ProgID="Equation.3" ShapeID="_x0000_i1143" DrawAspect="Content" ObjectID="_1386666767" r:id="rId254"/>
        </w:object>
      </w:r>
      <w:r w:rsidRPr="00AE6212">
        <w:t>– коэффициент, обеспечивающий безразмерность критериал</w:t>
      </w:r>
      <w:r w:rsidRPr="00AE6212">
        <w:t>ь</w:t>
      </w:r>
      <w:r w:rsidRPr="00AE6212">
        <w:t xml:space="preserve">ного значения; </w:t>
      </w:r>
      <w:r w:rsidR="001B7982" w:rsidRPr="001B7982">
        <w:rPr>
          <w:position w:val="-10"/>
        </w:rPr>
        <w:object w:dxaOrig="260" w:dyaOrig="320">
          <v:shape id="_x0000_i1144" type="#_x0000_t75" style="width:13.15pt;height:15.05pt" o:ole="">
            <v:imagedata r:id="rId255" o:title=""/>
          </v:shape>
          <o:OLEObject Type="Embed" ProgID="Equation.3" ShapeID="_x0000_i1144" DrawAspect="Content" ObjectID="_1386666768" r:id="rId256"/>
        </w:object>
      </w:r>
      <w:r w:rsidRPr="00AE6212">
        <w:t xml:space="preserve">, </w:t>
      </w:r>
      <w:r w:rsidR="001B7982" w:rsidRPr="001B7982">
        <w:rPr>
          <w:position w:val="-10"/>
        </w:rPr>
        <w:object w:dxaOrig="240" w:dyaOrig="320">
          <v:shape id="_x0000_i1145" type="#_x0000_t75" style="width:11.25pt;height:15.05pt" o:ole="">
            <v:imagedata r:id="rId257" o:title=""/>
          </v:shape>
          <o:OLEObject Type="Embed" ProgID="Equation.3" ShapeID="_x0000_i1145" DrawAspect="Content" ObjectID="_1386666769" r:id="rId258"/>
        </w:object>
      </w:r>
      <w:r w:rsidRPr="00AE6212">
        <w:t>– коэффициенты, отражающие относительный вклад частных критериев в обоб</w:t>
      </w:r>
      <w:r>
        <w:t>щ</w:t>
      </w:r>
      <w:r w:rsidR="00320C64">
        <w:t>е</w:t>
      </w:r>
      <w:r w:rsidRPr="00AE6212">
        <w:t>нный критерий.</w:t>
      </w:r>
    </w:p>
    <w:p w:rsidR="00BE7742" w:rsidRPr="00AE6212" w:rsidRDefault="00BE7742" w:rsidP="001B7982">
      <w:r w:rsidRPr="00AE6212">
        <w:t>Процедура выбора в данном случае сводится к максимизации обоб</w:t>
      </w:r>
      <w:r>
        <w:t>щ</w:t>
      </w:r>
      <w:r w:rsidR="00320C64">
        <w:t>е</w:t>
      </w:r>
      <w:r w:rsidRPr="00AE6212">
        <w:t>нного критерия:</w:t>
      </w:r>
    </w:p>
    <w:p w:rsidR="00BE7742" w:rsidRPr="00AE6212" w:rsidRDefault="00125B56" w:rsidP="001B7982">
      <w:pPr>
        <w:pStyle w:val="af5"/>
        <w:jc w:val="center"/>
      </w:pPr>
      <w:r w:rsidRPr="001B7982">
        <w:rPr>
          <w:position w:val="-14"/>
        </w:rPr>
        <w:object w:dxaOrig="2620" w:dyaOrig="400">
          <v:shape id="_x0000_i1146" type="#_x0000_t75" style="width:130.85pt;height:20.65pt" o:ole="">
            <v:imagedata r:id="rId259" o:title=""/>
          </v:shape>
          <o:OLEObject Type="Embed" ProgID="Equation.3" ShapeID="_x0000_i1146" DrawAspect="Content" ObjectID="_1386666770" r:id="rId260"/>
        </w:object>
      </w:r>
      <w:r w:rsidR="00BE7742" w:rsidRPr="00AE6212">
        <w:t xml:space="preserve">, при </w:t>
      </w:r>
      <w:r w:rsidR="001B7982" w:rsidRPr="00AE6212">
        <w:rPr>
          <w:position w:val="-6"/>
        </w:rPr>
        <w:object w:dxaOrig="580" w:dyaOrig="260">
          <v:shape id="_x0000_i1147" type="#_x0000_t75" style="width:28.15pt;height:13.15pt" o:ole="">
            <v:imagedata r:id="rId261" o:title=""/>
          </v:shape>
          <o:OLEObject Type="Embed" ProgID="Equation.3" ShapeID="_x0000_i1147" DrawAspect="Content" ObjectID="_1386666771" r:id="rId262"/>
        </w:object>
      </w:r>
      <w:r w:rsidR="00BE7742" w:rsidRPr="00AE6212">
        <w:t>,</w:t>
      </w:r>
    </w:p>
    <w:p w:rsidR="00BE7742" w:rsidRPr="00AE6212" w:rsidRDefault="00BE7742" w:rsidP="001B7982">
      <w:pPr>
        <w:pStyle w:val="af5"/>
      </w:pPr>
      <w:r w:rsidRPr="00AE6212">
        <w:t xml:space="preserve">где </w:t>
      </w:r>
      <w:r w:rsidR="001B7982" w:rsidRPr="00AE6212">
        <w:rPr>
          <w:position w:val="-6"/>
        </w:rPr>
        <w:object w:dxaOrig="260" w:dyaOrig="320">
          <v:shape id="_x0000_i1148" type="#_x0000_t75" style="width:13.15pt;height:15.05pt" o:ole="">
            <v:imagedata r:id="rId263" o:title=""/>
          </v:shape>
          <o:OLEObject Type="Embed" ProgID="Equation.3" ShapeID="_x0000_i1148" DrawAspect="Content" ObjectID="_1386666772" r:id="rId264"/>
        </w:object>
      </w:r>
      <w:r w:rsidRPr="00AE6212">
        <w:t xml:space="preserve"> – наилучшая альтернатива; </w:t>
      </w:r>
      <w:r w:rsidR="001B7982" w:rsidRPr="00AE6212">
        <w:rPr>
          <w:position w:val="-4"/>
        </w:rPr>
        <w:object w:dxaOrig="260" w:dyaOrig="240">
          <v:shape id="_x0000_i1149" type="#_x0000_t75" style="width:13.15pt;height:11.25pt" o:ole="">
            <v:imagedata r:id="rId265" o:title=""/>
          </v:shape>
          <o:OLEObject Type="Embed" ProgID="Equation.3" ShapeID="_x0000_i1149" DrawAspect="Content" ObjectID="_1386666773" r:id="rId266"/>
        </w:object>
      </w:r>
      <w:r w:rsidRPr="00AE6212">
        <w:t>– множество альтернатив.</w:t>
      </w:r>
    </w:p>
    <w:p w:rsidR="00BE7742" w:rsidRPr="00AE6212" w:rsidRDefault="00BE7742" w:rsidP="001B7982">
      <w:r w:rsidRPr="00AE6212">
        <w:t>Формирование обобщ</w:t>
      </w:r>
      <w:r w:rsidR="00320C64">
        <w:t>е</w:t>
      </w:r>
      <w:r w:rsidRPr="00AE6212">
        <w:t xml:space="preserve">нного критерия </w:t>
      </w:r>
      <w:r w:rsidR="001B7982" w:rsidRPr="001B7982">
        <w:rPr>
          <w:position w:val="-10"/>
        </w:rPr>
        <w:object w:dxaOrig="260" w:dyaOrig="320">
          <v:shape id="_x0000_i1150" type="#_x0000_t75" style="width:13.15pt;height:15.05pt" o:ole="">
            <v:imagedata r:id="rId267" o:title=""/>
          </v:shape>
          <o:OLEObject Type="Embed" ProgID="Equation.3" ShapeID="_x0000_i1150" DrawAspect="Content" ObjectID="_1386666774" r:id="rId268"/>
        </w:object>
      </w:r>
      <w:r w:rsidRPr="00AE6212">
        <w:t xml:space="preserve"> для выбора вяжущего вещества, пригодного для изготовления радиационно-защитных серных бетонов каркасной структуры, проводится по тр</w:t>
      </w:r>
      <w:r w:rsidR="00320C64">
        <w:t>е</w:t>
      </w:r>
      <w:r w:rsidRPr="00AE6212">
        <w:t>м основны</w:t>
      </w:r>
      <w:r>
        <w:t>м</w:t>
      </w:r>
      <w:r w:rsidRPr="00AE6212">
        <w:t xml:space="preserve"> группам свойств:</w:t>
      </w:r>
    </w:p>
    <w:p w:rsidR="00BE7742" w:rsidRPr="00AE6212" w:rsidRDefault="00BE7742" w:rsidP="001B7982">
      <w:r w:rsidRPr="00AE6212">
        <w:t xml:space="preserve">1) технологические </w:t>
      </w:r>
      <w:r w:rsidR="001B7982" w:rsidRPr="001B7982">
        <w:rPr>
          <w:position w:val="-10"/>
        </w:rPr>
        <w:object w:dxaOrig="240" w:dyaOrig="320">
          <v:shape id="_x0000_i1151" type="#_x0000_t75" style="width:11.25pt;height:15.05pt" o:ole="">
            <v:imagedata r:id="rId269" o:title=""/>
          </v:shape>
          <o:OLEObject Type="Embed" ProgID="Equation.3" ShapeID="_x0000_i1151" DrawAspect="Content" ObjectID="_1386666775" r:id="rId270"/>
        </w:object>
      </w:r>
      <w:r w:rsidRPr="00AE6212">
        <w:t>;</w:t>
      </w:r>
    </w:p>
    <w:p w:rsidR="00BE7742" w:rsidRPr="00AE6212" w:rsidRDefault="00BE7742" w:rsidP="001B7982">
      <w:r w:rsidRPr="00AE6212">
        <w:t xml:space="preserve">2) эксплуатационные </w:t>
      </w:r>
      <w:r w:rsidR="001B7982" w:rsidRPr="001B7982">
        <w:rPr>
          <w:position w:val="-10"/>
        </w:rPr>
        <w:object w:dxaOrig="260" w:dyaOrig="320">
          <v:shape id="_x0000_i1152" type="#_x0000_t75" style="width:13.15pt;height:15.05pt" o:ole="">
            <v:imagedata r:id="rId271" o:title=""/>
          </v:shape>
          <o:OLEObject Type="Embed" ProgID="Equation.3" ShapeID="_x0000_i1152" DrawAspect="Content" ObjectID="_1386666776" r:id="rId272"/>
        </w:object>
      </w:r>
      <w:r w:rsidRPr="00AE6212">
        <w:t>;</w:t>
      </w:r>
    </w:p>
    <w:p w:rsidR="00BE7742" w:rsidRPr="00AE6212" w:rsidRDefault="00BE7742" w:rsidP="001B7982">
      <w:r w:rsidRPr="00AE6212">
        <w:t xml:space="preserve">3) технико-экономические показатели </w:t>
      </w:r>
      <w:r w:rsidR="001B7982" w:rsidRPr="001B7982">
        <w:rPr>
          <w:position w:val="-10"/>
        </w:rPr>
        <w:object w:dxaOrig="320" w:dyaOrig="320">
          <v:shape id="_x0000_i1153" type="#_x0000_t75" style="width:15.05pt;height:15.05pt" o:ole="">
            <v:imagedata r:id="rId273" o:title=""/>
          </v:shape>
          <o:OLEObject Type="Embed" ProgID="Equation.3" ShapeID="_x0000_i1153" DrawAspect="Content" ObjectID="_1386666777" r:id="rId274"/>
        </w:object>
      </w:r>
      <w:r w:rsidRPr="00AE6212">
        <w:t>.</w:t>
      </w:r>
    </w:p>
    <w:p w:rsidR="00A95EA3" w:rsidRPr="00125B56" w:rsidRDefault="00BE7742" w:rsidP="00A95EA3">
      <w:r w:rsidRPr="00AE6212">
        <w:t xml:space="preserve">Целесообразно представить критерий </w:t>
      </w:r>
      <w:r w:rsidR="001B7982" w:rsidRPr="001B7982">
        <w:rPr>
          <w:position w:val="-10"/>
        </w:rPr>
        <w:object w:dxaOrig="260" w:dyaOrig="320">
          <v:shape id="_x0000_i1154" type="#_x0000_t75" style="width:13.15pt;height:15.05pt" o:ole="">
            <v:imagedata r:id="rId275" o:title=""/>
          </v:shape>
          <o:OLEObject Type="Embed" ProgID="Equation.3" ShapeID="_x0000_i1154" DrawAspect="Content" ObjectID="_1386666778" r:id="rId276"/>
        </w:object>
      </w:r>
      <w:r w:rsidRPr="00AE6212">
        <w:t xml:space="preserve"> как аддитивную фун</w:t>
      </w:r>
      <w:r w:rsidRPr="00AE6212">
        <w:t>к</w:t>
      </w:r>
      <w:r w:rsidRPr="00AE6212">
        <w:t>цию</w:t>
      </w:r>
      <w:r w:rsidR="00125B56" w:rsidRPr="00125B56">
        <w:t>:</w:t>
      </w:r>
    </w:p>
    <w:p w:rsidR="00BE7742" w:rsidRPr="00AE6212" w:rsidRDefault="001B7982" w:rsidP="00A95EA3">
      <w:pPr>
        <w:pStyle w:val="af5"/>
        <w:jc w:val="center"/>
      </w:pPr>
      <w:r w:rsidRPr="001B7982">
        <w:rPr>
          <w:position w:val="-10"/>
        </w:rPr>
        <w:object w:dxaOrig="2260" w:dyaOrig="320">
          <v:shape id="_x0000_i1155" type="#_x0000_t75" style="width:113.95pt;height:15.05pt" o:ole="">
            <v:imagedata r:id="rId277" o:title=""/>
          </v:shape>
          <o:OLEObject Type="Embed" ProgID="Equation.3" ShapeID="_x0000_i1155" DrawAspect="Content" ObjectID="_1386666779" r:id="rId278"/>
        </w:object>
      </w:r>
      <w:r w:rsidR="00BE7742" w:rsidRPr="00AE6212">
        <w:t>,</w:t>
      </w:r>
    </w:p>
    <w:p w:rsidR="00BE7742" w:rsidRPr="00AE6212" w:rsidRDefault="00BE7742" w:rsidP="001B7982">
      <w:pPr>
        <w:pStyle w:val="af5"/>
      </w:pPr>
      <w:r w:rsidRPr="00AE6212">
        <w:t xml:space="preserve">где </w:t>
      </w:r>
      <w:r w:rsidR="001B7982" w:rsidRPr="001B7982">
        <w:rPr>
          <w:position w:val="-10"/>
        </w:rPr>
        <w:object w:dxaOrig="1540" w:dyaOrig="320">
          <v:shape id="_x0000_i1156" type="#_x0000_t75" style="width:77.65pt;height:15.05pt" o:ole="">
            <v:imagedata r:id="rId279" o:title=""/>
          </v:shape>
          <o:OLEObject Type="Embed" ProgID="Equation.3" ShapeID="_x0000_i1156" DrawAspect="Content" ObjectID="_1386666780" r:id="rId280"/>
        </w:object>
      </w:r>
      <w:r w:rsidRPr="00AE6212">
        <w:t xml:space="preserve">; </w:t>
      </w:r>
      <w:r w:rsidRPr="001B7982">
        <w:rPr>
          <w:rStyle w:val="MathGreek"/>
        </w:rPr>
        <w:sym w:font="Symbol" w:char="F061"/>
      </w:r>
      <w:r w:rsidRPr="00AE6212">
        <w:rPr>
          <w:i/>
          <w:vertAlign w:val="subscript"/>
          <w:lang w:val="en-US"/>
        </w:rPr>
        <w:t>i</w:t>
      </w:r>
      <w:r w:rsidRPr="00AE6212">
        <w:t xml:space="preserve"> – коэффициенты весомости.</w:t>
      </w:r>
    </w:p>
    <w:p w:rsidR="005F2317" w:rsidRPr="00A8291C" w:rsidRDefault="00BE7742" w:rsidP="001B7982">
      <w:r w:rsidRPr="00AE6212">
        <w:t>Группы технологических, эксплуатационных и технико-экономических свойств представлены частными свойствами, кот</w:t>
      </w:r>
      <w:r w:rsidRPr="00AE6212">
        <w:t>о</w:t>
      </w:r>
      <w:r w:rsidRPr="00AE6212">
        <w:t xml:space="preserve">рые сгруппированы в соответствующие критерии </w:t>
      </w:r>
      <w:r w:rsidR="001B7982" w:rsidRPr="001B7982">
        <w:rPr>
          <w:position w:val="-10"/>
        </w:rPr>
        <w:object w:dxaOrig="240" w:dyaOrig="320">
          <v:shape id="_x0000_i1157" type="#_x0000_t75" style="width:11.25pt;height:15.05pt" o:ole="">
            <v:imagedata r:id="rId281" o:title=""/>
          </v:shape>
          <o:OLEObject Type="Embed" ProgID="Equation.3" ShapeID="_x0000_i1157" DrawAspect="Content" ObjectID="_1386666781" r:id="rId282"/>
        </w:object>
      </w:r>
      <w:r w:rsidRPr="00AE6212">
        <w:t xml:space="preserve"> посредствам мультипликативных функций (табл. </w:t>
      </w:r>
      <w:r w:rsidR="001C6D0D" w:rsidRPr="001C6D0D">
        <w:rPr>
          <w:lang w:val="en-US"/>
        </w:rPr>
        <w:fldChar w:fldCharType="begin"/>
      </w:r>
      <w:r w:rsidR="001C6D0D" w:rsidRPr="001C6D0D">
        <w:instrText xml:space="preserve"> </w:instrText>
      </w:r>
      <w:r w:rsidR="001C6D0D" w:rsidRPr="001C6D0D">
        <w:rPr>
          <w:lang w:val="en-US"/>
        </w:rPr>
        <w:instrText>REF</w:instrText>
      </w:r>
      <w:r w:rsidR="001C6D0D" w:rsidRPr="001C6D0D">
        <w:instrText xml:space="preserve"> _</w:instrText>
      </w:r>
      <w:r w:rsidR="001C6D0D" w:rsidRPr="001C6D0D">
        <w:rPr>
          <w:lang w:val="en-US"/>
        </w:rPr>
        <w:instrText>Ref</w:instrText>
      </w:r>
      <w:r w:rsidR="001C6D0D" w:rsidRPr="001C6D0D">
        <w:instrText>311506707 \</w:instrText>
      </w:r>
      <w:r w:rsidR="001C6D0D" w:rsidRPr="001C6D0D">
        <w:rPr>
          <w:lang w:val="en-US"/>
        </w:rPr>
        <w:instrText>h</w:instrText>
      </w:r>
      <w:r w:rsidR="001C6D0D" w:rsidRPr="001C6D0D">
        <w:instrText xml:space="preserve">  \* </w:instrText>
      </w:r>
      <w:r w:rsidR="001C6D0D" w:rsidRPr="001C6D0D">
        <w:rPr>
          <w:lang w:val="en-US"/>
        </w:rPr>
        <w:instrText>MERGEFORMAT</w:instrText>
      </w:r>
      <w:r w:rsidR="001C6D0D" w:rsidRPr="001C6D0D">
        <w:instrText xml:space="preserve"> </w:instrText>
      </w:r>
      <w:r w:rsidR="001C6D0D" w:rsidRPr="001C6D0D">
        <w:rPr>
          <w:lang w:val="en-US"/>
        </w:rPr>
      </w:r>
      <w:r w:rsidR="001C6D0D" w:rsidRPr="001C6D0D">
        <w:rPr>
          <w:lang w:val="en-US"/>
        </w:rPr>
        <w:fldChar w:fldCharType="separate"/>
      </w:r>
      <w:r w:rsidR="00C75B38" w:rsidRPr="00C75B38">
        <w:rPr>
          <w:noProof/>
        </w:rPr>
        <w:t>2</w:t>
      </w:r>
      <w:r w:rsidR="00C75B38" w:rsidRPr="00A8291C">
        <w:rPr>
          <w:noProof/>
        </w:rPr>
        <w:t>.</w:t>
      </w:r>
      <w:r w:rsidR="00C75B38" w:rsidRPr="00C75B38">
        <w:rPr>
          <w:noProof/>
        </w:rPr>
        <w:t>5</w:t>
      </w:r>
      <w:r w:rsidR="001C6D0D" w:rsidRPr="001C6D0D">
        <w:rPr>
          <w:lang w:val="en-US"/>
        </w:rPr>
        <w:fldChar w:fldCharType="end"/>
      </w:r>
      <w:r w:rsidRPr="00AE6212">
        <w:t>).</w:t>
      </w:r>
    </w:p>
    <w:p w:rsidR="00A8291C" w:rsidRDefault="00A8291C" w:rsidP="00A8291C">
      <w:pPr>
        <w:pStyle w:val="ad"/>
      </w:pPr>
    </w:p>
    <w:p w:rsidR="00A8291C" w:rsidRDefault="00A8291C" w:rsidP="00A8291C">
      <w:pPr>
        <w:pStyle w:val="a5"/>
      </w:pPr>
      <w:r w:rsidRPr="00A57D92">
        <w:t>Таблица</w:t>
      </w:r>
      <w:r>
        <w:t xml:space="preserve"> </w:t>
      </w:r>
      <w:bookmarkStart w:id="38" w:name="_Ref311506707"/>
      <w:r>
        <w:rPr>
          <w:lang w:val="en-US"/>
        </w:rPr>
        <w:fldChar w:fldCharType="begin"/>
      </w:r>
      <w:r w:rsidRPr="00A8291C">
        <w:instrText xml:space="preserve"> </w:instrText>
      </w:r>
      <w:r>
        <w:rPr>
          <w:lang w:val="en-US"/>
        </w:rPr>
        <w:instrText>STYLEREF</w:instrText>
      </w:r>
      <w:r w:rsidRPr="00A8291C">
        <w:instrText xml:space="preserve"> 1 \</w:instrText>
      </w:r>
      <w:r>
        <w:rPr>
          <w:lang w:val="en-US"/>
        </w:rPr>
        <w:instrText>s</w:instrText>
      </w:r>
      <w:r w:rsidRPr="00A8291C">
        <w:instrText xml:space="preserve"> \* </w:instrText>
      </w:r>
      <w:r>
        <w:rPr>
          <w:lang w:val="en-US"/>
        </w:rPr>
        <w:instrText>MERGEFORMAT</w:instrText>
      </w:r>
      <w:r w:rsidRPr="00A8291C">
        <w:instrText xml:space="preserve"> </w:instrText>
      </w:r>
      <w:r>
        <w:rPr>
          <w:lang w:val="en-US"/>
        </w:rPr>
        <w:fldChar w:fldCharType="separate"/>
      </w:r>
      <w:r w:rsidR="00C75B38" w:rsidRPr="00C75B38">
        <w:rPr>
          <w:noProof/>
        </w:rPr>
        <w:t>2</w:t>
      </w:r>
      <w:r>
        <w:rPr>
          <w:lang w:val="en-US"/>
        </w:rPr>
        <w:fldChar w:fldCharType="end"/>
      </w:r>
      <w:r w:rsidRPr="00A8291C">
        <w:t>.</w:t>
      </w:r>
      <w:r>
        <w:rPr>
          <w:lang w:val="en-US"/>
        </w:rPr>
        <w:fldChar w:fldCharType="begin"/>
      </w:r>
      <w:r w:rsidRPr="00A8291C">
        <w:instrText xml:space="preserve"> </w:instrText>
      </w:r>
      <w:r>
        <w:rPr>
          <w:lang w:val="en-US"/>
        </w:rPr>
        <w:instrText>SEQ</w:instrText>
      </w:r>
      <w:r w:rsidRPr="00A8291C">
        <w:instrText xml:space="preserve"> Таблица\* </w:instrText>
      </w:r>
      <w:r>
        <w:rPr>
          <w:lang w:val="en-US"/>
        </w:rPr>
        <w:instrText>Arabic</w:instrText>
      </w:r>
      <w:r w:rsidRPr="00A8291C">
        <w:instrText xml:space="preserve"> </w:instrText>
      </w:r>
      <w:r w:rsidR="009F3D61">
        <w:rPr>
          <w:lang w:val="en-US"/>
        </w:rPr>
        <w:instrText xml:space="preserve">\s 1 </w:instrText>
      </w:r>
      <w:r w:rsidRPr="00A8291C">
        <w:instrText xml:space="preserve">\* </w:instrText>
      </w:r>
      <w:r>
        <w:rPr>
          <w:lang w:val="en-US"/>
        </w:rPr>
        <w:instrText>MERGEFORMAT</w:instrText>
      </w:r>
      <w:r w:rsidRPr="00A8291C">
        <w:instrText xml:space="preserve"> </w:instrText>
      </w:r>
      <w:r>
        <w:rPr>
          <w:lang w:val="en-US"/>
        </w:rPr>
        <w:fldChar w:fldCharType="separate"/>
      </w:r>
      <w:r w:rsidR="00C75B38" w:rsidRPr="00C75B38">
        <w:rPr>
          <w:noProof/>
        </w:rPr>
        <w:t>5</w:t>
      </w:r>
      <w:r>
        <w:rPr>
          <w:lang w:val="en-US"/>
        </w:rPr>
        <w:fldChar w:fldCharType="end"/>
      </w:r>
      <w:bookmarkEnd w:id="38"/>
    </w:p>
    <w:p w:rsidR="00A8291C" w:rsidRDefault="00A8291C" w:rsidP="00A8291C">
      <w:pPr>
        <w:pStyle w:val="ad"/>
        <w:keepNext/>
      </w:pPr>
    </w:p>
    <w:p w:rsidR="00A8291C" w:rsidRDefault="00B150D1" w:rsidP="00A8291C">
      <w:pPr>
        <w:pStyle w:val="af"/>
        <w:keepNext/>
      </w:pPr>
      <w:r w:rsidRPr="00AE6212">
        <w:t>Группы свойств и их количественная оценка</w:t>
      </w:r>
      <w:r w:rsidR="00A8291C" w:rsidRPr="008C75F0">
        <w:rPr>
          <w:vanish/>
        </w:rPr>
        <w:t xml:space="preserve"> </w:t>
      </w:r>
      <w:r w:rsidR="00A8291C" w:rsidRPr="00A8291C">
        <w:rPr>
          <w:vanish/>
          <w:lang w:val="en-US"/>
        </w:rPr>
        <w:fldChar w:fldCharType="begin"/>
      </w:r>
      <w:r w:rsidR="00A8291C" w:rsidRPr="00A8291C">
        <w:rPr>
          <w:vanish/>
        </w:rPr>
        <w:instrText xml:space="preserve"> </w:instrText>
      </w:r>
      <w:r w:rsidR="00A8291C" w:rsidRPr="00A8291C">
        <w:rPr>
          <w:vanish/>
          <w:lang w:val="en-US"/>
        </w:rPr>
        <w:instrText>REF</w:instrText>
      </w:r>
      <w:r w:rsidR="00A8291C" w:rsidRPr="00A8291C">
        <w:rPr>
          <w:vanish/>
        </w:rPr>
        <w:instrText xml:space="preserve"> _</w:instrText>
      </w:r>
      <w:r w:rsidR="00A8291C" w:rsidRPr="00A8291C">
        <w:rPr>
          <w:vanish/>
          <w:lang w:val="en-US"/>
        </w:rPr>
        <w:instrText>Ref</w:instrText>
      </w:r>
      <w:r w:rsidR="00A8291C" w:rsidRPr="00A8291C">
        <w:rPr>
          <w:vanish/>
        </w:rPr>
        <w:instrText>311506707 \</w:instrText>
      </w:r>
      <w:r w:rsidR="00A8291C" w:rsidRPr="00A8291C">
        <w:rPr>
          <w:vanish/>
          <w:lang w:val="en-US"/>
        </w:rPr>
        <w:instrText>h</w:instrText>
      </w:r>
      <w:r w:rsidR="00A8291C" w:rsidRPr="00A8291C">
        <w:rPr>
          <w:vanish/>
        </w:rPr>
        <w:instrText xml:space="preserve">  \* </w:instrText>
      </w:r>
      <w:r w:rsidR="00A8291C">
        <w:rPr>
          <w:vanish/>
          <w:lang w:val="en-US"/>
        </w:rPr>
        <w:instrText>MERGEFORMAT</w:instrText>
      </w:r>
      <w:r w:rsidR="00A8291C" w:rsidRPr="00A8291C">
        <w:rPr>
          <w:vanish/>
        </w:rPr>
        <w:instrText xml:space="preserve"> </w:instrText>
      </w:r>
      <w:r w:rsidR="00A8291C" w:rsidRPr="00A8291C">
        <w:rPr>
          <w:vanish/>
          <w:lang w:val="en-US"/>
        </w:rPr>
      </w:r>
      <w:r w:rsidR="00A8291C" w:rsidRPr="00A8291C">
        <w:rPr>
          <w:vanish/>
          <w:lang w:val="en-US"/>
        </w:rPr>
        <w:fldChar w:fldCharType="separate"/>
      </w:r>
      <w:r w:rsidR="00C75B38" w:rsidRPr="00C75B38">
        <w:rPr>
          <w:noProof/>
          <w:vanish/>
        </w:rPr>
        <w:t>2.5</w:t>
      </w:r>
      <w:r w:rsidR="00A8291C" w:rsidRPr="00A8291C">
        <w:rPr>
          <w:vanish/>
          <w:lang w:val="en-US"/>
        </w:rPr>
        <w:fldChar w:fldCharType="end"/>
      </w:r>
    </w:p>
    <w:p w:rsidR="00A8291C" w:rsidRDefault="00A8291C" w:rsidP="005E25C1">
      <w:pPr>
        <w:pStyle w:val="ad"/>
        <w:keepNext/>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87"/>
        <w:gridCol w:w="1464"/>
        <w:gridCol w:w="1218"/>
        <w:gridCol w:w="3567"/>
      </w:tblGrid>
      <w:tr w:rsidR="00636832" w:rsidRPr="00AA7785">
        <w:tc>
          <w:tcPr>
            <w:tcW w:w="361" w:type="pct"/>
            <w:vAlign w:val="center"/>
          </w:tcPr>
          <w:p w:rsidR="00636832" w:rsidRPr="00AA7785" w:rsidRDefault="00636832" w:rsidP="005E25C1">
            <w:pPr>
              <w:pStyle w:val="af5"/>
              <w:keepNext/>
              <w:jc w:val="center"/>
              <w:rPr>
                <w:sz w:val="18"/>
                <w:szCs w:val="18"/>
              </w:rPr>
            </w:pPr>
            <w:r w:rsidRPr="00AA7785">
              <w:rPr>
                <w:sz w:val="18"/>
                <w:szCs w:val="18"/>
              </w:rPr>
              <w:t>№ п/п</w:t>
            </w:r>
          </w:p>
        </w:tc>
        <w:tc>
          <w:tcPr>
            <w:tcW w:w="1087" w:type="pct"/>
            <w:vAlign w:val="center"/>
          </w:tcPr>
          <w:p w:rsidR="00636832" w:rsidRPr="00AA7785" w:rsidRDefault="00636832" w:rsidP="00636832">
            <w:pPr>
              <w:pStyle w:val="af5"/>
              <w:jc w:val="center"/>
              <w:rPr>
                <w:sz w:val="18"/>
                <w:szCs w:val="18"/>
              </w:rPr>
            </w:pPr>
            <w:r w:rsidRPr="00AA7785">
              <w:rPr>
                <w:sz w:val="18"/>
                <w:szCs w:val="18"/>
              </w:rPr>
              <w:t>Наименование</w:t>
            </w:r>
          </w:p>
          <w:p w:rsidR="00636832" w:rsidRPr="00AA7785" w:rsidRDefault="00636832" w:rsidP="00636832">
            <w:pPr>
              <w:pStyle w:val="af5"/>
              <w:jc w:val="center"/>
              <w:rPr>
                <w:sz w:val="18"/>
                <w:szCs w:val="18"/>
              </w:rPr>
            </w:pPr>
            <w:r w:rsidRPr="00AA7785">
              <w:rPr>
                <w:sz w:val="18"/>
                <w:szCs w:val="18"/>
              </w:rPr>
              <w:t>параметра</w:t>
            </w:r>
          </w:p>
        </w:tc>
        <w:tc>
          <w:tcPr>
            <w:tcW w:w="904" w:type="pct"/>
            <w:vAlign w:val="center"/>
          </w:tcPr>
          <w:p w:rsidR="00636832" w:rsidRPr="00AA7785" w:rsidRDefault="00636832" w:rsidP="00636832">
            <w:pPr>
              <w:pStyle w:val="af5"/>
              <w:jc w:val="center"/>
              <w:rPr>
                <w:sz w:val="18"/>
                <w:szCs w:val="18"/>
              </w:rPr>
            </w:pPr>
            <w:r w:rsidRPr="00AA7785">
              <w:rPr>
                <w:sz w:val="18"/>
                <w:szCs w:val="18"/>
              </w:rPr>
              <w:t xml:space="preserve">Расчетная </w:t>
            </w:r>
          </w:p>
          <w:p w:rsidR="00636832" w:rsidRPr="00AA7785" w:rsidRDefault="00636832" w:rsidP="00636832">
            <w:pPr>
              <w:pStyle w:val="af5"/>
              <w:jc w:val="center"/>
              <w:rPr>
                <w:sz w:val="18"/>
                <w:szCs w:val="18"/>
              </w:rPr>
            </w:pPr>
            <w:r w:rsidRPr="00AA7785">
              <w:rPr>
                <w:sz w:val="18"/>
                <w:szCs w:val="18"/>
              </w:rPr>
              <w:t xml:space="preserve">формула </w:t>
            </w:r>
          </w:p>
        </w:tc>
        <w:tc>
          <w:tcPr>
            <w:tcW w:w="2648" w:type="pct"/>
            <w:vAlign w:val="center"/>
          </w:tcPr>
          <w:p w:rsidR="00636832" w:rsidRPr="00AA7785" w:rsidRDefault="00636832" w:rsidP="00636832">
            <w:pPr>
              <w:pStyle w:val="af5"/>
              <w:jc w:val="center"/>
              <w:rPr>
                <w:sz w:val="18"/>
                <w:szCs w:val="18"/>
              </w:rPr>
            </w:pPr>
            <w:r w:rsidRPr="00AA7785">
              <w:rPr>
                <w:sz w:val="18"/>
                <w:szCs w:val="18"/>
              </w:rPr>
              <w:t>Пояснения</w:t>
            </w:r>
          </w:p>
        </w:tc>
      </w:tr>
      <w:tr w:rsidR="00636832" w:rsidRPr="00AA7785">
        <w:tc>
          <w:tcPr>
            <w:tcW w:w="5000" w:type="pct"/>
            <w:gridSpan w:val="4"/>
          </w:tcPr>
          <w:p w:rsidR="00636832" w:rsidRPr="00AA7785" w:rsidRDefault="00636832" w:rsidP="00636832">
            <w:pPr>
              <w:pStyle w:val="af5"/>
              <w:jc w:val="center"/>
              <w:rPr>
                <w:sz w:val="18"/>
                <w:szCs w:val="18"/>
              </w:rPr>
            </w:pPr>
            <w:r w:rsidRPr="00AA7785">
              <w:rPr>
                <w:sz w:val="18"/>
                <w:szCs w:val="18"/>
              </w:rPr>
              <w:t xml:space="preserve">Технологический показатель </w:t>
            </w:r>
            <w:r w:rsidRPr="00AA7785">
              <w:rPr>
                <w:position w:val="-10"/>
                <w:sz w:val="18"/>
                <w:szCs w:val="18"/>
              </w:rPr>
              <w:object w:dxaOrig="240" w:dyaOrig="320">
                <v:shape id="_x0000_i1158" type="#_x0000_t75" style="width:11.25pt;height:15.05pt" o:ole="">
                  <v:imagedata r:id="rId283" o:title=""/>
                </v:shape>
                <o:OLEObject Type="Embed" ProgID="Equation.3" ShapeID="_x0000_i1158" DrawAspect="Content" ObjectID="_1386666782" r:id="rId284"/>
              </w:object>
            </w:r>
          </w:p>
        </w:tc>
      </w:tr>
      <w:tr w:rsidR="00636832" w:rsidRPr="00AA7785">
        <w:tc>
          <w:tcPr>
            <w:tcW w:w="361" w:type="pct"/>
            <w:vAlign w:val="center"/>
          </w:tcPr>
          <w:p w:rsidR="00636832" w:rsidRPr="00AA7785" w:rsidRDefault="00636832" w:rsidP="00636832">
            <w:pPr>
              <w:pStyle w:val="af5"/>
              <w:jc w:val="center"/>
              <w:rPr>
                <w:sz w:val="18"/>
                <w:szCs w:val="18"/>
              </w:rPr>
            </w:pPr>
            <w:r w:rsidRPr="00AA7785">
              <w:rPr>
                <w:sz w:val="18"/>
                <w:szCs w:val="18"/>
              </w:rPr>
              <w:t>1.</w:t>
            </w:r>
          </w:p>
        </w:tc>
        <w:tc>
          <w:tcPr>
            <w:tcW w:w="1087" w:type="pct"/>
            <w:vAlign w:val="center"/>
          </w:tcPr>
          <w:p w:rsidR="00636832" w:rsidRPr="00AA7785" w:rsidRDefault="00636832" w:rsidP="00636832">
            <w:pPr>
              <w:pStyle w:val="af5"/>
              <w:jc w:val="center"/>
              <w:rPr>
                <w:sz w:val="18"/>
                <w:szCs w:val="18"/>
              </w:rPr>
            </w:pPr>
            <w:r w:rsidRPr="00AA7785">
              <w:rPr>
                <w:sz w:val="18"/>
                <w:szCs w:val="18"/>
              </w:rPr>
              <w:t>Коэффициент вязкости</w:t>
            </w:r>
          </w:p>
        </w:tc>
        <w:tc>
          <w:tcPr>
            <w:tcW w:w="904" w:type="pct"/>
            <w:vAlign w:val="center"/>
          </w:tcPr>
          <w:p w:rsidR="00636832" w:rsidRPr="00AA7785" w:rsidRDefault="00B12DD5" w:rsidP="00636832">
            <w:pPr>
              <w:pStyle w:val="af5"/>
              <w:jc w:val="center"/>
              <w:rPr>
                <w:sz w:val="18"/>
                <w:szCs w:val="18"/>
              </w:rPr>
            </w:pPr>
            <w:r w:rsidRPr="00AA7785">
              <w:rPr>
                <w:position w:val="-26"/>
                <w:sz w:val="18"/>
                <w:szCs w:val="18"/>
              </w:rPr>
              <w:object w:dxaOrig="760" w:dyaOrig="620">
                <v:shape id="_x0000_i1159" type="#_x0000_t75" style="width:38.2pt;height:30.05pt" o:ole="">
                  <v:imagedata r:id="rId285" o:title=""/>
                </v:shape>
                <o:OLEObject Type="Embed" ProgID="Equation.3" ShapeID="_x0000_i1159" DrawAspect="Content" ObjectID="_1386666783" r:id="rId286"/>
              </w:object>
            </w:r>
          </w:p>
        </w:tc>
        <w:tc>
          <w:tcPr>
            <w:tcW w:w="2648" w:type="pct"/>
          </w:tcPr>
          <w:p w:rsidR="00636832" w:rsidRPr="00AA7785" w:rsidRDefault="00B12DD5" w:rsidP="00B12DD5">
            <w:pPr>
              <w:pStyle w:val="af5"/>
              <w:rPr>
                <w:sz w:val="18"/>
                <w:szCs w:val="18"/>
              </w:rPr>
            </w:pPr>
            <w:r w:rsidRPr="00B12DD5">
              <w:rPr>
                <w:position w:val="-10"/>
                <w:sz w:val="18"/>
                <w:szCs w:val="18"/>
              </w:rPr>
              <w:object w:dxaOrig="279" w:dyaOrig="320">
                <v:shape id="_x0000_i1160" type="#_x0000_t75" style="width:13.15pt;height:15.05pt" o:ole="">
                  <v:imagedata r:id="rId287" o:title=""/>
                </v:shape>
                <o:OLEObject Type="Embed" ProgID="Equation.3" ShapeID="_x0000_i1160" DrawAspect="Content" ObjectID="_1386666784" r:id="rId288"/>
              </w:object>
            </w:r>
            <w:r w:rsidR="00636832" w:rsidRPr="00AA7785">
              <w:rPr>
                <w:sz w:val="18"/>
                <w:szCs w:val="18"/>
              </w:rPr>
              <w:t xml:space="preserve">, </w:t>
            </w:r>
            <w:r w:rsidR="00636832" w:rsidRPr="00AA7785">
              <w:rPr>
                <w:position w:val="-10"/>
                <w:sz w:val="18"/>
                <w:szCs w:val="18"/>
              </w:rPr>
              <w:object w:dxaOrig="200" w:dyaOrig="260">
                <v:shape id="_x0000_i1161" type="#_x0000_t75" style="width:9.4pt;height:13.15pt" o:ole="">
                  <v:imagedata r:id="rId289" o:title=""/>
                </v:shape>
                <o:OLEObject Type="Embed" ProgID="Equation.3" ShapeID="_x0000_i1161" DrawAspect="Content" ObjectID="_1386666785" r:id="rId290"/>
              </w:object>
            </w:r>
            <w:r w:rsidR="00636832" w:rsidRPr="00AA7785">
              <w:rPr>
                <w:sz w:val="18"/>
                <w:szCs w:val="18"/>
              </w:rPr>
              <w:t xml:space="preserve"> – соответственно, вязкости этало</w:t>
            </w:r>
            <w:r w:rsidR="00636832" w:rsidRPr="00AA7785">
              <w:rPr>
                <w:sz w:val="18"/>
                <w:szCs w:val="18"/>
              </w:rPr>
              <w:t>н</w:t>
            </w:r>
            <w:r w:rsidR="00636832" w:rsidRPr="00AA7785">
              <w:rPr>
                <w:sz w:val="18"/>
                <w:szCs w:val="18"/>
              </w:rPr>
              <w:t>ного (воды) и предлагаемого вяжущего</w:t>
            </w:r>
          </w:p>
        </w:tc>
      </w:tr>
      <w:tr w:rsidR="00636832" w:rsidRPr="00AA7785">
        <w:tc>
          <w:tcPr>
            <w:tcW w:w="361" w:type="pct"/>
            <w:vAlign w:val="center"/>
          </w:tcPr>
          <w:p w:rsidR="00636832" w:rsidRPr="00AA7785" w:rsidRDefault="00636832" w:rsidP="00636832">
            <w:pPr>
              <w:pStyle w:val="af5"/>
              <w:jc w:val="center"/>
              <w:rPr>
                <w:sz w:val="18"/>
                <w:szCs w:val="18"/>
              </w:rPr>
            </w:pPr>
            <w:r w:rsidRPr="00AA7785">
              <w:rPr>
                <w:sz w:val="18"/>
                <w:szCs w:val="18"/>
              </w:rPr>
              <w:lastRenderedPageBreak/>
              <w:t>2.</w:t>
            </w:r>
          </w:p>
        </w:tc>
        <w:tc>
          <w:tcPr>
            <w:tcW w:w="1087" w:type="pct"/>
            <w:vAlign w:val="center"/>
          </w:tcPr>
          <w:p w:rsidR="00636832" w:rsidRPr="00AA7785" w:rsidRDefault="00636832" w:rsidP="00636832">
            <w:pPr>
              <w:pStyle w:val="af5"/>
              <w:jc w:val="center"/>
              <w:rPr>
                <w:sz w:val="18"/>
                <w:szCs w:val="18"/>
              </w:rPr>
            </w:pPr>
            <w:r w:rsidRPr="00AA7785">
              <w:rPr>
                <w:sz w:val="18"/>
                <w:szCs w:val="18"/>
              </w:rPr>
              <w:t>Коэффициент смачиваемости</w:t>
            </w:r>
          </w:p>
        </w:tc>
        <w:tc>
          <w:tcPr>
            <w:tcW w:w="904" w:type="pct"/>
            <w:vAlign w:val="center"/>
          </w:tcPr>
          <w:p w:rsidR="00636832" w:rsidRPr="00AA7785" w:rsidRDefault="00B12DD5" w:rsidP="00AA7785">
            <w:pPr>
              <w:pStyle w:val="af5"/>
              <w:jc w:val="center"/>
              <w:rPr>
                <w:sz w:val="18"/>
                <w:szCs w:val="18"/>
              </w:rPr>
            </w:pPr>
            <w:r w:rsidRPr="00B12DD5">
              <w:rPr>
                <w:position w:val="-56"/>
                <w:sz w:val="18"/>
                <w:szCs w:val="18"/>
              </w:rPr>
              <w:object w:dxaOrig="1040" w:dyaOrig="1240">
                <v:shape id="_x0000_i1162" type="#_x0000_t75" style="width:40.05pt;height:47.6pt" o:ole="">
                  <v:imagedata r:id="rId291" o:title=""/>
                </v:shape>
                <o:OLEObject Type="Embed" ProgID="Equation.3" ShapeID="_x0000_i1162" DrawAspect="Content" ObjectID="_1386666786" r:id="rId292"/>
              </w:object>
            </w:r>
          </w:p>
        </w:tc>
        <w:tc>
          <w:tcPr>
            <w:tcW w:w="2648" w:type="pct"/>
          </w:tcPr>
          <w:p w:rsidR="00636832" w:rsidRPr="00AA7785" w:rsidRDefault="00B12DD5" w:rsidP="00B12DD5">
            <w:pPr>
              <w:pStyle w:val="af5"/>
              <w:rPr>
                <w:sz w:val="18"/>
                <w:szCs w:val="18"/>
              </w:rPr>
            </w:pPr>
            <w:r w:rsidRPr="00B12DD5">
              <w:rPr>
                <w:position w:val="-10"/>
                <w:sz w:val="18"/>
                <w:szCs w:val="18"/>
              </w:rPr>
              <w:object w:dxaOrig="260" w:dyaOrig="320">
                <v:shape id="_x0000_i1163" type="#_x0000_t75" style="width:13.15pt;height:15.05pt" o:ole="">
                  <v:imagedata r:id="rId293" o:title=""/>
                </v:shape>
                <o:OLEObject Type="Embed" ProgID="Equation.3" ShapeID="_x0000_i1163" DrawAspect="Content" ObjectID="_1386666787" r:id="rId294"/>
              </w:object>
            </w:r>
            <w:r w:rsidR="00636832" w:rsidRPr="00AA7785">
              <w:rPr>
                <w:sz w:val="18"/>
                <w:szCs w:val="18"/>
              </w:rPr>
              <w:t xml:space="preserve">, </w:t>
            </w:r>
            <w:r w:rsidR="00636832" w:rsidRPr="00AA7785">
              <w:rPr>
                <w:position w:val="-6"/>
                <w:sz w:val="18"/>
                <w:szCs w:val="18"/>
              </w:rPr>
              <w:object w:dxaOrig="180" w:dyaOrig="260">
                <v:shape id="_x0000_i1164" type="#_x0000_t75" style="width:9.4pt;height:13.15pt" o:ole="">
                  <v:imagedata r:id="rId295" o:title=""/>
                </v:shape>
                <o:OLEObject Type="Embed" ProgID="Equation.3" ShapeID="_x0000_i1164" DrawAspect="Content" ObjectID="_1386666788" r:id="rId296"/>
              </w:object>
            </w:r>
            <w:r w:rsidR="00636832" w:rsidRPr="00AA7785">
              <w:rPr>
                <w:sz w:val="18"/>
                <w:szCs w:val="18"/>
              </w:rPr>
              <w:t xml:space="preserve"> – соответственно, краевой угол смачивания эталонного и предлагаемого вяжущего (принимается равным </w:t>
            </w:r>
            <w:r w:rsidRPr="00B12DD5">
              <w:rPr>
                <w:position w:val="-10"/>
                <w:sz w:val="18"/>
                <w:szCs w:val="18"/>
              </w:rPr>
              <w:object w:dxaOrig="680" w:dyaOrig="360">
                <v:shape id="_x0000_i1165" type="#_x0000_t75" style="width:33.8pt;height:18.8pt" o:ole="">
                  <v:imagedata r:id="rId297" o:title=""/>
                </v:shape>
                <o:OLEObject Type="Embed" ProgID="Equation.3" ShapeID="_x0000_i1165" DrawAspect="Content" ObjectID="_1386666789" r:id="rId298"/>
              </w:object>
            </w:r>
            <w:r w:rsidR="00636832" w:rsidRPr="00AA7785">
              <w:rPr>
                <w:sz w:val="18"/>
                <w:szCs w:val="18"/>
              </w:rPr>
              <w:t>)</w:t>
            </w:r>
          </w:p>
        </w:tc>
      </w:tr>
      <w:tr w:rsidR="00636832" w:rsidRPr="00AA7785">
        <w:tc>
          <w:tcPr>
            <w:tcW w:w="5000" w:type="pct"/>
            <w:gridSpan w:val="4"/>
            <w:vAlign w:val="center"/>
          </w:tcPr>
          <w:p w:rsidR="00636832" w:rsidRPr="00AA7785" w:rsidRDefault="00636832" w:rsidP="00636832">
            <w:pPr>
              <w:pStyle w:val="af5"/>
              <w:jc w:val="center"/>
              <w:rPr>
                <w:sz w:val="18"/>
                <w:szCs w:val="18"/>
              </w:rPr>
            </w:pPr>
            <w:r w:rsidRPr="00AA7785">
              <w:rPr>
                <w:sz w:val="18"/>
                <w:szCs w:val="18"/>
              </w:rPr>
              <w:br w:type="page"/>
              <w:t xml:space="preserve">Эксплуатационный показатель </w:t>
            </w:r>
            <w:r w:rsidRPr="00AA7785">
              <w:rPr>
                <w:position w:val="-10"/>
                <w:sz w:val="18"/>
                <w:szCs w:val="18"/>
              </w:rPr>
              <w:object w:dxaOrig="260" w:dyaOrig="320">
                <v:shape id="_x0000_i1166" type="#_x0000_t75" style="width:13.15pt;height:15.05pt" o:ole="">
                  <v:imagedata r:id="rId299" o:title=""/>
                </v:shape>
                <o:OLEObject Type="Embed" ProgID="Equation.3" ShapeID="_x0000_i1166" DrawAspect="Content" ObjectID="_1386666790" r:id="rId300"/>
              </w:object>
            </w:r>
          </w:p>
        </w:tc>
      </w:tr>
      <w:tr w:rsidR="00636832" w:rsidRPr="00AA7785">
        <w:tc>
          <w:tcPr>
            <w:tcW w:w="361" w:type="pct"/>
            <w:vAlign w:val="center"/>
          </w:tcPr>
          <w:p w:rsidR="00636832" w:rsidRPr="00AA7785" w:rsidRDefault="00636832" w:rsidP="00636832">
            <w:pPr>
              <w:pStyle w:val="af5"/>
              <w:jc w:val="center"/>
              <w:rPr>
                <w:sz w:val="18"/>
                <w:szCs w:val="18"/>
              </w:rPr>
            </w:pPr>
            <w:r w:rsidRPr="00AA7785">
              <w:rPr>
                <w:sz w:val="18"/>
                <w:szCs w:val="18"/>
              </w:rPr>
              <w:t>3.</w:t>
            </w:r>
          </w:p>
        </w:tc>
        <w:tc>
          <w:tcPr>
            <w:tcW w:w="1087" w:type="pct"/>
            <w:vAlign w:val="center"/>
          </w:tcPr>
          <w:p w:rsidR="00636832" w:rsidRPr="00AA7785" w:rsidRDefault="00636832" w:rsidP="00636832">
            <w:pPr>
              <w:pStyle w:val="af5"/>
              <w:jc w:val="center"/>
              <w:rPr>
                <w:sz w:val="18"/>
                <w:szCs w:val="18"/>
              </w:rPr>
            </w:pPr>
            <w:r w:rsidRPr="00AA7785">
              <w:rPr>
                <w:sz w:val="18"/>
                <w:szCs w:val="18"/>
              </w:rPr>
              <w:t>Коэффициент прочности</w:t>
            </w:r>
          </w:p>
        </w:tc>
        <w:tc>
          <w:tcPr>
            <w:tcW w:w="904" w:type="pct"/>
            <w:vAlign w:val="center"/>
          </w:tcPr>
          <w:p w:rsidR="00636832" w:rsidRPr="00AA7785" w:rsidRDefault="00B12DD5" w:rsidP="00636832">
            <w:pPr>
              <w:pStyle w:val="af5"/>
              <w:jc w:val="center"/>
              <w:rPr>
                <w:sz w:val="18"/>
                <w:szCs w:val="18"/>
              </w:rPr>
            </w:pPr>
            <w:r w:rsidRPr="00B12DD5">
              <w:rPr>
                <w:position w:val="-28"/>
                <w:sz w:val="18"/>
                <w:szCs w:val="18"/>
              </w:rPr>
              <w:object w:dxaOrig="780" w:dyaOrig="639">
                <v:shape id="_x0000_i1167" type="#_x0000_t75" style="width:40.05pt;height:31.95pt" o:ole="">
                  <v:imagedata r:id="rId301" o:title=""/>
                </v:shape>
                <o:OLEObject Type="Embed" ProgID="Equation.3" ShapeID="_x0000_i1167" DrawAspect="Content" ObjectID="_1386666791" r:id="rId302"/>
              </w:object>
            </w:r>
          </w:p>
        </w:tc>
        <w:tc>
          <w:tcPr>
            <w:tcW w:w="2648" w:type="pct"/>
          </w:tcPr>
          <w:p w:rsidR="00636832" w:rsidRPr="00AA7785" w:rsidRDefault="00B12DD5" w:rsidP="00636832">
            <w:pPr>
              <w:pStyle w:val="af5"/>
              <w:jc w:val="center"/>
              <w:rPr>
                <w:sz w:val="18"/>
                <w:szCs w:val="18"/>
              </w:rPr>
            </w:pPr>
            <w:r w:rsidRPr="00B12DD5">
              <w:rPr>
                <w:position w:val="-10"/>
                <w:sz w:val="18"/>
                <w:szCs w:val="18"/>
              </w:rPr>
              <w:object w:dxaOrig="279" w:dyaOrig="320">
                <v:shape id="_x0000_i1168" type="#_x0000_t75" style="width:13.15pt;height:15.05pt" o:ole="">
                  <v:imagedata r:id="rId303" o:title=""/>
                </v:shape>
                <o:OLEObject Type="Embed" ProgID="Equation.3" ShapeID="_x0000_i1168" DrawAspect="Content" ObjectID="_1386666792" r:id="rId304"/>
              </w:object>
            </w:r>
            <w:r w:rsidR="00636832" w:rsidRPr="00AA7785">
              <w:rPr>
                <w:sz w:val="18"/>
                <w:szCs w:val="18"/>
              </w:rPr>
              <w:t xml:space="preserve">, </w:t>
            </w:r>
            <w:r w:rsidR="00AA7785" w:rsidRPr="00AA7785">
              <w:rPr>
                <w:position w:val="-4"/>
                <w:sz w:val="18"/>
                <w:szCs w:val="18"/>
              </w:rPr>
              <w:object w:dxaOrig="220" w:dyaOrig="240">
                <v:shape id="_x0000_i1169" type="#_x0000_t75" style="width:11.25pt;height:11.25pt" o:ole="">
                  <v:imagedata r:id="rId305" o:title=""/>
                </v:shape>
                <o:OLEObject Type="Embed" ProgID="Equation.3" ShapeID="_x0000_i1169" DrawAspect="Content" ObjectID="_1386666793" r:id="rId306"/>
              </w:object>
            </w:r>
            <w:r w:rsidR="00636832" w:rsidRPr="00AA7785">
              <w:rPr>
                <w:sz w:val="18"/>
                <w:szCs w:val="18"/>
              </w:rPr>
              <w:t xml:space="preserve"> – соответственно, прочность эт</w:t>
            </w:r>
            <w:r w:rsidR="00636832" w:rsidRPr="00AA7785">
              <w:rPr>
                <w:sz w:val="18"/>
                <w:szCs w:val="18"/>
              </w:rPr>
              <w:t>а</w:t>
            </w:r>
            <w:r w:rsidR="00636832" w:rsidRPr="00AA7785">
              <w:rPr>
                <w:sz w:val="18"/>
                <w:szCs w:val="18"/>
              </w:rPr>
              <w:t>лонного (проектная прочность) и предл</w:t>
            </w:r>
            <w:r w:rsidR="00636832" w:rsidRPr="00AA7785">
              <w:rPr>
                <w:sz w:val="18"/>
                <w:szCs w:val="18"/>
              </w:rPr>
              <w:t>а</w:t>
            </w:r>
            <w:r w:rsidR="00636832" w:rsidRPr="00AA7785">
              <w:rPr>
                <w:sz w:val="18"/>
                <w:szCs w:val="18"/>
              </w:rPr>
              <w:t>гаемого вяжущего</w:t>
            </w:r>
          </w:p>
        </w:tc>
      </w:tr>
      <w:tr w:rsidR="00636832" w:rsidRPr="00AA7785">
        <w:tc>
          <w:tcPr>
            <w:tcW w:w="361" w:type="pct"/>
            <w:vAlign w:val="center"/>
          </w:tcPr>
          <w:p w:rsidR="00636832" w:rsidRPr="00AA7785" w:rsidRDefault="00636832" w:rsidP="00636832">
            <w:pPr>
              <w:pStyle w:val="af5"/>
              <w:jc w:val="center"/>
              <w:rPr>
                <w:sz w:val="18"/>
                <w:szCs w:val="18"/>
              </w:rPr>
            </w:pPr>
            <w:r w:rsidRPr="00AA7785">
              <w:rPr>
                <w:sz w:val="18"/>
                <w:szCs w:val="18"/>
              </w:rPr>
              <w:t>4.</w:t>
            </w:r>
          </w:p>
        </w:tc>
        <w:tc>
          <w:tcPr>
            <w:tcW w:w="1087" w:type="pct"/>
            <w:vAlign w:val="center"/>
          </w:tcPr>
          <w:p w:rsidR="00636832" w:rsidRPr="00AA7785" w:rsidRDefault="00636832" w:rsidP="00636832">
            <w:pPr>
              <w:pStyle w:val="af5"/>
              <w:jc w:val="center"/>
              <w:rPr>
                <w:sz w:val="18"/>
                <w:szCs w:val="18"/>
              </w:rPr>
            </w:pPr>
            <w:r w:rsidRPr="00AA7785">
              <w:rPr>
                <w:sz w:val="18"/>
                <w:szCs w:val="18"/>
              </w:rPr>
              <w:t xml:space="preserve">Коэффициент ослабления </w:t>
            </w:r>
          </w:p>
        </w:tc>
        <w:tc>
          <w:tcPr>
            <w:tcW w:w="904" w:type="pct"/>
            <w:vAlign w:val="center"/>
          </w:tcPr>
          <w:p w:rsidR="00636832" w:rsidRPr="00AA7785" w:rsidRDefault="00B12DD5" w:rsidP="00636832">
            <w:pPr>
              <w:pStyle w:val="af5"/>
              <w:jc w:val="center"/>
              <w:rPr>
                <w:sz w:val="18"/>
                <w:szCs w:val="18"/>
              </w:rPr>
            </w:pPr>
            <w:r w:rsidRPr="00B12DD5">
              <w:rPr>
                <w:position w:val="-28"/>
                <w:sz w:val="18"/>
                <w:szCs w:val="18"/>
              </w:rPr>
              <w:object w:dxaOrig="760" w:dyaOrig="639">
                <v:shape id="_x0000_i1170" type="#_x0000_t75" style="width:38.2pt;height:31.95pt" o:ole="">
                  <v:imagedata r:id="rId307" o:title=""/>
                </v:shape>
                <o:OLEObject Type="Embed" ProgID="Equation.3" ShapeID="_x0000_i1170" DrawAspect="Content" ObjectID="_1386666794" r:id="rId308"/>
              </w:object>
            </w:r>
          </w:p>
        </w:tc>
        <w:tc>
          <w:tcPr>
            <w:tcW w:w="2648" w:type="pct"/>
          </w:tcPr>
          <w:p w:rsidR="00636832" w:rsidRPr="00AA7785" w:rsidRDefault="00B12DD5" w:rsidP="00B12DD5">
            <w:pPr>
              <w:pStyle w:val="af5"/>
              <w:rPr>
                <w:sz w:val="18"/>
                <w:szCs w:val="18"/>
              </w:rPr>
            </w:pPr>
            <w:r w:rsidRPr="00B12DD5">
              <w:rPr>
                <w:position w:val="-10"/>
                <w:sz w:val="18"/>
                <w:szCs w:val="18"/>
              </w:rPr>
              <w:object w:dxaOrig="279" w:dyaOrig="320">
                <v:shape id="_x0000_i1171" type="#_x0000_t75" style="width:13.15pt;height:15.05pt" o:ole="">
                  <v:imagedata r:id="rId309" o:title=""/>
                </v:shape>
                <o:OLEObject Type="Embed" ProgID="Equation.3" ShapeID="_x0000_i1171" DrawAspect="Content" ObjectID="_1386666795" r:id="rId310"/>
              </w:object>
            </w:r>
            <w:r w:rsidR="00636832" w:rsidRPr="00AA7785">
              <w:rPr>
                <w:sz w:val="18"/>
                <w:szCs w:val="18"/>
              </w:rPr>
              <w:t xml:space="preserve">, </w:t>
            </w:r>
            <w:r w:rsidR="00AA7785" w:rsidRPr="00AA7785">
              <w:rPr>
                <w:position w:val="-10"/>
                <w:sz w:val="18"/>
                <w:szCs w:val="18"/>
              </w:rPr>
              <w:object w:dxaOrig="200" w:dyaOrig="240">
                <v:shape id="_x0000_i1172" type="#_x0000_t75" style="width:9.4pt;height:11.25pt" o:ole="">
                  <v:imagedata r:id="rId311" o:title=""/>
                </v:shape>
                <o:OLEObject Type="Embed" ProgID="Equation.3" ShapeID="_x0000_i1172" DrawAspect="Content" ObjectID="_1386666796" r:id="rId312"/>
              </w:object>
            </w:r>
            <w:r w:rsidR="00636832" w:rsidRPr="00AA7785">
              <w:rPr>
                <w:sz w:val="18"/>
                <w:szCs w:val="18"/>
              </w:rPr>
              <w:t xml:space="preserve"> – соответственно, коэффициент ослабления ионизирующего излучения эталонного (свинца) и предлагаемого в</w:t>
            </w:r>
            <w:r w:rsidR="00636832" w:rsidRPr="00AA7785">
              <w:rPr>
                <w:sz w:val="18"/>
                <w:szCs w:val="18"/>
              </w:rPr>
              <w:t>я</w:t>
            </w:r>
            <w:r w:rsidR="00636832" w:rsidRPr="00AA7785">
              <w:rPr>
                <w:sz w:val="18"/>
                <w:szCs w:val="18"/>
              </w:rPr>
              <w:t>жущего</w:t>
            </w:r>
          </w:p>
        </w:tc>
      </w:tr>
      <w:tr w:rsidR="00636832" w:rsidRPr="00AA7785">
        <w:tc>
          <w:tcPr>
            <w:tcW w:w="361" w:type="pct"/>
            <w:vAlign w:val="center"/>
          </w:tcPr>
          <w:p w:rsidR="00636832" w:rsidRPr="00AA7785" w:rsidRDefault="00636832" w:rsidP="00636832">
            <w:pPr>
              <w:pStyle w:val="af5"/>
              <w:jc w:val="center"/>
              <w:rPr>
                <w:sz w:val="18"/>
                <w:szCs w:val="18"/>
                <w:lang w:val="en-US"/>
              </w:rPr>
            </w:pPr>
            <w:r w:rsidRPr="00AA7785">
              <w:rPr>
                <w:sz w:val="18"/>
                <w:szCs w:val="18"/>
              </w:rPr>
              <w:t>5</w:t>
            </w:r>
            <w:r w:rsidRPr="00AA7785">
              <w:rPr>
                <w:sz w:val="18"/>
                <w:szCs w:val="18"/>
                <w:lang w:val="en-US"/>
              </w:rPr>
              <w:t>.</w:t>
            </w:r>
          </w:p>
        </w:tc>
        <w:tc>
          <w:tcPr>
            <w:tcW w:w="1087" w:type="pct"/>
            <w:vAlign w:val="center"/>
          </w:tcPr>
          <w:p w:rsidR="00636832" w:rsidRPr="00AA7785" w:rsidRDefault="00636832" w:rsidP="00636832">
            <w:pPr>
              <w:pStyle w:val="af5"/>
              <w:jc w:val="center"/>
              <w:rPr>
                <w:sz w:val="18"/>
                <w:szCs w:val="18"/>
              </w:rPr>
            </w:pPr>
            <w:r w:rsidRPr="00AA7785">
              <w:rPr>
                <w:sz w:val="18"/>
                <w:szCs w:val="18"/>
              </w:rPr>
              <w:t>Коэффициент радиационной стойкости</w:t>
            </w:r>
          </w:p>
        </w:tc>
        <w:tc>
          <w:tcPr>
            <w:tcW w:w="904" w:type="pct"/>
            <w:vAlign w:val="center"/>
          </w:tcPr>
          <w:p w:rsidR="00636832" w:rsidRPr="00AA7785" w:rsidRDefault="00AA7785" w:rsidP="00636832">
            <w:pPr>
              <w:pStyle w:val="af5"/>
              <w:jc w:val="center"/>
              <w:rPr>
                <w:sz w:val="18"/>
                <w:szCs w:val="18"/>
              </w:rPr>
            </w:pPr>
            <w:r w:rsidRPr="00AA7785">
              <w:rPr>
                <w:position w:val="-28"/>
                <w:sz w:val="18"/>
                <w:szCs w:val="18"/>
              </w:rPr>
              <w:object w:dxaOrig="800" w:dyaOrig="639">
                <v:shape id="_x0000_i1173" type="#_x0000_t75" style="width:40.05pt;height:31.95pt" o:ole="">
                  <v:imagedata r:id="rId313" o:title=""/>
                </v:shape>
                <o:OLEObject Type="Embed" ProgID="Equation.3" ShapeID="_x0000_i1173" DrawAspect="Content" ObjectID="_1386666797" r:id="rId314"/>
              </w:object>
            </w:r>
          </w:p>
        </w:tc>
        <w:tc>
          <w:tcPr>
            <w:tcW w:w="2648" w:type="pct"/>
          </w:tcPr>
          <w:p w:rsidR="00636832" w:rsidRPr="00AA7785" w:rsidRDefault="00AA7785" w:rsidP="00B12DD5">
            <w:pPr>
              <w:pStyle w:val="af5"/>
              <w:rPr>
                <w:sz w:val="18"/>
                <w:szCs w:val="18"/>
              </w:rPr>
            </w:pPr>
            <w:r w:rsidRPr="00AA7785">
              <w:rPr>
                <w:position w:val="-10"/>
                <w:sz w:val="18"/>
                <w:szCs w:val="18"/>
              </w:rPr>
              <w:object w:dxaOrig="300" w:dyaOrig="360">
                <v:shape id="_x0000_i1174" type="#_x0000_t75" style="width:15.05pt;height:18.8pt" o:ole="">
                  <v:imagedata r:id="rId315" o:title=""/>
                </v:shape>
                <o:OLEObject Type="Embed" ProgID="Equation.3" ShapeID="_x0000_i1174" DrawAspect="Content" ObjectID="_1386666798" r:id="rId316"/>
              </w:object>
            </w:r>
            <w:r w:rsidR="00636832" w:rsidRPr="00AA7785">
              <w:rPr>
                <w:sz w:val="18"/>
                <w:szCs w:val="18"/>
              </w:rPr>
              <w:t xml:space="preserve">, </w:t>
            </w:r>
            <w:r w:rsidRPr="00AA7785">
              <w:rPr>
                <w:position w:val="-10"/>
                <w:sz w:val="18"/>
                <w:szCs w:val="18"/>
              </w:rPr>
              <w:object w:dxaOrig="300" w:dyaOrig="320">
                <v:shape id="_x0000_i1175" type="#_x0000_t75" style="width:15.05pt;height:15.05pt" o:ole="">
                  <v:imagedata r:id="rId317" o:title=""/>
                </v:shape>
                <o:OLEObject Type="Embed" ProgID="Equation.3" ShapeID="_x0000_i1175" DrawAspect="Content" ObjectID="_1386666799" r:id="rId318"/>
              </w:object>
            </w:r>
            <w:r w:rsidR="00636832" w:rsidRPr="00AA7785">
              <w:rPr>
                <w:sz w:val="18"/>
                <w:szCs w:val="18"/>
              </w:rPr>
              <w:t xml:space="preserve"> – соответственно коэффициент стойкости эталонного (</w:t>
            </w:r>
            <w:r w:rsidRPr="00AA7785">
              <w:rPr>
                <w:position w:val="-10"/>
                <w:sz w:val="18"/>
                <w:szCs w:val="18"/>
              </w:rPr>
              <w:object w:dxaOrig="300" w:dyaOrig="360">
                <v:shape id="_x0000_i1176" type="#_x0000_t75" style="width:15.05pt;height:18.8pt" o:ole="">
                  <v:imagedata r:id="rId315" o:title=""/>
                </v:shape>
                <o:OLEObject Type="Embed" ProgID="Equation.3" ShapeID="_x0000_i1176" DrawAspect="Content" ObjectID="_1386666800" r:id="rId319"/>
              </w:object>
            </w:r>
            <w:r w:rsidRPr="00AA7785">
              <w:rPr>
                <w:sz w:val="18"/>
                <w:szCs w:val="18"/>
              </w:rPr>
              <w:t>,</w:t>
            </w:r>
            <w:r>
              <w:rPr>
                <w:sz w:val="18"/>
                <w:szCs w:val="18"/>
              </w:rPr>
              <w:t xml:space="preserve"> </w:t>
            </w:r>
            <w:r w:rsidR="00636832" w:rsidRPr="00AA7785">
              <w:rPr>
                <w:sz w:val="18"/>
                <w:szCs w:val="18"/>
              </w:rPr>
              <w:t>принимается равным 1,0) и предлагаемого вяжущего</w:t>
            </w:r>
          </w:p>
        </w:tc>
      </w:tr>
      <w:tr w:rsidR="00636832" w:rsidRPr="00AA7785">
        <w:tc>
          <w:tcPr>
            <w:tcW w:w="361" w:type="pct"/>
            <w:vAlign w:val="center"/>
          </w:tcPr>
          <w:p w:rsidR="00636832" w:rsidRPr="00AA7785" w:rsidRDefault="00636832" w:rsidP="00636832">
            <w:pPr>
              <w:pStyle w:val="af5"/>
              <w:jc w:val="center"/>
              <w:rPr>
                <w:sz w:val="18"/>
                <w:szCs w:val="18"/>
              </w:rPr>
            </w:pPr>
            <w:r w:rsidRPr="00AA7785">
              <w:rPr>
                <w:sz w:val="18"/>
                <w:szCs w:val="18"/>
              </w:rPr>
              <w:t>6.</w:t>
            </w:r>
          </w:p>
        </w:tc>
        <w:tc>
          <w:tcPr>
            <w:tcW w:w="1087" w:type="pct"/>
            <w:vAlign w:val="center"/>
          </w:tcPr>
          <w:p w:rsidR="00636832" w:rsidRPr="00AA7785" w:rsidRDefault="00636832" w:rsidP="00636832">
            <w:pPr>
              <w:pStyle w:val="af5"/>
              <w:jc w:val="center"/>
              <w:rPr>
                <w:sz w:val="18"/>
                <w:szCs w:val="18"/>
              </w:rPr>
            </w:pPr>
            <w:r w:rsidRPr="00AA7785">
              <w:rPr>
                <w:sz w:val="18"/>
                <w:szCs w:val="18"/>
              </w:rPr>
              <w:t>Коэффициент теплопроводн</w:t>
            </w:r>
            <w:r w:rsidRPr="00AA7785">
              <w:rPr>
                <w:sz w:val="18"/>
                <w:szCs w:val="18"/>
              </w:rPr>
              <w:t>о</w:t>
            </w:r>
            <w:r w:rsidRPr="00AA7785">
              <w:rPr>
                <w:sz w:val="18"/>
                <w:szCs w:val="18"/>
              </w:rPr>
              <w:t xml:space="preserve">сти </w:t>
            </w:r>
          </w:p>
        </w:tc>
        <w:tc>
          <w:tcPr>
            <w:tcW w:w="904" w:type="pct"/>
            <w:vAlign w:val="center"/>
          </w:tcPr>
          <w:p w:rsidR="00636832" w:rsidRPr="00AA7785" w:rsidRDefault="00B12DD5" w:rsidP="00636832">
            <w:pPr>
              <w:pStyle w:val="af5"/>
              <w:jc w:val="center"/>
              <w:rPr>
                <w:sz w:val="18"/>
                <w:szCs w:val="18"/>
              </w:rPr>
            </w:pPr>
            <w:r w:rsidRPr="00B12DD5">
              <w:rPr>
                <w:position w:val="-28"/>
                <w:sz w:val="18"/>
                <w:szCs w:val="18"/>
              </w:rPr>
              <w:object w:dxaOrig="760" w:dyaOrig="639">
                <v:shape id="_x0000_i1177" type="#_x0000_t75" style="width:38.2pt;height:31.95pt" o:ole="">
                  <v:imagedata r:id="rId320" o:title=""/>
                </v:shape>
                <o:OLEObject Type="Embed" ProgID="Equation.3" ShapeID="_x0000_i1177" DrawAspect="Content" ObjectID="_1386666801" r:id="rId321"/>
              </w:object>
            </w:r>
          </w:p>
        </w:tc>
        <w:tc>
          <w:tcPr>
            <w:tcW w:w="2648" w:type="pct"/>
          </w:tcPr>
          <w:p w:rsidR="00636832" w:rsidRPr="00AA7785" w:rsidRDefault="00B12DD5" w:rsidP="00B12DD5">
            <w:pPr>
              <w:pStyle w:val="af5"/>
              <w:rPr>
                <w:sz w:val="18"/>
                <w:szCs w:val="18"/>
              </w:rPr>
            </w:pPr>
            <w:r w:rsidRPr="00B12DD5">
              <w:rPr>
                <w:position w:val="-10"/>
                <w:sz w:val="18"/>
                <w:szCs w:val="18"/>
              </w:rPr>
              <w:object w:dxaOrig="279" w:dyaOrig="320">
                <v:shape id="_x0000_i1178" type="#_x0000_t75" style="width:13.15pt;height:15.05pt" o:ole="">
                  <v:imagedata r:id="rId322" o:title=""/>
                </v:shape>
                <o:OLEObject Type="Embed" ProgID="Equation.3" ShapeID="_x0000_i1178" DrawAspect="Content" ObjectID="_1386666802" r:id="rId323"/>
              </w:object>
            </w:r>
            <w:r w:rsidR="00636832" w:rsidRPr="00AA7785">
              <w:rPr>
                <w:sz w:val="18"/>
                <w:szCs w:val="18"/>
              </w:rPr>
              <w:t xml:space="preserve">, </w:t>
            </w:r>
            <w:r w:rsidR="00AA7785" w:rsidRPr="00AA7785">
              <w:rPr>
                <w:position w:val="-6"/>
                <w:sz w:val="18"/>
                <w:szCs w:val="18"/>
              </w:rPr>
              <w:object w:dxaOrig="200" w:dyaOrig="260">
                <v:shape id="_x0000_i1179" type="#_x0000_t75" style="width:9.4pt;height:13.15pt" o:ole="">
                  <v:imagedata r:id="rId324" o:title=""/>
                </v:shape>
                <o:OLEObject Type="Embed" ProgID="Equation.3" ShapeID="_x0000_i1179" DrawAspect="Content" ObjectID="_1386666803" r:id="rId325"/>
              </w:object>
            </w:r>
            <w:r w:rsidR="00636832" w:rsidRPr="00AA7785">
              <w:rPr>
                <w:sz w:val="18"/>
                <w:szCs w:val="18"/>
              </w:rPr>
              <w:t xml:space="preserve"> – соответственно, коэффициент теплопроводности эталонно</w:t>
            </w:r>
            <w:r w:rsidR="001C6D0D">
              <w:rPr>
                <w:sz w:val="18"/>
                <w:szCs w:val="18"/>
              </w:rPr>
              <w:t xml:space="preserve">го </w:t>
            </w:r>
            <w:r w:rsidR="00636832" w:rsidRPr="00AA7785">
              <w:rPr>
                <w:sz w:val="18"/>
                <w:szCs w:val="18"/>
              </w:rPr>
              <w:t>(алюминий) и предлагаемого вяжущего</w:t>
            </w:r>
          </w:p>
        </w:tc>
      </w:tr>
      <w:tr w:rsidR="00636832" w:rsidRPr="00AA7785">
        <w:tc>
          <w:tcPr>
            <w:tcW w:w="361" w:type="pct"/>
            <w:vAlign w:val="center"/>
          </w:tcPr>
          <w:p w:rsidR="00636832" w:rsidRPr="00AA7785" w:rsidRDefault="00636832" w:rsidP="00636832">
            <w:pPr>
              <w:pStyle w:val="af5"/>
              <w:jc w:val="center"/>
              <w:rPr>
                <w:sz w:val="18"/>
                <w:szCs w:val="18"/>
              </w:rPr>
            </w:pPr>
            <w:r w:rsidRPr="00AA7785">
              <w:rPr>
                <w:sz w:val="18"/>
                <w:szCs w:val="18"/>
              </w:rPr>
              <w:t>7.</w:t>
            </w:r>
          </w:p>
        </w:tc>
        <w:tc>
          <w:tcPr>
            <w:tcW w:w="1087" w:type="pct"/>
            <w:vAlign w:val="center"/>
          </w:tcPr>
          <w:p w:rsidR="00636832" w:rsidRPr="00AA7785" w:rsidRDefault="00636832" w:rsidP="00636832">
            <w:pPr>
              <w:pStyle w:val="af5"/>
              <w:jc w:val="center"/>
              <w:rPr>
                <w:sz w:val="18"/>
                <w:szCs w:val="18"/>
              </w:rPr>
            </w:pPr>
            <w:r w:rsidRPr="00AA7785">
              <w:rPr>
                <w:sz w:val="18"/>
                <w:szCs w:val="18"/>
              </w:rPr>
              <w:t>Коэффициент теплостойкости</w:t>
            </w:r>
          </w:p>
        </w:tc>
        <w:tc>
          <w:tcPr>
            <w:tcW w:w="904" w:type="pct"/>
            <w:vAlign w:val="center"/>
          </w:tcPr>
          <w:p w:rsidR="00636832" w:rsidRPr="00AA7785" w:rsidRDefault="00AA7785" w:rsidP="00636832">
            <w:pPr>
              <w:pStyle w:val="af5"/>
              <w:jc w:val="center"/>
              <w:rPr>
                <w:sz w:val="18"/>
                <w:szCs w:val="18"/>
              </w:rPr>
            </w:pPr>
            <w:r w:rsidRPr="00AA7785">
              <w:rPr>
                <w:position w:val="-30"/>
                <w:sz w:val="18"/>
                <w:szCs w:val="18"/>
              </w:rPr>
              <w:object w:dxaOrig="920" w:dyaOrig="680">
                <v:shape id="_x0000_i1180" type="#_x0000_t75" style="width:45.7pt;height:33.8pt" o:ole="">
                  <v:imagedata r:id="rId326" o:title=""/>
                </v:shape>
                <o:OLEObject Type="Embed" ProgID="Equation.3" ShapeID="_x0000_i1180" DrawAspect="Content" ObjectID="_1386666804" r:id="rId327"/>
              </w:object>
            </w:r>
          </w:p>
        </w:tc>
        <w:tc>
          <w:tcPr>
            <w:tcW w:w="2648" w:type="pct"/>
          </w:tcPr>
          <w:p w:rsidR="00636832" w:rsidRPr="00AA7785" w:rsidRDefault="00AA7785" w:rsidP="00B12DD5">
            <w:pPr>
              <w:pStyle w:val="af5"/>
              <w:rPr>
                <w:sz w:val="18"/>
                <w:szCs w:val="18"/>
              </w:rPr>
            </w:pPr>
            <w:r w:rsidRPr="00AA7785">
              <w:rPr>
                <w:position w:val="-12"/>
                <w:sz w:val="18"/>
                <w:szCs w:val="18"/>
              </w:rPr>
              <w:object w:dxaOrig="420" w:dyaOrig="380">
                <v:shape id="_x0000_i1181" type="#_x0000_t75" style="width:20.65pt;height:18.8pt" o:ole="">
                  <v:imagedata r:id="rId328" o:title=""/>
                </v:shape>
                <o:OLEObject Type="Embed" ProgID="Equation.3" ShapeID="_x0000_i1181" DrawAspect="Content" ObjectID="_1386666805" r:id="rId329"/>
              </w:object>
            </w:r>
            <w:r w:rsidR="00636832" w:rsidRPr="00AA7785">
              <w:rPr>
                <w:sz w:val="18"/>
                <w:szCs w:val="18"/>
              </w:rPr>
              <w:t xml:space="preserve">, </w:t>
            </w:r>
            <w:r w:rsidRPr="00AA7785">
              <w:rPr>
                <w:position w:val="-12"/>
                <w:sz w:val="18"/>
                <w:szCs w:val="18"/>
              </w:rPr>
              <w:object w:dxaOrig="420" w:dyaOrig="340">
                <v:shape id="_x0000_i1182" type="#_x0000_t75" style="width:20.65pt;height:16.9pt" o:ole="">
                  <v:imagedata r:id="rId330" o:title=""/>
                </v:shape>
                <o:OLEObject Type="Embed" ProgID="Equation.3" ShapeID="_x0000_i1182" DrawAspect="Content" ObjectID="_1386666806" r:id="rId331"/>
              </w:object>
            </w:r>
            <w:r w:rsidR="00636832" w:rsidRPr="00AA7785">
              <w:rPr>
                <w:sz w:val="18"/>
                <w:szCs w:val="18"/>
              </w:rPr>
              <w:t xml:space="preserve"> – соответственно, коэффиц</w:t>
            </w:r>
            <w:r w:rsidR="00636832" w:rsidRPr="00AA7785">
              <w:rPr>
                <w:sz w:val="18"/>
                <w:szCs w:val="18"/>
              </w:rPr>
              <w:t>и</w:t>
            </w:r>
            <w:r w:rsidR="00636832" w:rsidRPr="00AA7785">
              <w:rPr>
                <w:sz w:val="18"/>
                <w:szCs w:val="18"/>
              </w:rPr>
              <w:t>ент теплостойкости эталонного (</w:t>
            </w:r>
            <w:r w:rsidRPr="00AA7785">
              <w:rPr>
                <w:position w:val="-12"/>
                <w:sz w:val="18"/>
                <w:szCs w:val="18"/>
              </w:rPr>
              <w:object w:dxaOrig="420" w:dyaOrig="380">
                <v:shape id="_x0000_i1183" type="#_x0000_t75" style="width:20.65pt;height:18.8pt" o:ole="">
                  <v:imagedata r:id="rId332" o:title=""/>
                </v:shape>
                <o:OLEObject Type="Embed" ProgID="Equation.3" ShapeID="_x0000_i1183" DrawAspect="Content" ObjectID="_1386666807" r:id="rId333"/>
              </w:object>
            </w:r>
            <w:r w:rsidR="00636832" w:rsidRPr="00AA7785">
              <w:rPr>
                <w:sz w:val="18"/>
                <w:szCs w:val="18"/>
              </w:rPr>
              <w:t xml:space="preserve"> принимается равным 1,0) и предлагаемого вяжущего</w:t>
            </w:r>
          </w:p>
        </w:tc>
      </w:tr>
      <w:tr w:rsidR="00636832" w:rsidRPr="00AA7785">
        <w:tc>
          <w:tcPr>
            <w:tcW w:w="5000" w:type="pct"/>
            <w:gridSpan w:val="4"/>
            <w:vAlign w:val="center"/>
          </w:tcPr>
          <w:p w:rsidR="00636832" w:rsidRPr="00AA7785" w:rsidRDefault="00636832" w:rsidP="00636832">
            <w:pPr>
              <w:pStyle w:val="af5"/>
              <w:jc w:val="center"/>
              <w:rPr>
                <w:sz w:val="18"/>
                <w:szCs w:val="18"/>
              </w:rPr>
            </w:pPr>
            <w:r w:rsidRPr="00AA7785">
              <w:rPr>
                <w:sz w:val="18"/>
                <w:szCs w:val="18"/>
              </w:rPr>
              <w:t xml:space="preserve">Технико-экономический показатель </w:t>
            </w:r>
            <w:r w:rsidR="00AA7785" w:rsidRPr="00AA7785">
              <w:rPr>
                <w:position w:val="-10"/>
                <w:sz w:val="18"/>
                <w:szCs w:val="18"/>
              </w:rPr>
              <w:object w:dxaOrig="320" w:dyaOrig="320">
                <v:shape id="_x0000_i1184" type="#_x0000_t75" style="width:15.05pt;height:15.05pt" o:ole="">
                  <v:imagedata r:id="rId334" o:title=""/>
                </v:shape>
                <o:OLEObject Type="Embed" ProgID="Equation.3" ShapeID="_x0000_i1184" DrawAspect="Content" ObjectID="_1386666808" r:id="rId335"/>
              </w:object>
            </w:r>
          </w:p>
        </w:tc>
      </w:tr>
      <w:tr w:rsidR="00636832" w:rsidRPr="00AA7785">
        <w:tc>
          <w:tcPr>
            <w:tcW w:w="361" w:type="pct"/>
            <w:vAlign w:val="center"/>
          </w:tcPr>
          <w:p w:rsidR="00636832" w:rsidRPr="00AA7785" w:rsidRDefault="00636832" w:rsidP="00636832">
            <w:pPr>
              <w:pStyle w:val="af5"/>
              <w:jc w:val="center"/>
              <w:rPr>
                <w:sz w:val="18"/>
                <w:szCs w:val="18"/>
              </w:rPr>
            </w:pPr>
            <w:r w:rsidRPr="00AA7785">
              <w:rPr>
                <w:sz w:val="18"/>
                <w:szCs w:val="18"/>
              </w:rPr>
              <w:t>8.</w:t>
            </w:r>
          </w:p>
        </w:tc>
        <w:tc>
          <w:tcPr>
            <w:tcW w:w="1087" w:type="pct"/>
            <w:vAlign w:val="center"/>
          </w:tcPr>
          <w:p w:rsidR="00636832" w:rsidRPr="00AA7785" w:rsidRDefault="00636832" w:rsidP="00636832">
            <w:pPr>
              <w:pStyle w:val="af5"/>
              <w:jc w:val="center"/>
              <w:rPr>
                <w:sz w:val="18"/>
                <w:szCs w:val="18"/>
              </w:rPr>
            </w:pPr>
            <w:r w:rsidRPr="00AA7785">
              <w:rPr>
                <w:sz w:val="18"/>
                <w:szCs w:val="18"/>
              </w:rPr>
              <w:t>Коэффициент энергозатра</w:t>
            </w:r>
            <w:r w:rsidRPr="00AA7785">
              <w:rPr>
                <w:sz w:val="18"/>
                <w:szCs w:val="18"/>
              </w:rPr>
              <w:t>т</w:t>
            </w:r>
            <w:r w:rsidRPr="00AA7785">
              <w:rPr>
                <w:sz w:val="18"/>
                <w:szCs w:val="18"/>
              </w:rPr>
              <w:t>ности технол</w:t>
            </w:r>
            <w:r w:rsidRPr="00AA7785">
              <w:rPr>
                <w:sz w:val="18"/>
                <w:szCs w:val="18"/>
              </w:rPr>
              <w:t>о</w:t>
            </w:r>
            <w:r w:rsidRPr="00AA7785">
              <w:rPr>
                <w:sz w:val="18"/>
                <w:szCs w:val="18"/>
              </w:rPr>
              <w:t>гии</w:t>
            </w:r>
          </w:p>
        </w:tc>
        <w:tc>
          <w:tcPr>
            <w:tcW w:w="904" w:type="pct"/>
            <w:vAlign w:val="center"/>
          </w:tcPr>
          <w:p w:rsidR="00636832" w:rsidRPr="00AA7785" w:rsidRDefault="00B12DD5" w:rsidP="00636832">
            <w:pPr>
              <w:pStyle w:val="af5"/>
              <w:jc w:val="center"/>
              <w:rPr>
                <w:sz w:val="18"/>
                <w:szCs w:val="18"/>
              </w:rPr>
            </w:pPr>
            <w:r w:rsidRPr="00AA7785">
              <w:rPr>
                <w:position w:val="-62"/>
                <w:sz w:val="18"/>
                <w:szCs w:val="18"/>
              </w:rPr>
              <w:object w:dxaOrig="1340" w:dyaOrig="1320">
                <v:shape id="_x0000_i1185" type="#_x0000_t75" style="width:55.1pt;height:55.1pt" o:ole="">
                  <v:imagedata r:id="rId336" o:title=""/>
                </v:shape>
                <o:OLEObject Type="Embed" ProgID="Equation.3" ShapeID="_x0000_i1185" DrawAspect="Content" ObjectID="_1386666809" r:id="rId337"/>
              </w:object>
            </w:r>
          </w:p>
        </w:tc>
        <w:tc>
          <w:tcPr>
            <w:tcW w:w="2648" w:type="pct"/>
          </w:tcPr>
          <w:p w:rsidR="00636832" w:rsidRPr="00AA7785" w:rsidRDefault="00B12DD5" w:rsidP="00B12DD5">
            <w:pPr>
              <w:pStyle w:val="af5"/>
              <w:rPr>
                <w:sz w:val="18"/>
                <w:szCs w:val="18"/>
              </w:rPr>
            </w:pPr>
            <w:r w:rsidRPr="00AA7785">
              <w:rPr>
                <w:position w:val="-12"/>
                <w:sz w:val="18"/>
                <w:szCs w:val="18"/>
              </w:rPr>
              <w:object w:dxaOrig="340" w:dyaOrig="340">
                <v:shape id="_x0000_i1186" type="#_x0000_t75" style="width:16.9pt;height:16.9pt" o:ole="">
                  <v:imagedata r:id="rId338" o:title=""/>
                </v:shape>
                <o:OLEObject Type="Embed" ProgID="Equation.3" ShapeID="_x0000_i1186" DrawAspect="Content" ObjectID="_1386666810" r:id="rId339"/>
              </w:object>
            </w:r>
            <w:r w:rsidR="00636832" w:rsidRPr="00AA7785">
              <w:rPr>
                <w:sz w:val="18"/>
                <w:szCs w:val="18"/>
              </w:rPr>
              <w:t xml:space="preserve">, </w:t>
            </w:r>
            <w:r w:rsidRPr="00AA7785">
              <w:rPr>
                <w:position w:val="-12"/>
                <w:sz w:val="18"/>
                <w:szCs w:val="18"/>
              </w:rPr>
              <w:object w:dxaOrig="300" w:dyaOrig="340">
                <v:shape id="_x0000_i1187" type="#_x0000_t75" style="width:15.05pt;height:16.9pt" o:ole="">
                  <v:imagedata r:id="rId340" o:title=""/>
                </v:shape>
                <o:OLEObject Type="Embed" ProgID="Equation.3" ShapeID="_x0000_i1187" DrawAspect="Content" ObjectID="_1386666811" r:id="rId341"/>
              </w:object>
            </w:r>
            <w:r w:rsidR="00636832" w:rsidRPr="00AA7785">
              <w:rPr>
                <w:sz w:val="18"/>
                <w:szCs w:val="18"/>
              </w:rPr>
              <w:t>– соответственно, температура и продолжительность стадии технологич</w:t>
            </w:r>
            <w:r w:rsidR="00636832" w:rsidRPr="00AA7785">
              <w:rPr>
                <w:sz w:val="18"/>
                <w:szCs w:val="18"/>
              </w:rPr>
              <w:t>е</w:t>
            </w:r>
            <w:r w:rsidR="00636832" w:rsidRPr="00AA7785">
              <w:rPr>
                <w:sz w:val="18"/>
                <w:szCs w:val="18"/>
              </w:rPr>
              <w:t xml:space="preserve">ского процесса производства эталонного вяжущего; </w:t>
            </w:r>
            <w:r w:rsidR="00AA7785" w:rsidRPr="00AA7785">
              <w:rPr>
                <w:position w:val="-14"/>
                <w:sz w:val="18"/>
                <w:szCs w:val="18"/>
              </w:rPr>
              <w:object w:dxaOrig="260" w:dyaOrig="360">
                <v:shape id="_x0000_i1188" type="#_x0000_t75" style="width:13.15pt;height:18.8pt" o:ole="">
                  <v:imagedata r:id="rId342" o:title=""/>
                </v:shape>
                <o:OLEObject Type="Embed" ProgID="Equation.3" ShapeID="_x0000_i1188" DrawAspect="Content" ObjectID="_1386666812" r:id="rId343"/>
              </w:object>
            </w:r>
            <w:r w:rsidR="00636832" w:rsidRPr="00AA7785">
              <w:rPr>
                <w:sz w:val="18"/>
                <w:szCs w:val="18"/>
              </w:rPr>
              <w:t xml:space="preserve">, </w:t>
            </w:r>
            <w:r w:rsidR="00AA7785" w:rsidRPr="00AA7785">
              <w:rPr>
                <w:position w:val="-14"/>
                <w:sz w:val="18"/>
                <w:szCs w:val="18"/>
              </w:rPr>
              <w:object w:dxaOrig="220" w:dyaOrig="360">
                <v:shape id="_x0000_i1189" type="#_x0000_t75" style="width:11.25pt;height:18.8pt" o:ole="">
                  <v:imagedata r:id="rId344" o:title=""/>
                </v:shape>
                <o:OLEObject Type="Embed" ProgID="Equation.3" ShapeID="_x0000_i1189" DrawAspect="Content" ObjectID="_1386666813" r:id="rId345"/>
              </w:object>
            </w:r>
            <w:r w:rsidR="00636832" w:rsidRPr="00AA7785">
              <w:rPr>
                <w:sz w:val="18"/>
                <w:szCs w:val="18"/>
              </w:rPr>
              <w:t>– соответственно, те</w:t>
            </w:r>
            <w:r w:rsidR="00636832" w:rsidRPr="00AA7785">
              <w:rPr>
                <w:sz w:val="18"/>
                <w:szCs w:val="18"/>
              </w:rPr>
              <w:t>м</w:t>
            </w:r>
            <w:r w:rsidR="00636832" w:rsidRPr="00AA7785">
              <w:rPr>
                <w:sz w:val="18"/>
                <w:szCs w:val="18"/>
              </w:rPr>
              <w:t>пература и продолжительность стадии технологического процесса производства предлагаемого вяжущего)</w:t>
            </w:r>
          </w:p>
        </w:tc>
      </w:tr>
    </w:tbl>
    <w:p w:rsidR="005E25C1" w:rsidRDefault="005E25C1" w:rsidP="005E25C1">
      <w:pPr>
        <w:pStyle w:val="ad"/>
      </w:pPr>
    </w:p>
    <w:p w:rsidR="00A95EA3" w:rsidRDefault="003A10F9" w:rsidP="00A95EA3">
      <w:r w:rsidRPr="00AE6212">
        <w:t>В качестве эталонного вяжущего принимается вещество, облад</w:t>
      </w:r>
      <w:r w:rsidRPr="00AE6212">
        <w:t>а</w:t>
      </w:r>
      <w:r w:rsidRPr="00AE6212">
        <w:t>ющее предпочтительными свойствами. Выбранные параметры п</w:t>
      </w:r>
      <w:r w:rsidRPr="00AE6212">
        <w:t>о</w:t>
      </w:r>
      <w:r w:rsidRPr="00AE6212">
        <w:t>добраны таким образом, что значение каждого коэффициента соо</w:t>
      </w:r>
      <w:r w:rsidRPr="00AE6212">
        <w:t>т</w:t>
      </w:r>
      <w:r w:rsidRPr="00AE6212">
        <w:t xml:space="preserve">ветствует условию </w:t>
      </w:r>
      <w:r w:rsidRPr="003A10F9">
        <w:rPr>
          <w:position w:val="-10"/>
        </w:rPr>
        <w:object w:dxaOrig="540" w:dyaOrig="320">
          <v:shape id="_x0000_i1190" type="#_x0000_t75" style="width:26.3pt;height:15.05pt" o:ole="">
            <v:imagedata r:id="rId346" o:title=""/>
          </v:shape>
          <o:OLEObject Type="Embed" ProgID="Equation.3" ShapeID="_x0000_i1190" DrawAspect="Content" ObjectID="_1386666814" r:id="rId347"/>
        </w:object>
      </w:r>
      <w:r w:rsidRPr="00AE6212">
        <w:t>. Отсюда значени</w:t>
      </w:r>
      <w:r>
        <w:t>я</w:t>
      </w:r>
      <w:r w:rsidRPr="00AE6212">
        <w:t xml:space="preserve"> каждого показателя и обобщ</w:t>
      </w:r>
      <w:r w:rsidR="00320C64">
        <w:t>е</w:t>
      </w:r>
      <w:r w:rsidRPr="00AE6212">
        <w:t xml:space="preserve">нного </w:t>
      </w:r>
      <w:r>
        <w:t>критерия</w:t>
      </w:r>
      <w:r w:rsidRPr="00AE6212">
        <w:t xml:space="preserve"> качества (с уч</w:t>
      </w:r>
      <w:r w:rsidR="00320C64">
        <w:t>е</w:t>
      </w:r>
      <w:r w:rsidRPr="00AE6212">
        <w:t xml:space="preserve">том равенства </w:t>
      </w:r>
      <w:r w:rsidRPr="003A10F9">
        <w:rPr>
          <w:position w:val="-10"/>
        </w:rPr>
        <w:object w:dxaOrig="1520" w:dyaOrig="320">
          <v:shape id="_x0000_i1191" type="#_x0000_t75" style="width:75.75pt;height:15.05pt" o:ole="">
            <v:imagedata r:id="rId348" o:title=""/>
          </v:shape>
          <o:OLEObject Type="Embed" ProgID="Equation.3" ShapeID="_x0000_i1191" DrawAspect="Content" ObjectID="_1386666815" r:id="rId349"/>
        </w:object>
      </w:r>
      <w:r w:rsidRPr="00AE6212">
        <w:t xml:space="preserve">) также отвечают условиям </w:t>
      </w:r>
      <w:r w:rsidRPr="003A10F9">
        <w:rPr>
          <w:position w:val="-10"/>
        </w:rPr>
        <w:object w:dxaOrig="540" w:dyaOrig="320">
          <v:shape id="_x0000_i1192" type="#_x0000_t75" style="width:26.3pt;height:15.05pt" o:ole="">
            <v:imagedata r:id="rId350" o:title=""/>
          </v:shape>
          <o:OLEObject Type="Embed" ProgID="Equation.3" ShapeID="_x0000_i1192" DrawAspect="Content" ObjectID="_1386666816" r:id="rId351"/>
        </w:object>
      </w:r>
      <w:r>
        <w:t>. Максимальное значение обобщ</w:t>
      </w:r>
      <w:r w:rsidR="00320C64">
        <w:t>е</w:t>
      </w:r>
      <w:r w:rsidRPr="00AE6212">
        <w:t xml:space="preserve">нного критерия равно </w:t>
      </w:r>
      <w:r w:rsidRPr="003A10F9">
        <w:rPr>
          <w:position w:val="-10"/>
        </w:rPr>
        <w:object w:dxaOrig="560" w:dyaOrig="320">
          <v:shape id="_x0000_i1193" type="#_x0000_t75" style="width:28.15pt;height:15.05pt" o:ole="">
            <v:imagedata r:id="rId352" o:title=""/>
          </v:shape>
          <o:OLEObject Type="Embed" ProgID="Equation.3" ShapeID="_x0000_i1193" DrawAspect="Content" ObjectID="_1386666817" r:id="rId353"/>
        </w:object>
      </w:r>
      <w:r w:rsidRPr="00AE6212">
        <w:t xml:space="preserve">. Оптимальному виду вяжущего вещества соответствует </w:t>
      </w:r>
    </w:p>
    <w:p w:rsidR="003A10F9" w:rsidRPr="00AE6212" w:rsidRDefault="003A10F9" w:rsidP="00A95EA3">
      <w:pPr>
        <w:pStyle w:val="af5"/>
        <w:jc w:val="center"/>
      </w:pPr>
      <w:r w:rsidRPr="003A10F9">
        <w:rPr>
          <w:position w:val="-10"/>
        </w:rPr>
        <w:object w:dxaOrig="880" w:dyaOrig="320">
          <v:shape id="_x0000_i1194" type="#_x0000_t75" style="width:43.85pt;height:15.05pt" o:ole="">
            <v:imagedata r:id="rId354" o:title=""/>
          </v:shape>
          <o:OLEObject Type="Embed" ProgID="Equation.3" ShapeID="_x0000_i1194" DrawAspect="Content" ObjectID="_1386666818" r:id="rId355"/>
        </w:object>
      </w:r>
      <w:r w:rsidRPr="00AE6212">
        <w:t>.</w:t>
      </w:r>
    </w:p>
    <w:p w:rsidR="003A10F9" w:rsidRPr="00AE6212" w:rsidRDefault="003A10F9" w:rsidP="003A10F9">
      <w:r w:rsidRPr="00AE6212">
        <w:t>Некоторые значения свойств могут превышать показатели ид</w:t>
      </w:r>
      <w:r w:rsidRPr="00AE6212">
        <w:t>е</w:t>
      </w:r>
      <w:r w:rsidRPr="00AE6212">
        <w:t xml:space="preserve">ального вяжущего. В этом случае принимается </w:t>
      </w:r>
      <w:r w:rsidRPr="003A10F9">
        <w:rPr>
          <w:position w:val="-10"/>
        </w:rPr>
        <w:object w:dxaOrig="540" w:dyaOrig="320">
          <v:shape id="_x0000_i1195" type="#_x0000_t75" style="width:26.3pt;height:15.05pt" o:ole="">
            <v:imagedata r:id="rId356" o:title=""/>
          </v:shape>
          <o:OLEObject Type="Embed" ProgID="Equation.3" ShapeID="_x0000_i1195" DrawAspect="Content" ObjectID="_1386666819" r:id="rId357"/>
        </w:object>
      </w:r>
      <w:r>
        <w:t>.</w:t>
      </w:r>
    </w:p>
    <w:p w:rsidR="003A10F9" w:rsidRDefault="003A10F9" w:rsidP="003A10F9">
      <w:r w:rsidRPr="00AE6212">
        <w:t xml:space="preserve">Значения </w:t>
      </w:r>
      <w:r w:rsidRPr="00B12DD5">
        <w:rPr>
          <w:rStyle w:val="MathGreek"/>
        </w:rPr>
        <w:t></w:t>
      </w:r>
      <w:r w:rsidRPr="00B12DD5">
        <w:rPr>
          <w:rStyle w:val="MathSubscript"/>
        </w:rPr>
        <w:t>i</w:t>
      </w:r>
      <w:r w:rsidRPr="00AE6212">
        <w:t xml:space="preserve"> неизвестны, что вноси</w:t>
      </w:r>
      <w:r>
        <w:t>т очевидную неопредел</w:t>
      </w:r>
      <w:r w:rsidR="00320C64">
        <w:t>е</w:t>
      </w:r>
      <w:r w:rsidRPr="00AE6212">
        <w:t xml:space="preserve">нность в принятие решения. Для </w:t>
      </w:r>
      <w:r>
        <w:t>преодоления указанной неопредел</w:t>
      </w:r>
      <w:r w:rsidR="00320C64">
        <w:t>е</w:t>
      </w:r>
      <w:r w:rsidRPr="00AE6212">
        <w:t xml:space="preserve">нности строят таблицу (табл. </w:t>
      </w:r>
      <w:r w:rsidR="00FE56E4" w:rsidRPr="00FE56E4">
        <w:fldChar w:fldCharType="begin"/>
      </w:r>
      <w:r w:rsidR="00FE56E4" w:rsidRPr="00FE56E4">
        <w:instrText xml:space="preserve"> REF _Ref311507684 \h  \* MERGEFORMAT </w:instrText>
      </w:r>
      <w:r w:rsidR="00FE56E4" w:rsidRPr="00FE56E4">
        <w:fldChar w:fldCharType="separate"/>
      </w:r>
      <w:r w:rsidR="00C75B38" w:rsidRPr="00C75B38">
        <w:rPr>
          <w:noProof/>
        </w:rPr>
        <w:t>2</w:t>
      </w:r>
      <w:r w:rsidR="00C75B38" w:rsidRPr="00A8291C">
        <w:rPr>
          <w:noProof/>
        </w:rPr>
        <w:t>.</w:t>
      </w:r>
      <w:r w:rsidR="00C75B38" w:rsidRPr="00C75B38">
        <w:rPr>
          <w:noProof/>
        </w:rPr>
        <w:t>6</w:t>
      </w:r>
      <w:r w:rsidR="00FE56E4" w:rsidRPr="00FE56E4">
        <w:fldChar w:fldCharType="end"/>
      </w:r>
      <w:r w:rsidRPr="00AE6212">
        <w:t>), в которой исходы (столбцы) выражают различные предпочтения в принятии решения (технологи</w:t>
      </w:r>
      <w:r>
        <w:t>ч</w:t>
      </w:r>
      <w:r w:rsidRPr="00AE6212">
        <w:t>ность, эксплуатационные свойства материала, экономическая эффекти</w:t>
      </w:r>
      <w:r w:rsidRPr="00AE6212">
        <w:t>в</w:t>
      </w:r>
      <w:r w:rsidRPr="00AE6212">
        <w:t>ность и др.)</w:t>
      </w:r>
      <w:r>
        <w:t>.</w:t>
      </w:r>
    </w:p>
    <w:p w:rsidR="00FE56E4" w:rsidRDefault="00FE56E4" w:rsidP="00FE56E4">
      <w:pPr>
        <w:pStyle w:val="ad"/>
      </w:pPr>
    </w:p>
    <w:p w:rsidR="00FE56E4" w:rsidRDefault="00FE56E4" w:rsidP="00FE56E4">
      <w:pPr>
        <w:pStyle w:val="a5"/>
      </w:pPr>
      <w:r w:rsidRPr="00A57D92">
        <w:t>Таблица</w:t>
      </w:r>
      <w:r>
        <w:t xml:space="preserve"> </w:t>
      </w:r>
      <w:bookmarkStart w:id="39" w:name="_Ref311507684"/>
      <w:r>
        <w:rPr>
          <w:lang w:val="en-US"/>
        </w:rPr>
        <w:fldChar w:fldCharType="begin"/>
      </w:r>
      <w:r w:rsidRPr="00A8291C">
        <w:instrText xml:space="preserve"> </w:instrText>
      </w:r>
      <w:r>
        <w:rPr>
          <w:lang w:val="en-US"/>
        </w:rPr>
        <w:instrText>STYLEREF</w:instrText>
      </w:r>
      <w:r w:rsidRPr="00A8291C">
        <w:instrText xml:space="preserve"> 1 \</w:instrText>
      </w:r>
      <w:r>
        <w:rPr>
          <w:lang w:val="en-US"/>
        </w:rPr>
        <w:instrText>s</w:instrText>
      </w:r>
      <w:r w:rsidRPr="00A8291C">
        <w:instrText xml:space="preserve"> \* </w:instrText>
      </w:r>
      <w:r>
        <w:rPr>
          <w:lang w:val="en-US"/>
        </w:rPr>
        <w:instrText>MERGEFORMAT</w:instrText>
      </w:r>
      <w:r w:rsidRPr="00A8291C">
        <w:instrText xml:space="preserve"> </w:instrText>
      </w:r>
      <w:r>
        <w:rPr>
          <w:lang w:val="en-US"/>
        </w:rPr>
        <w:fldChar w:fldCharType="separate"/>
      </w:r>
      <w:r w:rsidR="00C75B38" w:rsidRPr="00C75B38">
        <w:rPr>
          <w:noProof/>
        </w:rPr>
        <w:t>2</w:t>
      </w:r>
      <w:r>
        <w:rPr>
          <w:lang w:val="en-US"/>
        </w:rPr>
        <w:fldChar w:fldCharType="end"/>
      </w:r>
      <w:r w:rsidRPr="00A8291C">
        <w:t>.</w:t>
      </w:r>
      <w:r>
        <w:rPr>
          <w:lang w:val="en-US"/>
        </w:rPr>
        <w:fldChar w:fldCharType="begin"/>
      </w:r>
      <w:r w:rsidRPr="00A8291C">
        <w:instrText xml:space="preserve"> </w:instrText>
      </w:r>
      <w:r>
        <w:rPr>
          <w:lang w:val="en-US"/>
        </w:rPr>
        <w:instrText>SEQ</w:instrText>
      </w:r>
      <w:r w:rsidRPr="00A8291C">
        <w:instrText xml:space="preserve"> Таблица\* </w:instrText>
      </w:r>
      <w:r>
        <w:rPr>
          <w:lang w:val="en-US"/>
        </w:rPr>
        <w:instrText>Arabic</w:instrText>
      </w:r>
      <w:r w:rsidRPr="00A8291C">
        <w:instrText xml:space="preserve"> </w:instrText>
      </w:r>
      <w:r w:rsidR="009F3D61" w:rsidRPr="006F0094">
        <w:instrText>\</w:instrText>
      </w:r>
      <w:r w:rsidR="009F3D61">
        <w:rPr>
          <w:lang w:val="en-US"/>
        </w:rPr>
        <w:instrText>s</w:instrText>
      </w:r>
      <w:r w:rsidR="009F3D61" w:rsidRPr="006F0094">
        <w:instrText xml:space="preserve"> 1 </w:instrText>
      </w:r>
      <w:r w:rsidRPr="00A8291C">
        <w:instrText xml:space="preserve">\* </w:instrText>
      </w:r>
      <w:r>
        <w:rPr>
          <w:lang w:val="en-US"/>
        </w:rPr>
        <w:instrText>MERGEFORMAT</w:instrText>
      </w:r>
      <w:r w:rsidRPr="00A8291C">
        <w:instrText xml:space="preserve"> </w:instrText>
      </w:r>
      <w:r>
        <w:rPr>
          <w:lang w:val="en-US"/>
        </w:rPr>
        <w:fldChar w:fldCharType="separate"/>
      </w:r>
      <w:r w:rsidR="00C75B38" w:rsidRPr="00C75B38">
        <w:rPr>
          <w:noProof/>
        </w:rPr>
        <w:t>6</w:t>
      </w:r>
      <w:r>
        <w:rPr>
          <w:lang w:val="en-US"/>
        </w:rPr>
        <w:fldChar w:fldCharType="end"/>
      </w:r>
      <w:bookmarkEnd w:id="39"/>
    </w:p>
    <w:p w:rsidR="00FE56E4" w:rsidRDefault="00FE56E4" w:rsidP="00FE56E4">
      <w:pPr>
        <w:pStyle w:val="ad"/>
        <w:keepNext/>
      </w:pPr>
    </w:p>
    <w:p w:rsidR="00FE56E4" w:rsidRDefault="0072211F" w:rsidP="00FE56E4">
      <w:pPr>
        <w:pStyle w:val="af"/>
        <w:keepNext/>
      </w:pPr>
      <w:r w:rsidRPr="00AE6212">
        <w:t>Матрица принятия решения при наличии неопредел</w:t>
      </w:r>
      <w:r w:rsidR="00320C64">
        <w:t>е</w:t>
      </w:r>
      <w:r w:rsidRPr="00AE6212">
        <w:t>нности</w:t>
      </w:r>
      <w:r w:rsidR="00FE56E4" w:rsidRPr="008C75F0">
        <w:rPr>
          <w:vanish/>
        </w:rPr>
        <w:t xml:space="preserve"> </w:t>
      </w:r>
      <w:r w:rsidR="00FE56E4" w:rsidRPr="00FE56E4">
        <w:rPr>
          <w:vanish/>
        </w:rPr>
        <w:fldChar w:fldCharType="begin"/>
      </w:r>
      <w:r w:rsidR="00FE56E4" w:rsidRPr="00FE56E4">
        <w:rPr>
          <w:vanish/>
        </w:rPr>
        <w:instrText xml:space="preserve"> REF _Ref311507684 \h  \* MERGEFORMAT </w:instrText>
      </w:r>
      <w:r w:rsidR="00FE56E4" w:rsidRPr="00FE56E4">
        <w:rPr>
          <w:vanish/>
        </w:rPr>
      </w:r>
      <w:r w:rsidR="00FE56E4" w:rsidRPr="00FE56E4">
        <w:rPr>
          <w:vanish/>
        </w:rPr>
        <w:fldChar w:fldCharType="separate"/>
      </w:r>
      <w:r w:rsidR="00C75B38" w:rsidRPr="00C75B38">
        <w:rPr>
          <w:noProof/>
          <w:vanish/>
        </w:rPr>
        <w:t>2.6</w:t>
      </w:r>
      <w:r w:rsidR="00FE56E4" w:rsidRPr="00FE56E4">
        <w:rPr>
          <w:vanish/>
        </w:rPr>
        <w:fldChar w:fldCharType="end"/>
      </w:r>
    </w:p>
    <w:p w:rsidR="00FE56E4" w:rsidRDefault="00FE56E4" w:rsidP="00FE56E4">
      <w:pPr>
        <w:pStyle w:val="ad"/>
        <w:keepNext/>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939"/>
        <w:gridCol w:w="1599"/>
        <w:gridCol w:w="1599"/>
        <w:gridCol w:w="1599"/>
      </w:tblGrid>
      <w:tr w:rsidR="0072211F" w:rsidRPr="00AE6212">
        <w:trPr>
          <w:cantSplit/>
        </w:trPr>
        <w:tc>
          <w:tcPr>
            <w:tcW w:w="1439" w:type="pct"/>
            <w:vMerge w:val="restart"/>
            <w:vAlign w:val="center"/>
          </w:tcPr>
          <w:p w:rsidR="0072211F" w:rsidRPr="00AE6212" w:rsidRDefault="0072211F" w:rsidP="00346B4D">
            <w:pPr>
              <w:pStyle w:val="af5"/>
              <w:jc w:val="center"/>
            </w:pPr>
            <w:r w:rsidRPr="00AE6212">
              <w:t>Альтернативы</w:t>
            </w:r>
          </w:p>
        </w:tc>
        <w:tc>
          <w:tcPr>
            <w:tcW w:w="3561" w:type="pct"/>
            <w:gridSpan w:val="3"/>
          </w:tcPr>
          <w:p w:rsidR="0072211F" w:rsidRPr="00AE6212" w:rsidRDefault="0072211F" w:rsidP="00346B4D">
            <w:pPr>
              <w:pStyle w:val="af5"/>
              <w:jc w:val="center"/>
            </w:pPr>
            <w:r w:rsidRPr="00AE6212">
              <w:t>Исходы</w:t>
            </w:r>
          </w:p>
        </w:tc>
      </w:tr>
      <w:tr w:rsidR="0072211F" w:rsidRPr="00AE6212">
        <w:trPr>
          <w:cantSplit/>
        </w:trPr>
        <w:tc>
          <w:tcPr>
            <w:tcW w:w="1439" w:type="pct"/>
            <w:vMerge/>
          </w:tcPr>
          <w:p w:rsidR="0072211F" w:rsidRPr="00AE6212" w:rsidRDefault="0072211F" w:rsidP="0072211F">
            <w:pPr>
              <w:pStyle w:val="af5"/>
              <w:jc w:val="center"/>
            </w:pPr>
          </w:p>
        </w:tc>
        <w:tc>
          <w:tcPr>
            <w:tcW w:w="1187" w:type="pct"/>
          </w:tcPr>
          <w:p w:rsidR="0072211F" w:rsidRPr="00B12DD5" w:rsidRDefault="0072211F" w:rsidP="00346B4D">
            <w:pPr>
              <w:pStyle w:val="af5"/>
              <w:jc w:val="center"/>
              <w:rPr>
                <w:rStyle w:val="Mathematical"/>
              </w:rPr>
            </w:pPr>
            <w:r w:rsidRPr="00B12DD5">
              <w:rPr>
                <w:rStyle w:val="Mathematical"/>
              </w:rPr>
              <w:t>y</w:t>
            </w:r>
            <w:r w:rsidRPr="00B12DD5">
              <w:rPr>
                <w:rStyle w:val="SubChemical"/>
              </w:rPr>
              <w:t>1</w:t>
            </w:r>
          </w:p>
        </w:tc>
        <w:tc>
          <w:tcPr>
            <w:tcW w:w="1187" w:type="pct"/>
          </w:tcPr>
          <w:p w:rsidR="0072211F" w:rsidRPr="00B12DD5" w:rsidRDefault="0072211F" w:rsidP="00346B4D">
            <w:pPr>
              <w:pStyle w:val="af5"/>
              <w:jc w:val="center"/>
              <w:rPr>
                <w:rStyle w:val="Mathematical"/>
              </w:rPr>
            </w:pPr>
            <w:r w:rsidRPr="00B12DD5">
              <w:rPr>
                <w:rStyle w:val="Mathematical"/>
              </w:rPr>
              <w:t>y</w:t>
            </w:r>
            <w:r w:rsidRPr="00B12DD5">
              <w:rPr>
                <w:rStyle w:val="SubChemical"/>
              </w:rPr>
              <w:t>2</w:t>
            </w:r>
          </w:p>
        </w:tc>
        <w:tc>
          <w:tcPr>
            <w:tcW w:w="1187" w:type="pct"/>
          </w:tcPr>
          <w:p w:rsidR="0072211F" w:rsidRPr="00B12DD5" w:rsidRDefault="0072211F" w:rsidP="00346B4D">
            <w:pPr>
              <w:pStyle w:val="af5"/>
              <w:jc w:val="center"/>
              <w:rPr>
                <w:rStyle w:val="Mathematical"/>
              </w:rPr>
            </w:pPr>
            <w:r w:rsidRPr="00B12DD5">
              <w:rPr>
                <w:rStyle w:val="Mathematical"/>
              </w:rPr>
              <w:t>y</w:t>
            </w:r>
            <w:r w:rsidRPr="00B12DD5">
              <w:rPr>
                <w:rStyle w:val="MathSubscript"/>
              </w:rPr>
              <w:t>j</w:t>
            </w:r>
          </w:p>
        </w:tc>
      </w:tr>
      <w:tr w:rsidR="0072211F" w:rsidRPr="00AE6212">
        <w:tc>
          <w:tcPr>
            <w:tcW w:w="1439" w:type="pct"/>
          </w:tcPr>
          <w:p w:rsidR="0072211F" w:rsidRPr="00B12DD5" w:rsidRDefault="0072211F" w:rsidP="00346B4D">
            <w:pPr>
              <w:pStyle w:val="af5"/>
              <w:jc w:val="center"/>
              <w:rPr>
                <w:rStyle w:val="Mathematical"/>
              </w:rPr>
            </w:pPr>
            <w:r w:rsidRPr="00B12DD5">
              <w:rPr>
                <w:rStyle w:val="Mathematical"/>
              </w:rPr>
              <w:t>x</w:t>
            </w:r>
            <w:r w:rsidRPr="00B12DD5">
              <w:rPr>
                <w:rStyle w:val="SubChemical"/>
              </w:rPr>
              <w:t>1</w:t>
            </w:r>
          </w:p>
        </w:tc>
        <w:tc>
          <w:tcPr>
            <w:tcW w:w="1187" w:type="pct"/>
          </w:tcPr>
          <w:p w:rsidR="0072211F" w:rsidRPr="00B12DD5" w:rsidRDefault="0072211F" w:rsidP="00346B4D">
            <w:pPr>
              <w:pStyle w:val="af5"/>
              <w:jc w:val="center"/>
              <w:rPr>
                <w:rStyle w:val="Mathematical"/>
              </w:rPr>
            </w:pPr>
            <w:r w:rsidRPr="00B12DD5">
              <w:rPr>
                <w:rStyle w:val="Mathematical"/>
              </w:rPr>
              <w:t>q</w:t>
            </w:r>
            <w:r w:rsidRPr="00B12DD5">
              <w:rPr>
                <w:rStyle w:val="SubChemical"/>
              </w:rPr>
              <w:t>11</w:t>
            </w:r>
          </w:p>
        </w:tc>
        <w:tc>
          <w:tcPr>
            <w:tcW w:w="1187" w:type="pct"/>
          </w:tcPr>
          <w:p w:rsidR="0072211F" w:rsidRPr="00B12DD5" w:rsidRDefault="0072211F" w:rsidP="00346B4D">
            <w:pPr>
              <w:pStyle w:val="af5"/>
              <w:jc w:val="center"/>
              <w:rPr>
                <w:rStyle w:val="Mathematical"/>
              </w:rPr>
            </w:pPr>
            <w:r w:rsidRPr="00B12DD5">
              <w:rPr>
                <w:rStyle w:val="Mathematical"/>
              </w:rPr>
              <w:t>q</w:t>
            </w:r>
            <w:r w:rsidRPr="002C622C">
              <w:rPr>
                <w:rStyle w:val="SubChemical"/>
              </w:rPr>
              <w:t>12</w:t>
            </w:r>
          </w:p>
        </w:tc>
        <w:tc>
          <w:tcPr>
            <w:tcW w:w="1187" w:type="pct"/>
          </w:tcPr>
          <w:p w:rsidR="0072211F" w:rsidRPr="00B12DD5" w:rsidRDefault="0072211F" w:rsidP="00346B4D">
            <w:pPr>
              <w:pStyle w:val="af5"/>
              <w:jc w:val="center"/>
              <w:rPr>
                <w:rStyle w:val="Mathematical"/>
              </w:rPr>
            </w:pPr>
            <w:r w:rsidRPr="00B12DD5">
              <w:rPr>
                <w:rStyle w:val="Mathematical"/>
              </w:rPr>
              <w:t>q</w:t>
            </w:r>
            <w:r w:rsidRPr="002C622C">
              <w:rPr>
                <w:rStyle w:val="SubChemical"/>
              </w:rPr>
              <w:t>1</w:t>
            </w:r>
            <w:r w:rsidRPr="002C622C">
              <w:rPr>
                <w:rStyle w:val="MathSubscript"/>
              </w:rPr>
              <w:t>j</w:t>
            </w:r>
          </w:p>
        </w:tc>
      </w:tr>
      <w:tr w:rsidR="0072211F" w:rsidRPr="00AE6212">
        <w:tc>
          <w:tcPr>
            <w:tcW w:w="1439" w:type="pct"/>
          </w:tcPr>
          <w:p w:rsidR="0072211F" w:rsidRPr="00B12DD5" w:rsidRDefault="0072211F" w:rsidP="00346B4D">
            <w:pPr>
              <w:pStyle w:val="af5"/>
              <w:jc w:val="center"/>
              <w:rPr>
                <w:rStyle w:val="Mathematical"/>
              </w:rPr>
            </w:pPr>
            <w:r w:rsidRPr="00B12DD5">
              <w:rPr>
                <w:rStyle w:val="Mathematical"/>
              </w:rPr>
              <w:t>x</w:t>
            </w:r>
            <w:r w:rsidRPr="00B12DD5">
              <w:rPr>
                <w:rStyle w:val="SubChemical"/>
              </w:rPr>
              <w:t>2</w:t>
            </w:r>
          </w:p>
        </w:tc>
        <w:tc>
          <w:tcPr>
            <w:tcW w:w="1187" w:type="pct"/>
          </w:tcPr>
          <w:p w:rsidR="0072211F" w:rsidRPr="00B12DD5" w:rsidRDefault="0072211F" w:rsidP="00346B4D">
            <w:pPr>
              <w:pStyle w:val="af5"/>
              <w:jc w:val="center"/>
              <w:rPr>
                <w:rStyle w:val="Mathematical"/>
              </w:rPr>
            </w:pPr>
            <w:r w:rsidRPr="00B12DD5">
              <w:rPr>
                <w:rStyle w:val="Mathematical"/>
              </w:rPr>
              <w:t>q</w:t>
            </w:r>
            <w:r w:rsidRPr="00B12DD5">
              <w:rPr>
                <w:rStyle w:val="SubChemical"/>
              </w:rPr>
              <w:t>21</w:t>
            </w:r>
          </w:p>
        </w:tc>
        <w:tc>
          <w:tcPr>
            <w:tcW w:w="1187" w:type="pct"/>
          </w:tcPr>
          <w:p w:rsidR="0072211F" w:rsidRPr="00B12DD5" w:rsidRDefault="0072211F" w:rsidP="00346B4D">
            <w:pPr>
              <w:pStyle w:val="af5"/>
              <w:jc w:val="center"/>
              <w:rPr>
                <w:rStyle w:val="Mathematical"/>
              </w:rPr>
            </w:pPr>
            <w:r w:rsidRPr="00B12DD5">
              <w:rPr>
                <w:rStyle w:val="Mathematical"/>
              </w:rPr>
              <w:t>q</w:t>
            </w:r>
            <w:r w:rsidRPr="002C622C">
              <w:rPr>
                <w:rStyle w:val="SubChemical"/>
              </w:rPr>
              <w:t>22</w:t>
            </w:r>
          </w:p>
        </w:tc>
        <w:tc>
          <w:tcPr>
            <w:tcW w:w="1187" w:type="pct"/>
          </w:tcPr>
          <w:p w:rsidR="0072211F" w:rsidRPr="00B12DD5" w:rsidRDefault="0072211F" w:rsidP="00346B4D">
            <w:pPr>
              <w:pStyle w:val="af5"/>
              <w:jc w:val="center"/>
              <w:rPr>
                <w:rStyle w:val="Mathematical"/>
              </w:rPr>
            </w:pPr>
            <w:r w:rsidRPr="00B12DD5">
              <w:rPr>
                <w:rStyle w:val="Mathematical"/>
              </w:rPr>
              <w:t>q</w:t>
            </w:r>
            <w:r w:rsidRPr="002C622C">
              <w:rPr>
                <w:rStyle w:val="SubChemical"/>
              </w:rPr>
              <w:t>2</w:t>
            </w:r>
            <w:r w:rsidRPr="002C622C">
              <w:rPr>
                <w:rStyle w:val="MathSubscript"/>
              </w:rPr>
              <w:t>j</w:t>
            </w:r>
          </w:p>
        </w:tc>
      </w:tr>
      <w:tr w:rsidR="0072211F" w:rsidRPr="00AE6212">
        <w:tc>
          <w:tcPr>
            <w:tcW w:w="1439" w:type="pct"/>
          </w:tcPr>
          <w:p w:rsidR="0072211F" w:rsidRPr="00B12DD5" w:rsidRDefault="0072211F" w:rsidP="00346B4D">
            <w:pPr>
              <w:pStyle w:val="af5"/>
              <w:jc w:val="center"/>
              <w:rPr>
                <w:rStyle w:val="Mathematical"/>
              </w:rPr>
            </w:pPr>
            <w:r w:rsidRPr="00B12DD5">
              <w:rPr>
                <w:rStyle w:val="Mathematical"/>
              </w:rPr>
              <w:t>x</w:t>
            </w:r>
            <w:r w:rsidRPr="00B12DD5">
              <w:rPr>
                <w:rStyle w:val="SubChemical"/>
              </w:rPr>
              <w:t>3</w:t>
            </w:r>
          </w:p>
        </w:tc>
        <w:tc>
          <w:tcPr>
            <w:tcW w:w="1187" w:type="pct"/>
          </w:tcPr>
          <w:p w:rsidR="0072211F" w:rsidRPr="00B12DD5" w:rsidRDefault="0072211F" w:rsidP="00346B4D">
            <w:pPr>
              <w:pStyle w:val="af5"/>
              <w:jc w:val="center"/>
              <w:rPr>
                <w:rStyle w:val="Mathematical"/>
              </w:rPr>
            </w:pPr>
            <w:r w:rsidRPr="00B12DD5">
              <w:rPr>
                <w:rStyle w:val="Mathematical"/>
              </w:rPr>
              <w:t>q</w:t>
            </w:r>
            <w:r w:rsidRPr="00B12DD5">
              <w:rPr>
                <w:rStyle w:val="SubChemical"/>
              </w:rPr>
              <w:t>31</w:t>
            </w:r>
          </w:p>
        </w:tc>
        <w:tc>
          <w:tcPr>
            <w:tcW w:w="1187" w:type="pct"/>
          </w:tcPr>
          <w:p w:rsidR="0072211F" w:rsidRPr="00B12DD5" w:rsidRDefault="0072211F" w:rsidP="00346B4D">
            <w:pPr>
              <w:pStyle w:val="af5"/>
              <w:jc w:val="center"/>
              <w:rPr>
                <w:rStyle w:val="Mathematical"/>
              </w:rPr>
            </w:pPr>
            <w:r w:rsidRPr="00B12DD5">
              <w:rPr>
                <w:rStyle w:val="Mathematical"/>
              </w:rPr>
              <w:t>q</w:t>
            </w:r>
            <w:r w:rsidRPr="002C622C">
              <w:rPr>
                <w:rStyle w:val="SubChemical"/>
              </w:rPr>
              <w:t>32</w:t>
            </w:r>
          </w:p>
        </w:tc>
        <w:tc>
          <w:tcPr>
            <w:tcW w:w="1187" w:type="pct"/>
          </w:tcPr>
          <w:p w:rsidR="0072211F" w:rsidRPr="00B12DD5" w:rsidRDefault="0072211F" w:rsidP="00346B4D">
            <w:pPr>
              <w:pStyle w:val="af5"/>
              <w:jc w:val="center"/>
              <w:rPr>
                <w:rStyle w:val="Mathematical"/>
              </w:rPr>
            </w:pPr>
            <w:r w:rsidRPr="00B12DD5">
              <w:rPr>
                <w:rStyle w:val="Mathematical"/>
              </w:rPr>
              <w:t>q</w:t>
            </w:r>
            <w:r w:rsidRPr="002C622C">
              <w:rPr>
                <w:rStyle w:val="SubChemical"/>
              </w:rPr>
              <w:t>3</w:t>
            </w:r>
            <w:r w:rsidRPr="002C622C">
              <w:rPr>
                <w:rStyle w:val="MathSubscript"/>
              </w:rPr>
              <w:t>j</w:t>
            </w:r>
          </w:p>
        </w:tc>
      </w:tr>
      <w:tr w:rsidR="0072211F" w:rsidRPr="00AE6212">
        <w:tc>
          <w:tcPr>
            <w:tcW w:w="1439" w:type="pct"/>
          </w:tcPr>
          <w:p w:rsidR="0072211F" w:rsidRPr="00B12DD5" w:rsidRDefault="0072211F" w:rsidP="00346B4D">
            <w:pPr>
              <w:pStyle w:val="af5"/>
              <w:jc w:val="center"/>
              <w:rPr>
                <w:rStyle w:val="Mathematical"/>
              </w:rPr>
            </w:pPr>
            <w:r w:rsidRPr="00B12DD5">
              <w:rPr>
                <w:rStyle w:val="Mathematical"/>
              </w:rPr>
              <w:t>x</w:t>
            </w:r>
            <w:r w:rsidRPr="00B12DD5">
              <w:rPr>
                <w:rStyle w:val="MathSubscript"/>
              </w:rPr>
              <w:t>i</w:t>
            </w:r>
          </w:p>
        </w:tc>
        <w:tc>
          <w:tcPr>
            <w:tcW w:w="1187" w:type="pct"/>
          </w:tcPr>
          <w:p w:rsidR="0072211F" w:rsidRPr="00B12DD5" w:rsidRDefault="0072211F" w:rsidP="00346B4D">
            <w:pPr>
              <w:pStyle w:val="af5"/>
              <w:jc w:val="center"/>
              <w:rPr>
                <w:rStyle w:val="Mathematical"/>
              </w:rPr>
            </w:pPr>
            <w:r w:rsidRPr="00B12DD5">
              <w:rPr>
                <w:rStyle w:val="Mathematical"/>
              </w:rPr>
              <w:t>q</w:t>
            </w:r>
            <w:r w:rsidRPr="00B12DD5">
              <w:rPr>
                <w:rStyle w:val="MathSubscript"/>
              </w:rPr>
              <w:t>i</w:t>
            </w:r>
            <w:r w:rsidRPr="00B12DD5">
              <w:rPr>
                <w:rStyle w:val="SubChemical"/>
              </w:rPr>
              <w:t>1</w:t>
            </w:r>
          </w:p>
        </w:tc>
        <w:tc>
          <w:tcPr>
            <w:tcW w:w="1187" w:type="pct"/>
          </w:tcPr>
          <w:p w:rsidR="0072211F" w:rsidRPr="00B12DD5" w:rsidRDefault="0072211F" w:rsidP="00346B4D">
            <w:pPr>
              <w:pStyle w:val="af5"/>
              <w:jc w:val="center"/>
              <w:rPr>
                <w:rStyle w:val="Mathematical"/>
              </w:rPr>
            </w:pPr>
            <w:r w:rsidRPr="00B12DD5">
              <w:rPr>
                <w:rStyle w:val="Mathematical"/>
              </w:rPr>
              <w:t>q</w:t>
            </w:r>
            <w:r w:rsidRPr="00B12DD5">
              <w:rPr>
                <w:rStyle w:val="MathSubscript"/>
              </w:rPr>
              <w:t>i</w:t>
            </w:r>
            <w:r w:rsidRPr="00B12DD5">
              <w:rPr>
                <w:rStyle w:val="SubChemical"/>
              </w:rPr>
              <w:t>2</w:t>
            </w:r>
          </w:p>
        </w:tc>
        <w:tc>
          <w:tcPr>
            <w:tcW w:w="1187" w:type="pct"/>
          </w:tcPr>
          <w:p w:rsidR="0072211F" w:rsidRPr="00B12DD5" w:rsidRDefault="0072211F" w:rsidP="00346B4D">
            <w:pPr>
              <w:pStyle w:val="af5"/>
              <w:jc w:val="center"/>
              <w:rPr>
                <w:rStyle w:val="Mathematical"/>
              </w:rPr>
            </w:pPr>
            <w:r w:rsidRPr="00B12DD5">
              <w:rPr>
                <w:rStyle w:val="Mathematical"/>
              </w:rPr>
              <w:t>q</w:t>
            </w:r>
            <w:r w:rsidRPr="002C622C">
              <w:rPr>
                <w:rStyle w:val="MathSubscript"/>
              </w:rPr>
              <w:t>ij</w:t>
            </w:r>
          </w:p>
        </w:tc>
      </w:tr>
    </w:tbl>
    <w:p w:rsidR="0072211F" w:rsidRDefault="0072211F" w:rsidP="0072211F">
      <w:pPr>
        <w:pStyle w:val="ad"/>
      </w:pPr>
    </w:p>
    <w:p w:rsidR="003A10F9" w:rsidRPr="00AE6212" w:rsidRDefault="00FE56E4" w:rsidP="003A10F9">
      <w:r>
        <w:t>П</w:t>
      </w:r>
      <w:r w:rsidR="003A10F9" w:rsidRPr="00AE6212">
        <w:t>риняты следующие параметры:</w:t>
      </w:r>
    </w:p>
    <w:p w:rsidR="00FE56E4" w:rsidRPr="00AE6212" w:rsidRDefault="00FE56E4" w:rsidP="00FE56E4">
      <w:r w:rsidRPr="00AE6212">
        <w:t xml:space="preserve">1) технологичность смеси </w:t>
      </w:r>
      <w:r w:rsidRPr="00FE56E4">
        <w:rPr>
          <w:position w:val="-10"/>
        </w:rPr>
        <w:object w:dxaOrig="240" w:dyaOrig="320">
          <v:shape id="_x0000_i1196" type="#_x0000_t75" style="width:11.25pt;height:15.05pt" o:ole="">
            <v:imagedata r:id="rId358" o:title=""/>
          </v:shape>
          <o:OLEObject Type="Embed" ProgID="Equation.3" ShapeID="_x0000_i1196" DrawAspect="Content" ObjectID="_1386666820" r:id="rId359"/>
        </w:object>
      </w:r>
      <w:r w:rsidRPr="00AE6212">
        <w:t xml:space="preserve"> (</w:t>
      </w:r>
      <w:r w:rsidRPr="00FE56E4">
        <w:rPr>
          <w:position w:val="-10"/>
        </w:rPr>
        <w:object w:dxaOrig="900" w:dyaOrig="320">
          <v:shape id="_x0000_i1197" type="#_x0000_t75" style="width:45.7pt;height:15.05pt" o:ole="">
            <v:imagedata r:id="rId360" o:title=""/>
          </v:shape>
          <o:OLEObject Type="Embed" ProgID="Equation.3" ShapeID="_x0000_i1197" DrawAspect="Content" ObjectID="_1386666821" r:id="rId361"/>
        </w:object>
      </w:r>
      <w:r w:rsidRPr="00AE6212">
        <w:t>;</w:t>
      </w:r>
      <w:r w:rsidRPr="00FE56E4">
        <w:rPr>
          <w:position w:val="-10"/>
        </w:rPr>
        <w:object w:dxaOrig="920" w:dyaOrig="320">
          <v:shape id="_x0000_i1198" type="#_x0000_t75" style="width:45.7pt;height:15.05pt" o:ole="">
            <v:imagedata r:id="rId362" o:title=""/>
          </v:shape>
          <o:OLEObject Type="Embed" ProgID="Equation.3" ShapeID="_x0000_i1198" DrawAspect="Content" ObjectID="_1386666822" r:id="rId363"/>
        </w:object>
      </w:r>
      <w:r w:rsidRPr="00AE6212">
        <w:t>;</w:t>
      </w:r>
      <w:r w:rsidRPr="00FE56E4">
        <w:rPr>
          <w:position w:val="-10"/>
        </w:rPr>
        <w:object w:dxaOrig="960" w:dyaOrig="320">
          <v:shape id="_x0000_i1199" type="#_x0000_t75" style="width:47.6pt;height:15.05pt" o:ole="">
            <v:imagedata r:id="rId364" o:title=""/>
          </v:shape>
          <o:OLEObject Type="Embed" ProgID="Equation.3" ShapeID="_x0000_i1199" DrawAspect="Content" ObjectID="_1386666823" r:id="rId365"/>
        </w:object>
      </w:r>
      <w:r w:rsidRPr="00AE6212">
        <w:t>);</w:t>
      </w:r>
    </w:p>
    <w:p w:rsidR="005E25C1" w:rsidRPr="00A8291C" w:rsidRDefault="00233590" w:rsidP="00FE56E4">
      <w:r>
        <w:t>2)</w:t>
      </w:r>
      <w:r>
        <w:rPr>
          <w:lang w:val="en-US"/>
        </w:rPr>
        <w:t> </w:t>
      </w:r>
      <w:r w:rsidR="00FE56E4" w:rsidRPr="00AE6212">
        <w:t xml:space="preserve">эксплуатационные свойства материала </w:t>
      </w:r>
      <w:r w:rsidR="00FE56E4" w:rsidRPr="00FE56E4">
        <w:rPr>
          <w:position w:val="-10"/>
        </w:rPr>
        <w:object w:dxaOrig="260" w:dyaOrig="320">
          <v:shape id="_x0000_i1200" type="#_x0000_t75" style="width:13.15pt;height:15.05pt" o:ole="">
            <v:imagedata r:id="rId366" o:title=""/>
          </v:shape>
          <o:OLEObject Type="Embed" ProgID="Equation.3" ShapeID="_x0000_i1200" DrawAspect="Content" ObjectID="_1386666824" r:id="rId367"/>
        </w:object>
      </w:r>
      <w:r w:rsidR="00FE56E4" w:rsidRPr="00AE6212">
        <w:t xml:space="preserve"> (</w:t>
      </w:r>
      <w:r w:rsidR="00FE56E4" w:rsidRPr="00FE56E4">
        <w:rPr>
          <w:position w:val="-10"/>
        </w:rPr>
        <w:object w:dxaOrig="900" w:dyaOrig="320">
          <v:shape id="_x0000_i1201" type="#_x0000_t75" style="width:45.7pt;height:15.05pt" o:ole="">
            <v:imagedata r:id="rId368" o:title=""/>
          </v:shape>
          <o:OLEObject Type="Embed" ProgID="Equation.3" ShapeID="_x0000_i1201" DrawAspect="Content" ObjectID="_1386666825" r:id="rId369"/>
        </w:object>
      </w:r>
      <w:r w:rsidR="00FE56E4" w:rsidRPr="00AE6212">
        <w:t xml:space="preserve">; </w:t>
      </w:r>
      <w:r w:rsidR="00FE56E4" w:rsidRPr="00FE56E4">
        <w:rPr>
          <w:position w:val="-10"/>
        </w:rPr>
        <w:object w:dxaOrig="900" w:dyaOrig="320">
          <v:shape id="_x0000_i1202" type="#_x0000_t75" style="width:45.7pt;height:15.05pt" o:ole="">
            <v:imagedata r:id="rId370" o:title=""/>
          </v:shape>
          <o:OLEObject Type="Embed" ProgID="Equation.3" ShapeID="_x0000_i1202" DrawAspect="Content" ObjectID="_1386666826" r:id="rId371"/>
        </w:object>
      </w:r>
      <w:r w:rsidR="00FE56E4" w:rsidRPr="00AE6212">
        <w:t xml:space="preserve">; </w:t>
      </w:r>
      <w:r w:rsidR="00FE56E4" w:rsidRPr="00FE56E4">
        <w:rPr>
          <w:position w:val="-10"/>
        </w:rPr>
        <w:object w:dxaOrig="960" w:dyaOrig="320">
          <v:shape id="_x0000_i1203" type="#_x0000_t75" style="width:47.6pt;height:15.05pt" o:ole="">
            <v:imagedata r:id="rId372" o:title=""/>
          </v:shape>
          <o:OLEObject Type="Embed" ProgID="Equation.3" ShapeID="_x0000_i1203" DrawAspect="Content" ObjectID="_1386666827" r:id="rId373"/>
        </w:object>
      </w:r>
      <w:r w:rsidR="00FE56E4" w:rsidRPr="00AE6212">
        <w:t>)</w:t>
      </w:r>
      <w:r w:rsidR="00FE56E4">
        <w:t>.</w:t>
      </w:r>
    </w:p>
    <w:p w:rsidR="00B150D1" w:rsidRPr="00AE6212" w:rsidRDefault="00B150D1" w:rsidP="00B150D1">
      <w:r w:rsidRPr="00AE6212">
        <w:t xml:space="preserve">Оптимальному виду вяжущего вещества также соответствует </w:t>
      </w:r>
    </w:p>
    <w:p w:rsidR="00B150D1" w:rsidRPr="00AE6212" w:rsidRDefault="002C622C" w:rsidP="00346B4D">
      <w:pPr>
        <w:pStyle w:val="af5"/>
        <w:jc w:val="center"/>
      </w:pPr>
      <w:r w:rsidRPr="002C622C">
        <w:rPr>
          <w:position w:val="-14"/>
        </w:rPr>
        <w:object w:dxaOrig="900" w:dyaOrig="360">
          <v:shape id="_x0000_i1204" type="#_x0000_t75" style="width:45.7pt;height:18.8pt" o:ole="">
            <v:imagedata r:id="rId374" o:title=""/>
          </v:shape>
          <o:OLEObject Type="Embed" ProgID="Equation.3" ShapeID="_x0000_i1204" DrawAspect="Content" ObjectID="_1386666828" r:id="rId375"/>
        </w:object>
      </w:r>
      <w:r w:rsidR="00B150D1" w:rsidRPr="00AE6212">
        <w:t>.</w:t>
      </w:r>
    </w:p>
    <w:p w:rsidR="00A8291C" w:rsidRDefault="00B150D1" w:rsidP="00B150D1">
      <w:r w:rsidRPr="00AE6212">
        <w:t xml:space="preserve">Результаты </w:t>
      </w:r>
      <w:r w:rsidR="002C622C">
        <w:t>вычисления</w:t>
      </w:r>
      <w:r>
        <w:t xml:space="preserve"> </w:t>
      </w:r>
      <w:r w:rsidR="002C622C">
        <w:t xml:space="preserve">значений </w:t>
      </w:r>
      <w:r>
        <w:t>обобщ</w:t>
      </w:r>
      <w:r w:rsidR="00320C64">
        <w:t>е</w:t>
      </w:r>
      <w:r w:rsidRPr="00AE6212">
        <w:t>нного критерия для в</w:t>
      </w:r>
      <w:r w:rsidRPr="00AE6212">
        <w:t>ы</w:t>
      </w:r>
      <w:r w:rsidRPr="00AE6212">
        <w:t>бора вяжущего для изготовления радиационно-защитного каркасн</w:t>
      </w:r>
      <w:r w:rsidRPr="00AE6212">
        <w:t>о</w:t>
      </w:r>
      <w:r w:rsidRPr="00AE6212">
        <w:t>го бетона представлены в табл.</w:t>
      </w:r>
      <w:r>
        <w:t xml:space="preserve"> </w:t>
      </w:r>
      <w:r w:rsidR="00AB5DE6" w:rsidRPr="00AB5DE6">
        <w:fldChar w:fldCharType="begin"/>
      </w:r>
      <w:r w:rsidR="00AB5DE6" w:rsidRPr="00AB5DE6">
        <w:instrText xml:space="preserve"> REF _Ref311507905 \h  \* MERGEFORMAT </w:instrText>
      </w:r>
      <w:r w:rsidR="00AB5DE6" w:rsidRPr="00AB5DE6">
        <w:fldChar w:fldCharType="separate"/>
      </w:r>
      <w:r w:rsidR="00C75B38" w:rsidRPr="00C75B38">
        <w:rPr>
          <w:noProof/>
        </w:rPr>
        <w:t>2</w:t>
      </w:r>
      <w:r w:rsidR="00C75B38" w:rsidRPr="00A8291C">
        <w:rPr>
          <w:noProof/>
        </w:rPr>
        <w:t>.</w:t>
      </w:r>
      <w:r w:rsidR="00C75B38" w:rsidRPr="00C75B38">
        <w:rPr>
          <w:noProof/>
        </w:rPr>
        <w:t>7</w:t>
      </w:r>
      <w:r w:rsidR="00AB5DE6" w:rsidRPr="00AB5DE6">
        <w:fldChar w:fldCharType="end"/>
      </w:r>
      <w:r w:rsidRPr="00AE6212">
        <w:t>.</w:t>
      </w:r>
    </w:p>
    <w:p w:rsidR="00AB5DE6" w:rsidRDefault="00AB5DE6" w:rsidP="00AB5DE6">
      <w:pPr>
        <w:pStyle w:val="ad"/>
      </w:pPr>
    </w:p>
    <w:p w:rsidR="00AB5DE6" w:rsidRDefault="00AB5DE6" w:rsidP="00AB5DE6">
      <w:pPr>
        <w:pStyle w:val="a5"/>
      </w:pPr>
      <w:r w:rsidRPr="00A57D92">
        <w:t>Таблица</w:t>
      </w:r>
      <w:r>
        <w:t xml:space="preserve"> </w:t>
      </w:r>
      <w:bookmarkStart w:id="40" w:name="_Ref311507905"/>
      <w:r>
        <w:rPr>
          <w:lang w:val="en-US"/>
        </w:rPr>
        <w:fldChar w:fldCharType="begin"/>
      </w:r>
      <w:r w:rsidRPr="00A8291C">
        <w:instrText xml:space="preserve"> </w:instrText>
      </w:r>
      <w:r>
        <w:rPr>
          <w:lang w:val="en-US"/>
        </w:rPr>
        <w:instrText>STYLEREF</w:instrText>
      </w:r>
      <w:r w:rsidRPr="00A8291C">
        <w:instrText xml:space="preserve"> 1 \</w:instrText>
      </w:r>
      <w:r>
        <w:rPr>
          <w:lang w:val="en-US"/>
        </w:rPr>
        <w:instrText>s</w:instrText>
      </w:r>
      <w:r w:rsidRPr="00A8291C">
        <w:instrText xml:space="preserve"> \* </w:instrText>
      </w:r>
      <w:r>
        <w:rPr>
          <w:lang w:val="en-US"/>
        </w:rPr>
        <w:instrText>MERGEFORMAT</w:instrText>
      </w:r>
      <w:r w:rsidRPr="00A8291C">
        <w:instrText xml:space="preserve"> </w:instrText>
      </w:r>
      <w:r>
        <w:rPr>
          <w:lang w:val="en-US"/>
        </w:rPr>
        <w:fldChar w:fldCharType="separate"/>
      </w:r>
      <w:r w:rsidR="00C75B38" w:rsidRPr="00C75B38">
        <w:rPr>
          <w:noProof/>
        </w:rPr>
        <w:t>2</w:t>
      </w:r>
      <w:r>
        <w:rPr>
          <w:lang w:val="en-US"/>
        </w:rPr>
        <w:fldChar w:fldCharType="end"/>
      </w:r>
      <w:r w:rsidRPr="00A8291C">
        <w:t>.</w:t>
      </w:r>
      <w:r>
        <w:rPr>
          <w:lang w:val="en-US"/>
        </w:rPr>
        <w:fldChar w:fldCharType="begin"/>
      </w:r>
      <w:r w:rsidRPr="00A8291C">
        <w:instrText xml:space="preserve"> </w:instrText>
      </w:r>
      <w:r>
        <w:rPr>
          <w:lang w:val="en-US"/>
        </w:rPr>
        <w:instrText>SEQ</w:instrText>
      </w:r>
      <w:r w:rsidRPr="00A8291C">
        <w:instrText xml:space="preserve"> Таблица\* </w:instrText>
      </w:r>
      <w:r>
        <w:rPr>
          <w:lang w:val="en-US"/>
        </w:rPr>
        <w:instrText>Arabic</w:instrText>
      </w:r>
      <w:r w:rsidRPr="00A8291C">
        <w:instrText xml:space="preserve"> </w:instrText>
      </w:r>
      <w:r w:rsidR="009F3D61" w:rsidRPr="002C622C">
        <w:instrText>\</w:instrText>
      </w:r>
      <w:r w:rsidR="009F3D61">
        <w:rPr>
          <w:lang w:val="en-US"/>
        </w:rPr>
        <w:instrText>s</w:instrText>
      </w:r>
      <w:r w:rsidR="009F3D61" w:rsidRPr="002C622C">
        <w:instrText xml:space="preserve"> 1 </w:instrText>
      </w:r>
      <w:r w:rsidRPr="00A8291C">
        <w:instrText xml:space="preserve">\* </w:instrText>
      </w:r>
      <w:r>
        <w:rPr>
          <w:lang w:val="en-US"/>
        </w:rPr>
        <w:instrText>MERGEFORMAT</w:instrText>
      </w:r>
      <w:r w:rsidRPr="00A8291C">
        <w:instrText xml:space="preserve"> </w:instrText>
      </w:r>
      <w:r>
        <w:rPr>
          <w:lang w:val="en-US"/>
        </w:rPr>
        <w:fldChar w:fldCharType="separate"/>
      </w:r>
      <w:r w:rsidR="00C75B38" w:rsidRPr="00C75B38">
        <w:rPr>
          <w:noProof/>
        </w:rPr>
        <w:t>7</w:t>
      </w:r>
      <w:r>
        <w:rPr>
          <w:lang w:val="en-US"/>
        </w:rPr>
        <w:fldChar w:fldCharType="end"/>
      </w:r>
      <w:bookmarkEnd w:id="40"/>
    </w:p>
    <w:p w:rsidR="00AB5DE6" w:rsidRDefault="00AB5DE6" w:rsidP="00AB5DE6">
      <w:pPr>
        <w:pStyle w:val="ad"/>
        <w:keepNext/>
      </w:pPr>
    </w:p>
    <w:p w:rsidR="00AB5DE6" w:rsidRDefault="00AB5DE6" w:rsidP="00AB5DE6">
      <w:pPr>
        <w:pStyle w:val="af"/>
        <w:keepNext/>
      </w:pPr>
      <w:r w:rsidRPr="00AE6212">
        <w:t xml:space="preserve">Результаты </w:t>
      </w:r>
      <w:r w:rsidR="002C622C">
        <w:t xml:space="preserve">вычисления значений </w:t>
      </w:r>
      <w:r w:rsidRPr="00AE6212">
        <w:t>обобщ</w:t>
      </w:r>
      <w:r w:rsidR="00320C64">
        <w:t>е</w:t>
      </w:r>
      <w:r w:rsidRPr="00AE6212">
        <w:t>нного критерия</w:t>
      </w:r>
      <w:r w:rsidRPr="00AB5DE6">
        <w:rPr>
          <w:vanish/>
        </w:rPr>
        <w:t xml:space="preserve"> </w:t>
      </w:r>
      <w:r w:rsidRPr="00AB5DE6">
        <w:rPr>
          <w:vanish/>
        </w:rPr>
        <w:fldChar w:fldCharType="begin"/>
      </w:r>
      <w:r w:rsidRPr="00AB5DE6">
        <w:rPr>
          <w:vanish/>
        </w:rPr>
        <w:instrText xml:space="preserve"> REF _Ref311507905 \h  \* MERGEFORMAT </w:instrText>
      </w:r>
      <w:r w:rsidRPr="00AB5DE6">
        <w:rPr>
          <w:vanish/>
        </w:rPr>
      </w:r>
      <w:r w:rsidRPr="00AB5DE6">
        <w:rPr>
          <w:vanish/>
        </w:rPr>
        <w:fldChar w:fldCharType="separate"/>
      </w:r>
      <w:r w:rsidR="00C75B38" w:rsidRPr="00C75B38">
        <w:rPr>
          <w:noProof/>
          <w:vanish/>
        </w:rPr>
        <w:t>2.7</w:t>
      </w:r>
      <w:r w:rsidRPr="00AB5DE6">
        <w:rPr>
          <w:vanish/>
        </w:rPr>
        <w:fldChar w:fldCharType="end"/>
      </w:r>
    </w:p>
    <w:p w:rsidR="00AB5DE6" w:rsidRDefault="00AB5DE6" w:rsidP="00AB5DE6">
      <w:pPr>
        <w:pStyle w:val="ad"/>
        <w:keepNext/>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628"/>
        <w:gridCol w:w="1921"/>
        <w:gridCol w:w="2187"/>
      </w:tblGrid>
      <w:tr w:rsidR="00AB5DE6" w:rsidRPr="00AE6212">
        <w:trPr>
          <w:cantSplit/>
        </w:trPr>
        <w:tc>
          <w:tcPr>
            <w:tcW w:w="1951" w:type="pct"/>
            <w:vMerge w:val="restart"/>
            <w:vAlign w:val="center"/>
          </w:tcPr>
          <w:p w:rsidR="00AB5DE6" w:rsidRPr="00AE6212" w:rsidRDefault="00AB5DE6" w:rsidP="00AB5DE6">
            <w:pPr>
              <w:pStyle w:val="af5"/>
              <w:jc w:val="center"/>
            </w:pPr>
            <w:r w:rsidRPr="00AE6212">
              <w:t>Альтернативы</w:t>
            </w:r>
          </w:p>
        </w:tc>
        <w:tc>
          <w:tcPr>
            <w:tcW w:w="3049" w:type="pct"/>
            <w:gridSpan w:val="2"/>
            <w:vAlign w:val="center"/>
          </w:tcPr>
          <w:p w:rsidR="00AB5DE6" w:rsidRPr="00AE6212" w:rsidRDefault="00AB5DE6" w:rsidP="00AB5DE6">
            <w:pPr>
              <w:pStyle w:val="af5"/>
              <w:jc w:val="center"/>
            </w:pPr>
            <w:r w:rsidRPr="00AE6212">
              <w:t>Исход</w:t>
            </w:r>
          </w:p>
        </w:tc>
      </w:tr>
      <w:tr w:rsidR="00AB5DE6" w:rsidRPr="00AE6212">
        <w:trPr>
          <w:cantSplit/>
        </w:trPr>
        <w:tc>
          <w:tcPr>
            <w:tcW w:w="1951" w:type="pct"/>
            <w:vMerge/>
            <w:vAlign w:val="center"/>
          </w:tcPr>
          <w:p w:rsidR="00AB5DE6" w:rsidRPr="00AE6212" w:rsidRDefault="00AB5DE6" w:rsidP="00AB5DE6">
            <w:pPr>
              <w:pStyle w:val="af5"/>
              <w:jc w:val="center"/>
            </w:pPr>
          </w:p>
        </w:tc>
        <w:tc>
          <w:tcPr>
            <w:tcW w:w="1426" w:type="pct"/>
            <w:vAlign w:val="center"/>
          </w:tcPr>
          <w:p w:rsidR="00AB5DE6" w:rsidRPr="002F280F" w:rsidRDefault="00AB5DE6" w:rsidP="00A44DD3">
            <w:pPr>
              <w:pStyle w:val="af5"/>
              <w:jc w:val="center"/>
              <w:rPr>
                <w:rStyle w:val="Mathematical"/>
              </w:rPr>
            </w:pPr>
            <w:r w:rsidRPr="002F280F">
              <w:rPr>
                <w:rStyle w:val="Mathematical"/>
              </w:rPr>
              <w:t>y</w:t>
            </w:r>
            <w:r w:rsidRPr="002F280F">
              <w:rPr>
                <w:rStyle w:val="MathSubscript"/>
              </w:rPr>
              <w:t>t</w:t>
            </w:r>
          </w:p>
        </w:tc>
        <w:tc>
          <w:tcPr>
            <w:tcW w:w="1623" w:type="pct"/>
            <w:vAlign w:val="center"/>
          </w:tcPr>
          <w:p w:rsidR="00AB5DE6" w:rsidRPr="002F280F" w:rsidRDefault="00AB5DE6" w:rsidP="00A44DD3">
            <w:pPr>
              <w:pStyle w:val="af5"/>
              <w:jc w:val="center"/>
              <w:rPr>
                <w:rStyle w:val="Mathematical"/>
              </w:rPr>
            </w:pPr>
            <w:r w:rsidRPr="002F280F">
              <w:rPr>
                <w:rStyle w:val="Mathematical"/>
              </w:rPr>
              <w:t>y</w:t>
            </w:r>
            <w:r w:rsidRPr="002F280F">
              <w:rPr>
                <w:rStyle w:val="MathSubscript"/>
              </w:rPr>
              <w:t>e</w:t>
            </w:r>
          </w:p>
        </w:tc>
      </w:tr>
      <w:tr w:rsidR="00AB5DE6" w:rsidRPr="00AE6212">
        <w:tc>
          <w:tcPr>
            <w:tcW w:w="5000" w:type="pct"/>
            <w:gridSpan w:val="3"/>
            <w:vAlign w:val="center"/>
          </w:tcPr>
          <w:p w:rsidR="00AB5DE6" w:rsidRPr="00AE6212" w:rsidRDefault="00AB5DE6" w:rsidP="00AB5DE6">
            <w:pPr>
              <w:pStyle w:val="af5"/>
              <w:jc w:val="center"/>
            </w:pPr>
            <w:r w:rsidRPr="00AE6212">
              <w:t>Минеральные вяжущие</w:t>
            </w:r>
          </w:p>
        </w:tc>
      </w:tr>
      <w:tr w:rsidR="00AB5DE6" w:rsidRPr="00AE6212">
        <w:tc>
          <w:tcPr>
            <w:tcW w:w="1951" w:type="pct"/>
            <w:vAlign w:val="center"/>
          </w:tcPr>
          <w:p w:rsidR="00AB5DE6" w:rsidRPr="00AE6212" w:rsidRDefault="00AB5DE6" w:rsidP="00AB5DE6">
            <w:pPr>
              <w:pStyle w:val="af5"/>
              <w:jc w:val="center"/>
            </w:pPr>
            <w:r w:rsidRPr="00AE6212">
              <w:t>Портландцемент М 400</w:t>
            </w:r>
          </w:p>
        </w:tc>
        <w:tc>
          <w:tcPr>
            <w:tcW w:w="1426" w:type="pct"/>
            <w:vAlign w:val="center"/>
          </w:tcPr>
          <w:p w:rsidR="00AB5DE6" w:rsidRPr="00AE6212" w:rsidRDefault="00AB5DE6" w:rsidP="00AB5DE6">
            <w:pPr>
              <w:pStyle w:val="af5"/>
              <w:jc w:val="center"/>
            </w:pPr>
            <w:r w:rsidRPr="00AE6212">
              <w:t>0,141</w:t>
            </w:r>
          </w:p>
        </w:tc>
        <w:tc>
          <w:tcPr>
            <w:tcW w:w="1623" w:type="pct"/>
            <w:vAlign w:val="center"/>
          </w:tcPr>
          <w:p w:rsidR="00AB5DE6" w:rsidRPr="00AE6212" w:rsidRDefault="00AB5DE6" w:rsidP="00AB5DE6">
            <w:pPr>
              <w:pStyle w:val="af5"/>
              <w:jc w:val="center"/>
            </w:pPr>
            <w:r w:rsidRPr="00AE6212">
              <w:t>0,142</w:t>
            </w:r>
          </w:p>
        </w:tc>
      </w:tr>
      <w:tr w:rsidR="00AB5DE6" w:rsidRPr="00AE6212">
        <w:tc>
          <w:tcPr>
            <w:tcW w:w="1951" w:type="pct"/>
            <w:vAlign w:val="center"/>
          </w:tcPr>
          <w:p w:rsidR="00AB5DE6" w:rsidRPr="00AE6212" w:rsidRDefault="00AB5DE6" w:rsidP="00AB5DE6">
            <w:pPr>
              <w:pStyle w:val="af5"/>
              <w:jc w:val="center"/>
            </w:pPr>
            <w:r w:rsidRPr="00AE6212">
              <w:t>Строительный гипс</w:t>
            </w:r>
          </w:p>
        </w:tc>
        <w:tc>
          <w:tcPr>
            <w:tcW w:w="1426" w:type="pct"/>
            <w:vAlign w:val="center"/>
          </w:tcPr>
          <w:p w:rsidR="00AB5DE6" w:rsidRPr="00AE6212" w:rsidRDefault="00AB5DE6" w:rsidP="00AB5DE6">
            <w:pPr>
              <w:pStyle w:val="af5"/>
              <w:jc w:val="center"/>
            </w:pPr>
            <w:r w:rsidRPr="00AE6212">
              <w:t>0,141</w:t>
            </w:r>
          </w:p>
        </w:tc>
        <w:tc>
          <w:tcPr>
            <w:tcW w:w="1623" w:type="pct"/>
            <w:vAlign w:val="center"/>
          </w:tcPr>
          <w:p w:rsidR="00AB5DE6" w:rsidRPr="00AE6212" w:rsidRDefault="00AB5DE6" w:rsidP="00AB5DE6">
            <w:pPr>
              <w:pStyle w:val="af5"/>
              <w:jc w:val="center"/>
            </w:pPr>
            <w:r w:rsidRPr="00AE6212">
              <w:t>0,141</w:t>
            </w:r>
          </w:p>
        </w:tc>
      </w:tr>
      <w:tr w:rsidR="00AB5DE6" w:rsidRPr="00AE6212">
        <w:tc>
          <w:tcPr>
            <w:tcW w:w="5000" w:type="pct"/>
            <w:gridSpan w:val="3"/>
            <w:vAlign w:val="center"/>
          </w:tcPr>
          <w:p w:rsidR="00AB5DE6" w:rsidRPr="00AE6212" w:rsidRDefault="00AB5DE6" w:rsidP="00AB5DE6">
            <w:pPr>
              <w:pStyle w:val="af5"/>
              <w:jc w:val="center"/>
            </w:pPr>
            <w:r w:rsidRPr="00AE6212">
              <w:lastRenderedPageBreak/>
              <w:t>Органические вяжущие</w:t>
            </w:r>
          </w:p>
        </w:tc>
      </w:tr>
      <w:tr w:rsidR="00AB5DE6" w:rsidRPr="00AE6212">
        <w:tc>
          <w:tcPr>
            <w:tcW w:w="1951" w:type="pct"/>
            <w:tcBorders>
              <w:bottom w:val="single" w:sz="4" w:space="0" w:color="auto"/>
            </w:tcBorders>
            <w:vAlign w:val="center"/>
          </w:tcPr>
          <w:p w:rsidR="00AB5DE6" w:rsidRPr="00AE6212" w:rsidRDefault="00AB5DE6" w:rsidP="00AB5DE6">
            <w:pPr>
              <w:pStyle w:val="af5"/>
              <w:jc w:val="center"/>
            </w:pPr>
            <w:r w:rsidRPr="00AE6212">
              <w:t>Эпоксидная смола</w:t>
            </w:r>
          </w:p>
        </w:tc>
        <w:tc>
          <w:tcPr>
            <w:tcW w:w="1426" w:type="pct"/>
            <w:tcBorders>
              <w:bottom w:val="single" w:sz="4" w:space="0" w:color="auto"/>
            </w:tcBorders>
            <w:vAlign w:val="center"/>
          </w:tcPr>
          <w:p w:rsidR="00AB5DE6" w:rsidRPr="00AE6212" w:rsidRDefault="00AB5DE6" w:rsidP="00AB5DE6">
            <w:pPr>
              <w:pStyle w:val="af5"/>
              <w:jc w:val="center"/>
            </w:pPr>
            <w:r w:rsidRPr="00AE6212">
              <w:t>0,132</w:t>
            </w:r>
          </w:p>
        </w:tc>
        <w:tc>
          <w:tcPr>
            <w:tcW w:w="1623" w:type="pct"/>
            <w:tcBorders>
              <w:bottom w:val="single" w:sz="4" w:space="0" w:color="auto"/>
            </w:tcBorders>
            <w:vAlign w:val="center"/>
          </w:tcPr>
          <w:p w:rsidR="00AB5DE6" w:rsidRPr="00AE6212" w:rsidRDefault="00AB5DE6" w:rsidP="00AB5DE6">
            <w:pPr>
              <w:pStyle w:val="af5"/>
              <w:jc w:val="center"/>
              <w:rPr>
                <w:lang w:val="en-US"/>
              </w:rPr>
            </w:pPr>
            <w:r w:rsidRPr="00AE6212">
              <w:t>0,132</w:t>
            </w:r>
          </w:p>
        </w:tc>
      </w:tr>
      <w:tr w:rsidR="00AB5DE6" w:rsidRPr="00AE6212">
        <w:tc>
          <w:tcPr>
            <w:tcW w:w="1951" w:type="pct"/>
            <w:shd w:val="clear" w:color="auto" w:fill="EAEAEA"/>
            <w:vAlign w:val="center"/>
          </w:tcPr>
          <w:p w:rsidR="00AB5DE6" w:rsidRPr="00AE6212" w:rsidRDefault="00AB5DE6" w:rsidP="00AB5DE6">
            <w:pPr>
              <w:pStyle w:val="af5"/>
              <w:jc w:val="center"/>
            </w:pPr>
            <w:r w:rsidRPr="00AE6212">
              <w:t>Сера</w:t>
            </w:r>
          </w:p>
        </w:tc>
        <w:tc>
          <w:tcPr>
            <w:tcW w:w="1426" w:type="pct"/>
            <w:shd w:val="clear" w:color="auto" w:fill="EAEAEA"/>
            <w:vAlign w:val="center"/>
          </w:tcPr>
          <w:p w:rsidR="00AB5DE6" w:rsidRPr="00AE6212" w:rsidRDefault="00AB5DE6" w:rsidP="00AB5DE6">
            <w:pPr>
              <w:pStyle w:val="af5"/>
              <w:jc w:val="center"/>
            </w:pPr>
            <w:r w:rsidRPr="00AE6212">
              <w:t>0,145</w:t>
            </w:r>
          </w:p>
        </w:tc>
        <w:tc>
          <w:tcPr>
            <w:tcW w:w="1623" w:type="pct"/>
            <w:shd w:val="clear" w:color="auto" w:fill="EAEAEA"/>
            <w:vAlign w:val="center"/>
          </w:tcPr>
          <w:p w:rsidR="00AB5DE6" w:rsidRPr="00AE6212" w:rsidRDefault="00AB5DE6" w:rsidP="00AB5DE6">
            <w:pPr>
              <w:pStyle w:val="af5"/>
              <w:jc w:val="center"/>
              <w:rPr>
                <w:lang w:val="en-US"/>
              </w:rPr>
            </w:pPr>
            <w:r w:rsidRPr="00AE6212">
              <w:t>0,106</w:t>
            </w:r>
          </w:p>
        </w:tc>
      </w:tr>
      <w:tr w:rsidR="00AB5DE6" w:rsidRPr="00AE6212">
        <w:tc>
          <w:tcPr>
            <w:tcW w:w="1951" w:type="pct"/>
            <w:vAlign w:val="center"/>
          </w:tcPr>
          <w:p w:rsidR="00AB5DE6" w:rsidRPr="00AE6212" w:rsidRDefault="00AB5DE6" w:rsidP="00AB5DE6">
            <w:pPr>
              <w:pStyle w:val="af5"/>
              <w:jc w:val="center"/>
            </w:pPr>
            <w:r w:rsidRPr="00AE6212">
              <w:t>Битум</w:t>
            </w:r>
          </w:p>
        </w:tc>
        <w:tc>
          <w:tcPr>
            <w:tcW w:w="1426" w:type="pct"/>
            <w:vAlign w:val="center"/>
          </w:tcPr>
          <w:p w:rsidR="00AB5DE6" w:rsidRPr="00AE6212" w:rsidRDefault="00AB5DE6" w:rsidP="00AB5DE6">
            <w:pPr>
              <w:pStyle w:val="af5"/>
              <w:jc w:val="center"/>
            </w:pPr>
            <w:r w:rsidRPr="00AE6212">
              <w:t>0,060</w:t>
            </w:r>
          </w:p>
        </w:tc>
        <w:tc>
          <w:tcPr>
            <w:tcW w:w="1623" w:type="pct"/>
            <w:vAlign w:val="center"/>
          </w:tcPr>
          <w:p w:rsidR="00AB5DE6" w:rsidRPr="00AE6212" w:rsidRDefault="00AB5DE6" w:rsidP="00AB5DE6">
            <w:pPr>
              <w:pStyle w:val="af5"/>
              <w:jc w:val="center"/>
            </w:pPr>
            <w:r w:rsidRPr="00AE6212">
              <w:t>0,059</w:t>
            </w:r>
          </w:p>
        </w:tc>
      </w:tr>
    </w:tbl>
    <w:p w:rsidR="008C229C" w:rsidRDefault="008C229C" w:rsidP="008C229C">
      <w:pPr>
        <w:pStyle w:val="ad"/>
      </w:pPr>
    </w:p>
    <w:p w:rsidR="008857C5" w:rsidRDefault="008C229C" w:rsidP="00B150D1">
      <w:r w:rsidRPr="00AE6212">
        <w:t>Анализ, провед</w:t>
      </w:r>
      <w:r w:rsidR="00320C64">
        <w:t>е</w:t>
      </w:r>
      <w:r w:rsidRPr="00AE6212">
        <w:t xml:space="preserve">нный </w:t>
      </w:r>
      <w:r>
        <w:t>выше</w:t>
      </w:r>
      <w:r w:rsidRPr="00AE6212">
        <w:t xml:space="preserve">, показывает, что для изготовления каркасных </w:t>
      </w:r>
      <w:r>
        <w:t xml:space="preserve">строительных материалов </w:t>
      </w:r>
      <w:r w:rsidRPr="00AE6212">
        <w:t xml:space="preserve">пропиточная композиция должна обладать высокой подвижностью. Отсюда очевиден выбор исхода, а именно: технологичность смеси </w:t>
      </w:r>
      <w:r w:rsidRPr="008C229C">
        <w:rPr>
          <w:position w:val="-10"/>
        </w:rPr>
        <w:object w:dxaOrig="240" w:dyaOrig="320">
          <v:shape id="_x0000_i1205" type="#_x0000_t75" style="width:11.25pt;height:15.05pt" o:ole="">
            <v:imagedata r:id="rId376" o:title=""/>
          </v:shape>
          <o:OLEObject Type="Embed" ProgID="Equation.3" ShapeID="_x0000_i1205" DrawAspect="Content" ObjectID="_1386666829" r:id="rId377"/>
        </w:object>
      </w:r>
      <w:r w:rsidRPr="00AE6212">
        <w:t xml:space="preserve">. Из табл. </w:t>
      </w:r>
      <w:r w:rsidRPr="00AB5DE6">
        <w:fldChar w:fldCharType="begin"/>
      </w:r>
      <w:r w:rsidRPr="00AB5DE6">
        <w:instrText xml:space="preserve"> REF _Ref311507905 \h  \* MERGEFORMAT </w:instrText>
      </w:r>
      <w:r w:rsidRPr="00AB5DE6">
        <w:fldChar w:fldCharType="separate"/>
      </w:r>
      <w:r w:rsidR="00C75B38" w:rsidRPr="00C75B38">
        <w:rPr>
          <w:noProof/>
        </w:rPr>
        <w:t>2</w:t>
      </w:r>
      <w:r w:rsidR="00C75B38" w:rsidRPr="00A8291C">
        <w:rPr>
          <w:noProof/>
        </w:rPr>
        <w:t>.</w:t>
      </w:r>
      <w:r w:rsidR="00C75B38" w:rsidRPr="00C75B38">
        <w:rPr>
          <w:noProof/>
        </w:rPr>
        <w:t>7</w:t>
      </w:r>
      <w:r w:rsidRPr="00AB5DE6">
        <w:fldChar w:fldCharType="end"/>
      </w:r>
      <w:r w:rsidRPr="00AE6212">
        <w:t xml:space="preserve"> следует, что высокими технологическими свойствами обладает расплав серы. При этом введение дисперсных фаз позволяет значительно повысить эксплуатационные свойства серных композиционных материалов [</w:t>
      </w:r>
      <w:r w:rsidR="00B134BC" w:rsidRPr="00B134BC">
        <w:rPr>
          <w:lang w:val="en-US"/>
        </w:rPr>
        <w:fldChar w:fldCharType="begin"/>
      </w:r>
      <w:r w:rsidR="00B134BC" w:rsidRPr="00B134BC">
        <w:instrText xml:space="preserve"> </w:instrText>
      </w:r>
      <w:r w:rsidR="00B134BC" w:rsidRPr="00B134BC">
        <w:rPr>
          <w:lang w:val="en-US"/>
        </w:rPr>
        <w:instrText>REF</w:instrText>
      </w:r>
      <w:r w:rsidR="00B134BC" w:rsidRPr="00B134BC">
        <w:instrText xml:space="preserve"> _</w:instrText>
      </w:r>
      <w:r w:rsidR="00B134BC" w:rsidRPr="00B134BC">
        <w:rPr>
          <w:lang w:val="en-US"/>
        </w:rPr>
        <w:instrText>Ref</w:instrText>
      </w:r>
      <w:r w:rsidR="00B134BC" w:rsidRPr="00B134BC">
        <w:instrText>311497414 \</w:instrText>
      </w:r>
      <w:r w:rsidR="00B134BC" w:rsidRPr="00B134BC">
        <w:rPr>
          <w:lang w:val="en-US"/>
        </w:rPr>
        <w:instrText>h</w:instrText>
      </w:r>
      <w:r w:rsidR="00B134BC" w:rsidRPr="00B134BC">
        <w:instrText xml:space="preserve">  \* </w:instrText>
      </w:r>
      <w:r w:rsidR="00B134BC" w:rsidRPr="00B134BC">
        <w:rPr>
          <w:lang w:val="en-US"/>
        </w:rPr>
        <w:instrText>MERGEFORMAT</w:instrText>
      </w:r>
      <w:r w:rsidR="00B134BC" w:rsidRPr="00B134BC">
        <w:instrText xml:space="preserve"> </w:instrText>
      </w:r>
      <w:r w:rsidR="00B134BC" w:rsidRPr="00B134BC">
        <w:rPr>
          <w:lang w:val="en-US"/>
        </w:rPr>
      </w:r>
      <w:r w:rsidR="00B134BC" w:rsidRPr="00B134BC">
        <w:rPr>
          <w:lang w:val="en-US"/>
        </w:rPr>
        <w:fldChar w:fldCharType="separate"/>
      </w:r>
      <w:r w:rsidR="00C75B38" w:rsidRPr="007F2DAC">
        <w:rPr>
          <w:noProof/>
        </w:rPr>
        <w:t>82</w:t>
      </w:r>
      <w:r w:rsidR="00B134BC" w:rsidRPr="00B134BC">
        <w:rPr>
          <w:lang w:val="en-US"/>
        </w:rPr>
        <w:fldChar w:fldCharType="end"/>
      </w:r>
      <w:r w:rsidRPr="00AE6212">
        <w:t>], что созда</w:t>
      </w:r>
      <w:r w:rsidR="00320C64">
        <w:t>е</w:t>
      </w:r>
      <w:r w:rsidRPr="00AE6212">
        <w:t xml:space="preserve">т очевидные предпосылки для повышения </w:t>
      </w:r>
      <w:r>
        <w:t xml:space="preserve">значения </w:t>
      </w:r>
      <w:r w:rsidRPr="00AE6212">
        <w:t>друг</w:t>
      </w:r>
      <w:r>
        <w:t>ого</w:t>
      </w:r>
      <w:r w:rsidRPr="00AE6212">
        <w:t xml:space="preserve"> исход</w:t>
      </w:r>
      <w:r>
        <w:t>а</w:t>
      </w:r>
      <w:r w:rsidRPr="00AE6212">
        <w:t xml:space="preserve"> </w:t>
      </w:r>
      <w:r w:rsidRPr="008C229C">
        <w:rPr>
          <w:position w:val="-10"/>
        </w:rPr>
        <w:object w:dxaOrig="260" w:dyaOrig="320">
          <v:shape id="_x0000_i1206" type="#_x0000_t75" style="width:13.15pt;height:15.05pt" o:ole="">
            <v:imagedata r:id="rId378" o:title=""/>
          </v:shape>
          <o:OLEObject Type="Embed" ProgID="Equation.3" ShapeID="_x0000_i1206" DrawAspect="Content" ObjectID="_1386666830" r:id="rId379"/>
        </w:object>
      </w:r>
      <w:r w:rsidRPr="00AE6212">
        <w:t>. Кроме того, в работе [</w:t>
      </w:r>
      <w:r w:rsidR="00B134BC" w:rsidRPr="00B134BC">
        <w:rPr>
          <w:lang w:val="en-US"/>
        </w:rPr>
        <w:fldChar w:fldCharType="begin"/>
      </w:r>
      <w:r w:rsidR="00B134BC" w:rsidRPr="00B134BC">
        <w:instrText xml:space="preserve"> </w:instrText>
      </w:r>
      <w:r w:rsidR="00B134BC" w:rsidRPr="00B134BC">
        <w:rPr>
          <w:lang w:val="en-US"/>
        </w:rPr>
        <w:instrText>REF</w:instrText>
      </w:r>
      <w:r w:rsidR="00B134BC" w:rsidRPr="00B134BC">
        <w:instrText xml:space="preserve"> _</w:instrText>
      </w:r>
      <w:r w:rsidR="00B134BC" w:rsidRPr="00B134BC">
        <w:rPr>
          <w:lang w:val="en-US"/>
        </w:rPr>
        <w:instrText>Ref</w:instrText>
      </w:r>
      <w:r w:rsidR="00B134BC" w:rsidRPr="00B134BC">
        <w:instrText>311497414 \</w:instrText>
      </w:r>
      <w:r w:rsidR="00B134BC" w:rsidRPr="00B134BC">
        <w:rPr>
          <w:lang w:val="en-US"/>
        </w:rPr>
        <w:instrText>h</w:instrText>
      </w:r>
      <w:r w:rsidR="00B134BC" w:rsidRPr="00B134BC">
        <w:instrText xml:space="preserve">  \* </w:instrText>
      </w:r>
      <w:r w:rsidR="00B134BC" w:rsidRPr="00B134BC">
        <w:rPr>
          <w:lang w:val="en-US"/>
        </w:rPr>
        <w:instrText>MERGEFORMAT</w:instrText>
      </w:r>
      <w:r w:rsidR="00B134BC" w:rsidRPr="00B134BC">
        <w:instrText xml:space="preserve"> </w:instrText>
      </w:r>
      <w:r w:rsidR="00B134BC" w:rsidRPr="00B134BC">
        <w:rPr>
          <w:lang w:val="en-US"/>
        </w:rPr>
      </w:r>
      <w:r w:rsidR="00B134BC" w:rsidRPr="00B134BC">
        <w:rPr>
          <w:lang w:val="en-US"/>
        </w:rPr>
        <w:fldChar w:fldCharType="separate"/>
      </w:r>
      <w:r w:rsidR="00C75B38" w:rsidRPr="007F2DAC">
        <w:rPr>
          <w:noProof/>
        </w:rPr>
        <w:t>82</w:t>
      </w:r>
      <w:r w:rsidR="00B134BC" w:rsidRPr="00B134BC">
        <w:rPr>
          <w:lang w:val="en-US"/>
        </w:rPr>
        <w:fldChar w:fldCharType="end"/>
      </w:r>
      <w:r w:rsidRPr="00AE6212">
        <w:t>] показаны положител</w:t>
      </w:r>
      <w:r w:rsidRPr="00AE6212">
        <w:t>ь</w:t>
      </w:r>
      <w:r w:rsidRPr="00AE6212">
        <w:t>ные свойства серного вяжущего и доказана целесообразность его применения для изготовления радиационно-защитных материалов.</w:t>
      </w:r>
    </w:p>
    <w:p w:rsidR="005F2317" w:rsidRDefault="005F2317">
      <w:pPr>
        <w:pStyle w:val="3"/>
      </w:pPr>
      <w:bookmarkStart w:id="41" w:name="_Toc312921194"/>
      <w:r>
        <w:t>Выбор вида наполнителя</w:t>
      </w:r>
      <w:bookmarkEnd w:id="41"/>
    </w:p>
    <w:p w:rsidR="00515603" w:rsidRPr="00AE6212" w:rsidRDefault="00515603" w:rsidP="00515603">
      <w:r w:rsidRPr="00AE6212">
        <w:t>В теории композиционных материалов показано, что на свойства дисперсно-упрочненных композитов значительное влияние оказ</w:t>
      </w:r>
      <w:r w:rsidRPr="00AE6212">
        <w:t>ы</w:t>
      </w:r>
      <w:r w:rsidRPr="00AE6212">
        <w:t>вают вид, дисперсность и количество наполнителя. Прич</w:t>
      </w:r>
      <w:r w:rsidR="00320C64">
        <w:t>е</w:t>
      </w:r>
      <w:r w:rsidRPr="00AE6212">
        <w:t>м завис</w:t>
      </w:r>
      <w:r w:rsidRPr="00AE6212">
        <w:t>и</w:t>
      </w:r>
      <w:r w:rsidRPr="00AE6212">
        <w:t>мость структурно-чувствительных свойств композита от указанных факторов имеет экстремальный характер. Для получения композ</w:t>
      </w:r>
      <w:r w:rsidRPr="00AE6212">
        <w:t>и</w:t>
      </w:r>
      <w:r w:rsidRPr="00AE6212">
        <w:t>тов, стойких в особо агрессивных средах, необходимо учитывать не только рецептурно-технологические факторы, но и устойчивость компонентов материала в агрессивной среде. При этом высокой стойкостью должны обладать не только наполнитель и вяжущее, но и соединения, которые могут образоваться при взаимодействии компонентов на границе раздела фаз. Особенно это актуально при изготовлении композиционных материалов на основе серы, которая, как известно, при нагревании вступает в химическое взаимодействие со многими веществами.</w:t>
      </w:r>
    </w:p>
    <w:p w:rsidR="007C3AF5" w:rsidRPr="00C10CE8" w:rsidRDefault="00515603" w:rsidP="00515603">
      <w:pPr>
        <w:rPr>
          <w:szCs w:val="28"/>
        </w:rPr>
      </w:pPr>
      <w:r w:rsidRPr="00AE6212">
        <w:rPr>
          <w:szCs w:val="28"/>
        </w:rPr>
        <w:t>При выборе наполнителя для изготовления композиционных м</w:t>
      </w:r>
      <w:r w:rsidRPr="00AE6212">
        <w:rPr>
          <w:szCs w:val="28"/>
        </w:rPr>
        <w:t>а</w:t>
      </w:r>
      <w:r w:rsidRPr="00AE6212">
        <w:rPr>
          <w:szCs w:val="28"/>
        </w:rPr>
        <w:t>териалов, работающих в условиях воздействия радиации, необход</w:t>
      </w:r>
      <w:r w:rsidRPr="00AE6212">
        <w:rPr>
          <w:szCs w:val="28"/>
        </w:rPr>
        <w:t>и</w:t>
      </w:r>
      <w:r w:rsidRPr="00AE6212">
        <w:rPr>
          <w:szCs w:val="28"/>
        </w:rPr>
        <w:t>мо учитывать их функциональную принадлежность [</w:t>
      </w:r>
      <w:r w:rsidRPr="00515603">
        <w:rPr>
          <w:lang w:val="en-US"/>
        </w:rPr>
        <w:fldChar w:fldCharType="begin"/>
      </w:r>
      <w:r w:rsidRPr="00515603">
        <w:instrText xml:space="preserve"> </w:instrText>
      </w:r>
      <w:r w:rsidRPr="00515603">
        <w:rPr>
          <w:lang w:val="en-US"/>
        </w:rPr>
        <w:instrText>REF</w:instrText>
      </w:r>
      <w:r w:rsidRPr="00515603">
        <w:instrText xml:space="preserve"> _</w:instrText>
      </w:r>
      <w:r w:rsidRPr="00515603">
        <w:rPr>
          <w:lang w:val="en-US"/>
        </w:rPr>
        <w:instrText>Ref</w:instrText>
      </w:r>
      <w:r w:rsidRPr="00515603">
        <w:instrText>311497417 \</w:instrText>
      </w:r>
      <w:r w:rsidRPr="00515603">
        <w:rPr>
          <w:lang w:val="en-US"/>
        </w:rPr>
        <w:instrText>h</w:instrText>
      </w:r>
      <w:r w:rsidRPr="00515603">
        <w:instrText xml:space="preserve">  \* </w:instrText>
      </w:r>
      <w:r w:rsidRPr="00515603">
        <w:rPr>
          <w:lang w:val="en-US"/>
        </w:rPr>
        <w:instrText>MERGEFORMAT</w:instrText>
      </w:r>
      <w:r w:rsidRPr="00515603">
        <w:instrText xml:space="preserve"> </w:instrText>
      </w:r>
      <w:r w:rsidRPr="00515603">
        <w:rPr>
          <w:lang w:val="en-US"/>
        </w:rPr>
      </w:r>
      <w:r w:rsidRPr="00515603">
        <w:rPr>
          <w:lang w:val="en-US"/>
        </w:rPr>
        <w:fldChar w:fldCharType="separate"/>
      </w:r>
      <w:r w:rsidR="00C75B38" w:rsidRPr="007F2DAC">
        <w:rPr>
          <w:noProof/>
        </w:rPr>
        <w:t>79</w:t>
      </w:r>
      <w:r w:rsidRPr="00515603">
        <w:rPr>
          <w:lang w:val="en-US"/>
        </w:rPr>
        <w:fldChar w:fldCharType="end"/>
      </w:r>
      <w:r w:rsidRPr="00AE6212">
        <w:rPr>
          <w:szCs w:val="28"/>
        </w:rPr>
        <w:t>]: для ради</w:t>
      </w:r>
      <w:r w:rsidRPr="00AE6212">
        <w:rPr>
          <w:szCs w:val="28"/>
        </w:rPr>
        <w:t>а</w:t>
      </w:r>
      <w:r w:rsidRPr="00AE6212">
        <w:rPr>
          <w:szCs w:val="28"/>
        </w:rPr>
        <w:t>ционно-защитных материалов используют наполнители, обеспеч</w:t>
      </w:r>
      <w:r w:rsidRPr="00AE6212">
        <w:rPr>
          <w:szCs w:val="28"/>
        </w:rPr>
        <w:t>и</w:t>
      </w:r>
      <w:r w:rsidRPr="00AE6212">
        <w:rPr>
          <w:szCs w:val="28"/>
        </w:rPr>
        <w:t xml:space="preserve">вающие эффективное поглощение ионизирующего излучения, а для радиационно-стойких композитов </w:t>
      </w:r>
      <w:r w:rsidRPr="00AE6212">
        <w:rPr>
          <w:szCs w:val="28"/>
        </w:rPr>
        <w:sym w:font="Symbol" w:char="F02D"/>
      </w:r>
      <w:r w:rsidRPr="00AE6212">
        <w:rPr>
          <w:szCs w:val="28"/>
        </w:rPr>
        <w:t xml:space="preserve"> наполнители, позволяющие р</w:t>
      </w:r>
      <w:r w:rsidRPr="00AE6212">
        <w:rPr>
          <w:szCs w:val="28"/>
        </w:rPr>
        <w:t>е</w:t>
      </w:r>
      <w:r w:rsidRPr="00AE6212">
        <w:rPr>
          <w:szCs w:val="28"/>
        </w:rPr>
        <w:t xml:space="preserve">гулировать процессы структурообразования и свойства материла. При этом такие наполнители поглощают незначительное количество </w:t>
      </w:r>
      <w:r w:rsidRPr="00AE6212">
        <w:rPr>
          <w:szCs w:val="28"/>
        </w:rPr>
        <w:lastRenderedPageBreak/>
        <w:t>энергии ионизирующих излучений, что сопровождается небольш</w:t>
      </w:r>
      <w:r w:rsidRPr="00AE6212">
        <w:rPr>
          <w:szCs w:val="28"/>
        </w:rPr>
        <w:t>и</w:t>
      </w:r>
      <w:r w:rsidRPr="00AE6212">
        <w:rPr>
          <w:szCs w:val="28"/>
        </w:rPr>
        <w:t>ми структурными преобразованиями и, следовательно, обеспечивает высокую радиационную стойкость наполнителя и композита. П</w:t>
      </w:r>
      <w:r w:rsidRPr="00AE6212">
        <w:rPr>
          <w:szCs w:val="28"/>
        </w:rPr>
        <w:t>о</w:t>
      </w:r>
      <w:r w:rsidRPr="00AE6212">
        <w:rPr>
          <w:szCs w:val="28"/>
        </w:rPr>
        <w:t>этому выбор вида наполнителя для композиционного материала, подвергающегося воздействиям радиации, базируется на подборе его химического состава, обеспечивающего эффективное поглощ</w:t>
      </w:r>
      <w:r w:rsidRPr="00AE6212">
        <w:rPr>
          <w:szCs w:val="28"/>
        </w:rPr>
        <w:t>е</w:t>
      </w:r>
      <w:r w:rsidRPr="00AE6212">
        <w:rPr>
          <w:szCs w:val="28"/>
        </w:rPr>
        <w:t>ние или относительную «прозрачность» наполнителя к ионизиру</w:t>
      </w:r>
      <w:r w:rsidRPr="00AE6212">
        <w:rPr>
          <w:szCs w:val="28"/>
        </w:rPr>
        <w:t>ю</w:t>
      </w:r>
      <w:r w:rsidRPr="00AE6212">
        <w:rPr>
          <w:szCs w:val="28"/>
        </w:rPr>
        <w:t>щему излучению. От этого зависит масса конструкции радиацио</w:t>
      </w:r>
      <w:r w:rsidRPr="00AE6212">
        <w:rPr>
          <w:szCs w:val="28"/>
        </w:rPr>
        <w:t>н</w:t>
      </w:r>
      <w:r w:rsidRPr="00AE6212">
        <w:rPr>
          <w:szCs w:val="28"/>
        </w:rPr>
        <w:t>ной защиты [</w:t>
      </w:r>
      <w:r w:rsidRPr="00515603">
        <w:rPr>
          <w:lang w:val="en-US"/>
        </w:rPr>
        <w:fldChar w:fldCharType="begin"/>
      </w:r>
      <w:r w:rsidRPr="00515603">
        <w:instrText xml:space="preserve"> </w:instrText>
      </w:r>
      <w:r w:rsidRPr="00515603">
        <w:rPr>
          <w:lang w:val="en-US"/>
        </w:rPr>
        <w:instrText>REF</w:instrText>
      </w:r>
      <w:r w:rsidRPr="00515603">
        <w:instrText xml:space="preserve"> _</w:instrText>
      </w:r>
      <w:r w:rsidRPr="00515603">
        <w:rPr>
          <w:lang w:val="en-US"/>
        </w:rPr>
        <w:instrText>Ref</w:instrText>
      </w:r>
      <w:r w:rsidRPr="00515603">
        <w:instrText>311497414 \</w:instrText>
      </w:r>
      <w:r w:rsidRPr="00515603">
        <w:rPr>
          <w:lang w:val="en-US"/>
        </w:rPr>
        <w:instrText>h</w:instrText>
      </w:r>
      <w:r w:rsidRPr="00515603">
        <w:instrText xml:space="preserve">  \* </w:instrText>
      </w:r>
      <w:r w:rsidRPr="00515603">
        <w:rPr>
          <w:lang w:val="en-US"/>
        </w:rPr>
        <w:instrText>MERGEFORMAT</w:instrText>
      </w:r>
      <w:r w:rsidRPr="00515603">
        <w:instrText xml:space="preserve"> </w:instrText>
      </w:r>
      <w:r w:rsidRPr="00515603">
        <w:rPr>
          <w:lang w:val="en-US"/>
        </w:rPr>
      </w:r>
      <w:r w:rsidRPr="00515603">
        <w:rPr>
          <w:lang w:val="en-US"/>
        </w:rPr>
        <w:fldChar w:fldCharType="separate"/>
      </w:r>
      <w:r w:rsidR="00C75B38" w:rsidRPr="007F2DAC">
        <w:rPr>
          <w:noProof/>
        </w:rPr>
        <w:t>82</w:t>
      </w:r>
      <w:r w:rsidRPr="00515603">
        <w:rPr>
          <w:lang w:val="en-US"/>
        </w:rPr>
        <w:fldChar w:fldCharType="end"/>
      </w:r>
      <w:r w:rsidRPr="00AE6212">
        <w:rPr>
          <w:szCs w:val="28"/>
        </w:rPr>
        <w:t>]:</w:t>
      </w:r>
    </w:p>
    <w:p w:rsidR="00515603" w:rsidRPr="00C10CE8" w:rsidRDefault="002C622C" w:rsidP="00515603">
      <w:pPr>
        <w:pStyle w:val="af5"/>
        <w:jc w:val="center"/>
      </w:pPr>
      <w:r w:rsidRPr="002C622C">
        <w:rPr>
          <w:position w:val="-32"/>
        </w:rPr>
        <w:object w:dxaOrig="4760" w:dyaOrig="800">
          <v:shape id="_x0000_i1207" type="#_x0000_t75" style="width:234.8pt;height:40.05pt" o:ole="">
            <v:imagedata r:id="rId380" o:title=""/>
          </v:shape>
          <o:OLEObject Type="Embed" ProgID="Equation.3" ShapeID="_x0000_i1207" DrawAspect="Content" ObjectID="_1386666831" r:id="rId381"/>
        </w:object>
      </w:r>
      <w:r w:rsidR="00515603" w:rsidRPr="00AE6212">
        <w:t>,</w:t>
      </w:r>
    </w:p>
    <w:p w:rsidR="00C10CE8" w:rsidRPr="00AE6212" w:rsidRDefault="00C10CE8" w:rsidP="00487438">
      <w:pPr>
        <w:pStyle w:val="af5"/>
      </w:pPr>
      <w:r w:rsidRPr="00AE6212">
        <w:t>где</w:t>
      </w:r>
      <w:r>
        <w:t xml:space="preserve"> </w:t>
      </w:r>
      <w:r w:rsidR="002C622C" w:rsidRPr="002C622C">
        <w:rPr>
          <w:position w:val="-10"/>
        </w:rPr>
        <w:object w:dxaOrig="400" w:dyaOrig="320">
          <v:shape id="_x0000_i1208" type="#_x0000_t75" style="width:20.65pt;height:15.05pt" o:ole="">
            <v:imagedata r:id="rId382" o:title=""/>
          </v:shape>
          <o:OLEObject Type="Embed" ProgID="Equation.3" ShapeID="_x0000_i1208" DrawAspect="Content" ObjectID="_1386666832" r:id="rId383"/>
        </w:object>
      </w:r>
      <w:r w:rsidR="009B15B1">
        <w:t xml:space="preserve"> </w:t>
      </w:r>
      <w:r w:rsidRPr="00AE6212">
        <w:sym w:font="Symbol" w:char="F02D"/>
      </w:r>
      <w:r w:rsidRPr="00AE6212">
        <w:t xml:space="preserve"> относительное изменение массы конструкции защиты; </w:t>
      </w:r>
      <w:r w:rsidR="002C622C" w:rsidRPr="002C622C">
        <w:rPr>
          <w:position w:val="-10"/>
        </w:rPr>
        <w:object w:dxaOrig="360" w:dyaOrig="320">
          <v:shape id="_x0000_i1209" type="#_x0000_t75" style="width:18.8pt;height:15.05pt" o:ole="">
            <v:imagedata r:id="rId384" o:title=""/>
          </v:shape>
          <o:OLEObject Type="Embed" ProgID="Equation.3" ShapeID="_x0000_i1209" DrawAspect="Content" ObjectID="_1386666833" r:id="rId385"/>
        </w:object>
      </w:r>
      <w:r w:rsidR="002C622C">
        <w:rPr>
          <w:lang w:val="en-US"/>
        </w:rPr>
        <w:t> </w:t>
      </w:r>
      <w:r w:rsidRPr="00AE6212">
        <w:t>– масса конструкции защиты из эталонного материала;</w:t>
      </w:r>
      <w:r w:rsidR="002C622C" w:rsidRPr="002C622C">
        <w:t xml:space="preserve"> </w:t>
      </w:r>
      <w:r w:rsidR="002C622C" w:rsidRPr="002C622C">
        <w:rPr>
          <w:rStyle w:val="Mathematical"/>
        </w:rPr>
        <w:t>B</w:t>
      </w:r>
      <w:r w:rsidR="002C622C" w:rsidRPr="002C622C">
        <w:t xml:space="preserve"> </w:t>
      </w:r>
      <w:r w:rsidRPr="00AE6212">
        <w:sym w:font="Symbol" w:char="F02D"/>
      </w:r>
      <w:r w:rsidRPr="00AE6212">
        <w:t xml:space="preserve"> фа</w:t>
      </w:r>
      <w:r w:rsidRPr="00AE6212">
        <w:t>к</w:t>
      </w:r>
      <w:r w:rsidRPr="00AE6212">
        <w:t xml:space="preserve">тор накопления; </w:t>
      </w:r>
      <w:r w:rsidR="002C622C" w:rsidRPr="00487438">
        <w:rPr>
          <w:position w:val="-26"/>
        </w:rPr>
        <w:object w:dxaOrig="240" w:dyaOrig="620">
          <v:shape id="_x0000_i1210" type="#_x0000_t75" style="width:11.25pt;height:30.05pt" o:ole="">
            <v:imagedata r:id="rId386" o:title=""/>
          </v:shape>
          <o:OLEObject Type="Embed" ProgID="Equation.3" ShapeID="_x0000_i1210" DrawAspect="Content" ObjectID="_1386666834" r:id="rId387"/>
        </w:object>
      </w:r>
      <w:r w:rsidRPr="00AE6212">
        <w:t xml:space="preserve"> </w:t>
      </w:r>
      <w:r w:rsidRPr="00AE6212">
        <w:sym w:font="Symbol" w:char="F02D"/>
      </w:r>
      <w:r w:rsidRPr="00AE6212">
        <w:t xml:space="preserve"> массовый коэффициент ослабления излучения; индексы</w:t>
      </w:r>
      <w:r w:rsidR="002C622C" w:rsidRPr="002C622C">
        <w:t xml:space="preserve"> </w:t>
      </w:r>
      <w:r w:rsidR="002C622C" w:rsidRPr="002C622C">
        <w:rPr>
          <w:rStyle w:val="Mathematical"/>
        </w:rPr>
        <w:t>e</w:t>
      </w:r>
      <w:r w:rsidRPr="00AE6212">
        <w:t xml:space="preserve">, </w:t>
      </w:r>
      <w:r w:rsidR="002C622C" w:rsidRPr="002C622C">
        <w:rPr>
          <w:rStyle w:val="Mathematical"/>
        </w:rPr>
        <w:t>n</w:t>
      </w:r>
      <w:r w:rsidRPr="00AE6212">
        <w:t xml:space="preserve"> </w:t>
      </w:r>
      <w:r w:rsidRPr="00AE6212">
        <w:sym w:font="Symbol" w:char="F02D"/>
      </w:r>
      <w:r w:rsidRPr="00AE6212">
        <w:t xml:space="preserve"> обозначения для базового и нового радиационно-защитного материала конструкции, соответственно.</w:t>
      </w:r>
    </w:p>
    <w:p w:rsidR="00C10CE8" w:rsidRPr="00AE6212" w:rsidRDefault="00C10CE8" w:rsidP="00487438">
      <w:r w:rsidRPr="00AE6212">
        <w:t xml:space="preserve">При </w:t>
      </w:r>
      <w:r w:rsidR="002C622C" w:rsidRPr="00487438">
        <w:rPr>
          <w:position w:val="-30"/>
        </w:rPr>
        <w:object w:dxaOrig="1200" w:dyaOrig="700">
          <v:shape id="_x0000_i1211" type="#_x0000_t75" style="width:60.75pt;height:33.8pt" o:ole="">
            <v:imagedata r:id="rId388" o:title=""/>
          </v:shape>
          <o:OLEObject Type="Embed" ProgID="Equation.3" ShapeID="_x0000_i1211" DrawAspect="Content" ObjectID="_1386666835" r:id="rId389"/>
        </w:object>
      </w:r>
      <w:r w:rsidRPr="00AE6212">
        <w:t>масса конструкции защиты уменьшается.</w:t>
      </w:r>
    </w:p>
    <w:p w:rsidR="00A95EA3" w:rsidRDefault="00C10CE8" w:rsidP="00A95EA3">
      <w:r w:rsidRPr="00AE6212">
        <w:t>Повышение эффективности материала сопровождается, как пр</w:t>
      </w:r>
      <w:r w:rsidRPr="00AE6212">
        <w:t>а</w:t>
      </w:r>
      <w:r w:rsidRPr="00AE6212">
        <w:t xml:space="preserve">вило, увеличением затрат на его изготовление. Целесообразность увеличения себестоимости материала оценивают по показателю </w:t>
      </w:r>
      <w:r w:rsidR="00487438" w:rsidRPr="00487438">
        <w:rPr>
          <w:position w:val="-14"/>
        </w:rPr>
        <w:object w:dxaOrig="320" w:dyaOrig="360">
          <v:shape id="_x0000_i1212" type="#_x0000_t75" style="width:15.05pt;height:18.8pt" o:ole="">
            <v:imagedata r:id="rId390" o:title=""/>
          </v:shape>
          <o:OLEObject Type="Embed" ProgID="Equation.3" ShapeID="_x0000_i1212" DrawAspect="Content" ObjectID="_1386666836" r:id="rId391"/>
        </w:object>
      </w:r>
      <w:r w:rsidRPr="00AE6212">
        <w:t xml:space="preserve">, равному </w:t>
      </w:r>
      <w:r w:rsidRPr="00BF5E87">
        <w:t>[</w:t>
      </w:r>
      <w:r w:rsidR="00487438" w:rsidRPr="00487438">
        <w:rPr>
          <w:lang w:val="en-US"/>
        </w:rPr>
        <w:fldChar w:fldCharType="begin"/>
      </w:r>
      <w:r w:rsidR="00487438" w:rsidRPr="00487438">
        <w:instrText xml:space="preserve"> </w:instrText>
      </w:r>
      <w:r w:rsidR="00487438" w:rsidRPr="00487438">
        <w:rPr>
          <w:lang w:val="en-US"/>
        </w:rPr>
        <w:instrText>REF</w:instrText>
      </w:r>
      <w:r w:rsidR="00487438" w:rsidRPr="00487438">
        <w:instrText xml:space="preserve"> _</w:instrText>
      </w:r>
      <w:r w:rsidR="00487438" w:rsidRPr="00487438">
        <w:rPr>
          <w:lang w:val="en-US"/>
        </w:rPr>
        <w:instrText>Ref</w:instrText>
      </w:r>
      <w:r w:rsidR="00487438" w:rsidRPr="00487438">
        <w:instrText>311497414 \</w:instrText>
      </w:r>
      <w:r w:rsidR="00487438" w:rsidRPr="00487438">
        <w:rPr>
          <w:lang w:val="en-US"/>
        </w:rPr>
        <w:instrText>h</w:instrText>
      </w:r>
      <w:r w:rsidR="00487438" w:rsidRPr="00487438">
        <w:instrText xml:space="preserve">  \* </w:instrText>
      </w:r>
      <w:r w:rsidR="00487438" w:rsidRPr="00487438">
        <w:rPr>
          <w:lang w:val="en-US"/>
        </w:rPr>
        <w:instrText>MERGEFORMAT</w:instrText>
      </w:r>
      <w:r w:rsidR="00487438" w:rsidRPr="00487438">
        <w:instrText xml:space="preserve"> </w:instrText>
      </w:r>
      <w:r w:rsidR="00487438" w:rsidRPr="00487438">
        <w:rPr>
          <w:lang w:val="en-US"/>
        </w:rPr>
      </w:r>
      <w:r w:rsidR="00487438" w:rsidRPr="00487438">
        <w:rPr>
          <w:lang w:val="en-US"/>
        </w:rPr>
        <w:fldChar w:fldCharType="separate"/>
      </w:r>
      <w:r w:rsidR="00C75B38" w:rsidRPr="007F2DAC">
        <w:rPr>
          <w:noProof/>
        </w:rPr>
        <w:t>82</w:t>
      </w:r>
      <w:r w:rsidR="00487438" w:rsidRPr="00487438">
        <w:rPr>
          <w:lang w:val="en-US"/>
        </w:rPr>
        <w:fldChar w:fldCharType="end"/>
      </w:r>
      <w:r w:rsidRPr="00BF5E87">
        <w:t>]</w:t>
      </w:r>
      <w:r w:rsidRPr="00AE6212">
        <w:t>:</w:t>
      </w:r>
    </w:p>
    <w:p w:rsidR="00C10CE8" w:rsidRPr="00AE6212" w:rsidRDefault="00487438" w:rsidP="00A95EA3">
      <w:pPr>
        <w:pStyle w:val="af5"/>
        <w:jc w:val="center"/>
      </w:pPr>
      <w:r w:rsidRPr="00487438">
        <w:rPr>
          <w:position w:val="-28"/>
        </w:rPr>
        <w:object w:dxaOrig="1560" w:dyaOrig="720">
          <v:shape id="_x0000_i1213" type="#_x0000_t75" style="width:77.65pt;height:36.3pt" o:ole="">
            <v:imagedata r:id="rId392" o:title=""/>
          </v:shape>
          <o:OLEObject Type="Embed" ProgID="Equation.3" ShapeID="_x0000_i1213" DrawAspect="Content" ObjectID="_1386666837" r:id="rId393"/>
        </w:object>
      </w:r>
      <w:r w:rsidR="00C10CE8" w:rsidRPr="00AE6212">
        <w:t>,</w:t>
      </w:r>
    </w:p>
    <w:p w:rsidR="00C10CE8" w:rsidRPr="00AE6212" w:rsidRDefault="00C10CE8" w:rsidP="00487438">
      <w:pPr>
        <w:pStyle w:val="af5"/>
      </w:pPr>
      <w:r w:rsidRPr="00AE6212">
        <w:t xml:space="preserve">где </w:t>
      </w:r>
      <w:r w:rsidR="00487438" w:rsidRPr="00AE6212">
        <w:rPr>
          <w:position w:val="-6"/>
        </w:rPr>
        <w:object w:dxaOrig="340" w:dyaOrig="260">
          <v:shape id="_x0000_i1214" type="#_x0000_t75" style="width:16.9pt;height:13.15pt" o:ole="">
            <v:imagedata r:id="rId394" o:title=""/>
          </v:shape>
          <o:OLEObject Type="Embed" ProgID="Equation.3" ShapeID="_x0000_i1214" DrawAspect="Content" ObjectID="_1386666838" r:id="rId395"/>
        </w:object>
      </w:r>
      <w:r w:rsidRPr="00AE6212">
        <w:t>,</w:t>
      </w:r>
      <w:r>
        <w:t xml:space="preserve"> </w:t>
      </w:r>
      <w:r w:rsidR="00487438" w:rsidRPr="00487438">
        <w:rPr>
          <w:position w:val="-28"/>
        </w:rPr>
        <w:object w:dxaOrig="560" w:dyaOrig="680">
          <v:shape id="_x0000_i1215" type="#_x0000_t75" style="width:28.15pt;height:33.8pt" o:ole="">
            <v:imagedata r:id="rId396" o:title=""/>
          </v:shape>
          <o:OLEObject Type="Embed" ProgID="Equation.3" ShapeID="_x0000_i1215" DrawAspect="Content" ObjectID="_1386666839" r:id="rId397"/>
        </w:object>
      </w:r>
      <w:r w:rsidRPr="00AE6212">
        <w:t xml:space="preserve"> </w:t>
      </w:r>
      <w:r w:rsidRPr="00AE6212">
        <w:sym w:font="Symbol" w:char="F02D"/>
      </w:r>
      <w:r w:rsidRPr="00AE6212">
        <w:t xml:space="preserve"> относительное изменение себестоимости и масс</w:t>
      </w:r>
      <w:r w:rsidRPr="00AE6212">
        <w:t>о</w:t>
      </w:r>
      <w:r w:rsidRPr="00AE6212">
        <w:t>вого коэффициента ослабления, соответственно.</w:t>
      </w:r>
    </w:p>
    <w:p w:rsidR="00A95EA3" w:rsidRDefault="00C10CE8" w:rsidP="00A95EA3">
      <w:r w:rsidRPr="00AE6212">
        <w:t>Применение материала эффективно при выполнении усло</w:t>
      </w:r>
      <w:r>
        <w:t>вия</w:t>
      </w:r>
    </w:p>
    <w:p w:rsidR="00C10CE8" w:rsidRDefault="00A95EA3" w:rsidP="00A95EA3">
      <w:pPr>
        <w:pStyle w:val="af5"/>
        <w:jc w:val="center"/>
      </w:pPr>
      <w:r w:rsidRPr="00487438">
        <w:rPr>
          <w:position w:val="-14"/>
        </w:rPr>
        <w:object w:dxaOrig="620" w:dyaOrig="360">
          <v:shape id="_x0000_i1216" type="#_x0000_t75" style="width:30.05pt;height:18.8pt" o:ole="">
            <v:imagedata r:id="rId398" o:title=""/>
          </v:shape>
          <o:OLEObject Type="Embed" ProgID="Equation.3" ShapeID="_x0000_i1216" DrawAspect="Content" ObjectID="_1386666840" r:id="rId399"/>
        </w:object>
      </w:r>
      <w:r>
        <w:t>.</w:t>
      </w:r>
    </w:p>
    <w:p w:rsidR="00C10CE8" w:rsidRPr="00AE6212" w:rsidRDefault="00C10CE8" w:rsidP="00487438">
      <w:r w:rsidRPr="00AE6212">
        <w:t>В некоторых случаях снижение радиационного воздействия до безопасного уровня требуется осуществить при ограниченных ге</w:t>
      </w:r>
      <w:r w:rsidRPr="00AE6212">
        <w:t>о</w:t>
      </w:r>
      <w:r w:rsidRPr="00AE6212">
        <w:t>метрических размерах конструкции [</w:t>
      </w:r>
      <w:r w:rsidR="00487438" w:rsidRPr="00487438">
        <w:rPr>
          <w:lang w:val="en-US"/>
        </w:rPr>
        <w:fldChar w:fldCharType="begin"/>
      </w:r>
      <w:r w:rsidR="00487438" w:rsidRPr="00487438">
        <w:instrText xml:space="preserve"> </w:instrText>
      </w:r>
      <w:r w:rsidR="00487438" w:rsidRPr="00487438">
        <w:rPr>
          <w:lang w:val="en-US"/>
        </w:rPr>
        <w:instrText>REF</w:instrText>
      </w:r>
      <w:r w:rsidR="00487438" w:rsidRPr="00487438">
        <w:instrText xml:space="preserve"> _</w:instrText>
      </w:r>
      <w:r w:rsidR="00487438" w:rsidRPr="00487438">
        <w:rPr>
          <w:lang w:val="en-US"/>
        </w:rPr>
        <w:instrText>Ref</w:instrText>
      </w:r>
      <w:r w:rsidR="00487438" w:rsidRPr="00487438">
        <w:instrText>311497414 \</w:instrText>
      </w:r>
      <w:r w:rsidR="00487438" w:rsidRPr="00487438">
        <w:rPr>
          <w:lang w:val="en-US"/>
        </w:rPr>
        <w:instrText>h</w:instrText>
      </w:r>
      <w:r w:rsidR="00487438" w:rsidRPr="00487438">
        <w:instrText xml:space="preserve">  \* </w:instrText>
      </w:r>
      <w:r w:rsidR="00487438" w:rsidRPr="00487438">
        <w:rPr>
          <w:lang w:val="en-US"/>
        </w:rPr>
        <w:instrText>MERGEFORMAT</w:instrText>
      </w:r>
      <w:r w:rsidR="00487438" w:rsidRPr="00487438">
        <w:instrText xml:space="preserve"> </w:instrText>
      </w:r>
      <w:r w:rsidR="00487438" w:rsidRPr="00487438">
        <w:rPr>
          <w:lang w:val="en-US"/>
        </w:rPr>
      </w:r>
      <w:r w:rsidR="00487438" w:rsidRPr="00487438">
        <w:rPr>
          <w:lang w:val="en-US"/>
        </w:rPr>
        <w:fldChar w:fldCharType="separate"/>
      </w:r>
      <w:r w:rsidR="00C75B38" w:rsidRPr="007F2DAC">
        <w:rPr>
          <w:noProof/>
        </w:rPr>
        <w:t>82</w:t>
      </w:r>
      <w:r w:rsidR="00487438" w:rsidRPr="00487438">
        <w:rPr>
          <w:lang w:val="en-US"/>
        </w:rPr>
        <w:fldChar w:fldCharType="end"/>
      </w:r>
      <w:r w:rsidRPr="00AE6212">
        <w:t>]. В этом случае эффекти</w:t>
      </w:r>
      <w:r w:rsidRPr="00AE6212">
        <w:t>в</w:t>
      </w:r>
      <w:r w:rsidRPr="00AE6212">
        <w:t xml:space="preserve">ность композита оценивают по коэффициенту </w:t>
      </w:r>
      <w:r w:rsidR="00487438" w:rsidRPr="00487438">
        <w:rPr>
          <w:position w:val="-10"/>
        </w:rPr>
        <w:object w:dxaOrig="279" w:dyaOrig="320">
          <v:shape id="_x0000_i1217" type="#_x0000_t75" style="width:13.15pt;height:15.05pt" o:ole="">
            <v:imagedata r:id="rId400" o:title=""/>
          </v:shape>
          <o:OLEObject Type="Embed" ProgID="Equation.3" ShapeID="_x0000_i1217" DrawAspect="Content" ObjectID="_1386666841" r:id="rId401"/>
        </w:object>
      </w:r>
      <w:r w:rsidRPr="00AE6212">
        <w:t>, равному:</w:t>
      </w:r>
    </w:p>
    <w:p w:rsidR="00C10CE8" w:rsidRPr="00AE6212" w:rsidRDefault="002F280F" w:rsidP="00A95EA3">
      <w:pPr>
        <w:pStyle w:val="af5"/>
        <w:jc w:val="center"/>
      </w:pPr>
      <w:r w:rsidRPr="002F280F">
        <w:rPr>
          <w:position w:val="-10"/>
        </w:rPr>
        <w:object w:dxaOrig="999" w:dyaOrig="360">
          <v:shape id="_x0000_i1218" type="#_x0000_t75" style="width:49.45pt;height:18.8pt" o:ole="">
            <v:imagedata r:id="rId402" o:title=""/>
          </v:shape>
          <o:OLEObject Type="Embed" ProgID="Equation.3" ShapeID="_x0000_i1218" DrawAspect="Content" ObjectID="_1386666842" r:id="rId403"/>
        </w:object>
      </w:r>
      <w:r w:rsidR="00C10CE8" w:rsidRPr="00AE6212">
        <w:t>,</w:t>
      </w:r>
    </w:p>
    <w:p w:rsidR="00C10CE8" w:rsidRPr="00AE6212" w:rsidRDefault="00C10CE8" w:rsidP="00487438">
      <w:pPr>
        <w:pStyle w:val="af5"/>
      </w:pPr>
      <w:r w:rsidRPr="00AE6212">
        <w:lastRenderedPageBreak/>
        <w:t xml:space="preserve">где </w:t>
      </w:r>
      <w:r w:rsidR="002F280F" w:rsidRPr="002F280F">
        <w:rPr>
          <w:position w:val="-10"/>
        </w:rPr>
        <w:object w:dxaOrig="260" w:dyaOrig="320">
          <v:shape id="_x0000_i1219" type="#_x0000_t75" style="width:13.15pt;height:15.05pt" o:ole="">
            <v:imagedata r:id="rId404" o:title=""/>
          </v:shape>
          <o:OLEObject Type="Embed" ProgID="Equation.3" ShapeID="_x0000_i1219" DrawAspect="Content" ObjectID="_1386666843" r:id="rId405"/>
        </w:object>
      </w:r>
      <w:r w:rsidRPr="00AE6212">
        <w:t xml:space="preserve">, </w:t>
      </w:r>
      <w:r w:rsidR="002F280F" w:rsidRPr="00487438">
        <w:rPr>
          <w:position w:val="-10"/>
        </w:rPr>
        <w:object w:dxaOrig="240" w:dyaOrig="320">
          <v:shape id="_x0000_i1220" type="#_x0000_t75" style="width:11.25pt;height:15.05pt" o:ole="">
            <v:imagedata r:id="rId406" o:title=""/>
          </v:shape>
          <o:OLEObject Type="Embed" ProgID="Equation.3" ShapeID="_x0000_i1220" DrawAspect="Content" ObjectID="_1386666844" r:id="rId407"/>
        </w:object>
      </w:r>
      <w:r w:rsidRPr="00AE6212">
        <w:sym w:font="Symbol" w:char="F02D"/>
      </w:r>
      <w:r w:rsidRPr="00AE6212">
        <w:t xml:space="preserve"> толщина защитного слоя, изготовленного, соответстве</w:t>
      </w:r>
      <w:r w:rsidRPr="00AE6212">
        <w:t>н</w:t>
      </w:r>
      <w:r w:rsidRPr="00AE6212">
        <w:t>но, из нового и базового материалов.</w:t>
      </w:r>
      <w:r w:rsidR="008857C5">
        <w:t xml:space="preserve"> </w:t>
      </w:r>
      <w:r w:rsidR="008857C5" w:rsidRPr="00AE6212">
        <w:t>Применение материала эффе</w:t>
      </w:r>
      <w:r w:rsidR="008857C5" w:rsidRPr="00AE6212">
        <w:t>к</w:t>
      </w:r>
      <w:r w:rsidR="008857C5">
        <w:t>тивно при условии</w:t>
      </w:r>
      <w:r w:rsidR="008857C5" w:rsidRPr="00AE6212">
        <w:t xml:space="preserve"> </w:t>
      </w:r>
      <w:r w:rsidR="008857C5" w:rsidRPr="00487438">
        <w:rPr>
          <w:position w:val="-10"/>
        </w:rPr>
        <w:object w:dxaOrig="600" w:dyaOrig="320">
          <v:shape id="_x0000_i1221" type="#_x0000_t75" style="width:30.05pt;height:15.05pt" o:ole="">
            <v:imagedata r:id="rId408" o:title=""/>
          </v:shape>
          <o:OLEObject Type="Embed" ProgID="Equation.3" ShapeID="_x0000_i1221" DrawAspect="Content" ObjectID="_1386666845" r:id="rId409"/>
        </w:object>
      </w:r>
      <w:r w:rsidR="008857C5">
        <w:t>.</w:t>
      </w:r>
      <w:r w:rsidR="008857C5" w:rsidRPr="008857C5">
        <w:t xml:space="preserve"> </w:t>
      </w:r>
      <w:r w:rsidR="008857C5" w:rsidRPr="00AE6212">
        <w:t xml:space="preserve">Значения </w:t>
      </w:r>
      <w:r w:rsidR="008857C5" w:rsidRPr="00487438">
        <w:rPr>
          <w:position w:val="-14"/>
        </w:rPr>
        <w:object w:dxaOrig="320" w:dyaOrig="360">
          <v:shape id="_x0000_i1222" type="#_x0000_t75" style="width:15.05pt;height:18.8pt" o:ole="">
            <v:imagedata r:id="rId410" o:title=""/>
          </v:shape>
          <o:OLEObject Type="Embed" ProgID="Equation.3" ShapeID="_x0000_i1222" DrawAspect="Content" ObjectID="_1386666846" r:id="rId411"/>
        </w:object>
      </w:r>
      <w:r w:rsidR="008857C5" w:rsidRPr="00AE6212">
        <w:t xml:space="preserve"> и </w:t>
      </w:r>
      <w:r w:rsidR="008857C5" w:rsidRPr="00487438">
        <w:rPr>
          <w:position w:val="-10"/>
        </w:rPr>
        <w:object w:dxaOrig="279" w:dyaOrig="320">
          <v:shape id="_x0000_i1223" type="#_x0000_t75" style="width:13.15pt;height:15.05pt" o:ole="">
            <v:imagedata r:id="rId412" o:title=""/>
          </v:shape>
          <o:OLEObject Type="Embed" ProgID="Equation.3" ShapeID="_x0000_i1223" DrawAspect="Content" ObjectID="_1386666847" r:id="rId413"/>
        </w:object>
      </w:r>
      <w:r w:rsidR="008857C5" w:rsidRPr="00AE6212">
        <w:t xml:space="preserve"> для композитов, изг</w:t>
      </w:r>
      <w:r w:rsidR="008857C5" w:rsidRPr="00AE6212">
        <w:t>о</w:t>
      </w:r>
      <w:r w:rsidR="008857C5" w:rsidRPr="00AE6212">
        <w:t xml:space="preserve">товленных на различных наполнителях, приведены в табл. </w:t>
      </w:r>
      <w:r w:rsidR="008857C5" w:rsidRPr="00FF39BE">
        <w:fldChar w:fldCharType="begin"/>
      </w:r>
      <w:r w:rsidR="008857C5" w:rsidRPr="00FF39BE">
        <w:instrText xml:space="preserve"> REF _Ref311508864 \h </w:instrText>
      </w:r>
      <w:r w:rsidR="008857C5">
        <w:instrText xml:space="preserve"> \* MERGEFORMAT </w:instrText>
      </w:r>
      <w:r w:rsidR="008857C5" w:rsidRPr="00FF39BE">
        <w:fldChar w:fldCharType="separate"/>
      </w:r>
      <w:r w:rsidR="00C75B38" w:rsidRPr="00C75B38">
        <w:rPr>
          <w:noProof/>
        </w:rPr>
        <w:t>2</w:t>
      </w:r>
      <w:r w:rsidR="00C75B38" w:rsidRPr="00A8291C">
        <w:rPr>
          <w:noProof/>
        </w:rPr>
        <w:t>.</w:t>
      </w:r>
      <w:r w:rsidR="00C75B38" w:rsidRPr="00C75B38">
        <w:rPr>
          <w:noProof/>
        </w:rPr>
        <w:t>8</w:t>
      </w:r>
      <w:r w:rsidR="008857C5" w:rsidRPr="00FF39BE">
        <w:fldChar w:fldCharType="end"/>
      </w:r>
      <w:r w:rsidR="008857C5" w:rsidRPr="00AE6212">
        <w:t>.</w:t>
      </w:r>
    </w:p>
    <w:p w:rsidR="00FF39BE" w:rsidRDefault="00FF39BE" w:rsidP="00FF39BE">
      <w:pPr>
        <w:pStyle w:val="ad"/>
      </w:pPr>
    </w:p>
    <w:p w:rsidR="00FF39BE" w:rsidRDefault="00FF39BE" w:rsidP="00FF39BE">
      <w:pPr>
        <w:pStyle w:val="a5"/>
      </w:pPr>
      <w:r w:rsidRPr="00A57D92">
        <w:t>Таблица</w:t>
      </w:r>
      <w:r>
        <w:t xml:space="preserve"> </w:t>
      </w:r>
      <w:bookmarkStart w:id="42" w:name="_Ref311508864"/>
      <w:r>
        <w:rPr>
          <w:lang w:val="en-US"/>
        </w:rPr>
        <w:fldChar w:fldCharType="begin"/>
      </w:r>
      <w:r w:rsidRPr="00A8291C">
        <w:instrText xml:space="preserve"> </w:instrText>
      </w:r>
      <w:r>
        <w:rPr>
          <w:lang w:val="en-US"/>
        </w:rPr>
        <w:instrText>STYLEREF</w:instrText>
      </w:r>
      <w:r w:rsidRPr="00A8291C">
        <w:instrText xml:space="preserve"> 1 \</w:instrText>
      </w:r>
      <w:r>
        <w:rPr>
          <w:lang w:val="en-US"/>
        </w:rPr>
        <w:instrText>s</w:instrText>
      </w:r>
      <w:r w:rsidRPr="00A8291C">
        <w:instrText xml:space="preserve"> \* </w:instrText>
      </w:r>
      <w:r>
        <w:rPr>
          <w:lang w:val="en-US"/>
        </w:rPr>
        <w:instrText>MERGEFORMAT</w:instrText>
      </w:r>
      <w:r w:rsidRPr="00A8291C">
        <w:instrText xml:space="preserve"> </w:instrText>
      </w:r>
      <w:r>
        <w:rPr>
          <w:lang w:val="en-US"/>
        </w:rPr>
        <w:fldChar w:fldCharType="separate"/>
      </w:r>
      <w:r w:rsidR="00C75B38" w:rsidRPr="00C75B38">
        <w:rPr>
          <w:noProof/>
        </w:rPr>
        <w:t>2</w:t>
      </w:r>
      <w:r>
        <w:rPr>
          <w:lang w:val="en-US"/>
        </w:rPr>
        <w:fldChar w:fldCharType="end"/>
      </w:r>
      <w:r w:rsidRPr="00A8291C">
        <w:t>.</w:t>
      </w:r>
      <w:r>
        <w:rPr>
          <w:lang w:val="en-US"/>
        </w:rPr>
        <w:fldChar w:fldCharType="begin"/>
      </w:r>
      <w:r w:rsidRPr="00A8291C">
        <w:instrText xml:space="preserve"> </w:instrText>
      </w:r>
      <w:r>
        <w:rPr>
          <w:lang w:val="en-US"/>
        </w:rPr>
        <w:instrText>SEQ</w:instrText>
      </w:r>
      <w:r w:rsidRPr="00A8291C">
        <w:instrText xml:space="preserve"> Таблица\* </w:instrText>
      </w:r>
      <w:r>
        <w:rPr>
          <w:lang w:val="en-US"/>
        </w:rPr>
        <w:instrText>Arabic</w:instrText>
      </w:r>
      <w:r w:rsidRPr="00A8291C">
        <w:instrText xml:space="preserve"> </w:instrText>
      </w:r>
      <w:r w:rsidR="009F3D61" w:rsidRPr="006F0094">
        <w:instrText>\</w:instrText>
      </w:r>
      <w:r w:rsidR="009F3D61">
        <w:rPr>
          <w:lang w:val="en-US"/>
        </w:rPr>
        <w:instrText>s</w:instrText>
      </w:r>
      <w:r w:rsidR="009F3D61" w:rsidRPr="006F0094">
        <w:instrText xml:space="preserve"> 1 </w:instrText>
      </w:r>
      <w:r w:rsidRPr="00A8291C">
        <w:instrText xml:space="preserve">\* </w:instrText>
      </w:r>
      <w:r>
        <w:rPr>
          <w:lang w:val="en-US"/>
        </w:rPr>
        <w:instrText>MERGEFORMAT</w:instrText>
      </w:r>
      <w:r w:rsidRPr="00A8291C">
        <w:instrText xml:space="preserve"> </w:instrText>
      </w:r>
      <w:r>
        <w:rPr>
          <w:lang w:val="en-US"/>
        </w:rPr>
        <w:fldChar w:fldCharType="separate"/>
      </w:r>
      <w:r w:rsidR="00C75B38" w:rsidRPr="00C75B38">
        <w:rPr>
          <w:noProof/>
        </w:rPr>
        <w:t>8</w:t>
      </w:r>
      <w:r>
        <w:rPr>
          <w:lang w:val="en-US"/>
        </w:rPr>
        <w:fldChar w:fldCharType="end"/>
      </w:r>
      <w:bookmarkEnd w:id="42"/>
    </w:p>
    <w:p w:rsidR="00FF39BE" w:rsidRDefault="00FF39BE" w:rsidP="00FF39BE">
      <w:pPr>
        <w:pStyle w:val="ad"/>
        <w:keepNext/>
      </w:pPr>
    </w:p>
    <w:p w:rsidR="00FF39BE" w:rsidRDefault="00FF39BE" w:rsidP="00FF39BE">
      <w:pPr>
        <w:pStyle w:val="af"/>
        <w:keepNext/>
      </w:pPr>
      <w:bookmarkStart w:id="43" w:name="_Toc80502946"/>
      <w:r w:rsidRPr="00AE6212">
        <w:rPr>
          <w:szCs w:val="28"/>
        </w:rPr>
        <w:t xml:space="preserve">Значения </w:t>
      </w:r>
      <w:r w:rsidRPr="00487438">
        <w:rPr>
          <w:position w:val="-14"/>
        </w:rPr>
        <w:object w:dxaOrig="320" w:dyaOrig="360">
          <v:shape id="_x0000_i1224" type="#_x0000_t75" style="width:15.05pt;height:18.8pt" o:ole="">
            <v:imagedata r:id="rId410" o:title=""/>
          </v:shape>
          <o:OLEObject Type="Embed" ProgID="Equation.3" ShapeID="_x0000_i1224" DrawAspect="Content" ObjectID="_1386666848" r:id="rId414"/>
        </w:object>
      </w:r>
      <w:r>
        <w:rPr>
          <w:szCs w:val="28"/>
        </w:rPr>
        <w:t xml:space="preserve"> </w:t>
      </w:r>
      <w:r w:rsidRPr="00AE6212">
        <w:rPr>
          <w:szCs w:val="28"/>
        </w:rPr>
        <w:t xml:space="preserve">и </w:t>
      </w:r>
      <w:r w:rsidR="009B15B1">
        <w:rPr>
          <w:rStyle w:val="Mathematical"/>
          <w:lang w:val="en-US"/>
        </w:rPr>
        <w:t>k</w:t>
      </w:r>
      <w:r w:rsidR="009B15B1" w:rsidRPr="009B15B1">
        <w:rPr>
          <w:rStyle w:val="SubChemical"/>
        </w:rPr>
        <w:t>G</w:t>
      </w:r>
      <w:r w:rsidRPr="00AE6212">
        <w:rPr>
          <w:szCs w:val="28"/>
        </w:rPr>
        <w:t xml:space="preserve"> для композитов, изготовленных на различных наполнителях</w:t>
      </w:r>
      <w:bookmarkEnd w:id="43"/>
      <w:r w:rsidRPr="00AB5DE6">
        <w:rPr>
          <w:vanish/>
        </w:rPr>
        <w:t xml:space="preserve"> </w:t>
      </w:r>
      <w:r w:rsidRPr="00FF39BE">
        <w:rPr>
          <w:vanish/>
        </w:rPr>
        <w:fldChar w:fldCharType="begin"/>
      </w:r>
      <w:r w:rsidRPr="00FF39BE">
        <w:rPr>
          <w:vanish/>
        </w:rPr>
        <w:instrText xml:space="preserve"> REF _Ref311508864 \h  \* MERGEFORMAT </w:instrText>
      </w:r>
      <w:r w:rsidRPr="00FF39BE">
        <w:rPr>
          <w:vanish/>
        </w:rPr>
      </w:r>
      <w:r w:rsidRPr="00FF39BE">
        <w:rPr>
          <w:vanish/>
        </w:rPr>
        <w:fldChar w:fldCharType="separate"/>
      </w:r>
      <w:r w:rsidR="00C75B38" w:rsidRPr="00C75B38">
        <w:rPr>
          <w:noProof/>
          <w:vanish/>
        </w:rPr>
        <w:t>2.8</w:t>
      </w:r>
      <w:r w:rsidRPr="00FF39BE">
        <w:rPr>
          <w:vanish/>
        </w:rPr>
        <w:fldChar w:fldCharType="end"/>
      </w:r>
    </w:p>
    <w:p w:rsidR="00FF39BE" w:rsidRDefault="00FF39BE" w:rsidP="00FF39BE">
      <w:pPr>
        <w:pStyle w:val="ad"/>
        <w:keepNext/>
      </w:pPr>
    </w:p>
    <w:tbl>
      <w:tblPr>
        <w:tblW w:w="4966"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629"/>
        <w:gridCol w:w="1071"/>
        <w:gridCol w:w="685"/>
        <w:gridCol w:w="1284"/>
        <w:gridCol w:w="710"/>
        <w:gridCol w:w="710"/>
        <w:gridCol w:w="601"/>
      </w:tblGrid>
      <w:tr w:rsidR="00035134" w:rsidRPr="008857C5">
        <w:tc>
          <w:tcPr>
            <w:tcW w:w="1217" w:type="pct"/>
            <w:vAlign w:val="center"/>
          </w:tcPr>
          <w:p w:rsidR="00035134" w:rsidRPr="008857C5" w:rsidRDefault="00035134" w:rsidP="00035134">
            <w:pPr>
              <w:pStyle w:val="af5"/>
              <w:keepNext/>
              <w:jc w:val="center"/>
              <w:rPr>
                <w:sz w:val="18"/>
                <w:szCs w:val="18"/>
              </w:rPr>
            </w:pPr>
            <w:r w:rsidRPr="008857C5">
              <w:rPr>
                <w:sz w:val="18"/>
                <w:szCs w:val="18"/>
              </w:rPr>
              <w:t>Наполнитель</w:t>
            </w:r>
          </w:p>
        </w:tc>
        <w:tc>
          <w:tcPr>
            <w:tcW w:w="800" w:type="pct"/>
            <w:vAlign w:val="center"/>
          </w:tcPr>
          <w:p w:rsidR="00035134" w:rsidRPr="008857C5" w:rsidRDefault="00035134" w:rsidP="00035134">
            <w:pPr>
              <w:pStyle w:val="af5"/>
              <w:jc w:val="center"/>
              <w:rPr>
                <w:sz w:val="18"/>
                <w:szCs w:val="18"/>
              </w:rPr>
            </w:pPr>
            <w:r w:rsidRPr="008857C5">
              <w:rPr>
                <w:sz w:val="18"/>
                <w:szCs w:val="18"/>
              </w:rPr>
              <w:t>Состав</w:t>
            </w:r>
          </w:p>
          <w:p w:rsidR="00035134" w:rsidRPr="002F280F" w:rsidRDefault="00035134" w:rsidP="00035134">
            <w:pPr>
              <w:pStyle w:val="af5"/>
              <w:jc w:val="center"/>
              <w:rPr>
                <w:rStyle w:val="Chemical"/>
                <w:sz w:val="18"/>
                <w:szCs w:val="18"/>
              </w:rPr>
            </w:pPr>
            <w:r w:rsidRPr="002F280F">
              <w:rPr>
                <w:rStyle w:val="Chemical"/>
                <w:sz w:val="18"/>
                <w:szCs w:val="18"/>
              </w:rPr>
              <w:t>С:Н:З</w:t>
            </w:r>
          </w:p>
          <w:p w:rsidR="00035134" w:rsidRPr="008857C5" w:rsidRDefault="00035134" w:rsidP="00035134">
            <w:pPr>
              <w:pStyle w:val="af5"/>
              <w:jc w:val="center"/>
              <w:rPr>
                <w:sz w:val="18"/>
                <w:szCs w:val="18"/>
              </w:rPr>
            </w:pPr>
            <w:r w:rsidRPr="008857C5">
              <w:rPr>
                <w:sz w:val="18"/>
                <w:szCs w:val="18"/>
              </w:rPr>
              <w:t>(% по об</w:t>
            </w:r>
            <w:r w:rsidRPr="008857C5">
              <w:rPr>
                <w:sz w:val="18"/>
                <w:szCs w:val="18"/>
              </w:rPr>
              <w:t>ъ</w:t>
            </w:r>
            <w:r w:rsidRPr="008857C5">
              <w:rPr>
                <w:sz w:val="18"/>
                <w:szCs w:val="18"/>
              </w:rPr>
              <w:t>ему)</w:t>
            </w:r>
          </w:p>
        </w:tc>
        <w:tc>
          <w:tcPr>
            <w:tcW w:w="512" w:type="pct"/>
            <w:vAlign w:val="center"/>
          </w:tcPr>
          <w:p w:rsidR="00035134" w:rsidRPr="008857C5" w:rsidRDefault="00035134" w:rsidP="00035134">
            <w:pPr>
              <w:pStyle w:val="af5"/>
              <w:jc w:val="center"/>
              <w:rPr>
                <w:sz w:val="18"/>
                <w:szCs w:val="18"/>
              </w:rPr>
            </w:pPr>
            <w:r w:rsidRPr="008857C5">
              <w:rPr>
                <w:sz w:val="18"/>
                <w:szCs w:val="18"/>
                <w:lang w:val="en-US"/>
              </w:rPr>
              <w:sym w:font="Symbol" w:char="F072"/>
            </w:r>
            <w:r w:rsidRPr="008857C5">
              <w:rPr>
                <w:sz w:val="18"/>
                <w:szCs w:val="18"/>
              </w:rPr>
              <w:t>, кг/м</w:t>
            </w:r>
            <w:r w:rsidRPr="008857C5">
              <w:rPr>
                <w:sz w:val="18"/>
                <w:szCs w:val="18"/>
                <w:vertAlign w:val="superscript"/>
              </w:rPr>
              <w:t>3</w:t>
            </w:r>
          </w:p>
        </w:tc>
        <w:tc>
          <w:tcPr>
            <w:tcW w:w="960" w:type="pct"/>
            <w:vAlign w:val="center"/>
          </w:tcPr>
          <w:p w:rsidR="00035134" w:rsidRPr="008857C5" w:rsidRDefault="00035134" w:rsidP="00035134">
            <w:pPr>
              <w:pStyle w:val="af5"/>
              <w:jc w:val="center"/>
              <w:rPr>
                <w:sz w:val="18"/>
                <w:szCs w:val="18"/>
              </w:rPr>
            </w:pPr>
            <w:r w:rsidRPr="008857C5">
              <w:rPr>
                <w:sz w:val="18"/>
                <w:szCs w:val="18"/>
              </w:rPr>
              <w:t>Стоимость, руб./м</w:t>
            </w:r>
            <w:r w:rsidRPr="008857C5">
              <w:rPr>
                <w:sz w:val="18"/>
                <w:szCs w:val="18"/>
                <w:vertAlign w:val="superscript"/>
              </w:rPr>
              <w:t>3</w:t>
            </w:r>
          </w:p>
        </w:tc>
        <w:tc>
          <w:tcPr>
            <w:tcW w:w="531" w:type="pct"/>
            <w:vAlign w:val="center"/>
          </w:tcPr>
          <w:p w:rsidR="00035134" w:rsidRPr="008857C5" w:rsidRDefault="00035134" w:rsidP="00035134">
            <w:pPr>
              <w:pStyle w:val="af5"/>
              <w:jc w:val="center"/>
              <w:rPr>
                <w:sz w:val="18"/>
                <w:szCs w:val="18"/>
              </w:rPr>
            </w:pPr>
            <w:r w:rsidRPr="008857C5">
              <w:rPr>
                <w:sz w:val="18"/>
                <w:szCs w:val="18"/>
                <w:lang w:val="en-US"/>
              </w:rPr>
              <w:sym w:font="Symbol" w:char="F06D"/>
            </w:r>
            <w:r w:rsidRPr="008857C5">
              <w:rPr>
                <w:sz w:val="18"/>
                <w:szCs w:val="18"/>
              </w:rPr>
              <w:t xml:space="preserve">, </w:t>
            </w:r>
          </w:p>
          <w:p w:rsidR="00035134" w:rsidRPr="008857C5" w:rsidRDefault="00035134" w:rsidP="00035134">
            <w:pPr>
              <w:pStyle w:val="af5"/>
              <w:jc w:val="center"/>
              <w:rPr>
                <w:sz w:val="18"/>
                <w:szCs w:val="18"/>
              </w:rPr>
            </w:pPr>
            <w:r w:rsidRPr="008857C5">
              <w:rPr>
                <w:sz w:val="18"/>
                <w:szCs w:val="18"/>
              </w:rPr>
              <w:t>см</w:t>
            </w:r>
            <w:r w:rsidR="00A541AF">
              <w:rPr>
                <w:sz w:val="18"/>
                <w:szCs w:val="18"/>
                <w:vertAlign w:val="superscript"/>
                <w:lang w:val="en-US"/>
              </w:rPr>
              <w:t>–</w:t>
            </w:r>
            <w:r w:rsidRPr="008857C5">
              <w:rPr>
                <w:sz w:val="18"/>
                <w:szCs w:val="18"/>
                <w:vertAlign w:val="superscript"/>
              </w:rPr>
              <w:t>1</w:t>
            </w:r>
          </w:p>
        </w:tc>
        <w:tc>
          <w:tcPr>
            <w:tcW w:w="531" w:type="pct"/>
            <w:vAlign w:val="center"/>
          </w:tcPr>
          <w:p w:rsidR="00035134" w:rsidRPr="000A439B" w:rsidRDefault="00035134" w:rsidP="00035134">
            <w:pPr>
              <w:pStyle w:val="af5"/>
              <w:jc w:val="center"/>
              <w:rPr>
                <w:rStyle w:val="Mathematical"/>
              </w:rPr>
            </w:pPr>
            <w:r w:rsidRPr="000A439B">
              <w:rPr>
                <w:rStyle w:val="Mathematical"/>
              </w:rPr>
              <w:t>q</w:t>
            </w:r>
            <w:r w:rsidRPr="000A439B">
              <w:rPr>
                <w:rStyle w:val="MathSubscript"/>
              </w:rPr>
              <w:t>ef</w:t>
            </w:r>
          </w:p>
        </w:tc>
        <w:tc>
          <w:tcPr>
            <w:tcW w:w="449" w:type="pct"/>
            <w:vAlign w:val="center"/>
          </w:tcPr>
          <w:p w:rsidR="00035134" w:rsidRPr="008857C5" w:rsidRDefault="00035134" w:rsidP="00035134">
            <w:pPr>
              <w:pStyle w:val="af5"/>
              <w:jc w:val="center"/>
              <w:rPr>
                <w:sz w:val="18"/>
                <w:szCs w:val="18"/>
              </w:rPr>
            </w:pPr>
            <w:r w:rsidRPr="008857C5">
              <w:rPr>
                <w:position w:val="-12"/>
                <w:sz w:val="18"/>
                <w:szCs w:val="18"/>
              </w:rPr>
              <w:object w:dxaOrig="360" w:dyaOrig="380">
                <v:shape id="_x0000_i1225" type="#_x0000_t75" style="width:18.8pt;height:18.8pt" o:ole="">
                  <v:imagedata r:id="rId415" o:title=""/>
                </v:shape>
                <o:OLEObject Type="Embed" ProgID="Equation.3" ShapeID="_x0000_i1225" DrawAspect="Content" ObjectID="_1386666849" r:id="rId416"/>
              </w:object>
            </w:r>
          </w:p>
        </w:tc>
      </w:tr>
      <w:tr w:rsidR="00035134" w:rsidRPr="008857C5">
        <w:trPr>
          <w:cantSplit/>
        </w:trPr>
        <w:tc>
          <w:tcPr>
            <w:tcW w:w="1217" w:type="pct"/>
            <w:vMerge w:val="restart"/>
            <w:vAlign w:val="center"/>
          </w:tcPr>
          <w:p w:rsidR="00035134" w:rsidRPr="008857C5" w:rsidRDefault="00035134" w:rsidP="00035134">
            <w:pPr>
              <w:pStyle w:val="af5"/>
              <w:keepNext/>
              <w:jc w:val="center"/>
              <w:rPr>
                <w:sz w:val="18"/>
                <w:szCs w:val="18"/>
              </w:rPr>
            </w:pPr>
            <w:r w:rsidRPr="008857C5">
              <w:rPr>
                <w:sz w:val="18"/>
                <w:szCs w:val="18"/>
              </w:rPr>
              <w:t>Барит</w:t>
            </w:r>
          </w:p>
        </w:tc>
        <w:tc>
          <w:tcPr>
            <w:tcW w:w="800" w:type="pct"/>
            <w:vAlign w:val="center"/>
          </w:tcPr>
          <w:p w:rsidR="00035134" w:rsidRPr="008857C5" w:rsidRDefault="00035134" w:rsidP="00035134">
            <w:pPr>
              <w:pStyle w:val="af5"/>
              <w:jc w:val="center"/>
              <w:rPr>
                <w:bCs/>
                <w:sz w:val="18"/>
                <w:szCs w:val="18"/>
              </w:rPr>
            </w:pPr>
            <w:r w:rsidRPr="008857C5">
              <w:rPr>
                <w:bCs/>
                <w:sz w:val="18"/>
                <w:szCs w:val="18"/>
              </w:rPr>
              <w:t>50:50</w:t>
            </w:r>
          </w:p>
        </w:tc>
        <w:tc>
          <w:tcPr>
            <w:tcW w:w="512" w:type="pct"/>
            <w:vAlign w:val="center"/>
          </w:tcPr>
          <w:p w:rsidR="00035134" w:rsidRPr="008857C5" w:rsidRDefault="00035134" w:rsidP="00035134">
            <w:pPr>
              <w:pStyle w:val="af5"/>
              <w:jc w:val="center"/>
              <w:rPr>
                <w:bCs/>
                <w:sz w:val="18"/>
                <w:szCs w:val="18"/>
              </w:rPr>
            </w:pPr>
            <w:r w:rsidRPr="008857C5">
              <w:rPr>
                <w:bCs/>
                <w:sz w:val="18"/>
                <w:szCs w:val="18"/>
              </w:rPr>
              <w:t>3060</w:t>
            </w:r>
          </w:p>
        </w:tc>
        <w:tc>
          <w:tcPr>
            <w:tcW w:w="960" w:type="pct"/>
            <w:vAlign w:val="center"/>
          </w:tcPr>
          <w:p w:rsidR="00035134" w:rsidRPr="008857C5" w:rsidRDefault="00035134" w:rsidP="00035134">
            <w:pPr>
              <w:pStyle w:val="af5"/>
              <w:jc w:val="center"/>
              <w:rPr>
                <w:bCs/>
                <w:sz w:val="18"/>
                <w:szCs w:val="18"/>
              </w:rPr>
            </w:pPr>
            <w:r w:rsidRPr="008857C5">
              <w:rPr>
                <w:bCs/>
                <w:sz w:val="18"/>
                <w:szCs w:val="18"/>
              </w:rPr>
              <w:t>7790,3</w:t>
            </w:r>
          </w:p>
        </w:tc>
        <w:tc>
          <w:tcPr>
            <w:tcW w:w="531" w:type="pct"/>
            <w:vAlign w:val="center"/>
          </w:tcPr>
          <w:p w:rsidR="00035134" w:rsidRPr="008857C5" w:rsidRDefault="00035134" w:rsidP="00035134">
            <w:pPr>
              <w:pStyle w:val="af5"/>
              <w:jc w:val="center"/>
              <w:rPr>
                <w:bCs/>
                <w:sz w:val="18"/>
                <w:szCs w:val="18"/>
              </w:rPr>
            </w:pPr>
            <w:r w:rsidRPr="008857C5">
              <w:rPr>
                <w:bCs/>
                <w:sz w:val="18"/>
                <w:szCs w:val="18"/>
              </w:rPr>
              <w:t>0,187</w:t>
            </w:r>
          </w:p>
        </w:tc>
        <w:tc>
          <w:tcPr>
            <w:tcW w:w="531" w:type="pct"/>
            <w:vAlign w:val="center"/>
          </w:tcPr>
          <w:p w:rsidR="00035134" w:rsidRPr="008857C5" w:rsidRDefault="00035134" w:rsidP="00035134">
            <w:pPr>
              <w:pStyle w:val="af5"/>
              <w:jc w:val="center"/>
              <w:rPr>
                <w:bCs/>
                <w:sz w:val="18"/>
                <w:szCs w:val="18"/>
              </w:rPr>
            </w:pPr>
            <w:bookmarkStart w:id="44" w:name="_Toc80502947"/>
            <w:r w:rsidRPr="008857C5">
              <w:rPr>
                <w:bCs/>
                <w:sz w:val="18"/>
                <w:szCs w:val="18"/>
              </w:rPr>
              <w:t>0,88</w:t>
            </w:r>
            <w:bookmarkEnd w:id="44"/>
          </w:p>
        </w:tc>
        <w:tc>
          <w:tcPr>
            <w:tcW w:w="449" w:type="pct"/>
            <w:vAlign w:val="center"/>
          </w:tcPr>
          <w:p w:rsidR="00035134" w:rsidRPr="008857C5" w:rsidRDefault="00035134" w:rsidP="00035134">
            <w:pPr>
              <w:pStyle w:val="af5"/>
              <w:jc w:val="center"/>
              <w:rPr>
                <w:sz w:val="18"/>
                <w:szCs w:val="18"/>
              </w:rPr>
            </w:pPr>
            <w:bookmarkStart w:id="45" w:name="_Toc80502948"/>
            <w:r w:rsidRPr="008857C5">
              <w:rPr>
                <w:sz w:val="18"/>
                <w:szCs w:val="18"/>
              </w:rPr>
              <w:t>1,18</w:t>
            </w:r>
            <w:bookmarkEnd w:id="45"/>
          </w:p>
        </w:tc>
      </w:tr>
      <w:tr w:rsidR="00035134" w:rsidRPr="008857C5">
        <w:trPr>
          <w:cantSplit/>
        </w:trPr>
        <w:tc>
          <w:tcPr>
            <w:tcW w:w="1217" w:type="pct"/>
            <w:vMerge/>
            <w:vAlign w:val="center"/>
          </w:tcPr>
          <w:p w:rsidR="00035134" w:rsidRPr="008857C5" w:rsidRDefault="00035134" w:rsidP="00035134">
            <w:pPr>
              <w:pStyle w:val="af5"/>
              <w:jc w:val="center"/>
              <w:rPr>
                <w:sz w:val="18"/>
                <w:szCs w:val="18"/>
              </w:rPr>
            </w:pPr>
          </w:p>
        </w:tc>
        <w:tc>
          <w:tcPr>
            <w:tcW w:w="800" w:type="pct"/>
            <w:tcBorders>
              <w:bottom w:val="single" w:sz="4" w:space="0" w:color="auto"/>
            </w:tcBorders>
            <w:vAlign w:val="center"/>
          </w:tcPr>
          <w:p w:rsidR="00035134" w:rsidRPr="008857C5" w:rsidRDefault="00035134" w:rsidP="00035134">
            <w:pPr>
              <w:pStyle w:val="af5"/>
              <w:jc w:val="center"/>
              <w:rPr>
                <w:sz w:val="18"/>
                <w:szCs w:val="18"/>
              </w:rPr>
            </w:pPr>
            <w:bookmarkStart w:id="46" w:name="_Toc80502949"/>
            <w:r w:rsidRPr="008857C5">
              <w:rPr>
                <w:sz w:val="18"/>
                <w:szCs w:val="18"/>
              </w:rPr>
              <w:t>20:30:50</w:t>
            </w:r>
            <w:bookmarkEnd w:id="46"/>
          </w:p>
        </w:tc>
        <w:tc>
          <w:tcPr>
            <w:tcW w:w="512" w:type="pct"/>
            <w:vAlign w:val="center"/>
          </w:tcPr>
          <w:p w:rsidR="00035134" w:rsidRPr="008857C5" w:rsidRDefault="00035134" w:rsidP="00035134">
            <w:pPr>
              <w:pStyle w:val="af5"/>
              <w:jc w:val="center"/>
              <w:rPr>
                <w:sz w:val="18"/>
                <w:szCs w:val="18"/>
              </w:rPr>
            </w:pPr>
            <w:r w:rsidRPr="008857C5">
              <w:rPr>
                <w:sz w:val="18"/>
                <w:szCs w:val="18"/>
              </w:rPr>
              <w:t>3828</w:t>
            </w:r>
          </w:p>
        </w:tc>
        <w:tc>
          <w:tcPr>
            <w:tcW w:w="960" w:type="pct"/>
            <w:vAlign w:val="center"/>
          </w:tcPr>
          <w:p w:rsidR="00035134" w:rsidRPr="008857C5" w:rsidRDefault="00035134" w:rsidP="00035134">
            <w:pPr>
              <w:pStyle w:val="af5"/>
              <w:jc w:val="center"/>
              <w:rPr>
                <w:sz w:val="18"/>
                <w:szCs w:val="18"/>
              </w:rPr>
            </w:pPr>
            <w:r w:rsidRPr="008857C5">
              <w:rPr>
                <w:sz w:val="18"/>
                <w:szCs w:val="18"/>
              </w:rPr>
              <w:t>13414,4</w:t>
            </w:r>
          </w:p>
        </w:tc>
        <w:tc>
          <w:tcPr>
            <w:tcW w:w="531" w:type="pct"/>
            <w:vAlign w:val="center"/>
          </w:tcPr>
          <w:p w:rsidR="00035134" w:rsidRPr="008857C5" w:rsidRDefault="00035134" w:rsidP="00035134">
            <w:pPr>
              <w:pStyle w:val="af5"/>
              <w:jc w:val="center"/>
              <w:rPr>
                <w:sz w:val="18"/>
                <w:szCs w:val="18"/>
              </w:rPr>
            </w:pPr>
            <w:r w:rsidRPr="008857C5">
              <w:rPr>
                <w:sz w:val="18"/>
                <w:szCs w:val="18"/>
              </w:rPr>
              <w:t>0,232</w:t>
            </w:r>
          </w:p>
        </w:tc>
        <w:tc>
          <w:tcPr>
            <w:tcW w:w="531" w:type="pct"/>
            <w:vAlign w:val="center"/>
          </w:tcPr>
          <w:p w:rsidR="00035134" w:rsidRPr="008857C5" w:rsidRDefault="00035134" w:rsidP="00035134">
            <w:pPr>
              <w:pStyle w:val="af5"/>
              <w:jc w:val="center"/>
              <w:rPr>
                <w:sz w:val="18"/>
                <w:szCs w:val="18"/>
              </w:rPr>
            </w:pPr>
            <w:r w:rsidRPr="008857C5">
              <w:rPr>
                <w:sz w:val="18"/>
                <w:szCs w:val="18"/>
              </w:rPr>
              <w:t>1,23</w:t>
            </w:r>
          </w:p>
        </w:tc>
        <w:tc>
          <w:tcPr>
            <w:tcW w:w="449" w:type="pct"/>
            <w:tcBorders>
              <w:bottom w:val="single" w:sz="4" w:space="0" w:color="auto"/>
            </w:tcBorders>
            <w:vAlign w:val="center"/>
          </w:tcPr>
          <w:p w:rsidR="00035134" w:rsidRPr="008857C5" w:rsidRDefault="00035134" w:rsidP="00035134">
            <w:pPr>
              <w:pStyle w:val="af5"/>
              <w:jc w:val="center"/>
              <w:rPr>
                <w:sz w:val="18"/>
                <w:szCs w:val="18"/>
              </w:rPr>
            </w:pPr>
            <w:r w:rsidRPr="008857C5">
              <w:rPr>
                <w:sz w:val="18"/>
                <w:szCs w:val="18"/>
              </w:rPr>
              <w:t>0,92</w:t>
            </w:r>
          </w:p>
        </w:tc>
      </w:tr>
      <w:tr w:rsidR="00035134" w:rsidRPr="008857C5">
        <w:trPr>
          <w:cantSplit/>
        </w:trPr>
        <w:tc>
          <w:tcPr>
            <w:tcW w:w="1217" w:type="pct"/>
            <w:vMerge/>
            <w:vAlign w:val="center"/>
          </w:tcPr>
          <w:p w:rsidR="00035134" w:rsidRPr="008857C5" w:rsidRDefault="00035134" w:rsidP="00035134">
            <w:pPr>
              <w:pStyle w:val="af5"/>
              <w:jc w:val="center"/>
              <w:rPr>
                <w:sz w:val="18"/>
                <w:szCs w:val="18"/>
              </w:rPr>
            </w:pPr>
          </w:p>
        </w:tc>
        <w:tc>
          <w:tcPr>
            <w:tcW w:w="800" w:type="pct"/>
            <w:shd w:val="clear" w:color="auto" w:fill="EAEAEA"/>
            <w:vAlign w:val="center"/>
          </w:tcPr>
          <w:p w:rsidR="00035134" w:rsidRPr="008857C5" w:rsidRDefault="00035134" w:rsidP="00035134">
            <w:pPr>
              <w:pStyle w:val="af5"/>
              <w:jc w:val="center"/>
              <w:rPr>
                <w:sz w:val="18"/>
                <w:szCs w:val="18"/>
              </w:rPr>
            </w:pPr>
            <w:r w:rsidRPr="008857C5">
              <w:rPr>
                <w:sz w:val="18"/>
                <w:szCs w:val="18"/>
              </w:rPr>
              <w:t>20:30:50</w:t>
            </w:r>
            <w:r w:rsidRPr="008857C5">
              <w:rPr>
                <w:sz w:val="18"/>
                <w:szCs w:val="18"/>
                <w:vertAlign w:val="superscript"/>
              </w:rPr>
              <w:t>*</w:t>
            </w:r>
          </w:p>
        </w:tc>
        <w:tc>
          <w:tcPr>
            <w:tcW w:w="512" w:type="pct"/>
            <w:vAlign w:val="center"/>
          </w:tcPr>
          <w:p w:rsidR="00035134" w:rsidRPr="008857C5" w:rsidRDefault="00035134" w:rsidP="00035134">
            <w:pPr>
              <w:pStyle w:val="af5"/>
              <w:jc w:val="center"/>
              <w:rPr>
                <w:sz w:val="18"/>
                <w:szCs w:val="18"/>
              </w:rPr>
            </w:pPr>
            <w:r w:rsidRPr="008857C5">
              <w:rPr>
                <w:sz w:val="18"/>
                <w:szCs w:val="18"/>
              </w:rPr>
              <w:t>7328</w:t>
            </w:r>
          </w:p>
        </w:tc>
        <w:tc>
          <w:tcPr>
            <w:tcW w:w="960" w:type="pct"/>
            <w:vAlign w:val="center"/>
          </w:tcPr>
          <w:p w:rsidR="00035134" w:rsidRPr="008857C5" w:rsidRDefault="00035134" w:rsidP="00035134">
            <w:pPr>
              <w:pStyle w:val="af5"/>
              <w:jc w:val="center"/>
              <w:rPr>
                <w:sz w:val="18"/>
                <w:szCs w:val="18"/>
              </w:rPr>
            </w:pPr>
            <w:r w:rsidRPr="008857C5">
              <w:rPr>
                <w:sz w:val="18"/>
                <w:szCs w:val="18"/>
              </w:rPr>
              <w:t>299479,4</w:t>
            </w:r>
          </w:p>
        </w:tc>
        <w:tc>
          <w:tcPr>
            <w:tcW w:w="531" w:type="pct"/>
            <w:vAlign w:val="center"/>
          </w:tcPr>
          <w:p w:rsidR="00035134" w:rsidRPr="008857C5" w:rsidRDefault="00035134" w:rsidP="00035134">
            <w:pPr>
              <w:pStyle w:val="af5"/>
              <w:jc w:val="center"/>
              <w:rPr>
                <w:sz w:val="18"/>
                <w:szCs w:val="18"/>
              </w:rPr>
            </w:pPr>
            <w:r w:rsidRPr="008857C5">
              <w:rPr>
                <w:sz w:val="18"/>
                <w:szCs w:val="18"/>
              </w:rPr>
              <w:t>0,500</w:t>
            </w:r>
          </w:p>
        </w:tc>
        <w:tc>
          <w:tcPr>
            <w:tcW w:w="531" w:type="pct"/>
            <w:vAlign w:val="center"/>
          </w:tcPr>
          <w:p w:rsidR="00035134" w:rsidRPr="008857C5" w:rsidRDefault="00035134" w:rsidP="00035134">
            <w:pPr>
              <w:pStyle w:val="af5"/>
              <w:jc w:val="center"/>
              <w:rPr>
                <w:sz w:val="18"/>
                <w:szCs w:val="18"/>
              </w:rPr>
            </w:pPr>
            <w:r w:rsidRPr="008857C5">
              <w:rPr>
                <w:sz w:val="18"/>
                <w:szCs w:val="18"/>
              </w:rPr>
              <w:t>12,76</w:t>
            </w:r>
          </w:p>
        </w:tc>
        <w:tc>
          <w:tcPr>
            <w:tcW w:w="449" w:type="pct"/>
            <w:shd w:val="clear" w:color="auto" w:fill="EAEAEA"/>
            <w:vAlign w:val="center"/>
          </w:tcPr>
          <w:p w:rsidR="00035134" w:rsidRPr="008857C5" w:rsidRDefault="00035134" w:rsidP="00035134">
            <w:pPr>
              <w:pStyle w:val="af5"/>
              <w:jc w:val="center"/>
              <w:rPr>
                <w:b/>
                <w:sz w:val="18"/>
                <w:szCs w:val="18"/>
              </w:rPr>
            </w:pPr>
            <w:r w:rsidRPr="008857C5">
              <w:rPr>
                <w:b/>
                <w:sz w:val="18"/>
                <w:szCs w:val="18"/>
              </w:rPr>
              <w:t>0,43</w:t>
            </w:r>
          </w:p>
        </w:tc>
      </w:tr>
      <w:tr w:rsidR="00035134" w:rsidRPr="008857C5">
        <w:trPr>
          <w:cantSplit/>
        </w:trPr>
        <w:tc>
          <w:tcPr>
            <w:tcW w:w="1217" w:type="pct"/>
            <w:vMerge w:val="restart"/>
            <w:vAlign w:val="center"/>
          </w:tcPr>
          <w:p w:rsidR="00035134" w:rsidRPr="008857C5" w:rsidRDefault="00035134" w:rsidP="00035134">
            <w:pPr>
              <w:pStyle w:val="af5"/>
              <w:keepNext/>
              <w:jc w:val="center"/>
              <w:rPr>
                <w:sz w:val="18"/>
                <w:szCs w:val="18"/>
              </w:rPr>
            </w:pPr>
            <w:r w:rsidRPr="008857C5">
              <w:rPr>
                <w:sz w:val="18"/>
                <w:szCs w:val="18"/>
              </w:rPr>
              <w:t>Ферроборовый шлак</w:t>
            </w:r>
          </w:p>
        </w:tc>
        <w:tc>
          <w:tcPr>
            <w:tcW w:w="800" w:type="pct"/>
            <w:vAlign w:val="center"/>
          </w:tcPr>
          <w:p w:rsidR="00035134" w:rsidRPr="008857C5" w:rsidRDefault="00035134" w:rsidP="00035134">
            <w:pPr>
              <w:pStyle w:val="af5"/>
              <w:jc w:val="center"/>
              <w:rPr>
                <w:bCs/>
                <w:sz w:val="18"/>
                <w:szCs w:val="18"/>
              </w:rPr>
            </w:pPr>
            <w:r w:rsidRPr="008857C5">
              <w:rPr>
                <w:bCs/>
                <w:sz w:val="18"/>
                <w:szCs w:val="18"/>
              </w:rPr>
              <w:t>50:50</w:t>
            </w:r>
          </w:p>
        </w:tc>
        <w:tc>
          <w:tcPr>
            <w:tcW w:w="512" w:type="pct"/>
            <w:vAlign w:val="center"/>
          </w:tcPr>
          <w:p w:rsidR="00035134" w:rsidRPr="008857C5" w:rsidRDefault="00035134" w:rsidP="00035134">
            <w:pPr>
              <w:pStyle w:val="af5"/>
              <w:jc w:val="center"/>
              <w:rPr>
                <w:bCs/>
                <w:sz w:val="18"/>
                <w:szCs w:val="18"/>
              </w:rPr>
            </w:pPr>
            <w:r w:rsidRPr="008857C5">
              <w:rPr>
                <w:bCs/>
                <w:sz w:val="18"/>
                <w:szCs w:val="18"/>
              </w:rPr>
              <w:t>2290</w:t>
            </w:r>
          </w:p>
        </w:tc>
        <w:tc>
          <w:tcPr>
            <w:tcW w:w="960" w:type="pct"/>
            <w:vAlign w:val="center"/>
          </w:tcPr>
          <w:p w:rsidR="00035134" w:rsidRPr="008857C5" w:rsidRDefault="00035134" w:rsidP="00035134">
            <w:pPr>
              <w:pStyle w:val="af5"/>
              <w:jc w:val="center"/>
              <w:rPr>
                <w:bCs/>
                <w:sz w:val="18"/>
                <w:szCs w:val="18"/>
              </w:rPr>
            </w:pPr>
            <w:r w:rsidRPr="008857C5">
              <w:rPr>
                <w:bCs/>
                <w:sz w:val="18"/>
                <w:szCs w:val="18"/>
              </w:rPr>
              <w:t>901,6</w:t>
            </w:r>
          </w:p>
        </w:tc>
        <w:tc>
          <w:tcPr>
            <w:tcW w:w="531" w:type="pct"/>
            <w:vAlign w:val="center"/>
          </w:tcPr>
          <w:p w:rsidR="00035134" w:rsidRPr="008857C5" w:rsidRDefault="00035134" w:rsidP="00035134">
            <w:pPr>
              <w:pStyle w:val="af5"/>
              <w:jc w:val="center"/>
              <w:rPr>
                <w:bCs/>
                <w:sz w:val="18"/>
                <w:szCs w:val="18"/>
              </w:rPr>
            </w:pPr>
            <w:r w:rsidRPr="008857C5">
              <w:rPr>
                <w:bCs/>
                <w:sz w:val="18"/>
                <w:szCs w:val="18"/>
              </w:rPr>
              <w:t>0,140</w:t>
            </w:r>
          </w:p>
        </w:tc>
        <w:tc>
          <w:tcPr>
            <w:tcW w:w="531" w:type="pct"/>
            <w:vAlign w:val="center"/>
          </w:tcPr>
          <w:p w:rsidR="00035134" w:rsidRPr="008857C5" w:rsidRDefault="00035134" w:rsidP="00035134">
            <w:pPr>
              <w:pStyle w:val="af5"/>
              <w:jc w:val="center"/>
              <w:rPr>
                <w:bCs/>
                <w:sz w:val="18"/>
                <w:szCs w:val="18"/>
              </w:rPr>
            </w:pPr>
            <w:r w:rsidRPr="008857C5">
              <w:rPr>
                <w:bCs/>
                <w:sz w:val="18"/>
                <w:szCs w:val="18"/>
              </w:rPr>
              <w:t>0,14</w:t>
            </w:r>
          </w:p>
        </w:tc>
        <w:tc>
          <w:tcPr>
            <w:tcW w:w="449" w:type="pct"/>
            <w:vAlign w:val="center"/>
          </w:tcPr>
          <w:p w:rsidR="00035134" w:rsidRPr="008857C5" w:rsidRDefault="00035134" w:rsidP="00035134">
            <w:pPr>
              <w:pStyle w:val="af5"/>
              <w:jc w:val="center"/>
              <w:rPr>
                <w:sz w:val="18"/>
                <w:szCs w:val="18"/>
              </w:rPr>
            </w:pPr>
            <w:bookmarkStart w:id="47" w:name="_Toc80502950"/>
            <w:r w:rsidRPr="008857C5">
              <w:rPr>
                <w:sz w:val="18"/>
                <w:szCs w:val="18"/>
              </w:rPr>
              <w:t>1,52</w:t>
            </w:r>
            <w:bookmarkEnd w:id="47"/>
          </w:p>
        </w:tc>
      </w:tr>
      <w:tr w:rsidR="00035134" w:rsidRPr="008857C5">
        <w:trPr>
          <w:cantSplit/>
        </w:trPr>
        <w:tc>
          <w:tcPr>
            <w:tcW w:w="1217" w:type="pct"/>
            <w:vMerge/>
            <w:vAlign w:val="center"/>
          </w:tcPr>
          <w:p w:rsidR="00035134" w:rsidRPr="008857C5" w:rsidRDefault="00035134" w:rsidP="00035134">
            <w:pPr>
              <w:pStyle w:val="af5"/>
              <w:jc w:val="center"/>
              <w:rPr>
                <w:sz w:val="18"/>
                <w:szCs w:val="18"/>
              </w:rPr>
            </w:pPr>
          </w:p>
        </w:tc>
        <w:tc>
          <w:tcPr>
            <w:tcW w:w="800" w:type="pct"/>
            <w:tcBorders>
              <w:bottom w:val="single" w:sz="4" w:space="0" w:color="auto"/>
            </w:tcBorders>
            <w:vAlign w:val="center"/>
          </w:tcPr>
          <w:p w:rsidR="00035134" w:rsidRPr="008857C5" w:rsidRDefault="00035134" w:rsidP="00035134">
            <w:pPr>
              <w:pStyle w:val="af5"/>
              <w:jc w:val="center"/>
              <w:rPr>
                <w:bCs/>
                <w:sz w:val="18"/>
                <w:szCs w:val="18"/>
              </w:rPr>
            </w:pPr>
            <w:r w:rsidRPr="008857C5">
              <w:rPr>
                <w:bCs/>
                <w:sz w:val="18"/>
                <w:szCs w:val="18"/>
              </w:rPr>
              <w:t>20:30:50</w:t>
            </w:r>
          </w:p>
        </w:tc>
        <w:tc>
          <w:tcPr>
            <w:tcW w:w="512" w:type="pct"/>
            <w:vAlign w:val="center"/>
          </w:tcPr>
          <w:p w:rsidR="00035134" w:rsidRPr="008857C5" w:rsidRDefault="00035134" w:rsidP="00035134">
            <w:pPr>
              <w:pStyle w:val="af5"/>
              <w:jc w:val="center"/>
              <w:rPr>
                <w:bCs/>
                <w:sz w:val="18"/>
                <w:szCs w:val="18"/>
              </w:rPr>
            </w:pPr>
            <w:r w:rsidRPr="008857C5">
              <w:rPr>
                <w:bCs/>
                <w:sz w:val="18"/>
                <w:szCs w:val="18"/>
              </w:rPr>
              <w:t>2596</w:t>
            </w:r>
          </w:p>
        </w:tc>
        <w:tc>
          <w:tcPr>
            <w:tcW w:w="960" w:type="pct"/>
            <w:vAlign w:val="center"/>
          </w:tcPr>
          <w:p w:rsidR="00035134" w:rsidRPr="008857C5" w:rsidRDefault="00035134" w:rsidP="00035134">
            <w:pPr>
              <w:pStyle w:val="af5"/>
              <w:jc w:val="center"/>
              <w:rPr>
                <w:bCs/>
                <w:sz w:val="18"/>
                <w:szCs w:val="18"/>
              </w:rPr>
            </w:pPr>
            <w:r w:rsidRPr="008857C5">
              <w:rPr>
                <w:bCs/>
                <w:sz w:val="18"/>
                <w:szCs w:val="18"/>
              </w:rPr>
              <w:t>1234,2</w:t>
            </w:r>
          </w:p>
        </w:tc>
        <w:tc>
          <w:tcPr>
            <w:tcW w:w="531" w:type="pct"/>
            <w:vAlign w:val="center"/>
          </w:tcPr>
          <w:p w:rsidR="00035134" w:rsidRPr="008857C5" w:rsidRDefault="00035134" w:rsidP="00035134">
            <w:pPr>
              <w:pStyle w:val="af5"/>
              <w:jc w:val="center"/>
              <w:rPr>
                <w:bCs/>
                <w:sz w:val="18"/>
                <w:szCs w:val="18"/>
              </w:rPr>
            </w:pPr>
            <w:r w:rsidRPr="008857C5">
              <w:rPr>
                <w:bCs/>
                <w:sz w:val="18"/>
                <w:szCs w:val="18"/>
              </w:rPr>
              <w:t>0,155</w:t>
            </w:r>
          </w:p>
        </w:tc>
        <w:tc>
          <w:tcPr>
            <w:tcW w:w="531" w:type="pct"/>
            <w:vAlign w:val="center"/>
          </w:tcPr>
          <w:p w:rsidR="00035134" w:rsidRPr="008857C5" w:rsidRDefault="00035134" w:rsidP="00035134">
            <w:pPr>
              <w:pStyle w:val="af5"/>
              <w:jc w:val="center"/>
              <w:rPr>
                <w:bCs/>
                <w:sz w:val="18"/>
                <w:szCs w:val="18"/>
              </w:rPr>
            </w:pPr>
            <w:r w:rsidRPr="008857C5">
              <w:rPr>
                <w:bCs/>
                <w:sz w:val="18"/>
                <w:szCs w:val="18"/>
              </w:rPr>
              <w:t>0,17</w:t>
            </w:r>
          </w:p>
        </w:tc>
        <w:tc>
          <w:tcPr>
            <w:tcW w:w="449" w:type="pct"/>
            <w:tcBorders>
              <w:bottom w:val="single" w:sz="4" w:space="0" w:color="auto"/>
            </w:tcBorders>
            <w:vAlign w:val="center"/>
          </w:tcPr>
          <w:p w:rsidR="00035134" w:rsidRPr="008857C5" w:rsidRDefault="00035134" w:rsidP="00035134">
            <w:pPr>
              <w:pStyle w:val="af5"/>
              <w:jc w:val="center"/>
              <w:rPr>
                <w:sz w:val="18"/>
                <w:szCs w:val="18"/>
              </w:rPr>
            </w:pPr>
            <w:r w:rsidRPr="008857C5">
              <w:rPr>
                <w:sz w:val="18"/>
                <w:szCs w:val="18"/>
              </w:rPr>
              <w:t>1,37</w:t>
            </w:r>
          </w:p>
        </w:tc>
      </w:tr>
      <w:tr w:rsidR="00035134" w:rsidRPr="008857C5">
        <w:trPr>
          <w:cantSplit/>
        </w:trPr>
        <w:tc>
          <w:tcPr>
            <w:tcW w:w="1217" w:type="pct"/>
            <w:vMerge/>
            <w:vAlign w:val="center"/>
          </w:tcPr>
          <w:p w:rsidR="00035134" w:rsidRPr="008857C5" w:rsidRDefault="00035134" w:rsidP="00035134">
            <w:pPr>
              <w:pStyle w:val="af5"/>
              <w:jc w:val="center"/>
              <w:rPr>
                <w:sz w:val="18"/>
                <w:szCs w:val="18"/>
              </w:rPr>
            </w:pPr>
          </w:p>
        </w:tc>
        <w:tc>
          <w:tcPr>
            <w:tcW w:w="800" w:type="pct"/>
            <w:shd w:val="clear" w:color="auto" w:fill="EAEAEA"/>
            <w:vAlign w:val="center"/>
          </w:tcPr>
          <w:p w:rsidR="00035134" w:rsidRPr="008857C5" w:rsidRDefault="00035134" w:rsidP="00035134">
            <w:pPr>
              <w:pStyle w:val="af5"/>
              <w:jc w:val="center"/>
              <w:rPr>
                <w:sz w:val="18"/>
                <w:szCs w:val="18"/>
              </w:rPr>
            </w:pPr>
            <w:r w:rsidRPr="008857C5">
              <w:rPr>
                <w:sz w:val="18"/>
                <w:szCs w:val="18"/>
              </w:rPr>
              <w:t>20:30:50</w:t>
            </w:r>
            <w:r w:rsidRPr="008857C5">
              <w:rPr>
                <w:sz w:val="18"/>
                <w:szCs w:val="18"/>
                <w:vertAlign w:val="superscript"/>
              </w:rPr>
              <w:t>*</w:t>
            </w:r>
          </w:p>
        </w:tc>
        <w:tc>
          <w:tcPr>
            <w:tcW w:w="512" w:type="pct"/>
            <w:vAlign w:val="center"/>
          </w:tcPr>
          <w:p w:rsidR="00035134" w:rsidRPr="008857C5" w:rsidRDefault="00035134" w:rsidP="00035134">
            <w:pPr>
              <w:pStyle w:val="af5"/>
              <w:jc w:val="center"/>
              <w:rPr>
                <w:sz w:val="18"/>
                <w:szCs w:val="18"/>
              </w:rPr>
            </w:pPr>
            <w:r w:rsidRPr="008857C5">
              <w:rPr>
                <w:sz w:val="18"/>
                <w:szCs w:val="18"/>
              </w:rPr>
              <w:t>6866</w:t>
            </w:r>
          </w:p>
        </w:tc>
        <w:tc>
          <w:tcPr>
            <w:tcW w:w="960" w:type="pct"/>
            <w:vAlign w:val="center"/>
          </w:tcPr>
          <w:p w:rsidR="00035134" w:rsidRPr="008857C5" w:rsidRDefault="00035134" w:rsidP="00035134">
            <w:pPr>
              <w:pStyle w:val="af5"/>
              <w:jc w:val="center"/>
              <w:rPr>
                <w:sz w:val="18"/>
                <w:szCs w:val="18"/>
              </w:rPr>
            </w:pPr>
            <w:r w:rsidRPr="008857C5">
              <w:rPr>
                <w:sz w:val="18"/>
                <w:szCs w:val="18"/>
              </w:rPr>
              <w:t>295346,2</w:t>
            </w:r>
          </w:p>
        </w:tc>
        <w:tc>
          <w:tcPr>
            <w:tcW w:w="531" w:type="pct"/>
            <w:vAlign w:val="center"/>
          </w:tcPr>
          <w:p w:rsidR="00035134" w:rsidRPr="008857C5" w:rsidRDefault="00035134" w:rsidP="00035134">
            <w:pPr>
              <w:pStyle w:val="af5"/>
              <w:jc w:val="center"/>
              <w:rPr>
                <w:sz w:val="18"/>
                <w:szCs w:val="18"/>
              </w:rPr>
            </w:pPr>
            <w:r w:rsidRPr="008857C5">
              <w:rPr>
                <w:sz w:val="18"/>
                <w:szCs w:val="18"/>
              </w:rPr>
              <w:t>0,471</w:t>
            </w:r>
          </w:p>
        </w:tc>
        <w:tc>
          <w:tcPr>
            <w:tcW w:w="531" w:type="pct"/>
            <w:vAlign w:val="center"/>
          </w:tcPr>
          <w:p w:rsidR="00035134" w:rsidRPr="008857C5" w:rsidRDefault="00035134" w:rsidP="00035134">
            <w:pPr>
              <w:pStyle w:val="af5"/>
              <w:jc w:val="center"/>
              <w:rPr>
                <w:sz w:val="18"/>
                <w:szCs w:val="18"/>
              </w:rPr>
            </w:pPr>
            <w:r w:rsidRPr="008857C5">
              <w:rPr>
                <w:sz w:val="18"/>
                <w:szCs w:val="18"/>
              </w:rPr>
              <w:t>13,36</w:t>
            </w:r>
          </w:p>
        </w:tc>
        <w:tc>
          <w:tcPr>
            <w:tcW w:w="449" w:type="pct"/>
            <w:shd w:val="clear" w:color="auto" w:fill="EAEAEA"/>
            <w:vAlign w:val="center"/>
          </w:tcPr>
          <w:p w:rsidR="00035134" w:rsidRPr="008857C5" w:rsidRDefault="00035134" w:rsidP="00035134">
            <w:pPr>
              <w:pStyle w:val="af5"/>
              <w:jc w:val="center"/>
              <w:rPr>
                <w:b/>
                <w:sz w:val="18"/>
                <w:szCs w:val="18"/>
              </w:rPr>
            </w:pPr>
            <w:r w:rsidRPr="008857C5">
              <w:rPr>
                <w:b/>
                <w:sz w:val="18"/>
                <w:szCs w:val="18"/>
              </w:rPr>
              <w:t>0,45</w:t>
            </w:r>
          </w:p>
        </w:tc>
      </w:tr>
      <w:tr w:rsidR="00035134" w:rsidRPr="008857C5">
        <w:trPr>
          <w:cantSplit/>
        </w:trPr>
        <w:tc>
          <w:tcPr>
            <w:tcW w:w="1217" w:type="pct"/>
            <w:vMerge w:val="restart"/>
            <w:vAlign w:val="center"/>
          </w:tcPr>
          <w:p w:rsidR="00035134" w:rsidRPr="008857C5" w:rsidRDefault="00035134" w:rsidP="00035134">
            <w:pPr>
              <w:pStyle w:val="af5"/>
              <w:keepNext/>
              <w:jc w:val="center"/>
              <w:rPr>
                <w:sz w:val="18"/>
                <w:szCs w:val="18"/>
              </w:rPr>
            </w:pPr>
            <w:bookmarkStart w:id="48" w:name="_Toc80502951"/>
            <w:bookmarkStart w:id="49" w:name="_Toc125641840"/>
            <w:r w:rsidRPr="008857C5">
              <w:rPr>
                <w:sz w:val="18"/>
                <w:szCs w:val="18"/>
              </w:rPr>
              <w:t>Оксид свинца</w:t>
            </w:r>
            <w:bookmarkEnd w:id="48"/>
            <w:bookmarkEnd w:id="49"/>
          </w:p>
        </w:tc>
        <w:tc>
          <w:tcPr>
            <w:tcW w:w="800" w:type="pct"/>
            <w:tcBorders>
              <w:bottom w:val="single" w:sz="4" w:space="0" w:color="auto"/>
            </w:tcBorders>
            <w:vAlign w:val="center"/>
          </w:tcPr>
          <w:p w:rsidR="00035134" w:rsidRPr="008857C5" w:rsidRDefault="00035134" w:rsidP="00035134">
            <w:pPr>
              <w:pStyle w:val="af5"/>
              <w:jc w:val="center"/>
              <w:rPr>
                <w:sz w:val="18"/>
                <w:szCs w:val="18"/>
              </w:rPr>
            </w:pPr>
            <w:r w:rsidRPr="008857C5">
              <w:rPr>
                <w:sz w:val="18"/>
                <w:szCs w:val="18"/>
              </w:rPr>
              <w:t>50:50</w:t>
            </w:r>
          </w:p>
        </w:tc>
        <w:tc>
          <w:tcPr>
            <w:tcW w:w="512" w:type="pct"/>
            <w:vAlign w:val="center"/>
          </w:tcPr>
          <w:p w:rsidR="00035134" w:rsidRPr="008857C5" w:rsidRDefault="00035134" w:rsidP="00035134">
            <w:pPr>
              <w:pStyle w:val="af5"/>
              <w:jc w:val="center"/>
              <w:rPr>
                <w:sz w:val="18"/>
                <w:szCs w:val="18"/>
              </w:rPr>
            </w:pPr>
            <w:r w:rsidRPr="008857C5">
              <w:rPr>
                <w:sz w:val="18"/>
                <w:szCs w:val="18"/>
              </w:rPr>
              <w:t>5655</w:t>
            </w:r>
          </w:p>
        </w:tc>
        <w:tc>
          <w:tcPr>
            <w:tcW w:w="960" w:type="pct"/>
            <w:vAlign w:val="center"/>
          </w:tcPr>
          <w:p w:rsidR="00035134" w:rsidRPr="008857C5" w:rsidRDefault="00035134" w:rsidP="00035134">
            <w:pPr>
              <w:pStyle w:val="af5"/>
              <w:jc w:val="center"/>
              <w:rPr>
                <w:sz w:val="18"/>
                <w:szCs w:val="18"/>
              </w:rPr>
            </w:pPr>
            <w:r w:rsidRPr="008857C5">
              <w:rPr>
                <w:sz w:val="18"/>
                <w:szCs w:val="18"/>
              </w:rPr>
              <w:t>325384,8</w:t>
            </w:r>
          </w:p>
        </w:tc>
        <w:tc>
          <w:tcPr>
            <w:tcW w:w="531" w:type="pct"/>
            <w:vAlign w:val="center"/>
          </w:tcPr>
          <w:p w:rsidR="00035134" w:rsidRPr="008857C5" w:rsidRDefault="00035134" w:rsidP="00035134">
            <w:pPr>
              <w:pStyle w:val="af5"/>
              <w:jc w:val="center"/>
              <w:rPr>
                <w:sz w:val="18"/>
                <w:szCs w:val="18"/>
              </w:rPr>
            </w:pPr>
            <w:r w:rsidRPr="008857C5">
              <w:rPr>
                <w:sz w:val="18"/>
                <w:szCs w:val="18"/>
              </w:rPr>
              <w:t>0,389</w:t>
            </w:r>
          </w:p>
        </w:tc>
        <w:tc>
          <w:tcPr>
            <w:tcW w:w="531" w:type="pct"/>
            <w:vAlign w:val="center"/>
          </w:tcPr>
          <w:p w:rsidR="00035134" w:rsidRPr="008857C5" w:rsidRDefault="00035134" w:rsidP="00035134">
            <w:pPr>
              <w:pStyle w:val="af5"/>
              <w:jc w:val="center"/>
              <w:rPr>
                <w:sz w:val="18"/>
                <w:szCs w:val="18"/>
              </w:rPr>
            </w:pPr>
            <w:r w:rsidRPr="008857C5">
              <w:rPr>
                <w:sz w:val="18"/>
                <w:szCs w:val="18"/>
              </w:rPr>
              <w:t>17,82</w:t>
            </w:r>
          </w:p>
        </w:tc>
        <w:tc>
          <w:tcPr>
            <w:tcW w:w="449" w:type="pct"/>
            <w:tcBorders>
              <w:bottom w:val="single" w:sz="4" w:space="0" w:color="auto"/>
            </w:tcBorders>
            <w:vAlign w:val="center"/>
          </w:tcPr>
          <w:p w:rsidR="00035134" w:rsidRPr="008857C5" w:rsidRDefault="00035134" w:rsidP="00035134">
            <w:pPr>
              <w:pStyle w:val="af5"/>
              <w:jc w:val="center"/>
              <w:rPr>
                <w:b/>
                <w:sz w:val="18"/>
                <w:szCs w:val="18"/>
              </w:rPr>
            </w:pPr>
            <w:r w:rsidRPr="008857C5">
              <w:rPr>
                <w:b/>
                <w:sz w:val="18"/>
                <w:szCs w:val="18"/>
              </w:rPr>
              <w:t>0,55</w:t>
            </w:r>
          </w:p>
        </w:tc>
      </w:tr>
      <w:tr w:rsidR="00035134" w:rsidRPr="008857C5">
        <w:trPr>
          <w:cantSplit/>
        </w:trPr>
        <w:tc>
          <w:tcPr>
            <w:tcW w:w="1217" w:type="pct"/>
            <w:vMerge/>
            <w:vAlign w:val="center"/>
          </w:tcPr>
          <w:p w:rsidR="00035134" w:rsidRPr="008857C5" w:rsidRDefault="00035134" w:rsidP="00035134">
            <w:pPr>
              <w:pStyle w:val="af5"/>
              <w:jc w:val="center"/>
              <w:rPr>
                <w:sz w:val="18"/>
                <w:szCs w:val="18"/>
              </w:rPr>
            </w:pPr>
          </w:p>
        </w:tc>
        <w:tc>
          <w:tcPr>
            <w:tcW w:w="800" w:type="pct"/>
            <w:shd w:val="clear" w:color="auto" w:fill="EAEAEA"/>
            <w:vAlign w:val="center"/>
          </w:tcPr>
          <w:p w:rsidR="00035134" w:rsidRPr="008857C5" w:rsidRDefault="00035134" w:rsidP="00035134">
            <w:pPr>
              <w:pStyle w:val="af5"/>
              <w:jc w:val="center"/>
              <w:rPr>
                <w:sz w:val="18"/>
                <w:szCs w:val="18"/>
              </w:rPr>
            </w:pPr>
            <w:r w:rsidRPr="008857C5">
              <w:rPr>
                <w:sz w:val="18"/>
                <w:szCs w:val="18"/>
              </w:rPr>
              <w:t>20:30:50</w:t>
            </w:r>
            <w:r w:rsidRPr="008857C5">
              <w:rPr>
                <w:sz w:val="18"/>
                <w:szCs w:val="18"/>
                <w:vertAlign w:val="superscript"/>
              </w:rPr>
              <w:t>*</w:t>
            </w:r>
          </w:p>
        </w:tc>
        <w:tc>
          <w:tcPr>
            <w:tcW w:w="512" w:type="pct"/>
            <w:vAlign w:val="center"/>
          </w:tcPr>
          <w:p w:rsidR="00035134" w:rsidRPr="008857C5" w:rsidRDefault="00035134" w:rsidP="00035134">
            <w:pPr>
              <w:pStyle w:val="af5"/>
              <w:jc w:val="center"/>
              <w:rPr>
                <w:sz w:val="18"/>
                <w:szCs w:val="18"/>
              </w:rPr>
            </w:pPr>
            <w:r w:rsidRPr="008857C5">
              <w:rPr>
                <w:sz w:val="18"/>
                <w:szCs w:val="18"/>
              </w:rPr>
              <w:t>8885</w:t>
            </w:r>
          </w:p>
        </w:tc>
        <w:tc>
          <w:tcPr>
            <w:tcW w:w="960" w:type="pct"/>
            <w:vAlign w:val="center"/>
          </w:tcPr>
          <w:p w:rsidR="00035134" w:rsidRPr="008857C5" w:rsidRDefault="00035134" w:rsidP="00035134">
            <w:pPr>
              <w:pStyle w:val="af5"/>
              <w:jc w:val="center"/>
              <w:rPr>
                <w:sz w:val="18"/>
                <w:szCs w:val="18"/>
              </w:rPr>
            </w:pPr>
            <w:r w:rsidRPr="008857C5">
              <w:rPr>
                <w:sz w:val="18"/>
                <w:szCs w:val="18"/>
              </w:rPr>
              <w:t>490036,2</w:t>
            </w:r>
          </w:p>
        </w:tc>
        <w:tc>
          <w:tcPr>
            <w:tcW w:w="531" w:type="pct"/>
            <w:vAlign w:val="center"/>
          </w:tcPr>
          <w:p w:rsidR="00035134" w:rsidRPr="008857C5" w:rsidRDefault="00035134" w:rsidP="00035134">
            <w:pPr>
              <w:pStyle w:val="af5"/>
              <w:jc w:val="center"/>
              <w:rPr>
                <w:sz w:val="18"/>
                <w:szCs w:val="18"/>
              </w:rPr>
            </w:pPr>
            <w:r w:rsidRPr="008857C5">
              <w:rPr>
                <w:sz w:val="18"/>
                <w:szCs w:val="18"/>
              </w:rPr>
              <w:t>0,621</w:t>
            </w:r>
          </w:p>
        </w:tc>
        <w:tc>
          <w:tcPr>
            <w:tcW w:w="531" w:type="pct"/>
            <w:vAlign w:val="center"/>
          </w:tcPr>
          <w:p w:rsidR="00035134" w:rsidRPr="008857C5" w:rsidRDefault="00035134" w:rsidP="00035134">
            <w:pPr>
              <w:pStyle w:val="af5"/>
              <w:jc w:val="center"/>
              <w:rPr>
                <w:sz w:val="18"/>
                <w:szCs w:val="18"/>
              </w:rPr>
            </w:pPr>
            <w:r w:rsidRPr="008857C5">
              <w:rPr>
                <w:sz w:val="18"/>
                <w:szCs w:val="18"/>
              </w:rPr>
              <w:t>16,81</w:t>
            </w:r>
          </w:p>
        </w:tc>
        <w:tc>
          <w:tcPr>
            <w:tcW w:w="449" w:type="pct"/>
            <w:shd w:val="clear" w:color="auto" w:fill="EAEAEA"/>
            <w:vAlign w:val="center"/>
          </w:tcPr>
          <w:p w:rsidR="00035134" w:rsidRPr="008857C5" w:rsidRDefault="00035134" w:rsidP="00035134">
            <w:pPr>
              <w:pStyle w:val="af5"/>
              <w:jc w:val="center"/>
              <w:rPr>
                <w:b/>
                <w:sz w:val="18"/>
                <w:szCs w:val="18"/>
              </w:rPr>
            </w:pPr>
            <w:r w:rsidRPr="008857C5">
              <w:rPr>
                <w:b/>
                <w:sz w:val="18"/>
                <w:szCs w:val="18"/>
              </w:rPr>
              <w:t>0,34</w:t>
            </w:r>
          </w:p>
        </w:tc>
      </w:tr>
      <w:tr w:rsidR="00035134" w:rsidRPr="008857C5">
        <w:trPr>
          <w:cantSplit/>
        </w:trPr>
        <w:tc>
          <w:tcPr>
            <w:tcW w:w="1217" w:type="pct"/>
            <w:vMerge w:val="restart"/>
            <w:vAlign w:val="center"/>
          </w:tcPr>
          <w:p w:rsidR="00035134" w:rsidRPr="008857C5" w:rsidRDefault="00035134" w:rsidP="00035134">
            <w:pPr>
              <w:pStyle w:val="af5"/>
              <w:keepNext/>
              <w:jc w:val="center"/>
              <w:rPr>
                <w:sz w:val="18"/>
                <w:szCs w:val="18"/>
              </w:rPr>
            </w:pPr>
            <w:r w:rsidRPr="008857C5">
              <w:rPr>
                <w:sz w:val="18"/>
                <w:szCs w:val="18"/>
              </w:rPr>
              <w:t>Сажа</w:t>
            </w:r>
          </w:p>
        </w:tc>
        <w:tc>
          <w:tcPr>
            <w:tcW w:w="800" w:type="pct"/>
            <w:tcBorders>
              <w:bottom w:val="single" w:sz="4" w:space="0" w:color="auto"/>
            </w:tcBorders>
            <w:vAlign w:val="center"/>
          </w:tcPr>
          <w:p w:rsidR="00035134" w:rsidRPr="008857C5" w:rsidRDefault="00035134" w:rsidP="00035134">
            <w:pPr>
              <w:pStyle w:val="af5"/>
              <w:jc w:val="center"/>
              <w:rPr>
                <w:sz w:val="18"/>
                <w:szCs w:val="18"/>
              </w:rPr>
            </w:pPr>
            <w:r w:rsidRPr="008857C5">
              <w:rPr>
                <w:sz w:val="18"/>
                <w:szCs w:val="18"/>
              </w:rPr>
              <w:t>50:50</w:t>
            </w:r>
          </w:p>
        </w:tc>
        <w:tc>
          <w:tcPr>
            <w:tcW w:w="512" w:type="pct"/>
            <w:vAlign w:val="center"/>
          </w:tcPr>
          <w:p w:rsidR="00035134" w:rsidRPr="008857C5" w:rsidRDefault="00035134" w:rsidP="00035134">
            <w:pPr>
              <w:pStyle w:val="af5"/>
              <w:jc w:val="center"/>
              <w:rPr>
                <w:sz w:val="18"/>
                <w:szCs w:val="18"/>
              </w:rPr>
            </w:pPr>
            <w:r w:rsidRPr="008857C5">
              <w:rPr>
                <w:sz w:val="18"/>
                <w:szCs w:val="18"/>
              </w:rPr>
              <w:t>1890</w:t>
            </w:r>
          </w:p>
        </w:tc>
        <w:tc>
          <w:tcPr>
            <w:tcW w:w="960" w:type="pct"/>
            <w:vAlign w:val="center"/>
          </w:tcPr>
          <w:p w:rsidR="00035134" w:rsidRPr="008857C5" w:rsidRDefault="00035134" w:rsidP="00035134">
            <w:pPr>
              <w:pStyle w:val="af5"/>
              <w:jc w:val="center"/>
              <w:rPr>
                <w:sz w:val="18"/>
                <w:szCs w:val="18"/>
              </w:rPr>
            </w:pPr>
            <w:r w:rsidRPr="008857C5">
              <w:rPr>
                <w:sz w:val="18"/>
                <w:szCs w:val="18"/>
              </w:rPr>
              <w:t>15513,6</w:t>
            </w:r>
          </w:p>
        </w:tc>
        <w:tc>
          <w:tcPr>
            <w:tcW w:w="531" w:type="pct"/>
            <w:vAlign w:val="center"/>
          </w:tcPr>
          <w:p w:rsidR="00035134" w:rsidRPr="008857C5" w:rsidRDefault="00035134" w:rsidP="00035134">
            <w:pPr>
              <w:pStyle w:val="af5"/>
              <w:jc w:val="center"/>
              <w:rPr>
                <w:sz w:val="18"/>
                <w:szCs w:val="18"/>
              </w:rPr>
            </w:pPr>
            <w:r w:rsidRPr="008857C5">
              <w:rPr>
                <w:sz w:val="18"/>
                <w:szCs w:val="18"/>
              </w:rPr>
              <w:t>0,120</w:t>
            </w:r>
          </w:p>
        </w:tc>
        <w:tc>
          <w:tcPr>
            <w:tcW w:w="531" w:type="pct"/>
            <w:vAlign w:val="center"/>
          </w:tcPr>
          <w:p w:rsidR="00035134" w:rsidRPr="008857C5" w:rsidRDefault="00035134" w:rsidP="00035134">
            <w:pPr>
              <w:pStyle w:val="af5"/>
              <w:jc w:val="center"/>
              <w:rPr>
                <w:sz w:val="18"/>
                <w:szCs w:val="18"/>
              </w:rPr>
            </w:pPr>
            <w:r w:rsidRPr="008857C5">
              <w:rPr>
                <w:sz w:val="18"/>
                <w:szCs w:val="18"/>
              </w:rPr>
              <w:t>2,75</w:t>
            </w:r>
          </w:p>
        </w:tc>
        <w:tc>
          <w:tcPr>
            <w:tcW w:w="449" w:type="pct"/>
            <w:tcBorders>
              <w:bottom w:val="single" w:sz="4" w:space="0" w:color="auto"/>
            </w:tcBorders>
            <w:vAlign w:val="center"/>
          </w:tcPr>
          <w:p w:rsidR="00035134" w:rsidRPr="008857C5" w:rsidRDefault="00035134" w:rsidP="00035134">
            <w:pPr>
              <w:pStyle w:val="af5"/>
              <w:jc w:val="center"/>
              <w:rPr>
                <w:sz w:val="18"/>
                <w:szCs w:val="18"/>
              </w:rPr>
            </w:pPr>
            <w:bookmarkStart w:id="50" w:name="_Toc80502952"/>
            <w:r w:rsidRPr="008857C5">
              <w:rPr>
                <w:sz w:val="18"/>
                <w:szCs w:val="18"/>
              </w:rPr>
              <w:t>1,77</w:t>
            </w:r>
            <w:bookmarkEnd w:id="50"/>
          </w:p>
        </w:tc>
      </w:tr>
      <w:tr w:rsidR="00035134" w:rsidRPr="008857C5">
        <w:trPr>
          <w:cantSplit/>
        </w:trPr>
        <w:tc>
          <w:tcPr>
            <w:tcW w:w="1217" w:type="pct"/>
            <w:vMerge/>
            <w:vAlign w:val="center"/>
          </w:tcPr>
          <w:p w:rsidR="00035134" w:rsidRPr="008857C5" w:rsidRDefault="00035134" w:rsidP="00035134">
            <w:pPr>
              <w:pStyle w:val="af5"/>
              <w:jc w:val="center"/>
              <w:rPr>
                <w:sz w:val="18"/>
                <w:szCs w:val="18"/>
              </w:rPr>
            </w:pPr>
          </w:p>
        </w:tc>
        <w:tc>
          <w:tcPr>
            <w:tcW w:w="800" w:type="pct"/>
            <w:shd w:val="clear" w:color="auto" w:fill="EAEAEA"/>
            <w:vAlign w:val="center"/>
          </w:tcPr>
          <w:p w:rsidR="00035134" w:rsidRPr="008857C5" w:rsidRDefault="00035134" w:rsidP="00035134">
            <w:pPr>
              <w:pStyle w:val="af5"/>
              <w:jc w:val="center"/>
              <w:rPr>
                <w:sz w:val="18"/>
                <w:szCs w:val="18"/>
              </w:rPr>
            </w:pPr>
            <w:r w:rsidRPr="008857C5">
              <w:rPr>
                <w:sz w:val="18"/>
                <w:szCs w:val="18"/>
              </w:rPr>
              <w:t>20:30:50</w:t>
            </w:r>
            <w:r w:rsidRPr="008857C5">
              <w:rPr>
                <w:sz w:val="18"/>
                <w:szCs w:val="18"/>
                <w:vertAlign w:val="superscript"/>
              </w:rPr>
              <w:t>*</w:t>
            </w:r>
          </w:p>
        </w:tc>
        <w:tc>
          <w:tcPr>
            <w:tcW w:w="512" w:type="pct"/>
            <w:vAlign w:val="center"/>
          </w:tcPr>
          <w:p w:rsidR="00035134" w:rsidRPr="008857C5" w:rsidRDefault="00035134" w:rsidP="00035134">
            <w:pPr>
              <w:pStyle w:val="af5"/>
              <w:jc w:val="center"/>
              <w:rPr>
                <w:sz w:val="18"/>
                <w:szCs w:val="18"/>
              </w:rPr>
            </w:pPr>
            <w:r w:rsidRPr="008857C5">
              <w:rPr>
                <w:sz w:val="18"/>
                <w:szCs w:val="18"/>
              </w:rPr>
              <w:t>6626</w:t>
            </w:r>
          </w:p>
        </w:tc>
        <w:tc>
          <w:tcPr>
            <w:tcW w:w="960" w:type="pct"/>
            <w:vAlign w:val="center"/>
          </w:tcPr>
          <w:p w:rsidR="00035134" w:rsidRPr="008857C5" w:rsidRDefault="00035134" w:rsidP="00035134">
            <w:pPr>
              <w:pStyle w:val="af5"/>
              <w:jc w:val="center"/>
              <w:rPr>
                <w:sz w:val="18"/>
                <w:szCs w:val="18"/>
              </w:rPr>
            </w:pPr>
            <w:r w:rsidRPr="008857C5">
              <w:rPr>
                <w:sz w:val="18"/>
                <w:szCs w:val="18"/>
              </w:rPr>
              <w:t>304113,4</w:t>
            </w:r>
          </w:p>
        </w:tc>
        <w:tc>
          <w:tcPr>
            <w:tcW w:w="531" w:type="pct"/>
            <w:vAlign w:val="center"/>
          </w:tcPr>
          <w:p w:rsidR="00035134" w:rsidRPr="008857C5" w:rsidRDefault="00035134" w:rsidP="00035134">
            <w:pPr>
              <w:pStyle w:val="af5"/>
              <w:jc w:val="center"/>
              <w:rPr>
                <w:sz w:val="18"/>
                <w:szCs w:val="18"/>
              </w:rPr>
            </w:pPr>
            <w:r w:rsidRPr="008857C5">
              <w:rPr>
                <w:sz w:val="18"/>
                <w:szCs w:val="18"/>
              </w:rPr>
              <w:t>0,460</w:t>
            </w:r>
          </w:p>
        </w:tc>
        <w:tc>
          <w:tcPr>
            <w:tcW w:w="531" w:type="pct"/>
            <w:vAlign w:val="center"/>
          </w:tcPr>
          <w:p w:rsidR="00035134" w:rsidRPr="008857C5" w:rsidRDefault="00035134" w:rsidP="00035134">
            <w:pPr>
              <w:pStyle w:val="af5"/>
              <w:jc w:val="center"/>
              <w:rPr>
                <w:sz w:val="18"/>
                <w:szCs w:val="18"/>
              </w:rPr>
            </w:pPr>
            <w:r w:rsidRPr="008857C5">
              <w:rPr>
                <w:sz w:val="18"/>
                <w:szCs w:val="18"/>
              </w:rPr>
              <w:t>14,08</w:t>
            </w:r>
          </w:p>
        </w:tc>
        <w:tc>
          <w:tcPr>
            <w:tcW w:w="449" w:type="pct"/>
            <w:shd w:val="clear" w:color="auto" w:fill="EAEAEA"/>
            <w:vAlign w:val="center"/>
          </w:tcPr>
          <w:p w:rsidR="00035134" w:rsidRPr="008857C5" w:rsidRDefault="00035134" w:rsidP="00035134">
            <w:pPr>
              <w:pStyle w:val="af5"/>
              <w:jc w:val="center"/>
              <w:rPr>
                <w:b/>
                <w:sz w:val="18"/>
                <w:szCs w:val="18"/>
              </w:rPr>
            </w:pPr>
            <w:bookmarkStart w:id="51" w:name="_Toc80502953"/>
            <w:r w:rsidRPr="008857C5">
              <w:rPr>
                <w:b/>
                <w:sz w:val="18"/>
                <w:szCs w:val="18"/>
              </w:rPr>
              <w:t>0,46</w:t>
            </w:r>
            <w:bookmarkEnd w:id="51"/>
          </w:p>
        </w:tc>
      </w:tr>
      <w:tr w:rsidR="00035134" w:rsidRPr="008857C5">
        <w:trPr>
          <w:cantSplit/>
        </w:trPr>
        <w:tc>
          <w:tcPr>
            <w:tcW w:w="1217" w:type="pct"/>
            <w:vMerge w:val="restart"/>
            <w:vAlign w:val="center"/>
          </w:tcPr>
          <w:p w:rsidR="00035134" w:rsidRPr="008857C5" w:rsidRDefault="00035134" w:rsidP="00035134">
            <w:pPr>
              <w:pStyle w:val="af5"/>
              <w:jc w:val="center"/>
              <w:rPr>
                <w:sz w:val="18"/>
                <w:szCs w:val="18"/>
              </w:rPr>
            </w:pPr>
            <w:r w:rsidRPr="008857C5">
              <w:rPr>
                <w:sz w:val="18"/>
                <w:szCs w:val="18"/>
              </w:rPr>
              <w:t xml:space="preserve">Кварцевый </w:t>
            </w:r>
          </w:p>
          <w:p w:rsidR="00035134" w:rsidRPr="008857C5" w:rsidRDefault="00035134" w:rsidP="00035134">
            <w:pPr>
              <w:pStyle w:val="af5"/>
              <w:jc w:val="center"/>
              <w:rPr>
                <w:sz w:val="18"/>
                <w:szCs w:val="18"/>
              </w:rPr>
            </w:pPr>
            <w:r w:rsidRPr="008857C5">
              <w:rPr>
                <w:sz w:val="18"/>
                <w:szCs w:val="18"/>
              </w:rPr>
              <w:t>песок</w:t>
            </w:r>
          </w:p>
        </w:tc>
        <w:tc>
          <w:tcPr>
            <w:tcW w:w="800" w:type="pct"/>
            <w:vAlign w:val="center"/>
          </w:tcPr>
          <w:p w:rsidR="00035134" w:rsidRPr="008857C5" w:rsidRDefault="00035134" w:rsidP="00035134">
            <w:pPr>
              <w:pStyle w:val="af5"/>
              <w:jc w:val="center"/>
              <w:rPr>
                <w:bCs/>
                <w:sz w:val="18"/>
                <w:szCs w:val="18"/>
              </w:rPr>
            </w:pPr>
            <w:r w:rsidRPr="008857C5">
              <w:rPr>
                <w:bCs/>
                <w:sz w:val="18"/>
                <w:szCs w:val="18"/>
              </w:rPr>
              <w:t>50:50</w:t>
            </w:r>
          </w:p>
        </w:tc>
        <w:tc>
          <w:tcPr>
            <w:tcW w:w="512" w:type="pct"/>
            <w:vAlign w:val="center"/>
          </w:tcPr>
          <w:p w:rsidR="00035134" w:rsidRPr="008857C5" w:rsidRDefault="00035134" w:rsidP="00035134">
            <w:pPr>
              <w:pStyle w:val="af5"/>
              <w:jc w:val="center"/>
              <w:rPr>
                <w:bCs/>
                <w:sz w:val="18"/>
                <w:szCs w:val="18"/>
              </w:rPr>
            </w:pPr>
            <w:r w:rsidRPr="008857C5">
              <w:rPr>
                <w:bCs/>
                <w:sz w:val="18"/>
                <w:szCs w:val="18"/>
              </w:rPr>
              <w:t>2190</w:t>
            </w:r>
          </w:p>
        </w:tc>
        <w:tc>
          <w:tcPr>
            <w:tcW w:w="960" w:type="pct"/>
            <w:vAlign w:val="center"/>
          </w:tcPr>
          <w:p w:rsidR="00035134" w:rsidRPr="008857C5" w:rsidRDefault="00035134" w:rsidP="00035134">
            <w:pPr>
              <w:pStyle w:val="af5"/>
              <w:jc w:val="center"/>
              <w:rPr>
                <w:bCs/>
                <w:sz w:val="18"/>
                <w:szCs w:val="18"/>
              </w:rPr>
            </w:pPr>
            <w:r w:rsidRPr="008857C5">
              <w:rPr>
                <w:bCs/>
                <w:sz w:val="18"/>
                <w:szCs w:val="18"/>
              </w:rPr>
              <w:t>327,4</w:t>
            </w:r>
          </w:p>
        </w:tc>
        <w:tc>
          <w:tcPr>
            <w:tcW w:w="531" w:type="pct"/>
            <w:vAlign w:val="center"/>
          </w:tcPr>
          <w:p w:rsidR="00035134" w:rsidRPr="008857C5" w:rsidRDefault="00035134" w:rsidP="00035134">
            <w:pPr>
              <w:pStyle w:val="af5"/>
              <w:jc w:val="center"/>
              <w:rPr>
                <w:bCs/>
                <w:sz w:val="18"/>
                <w:szCs w:val="18"/>
              </w:rPr>
            </w:pPr>
            <w:r w:rsidRPr="008857C5">
              <w:rPr>
                <w:bCs/>
                <w:sz w:val="18"/>
                <w:szCs w:val="18"/>
              </w:rPr>
              <w:t>0,139</w:t>
            </w:r>
          </w:p>
        </w:tc>
        <w:tc>
          <w:tcPr>
            <w:tcW w:w="531" w:type="pct"/>
            <w:vAlign w:val="center"/>
          </w:tcPr>
          <w:p w:rsidR="00035134" w:rsidRPr="008857C5" w:rsidRDefault="00035134" w:rsidP="00035134">
            <w:pPr>
              <w:pStyle w:val="af5"/>
              <w:jc w:val="center"/>
              <w:rPr>
                <w:bCs/>
                <w:sz w:val="18"/>
                <w:szCs w:val="18"/>
              </w:rPr>
            </w:pPr>
            <w:r w:rsidRPr="008857C5">
              <w:rPr>
                <w:bCs/>
                <w:sz w:val="18"/>
                <w:szCs w:val="18"/>
              </w:rPr>
              <w:t>0,05</w:t>
            </w:r>
          </w:p>
        </w:tc>
        <w:tc>
          <w:tcPr>
            <w:tcW w:w="449" w:type="pct"/>
            <w:vAlign w:val="center"/>
          </w:tcPr>
          <w:p w:rsidR="00035134" w:rsidRPr="008857C5" w:rsidRDefault="00035134" w:rsidP="00035134">
            <w:pPr>
              <w:pStyle w:val="af5"/>
              <w:jc w:val="center"/>
              <w:rPr>
                <w:sz w:val="18"/>
                <w:szCs w:val="18"/>
              </w:rPr>
            </w:pPr>
            <w:bookmarkStart w:id="52" w:name="_Toc80502955"/>
            <w:r w:rsidRPr="008857C5">
              <w:rPr>
                <w:sz w:val="18"/>
                <w:szCs w:val="18"/>
              </w:rPr>
              <w:t>1,53</w:t>
            </w:r>
            <w:bookmarkEnd w:id="52"/>
          </w:p>
        </w:tc>
      </w:tr>
      <w:tr w:rsidR="00035134" w:rsidRPr="008857C5">
        <w:trPr>
          <w:cantSplit/>
        </w:trPr>
        <w:tc>
          <w:tcPr>
            <w:tcW w:w="1217" w:type="pct"/>
            <w:vMerge/>
            <w:vAlign w:val="center"/>
          </w:tcPr>
          <w:p w:rsidR="00035134" w:rsidRPr="008857C5" w:rsidRDefault="00035134" w:rsidP="00035134">
            <w:pPr>
              <w:pStyle w:val="af5"/>
              <w:jc w:val="center"/>
              <w:rPr>
                <w:sz w:val="18"/>
                <w:szCs w:val="18"/>
              </w:rPr>
            </w:pPr>
          </w:p>
        </w:tc>
        <w:tc>
          <w:tcPr>
            <w:tcW w:w="800" w:type="pct"/>
            <w:tcBorders>
              <w:bottom w:val="single" w:sz="4" w:space="0" w:color="auto"/>
            </w:tcBorders>
            <w:vAlign w:val="center"/>
          </w:tcPr>
          <w:p w:rsidR="00035134" w:rsidRPr="008857C5" w:rsidRDefault="00035134" w:rsidP="00035134">
            <w:pPr>
              <w:pStyle w:val="af5"/>
              <w:jc w:val="center"/>
              <w:rPr>
                <w:bCs/>
                <w:sz w:val="18"/>
                <w:szCs w:val="18"/>
              </w:rPr>
            </w:pPr>
            <w:r w:rsidRPr="008857C5">
              <w:rPr>
                <w:bCs/>
                <w:sz w:val="18"/>
                <w:szCs w:val="18"/>
              </w:rPr>
              <w:t>20:30:50</w:t>
            </w:r>
          </w:p>
        </w:tc>
        <w:tc>
          <w:tcPr>
            <w:tcW w:w="512" w:type="pct"/>
            <w:vAlign w:val="center"/>
          </w:tcPr>
          <w:p w:rsidR="00035134" w:rsidRPr="008857C5" w:rsidRDefault="00035134" w:rsidP="00035134">
            <w:pPr>
              <w:pStyle w:val="af5"/>
              <w:jc w:val="center"/>
              <w:rPr>
                <w:bCs/>
                <w:sz w:val="18"/>
                <w:szCs w:val="18"/>
              </w:rPr>
            </w:pPr>
            <w:r w:rsidRPr="008857C5">
              <w:rPr>
                <w:bCs/>
                <w:sz w:val="18"/>
                <w:szCs w:val="18"/>
              </w:rPr>
              <w:t>2436</w:t>
            </w:r>
          </w:p>
        </w:tc>
        <w:tc>
          <w:tcPr>
            <w:tcW w:w="960" w:type="pct"/>
            <w:vAlign w:val="center"/>
          </w:tcPr>
          <w:p w:rsidR="00035134" w:rsidRPr="008857C5" w:rsidRDefault="00035134" w:rsidP="00035134">
            <w:pPr>
              <w:pStyle w:val="af5"/>
              <w:jc w:val="center"/>
              <w:rPr>
                <w:bCs/>
                <w:sz w:val="18"/>
                <w:szCs w:val="18"/>
              </w:rPr>
            </w:pPr>
            <w:r w:rsidRPr="008857C5">
              <w:rPr>
                <w:bCs/>
                <w:sz w:val="18"/>
                <w:szCs w:val="18"/>
              </w:rPr>
              <w:t>315,5</w:t>
            </w:r>
          </w:p>
        </w:tc>
        <w:tc>
          <w:tcPr>
            <w:tcW w:w="531" w:type="pct"/>
            <w:vAlign w:val="center"/>
          </w:tcPr>
          <w:p w:rsidR="00035134" w:rsidRPr="008857C5" w:rsidRDefault="00035134" w:rsidP="00035134">
            <w:pPr>
              <w:pStyle w:val="af5"/>
              <w:jc w:val="center"/>
              <w:rPr>
                <w:bCs/>
                <w:sz w:val="18"/>
                <w:szCs w:val="18"/>
              </w:rPr>
            </w:pPr>
            <w:r w:rsidRPr="008857C5">
              <w:rPr>
                <w:bCs/>
                <w:sz w:val="18"/>
                <w:szCs w:val="18"/>
              </w:rPr>
              <w:t>0,155</w:t>
            </w:r>
          </w:p>
        </w:tc>
        <w:tc>
          <w:tcPr>
            <w:tcW w:w="531" w:type="pct"/>
            <w:vAlign w:val="center"/>
          </w:tcPr>
          <w:p w:rsidR="00035134" w:rsidRPr="008857C5" w:rsidRDefault="00035134" w:rsidP="00035134">
            <w:pPr>
              <w:pStyle w:val="af5"/>
              <w:jc w:val="center"/>
              <w:rPr>
                <w:bCs/>
                <w:sz w:val="18"/>
                <w:szCs w:val="18"/>
              </w:rPr>
            </w:pPr>
            <w:r w:rsidRPr="008857C5">
              <w:rPr>
                <w:bCs/>
                <w:sz w:val="18"/>
                <w:szCs w:val="18"/>
              </w:rPr>
              <w:t>0,04</w:t>
            </w:r>
          </w:p>
        </w:tc>
        <w:tc>
          <w:tcPr>
            <w:tcW w:w="449" w:type="pct"/>
            <w:tcBorders>
              <w:bottom w:val="single" w:sz="4" w:space="0" w:color="auto"/>
            </w:tcBorders>
            <w:vAlign w:val="center"/>
          </w:tcPr>
          <w:p w:rsidR="00035134" w:rsidRPr="008857C5" w:rsidRDefault="00035134" w:rsidP="00035134">
            <w:pPr>
              <w:pStyle w:val="af5"/>
              <w:jc w:val="center"/>
              <w:rPr>
                <w:sz w:val="18"/>
                <w:szCs w:val="18"/>
              </w:rPr>
            </w:pPr>
            <w:r w:rsidRPr="008857C5">
              <w:rPr>
                <w:sz w:val="18"/>
                <w:szCs w:val="18"/>
              </w:rPr>
              <w:t>1,37</w:t>
            </w:r>
          </w:p>
        </w:tc>
      </w:tr>
      <w:tr w:rsidR="00035134" w:rsidRPr="008857C5">
        <w:trPr>
          <w:cantSplit/>
        </w:trPr>
        <w:tc>
          <w:tcPr>
            <w:tcW w:w="1217" w:type="pct"/>
            <w:vMerge/>
            <w:vAlign w:val="center"/>
          </w:tcPr>
          <w:p w:rsidR="00035134" w:rsidRPr="008857C5" w:rsidRDefault="00035134" w:rsidP="00035134">
            <w:pPr>
              <w:pStyle w:val="af5"/>
              <w:jc w:val="center"/>
              <w:rPr>
                <w:sz w:val="18"/>
                <w:szCs w:val="18"/>
              </w:rPr>
            </w:pPr>
          </w:p>
        </w:tc>
        <w:tc>
          <w:tcPr>
            <w:tcW w:w="800" w:type="pct"/>
            <w:shd w:val="clear" w:color="auto" w:fill="EAEAEA"/>
            <w:vAlign w:val="center"/>
          </w:tcPr>
          <w:p w:rsidR="00035134" w:rsidRPr="008857C5" w:rsidRDefault="00035134" w:rsidP="00035134">
            <w:pPr>
              <w:pStyle w:val="af5"/>
              <w:jc w:val="center"/>
              <w:rPr>
                <w:sz w:val="18"/>
                <w:szCs w:val="18"/>
              </w:rPr>
            </w:pPr>
            <w:r w:rsidRPr="008857C5">
              <w:rPr>
                <w:sz w:val="18"/>
                <w:szCs w:val="18"/>
              </w:rPr>
              <w:t>20:30:50</w:t>
            </w:r>
            <w:r w:rsidRPr="008857C5">
              <w:rPr>
                <w:sz w:val="18"/>
                <w:szCs w:val="18"/>
                <w:vertAlign w:val="superscript"/>
              </w:rPr>
              <w:t>*</w:t>
            </w:r>
          </w:p>
        </w:tc>
        <w:tc>
          <w:tcPr>
            <w:tcW w:w="512" w:type="pct"/>
            <w:vAlign w:val="center"/>
          </w:tcPr>
          <w:p w:rsidR="00035134" w:rsidRPr="008857C5" w:rsidRDefault="00035134" w:rsidP="00035134">
            <w:pPr>
              <w:pStyle w:val="af5"/>
              <w:jc w:val="center"/>
              <w:rPr>
                <w:sz w:val="18"/>
                <w:szCs w:val="18"/>
              </w:rPr>
            </w:pPr>
            <w:r w:rsidRPr="008857C5">
              <w:rPr>
                <w:sz w:val="18"/>
                <w:szCs w:val="18"/>
              </w:rPr>
              <w:t>6806</w:t>
            </w:r>
          </w:p>
        </w:tc>
        <w:tc>
          <w:tcPr>
            <w:tcW w:w="960" w:type="pct"/>
            <w:vAlign w:val="center"/>
          </w:tcPr>
          <w:p w:rsidR="00035134" w:rsidRPr="008857C5" w:rsidRDefault="00035134" w:rsidP="00035134">
            <w:pPr>
              <w:pStyle w:val="af5"/>
              <w:jc w:val="center"/>
              <w:rPr>
                <w:sz w:val="18"/>
                <w:szCs w:val="18"/>
              </w:rPr>
            </w:pPr>
            <w:r w:rsidRPr="008857C5">
              <w:rPr>
                <w:sz w:val="18"/>
                <w:szCs w:val="18"/>
              </w:rPr>
              <w:t>295001,7</w:t>
            </w:r>
          </w:p>
        </w:tc>
        <w:tc>
          <w:tcPr>
            <w:tcW w:w="531" w:type="pct"/>
            <w:vAlign w:val="center"/>
          </w:tcPr>
          <w:p w:rsidR="00035134" w:rsidRPr="008857C5" w:rsidRDefault="00035134" w:rsidP="00035134">
            <w:pPr>
              <w:pStyle w:val="af5"/>
              <w:jc w:val="center"/>
              <w:rPr>
                <w:sz w:val="18"/>
                <w:szCs w:val="18"/>
              </w:rPr>
            </w:pPr>
            <w:r w:rsidRPr="008857C5">
              <w:rPr>
                <w:sz w:val="18"/>
                <w:szCs w:val="18"/>
              </w:rPr>
              <w:t>0,471</w:t>
            </w:r>
          </w:p>
        </w:tc>
        <w:tc>
          <w:tcPr>
            <w:tcW w:w="531" w:type="pct"/>
            <w:vAlign w:val="center"/>
          </w:tcPr>
          <w:p w:rsidR="00035134" w:rsidRPr="008857C5" w:rsidRDefault="00035134" w:rsidP="00035134">
            <w:pPr>
              <w:pStyle w:val="af5"/>
              <w:jc w:val="center"/>
              <w:rPr>
                <w:sz w:val="18"/>
                <w:szCs w:val="18"/>
              </w:rPr>
            </w:pPr>
            <w:r w:rsidRPr="008857C5">
              <w:rPr>
                <w:sz w:val="18"/>
                <w:szCs w:val="18"/>
              </w:rPr>
              <w:t>13,34</w:t>
            </w:r>
          </w:p>
        </w:tc>
        <w:tc>
          <w:tcPr>
            <w:tcW w:w="449" w:type="pct"/>
            <w:shd w:val="clear" w:color="auto" w:fill="EAEAEA"/>
            <w:vAlign w:val="center"/>
          </w:tcPr>
          <w:p w:rsidR="00035134" w:rsidRPr="008857C5" w:rsidRDefault="00035134" w:rsidP="00035134">
            <w:pPr>
              <w:pStyle w:val="af5"/>
              <w:jc w:val="center"/>
              <w:rPr>
                <w:b/>
                <w:sz w:val="18"/>
                <w:szCs w:val="18"/>
              </w:rPr>
            </w:pPr>
            <w:r w:rsidRPr="008857C5">
              <w:rPr>
                <w:b/>
                <w:sz w:val="18"/>
                <w:szCs w:val="18"/>
              </w:rPr>
              <w:t>0,45</w:t>
            </w:r>
          </w:p>
        </w:tc>
      </w:tr>
      <w:tr w:rsidR="00035134" w:rsidRPr="008857C5">
        <w:trPr>
          <w:cantSplit/>
        </w:trPr>
        <w:tc>
          <w:tcPr>
            <w:tcW w:w="1217" w:type="pct"/>
            <w:vMerge w:val="restart"/>
            <w:vAlign w:val="center"/>
          </w:tcPr>
          <w:p w:rsidR="00035134" w:rsidRPr="008857C5" w:rsidRDefault="00035134" w:rsidP="00035134">
            <w:pPr>
              <w:pStyle w:val="af5"/>
              <w:jc w:val="center"/>
              <w:rPr>
                <w:sz w:val="18"/>
                <w:szCs w:val="18"/>
              </w:rPr>
            </w:pPr>
            <w:r w:rsidRPr="008857C5">
              <w:rPr>
                <w:sz w:val="18"/>
                <w:szCs w:val="18"/>
              </w:rPr>
              <w:t>Ангидрит</w:t>
            </w:r>
          </w:p>
        </w:tc>
        <w:tc>
          <w:tcPr>
            <w:tcW w:w="800" w:type="pct"/>
            <w:vAlign w:val="center"/>
          </w:tcPr>
          <w:p w:rsidR="00035134" w:rsidRPr="008857C5" w:rsidRDefault="00035134" w:rsidP="00035134">
            <w:pPr>
              <w:pStyle w:val="af5"/>
              <w:jc w:val="center"/>
              <w:rPr>
                <w:bCs/>
                <w:sz w:val="18"/>
                <w:szCs w:val="18"/>
              </w:rPr>
            </w:pPr>
            <w:r w:rsidRPr="008857C5">
              <w:rPr>
                <w:bCs/>
                <w:sz w:val="18"/>
                <w:szCs w:val="18"/>
              </w:rPr>
              <w:t>50:50</w:t>
            </w:r>
          </w:p>
        </w:tc>
        <w:tc>
          <w:tcPr>
            <w:tcW w:w="512" w:type="pct"/>
            <w:vAlign w:val="center"/>
          </w:tcPr>
          <w:p w:rsidR="00035134" w:rsidRPr="008857C5" w:rsidRDefault="00035134" w:rsidP="00035134">
            <w:pPr>
              <w:pStyle w:val="af5"/>
              <w:jc w:val="center"/>
              <w:rPr>
                <w:bCs/>
                <w:sz w:val="18"/>
                <w:szCs w:val="18"/>
              </w:rPr>
            </w:pPr>
            <w:r w:rsidRPr="008857C5">
              <w:rPr>
                <w:bCs/>
                <w:sz w:val="18"/>
                <w:szCs w:val="18"/>
              </w:rPr>
              <w:t>2365</w:t>
            </w:r>
          </w:p>
        </w:tc>
        <w:tc>
          <w:tcPr>
            <w:tcW w:w="960" w:type="pct"/>
            <w:vAlign w:val="center"/>
          </w:tcPr>
          <w:p w:rsidR="00035134" w:rsidRPr="008857C5" w:rsidRDefault="00035134" w:rsidP="00035134">
            <w:pPr>
              <w:pStyle w:val="af5"/>
              <w:jc w:val="center"/>
              <w:rPr>
                <w:bCs/>
                <w:sz w:val="18"/>
                <w:szCs w:val="18"/>
              </w:rPr>
            </w:pPr>
            <w:r w:rsidRPr="008857C5">
              <w:rPr>
                <w:bCs/>
                <w:sz w:val="18"/>
                <w:szCs w:val="18"/>
              </w:rPr>
              <w:t>2014,4</w:t>
            </w:r>
          </w:p>
        </w:tc>
        <w:tc>
          <w:tcPr>
            <w:tcW w:w="531" w:type="pct"/>
            <w:vAlign w:val="center"/>
          </w:tcPr>
          <w:p w:rsidR="00035134" w:rsidRPr="008857C5" w:rsidRDefault="00035134" w:rsidP="00035134">
            <w:pPr>
              <w:pStyle w:val="af5"/>
              <w:jc w:val="center"/>
              <w:rPr>
                <w:bCs/>
                <w:sz w:val="18"/>
                <w:szCs w:val="18"/>
              </w:rPr>
            </w:pPr>
            <w:r w:rsidRPr="008857C5">
              <w:rPr>
                <w:bCs/>
                <w:sz w:val="18"/>
                <w:szCs w:val="18"/>
              </w:rPr>
              <w:t>0,154</w:t>
            </w:r>
          </w:p>
        </w:tc>
        <w:tc>
          <w:tcPr>
            <w:tcW w:w="531" w:type="pct"/>
            <w:vAlign w:val="center"/>
          </w:tcPr>
          <w:p w:rsidR="00035134" w:rsidRPr="008857C5" w:rsidRDefault="00035134" w:rsidP="00035134">
            <w:pPr>
              <w:pStyle w:val="af5"/>
              <w:jc w:val="center"/>
              <w:rPr>
                <w:bCs/>
                <w:sz w:val="18"/>
                <w:szCs w:val="18"/>
              </w:rPr>
            </w:pPr>
            <w:r w:rsidRPr="008857C5">
              <w:rPr>
                <w:bCs/>
                <w:sz w:val="18"/>
                <w:szCs w:val="18"/>
              </w:rPr>
              <w:t>0,28</w:t>
            </w:r>
          </w:p>
        </w:tc>
        <w:tc>
          <w:tcPr>
            <w:tcW w:w="449" w:type="pct"/>
            <w:vAlign w:val="center"/>
          </w:tcPr>
          <w:p w:rsidR="00035134" w:rsidRPr="008857C5" w:rsidRDefault="00035134" w:rsidP="00035134">
            <w:pPr>
              <w:pStyle w:val="af5"/>
              <w:jc w:val="center"/>
              <w:rPr>
                <w:sz w:val="18"/>
                <w:szCs w:val="18"/>
              </w:rPr>
            </w:pPr>
            <w:bookmarkStart w:id="53" w:name="_Toc80502956"/>
            <w:r w:rsidRPr="008857C5">
              <w:rPr>
                <w:sz w:val="18"/>
                <w:szCs w:val="18"/>
              </w:rPr>
              <w:t>1,38</w:t>
            </w:r>
            <w:bookmarkEnd w:id="53"/>
          </w:p>
        </w:tc>
      </w:tr>
      <w:tr w:rsidR="00035134" w:rsidRPr="008857C5">
        <w:trPr>
          <w:cantSplit/>
        </w:trPr>
        <w:tc>
          <w:tcPr>
            <w:tcW w:w="1217" w:type="pct"/>
            <w:vMerge/>
            <w:vAlign w:val="center"/>
          </w:tcPr>
          <w:p w:rsidR="00035134" w:rsidRPr="008857C5" w:rsidRDefault="00035134" w:rsidP="00035134">
            <w:pPr>
              <w:pStyle w:val="af5"/>
              <w:jc w:val="center"/>
              <w:rPr>
                <w:sz w:val="18"/>
                <w:szCs w:val="18"/>
              </w:rPr>
            </w:pPr>
          </w:p>
        </w:tc>
        <w:tc>
          <w:tcPr>
            <w:tcW w:w="800" w:type="pct"/>
            <w:tcBorders>
              <w:bottom w:val="single" w:sz="4" w:space="0" w:color="auto"/>
            </w:tcBorders>
            <w:vAlign w:val="center"/>
          </w:tcPr>
          <w:p w:rsidR="00035134" w:rsidRPr="008857C5" w:rsidRDefault="00035134" w:rsidP="00035134">
            <w:pPr>
              <w:pStyle w:val="af5"/>
              <w:jc w:val="center"/>
              <w:rPr>
                <w:bCs/>
                <w:sz w:val="18"/>
                <w:szCs w:val="18"/>
              </w:rPr>
            </w:pPr>
            <w:r w:rsidRPr="008857C5">
              <w:rPr>
                <w:bCs/>
                <w:sz w:val="18"/>
                <w:szCs w:val="18"/>
              </w:rPr>
              <w:t>20:30:50</w:t>
            </w:r>
          </w:p>
        </w:tc>
        <w:tc>
          <w:tcPr>
            <w:tcW w:w="512" w:type="pct"/>
            <w:vAlign w:val="center"/>
          </w:tcPr>
          <w:p w:rsidR="00035134" w:rsidRPr="008857C5" w:rsidRDefault="00035134" w:rsidP="00035134">
            <w:pPr>
              <w:pStyle w:val="af5"/>
              <w:jc w:val="center"/>
              <w:rPr>
                <w:bCs/>
                <w:sz w:val="18"/>
                <w:szCs w:val="18"/>
              </w:rPr>
            </w:pPr>
            <w:r w:rsidRPr="008857C5">
              <w:rPr>
                <w:bCs/>
                <w:sz w:val="18"/>
                <w:szCs w:val="18"/>
              </w:rPr>
              <w:t>2716</w:t>
            </w:r>
          </w:p>
        </w:tc>
        <w:tc>
          <w:tcPr>
            <w:tcW w:w="960" w:type="pct"/>
            <w:vAlign w:val="center"/>
          </w:tcPr>
          <w:p w:rsidR="00035134" w:rsidRPr="008857C5" w:rsidRDefault="00035134" w:rsidP="00035134">
            <w:pPr>
              <w:pStyle w:val="af5"/>
              <w:jc w:val="center"/>
              <w:rPr>
                <w:bCs/>
                <w:sz w:val="18"/>
                <w:szCs w:val="18"/>
              </w:rPr>
            </w:pPr>
            <w:r w:rsidRPr="008857C5">
              <w:rPr>
                <w:bCs/>
                <w:sz w:val="18"/>
                <w:szCs w:val="18"/>
              </w:rPr>
              <w:t>3014,7</w:t>
            </w:r>
          </w:p>
        </w:tc>
        <w:tc>
          <w:tcPr>
            <w:tcW w:w="531" w:type="pct"/>
            <w:vAlign w:val="center"/>
          </w:tcPr>
          <w:p w:rsidR="00035134" w:rsidRPr="008857C5" w:rsidRDefault="00035134" w:rsidP="00035134">
            <w:pPr>
              <w:pStyle w:val="af5"/>
              <w:jc w:val="center"/>
              <w:rPr>
                <w:bCs/>
                <w:sz w:val="18"/>
                <w:szCs w:val="18"/>
              </w:rPr>
            </w:pPr>
            <w:r w:rsidRPr="008857C5">
              <w:rPr>
                <w:bCs/>
                <w:sz w:val="18"/>
                <w:szCs w:val="18"/>
              </w:rPr>
              <w:t>0,178</w:t>
            </w:r>
          </w:p>
        </w:tc>
        <w:tc>
          <w:tcPr>
            <w:tcW w:w="531" w:type="pct"/>
            <w:vAlign w:val="center"/>
          </w:tcPr>
          <w:p w:rsidR="00035134" w:rsidRPr="008857C5" w:rsidRDefault="00035134" w:rsidP="00035134">
            <w:pPr>
              <w:pStyle w:val="af5"/>
              <w:jc w:val="center"/>
              <w:rPr>
                <w:bCs/>
                <w:sz w:val="18"/>
                <w:szCs w:val="18"/>
              </w:rPr>
            </w:pPr>
            <w:r w:rsidRPr="008857C5">
              <w:rPr>
                <w:bCs/>
                <w:sz w:val="18"/>
                <w:szCs w:val="18"/>
              </w:rPr>
              <w:t>0,36</w:t>
            </w:r>
          </w:p>
        </w:tc>
        <w:tc>
          <w:tcPr>
            <w:tcW w:w="449" w:type="pct"/>
            <w:tcBorders>
              <w:bottom w:val="single" w:sz="4" w:space="0" w:color="auto"/>
            </w:tcBorders>
            <w:vAlign w:val="center"/>
          </w:tcPr>
          <w:p w:rsidR="00035134" w:rsidRPr="008857C5" w:rsidRDefault="00035134" w:rsidP="00035134">
            <w:pPr>
              <w:pStyle w:val="af5"/>
              <w:jc w:val="center"/>
              <w:rPr>
                <w:sz w:val="18"/>
                <w:szCs w:val="18"/>
              </w:rPr>
            </w:pPr>
            <w:r w:rsidRPr="008857C5">
              <w:rPr>
                <w:sz w:val="18"/>
                <w:szCs w:val="18"/>
              </w:rPr>
              <w:t>1,19</w:t>
            </w:r>
          </w:p>
        </w:tc>
      </w:tr>
      <w:tr w:rsidR="00035134" w:rsidRPr="008857C5">
        <w:trPr>
          <w:cantSplit/>
        </w:trPr>
        <w:tc>
          <w:tcPr>
            <w:tcW w:w="1217" w:type="pct"/>
            <w:vMerge/>
            <w:vAlign w:val="center"/>
          </w:tcPr>
          <w:p w:rsidR="00035134" w:rsidRPr="008857C5" w:rsidRDefault="00035134" w:rsidP="00035134">
            <w:pPr>
              <w:pStyle w:val="af5"/>
              <w:jc w:val="center"/>
              <w:rPr>
                <w:sz w:val="18"/>
                <w:szCs w:val="18"/>
              </w:rPr>
            </w:pPr>
          </w:p>
        </w:tc>
        <w:tc>
          <w:tcPr>
            <w:tcW w:w="800" w:type="pct"/>
            <w:shd w:val="clear" w:color="auto" w:fill="EAEAEA"/>
            <w:vAlign w:val="center"/>
          </w:tcPr>
          <w:p w:rsidR="00035134" w:rsidRPr="008857C5" w:rsidRDefault="00035134" w:rsidP="00035134">
            <w:pPr>
              <w:pStyle w:val="af5"/>
              <w:jc w:val="center"/>
              <w:rPr>
                <w:sz w:val="18"/>
                <w:szCs w:val="18"/>
              </w:rPr>
            </w:pPr>
            <w:r w:rsidRPr="008857C5">
              <w:rPr>
                <w:sz w:val="18"/>
                <w:szCs w:val="18"/>
              </w:rPr>
              <w:t>20:30:50</w:t>
            </w:r>
            <w:r w:rsidRPr="008857C5">
              <w:rPr>
                <w:sz w:val="18"/>
                <w:szCs w:val="18"/>
                <w:vertAlign w:val="superscript"/>
              </w:rPr>
              <w:t>*</w:t>
            </w:r>
          </w:p>
        </w:tc>
        <w:tc>
          <w:tcPr>
            <w:tcW w:w="512" w:type="pct"/>
            <w:vAlign w:val="center"/>
          </w:tcPr>
          <w:p w:rsidR="00035134" w:rsidRPr="008857C5" w:rsidRDefault="00035134" w:rsidP="00035134">
            <w:pPr>
              <w:pStyle w:val="af5"/>
              <w:jc w:val="center"/>
              <w:rPr>
                <w:sz w:val="18"/>
                <w:szCs w:val="18"/>
              </w:rPr>
            </w:pPr>
            <w:r w:rsidRPr="008857C5">
              <w:rPr>
                <w:sz w:val="18"/>
                <w:szCs w:val="18"/>
              </w:rPr>
              <w:t>6911</w:t>
            </w:r>
          </w:p>
        </w:tc>
        <w:tc>
          <w:tcPr>
            <w:tcW w:w="960" w:type="pct"/>
            <w:vAlign w:val="center"/>
          </w:tcPr>
          <w:p w:rsidR="00035134" w:rsidRPr="008857C5" w:rsidRDefault="00035134" w:rsidP="00035134">
            <w:pPr>
              <w:pStyle w:val="af5"/>
              <w:jc w:val="center"/>
              <w:rPr>
                <w:sz w:val="18"/>
                <w:szCs w:val="18"/>
              </w:rPr>
            </w:pPr>
            <w:r w:rsidRPr="008857C5">
              <w:rPr>
                <w:sz w:val="18"/>
                <w:szCs w:val="18"/>
              </w:rPr>
              <w:t>296013,9</w:t>
            </w:r>
          </w:p>
        </w:tc>
        <w:tc>
          <w:tcPr>
            <w:tcW w:w="531" w:type="pct"/>
            <w:vAlign w:val="center"/>
          </w:tcPr>
          <w:p w:rsidR="00035134" w:rsidRPr="008857C5" w:rsidRDefault="00035134" w:rsidP="00035134">
            <w:pPr>
              <w:pStyle w:val="af5"/>
              <w:jc w:val="center"/>
              <w:rPr>
                <w:sz w:val="18"/>
                <w:szCs w:val="18"/>
              </w:rPr>
            </w:pPr>
            <w:r w:rsidRPr="008857C5">
              <w:rPr>
                <w:sz w:val="18"/>
                <w:szCs w:val="18"/>
              </w:rPr>
              <w:t>0,480</w:t>
            </w:r>
          </w:p>
        </w:tc>
        <w:tc>
          <w:tcPr>
            <w:tcW w:w="531" w:type="pct"/>
            <w:vAlign w:val="center"/>
          </w:tcPr>
          <w:p w:rsidR="00035134" w:rsidRPr="008857C5" w:rsidRDefault="00035134" w:rsidP="00035134">
            <w:pPr>
              <w:pStyle w:val="af5"/>
              <w:jc w:val="center"/>
              <w:rPr>
                <w:sz w:val="18"/>
                <w:szCs w:val="18"/>
              </w:rPr>
            </w:pPr>
            <w:r w:rsidRPr="008857C5">
              <w:rPr>
                <w:sz w:val="18"/>
                <w:szCs w:val="18"/>
              </w:rPr>
              <w:t>13,14</w:t>
            </w:r>
          </w:p>
        </w:tc>
        <w:tc>
          <w:tcPr>
            <w:tcW w:w="449" w:type="pct"/>
            <w:shd w:val="clear" w:color="auto" w:fill="EAEAEA"/>
            <w:vAlign w:val="center"/>
          </w:tcPr>
          <w:p w:rsidR="00035134" w:rsidRPr="008857C5" w:rsidRDefault="00035134" w:rsidP="00035134">
            <w:pPr>
              <w:pStyle w:val="af5"/>
              <w:jc w:val="center"/>
              <w:rPr>
                <w:b/>
                <w:sz w:val="18"/>
                <w:szCs w:val="18"/>
              </w:rPr>
            </w:pPr>
            <w:r w:rsidRPr="008857C5">
              <w:rPr>
                <w:b/>
                <w:sz w:val="18"/>
                <w:szCs w:val="18"/>
              </w:rPr>
              <w:t>0,44</w:t>
            </w:r>
          </w:p>
        </w:tc>
      </w:tr>
    </w:tbl>
    <w:p w:rsidR="008857C5" w:rsidRDefault="008857C5" w:rsidP="008857C5">
      <w:pPr>
        <w:pStyle w:val="ad"/>
      </w:pPr>
    </w:p>
    <w:p w:rsidR="00487438" w:rsidRPr="008857C5" w:rsidRDefault="008857C5" w:rsidP="008857C5">
      <w:r>
        <w:t xml:space="preserve">В </w:t>
      </w:r>
      <w:r w:rsidRPr="00AE6212">
        <w:t xml:space="preserve">табл. </w:t>
      </w:r>
      <w:r w:rsidRPr="00FF39BE">
        <w:fldChar w:fldCharType="begin"/>
      </w:r>
      <w:r w:rsidRPr="00FF39BE">
        <w:instrText xml:space="preserve"> REF _Ref311508864 \h </w:instrText>
      </w:r>
      <w:r>
        <w:instrText xml:space="preserve"> \* MERGEFORMAT </w:instrText>
      </w:r>
      <w:r w:rsidRPr="00FF39BE">
        <w:fldChar w:fldCharType="separate"/>
      </w:r>
      <w:r w:rsidR="00C75B38" w:rsidRPr="00C75B38">
        <w:rPr>
          <w:noProof/>
        </w:rPr>
        <w:t>2</w:t>
      </w:r>
      <w:r w:rsidR="00C75B38" w:rsidRPr="00A8291C">
        <w:rPr>
          <w:noProof/>
        </w:rPr>
        <w:t>.</w:t>
      </w:r>
      <w:r w:rsidR="00C75B38" w:rsidRPr="00C75B38">
        <w:rPr>
          <w:noProof/>
        </w:rPr>
        <w:t>8</w:t>
      </w:r>
      <w:r w:rsidRPr="00FF39BE">
        <w:fldChar w:fldCharType="end"/>
      </w:r>
      <w:r>
        <w:t xml:space="preserve">: </w:t>
      </w:r>
      <w:r w:rsidR="00035134" w:rsidRPr="008857C5">
        <w:t xml:space="preserve">С </w:t>
      </w:r>
      <w:r w:rsidR="00035134" w:rsidRPr="008857C5">
        <w:sym w:font="Symbol" w:char="F02D"/>
      </w:r>
      <w:r w:rsidR="00035134" w:rsidRPr="008857C5">
        <w:t xml:space="preserve"> сера; Н </w:t>
      </w:r>
      <w:r w:rsidR="00035134" w:rsidRPr="008857C5">
        <w:sym w:font="Symbol" w:char="F02D"/>
      </w:r>
      <w:r w:rsidR="00035134" w:rsidRPr="008857C5">
        <w:t xml:space="preserve"> наполнитель; З </w:t>
      </w:r>
      <w:r w:rsidR="00035134" w:rsidRPr="008857C5">
        <w:sym w:font="Symbol" w:char="F02D"/>
      </w:r>
      <w:r w:rsidR="00035134" w:rsidRPr="008857C5">
        <w:t xml:space="preserve"> заполнитель (* </w:t>
      </w:r>
      <w:r w:rsidR="00035134" w:rsidRPr="008857C5">
        <w:sym w:font="Symbol" w:char="F02D"/>
      </w:r>
      <w:r w:rsidR="00035134" w:rsidRPr="008857C5">
        <w:t xml:space="preserve"> свинцовая дробь); </w:t>
      </w:r>
      <w:r w:rsidR="00035134" w:rsidRPr="008857C5">
        <w:rPr>
          <w:lang w:val="en-US"/>
        </w:rPr>
        <w:sym w:font="Symbol" w:char="F072"/>
      </w:r>
      <w:r w:rsidR="00035134" w:rsidRPr="008857C5">
        <w:t xml:space="preserve"> </w:t>
      </w:r>
      <w:r w:rsidR="00035134" w:rsidRPr="008857C5">
        <w:rPr>
          <w:lang w:val="en-US"/>
        </w:rPr>
        <w:sym w:font="Symbol" w:char="F02D"/>
      </w:r>
      <w:r w:rsidR="00035134" w:rsidRPr="008857C5">
        <w:t xml:space="preserve"> средняя плотность; </w:t>
      </w:r>
      <w:r w:rsidR="00035134" w:rsidRPr="008857C5">
        <w:rPr>
          <w:lang w:val="en-US"/>
        </w:rPr>
        <w:sym w:font="Symbol" w:char="F06D"/>
      </w:r>
      <w:r w:rsidR="00035134" w:rsidRPr="008857C5">
        <w:t xml:space="preserve"> </w:t>
      </w:r>
      <w:r w:rsidR="00035134" w:rsidRPr="008857C5">
        <w:sym w:font="Symbol" w:char="F02D"/>
      </w:r>
      <w:r w:rsidR="00035134" w:rsidRPr="008857C5">
        <w:t xml:space="preserve"> линейный коэффиц</w:t>
      </w:r>
      <w:r w:rsidR="00035134" w:rsidRPr="008857C5">
        <w:t>и</w:t>
      </w:r>
      <w:r w:rsidR="00035134" w:rsidRPr="008857C5">
        <w:t>ент ослабления для энергии гамма-квантов 1 МэВ.</w:t>
      </w:r>
    </w:p>
    <w:p w:rsidR="008857C5" w:rsidRPr="00AE6212" w:rsidRDefault="008857C5" w:rsidP="008857C5">
      <w:r>
        <w:t xml:space="preserve">Как следует из </w:t>
      </w:r>
      <w:r w:rsidRPr="00AE6212">
        <w:t xml:space="preserve">табл. </w:t>
      </w:r>
      <w:r w:rsidRPr="00FF39BE">
        <w:fldChar w:fldCharType="begin"/>
      </w:r>
      <w:r w:rsidRPr="00FF39BE">
        <w:instrText xml:space="preserve"> REF _Ref311508864 \h </w:instrText>
      </w:r>
      <w:r>
        <w:instrText xml:space="preserve"> \* MERGEFORMAT </w:instrText>
      </w:r>
      <w:r w:rsidRPr="00FF39BE">
        <w:fldChar w:fldCharType="separate"/>
      </w:r>
      <w:r w:rsidR="00C75B38" w:rsidRPr="00C75B38">
        <w:rPr>
          <w:noProof/>
        </w:rPr>
        <w:t>2</w:t>
      </w:r>
      <w:r w:rsidR="00C75B38" w:rsidRPr="00A8291C">
        <w:rPr>
          <w:noProof/>
        </w:rPr>
        <w:t>.</w:t>
      </w:r>
      <w:r w:rsidR="00C75B38" w:rsidRPr="00C75B38">
        <w:rPr>
          <w:noProof/>
        </w:rPr>
        <w:t>8</w:t>
      </w:r>
      <w:r w:rsidRPr="00FF39BE">
        <w:fldChar w:fldCharType="end"/>
      </w:r>
      <w:r w:rsidRPr="00AE6212">
        <w:t>, применение представленных наполнит</w:t>
      </w:r>
      <w:r w:rsidRPr="00AE6212">
        <w:t>е</w:t>
      </w:r>
      <w:r w:rsidRPr="00AE6212">
        <w:t>лей для изготовления пропиточных композиций радиационно-защитных серных бетонов каркасной структуры (составы содержат 50% по объ</w:t>
      </w:r>
      <w:r w:rsidR="00320C64">
        <w:t>е</w:t>
      </w:r>
      <w:r w:rsidRPr="00AE6212">
        <w:t xml:space="preserve">му свинцового заполнителя) эффективно по </w:t>
      </w:r>
      <w:r w:rsidR="009B15B1" w:rsidRPr="00C71E03">
        <w:rPr>
          <w:position w:val="-10"/>
        </w:rPr>
        <w:object w:dxaOrig="279" w:dyaOrig="320">
          <v:shape id="_x0000_i1226" type="#_x0000_t75" style="width:13.15pt;height:15.05pt" o:ole="">
            <v:imagedata r:id="rId417" o:title=""/>
          </v:shape>
          <o:OLEObject Type="Embed" ProgID="Equation.3" ShapeID="_x0000_i1226" DrawAspect="Content" ObjectID="_1386666850" r:id="rId418"/>
        </w:object>
      </w:r>
      <w:r w:rsidRPr="00AE6212">
        <w:t>.</w:t>
      </w:r>
    </w:p>
    <w:p w:rsidR="005F2317" w:rsidRDefault="005F2317">
      <w:pPr>
        <w:pStyle w:val="3"/>
      </w:pPr>
      <w:bookmarkStart w:id="54" w:name="_Toc312921195"/>
      <w:r>
        <w:t>Выбор вида заполнителя</w:t>
      </w:r>
      <w:bookmarkEnd w:id="54"/>
    </w:p>
    <w:p w:rsidR="0085137E" w:rsidRPr="00AE6212" w:rsidRDefault="0085137E" w:rsidP="0085137E">
      <w:r w:rsidRPr="00AE6212">
        <w:t>Многие свойства бетона зависят от пустотности смеси заполн</w:t>
      </w:r>
      <w:r w:rsidRPr="00AE6212">
        <w:t>и</w:t>
      </w:r>
      <w:r w:rsidRPr="00AE6212">
        <w:t xml:space="preserve">телей. При исследовании плотности упаковки частиц заполнителя используют различные теоретические модели: модель «фиктивного </w:t>
      </w:r>
      <w:r w:rsidRPr="00AE6212">
        <w:lastRenderedPageBreak/>
        <w:t>грунта», теорию графов, перколяционную модель, модель П.И. Б</w:t>
      </w:r>
      <w:r w:rsidRPr="00AE6212">
        <w:t>о</w:t>
      </w:r>
      <w:r w:rsidRPr="00AE6212">
        <w:t>женова и др. [</w:t>
      </w:r>
      <w:r w:rsidR="00DD1ACF" w:rsidRPr="00DD1ACF">
        <w:fldChar w:fldCharType="begin"/>
      </w:r>
      <w:r w:rsidR="00DD1ACF" w:rsidRPr="00DD1ACF">
        <w:instrText xml:space="preserve"> REF _Ref311482662 \h  \* MERGEFORMAT </w:instrText>
      </w:r>
      <w:r w:rsidR="00DD1ACF" w:rsidRPr="00DD1ACF">
        <w:fldChar w:fldCharType="separate"/>
      </w:r>
      <w:r w:rsidR="00C75B38">
        <w:rPr>
          <w:noProof/>
        </w:rPr>
        <w:t>69</w:t>
      </w:r>
      <w:r w:rsidR="00DD1ACF" w:rsidRPr="00DD1ACF">
        <w:fldChar w:fldCharType="end"/>
      </w:r>
      <w:r w:rsidRPr="00DD1ACF">
        <w:t xml:space="preserve">, </w:t>
      </w:r>
      <w:r w:rsidR="00DD1ACF" w:rsidRPr="00DD1ACF">
        <w:fldChar w:fldCharType="begin"/>
      </w:r>
      <w:r w:rsidR="00DD1ACF" w:rsidRPr="00DD1ACF">
        <w:instrText xml:space="preserve"> REF _Ref311493792 \h  \* MERGEFORMAT </w:instrText>
      </w:r>
      <w:r w:rsidR="00DD1ACF" w:rsidRPr="00DD1ACF">
        <w:fldChar w:fldCharType="separate"/>
      </w:r>
      <w:r w:rsidR="00C75B38">
        <w:rPr>
          <w:noProof/>
        </w:rPr>
        <w:t>74</w:t>
      </w:r>
      <w:r w:rsidR="00DD1ACF" w:rsidRPr="00DD1ACF">
        <w:fldChar w:fldCharType="end"/>
      </w:r>
      <w:r w:rsidRPr="00AE6212">
        <w:t>].</w:t>
      </w:r>
    </w:p>
    <w:p w:rsidR="0085137E" w:rsidRPr="00AE6212" w:rsidRDefault="0085137E" w:rsidP="0085137E">
      <w:r w:rsidRPr="00AE6212">
        <w:t xml:space="preserve">Оптимальное количество фракций заполнителя, определяемое этими моделями, различно. Так, </w:t>
      </w:r>
      <w:r>
        <w:t>в</w:t>
      </w:r>
      <w:r w:rsidRPr="00AE6212">
        <w:t xml:space="preserve"> модел</w:t>
      </w:r>
      <w:r>
        <w:t>ях</w:t>
      </w:r>
      <w:r w:rsidRPr="00AE6212">
        <w:t xml:space="preserve"> «фиктивного грунта» и П.И. Боженова оно зависит от минимальной толщины бетонируемой конструкции или от расстояния «в свету» между стержнями арм</w:t>
      </w:r>
      <w:r w:rsidRPr="00AE6212">
        <w:t>а</w:t>
      </w:r>
      <w:r w:rsidRPr="00AE6212">
        <w:t xml:space="preserve">турного каркаса, при использовании теории графов оптимальное количество фракций равно девяти, а в перколяционной модели </w:t>
      </w:r>
      <w:r w:rsidRPr="00AE6212">
        <w:sym w:font="Symbol" w:char="F02D"/>
      </w:r>
      <w:r w:rsidRPr="00AE6212">
        <w:t xml:space="preserve"> двум фракциям.</w:t>
      </w:r>
    </w:p>
    <w:p w:rsidR="0085137E" w:rsidRPr="00AE6212" w:rsidRDefault="0085137E" w:rsidP="0085137E">
      <w:r w:rsidRPr="00AE6212">
        <w:t>В [</w:t>
      </w:r>
      <w:r w:rsidR="00DD1ACF" w:rsidRPr="00DD1ACF">
        <w:rPr>
          <w:lang w:val="en-US"/>
        </w:rPr>
        <w:fldChar w:fldCharType="begin"/>
      </w:r>
      <w:r w:rsidR="00DD1ACF" w:rsidRPr="00DD1ACF">
        <w:instrText xml:space="preserve"> </w:instrText>
      </w:r>
      <w:r w:rsidR="00DD1ACF" w:rsidRPr="00DD1ACF">
        <w:rPr>
          <w:lang w:val="en-US"/>
        </w:rPr>
        <w:instrText>REF</w:instrText>
      </w:r>
      <w:r w:rsidR="00DD1ACF" w:rsidRPr="00DD1ACF">
        <w:instrText xml:space="preserve"> _</w:instrText>
      </w:r>
      <w:r w:rsidR="00DD1ACF" w:rsidRPr="00DD1ACF">
        <w:rPr>
          <w:lang w:val="en-US"/>
        </w:rPr>
        <w:instrText>Ref</w:instrText>
      </w:r>
      <w:r w:rsidR="00DD1ACF" w:rsidRPr="00DD1ACF">
        <w:instrText>311497414 \</w:instrText>
      </w:r>
      <w:r w:rsidR="00DD1ACF" w:rsidRPr="00DD1ACF">
        <w:rPr>
          <w:lang w:val="en-US"/>
        </w:rPr>
        <w:instrText>h</w:instrText>
      </w:r>
      <w:r w:rsidR="00DD1ACF" w:rsidRPr="00DD1ACF">
        <w:instrText xml:space="preserve">  \* </w:instrText>
      </w:r>
      <w:r w:rsidR="00DD1ACF" w:rsidRPr="00DD1ACF">
        <w:rPr>
          <w:lang w:val="en-US"/>
        </w:rPr>
        <w:instrText>MERGEFORMAT</w:instrText>
      </w:r>
      <w:r w:rsidR="00DD1ACF" w:rsidRPr="00DD1ACF">
        <w:instrText xml:space="preserve"> </w:instrText>
      </w:r>
      <w:r w:rsidR="00DD1ACF" w:rsidRPr="00DD1ACF">
        <w:rPr>
          <w:lang w:val="en-US"/>
        </w:rPr>
      </w:r>
      <w:r w:rsidR="00DD1ACF" w:rsidRPr="00DD1ACF">
        <w:rPr>
          <w:lang w:val="en-US"/>
        </w:rPr>
        <w:fldChar w:fldCharType="separate"/>
      </w:r>
      <w:r w:rsidR="00C75B38" w:rsidRPr="007F2DAC">
        <w:rPr>
          <w:noProof/>
        </w:rPr>
        <w:t>82</w:t>
      </w:r>
      <w:r w:rsidR="00DD1ACF" w:rsidRPr="00DD1ACF">
        <w:rPr>
          <w:lang w:val="en-US"/>
        </w:rPr>
        <w:fldChar w:fldCharType="end"/>
      </w:r>
      <w:r w:rsidRPr="00AE6212">
        <w:t xml:space="preserve">] разработана </w:t>
      </w:r>
      <w:r w:rsidRPr="005A6933">
        <w:t>статистическая модель</w:t>
      </w:r>
      <w:r w:rsidRPr="00AE6212">
        <w:t xml:space="preserve"> зерновой сме</w:t>
      </w:r>
      <w:r>
        <w:t>си. В с</w:t>
      </w:r>
      <w:r>
        <w:t>о</w:t>
      </w:r>
      <w:r>
        <w:t>ответствии</w:t>
      </w:r>
      <w:r w:rsidRPr="00AE6212">
        <w:t xml:space="preserve"> с этой моделью число способов возможных размещений </w:t>
      </w:r>
      <w:r w:rsidRPr="005A6933">
        <w:rPr>
          <w:rStyle w:val="Mathematical"/>
        </w:rPr>
        <w:t>N</w:t>
      </w:r>
      <w:r w:rsidRPr="00AE6212">
        <w:t xml:space="preserve"> частиц, при которых плотность упаковки частиц будет изменяться, равно:</w:t>
      </w:r>
    </w:p>
    <w:p w:rsidR="0085137E" w:rsidRPr="00AE6212" w:rsidRDefault="00233590" w:rsidP="0085137E">
      <w:pPr>
        <w:pStyle w:val="af5"/>
        <w:jc w:val="center"/>
      </w:pPr>
      <w:r w:rsidRPr="0085137E">
        <w:rPr>
          <w:position w:val="-28"/>
        </w:rPr>
        <w:object w:dxaOrig="2480" w:dyaOrig="639">
          <v:shape id="_x0000_i1227" type="#_x0000_t75" style="width:123.35pt;height:31.95pt" o:ole="">
            <v:imagedata r:id="rId419" o:title=""/>
          </v:shape>
          <o:OLEObject Type="Embed" ProgID="Equation.3" ShapeID="_x0000_i1227" DrawAspect="Content" ObjectID="_1386666851" r:id="rId420"/>
        </w:object>
      </w:r>
      <w:r w:rsidR="0085137E" w:rsidRPr="00AE6212">
        <w:t>.</w:t>
      </w:r>
    </w:p>
    <w:p w:rsidR="0085137E" w:rsidRPr="00AE6212" w:rsidRDefault="0085137E" w:rsidP="0085137E">
      <w:r w:rsidRPr="00AE6212">
        <w:t xml:space="preserve">Из всех возможных способов размещения </w:t>
      </w:r>
      <w:r w:rsidRPr="005A6933">
        <w:rPr>
          <w:rStyle w:val="Mathematical"/>
        </w:rPr>
        <w:t>N</w:t>
      </w:r>
      <w:r w:rsidRPr="00AE6212">
        <w:t xml:space="preserve"> частиц только один соответствует принятой расч</w:t>
      </w:r>
      <w:r w:rsidR="00320C64">
        <w:t>е</w:t>
      </w:r>
      <w:r w:rsidRPr="00AE6212">
        <w:t>тной схеме расположения частиц в заполняемом объ</w:t>
      </w:r>
      <w:r w:rsidR="00320C64">
        <w:t>е</w:t>
      </w:r>
      <w:r w:rsidRPr="00AE6212">
        <w:t>ме. Поэтому подбирают такой гранулометрич</w:t>
      </w:r>
      <w:r w:rsidRPr="00AE6212">
        <w:t>е</w:t>
      </w:r>
      <w:r w:rsidRPr="00AE6212">
        <w:t xml:space="preserve">ский состав заполнителей, для которого значение </w:t>
      </w:r>
      <w:r w:rsidRPr="0085137E">
        <w:rPr>
          <w:position w:val="-10"/>
        </w:rPr>
        <w:object w:dxaOrig="320" w:dyaOrig="320">
          <v:shape id="_x0000_i1228" type="#_x0000_t75" style="width:15.05pt;height:15.05pt" o:ole="">
            <v:imagedata r:id="rId421" o:title=""/>
          </v:shape>
          <o:OLEObject Type="Embed" ProgID="Equation.3" ShapeID="_x0000_i1228" DrawAspect="Content" ObjectID="_1386666852" r:id="rId422"/>
        </w:object>
      </w:r>
      <w:r w:rsidRPr="00AE6212">
        <w:t xml:space="preserve"> будет мин</w:t>
      </w:r>
      <w:r w:rsidRPr="00AE6212">
        <w:t>и</w:t>
      </w:r>
      <w:r w:rsidRPr="00AE6212">
        <w:t>мальным. Оценку эффективности зернового состава проводят по показателю</w:t>
      </w:r>
    </w:p>
    <w:p w:rsidR="0085137E" w:rsidRPr="00AE6212" w:rsidRDefault="00AE4E98" w:rsidP="0085137E">
      <w:pPr>
        <w:pStyle w:val="af5"/>
        <w:jc w:val="center"/>
      </w:pPr>
      <w:r w:rsidRPr="0085137E">
        <w:rPr>
          <w:position w:val="-26"/>
        </w:rPr>
        <w:object w:dxaOrig="1640" w:dyaOrig="639">
          <v:shape id="_x0000_i1229" type="#_x0000_t75" style="width:81.4pt;height:31.95pt" o:ole="">
            <v:imagedata r:id="rId423" o:title=""/>
          </v:shape>
          <o:OLEObject Type="Embed" ProgID="Equation.3" ShapeID="_x0000_i1229" DrawAspect="Content" ObjectID="_1386666853" r:id="rId424"/>
        </w:object>
      </w:r>
      <w:r w:rsidR="0085137E" w:rsidRPr="00AE6212">
        <w:t>.</w:t>
      </w:r>
    </w:p>
    <w:p w:rsidR="0085137E" w:rsidRPr="00AE6212" w:rsidRDefault="0085137E" w:rsidP="0085137E">
      <w:r w:rsidRPr="00AE6212">
        <w:t xml:space="preserve">С увеличением количества применяемых фракций заполнителя коэффициент эффективности уменьшается и возрастает с ростом соотношения диаметров смежных фракций заполнителя. </w:t>
      </w:r>
      <w:r w:rsidR="002F280F">
        <w:t xml:space="preserve">Показано </w:t>
      </w:r>
      <w:r w:rsidR="002F280F" w:rsidRPr="00AE6212">
        <w:t>[</w:t>
      </w:r>
      <w:r w:rsidR="002F280F" w:rsidRPr="00DD1ACF">
        <w:rPr>
          <w:lang w:val="en-US"/>
        </w:rPr>
        <w:fldChar w:fldCharType="begin"/>
      </w:r>
      <w:r w:rsidR="002F280F" w:rsidRPr="00DD1ACF">
        <w:instrText xml:space="preserve"> </w:instrText>
      </w:r>
      <w:r w:rsidR="002F280F" w:rsidRPr="00DD1ACF">
        <w:rPr>
          <w:lang w:val="en-US"/>
        </w:rPr>
        <w:instrText>REF</w:instrText>
      </w:r>
      <w:r w:rsidR="002F280F" w:rsidRPr="00DD1ACF">
        <w:instrText xml:space="preserve"> _</w:instrText>
      </w:r>
      <w:r w:rsidR="002F280F" w:rsidRPr="00DD1ACF">
        <w:rPr>
          <w:lang w:val="en-US"/>
        </w:rPr>
        <w:instrText>Ref</w:instrText>
      </w:r>
      <w:r w:rsidR="002F280F" w:rsidRPr="00DD1ACF">
        <w:instrText>311497414 \</w:instrText>
      </w:r>
      <w:r w:rsidR="002F280F" w:rsidRPr="00DD1ACF">
        <w:rPr>
          <w:lang w:val="en-US"/>
        </w:rPr>
        <w:instrText>h</w:instrText>
      </w:r>
      <w:r w:rsidR="002F280F" w:rsidRPr="00DD1ACF">
        <w:instrText xml:space="preserve">  \* </w:instrText>
      </w:r>
      <w:r w:rsidR="002F280F" w:rsidRPr="00DD1ACF">
        <w:rPr>
          <w:lang w:val="en-US"/>
        </w:rPr>
        <w:instrText>MERGEFORMAT</w:instrText>
      </w:r>
      <w:r w:rsidR="002F280F" w:rsidRPr="00DD1ACF">
        <w:instrText xml:space="preserve"> </w:instrText>
      </w:r>
      <w:r w:rsidR="002F280F" w:rsidRPr="00DD1ACF">
        <w:rPr>
          <w:lang w:val="en-US"/>
        </w:rPr>
      </w:r>
      <w:r w:rsidR="002F280F" w:rsidRPr="00DD1ACF">
        <w:rPr>
          <w:lang w:val="en-US"/>
        </w:rPr>
        <w:fldChar w:fldCharType="separate"/>
      </w:r>
      <w:r w:rsidR="00C75B38" w:rsidRPr="007F2DAC">
        <w:rPr>
          <w:noProof/>
        </w:rPr>
        <w:t>82</w:t>
      </w:r>
      <w:r w:rsidR="002F280F" w:rsidRPr="00DD1ACF">
        <w:rPr>
          <w:lang w:val="en-US"/>
        </w:rPr>
        <w:fldChar w:fldCharType="end"/>
      </w:r>
      <w:r w:rsidR="002F280F" w:rsidRPr="00AE6212">
        <w:t>]</w:t>
      </w:r>
      <w:r w:rsidR="002F280F">
        <w:t>, что о</w:t>
      </w:r>
      <w:r w:rsidRPr="002F280F">
        <w:t>птимальной является зерновая смесь, состоящая из двух фракций заполнителя с соотношением диаметров з</w:t>
      </w:r>
      <w:r w:rsidR="00320C64" w:rsidRPr="002F280F">
        <w:t>е</w:t>
      </w:r>
      <w:r w:rsidRPr="002F280F">
        <w:t>рен</w:t>
      </w:r>
      <w:r w:rsidRPr="00AE6212">
        <w:t xml:space="preserve"> </w:t>
      </w:r>
      <w:r w:rsidR="002F280F" w:rsidRPr="00D821F9">
        <w:rPr>
          <w:position w:val="-6"/>
        </w:rPr>
        <w:object w:dxaOrig="499" w:dyaOrig="260">
          <v:shape id="_x0000_i1230" type="#_x0000_t75" style="width:24.4pt;height:13.15pt" o:ole="">
            <v:imagedata r:id="rId425" o:title=""/>
          </v:shape>
          <o:OLEObject Type="Embed" ProgID="Equation.3" ShapeID="_x0000_i1230" DrawAspect="Content" ObjectID="_1386666854" r:id="rId426"/>
        </w:object>
      </w:r>
      <w:r w:rsidRPr="00AE6212">
        <w:t>.</w:t>
      </w:r>
    </w:p>
    <w:p w:rsidR="0085137E" w:rsidRPr="00AE6212" w:rsidRDefault="0085137E" w:rsidP="0085137E">
      <w:r w:rsidRPr="00AE6212">
        <w:t>Кроме очевидной технической целесообразности увеличения к</w:t>
      </w:r>
      <w:r w:rsidRPr="00AE6212">
        <w:t>о</w:t>
      </w:r>
      <w:r w:rsidRPr="00AE6212">
        <w:t>личества</w:t>
      </w:r>
      <w:r w:rsidRPr="0085137E">
        <w:t xml:space="preserve"> </w:t>
      </w:r>
      <w:r w:rsidRPr="00AE6212">
        <w:t>фракций в зерновой смеси заполнителей важно рассмо</w:t>
      </w:r>
      <w:r w:rsidRPr="00AE6212">
        <w:t>т</w:t>
      </w:r>
      <w:r w:rsidRPr="00AE6212">
        <w:t>реть также экономический аспект, который учитывает не только и</w:t>
      </w:r>
      <w:r w:rsidRPr="00AE6212">
        <w:t>з</w:t>
      </w:r>
      <w:r w:rsidRPr="00AE6212">
        <w:t>менение себестоимости материала, но и затраты на получение одн</w:t>
      </w:r>
      <w:r w:rsidRPr="00AE6212">
        <w:t>о</w:t>
      </w:r>
      <w:r w:rsidRPr="00AE6212">
        <w:t>родной смеси:</w:t>
      </w:r>
    </w:p>
    <w:p w:rsidR="0085137E" w:rsidRPr="00AE6212" w:rsidRDefault="00AE4E98" w:rsidP="0085137E">
      <w:pPr>
        <w:pStyle w:val="af5"/>
        <w:jc w:val="center"/>
      </w:pPr>
      <w:r w:rsidRPr="0085137E">
        <w:rPr>
          <w:position w:val="-14"/>
        </w:rPr>
        <w:object w:dxaOrig="1380" w:dyaOrig="400">
          <v:shape id="_x0000_i1231" type="#_x0000_t75" style="width:68.25pt;height:20.65pt" o:ole="">
            <v:imagedata r:id="rId427" o:title=""/>
          </v:shape>
          <o:OLEObject Type="Embed" ProgID="Equation.3" ShapeID="_x0000_i1231" DrawAspect="Content" ObjectID="_1386666855" r:id="rId428"/>
        </w:object>
      </w:r>
      <w:r w:rsidR="0085137E" w:rsidRPr="00AE6212">
        <w:t>,</w:t>
      </w:r>
    </w:p>
    <w:p w:rsidR="0085137E" w:rsidRPr="00AE6212" w:rsidRDefault="0085137E" w:rsidP="0085137E">
      <w:pPr>
        <w:pStyle w:val="af5"/>
      </w:pPr>
      <w:r w:rsidRPr="00AE6212">
        <w:lastRenderedPageBreak/>
        <w:t xml:space="preserve">где </w:t>
      </w:r>
      <w:r w:rsidR="00AE4E98" w:rsidRPr="00AE4E98">
        <w:rPr>
          <w:position w:val="-14"/>
        </w:rPr>
        <w:object w:dxaOrig="340" w:dyaOrig="360">
          <v:shape id="_x0000_i1232" type="#_x0000_t75" style="width:16.9pt;height:18.8pt" o:ole="">
            <v:imagedata r:id="rId429" o:title=""/>
          </v:shape>
          <o:OLEObject Type="Embed" ProgID="Equation.3" ShapeID="_x0000_i1232" DrawAspect="Content" ObjectID="_1386666856" r:id="rId430"/>
        </w:object>
      </w:r>
      <w:r w:rsidRPr="00AE6212">
        <w:t xml:space="preserve"> – объ</w:t>
      </w:r>
      <w:r w:rsidR="00320C64">
        <w:t>е</w:t>
      </w:r>
      <w:r w:rsidRPr="00AE6212">
        <w:t xml:space="preserve">мная доля заполнителя; </w:t>
      </w:r>
      <w:r w:rsidR="00AE4E98" w:rsidRPr="00AE4E98">
        <w:rPr>
          <w:position w:val="-10"/>
        </w:rPr>
        <w:object w:dxaOrig="380" w:dyaOrig="320">
          <v:shape id="_x0000_i1233" type="#_x0000_t75" style="width:18.8pt;height:15.05pt" o:ole="">
            <v:imagedata r:id="rId431" o:title=""/>
          </v:shape>
          <o:OLEObject Type="Embed" ProgID="Equation.3" ShapeID="_x0000_i1233" DrawAspect="Content" ObjectID="_1386666857" r:id="rId432"/>
        </w:object>
      </w:r>
      <w:r w:rsidRPr="00AE6212">
        <w:t>– относительная себест</w:t>
      </w:r>
      <w:r w:rsidRPr="00AE6212">
        <w:t>о</w:t>
      </w:r>
      <w:r w:rsidRPr="00AE6212">
        <w:t xml:space="preserve">имость материала: </w:t>
      </w:r>
      <w:r w:rsidR="00AE4E98" w:rsidRPr="0085137E">
        <w:rPr>
          <w:position w:val="-30"/>
        </w:rPr>
        <w:object w:dxaOrig="1740" w:dyaOrig="720">
          <v:shape id="_x0000_i1234" type="#_x0000_t75" style="width:87.05pt;height:36.3pt" o:ole="">
            <v:imagedata r:id="rId433" o:title=""/>
          </v:shape>
          <o:OLEObject Type="Embed" ProgID="Equation.3" ShapeID="_x0000_i1234" DrawAspect="Content" ObjectID="_1386666858" r:id="rId434"/>
        </w:object>
      </w:r>
      <w:r w:rsidRPr="00AE6212">
        <w:t xml:space="preserve">; </w:t>
      </w:r>
      <w:r w:rsidR="00AE4E98" w:rsidRPr="00AE4E98">
        <w:rPr>
          <w:position w:val="-10"/>
        </w:rPr>
        <w:object w:dxaOrig="279" w:dyaOrig="320">
          <v:shape id="_x0000_i1235" type="#_x0000_t75" style="width:13.15pt;height:15.05pt" o:ole="">
            <v:imagedata r:id="rId435" o:title=""/>
          </v:shape>
          <o:OLEObject Type="Embed" ProgID="Equation.3" ShapeID="_x0000_i1235" DrawAspect="Content" ObjectID="_1386666859" r:id="rId436"/>
        </w:object>
      </w:r>
      <w:r w:rsidRPr="00AE6212">
        <w:t xml:space="preserve">– стоимость </w:t>
      </w:r>
      <w:r w:rsidR="00AE4E98">
        <w:t>связующего</w:t>
      </w:r>
      <w:r w:rsidRPr="00AE6212">
        <w:t xml:space="preserve">; </w:t>
      </w:r>
      <w:r w:rsidR="00AE4E98" w:rsidRPr="00AE4E98">
        <w:rPr>
          <w:position w:val="-14"/>
        </w:rPr>
        <w:object w:dxaOrig="360" w:dyaOrig="360">
          <v:shape id="_x0000_i1236" type="#_x0000_t75" style="width:18.8pt;height:18.8pt" o:ole="">
            <v:imagedata r:id="rId437" o:title=""/>
          </v:shape>
          <o:OLEObject Type="Embed" ProgID="Equation.3" ShapeID="_x0000_i1236" DrawAspect="Content" ObjectID="_1386666860" r:id="rId438"/>
        </w:object>
      </w:r>
      <w:r w:rsidRPr="00AE6212">
        <w:t>– стоимость заполнителя.</w:t>
      </w:r>
    </w:p>
    <w:p w:rsidR="0085137E" w:rsidRPr="00AE6212" w:rsidRDefault="0085137E" w:rsidP="0085137E">
      <w:r w:rsidRPr="00AE6212">
        <w:t xml:space="preserve">При увеличении показателя </w:t>
      </w:r>
      <w:r w:rsidR="00AE4E98" w:rsidRPr="00AE4E98">
        <w:rPr>
          <w:position w:val="-14"/>
        </w:rPr>
        <w:object w:dxaOrig="320" w:dyaOrig="360">
          <v:shape id="_x0000_i1237" type="#_x0000_t75" style="width:15.05pt;height:18.8pt" o:ole="">
            <v:imagedata r:id="rId439" o:title=""/>
          </v:shape>
          <o:OLEObject Type="Embed" ProgID="Equation.3" ShapeID="_x0000_i1237" DrawAspect="Content" ObjectID="_1386666861" r:id="rId440"/>
        </w:object>
      </w:r>
      <w:r w:rsidRPr="00AE6212">
        <w:t xml:space="preserve"> </w:t>
      </w:r>
      <w:r w:rsidR="00AE4E98" w:rsidRPr="00AE6212">
        <w:t xml:space="preserve">целесообразно </w:t>
      </w:r>
      <w:r w:rsidRPr="00AE6212">
        <w:t>введение допо</w:t>
      </w:r>
      <w:r w:rsidRPr="00AE6212">
        <w:t>л</w:t>
      </w:r>
      <w:r w:rsidRPr="00AE6212">
        <w:t>нительного количества фракций заполнителя.</w:t>
      </w:r>
    </w:p>
    <w:p w:rsidR="0085137E" w:rsidRPr="00AE6212" w:rsidRDefault="0085137E" w:rsidP="0085137E">
      <w:r>
        <w:t>Расч</w:t>
      </w:r>
      <w:r w:rsidR="00320C64">
        <w:t>е</w:t>
      </w:r>
      <w:r>
        <w:t>ты показывают</w:t>
      </w:r>
      <w:r w:rsidRPr="00AE6212">
        <w:t xml:space="preserve">, что только при относительной стоимости заполнителя </w:t>
      </w:r>
      <w:r w:rsidR="00AE4E98" w:rsidRPr="00AE4E98">
        <w:rPr>
          <w:position w:val="-14"/>
        </w:rPr>
        <w:object w:dxaOrig="1140" w:dyaOrig="400">
          <v:shape id="_x0000_i1238" type="#_x0000_t75" style="width:56.95pt;height:20.65pt" o:ole="">
            <v:imagedata r:id="rId441" o:title=""/>
          </v:shape>
          <o:OLEObject Type="Embed" ProgID="Equation.3" ShapeID="_x0000_i1238" DrawAspect="Content" ObjectID="_1386666862" r:id="rId442"/>
        </w:object>
      </w:r>
      <w:r w:rsidRPr="00AE6212">
        <w:t xml:space="preserve"> введение дополнительного количества фракций является эффективным. При </w:t>
      </w:r>
      <w:r w:rsidR="00AE4E98" w:rsidRPr="00AE4E98">
        <w:rPr>
          <w:position w:val="-14"/>
        </w:rPr>
        <w:object w:dxaOrig="1180" w:dyaOrig="400">
          <v:shape id="_x0000_i1239" type="#_x0000_t75" style="width:58.85pt;height:20.65pt" o:ole="">
            <v:imagedata r:id="rId443" o:title=""/>
          </v:shape>
          <o:OLEObject Type="Embed" ProgID="Equation.3" ShapeID="_x0000_i1239" DrawAspect="Content" ObjectID="_1386666863" r:id="rId444"/>
        </w:object>
      </w:r>
      <w:r w:rsidRPr="00AE6212">
        <w:t xml:space="preserve"> увеличение кол</w:t>
      </w:r>
      <w:r w:rsidRPr="00AE6212">
        <w:t>и</w:t>
      </w:r>
      <w:r w:rsidRPr="00AE6212">
        <w:t>чества фракций заполнителя обосновывается только необходим</w:t>
      </w:r>
      <w:r w:rsidRPr="00AE6212">
        <w:t>о</w:t>
      </w:r>
      <w:r w:rsidRPr="00AE6212">
        <w:t>стью достижения заданных качественных показателей бетона.</w:t>
      </w:r>
    </w:p>
    <w:p w:rsidR="0085137E" w:rsidRPr="00AE4E98" w:rsidRDefault="00AE4E98" w:rsidP="0085137E">
      <w:r>
        <w:t xml:space="preserve">Для строительных материалов каркасной структуры на основе многофазных пропиточных композиций </w:t>
      </w:r>
      <w:r w:rsidR="0085137E" w:rsidRPr="00AE6212">
        <w:t xml:space="preserve">стоимость </w:t>
      </w:r>
      <w:r w:rsidR="00DD1ACF">
        <w:t>крупного запо</w:t>
      </w:r>
      <w:r w:rsidR="00DD1ACF">
        <w:t>л</w:t>
      </w:r>
      <w:r w:rsidR="00DD1ACF">
        <w:t>нителя</w:t>
      </w:r>
      <w:r w:rsidR="0085137E" w:rsidRPr="00AE6212">
        <w:t>, из котор</w:t>
      </w:r>
      <w:r w:rsidR="00DD1ACF">
        <w:t xml:space="preserve">ого </w:t>
      </w:r>
      <w:r w:rsidR="0085137E" w:rsidRPr="00AE6212">
        <w:t>предполагается изготовление крупнопористого каркаса, составляет в ценах 20</w:t>
      </w:r>
      <w:r>
        <w:t>11</w:t>
      </w:r>
      <w:r w:rsidR="0085137E" w:rsidRPr="00AE6212">
        <w:t xml:space="preserve"> го</w:t>
      </w:r>
      <w:r>
        <w:t>да 50…</w:t>
      </w:r>
      <w:r w:rsidR="0085137E" w:rsidRPr="00AE6212">
        <w:t>65</w:t>
      </w:r>
      <w:r>
        <w:t> </w:t>
      </w:r>
      <w:r w:rsidR="0085137E" w:rsidRPr="00AE6212">
        <w:t>руб./кг</w:t>
      </w:r>
      <w:r>
        <w:t>.</w:t>
      </w:r>
      <w:r w:rsidR="0085137E" w:rsidRPr="00AE6212">
        <w:t xml:space="preserve"> </w:t>
      </w:r>
      <w:r>
        <w:t>С</w:t>
      </w:r>
      <w:r w:rsidR="0085137E" w:rsidRPr="00AE6212">
        <w:t xml:space="preserve">тоимость </w:t>
      </w:r>
      <w:r>
        <w:t>в</w:t>
      </w:r>
      <w:r>
        <w:t>я</w:t>
      </w:r>
      <w:r>
        <w:t xml:space="preserve">жущего – </w:t>
      </w:r>
      <w:r w:rsidR="0085137E" w:rsidRPr="00AE6212">
        <w:t xml:space="preserve">серы </w:t>
      </w:r>
      <w:r w:rsidR="0085137E">
        <w:t xml:space="preserve">– </w:t>
      </w:r>
      <w:r>
        <w:t xml:space="preserve">составляет </w:t>
      </w:r>
      <w:r w:rsidR="0085137E" w:rsidRPr="00AE6212">
        <w:t>6</w:t>
      </w:r>
      <w:r>
        <w:t>…</w:t>
      </w:r>
      <w:r w:rsidR="0085137E" w:rsidRPr="00AE6212">
        <w:t>7</w:t>
      </w:r>
      <w:r>
        <w:t> </w:t>
      </w:r>
      <w:r w:rsidR="0085137E" w:rsidRPr="00AE6212">
        <w:t>руб./кг</w:t>
      </w:r>
      <w:r>
        <w:t>.</w:t>
      </w:r>
      <w:r w:rsidR="0085137E" w:rsidRPr="00AE6212">
        <w:t xml:space="preserve"> </w:t>
      </w:r>
      <w:r>
        <w:t xml:space="preserve">Поэтому </w:t>
      </w:r>
      <w:r w:rsidR="0085137E" w:rsidRPr="00AE6212">
        <w:t>соотношение</w:t>
      </w:r>
      <w:r>
        <w:t xml:space="preserve"> </w:t>
      </w:r>
      <w:r w:rsidRPr="00D821F9">
        <w:rPr>
          <w:position w:val="-14"/>
        </w:rPr>
        <w:object w:dxaOrig="680" w:dyaOrig="400">
          <v:shape id="_x0000_i1240" type="#_x0000_t75" style="width:33.8pt;height:20.65pt" o:ole="">
            <v:imagedata r:id="rId445" o:title=""/>
          </v:shape>
          <o:OLEObject Type="Embed" ProgID="Equation.3" ShapeID="_x0000_i1240" DrawAspect="Content" ObjectID="_1386666864" r:id="rId446"/>
        </w:object>
      </w:r>
      <w:r>
        <w:t xml:space="preserve"> достаточно велико. К</w:t>
      </w:r>
      <w:r w:rsidRPr="00AE4E98">
        <w:t xml:space="preserve">ак следствие, </w:t>
      </w:r>
      <w:r w:rsidR="0085137E" w:rsidRPr="00AE4E98">
        <w:t xml:space="preserve">для изготовления </w:t>
      </w:r>
      <w:r w:rsidRPr="00AE4E98">
        <w:t>стро</w:t>
      </w:r>
      <w:r w:rsidRPr="00AE4E98">
        <w:t>и</w:t>
      </w:r>
      <w:r w:rsidRPr="00AE4E98">
        <w:t xml:space="preserve">тельных материалов каркасной структуры на основе многофазных пропиточных композиций </w:t>
      </w:r>
      <w:r w:rsidR="0085137E" w:rsidRPr="00AE4E98">
        <w:t>целесообразно использовать одну фра</w:t>
      </w:r>
      <w:r w:rsidR="0085137E" w:rsidRPr="00AE4E98">
        <w:t>к</w:t>
      </w:r>
      <w:r w:rsidR="0085137E" w:rsidRPr="00AE4E98">
        <w:t xml:space="preserve">цию (или частицы одного диаметра) </w:t>
      </w:r>
      <w:r w:rsidR="00DD1ACF" w:rsidRPr="00AE4E98">
        <w:t>крупного заполнителя</w:t>
      </w:r>
      <w:r w:rsidR="0085137E" w:rsidRPr="00AE4E98">
        <w:t>.</w:t>
      </w:r>
    </w:p>
    <w:p w:rsidR="0085137E" w:rsidRPr="00AE6212" w:rsidRDefault="0085137E" w:rsidP="00EF13E2">
      <w:r w:rsidRPr="00AE6212">
        <w:t>Важной задачей в технологии каркасных бетонов является рац</w:t>
      </w:r>
      <w:r w:rsidRPr="00AE6212">
        <w:t>и</w:t>
      </w:r>
      <w:r w:rsidRPr="00AE6212">
        <w:t>ональный выбор геометрического размера и формы зерна заполн</w:t>
      </w:r>
      <w:r w:rsidRPr="00AE6212">
        <w:t>и</w:t>
      </w:r>
      <w:r w:rsidRPr="00AE6212">
        <w:t>теля при заданном типоразмере изделия. При этом необходимо обеспечить высокую степень наполнения и приемлемую пропито</w:t>
      </w:r>
      <w:r w:rsidRPr="00AE6212">
        <w:t>ч</w:t>
      </w:r>
      <w:r w:rsidRPr="00AE6212">
        <w:t>ную способность каркаса.</w:t>
      </w:r>
    </w:p>
    <w:p w:rsidR="0085137E" w:rsidRDefault="0085137E" w:rsidP="00EF13E2">
      <w:r w:rsidRPr="00AE6212">
        <w:t>Рассмотрим два варианта. В первом варианте з</w:t>
      </w:r>
      <w:r w:rsidR="00320C64">
        <w:t>е</w:t>
      </w:r>
      <w:r w:rsidRPr="00AE6212">
        <w:t xml:space="preserve">рна заполнителя неправильной формы, вписываются в сферу диаметром </w:t>
      </w:r>
      <w:r w:rsidRPr="005A6933">
        <w:rPr>
          <w:rStyle w:val="Mathematical"/>
        </w:rPr>
        <w:t>D</w:t>
      </w:r>
      <w:r w:rsidRPr="00AE6212">
        <w:t xml:space="preserve"> (рис. </w:t>
      </w:r>
      <w:r w:rsidR="008640C0">
        <w:fldChar w:fldCharType="begin"/>
      </w:r>
      <w:r w:rsidR="008640C0">
        <w:instrText xml:space="preserve"> REF _Ref311534251 \h </w:instrText>
      </w:r>
      <w:r w:rsidR="008640C0">
        <w:fldChar w:fldCharType="separate"/>
      </w:r>
      <w:r w:rsidR="00C75B38">
        <w:rPr>
          <w:noProof/>
        </w:rPr>
        <w:t>2</w:t>
      </w:r>
      <w:r w:rsidR="00C75B38">
        <w:t>.</w:t>
      </w:r>
      <w:r w:rsidR="00C75B38">
        <w:rPr>
          <w:noProof/>
        </w:rPr>
        <w:t>15</w:t>
      </w:r>
      <w:r w:rsidR="008640C0">
        <w:fldChar w:fldCharType="end"/>
      </w:r>
      <w:r w:rsidR="008640C0">
        <w:t xml:space="preserve">, </w:t>
      </w:r>
      <w:r w:rsidR="008640C0">
        <w:fldChar w:fldCharType="begin"/>
      </w:r>
      <w:r w:rsidR="008640C0">
        <w:instrText xml:space="preserve"> REF _Ref311534252 \h </w:instrText>
      </w:r>
      <w:r w:rsidR="008640C0">
        <w:fldChar w:fldCharType="separate"/>
      </w:r>
      <w:r w:rsidR="00C75B38">
        <w:rPr>
          <w:noProof/>
        </w:rPr>
        <w:t>2</w:t>
      </w:r>
      <w:r w:rsidR="00C75B38">
        <w:t>.</w:t>
      </w:r>
      <w:r w:rsidR="00C75B38">
        <w:rPr>
          <w:noProof/>
        </w:rPr>
        <w:t>16</w:t>
      </w:r>
      <w:r w:rsidR="008640C0">
        <w:fldChar w:fldCharType="end"/>
      </w:r>
      <w:r w:rsidRPr="00AE6212">
        <w:t>). При этом выполня</w:t>
      </w:r>
      <w:r w:rsidR="00EF13E2">
        <w:t>ются условия:</w:t>
      </w:r>
    </w:p>
    <w:tbl>
      <w:tblPr>
        <w:tblW w:w="0" w:type="auto"/>
        <w:tblCellMar>
          <w:left w:w="0" w:type="dxa"/>
          <w:right w:w="0" w:type="dxa"/>
        </w:tblCellMar>
        <w:tblLook w:val="0000" w:firstRow="0" w:lastRow="0" w:firstColumn="0" w:lastColumn="0" w:noHBand="0" w:noVBand="0"/>
      </w:tblPr>
      <w:tblGrid>
        <w:gridCol w:w="5669"/>
        <w:gridCol w:w="850"/>
      </w:tblGrid>
      <w:tr w:rsidR="008640C0" w:rsidTr="009B15B1">
        <w:tc>
          <w:tcPr>
            <w:tcW w:w="5669" w:type="dxa"/>
          </w:tcPr>
          <w:p w:rsidR="008640C0" w:rsidRDefault="008640C0" w:rsidP="009B15B1">
            <w:pPr>
              <w:pStyle w:val="afb"/>
            </w:pPr>
            <w:r w:rsidRPr="00EF13E2">
              <w:rPr>
                <w:position w:val="-10"/>
              </w:rPr>
              <w:object w:dxaOrig="580" w:dyaOrig="320">
                <v:shape id="_x0000_i1241" type="#_x0000_t75" style="width:28.15pt;height:15.05pt" o:ole="">
                  <v:imagedata r:id="rId447" o:title=""/>
                </v:shape>
                <o:OLEObject Type="Embed" ProgID="Equation.3" ShapeID="_x0000_i1241" DrawAspect="Content" ObjectID="_1386666865" r:id="rId448"/>
              </w:object>
            </w:r>
            <w:r w:rsidRPr="00AE6212">
              <w:t xml:space="preserve">, </w:t>
            </w:r>
            <w:r w:rsidRPr="00AE6212">
              <w:rPr>
                <w:position w:val="-6"/>
              </w:rPr>
              <w:object w:dxaOrig="720" w:dyaOrig="260">
                <v:shape id="_x0000_i1242" type="#_x0000_t75" style="width:36.3pt;height:13.15pt" o:ole="">
                  <v:imagedata r:id="rId449" o:title=""/>
                </v:shape>
                <o:OLEObject Type="Embed" ProgID="Equation.3" ShapeID="_x0000_i1242" DrawAspect="Content" ObjectID="_1386666866" r:id="rId450"/>
              </w:object>
            </w:r>
            <w:r w:rsidRPr="00AE6212">
              <w:t xml:space="preserve">; </w:t>
            </w:r>
            <w:r w:rsidR="00125B56" w:rsidRPr="00EF13E2">
              <w:rPr>
                <w:position w:val="-22"/>
              </w:rPr>
              <w:object w:dxaOrig="980" w:dyaOrig="580">
                <v:shape id="_x0000_i1243" type="#_x0000_t75" style="width:49.45pt;height:28.15pt" o:ole="">
                  <v:imagedata r:id="rId451" o:title=""/>
                </v:shape>
                <o:OLEObject Type="Embed" ProgID="Equation.3" ShapeID="_x0000_i1243" DrawAspect="Content" ObjectID="_1386666867" r:id="rId452"/>
              </w:object>
            </w:r>
            <w:r w:rsidRPr="00AE6212">
              <w:t>,</w:t>
            </w:r>
          </w:p>
        </w:tc>
        <w:tc>
          <w:tcPr>
            <w:tcW w:w="850" w:type="dxa"/>
            <w:tcMar>
              <w:left w:w="0" w:type="dxa"/>
              <w:right w:w="0" w:type="dxa"/>
            </w:tcMar>
            <w:vAlign w:val="center"/>
          </w:tcPr>
          <w:p w:rsidR="008640C0" w:rsidRDefault="008640C0" w:rsidP="009B15B1">
            <w:pPr>
              <w:pStyle w:val="af9"/>
            </w:pPr>
            <w:bookmarkStart w:id="55" w:name="_Ref311534449"/>
            <w:r>
              <w:t>(</w:t>
            </w:r>
            <w:r w:rsidR="00D700C2">
              <w:fldChar w:fldCharType="begin"/>
            </w:r>
            <w:r w:rsidR="00D700C2">
              <w:instrText xml:space="preserve"> STYLEREF 1 \s \* MERGEFORMAT </w:instrText>
            </w:r>
            <w:r w:rsidR="00D700C2">
              <w:fldChar w:fldCharType="separate"/>
            </w:r>
            <w:r w:rsidR="00C75B38">
              <w:rPr>
                <w:noProof/>
              </w:rPr>
              <w:t>2</w:t>
            </w:r>
            <w:r w:rsidR="00D700C2">
              <w:rPr>
                <w:noProof/>
              </w:rPr>
              <w:fldChar w:fldCharType="end"/>
            </w:r>
            <w:r>
              <w:t>.</w:t>
            </w:r>
            <w:r w:rsidR="00D700C2">
              <w:fldChar w:fldCharType="begin"/>
            </w:r>
            <w:r w:rsidR="00D700C2">
              <w:instrText xml:space="preserve"> SEQ Формула \* Arabic  \s 1 \* MERGEFORMAT </w:instrText>
            </w:r>
            <w:r w:rsidR="00D700C2">
              <w:fldChar w:fldCharType="separate"/>
            </w:r>
            <w:r w:rsidR="00C75B38">
              <w:rPr>
                <w:noProof/>
              </w:rPr>
              <w:t>2</w:t>
            </w:r>
            <w:r w:rsidR="00D700C2">
              <w:rPr>
                <w:noProof/>
              </w:rPr>
              <w:fldChar w:fldCharType="end"/>
            </w:r>
            <w:r>
              <w:t>)</w:t>
            </w:r>
            <w:bookmarkEnd w:id="55"/>
          </w:p>
        </w:tc>
      </w:tr>
    </w:tbl>
    <w:p w:rsidR="0085137E" w:rsidRPr="00AE6212" w:rsidRDefault="00EF13E2" w:rsidP="00EF13E2">
      <w:pPr>
        <w:pStyle w:val="af5"/>
      </w:pPr>
      <w:r>
        <w:t>где</w:t>
      </w:r>
      <w:r w:rsidR="0085137E" w:rsidRPr="00AE6212">
        <w:t xml:space="preserve"> </w:t>
      </w:r>
      <w:r w:rsidR="008640C0" w:rsidRPr="00EF13E2">
        <w:rPr>
          <w:position w:val="-10"/>
        </w:rPr>
        <w:object w:dxaOrig="180" w:dyaOrig="320">
          <v:shape id="_x0000_i1244" type="#_x0000_t75" style="width:9.4pt;height:15.05pt" o:ole="">
            <v:imagedata r:id="rId453" o:title=""/>
          </v:shape>
          <o:OLEObject Type="Embed" ProgID="Equation.3" ShapeID="_x0000_i1244" DrawAspect="Content" ObjectID="_1386666868" r:id="rId454"/>
        </w:object>
      </w:r>
      <w:r w:rsidR="0085137E">
        <w:t>– протяж</w:t>
      </w:r>
      <w:r w:rsidR="00320C64">
        <w:t>е</w:t>
      </w:r>
      <w:r w:rsidR="0085137E" w:rsidRPr="00AE6212">
        <w:t xml:space="preserve">нность зерна заполнителя в </w:t>
      </w:r>
      <w:r w:rsidR="0085137E" w:rsidRPr="00125B56">
        <w:rPr>
          <w:rStyle w:val="Mathematical"/>
        </w:rPr>
        <w:t>i</w:t>
      </w:r>
      <w:r w:rsidR="0085137E" w:rsidRPr="00AE6212">
        <w:t xml:space="preserve">-м направлении; </w:t>
      </w:r>
      <w:r w:rsidR="00125B56" w:rsidRPr="00125B56">
        <w:rPr>
          <w:position w:val="-14"/>
        </w:rPr>
        <w:object w:dxaOrig="320" w:dyaOrig="360">
          <v:shape id="_x0000_i1245" type="#_x0000_t75" style="width:15.05pt;height:18.8pt" o:ole="">
            <v:imagedata r:id="rId455" o:title=""/>
          </v:shape>
          <o:OLEObject Type="Embed" ProgID="Equation.3" ShapeID="_x0000_i1245" DrawAspect="Content" ObjectID="_1386666869" r:id="rId456"/>
        </w:object>
      </w:r>
      <w:r w:rsidR="00125B56" w:rsidRPr="00125B56">
        <w:t xml:space="preserve"> </w:t>
      </w:r>
      <w:r w:rsidR="0085137E" w:rsidRPr="00AE6212">
        <w:t>– объ</w:t>
      </w:r>
      <w:r w:rsidR="00320C64">
        <w:t>е</w:t>
      </w:r>
      <w:r w:rsidR="0085137E" w:rsidRPr="00AE6212">
        <w:t>м зерна заполнителя.</w:t>
      </w:r>
    </w:p>
    <w:p w:rsidR="0085137E" w:rsidRDefault="00FB1492" w:rsidP="00EF13E2">
      <w:r>
        <w:t>Как следствие</w:t>
      </w:r>
    </w:p>
    <w:tbl>
      <w:tblPr>
        <w:tblW w:w="0" w:type="auto"/>
        <w:tblCellMar>
          <w:left w:w="0" w:type="dxa"/>
          <w:right w:w="0" w:type="dxa"/>
        </w:tblCellMar>
        <w:tblLook w:val="0000" w:firstRow="0" w:lastRow="0" w:firstColumn="0" w:lastColumn="0" w:noHBand="0" w:noVBand="0"/>
      </w:tblPr>
      <w:tblGrid>
        <w:gridCol w:w="5669"/>
        <w:gridCol w:w="850"/>
      </w:tblGrid>
      <w:tr w:rsidR="008640C0" w:rsidTr="009B15B1">
        <w:tc>
          <w:tcPr>
            <w:tcW w:w="5669" w:type="dxa"/>
          </w:tcPr>
          <w:p w:rsidR="008640C0" w:rsidRDefault="00E34068" w:rsidP="009B15B1">
            <w:pPr>
              <w:pStyle w:val="afb"/>
            </w:pPr>
            <w:r w:rsidRPr="00EF13E2">
              <w:rPr>
                <w:position w:val="-14"/>
              </w:rPr>
              <w:object w:dxaOrig="940" w:dyaOrig="360">
                <v:shape id="_x0000_i1246" type="#_x0000_t75" style="width:47.6pt;height:18.8pt" o:ole="">
                  <v:imagedata r:id="rId457" o:title=""/>
                </v:shape>
                <o:OLEObject Type="Embed" ProgID="Equation.3" ShapeID="_x0000_i1246" DrawAspect="Content" ObjectID="_1386666870" r:id="rId458"/>
              </w:object>
            </w:r>
            <w:r w:rsidR="008640C0">
              <w:t>,</w:t>
            </w:r>
          </w:p>
        </w:tc>
        <w:tc>
          <w:tcPr>
            <w:tcW w:w="850" w:type="dxa"/>
            <w:tcMar>
              <w:left w:w="0" w:type="dxa"/>
              <w:right w:w="0" w:type="dxa"/>
            </w:tcMar>
            <w:vAlign w:val="center"/>
          </w:tcPr>
          <w:p w:rsidR="008640C0" w:rsidRDefault="008640C0" w:rsidP="009B15B1">
            <w:pPr>
              <w:pStyle w:val="af9"/>
            </w:pPr>
            <w:r>
              <w:t>(</w:t>
            </w:r>
            <w:r w:rsidR="00D700C2">
              <w:fldChar w:fldCharType="begin"/>
            </w:r>
            <w:r w:rsidR="00D700C2">
              <w:instrText xml:space="preserve"> STYLEREF 1 \s \* MERGEFORMAT </w:instrText>
            </w:r>
            <w:r w:rsidR="00D700C2">
              <w:fldChar w:fldCharType="separate"/>
            </w:r>
            <w:r w:rsidR="00C75B38">
              <w:rPr>
                <w:noProof/>
              </w:rPr>
              <w:t>2</w:t>
            </w:r>
            <w:r w:rsidR="00D700C2">
              <w:rPr>
                <w:noProof/>
              </w:rPr>
              <w:fldChar w:fldCharType="end"/>
            </w:r>
            <w:r>
              <w:t>.</w:t>
            </w:r>
            <w:r w:rsidR="00D700C2">
              <w:fldChar w:fldCharType="begin"/>
            </w:r>
            <w:r w:rsidR="00D700C2">
              <w:instrText xml:space="preserve"> SEQ Формула \* Arabic  \s 1 \* MERGEFORMAT </w:instrText>
            </w:r>
            <w:r w:rsidR="00D700C2">
              <w:fldChar w:fldCharType="separate"/>
            </w:r>
            <w:r w:rsidR="00C75B38">
              <w:rPr>
                <w:noProof/>
              </w:rPr>
              <w:t>3</w:t>
            </w:r>
            <w:r w:rsidR="00D700C2">
              <w:rPr>
                <w:noProof/>
              </w:rPr>
              <w:fldChar w:fldCharType="end"/>
            </w:r>
            <w:r>
              <w:t>)</w:t>
            </w:r>
          </w:p>
        </w:tc>
      </w:tr>
    </w:tbl>
    <w:p w:rsidR="0085137E" w:rsidRDefault="0085137E" w:rsidP="00EF13E2">
      <w:pPr>
        <w:pStyle w:val="af5"/>
      </w:pPr>
      <w:r w:rsidRPr="00AE6212">
        <w:lastRenderedPageBreak/>
        <w:t xml:space="preserve">где </w:t>
      </w:r>
      <w:r w:rsidR="00E34068" w:rsidRPr="008640C0">
        <w:rPr>
          <w:iCs/>
          <w:position w:val="-14"/>
        </w:rPr>
        <w:object w:dxaOrig="400" w:dyaOrig="360">
          <v:shape id="_x0000_i1247" type="#_x0000_t75" style="width:20.65pt;height:18.8pt" o:ole="">
            <v:imagedata r:id="rId459" o:title=""/>
          </v:shape>
          <o:OLEObject Type="Embed" ProgID="Equation.3" ShapeID="_x0000_i1247" DrawAspect="Content" ObjectID="_1386666871" r:id="rId460"/>
        </w:object>
      </w:r>
      <w:r w:rsidRPr="0080357B">
        <w:rPr>
          <w:iCs/>
        </w:rPr>
        <w:t>,</w:t>
      </w:r>
      <w:r w:rsidR="00E34068" w:rsidRPr="008640C0">
        <w:rPr>
          <w:iCs/>
          <w:position w:val="-10"/>
        </w:rPr>
        <w:object w:dxaOrig="360" w:dyaOrig="320">
          <v:shape id="_x0000_i1248" type="#_x0000_t75" style="width:18.8pt;height:15.05pt" o:ole="">
            <v:imagedata r:id="rId461" o:title=""/>
          </v:shape>
          <o:OLEObject Type="Embed" ProgID="Equation.3" ShapeID="_x0000_i1248" DrawAspect="Content" ObjectID="_1386666872" r:id="rId462"/>
        </w:object>
      </w:r>
      <w:r w:rsidRPr="00AE6212">
        <w:t>– объ</w:t>
      </w:r>
      <w:r w:rsidR="00320C64">
        <w:t>е</w:t>
      </w:r>
      <w:r w:rsidRPr="00AE6212">
        <w:t>мная доля, соответственно, сферических частиц и з</w:t>
      </w:r>
      <w:r w:rsidR="00320C64">
        <w:t>е</w:t>
      </w:r>
      <w:r w:rsidRPr="00AE6212">
        <w:t>рен неправильной формы.</w:t>
      </w:r>
    </w:p>
    <w:p w:rsidR="008640C0" w:rsidRDefault="008640C0" w:rsidP="00EF13E2">
      <w:pPr>
        <w:pStyle w:val="af5"/>
      </w:pPr>
    </w:p>
    <w:p w:rsidR="008640C0" w:rsidRDefault="008640C0" w:rsidP="008640C0">
      <w:pPr>
        <w:pStyle w:val="ad"/>
      </w:pPr>
    </w:p>
    <w:p w:rsidR="008640C0" w:rsidRDefault="006B36E8" w:rsidP="008640C0">
      <w:pPr>
        <w:pStyle w:val="af5"/>
        <w:jc w:val="center"/>
      </w:pPr>
      <w:r>
        <w:rPr>
          <w:noProof/>
        </w:rPr>
        <w:drawing>
          <wp:inline distT="0" distB="0" distL="0" distR="0" wp14:anchorId="681C8A58" wp14:editId="29F4498E">
            <wp:extent cx="2478405" cy="1877060"/>
            <wp:effectExtent l="0" t="0" r="0" b="8890"/>
            <wp:docPr id="234" name="Рисунок 234" descr="Р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descr="Рис"/>
                    <pic:cNvPicPr>
                      <a:picLocks noChangeAspect="1" noChangeArrowheads="1"/>
                    </pic:cNvPicPr>
                  </pic:nvPicPr>
                  <pic:blipFill>
                    <a:blip r:embed="rId463" cstate="print">
                      <a:grayscl/>
                      <a:extLst>
                        <a:ext uri="{28A0092B-C50C-407E-A947-70E740481C1C}">
                          <a14:useLocalDpi xmlns:a14="http://schemas.microsoft.com/office/drawing/2010/main" val="0"/>
                        </a:ext>
                      </a:extLst>
                    </a:blip>
                    <a:srcRect/>
                    <a:stretch>
                      <a:fillRect/>
                    </a:stretch>
                  </pic:blipFill>
                  <pic:spPr bwMode="auto">
                    <a:xfrm>
                      <a:off x="0" y="0"/>
                      <a:ext cx="2478405" cy="1877060"/>
                    </a:xfrm>
                    <a:prstGeom prst="rect">
                      <a:avLst/>
                    </a:prstGeom>
                    <a:noFill/>
                    <a:ln>
                      <a:noFill/>
                    </a:ln>
                  </pic:spPr>
                </pic:pic>
              </a:graphicData>
            </a:graphic>
          </wp:inline>
        </w:drawing>
      </w:r>
    </w:p>
    <w:p w:rsidR="008640C0" w:rsidRDefault="008640C0" w:rsidP="008640C0">
      <w:pPr>
        <w:pStyle w:val="af0"/>
      </w:pPr>
      <w:r>
        <w:t xml:space="preserve">Рис. </w:t>
      </w:r>
      <w:bookmarkStart w:id="56" w:name="_Ref311534251"/>
      <w:r>
        <w:fldChar w:fldCharType="begin"/>
      </w:r>
      <w:r>
        <w:instrText xml:space="preserve"> STYLEREF 1 \s \* MERGEFORMAT </w:instrText>
      </w:r>
      <w:r>
        <w:fldChar w:fldCharType="separate"/>
      </w:r>
      <w:r w:rsidR="00C75B38">
        <w:rPr>
          <w:noProof/>
        </w:rPr>
        <w:t>2</w:t>
      </w:r>
      <w:r>
        <w:fldChar w:fldCharType="end"/>
      </w:r>
      <w:r>
        <w:t>.</w:t>
      </w:r>
      <w:r w:rsidR="00D700C2">
        <w:fldChar w:fldCharType="begin"/>
      </w:r>
      <w:r w:rsidR="00D700C2">
        <w:instrText xml:space="preserve"> SEQ Рисунок \* Arabic \* MERGEFORMAT </w:instrText>
      </w:r>
      <w:r w:rsidR="00D700C2">
        <w:fldChar w:fldCharType="separate"/>
      </w:r>
      <w:r w:rsidR="00C75B38">
        <w:rPr>
          <w:noProof/>
        </w:rPr>
        <w:t>15</w:t>
      </w:r>
      <w:r w:rsidR="00D700C2">
        <w:rPr>
          <w:noProof/>
        </w:rPr>
        <w:fldChar w:fldCharType="end"/>
      </w:r>
      <w:bookmarkEnd w:id="56"/>
      <w:r>
        <w:t xml:space="preserve">. </w:t>
      </w:r>
      <w:r w:rsidRPr="00AE6212">
        <w:t>Схематическое изображение укладки з</w:t>
      </w:r>
      <w:r w:rsidR="00320C64">
        <w:t>е</w:t>
      </w:r>
      <w:r w:rsidRPr="00AE6212">
        <w:t>рен неправильной формы</w:t>
      </w:r>
      <w:r>
        <w:t xml:space="preserve"> при </w:t>
      </w:r>
      <w:r w:rsidRPr="00AE6212">
        <w:t>кубическ</w:t>
      </w:r>
      <w:r>
        <w:t xml:space="preserve">ой </w:t>
      </w:r>
      <w:r w:rsidRPr="00AE6212">
        <w:t>упаковк</w:t>
      </w:r>
      <w:r>
        <w:t>е</w:t>
      </w:r>
      <w:r w:rsidRPr="008640C0">
        <w:rPr>
          <w:vanish/>
        </w:rPr>
        <w:t xml:space="preserve"> </w:t>
      </w:r>
      <w:r w:rsidRPr="008640C0">
        <w:rPr>
          <w:vanish/>
        </w:rPr>
        <w:fldChar w:fldCharType="begin"/>
      </w:r>
      <w:r w:rsidRPr="008640C0">
        <w:rPr>
          <w:vanish/>
        </w:rPr>
        <w:instrText xml:space="preserve"> REF _Ref311534251 \h </w:instrText>
      </w:r>
      <w:r>
        <w:rPr>
          <w:vanish/>
        </w:rPr>
        <w:instrText xml:space="preserve"> \* MERGEFORMAT </w:instrText>
      </w:r>
      <w:r w:rsidRPr="008640C0">
        <w:rPr>
          <w:vanish/>
        </w:rPr>
      </w:r>
      <w:r w:rsidRPr="008640C0">
        <w:rPr>
          <w:vanish/>
        </w:rPr>
        <w:fldChar w:fldCharType="separate"/>
      </w:r>
      <w:r w:rsidR="00C75B38" w:rsidRPr="00C75B38">
        <w:rPr>
          <w:noProof/>
          <w:vanish/>
        </w:rPr>
        <w:t>2.15</w:t>
      </w:r>
      <w:r w:rsidRPr="008640C0">
        <w:rPr>
          <w:vanish/>
        </w:rPr>
        <w:fldChar w:fldCharType="end"/>
      </w:r>
    </w:p>
    <w:p w:rsidR="008640C0" w:rsidRDefault="008640C0" w:rsidP="008640C0">
      <w:pPr>
        <w:pStyle w:val="ad"/>
      </w:pPr>
    </w:p>
    <w:p w:rsidR="008640C0" w:rsidRDefault="006B36E8" w:rsidP="008640C0">
      <w:pPr>
        <w:pStyle w:val="af5"/>
        <w:jc w:val="center"/>
      </w:pPr>
      <w:r>
        <w:rPr>
          <w:noProof/>
        </w:rPr>
        <w:drawing>
          <wp:inline distT="0" distB="0" distL="0" distR="0" wp14:anchorId="1BB6A288" wp14:editId="4885FBFF">
            <wp:extent cx="2261870" cy="2117725"/>
            <wp:effectExtent l="0" t="0" r="5080" b="0"/>
            <wp:docPr id="235" name="Рисунок 235" descr="Р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descr="Рис"/>
                    <pic:cNvPicPr>
                      <a:picLocks noChangeAspect="1" noChangeArrowheads="1"/>
                    </pic:cNvPicPr>
                  </pic:nvPicPr>
                  <pic:blipFill>
                    <a:blip r:embed="rId464" cstate="print">
                      <a:grayscl/>
                      <a:extLst>
                        <a:ext uri="{28A0092B-C50C-407E-A947-70E740481C1C}">
                          <a14:useLocalDpi xmlns:a14="http://schemas.microsoft.com/office/drawing/2010/main" val="0"/>
                        </a:ext>
                      </a:extLst>
                    </a:blip>
                    <a:srcRect l="10124" t="4515" r="21574" b="10600"/>
                    <a:stretch>
                      <a:fillRect/>
                    </a:stretch>
                  </pic:blipFill>
                  <pic:spPr bwMode="auto">
                    <a:xfrm>
                      <a:off x="0" y="0"/>
                      <a:ext cx="2261870" cy="2117725"/>
                    </a:xfrm>
                    <a:prstGeom prst="rect">
                      <a:avLst/>
                    </a:prstGeom>
                    <a:noFill/>
                    <a:ln>
                      <a:noFill/>
                    </a:ln>
                  </pic:spPr>
                </pic:pic>
              </a:graphicData>
            </a:graphic>
          </wp:inline>
        </w:drawing>
      </w:r>
    </w:p>
    <w:p w:rsidR="008640C0" w:rsidRDefault="008640C0" w:rsidP="008640C0">
      <w:pPr>
        <w:pStyle w:val="af0"/>
      </w:pPr>
      <w:r>
        <w:t xml:space="preserve">Рис. </w:t>
      </w:r>
      <w:bookmarkStart w:id="57" w:name="_Ref311534252"/>
      <w:r>
        <w:fldChar w:fldCharType="begin"/>
      </w:r>
      <w:r>
        <w:instrText xml:space="preserve"> STYLEREF 1 \s \* MERGEFORMAT </w:instrText>
      </w:r>
      <w:r>
        <w:fldChar w:fldCharType="separate"/>
      </w:r>
      <w:r w:rsidR="00C75B38">
        <w:rPr>
          <w:noProof/>
        </w:rPr>
        <w:t>2</w:t>
      </w:r>
      <w:r>
        <w:fldChar w:fldCharType="end"/>
      </w:r>
      <w:r>
        <w:t>.</w:t>
      </w:r>
      <w:r w:rsidR="00D700C2">
        <w:fldChar w:fldCharType="begin"/>
      </w:r>
      <w:r w:rsidR="00D700C2">
        <w:instrText xml:space="preserve"> SEQ Рисунок \* Arabic \* MERGEFORMAT </w:instrText>
      </w:r>
      <w:r w:rsidR="00D700C2">
        <w:fldChar w:fldCharType="separate"/>
      </w:r>
      <w:r w:rsidR="00C75B38">
        <w:rPr>
          <w:noProof/>
        </w:rPr>
        <w:t>16</w:t>
      </w:r>
      <w:r w:rsidR="00D700C2">
        <w:rPr>
          <w:noProof/>
        </w:rPr>
        <w:fldChar w:fldCharType="end"/>
      </w:r>
      <w:bookmarkEnd w:id="57"/>
      <w:r>
        <w:t xml:space="preserve">. </w:t>
      </w:r>
      <w:r w:rsidRPr="00AE6212">
        <w:t>Схематическое изображение укладки з</w:t>
      </w:r>
      <w:r w:rsidR="00320C64">
        <w:t>е</w:t>
      </w:r>
      <w:r w:rsidRPr="00AE6212">
        <w:t>рен неправильной формы</w:t>
      </w:r>
      <w:r>
        <w:t xml:space="preserve"> при </w:t>
      </w:r>
      <w:r w:rsidRPr="00AE6212">
        <w:t>гексагональн</w:t>
      </w:r>
      <w:r>
        <w:t xml:space="preserve">ой </w:t>
      </w:r>
      <w:r w:rsidRPr="00AE6212">
        <w:t>упаковк</w:t>
      </w:r>
      <w:r>
        <w:t>е</w:t>
      </w:r>
      <w:r w:rsidRPr="00FB1492">
        <w:rPr>
          <w:vanish/>
        </w:rPr>
        <w:t xml:space="preserve"> </w:t>
      </w:r>
      <w:r w:rsidRPr="00FB1492">
        <w:rPr>
          <w:vanish/>
        </w:rPr>
        <w:fldChar w:fldCharType="begin"/>
      </w:r>
      <w:r w:rsidRPr="00FB1492">
        <w:rPr>
          <w:vanish/>
        </w:rPr>
        <w:instrText xml:space="preserve"> REF _Ref311534252 \h </w:instrText>
      </w:r>
      <w:r w:rsidR="00FB1492">
        <w:rPr>
          <w:vanish/>
        </w:rPr>
        <w:instrText xml:space="preserve"> \* MERGEFORMAT </w:instrText>
      </w:r>
      <w:r w:rsidRPr="00FB1492">
        <w:rPr>
          <w:vanish/>
        </w:rPr>
      </w:r>
      <w:r w:rsidRPr="00FB1492">
        <w:rPr>
          <w:vanish/>
        </w:rPr>
        <w:fldChar w:fldCharType="separate"/>
      </w:r>
      <w:r w:rsidR="00C75B38" w:rsidRPr="00C75B38">
        <w:rPr>
          <w:noProof/>
          <w:vanish/>
        </w:rPr>
        <w:t>2.16</w:t>
      </w:r>
      <w:r w:rsidRPr="00FB1492">
        <w:rPr>
          <w:vanish/>
        </w:rPr>
        <w:fldChar w:fldCharType="end"/>
      </w:r>
    </w:p>
    <w:p w:rsidR="008640C0" w:rsidRDefault="008640C0" w:rsidP="008640C0">
      <w:pPr>
        <w:pStyle w:val="ad"/>
      </w:pPr>
    </w:p>
    <w:p w:rsidR="0085137E" w:rsidRDefault="0085137E" w:rsidP="00EF13E2">
      <w:r w:rsidRPr="00AE6212">
        <w:t xml:space="preserve">По второму варианту (рис. </w:t>
      </w:r>
      <w:r w:rsidR="0022352D">
        <w:fldChar w:fldCharType="begin"/>
      </w:r>
      <w:r w:rsidR="0022352D">
        <w:instrText xml:space="preserve"> REF _Ref311534252 \h </w:instrText>
      </w:r>
      <w:r w:rsidR="0022352D">
        <w:fldChar w:fldCharType="separate"/>
      </w:r>
      <w:r w:rsidR="00C75B38">
        <w:rPr>
          <w:noProof/>
        </w:rPr>
        <w:t>2</w:t>
      </w:r>
      <w:r w:rsidR="00C75B38">
        <w:t>.</w:t>
      </w:r>
      <w:r w:rsidR="00C75B38">
        <w:rPr>
          <w:noProof/>
        </w:rPr>
        <w:t>16</w:t>
      </w:r>
      <w:r w:rsidR="0022352D">
        <w:fldChar w:fldCharType="end"/>
      </w:r>
      <w:r w:rsidRPr="00AE6212">
        <w:t>) примем условия:</w:t>
      </w:r>
    </w:p>
    <w:tbl>
      <w:tblPr>
        <w:tblW w:w="0" w:type="auto"/>
        <w:tblCellMar>
          <w:left w:w="0" w:type="dxa"/>
          <w:right w:w="0" w:type="dxa"/>
        </w:tblCellMar>
        <w:tblLook w:val="0000" w:firstRow="0" w:lastRow="0" w:firstColumn="0" w:lastColumn="0" w:noHBand="0" w:noVBand="0"/>
      </w:tblPr>
      <w:tblGrid>
        <w:gridCol w:w="5669"/>
        <w:gridCol w:w="850"/>
      </w:tblGrid>
      <w:tr w:rsidR="0022352D" w:rsidTr="009B15B1">
        <w:tc>
          <w:tcPr>
            <w:tcW w:w="5669" w:type="dxa"/>
          </w:tcPr>
          <w:p w:rsidR="0022352D" w:rsidRDefault="0022352D" w:rsidP="009B15B1">
            <w:pPr>
              <w:pStyle w:val="afb"/>
            </w:pPr>
            <w:r w:rsidRPr="00EF13E2">
              <w:rPr>
                <w:position w:val="-10"/>
              </w:rPr>
              <w:object w:dxaOrig="580" w:dyaOrig="320">
                <v:shape id="_x0000_i1249" type="#_x0000_t75" style="width:28.15pt;height:15.05pt" o:ole="">
                  <v:imagedata r:id="rId465" o:title=""/>
                </v:shape>
                <o:OLEObject Type="Embed" ProgID="Equation.3" ShapeID="_x0000_i1249" DrawAspect="Content" ObjectID="_1386666873" r:id="rId466"/>
              </w:object>
            </w:r>
            <w:r w:rsidRPr="00AE6212">
              <w:t xml:space="preserve">, </w:t>
            </w:r>
            <w:r w:rsidRPr="00AE6212">
              <w:rPr>
                <w:position w:val="-6"/>
              </w:rPr>
              <w:object w:dxaOrig="720" w:dyaOrig="260">
                <v:shape id="_x0000_i1250" type="#_x0000_t75" style="width:36.3pt;height:13.15pt" o:ole="">
                  <v:imagedata r:id="rId467" o:title=""/>
                </v:shape>
                <o:OLEObject Type="Embed" ProgID="Equation.3" ShapeID="_x0000_i1250" DrawAspect="Content" ObjectID="_1386666874" r:id="rId468"/>
              </w:object>
            </w:r>
            <w:r w:rsidRPr="00AE6212">
              <w:t xml:space="preserve">; </w:t>
            </w:r>
            <w:r w:rsidR="00FE7B2E" w:rsidRPr="00EF13E2">
              <w:rPr>
                <w:position w:val="-22"/>
              </w:rPr>
              <w:object w:dxaOrig="980" w:dyaOrig="580">
                <v:shape id="_x0000_i1251" type="#_x0000_t75" style="width:49.45pt;height:28.15pt" o:ole="">
                  <v:imagedata r:id="rId469" o:title=""/>
                </v:shape>
                <o:OLEObject Type="Embed" ProgID="Equation.3" ShapeID="_x0000_i1251" DrawAspect="Content" ObjectID="_1386666875" r:id="rId470"/>
              </w:object>
            </w:r>
            <w:r>
              <w:t>.</w:t>
            </w:r>
          </w:p>
        </w:tc>
        <w:tc>
          <w:tcPr>
            <w:tcW w:w="850" w:type="dxa"/>
            <w:tcMar>
              <w:left w:w="0" w:type="dxa"/>
              <w:right w:w="0" w:type="dxa"/>
            </w:tcMar>
            <w:vAlign w:val="center"/>
          </w:tcPr>
          <w:p w:rsidR="0022352D" w:rsidRDefault="0022352D" w:rsidP="009B15B1">
            <w:pPr>
              <w:pStyle w:val="af9"/>
            </w:pPr>
            <w:r>
              <w:t>(</w:t>
            </w:r>
            <w:r w:rsidR="00D700C2">
              <w:fldChar w:fldCharType="begin"/>
            </w:r>
            <w:r w:rsidR="00D700C2">
              <w:instrText xml:space="preserve"> STYLEREF 1 \s \* MERGEFORMAT </w:instrText>
            </w:r>
            <w:r w:rsidR="00D700C2">
              <w:fldChar w:fldCharType="separate"/>
            </w:r>
            <w:r w:rsidR="00C75B38">
              <w:rPr>
                <w:noProof/>
              </w:rPr>
              <w:t>2</w:t>
            </w:r>
            <w:r w:rsidR="00D700C2">
              <w:rPr>
                <w:noProof/>
              </w:rPr>
              <w:fldChar w:fldCharType="end"/>
            </w:r>
            <w:r>
              <w:t>.</w:t>
            </w:r>
            <w:r w:rsidR="00D700C2">
              <w:fldChar w:fldCharType="begin"/>
            </w:r>
            <w:r w:rsidR="00D700C2">
              <w:instrText xml:space="preserve"> SEQ Формула \* Arabic  \s 1 \* MERGEFORMAT </w:instrText>
            </w:r>
            <w:r w:rsidR="00D700C2">
              <w:fldChar w:fldCharType="separate"/>
            </w:r>
            <w:r w:rsidR="00C75B38">
              <w:rPr>
                <w:noProof/>
              </w:rPr>
              <w:t>4</w:t>
            </w:r>
            <w:r w:rsidR="00D700C2">
              <w:rPr>
                <w:noProof/>
              </w:rPr>
              <w:fldChar w:fldCharType="end"/>
            </w:r>
            <w:r>
              <w:t>)</w:t>
            </w:r>
          </w:p>
        </w:tc>
      </w:tr>
    </w:tbl>
    <w:p w:rsidR="0085137E" w:rsidRDefault="0085137E" w:rsidP="00EF13E2">
      <w:r w:rsidRPr="00AE6212">
        <w:t>В этом варианте координационное число не изменяется, следов</w:t>
      </w:r>
      <w:r w:rsidRPr="00AE6212">
        <w:t>а</w:t>
      </w:r>
      <w:r w:rsidRPr="00AE6212">
        <w:t>тельно:</w:t>
      </w:r>
    </w:p>
    <w:tbl>
      <w:tblPr>
        <w:tblW w:w="0" w:type="auto"/>
        <w:tblCellMar>
          <w:left w:w="0" w:type="dxa"/>
          <w:right w:w="0" w:type="dxa"/>
        </w:tblCellMar>
        <w:tblLook w:val="0000" w:firstRow="0" w:lastRow="0" w:firstColumn="0" w:lastColumn="0" w:noHBand="0" w:noVBand="0"/>
      </w:tblPr>
      <w:tblGrid>
        <w:gridCol w:w="5669"/>
        <w:gridCol w:w="850"/>
      </w:tblGrid>
      <w:tr w:rsidR="0022352D" w:rsidTr="009B15B1">
        <w:tc>
          <w:tcPr>
            <w:tcW w:w="5669" w:type="dxa"/>
          </w:tcPr>
          <w:p w:rsidR="0022352D" w:rsidRDefault="00E34068" w:rsidP="009B15B1">
            <w:pPr>
              <w:pStyle w:val="afb"/>
            </w:pPr>
            <w:r w:rsidRPr="00EF13E2">
              <w:rPr>
                <w:position w:val="-14"/>
              </w:rPr>
              <w:object w:dxaOrig="940" w:dyaOrig="360">
                <v:shape id="_x0000_i1252" type="#_x0000_t75" style="width:47.6pt;height:18.8pt" o:ole="">
                  <v:imagedata r:id="rId471" o:title=""/>
                </v:shape>
                <o:OLEObject Type="Embed" ProgID="Equation.3" ShapeID="_x0000_i1252" DrawAspect="Content" ObjectID="_1386666876" r:id="rId472"/>
              </w:object>
            </w:r>
            <w:r w:rsidR="0022352D" w:rsidRPr="00AE6212">
              <w:t>.</w:t>
            </w:r>
          </w:p>
        </w:tc>
        <w:tc>
          <w:tcPr>
            <w:tcW w:w="850" w:type="dxa"/>
            <w:tcMar>
              <w:left w:w="0" w:type="dxa"/>
              <w:right w:w="0" w:type="dxa"/>
            </w:tcMar>
            <w:vAlign w:val="center"/>
          </w:tcPr>
          <w:p w:rsidR="0022352D" w:rsidRDefault="0022352D" w:rsidP="009B15B1">
            <w:pPr>
              <w:pStyle w:val="af9"/>
            </w:pPr>
            <w:r>
              <w:t>(</w:t>
            </w:r>
            <w:r w:rsidR="00D700C2">
              <w:fldChar w:fldCharType="begin"/>
            </w:r>
            <w:r w:rsidR="00D700C2">
              <w:instrText xml:space="preserve"> STYLEREF 1 \s \* MERGEFORMAT </w:instrText>
            </w:r>
            <w:r w:rsidR="00D700C2">
              <w:fldChar w:fldCharType="separate"/>
            </w:r>
            <w:r w:rsidR="00C75B38">
              <w:rPr>
                <w:noProof/>
              </w:rPr>
              <w:t>2</w:t>
            </w:r>
            <w:r w:rsidR="00D700C2">
              <w:rPr>
                <w:noProof/>
              </w:rPr>
              <w:fldChar w:fldCharType="end"/>
            </w:r>
            <w:r>
              <w:t>.</w:t>
            </w:r>
            <w:r w:rsidR="00D700C2">
              <w:fldChar w:fldCharType="begin"/>
            </w:r>
            <w:r w:rsidR="00D700C2">
              <w:instrText xml:space="preserve"> SEQ Формула \* Arabic  \s 1 \* MERGEFORMAT </w:instrText>
            </w:r>
            <w:r w:rsidR="00D700C2">
              <w:fldChar w:fldCharType="separate"/>
            </w:r>
            <w:r w:rsidR="00C75B38">
              <w:rPr>
                <w:noProof/>
              </w:rPr>
              <w:t>5</w:t>
            </w:r>
            <w:r w:rsidR="00D700C2">
              <w:rPr>
                <w:noProof/>
              </w:rPr>
              <w:fldChar w:fldCharType="end"/>
            </w:r>
            <w:r>
              <w:t>)</w:t>
            </w:r>
          </w:p>
        </w:tc>
      </w:tr>
    </w:tbl>
    <w:p w:rsidR="0085137E" w:rsidRPr="00AE6212" w:rsidRDefault="0085137E" w:rsidP="0022352D">
      <w:r w:rsidRPr="00AE6212">
        <w:t>Однако нарушение анизотропного расположения з</w:t>
      </w:r>
      <w:r w:rsidR="00320C64">
        <w:t>е</w:t>
      </w:r>
      <w:r w:rsidRPr="00AE6212">
        <w:t>рен заполн</w:t>
      </w:r>
      <w:r w:rsidRPr="00AE6212">
        <w:t>и</w:t>
      </w:r>
      <w:r w:rsidRPr="00AE6212">
        <w:t>теля привед</w:t>
      </w:r>
      <w:r w:rsidR="00320C64">
        <w:t>е</w:t>
      </w:r>
      <w:r w:rsidRPr="00AE6212">
        <w:t>т к значительному снижению плотности упаковки ч</w:t>
      </w:r>
      <w:r w:rsidRPr="00AE6212">
        <w:t>а</w:t>
      </w:r>
      <w:r w:rsidRPr="00AE6212">
        <w:t>стиц и качества изделия.</w:t>
      </w:r>
    </w:p>
    <w:p w:rsidR="0085137E" w:rsidRPr="00AE6212" w:rsidRDefault="0085137E" w:rsidP="0022352D">
      <w:r w:rsidRPr="00AE6212">
        <w:t>Таким образом, для изготовления каркасов целесообразно и</w:t>
      </w:r>
      <w:r w:rsidRPr="00AE6212">
        <w:t>с</w:t>
      </w:r>
      <w:r w:rsidRPr="00AE6212">
        <w:t xml:space="preserve">пользовать </w:t>
      </w:r>
      <w:r w:rsidRPr="00FB1492">
        <w:rPr>
          <w:rStyle w:val="Theorem"/>
        </w:rPr>
        <w:t>заполнитель сферической формы</w:t>
      </w:r>
      <w:r w:rsidRPr="00AE6212">
        <w:t xml:space="preserve">. </w:t>
      </w:r>
    </w:p>
    <w:p w:rsidR="0085137E" w:rsidRDefault="0085137E" w:rsidP="0022352D">
      <w:r w:rsidRPr="00346B4D">
        <w:rPr>
          <w:rStyle w:val="Theorem"/>
        </w:rPr>
        <w:t>Определение диаметра зерна заполнителя</w:t>
      </w:r>
      <w:r w:rsidRPr="00AE6212">
        <w:t>. При заданных размерах изделия высоконаполненный каркас формируется при уменьшении диаметра заполнителя, то есть выполняется усло</w:t>
      </w:r>
      <w:r>
        <w:t>вие</w:t>
      </w:r>
    </w:p>
    <w:tbl>
      <w:tblPr>
        <w:tblW w:w="0" w:type="auto"/>
        <w:tblCellMar>
          <w:left w:w="0" w:type="dxa"/>
          <w:right w:w="0" w:type="dxa"/>
        </w:tblCellMar>
        <w:tblLook w:val="0000" w:firstRow="0" w:lastRow="0" w:firstColumn="0" w:lastColumn="0" w:noHBand="0" w:noVBand="0"/>
      </w:tblPr>
      <w:tblGrid>
        <w:gridCol w:w="5669"/>
        <w:gridCol w:w="850"/>
      </w:tblGrid>
      <w:tr w:rsidR="0022352D" w:rsidTr="009B15B1">
        <w:tc>
          <w:tcPr>
            <w:tcW w:w="5669" w:type="dxa"/>
          </w:tcPr>
          <w:p w:rsidR="0022352D" w:rsidRDefault="00FB1492" w:rsidP="009B15B1">
            <w:pPr>
              <w:pStyle w:val="afb"/>
            </w:pPr>
            <w:r w:rsidRPr="00EF13E2">
              <w:rPr>
                <w:position w:val="-22"/>
              </w:rPr>
              <w:object w:dxaOrig="1060" w:dyaOrig="600">
                <v:shape id="_x0000_i1253" type="#_x0000_t75" style="width:53.2pt;height:30.05pt" o:ole="">
                  <v:imagedata r:id="rId473" o:title=""/>
                </v:shape>
                <o:OLEObject Type="Embed" ProgID="Equation.3" ShapeID="_x0000_i1253" DrawAspect="Content" ObjectID="_1386666877" r:id="rId474"/>
              </w:object>
            </w:r>
            <w:r w:rsidR="0022352D">
              <w:t>,</w:t>
            </w:r>
          </w:p>
        </w:tc>
        <w:tc>
          <w:tcPr>
            <w:tcW w:w="850" w:type="dxa"/>
            <w:tcMar>
              <w:left w:w="0" w:type="dxa"/>
              <w:right w:w="0" w:type="dxa"/>
            </w:tcMar>
            <w:vAlign w:val="center"/>
          </w:tcPr>
          <w:p w:rsidR="0022352D" w:rsidRDefault="0022352D" w:rsidP="009B15B1">
            <w:pPr>
              <w:pStyle w:val="af9"/>
            </w:pPr>
            <w:r>
              <w:t>(</w:t>
            </w:r>
            <w:r w:rsidR="00D700C2">
              <w:fldChar w:fldCharType="begin"/>
            </w:r>
            <w:r w:rsidR="00D700C2">
              <w:instrText xml:space="preserve"> STYLEREF 1 \s \* MERGEFORMAT </w:instrText>
            </w:r>
            <w:r w:rsidR="00D700C2">
              <w:fldChar w:fldCharType="separate"/>
            </w:r>
            <w:r w:rsidR="00C75B38">
              <w:rPr>
                <w:noProof/>
              </w:rPr>
              <w:t>2</w:t>
            </w:r>
            <w:r w:rsidR="00D700C2">
              <w:rPr>
                <w:noProof/>
              </w:rPr>
              <w:fldChar w:fldCharType="end"/>
            </w:r>
            <w:r>
              <w:t>.</w:t>
            </w:r>
            <w:r w:rsidR="00D700C2">
              <w:fldChar w:fldCharType="begin"/>
            </w:r>
            <w:r w:rsidR="00D700C2">
              <w:instrText xml:space="preserve"> SEQ Формула \* Arabic  \s 1 \* MERGEFORMAT </w:instrText>
            </w:r>
            <w:r w:rsidR="00D700C2">
              <w:fldChar w:fldCharType="separate"/>
            </w:r>
            <w:r w:rsidR="00C75B38">
              <w:rPr>
                <w:noProof/>
              </w:rPr>
              <w:t>6</w:t>
            </w:r>
            <w:r w:rsidR="00D700C2">
              <w:rPr>
                <w:noProof/>
              </w:rPr>
              <w:fldChar w:fldCharType="end"/>
            </w:r>
            <w:r>
              <w:t>)</w:t>
            </w:r>
          </w:p>
        </w:tc>
      </w:tr>
    </w:tbl>
    <w:p w:rsidR="0085137E" w:rsidRPr="00AE6212" w:rsidRDefault="0085137E" w:rsidP="00EF13E2">
      <w:pPr>
        <w:pStyle w:val="af5"/>
      </w:pPr>
      <w:r w:rsidRPr="00AE6212">
        <w:t xml:space="preserve">где </w:t>
      </w:r>
      <w:r w:rsidR="00FB1492" w:rsidRPr="00FB1492">
        <w:rPr>
          <w:position w:val="-14"/>
        </w:rPr>
        <w:object w:dxaOrig="320" w:dyaOrig="360">
          <v:shape id="_x0000_i1254" type="#_x0000_t75" style="width:15.05pt;height:18.8pt" o:ole="">
            <v:imagedata r:id="rId475" o:title=""/>
          </v:shape>
          <o:OLEObject Type="Embed" ProgID="Equation.3" ShapeID="_x0000_i1254" DrawAspect="Content" ObjectID="_1386666878" r:id="rId476"/>
        </w:object>
      </w:r>
      <w:r w:rsidRPr="00AE6212">
        <w:t xml:space="preserve">– диаметр зерна заполнителя; </w:t>
      </w:r>
      <w:r w:rsidR="00EF13E2" w:rsidRPr="00AE6212">
        <w:rPr>
          <w:position w:val="-4"/>
        </w:rPr>
        <w:object w:dxaOrig="200" w:dyaOrig="240">
          <v:shape id="_x0000_i1255" type="#_x0000_t75" style="width:9.4pt;height:11.25pt" o:ole="">
            <v:imagedata r:id="rId477" o:title=""/>
          </v:shape>
          <o:OLEObject Type="Embed" ProgID="Equation.3" ShapeID="_x0000_i1255" DrawAspect="Content" ObjectID="_1386666879" r:id="rId478"/>
        </w:object>
      </w:r>
      <w:r w:rsidRPr="00AE6212">
        <w:t>– минимальный размер изд</w:t>
      </w:r>
      <w:r w:rsidRPr="00AE6212">
        <w:t>е</w:t>
      </w:r>
      <w:r w:rsidR="00FB1492">
        <w:t>лия.</w:t>
      </w:r>
    </w:p>
    <w:p w:rsidR="0085137E" w:rsidRDefault="0085137E" w:rsidP="00EF13E2">
      <w:r w:rsidRPr="00AE6212">
        <w:t>Поступление пропиточной композиции в каналы каркаса можно отождествить с фильтрацией вязкой жидкости в пористой среде. По Пуазейлю способность пористой среды пропускать жидкость зав</w:t>
      </w:r>
      <w:r w:rsidRPr="00AE6212">
        <w:t>и</w:t>
      </w:r>
      <w:r w:rsidRPr="00AE6212">
        <w:t>сит от е</w:t>
      </w:r>
      <w:r w:rsidR="00320C64">
        <w:t>е</w:t>
      </w:r>
      <w:r w:rsidRPr="00AE6212">
        <w:t xml:space="preserve"> вязкости и диаметра пор, размер которых пропорционален диаметру заполнителя; при увеличении последнего фильтрующая способность каркаса возраста</w:t>
      </w:r>
      <w:r>
        <w:t>ет. В этом случае верно условие</w:t>
      </w:r>
    </w:p>
    <w:tbl>
      <w:tblPr>
        <w:tblW w:w="0" w:type="auto"/>
        <w:tblCellMar>
          <w:left w:w="0" w:type="dxa"/>
          <w:right w:w="0" w:type="dxa"/>
        </w:tblCellMar>
        <w:tblLook w:val="0000" w:firstRow="0" w:lastRow="0" w:firstColumn="0" w:lastColumn="0" w:noHBand="0" w:noVBand="0"/>
      </w:tblPr>
      <w:tblGrid>
        <w:gridCol w:w="5669"/>
        <w:gridCol w:w="850"/>
      </w:tblGrid>
      <w:tr w:rsidR="0022352D" w:rsidTr="009B15B1">
        <w:tc>
          <w:tcPr>
            <w:tcW w:w="5669" w:type="dxa"/>
          </w:tcPr>
          <w:p w:rsidR="0022352D" w:rsidRDefault="00FB1492" w:rsidP="009B15B1">
            <w:pPr>
              <w:pStyle w:val="afb"/>
            </w:pPr>
            <w:r w:rsidRPr="00EF13E2">
              <w:rPr>
                <w:position w:val="-22"/>
              </w:rPr>
              <w:object w:dxaOrig="1080" w:dyaOrig="600">
                <v:shape id="_x0000_i1256" type="#_x0000_t75" style="width:55.1pt;height:30.05pt" o:ole="">
                  <v:imagedata r:id="rId479" o:title=""/>
                </v:shape>
                <o:OLEObject Type="Embed" ProgID="Equation.3" ShapeID="_x0000_i1256" DrawAspect="Content" ObjectID="_1386666880" r:id="rId480"/>
              </w:object>
            </w:r>
            <w:r w:rsidR="0022352D" w:rsidRPr="00AE6212">
              <w:t>.</w:t>
            </w:r>
          </w:p>
        </w:tc>
        <w:tc>
          <w:tcPr>
            <w:tcW w:w="850" w:type="dxa"/>
            <w:tcMar>
              <w:left w:w="0" w:type="dxa"/>
              <w:right w:w="0" w:type="dxa"/>
            </w:tcMar>
            <w:vAlign w:val="center"/>
          </w:tcPr>
          <w:p w:rsidR="0022352D" w:rsidRDefault="0022352D" w:rsidP="009B15B1">
            <w:pPr>
              <w:pStyle w:val="af9"/>
            </w:pPr>
            <w:r>
              <w:t>(</w:t>
            </w:r>
            <w:r w:rsidR="00D700C2">
              <w:fldChar w:fldCharType="begin"/>
            </w:r>
            <w:r w:rsidR="00D700C2">
              <w:instrText xml:space="preserve"> STYLEREF 1 \s \* MERGEFORMAT </w:instrText>
            </w:r>
            <w:r w:rsidR="00D700C2">
              <w:fldChar w:fldCharType="separate"/>
            </w:r>
            <w:r w:rsidR="00C75B38">
              <w:rPr>
                <w:noProof/>
              </w:rPr>
              <w:t>2</w:t>
            </w:r>
            <w:r w:rsidR="00D700C2">
              <w:rPr>
                <w:noProof/>
              </w:rPr>
              <w:fldChar w:fldCharType="end"/>
            </w:r>
            <w:r>
              <w:t>.</w:t>
            </w:r>
            <w:r w:rsidR="00D700C2">
              <w:fldChar w:fldCharType="begin"/>
            </w:r>
            <w:r w:rsidR="00D700C2">
              <w:instrText xml:space="preserve"> SEQ Формула \* Arabic  \s 1 \* MERGEFORMAT </w:instrText>
            </w:r>
            <w:r w:rsidR="00D700C2">
              <w:fldChar w:fldCharType="separate"/>
            </w:r>
            <w:r w:rsidR="00C75B38">
              <w:rPr>
                <w:noProof/>
              </w:rPr>
              <w:t>7</w:t>
            </w:r>
            <w:r w:rsidR="00D700C2">
              <w:rPr>
                <w:noProof/>
              </w:rPr>
              <w:fldChar w:fldCharType="end"/>
            </w:r>
            <w:r>
              <w:t>)</w:t>
            </w:r>
          </w:p>
        </w:tc>
      </w:tr>
    </w:tbl>
    <w:p w:rsidR="0085137E" w:rsidRDefault="0085137E" w:rsidP="00EF13E2">
      <w:r w:rsidRPr="00AE6212">
        <w:t>Вязкость пропиточной композиции зависит от рецептурных фа</w:t>
      </w:r>
      <w:r w:rsidRPr="00AE6212">
        <w:t>к</w:t>
      </w:r>
      <w:r w:rsidRPr="00AE6212">
        <w:t>торов, что устанавливает ограничение по диаметру капилляра:</w:t>
      </w:r>
    </w:p>
    <w:tbl>
      <w:tblPr>
        <w:tblW w:w="0" w:type="auto"/>
        <w:tblCellMar>
          <w:left w:w="0" w:type="dxa"/>
          <w:right w:w="0" w:type="dxa"/>
        </w:tblCellMar>
        <w:tblLook w:val="0000" w:firstRow="0" w:lastRow="0" w:firstColumn="0" w:lastColumn="0" w:noHBand="0" w:noVBand="0"/>
      </w:tblPr>
      <w:tblGrid>
        <w:gridCol w:w="5669"/>
        <w:gridCol w:w="850"/>
      </w:tblGrid>
      <w:tr w:rsidR="0022352D" w:rsidTr="009B15B1">
        <w:tc>
          <w:tcPr>
            <w:tcW w:w="5669" w:type="dxa"/>
          </w:tcPr>
          <w:p w:rsidR="0022352D" w:rsidRDefault="00F351B2" w:rsidP="009B15B1">
            <w:pPr>
              <w:pStyle w:val="afb"/>
            </w:pPr>
            <w:r w:rsidRPr="00EF13E2">
              <w:rPr>
                <w:position w:val="-16"/>
              </w:rPr>
              <w:object w:dxaOrig="2160" w:dyaOrig="480">
                <v:shape id="_x0000_i1257" type="#_x0000_t75" style="width:108.3pt;height:24.4pt" o:ole="">
                  <v:imagedata r:id="rId481" o:title=""/>
                </v:shape>
                <o:OLEObject Type="Embed" ProgID="Equation.3" ShapeID="_x0000_i1257" DrawAspect="Content" ObjectID="_1386666881" r:id="rId482"/>
              </w:object>
            </w:r>
            <w:r w:rsidR="0022352D">
              <w:t>,</w:t>
            </w:r>
          </w:p>
        </w:tc>
        <w:tc>
          <w:tcPr>
            <w:tcW w:w="850" w:type="dxa"/>
            <w:tcMar>
              <w:left w:w="0" w:type="dxa"/>
              <w:right w:w="0" w:type="dxa"/>
            </w:tcMar>
            <w:vAlign w:val="center"/>
          </w:tcPr>
          <w:p w:rsidR="0022352D" w:rsidRDefault="0022352D" w:rsidP="009B15B1">
            <w:pPr>
              <w:pStyle w:val="af9"/>
            </w:pPr>
            <w:r>
              <w:t>(</w:t>
            </w:r>
            <w:r w:rsidR="00D700C2">
              <w:fldChar w:fldCharType="begin"/>
            </w:r>
            <w:r w:rsidR="00D700C2">
              <w:instrText xml:space="preserve"> STYLEREF 1 \s \* MERGEFORMAT </w:instrText>
            </w:r>
            <w:r w:rsidR="00D700C2">
              <w:fldChar w:fldCharType="separate"/>
            </w:r>
            <w:r w:rsidR="00C75B38">
              <w:rPr>
                <w:noProof/>
              </w:rPr>
              <w:t>2</w:t>
            </w:r>
            <w:r w:rsidR="00D700C2">
              <w:rPr>
                <w:noProof/>
              </w:rPr>
              <w:fldChar w:fldCharType="end"/>
            </w:r>
            <w:r>
              <w:t>.</w:t>
            </w:r>
            <w:r w:rsidR="00D700C2">
              <w:fldChar w:fldCharType="begin"/>
            </w:r>
            <w:r w:rsidR="00D700C2">
              <w:instrText xml:space="preserve"> SEQ Формула \* Arabic  \s 1 \* MERGEFORMAT </w:instrText>
            </w:r>
            <w:r w:rsidR="00D700C2">
              <w:fldChar w:fldCharType="separate"/>
            </w:r>
            <w:r w:rsidR="00C75B38">
              <w:rPr>
                <w:noProof/>
              </w:rPr>
              <w:t>8</w:t>
            </w:r>
            <w:r w:rsidR="00D700C2">
              <w:rPr>
                <w:noProof/>
              </w:rPr>
              <w:fldChar w:fldCharType="end"/>
            </w:r>
            <w:r>
              <w:t>)</w:t>
            </w:r>
          </w:p>
        </w:tc>
      </w:tr>
    </w:tbl>
    <w:p w:rsidR="0085137E" w:rsidRPr="00AE6212" w:rsidRDefault="0085137E" w:rsidP="00EF13E2">
      <w:pPr>
        <w:pStyle w:val="af5"/>
      </w:pPr>
      <w:r w:rsidRPr="00AE6212">
        <w:t xml:space="preserve">где </w:t>
      </w:r>
      <w:r w:rsidR="00F351B2" w:rsidRPr="00EF13E2">
        <w:rPr>
          <w:position w:val="-10"/>
        </w:rPr>
        <w:object w:dxaOrig="279" w:dyaOrig="320">
          <v:shape id="_x0000_i1258" type="#_x0000_t75" style="width:13.15pt;height:15.05pt" o:ole="">
            <v:imagedata r:id="rId483" o:title=""/>
          </v:shape>
          <o:OLEObject Type="Embed" ProgID="Equation.3" ShapeID="_x0000_i1258" DrawAspect="Content" ObjectID="_1386666882" r:id="rId484"/>
        </w:object>
      </w:r>
      <w:r w:rsidRPr="00AE6212">
        <w:t xml:space="preserve">– диаметр капилляра; </w:t>
      </w:r>
      <w:r w:rsidR="00EF13E2" w:rsidRPr="00EF13E2">
        <w:rPr>
          <w:position w:val="-14"/>
        </w:rPr>
        <w:object w:dxaOrig="340" w:dyaOrig="360">
          <v:shape id="_x0000_i1259" type="#_x0000_t75" style="width:16.9pt;height:18.8pt" o:ole="">
            <v:imagedata r:id="rId485" o:title=""/>
          </v:shape>
          <o:OLEObject Type="Embed" ProgID="Equation.3" ShapeID="_x0000_i1259" DrawAspect="Content" ObjectID="_1386666883" r:id="rId486"/>
        </w:object>
      </w:r>
      <w:r w:rsidRPr="00AE6212">
        <w:t xml:space="preserve">– количество частиц наполнителя диаметром </w:t>
      </w:r>
      <w:r w:rsidR="00EF13E2" w:rsidRPr="00EF13E2">
        <w:rPr>
          <w:position w:val="-14"/>
        </w:rPr>
        <w:object w:dxaOrig="300" w:dyaOrig="360">
          <v:shape id="_x0000_i1260" type="#_x0000_t75" style="width:15.05pt;height:18.8pt" o:ole="">
            <v:imagedata r:id="rId487" o:title=""/>
          </v:shape>
          <o:OLEObject Type="Embed" ProgID="Equation.3" ShapeID="_x0000_i1260" DrawAspect="Content" ObjectID="_1386666884" r:id="rId488"/>
        </w:object>
      </w:r>
      <w:r w:rsidRPr="00AE6212">
        <w:t xml:space="preserve">; </w:t>
      </w:r>
      <w:r w:rsidR="00EF13E2" w:rsidRPr="00EF13E2">
        <w:rPr>
          <w:position w:val="-10"/>
        </w:rPr>
        <w:object w:dxaOrig="240" w:dyaOrig="320">
          <v:shape id="_x0000_i1261" type="#_x0000_t75" style="width:11.25pt;height:15.05pt" o:ole="">
            <v:imagedata r:id="rId489" o:title=""/>
          </v:shape>
          <o:OLEObject Type="Embed" ProgID="Equation.3" ShapeID="_x0000_i1261" DrawAspect="Content" ObjectID="_1386666885" r:id="rId490"/>
        </w:object>
      </w:r>
      <w:r w:rsidR="00FB1492">
        <w:t xml:space="preserve"> </w:t>
      </w:r>
      <w:r w:rsidRPr="00AE6212">
        <w:t xml:space="preserve">– толщина прослойки </w:t>
      </w:r>
      <w:r w:rsidR="00FB1492">
        <w:t>вяжущего</w:t>
      </w:r>
      <w:r w:rsidRPr="00AE6212">
        <w:t xml:space="preserve"> между частицами наполнителя; </w:t>
      </w:r>
      <w:r w:rsidR="00EF13E2" w:rsidRPr="00AE6212">
        <w:rPr>
          <w:position w:val="-10"/>
        </w:rPr>
        <w:object w:dxaOrig="200" w:dyaOrig="260">
          <v:shape id="_x0000_i1262" type="#_x0000_t75" style="width:9.4pt;height:13.15pt" o:ole="">
            <v:imagedata r:id="rId491" o:title=""/>
          </v:shape>
          <o:OLEObject Type="Embed" ProgID="Equation.3" ShapeID="_x0000_i1262" DrawAspect="Content" ObjectID="_1386666886" r:id="rId492"/>
        </w:object>
      </w:r>
      <w:r>
        <w:t xml:space="preserve"> </w:t>
      </w:r>
      <w:r w:rsidRPr="00AE6212">
        <w:t>– максимальная плотность упаковки монодиспер</w:t>
      </w:r>
      <w:r w:rsidRPr="00AE6212">
        <w:t>с</w:t>
      </w:r>
      <w:r w:rsidRPr="00AE6212">
        <w:t>ных частиц.</w:t>
      </w:r>
    </w:p>
    <w:p w:rsidR="0085137E" w:rsidRPr="00EF13E2" w:rsidRDefault="0085137E" w:rsidP="00217ACD">
      <w:r w:rsidRPr="00AE6212">
        <w:t>Отсюда очевидно, что задача определения диаметра зерна запо</w:t>
      </w:r>
      <w:r w:rsidRPr="00AE6212">
        <w:t>л</w:t>
      </w:r>
      <w:r w:rsidRPr="00AE6212">
        <w:t>нителя является типичной оптимизационной задачей, имеющей два ограничения, устанавливаемы</w:t>
      </w:r>
      <w:r>
        <w:t>х</w:t>
      </w:r>
      <w:r w:rsidRPr="00AE6212">
        <w:t xml:space="preserve"> размерами изделия и рецептурой пропиточной ком</w:t>
      </w:r>
      <w:r w:rsidR="00EF13E2">
        <w:t>позиции.</w:t>
      </w:r>
    </w:p>
    <w:p w:rsidR="00217ACD" w:rsidRDefault="00217ACD" w:rsidP="00217ACD">
      <w:r>
        <w:t>О</w:t>
      </w:r>
      <w:r w:rsidR="00134E3C" w:rsidRPr="00AE6212">
        <w:t xml:space="preserve">пределение оптимального диаметра заполнителя </w:t>
      </w:r>
      <w:r w:rsidR="00FE7B2E">
        <w:t xml:space="preserve">целесообразно </w:t>
      </w:r>
      <w:r>
        <w:t>выполн</w:t>
      </w:r>
      <w:r w:rsidR="00FE7B2E">
        <w:t>я</w:t>
      </w:r>
      <w:r>
        <w:t xml:space="preserve">ть </w:t>
      </w:r>
      <w:r w:rsidR="00134E3C" w:rsidRPr="00AE6212">
        <w:t xml:space="preserve">методом </w:t>
      </w:r>
      <w:r>
        <w:t>Монте-Карло</w:t>
      </w:r>
      <w:r w:rsidR="00134E3C" w:rsidRPr="00AE6212">
        <w:t xml:space="preserve">. </w:t>
      </w:r>
      <w:r>
        <w:t>Т</w:t>
      </w:r>
      <w:r w:rsidR="00134E3C" w:rsidRPr="00AE6212">
        <w:t xml:space="preserve">ипичные зависимости </w:t>
      </w:r>
      <w:r w:rsidR="00FB1492">
        <w:t>объемн</w:t>
      </w:r>
      <w:r w:rsidR="00FB1492">
        <w:t>о</w:t>
      </w:r>
      <w:r w:rsidR="00FB1492">
        <w:t>го содержания</w:t>
      </w:r>
      <w:r w:rsidR="00134E3C" w:rsidRPr="00AE6212">
        <w:t xml:space="preserve"> от диаметра </w:t>
      </w:r>
      <w:r w:rsidR="00FB1492">
        <w:t xml:space="preserve">зерен </w:t>
      </w:r>
      <w:r w:rsidR="00134E3C" w:rsidRPr="00AE6212">
        <w:t xml:space="preserve">заполнителя </w:t>
      </w:r>
      <w:r>
        <w:t xml:space="preserve">представлены </w:t>
      </w:r>
      <w:r w:rsidR="00134E3C" w:rsidRPr="00AE6212">
        <w:t>на рис.</w:t>
      </w:r>
      <w:r w:rsidR="00FB1492">
        <w:t> </w:t>
      </w:r>
      <w:r>
        <w:fldChar w:fldCharType="begin"/>
      </w:r>
      <w:r>
        <w:instrText xml:space="preserve"> REF _Ref311536082 \h </w:instrText>
      </w:r>
      <w:r>
        <w:fldChar w:fldCharType="separate"/>
      </w:r>
      <w:r w:rsidR="00C75B38">
        <w:rPr>
          <w:noProof/>
        </w:rPr>
        <w:t>2</w:t>
      </w:r>
      <w:r w:rsidR="00C75B38">
        <w:t>.</w:t>
      </w:r>
      <w:r w:rsidR="00C75B38">
        <w:rPr>
          <w:noProof/>
        </w:rPr>
        <w:t>17</w:t>
      </w:r>
      <w:r>
        <w:fldChar w:fldCharType="end"/>
      </w:r>
      <w:r w:rsidR="00134E3C" w:rsidRPr="00AE6212">
        <w:t>.</w:t>
      </w:r>
    </w:p>
    <w:p w:rsidR="00217ACD" w:rsidRDefault="00217ACD" w:rsidP="00217ACD">
      <w:pPr>
        <w:pStyle w:val="ad"/>
      </w:pPr>
    </w:p>
    <w:p w:rsidR="00217ACD" w:rsidRPr="00AE6212" w:rsidRDefault="006B36E8" w:rsidP="00217ACD">
      <w:pPr>
        <w:pStyle w:val="af5"/>
        <w:jc w:val="center"/>
      </w:pPr>
      <w:r>
        <w:rPr>
          <w:noProof/>
        </w:rPr>
        <w:lastRenderedPageBreak/>
        <w:drawing>
          <wp:inline distT="0" distB="0" distL="0" distR="0" wp14:anchorId="57212F24" wp14:editId="2F1A5930">
            <wp:extent cx="3152140" cy="2382520"/>
            <wp:effectExtent l="0" t="0" r="0" b="0"/>
            <wp:docPr id="250" name="Рисунок 250" descr="Объемная%20доля%20от%20диаметр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 descr="Объемная%20доля%20от%20диаметра"/>
                    <pic:cNvPicPr>
                      <a:picLocks noChangeAspect="1" noChangeArrowheads="1"/>
                    </pic:cNvPicPr>
                  </pic:nvPicPr>
                  <pic:blipFill>
                    <a:blip r:embed="rId493" cstate="print">
                      <a:grayscl/>
                      <a:extLst>
                        <a:ext uri="{28A0092B-C50C-407E-A947-70E740481C1C}">
                          <a14:useLocalDpi xmlns:a14="http://schemas.microsoft.com/office/drawing/2010/main" val="0"/>
                        </a:ext>
                      </a:extLst>
                    </a:blip>
                    <a:srcRect/>
                    <a:stretch>
                      <a:fillRect/>
                    </a:stretch>
                  </pic:blipFill>
                  <pic:spPr bwMode="auto">
                    <a:xfrm>
                      <a:off x="0" y="0"/>
                      <a:ext cx="3152140" cy="2382520"/>
                    </a:xfrm>
                    <a:prstGeom prst="rect">
                      <a:avLst/>
                    </a:prstGeom>
                    <a:noFill/>
                    <a:ln>
                      <a:noFill/>
                    </a:ln>
                  </pic:spPr>
                </pic:pic>
              </a:graphicData>
            </a:graphic>
          </wp:inline>
        </w:drawing>
      </w:r>
    </w:p>
    <w:p w:rsidR="00217ACD" w:rsidRDefault="00217ACD" w:rsidP="00217ACD">
      <w:pPr>
        <w:pStyle w:val="af0"/>
      </w:pPr>
      <w:r>
        <w:t xml:space="preserve">Рис. </w:t>
      </w:r>
      <w:bookmarkStart w:id="58" w:name="_Ref311536082"/>
      <w:r>
        <w:fldChar w:fldCharType="begin"/>
      </w:r>
      <w:r>
        <w:instrText xml:space="preserve"> STYLEREF 1 \s \* MERGEFORMAT </w:instrText>
      </w:r>
      <w:r>
        <w:fldChar w:fldCharType="separate"/>
      </w:r>
      <w:r w:rsidR="00C75B38">
        <w:rPr>
          <w:noProof/>
        </w:rPr>
        <w:t>2</w:t>
      </w:r>
      <w:r>
        <w:fldChar w:fldCharType="end"/>
      </w:r>
      <w:r>
        <w:t>.</w:t>
      </w:r>
      <w:r w:rsidR="00D700C2">
        <w:fldChar w:fldCharType="begin"/>
      </w:r>
      <w:r w:rsidR="00D700C2">
        <w:instrText xml:space="preserve"> SEQ Рисунок \* Arabic \* MERGEFORMAT </w:instrText>
      </w:r>
      <w:r w:rsidR="00D700C2">
        <w:fldChar w:fldCharType="separate"/>
      </w:r>
      <w:r w:rsidR="00C75B38">
        <w:rPr>
          <w:noProof/>
        </w:rPr>
        <w:t>17</w:t>
      </w:r>
      <w:r w:rsidR="00D700C2">
        <w:rPr>
          <w:noProof/>
        </w:rPr>
        <w:fldChar w:fldCharType="end"/>
      </w:r>
      <w:bookmarkEnd w:id="58"/>
      <w:r>
        <w:t xml:space="preserve">. </w:t>
      </w:r>
      <w:r w:rsidRPr="00AE6212">
        <w:t>Зависимость объ</w:t>
      </w:r>
      <w:r w:rsidR="00320C64">
        <w:t>е</w:t>
      </w:r>
      <w:r w:rsidRPr="00AE6212">
        <w:t>мной степени наполнения от диаметра заполнителя</w:t>
      </w:r>
      <w:r w:rsidRPr="00217ACD">
        <w:rPr>
          <w:vanish/>
        </w:rPr>
        <w:t xml:space="preserve"> </w:t>
      </w:r>
      <w:r w:rsidRPr="00217ACD">
        <w:rPr>
          <w:vanish/>
        </w:rPr>
        <w:fldChar w:fldCharType="begin"/>
      </w:r>
      <w:r w:rsidRPr="00217ACD">
        <w:rPr>
          <w:vanish/>
        </w:rPr>
        <w:instrText xml:space="preserve"> REF _Ref311536082 \h  \* MERGEFORMAT </w:instrText>
      </w:r>
      <w:r w:rsidRPr="00217ACD">
        <w:rPr>
          <w:vanish/>
        </w:rPr>
      </w:r>
      <w:r w:rsidRPr="00217ACD">
        <w:rPr>
          <w:vanish/>
        </w:rPr>
        <w:fldChar w:fldCharType="separate"/>
      </w:r>
      <w:r w:rsidR="00C75B38" w:rsidRPr="00C75B38">
        <w:rPr>
          <w:noProof/>
          <w:vanish/>
        </w:rPr>
        <w:t>2.17</w:t>
      </w:r>
      <w:r w:rsidRPr="00217ACD">
        <w:rPr>
          <w:vanish/>
        </w:rPr>
        <w:fldChar w:fldCharType="end"/>
      </w:r>
    </w:p>
    <w:p w:rsidR="00217ACD" w:rsidRDefault="00217ACD" w:rsidP="00217ACD">
      <w:pPr>
        <w:pStyle w:val="ad"/>
      </w:pPr>
    </w:p>
    <w:p w:rsidR="00134E3C" w:rsidRPr="00AE6212" w:rsidRDefault="00134E3C" w:rsidP="00217ACD">
      <w:r w:rsidRPr="00AE6212">
        <w:t xml:space="preserve">Для оценки влияния </w:t>
      </w:r>
      <w:r w:rsidR="00FB1492" w:rsidRPr="00FB1492">
        <w:rPr>
          <w:position w:val="-14"/>
        </w:rPr>
        <w:object w:dxaOrig="340" w:dyaOrig="360">
          <v:shape id="_x0000_i1263" type="#_x0000_t75" style="width:16.9pt;height:18.8pt" o:ole="">
            <v:imagedata r:id="rId494" o:title=""/>
          </v:shape>
          <o:OLEObject Type="Embed" ProgID="Equation.3" ShapeID="_x0000_i1263" DrawAspect="Content" ObjectID="_1386666887" r:id="rId495"/>
        </w:object>
      </w:r>
      <w:r w:rsidRPr="00AE6212">
        <w:t xml:space="preserve"> на амплитуду колебания </w:t>
      </w:r>
      <w:r w:rsidR="009D3A91" w:rsidRPr="00FB1492">
        <w:rPr>
          <w:position w:val="-14"/>
        </w:rPr>
        <w:object w:dxaOrig="1120" w:dyaOrig="360">
          <v:shape id="_x0000_i1264" type="#_x0000_t75" style="width:56.95pt;height:18.8pt" o:ole="">
            <v:imagedata r:id="rId496" o:title=""/>
          </v:shape>
          <o:OLEObject Type="Embed" ProgID="Equation.3" ShapeID="_x0000_i1264" DrawAspect="Content" ObjectID="_1386666888" r:id="rId497"/>
        </w:object>
      </w:r>
      <w:r w:rsidRPr="00AE6212">
        <w:t xml:space="preserve"> расч</w:t>
      </w:r>
      <w:r w:rsidR="00320C64">
        <w:t>е</w:t>
      </w:r>
      <w:r w:rsidRPr="00AE6212">
        <w:t xml:space="preserve">тные </w:t>
      </w:r>
      <w:r w:rsidRPr="007B4347">
        <w:t xml:space="preserve">данные </w:t>
      </w:r>
      <w:r w:rsidR="007B4347">
        <w:t xml:space="preserve">можно </w:t>
      </w:r>
      <w:r w:rsidRPr="007B4347">
        <w:t>аппроксимирова</w:t>
      </w:r>
      <w:r w:rsidR="007B4347">
        <w:t xml:space="preserve">ть </w:t>
      </w:r>
      <w:r w:rsidRPr="00AE6212">
        <w:t>полиномом второй ст</w:t>
      </w:r>
      <w:r w:rsidRPr="00AE6212">
        <w:t>е</w:t>
      </w:r>
      <w:r w:rsidRPr="00AE6212">
        <w:t>пени</w:t>
      </w:r>
      <w:r>
        <w:t>:</w:t>
      </w:r>
    </w:p>
    <w:p w:rsidR="00134E3C" w:rsidRPr="00AE6212" w:rsidRDefault="009D3A91" w:rsidP="00CE18D3">
      <w:pPr>
        <w:pStyle w:val="af5"/>
        <w:jc w:val="center"/>
      </w:pPr>
      <w:r w:rsidRPr="007B4347">
        <w:rPr>
          <w:position w:val="-14"/>
        </w:rPr>
        <w:object w:dxaOrig="1840" w:dyaOrig="400">
          <v:shape id="_x0000_i1265" type="#_x0000_t75" style="width:92.65pt;height:20.65pt" o:ole="">
            <v:imagedata r:id="rId498" o:title=""/>
          </v:shape>
          <o:OLEObject Type="Embed" ProgID="Equation.3" ShapeID="_x0000_i1265" DrawAspect="Content" ObjectID="_1386666889" r:id="rId499"/>
        </w:object>
      </w:r>
      <w:r w:rsidR="007B4347">
        <w:t>,</w:t>
      </w:r>
    </w:p>
    <w:p w:rsidR="007B4347" w:rsidRDefault="00233590" w:rsidP="00134E3C">
      <w:pPr>
        <w:pStyle w:val="af5"/>
      </w:pPr>
      <w:r>
        <w:t>где</w:t>
      </w:r>
      <w:r w:rsidR="007B4347">
        <w:t xml:space="preserve"> </w:t>
      </w:r>
      <w:r w:rsidR="00134E3C" w:rsidRPr="00AE6212">
        <w:rPr>
          <w:i/>
        </w:rPr>
        <w:t>а</w:t>
      </w:r>
      <w:r w:rsidR="00134E3C" w:rsidRPr="00AE6212">
        <w:t xml:space="preserve">, </w:t>
      </w:r>
      <w:r w:rsidR="00134E3C" w:rsidRPr="00AE6212">
        <w:rPr>
          <w:i/>
          <w:lang w:val="en-US"/>
        </w:rPr>
        <w:t>b</w:t>
      </w:r>
      <w:r w:rsidR="00134E3C" w:rsidRPr="00AE6212">
        <w:t xml:space="preserve">, </w:t>
      </w:r>
      <w:r w:rsidR="00134E3C" w:rsidRPr="00AE6212">
        <w:rPr>
          <w:i/>
          <w:lang w:val="en-US"/>
        </w:rPr>
        <w:t>c</w:t>
      </w:r>
      <w:r w:rsidR="00134E3C" w:rsidRPr="00AE6212">
        <w:t xml:space="preserve"> – эмпирические коэфф</w:t>
      </w:r>
      <w:r w:rsidR="007B4347">
        <w:t>ициенты.</w:t>
      </w:r>
    </w:p>
    <w:p w:rsidR="00134E3C" w:rsidRPr="00AE6212" w:rsidRDefault="007B4347" w:rsidP="007B4347">
      <w:r>
        <w:t xml:space="preserve">Стандартное </w:t>
      </w:r>
      <w:r w:rsidR="00134E3C" w:rsidRPr="00AE6212">
        <w:t xml:space="preserve">отклонение </w:t>
      </w:r>
      <w:r w:rsidR="00217ACD" w:rsidRPr="00AE6212">
        <w:rPr>
          <w:position w:val="-6"/>
        </w:rPr>
        <w:object w:dxaOrig="200" w:dyaOrig="200">
          <v:shape id="_x0000_i1266" type="#_x0000_t75" style="width:9.4pt;height:9.4pt" o:ole="">
            <v:imagedata r:id="rId500" o:title=""/>
          </v:shape>
          <o:OLEObject Type="Embed" ProgID="Equation.3" ShapeID="_x0000_i1266" DrawAspect="Content" ObjectID="_1386666890" r:id="rId501"/>
        </w:object>
      </w:r>
      <w:r w:rsidR="00134E3C" w:rsidRPr="00AE6212">
        <w:t xml:space="preserve"> и коэффициент вариации </w:t>
      </w:r>
      <w:r w:rsidR="00134E3C" w:rsidRPr="00AE6212">
        <w:sym w:font="Symbol" w:char="F06E"/>
      </w:r>
      <w:r w:rsidR="00134E3C" w:rsidRPr="00AE6212">
        <w:t xml:space="preserve"> косвенно характеризуют устойчивость технологии получения высоконапо</w:t>
      </w:r>
      <w:r w:rsidR="00134E3C" w:rsidRPr="00AE6212">
        <w:t>л</w:t>
      </w:r>
      <w:r w:rsidR="00134E3C" w:rsidRPr="00AE6212">
        <w:t xml:space="preserve">ненных каркасов к случайному изменению рецептурных факторов; наименьшие значения </w:t>
      </w:r>
      <w:r w:rsidR="00217ACD" w:rsidRPr="00AE6212">
        <w:rPr>
          <w:position w:val="-6"/>
        </w:rPr>
        <w:object w:dxaOrig="200" w:dyaOrig="200">
          <v:shape id="_x0000_i1267" type="#_x0000_t75" style="width:9.4pt;height:9.4pt" o:ole="">
            <v:imagedata r:id="rId502" o:title=""/>
          </v:shape>
          <o:OLEObject Type="Embed" ProgID="Equation.3" ShapeID="_x0000_i1267" DrawAspect="Content" ObjectID="_1386666891" r:id="rId503"/>
        </w:object>
      </w:r>
      <w:r w:rsidR="00134E3C" w:rsidRPr="00AE6212">
        <w:t xml:space="preserve"> и </w:t>
      </w:r>
      <w:r w:rsidR="00134E3C" w:rsidRPr="00134E3C">
        <w:sym w:font="Symbol" w:char="F06E"/>
      </w:r>
      <w:r w:rsidR="00134E3C" w:rsidRPr="00AE6212">
        <w:t xml:space="preserve"> соответствуют технологии со стабил</w:t>
      </w:r>
      <w:r w:rsidR="00134E3C" w:rsidRPr="00AE6212">
        <w:t>ь</w:t>
      </w:r>
      <w:r w:rsidR="00134E3C" w:rsidRPr="00AE6212">
        <w:t>ным качеством продукции.</w:t>
      </w:r>
    </w:p>
    <w:p w:rsidR="005F2317" w:rsidRDefault="00134E3C" w:rsidP="00134E3C">
      <w:r w:rsidRPr="00AE6212">
        <w:t xml:space="preserve">Из рис. </w:t>
      </w:r>
      <w:r w:rsidR="00217ACD">
        <w:fldChar w:fldCharType="begin"/>
      </w:r>
      <w:r w:rsidR="00217ACD">
        <w:instrText xml:space="preserve"> REF _Ref311536082 \h </w:instrText>
      </w:r>
      <w:r w:rsidR="00217ACD">
        <w:fldChar w:fldCharType="separate"/>
      </w:r>
      <w:r w:rsidR="00C75B38">
        <w:rPr>
          <w:noProof/>
        </w:rPr>
        <w:t>2</w:t>
      </w:r>
      <w:r w:rsidR="00C75B38">
        <w:t>.</w:t>
      </w:r>
      <w:r w:rsidR="00C75B38">
        <w:rPr>
          <w:noProof/>
        </w:rPr>
        <w:t>17</w:t>
      </w:r>
      <w:r w:rsidR="00217ACD">
        <w:fldChar w:fldCharType="end"/>
      </w:r>
      <w:r w:rsidRPr="00AE6212">
        <w:t xml:space="preserve"> видно, что </w:t>
      </w:r>
      <w:r w:rsidR="007B4347" w:rsidRPr="007B4347">
        <w:rPr>
          <w:position w:val="-14"/>
        </w:rPr>
        <w:object w:dxaOrig="1120" w:dyaOrig="360">
          <v:shape id="_x0000_i1268" type="#_x0000_t75" style="width:56.95pt;height:18.8pt" o:ole="">
            <v:imagedata r:id="rId504" o:title=""/>
          </v:shape>
          <o:OLEObject Type="Embed" ProgID="Equation.3" ShapeID="_x0000_i1268" DrawAspect="Content" ObjectID="_1386666892" r:id="rId505"/>
        </w:object>
      </w:r>
      <w:r w:rsidRPr="00AE6212">
        <w:t xml:space="preserve"> имеет нисходящий </w:t>
      </w:r>
      <w:r w:rsidR="00217ACD">
        <w:t>апериод</w:t>
      </w:r>
      <w:r w:rsidR="00217ACD">
        <w:t>и</w:t>
      </w:r>
      <w:r w:rsidR="00217ACD">
        <w:t xml:space="preserve">ческий </w:t>
      </w:r>
      <w:r w:rsidRPr="00AE6212">
        <w:t>характер</w:t>
      </w:r>
      <w:r w:rsidR="00217ACD">
        <w:t>,</w:t>
      </w:r>
      <w:r w:rsidRPr="00AE6212">
        <w:t xml:space="preserve"> </w:t>
      </w:r>
      <w:r w:rsidR="00217ACD">
        <w:t xml:space="preserve">что </w:t>
      </w:r>
      <w:r w:rsidRPr="00AE6212">
        <w:t>можно объяснить дискретным изменением к</w:t>
      </w:r>
      <w:r w:rsidRPr="00AE6212">
        <w:t>о</w:t>
      </w:r>
      <w:r w:rsidRPr="00AE6212">
        <w:t>личества з</w:t>
      </w:r>
      <w:r w:rsidR="00320C64">
        <w:t>е</w:t>
      </w:r>
      <w:r w:rsidRPr="00AE6212">
        <w:t xml:space="preserve">рен заполнителя в каркасе (рис. </w:t>
      </w:r>
      <w:r w:rsidR="0087130A">
        <w:fldChar w:fldCharType="begin"/>
      </w:r>
      <w:r w:rsidR="0087130A">
        <w:instrText xml:space="preserve"> REF _Ref311536220 \h </w:instrText>
      </w:r>
      <w:r w:rsidR="0087130A">
        <w:fldChar w:fldCharType="separate"/>
      </w:r>
      <w:r w:rsidR="00C75B38">
        <w:rPr>
          <w:noProof/>
        </w:rPr>
        <w:t>2</w:t>
      </w:r>
      <w:r w:rsidR="00C75B38">
        <w:t>.</w:t>
      </w:r>
      <w:r w:rsidR="00C75B38">
        <w:rPr>
          <w:noProof/>
        </w:rPr>
        <w:t>18</w:t>
      </w:r>
      <w:r w:rsidR="0087130A">
        <w:fldChar w:fldCharType="end"/>
      </w:r>
      <w:r w:rsidRPr="00AE6212">
        <w:t>). Высоконаполне</w:t>
      </w:r>
      <w:r w:rsidRPr="00AE6212">
        <w:t>н</w:t>
      </w:r>
      <w:r w:rsidRPr="00AE6212">
        <w:t>ные каркасы образуются при незначительном варьировании диаме</w:t>
      </w:r>
      <w:r w:rsidRPr="00AE6212">
        <w:t>т</w:t>
      </w:r>
      <w:r w:rsidRPr="00AE6212">
        <w:t>ра з</w:t>
      </w:r>
      <w:r w:rsidR="00320C64">
        <w:t>е</w:t>
      </w:r>
      <w:r w:rsidRPr="00AE6212">
        <w:t>рен заполнителя (горизонтальные площадки на кривых рис.</w:t>
      </w:r>
      <w:r w:rsidR="007B4347">
        <w:t> </w:t>
      </w:r>
      <w:r w:rsidR="0087130A">
        <w:fldChar w:fldCharType="begin"/>
      </w:r>
      <w:r w:rsidR="0087130A">
        <w:instrText xml:space="preserve"> REF _Ref311536220 \h </w:instrText>
      </w:r>
      <w:r w:rsidR="0087130A">
        <w:fldChar w:fldCharType="separate"/>
      </w:r>
      <w:r w:rsidR="00C75B38">
        <w:rPr>
          <w:noProof/>
        </w:rPr>
        <w:t>2</w:t>
      </w:r>
      <w:r w:rsidR="00C75B38">
        <w:t>.</w:t>
      </w:r>
      <w:r w:rsidR="00C75B38">
        <w:rPr>
          <w:noProof/>
        </w:rPr>
        <w:t>18</w:t>
      </w:r>
      <w:r w:rsidR="0087130A">
        <w:fldChar w:fldCharType="end"/>
      </w:r>
      <w:r w:rsidRPr="00AE6212">
        <w:t>): для всех типоразмеров изделий при кубической укладке з</w:t>
      </w:r>
      <w:r w:rsidR="00320C64">
        <w:t>е</w:t>
      </w:r>
      <w:r w:rsidRPr="00AE6212">
        <w:t xml:space="preserve">рен </w:t>
      </w:r>
      <w:r w:rsidRPr="007B4347">
        <w:rPr>
          <w:rStyle w:val="Mathematical"/>
        </w:rPr>
        <w:t>d</w:t>
      </w:r>
      <w:r w:rsidRPr="007B4347">
        <w:rPr>
          <w:rStyle w:val="MathSubscript"/>
        </w:rPr>
        <w:t>opt</w:t>
      </w:r>
      <w:r w:rsidR="007B4347">
        <w:rPr>
          <w:rStyle w:val="MathSubscript"/>
        </w:rPr>
        <w:t> </w:t>
      </w:r>
      <w:r w:rsidRPr="00AE6212">
        <w:t>=</w:t>
      </w:r>
      <w:r w:rsidR="007B4347">
        <w:t> </w:t>
      </w:r>
      <w:r w:rsidRPr="00AE6212">
        <w:t>1,47…2,17 мм, а при гексаго</w:t>
      </w:r>
      <w:r w:rsidR="00217ACD">
        <w:t>нальной – 4,04…5,74 </w:t>
      </w:r>
      <w:r w:rsidRPr="00AE6212">
        <w:t>мм.</w:t>
      </w:r>
    </w:p>
    <w:p w:rsidR="00217ACD" w:rsidRDefault="00217ACD" w:rsidP="00217ACD">
      <w:pPr>
        <w:pStyle w:val="ad"/>
      </w:pPr>
    </w:p>
    <w:p w:rsidR="00217ACD" w:rsidRPr="0087130A" w:rsidRDefault="006B36E8" w:rsidP="0087130A">
      <w:pPr>
        <w:pStyle w:val="af5"/>
        <w:jc w:val="center"/>
        <w:rPr>
          <w:lang w:val="en-US"/>
        </w:rPr>
      </w:pPr>
      <w:r>
        <w:rPr>
          <w:noProof/>
        </w:rPr>
        <w:lastRenderedPageBreak/>
        <w:drawing>
          <wp:inline distT="0" distB="0" distL="0" distR="0" wp14:anchorId="20DC4980" wp14:editId="3DFC7CC8">
            <wp:extent cx="3416935" cy="2213610"/>
            <wp:effectExtent l="0" t="0" r="0" b="0"/>
            <wp:docPr id="257" name="Рисунок 257" descr="Количество%20зерен%20от%20диаметр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 descr="Количество%20зерен%20от%20диаметра"/>
                    <pic:cNvPicPr>
                      <a:picLocks noChangeAspect="1" noChangeArrowheads="1"/>
                    </pic:cNvPicPr>
                  </pic:nvPicPr>
                  <pic:blipFill>
                    <a:blip r:embed="rId506" cstate="print">
                      <a:lum contrast="2000"/>
                      <a:grayscl/>
                      <a:extLst>
                        <a:ext uri="{28A0092B-C50C-407E-A947-70E740481C1C}">
                          <a14:useLocalDpi xmlns:a14="http://schemas.microsoft.com/office/drawing/2010/main" val="0"/>
                        </a:ext>
                      </a:extLst>
                    </a:blip>
                    <a:srcRect t="4726" b="8560"/>
                    <a:stretch>
                      <a:fillRect/>
                    </a:stretch>
                  </pic:blipFill>
                  <pic:spPr bwMode="auto">
                    <a:xfrm>
                      <a:off x="0" y="0"/>
                      <a:ext cx="3416935" cy="2213610"/>
                    </a:xfrm>
                    <a:prstGeom prst="rect">
                      <a:avLst/>
                    </a:prstGeom>
                    <a:noFill/>
                    <a:ln>
                      <a:noFill/>
                    </a:ln>
                  </pic:spPr>
                </pic:pic>
              </a:graphicData>
            </a:graphic>
          </wp:inline>
        </w:drawing>
      </w:r>
    </w:p>
    <w:p w:rsidR="00217ACD" w:rsidRPr="00217ACD" w:rsidRDefault="00217ACD" w:rsidP="0087130A">
      <w:pPr>
        <w:pStyle w:val="af0"/>
      </w:pPr>
      <w:r>
        <w:t xml:space="preserve">Рис. </w:t>
      </w:r>
      <w:bookmarkStart w:id="59" w:name="_Ref311536220"/>
      <w:r>
        <w:fldChar w:fldCharType="begin"/>
      </w:r>
      <w:r>
        <w:instrText xml:space="preserve"> STYLEREF 1 \s \* MERGEFORMAT </w:instrText>
      </w:r>
      <w:r>
        <w:fldChar w:fldCharType="separate"/>
      </w:r>
      <w:r w:rsidR="00C75B38">
        <w:rPr>
          <w:noProof/>
        </w:rPr>
        <w:t>2</w:t>
      </w:r>
      <w:r>
        <w:fldChar w:fldCharType="end"/>
      </w:r>
      <w:r>
        <w:t>.</w:t>
      </w:r>
      <w:r w:rsidR="00D700C2">
        <w:fldChar w:fldCharType="begin"/>
      </w:r>
      <w:r w:rsidR="00D700C2">
        <w:instrText xml:space="preserve"> SEQ Рисунок \* Arabic \* MERGEFORMAT </w:instrText>
      </w:r>
      <w:r w:rsidR="00D700C2">
        <w:fldChar w:fldCharType="separate"/>
      </w:r>
      <w:r w:rsidR="00C75B38">
        <w:rPr>
          <w:noProof/>
        </w:rPr>
        <w:t>18</w:t>
      </w:r>
      <w:r w:rsidR="00D700C2">
        <w:rPr>
          <w:noProof/>
        </w:rPr>
        <w:fldChar w:fldCharType="end"/>
      </w:r>
      <w:bookmarkEnd w:id="59"/>
      <w:r>
        <w:t xml:space="preserve">. </w:t>
      </w:r>
      <w:r w:rsidR="0087130A" w:rsidRPr="00AE6212">
        <w:t>Зависимость количества частиц от диаметра заполнителя</w:t>
      </w:r>
      <w:r w:rsidR="0087130A" w:rsidRPr="0087130A">
        <w:rPr>
          <w:vanish/>
        </w:rPr>
        <w:t xml:space="preserve"> </w:t>
      </w:r>
      <w:r w:rsidRPr="0087130A">
        <w:rPr>
          <w:vanish/>
        </w:rPr>
        <w:fldChar w:fldCharType="begin"/>
      </w:r>
      <w:r w:rsidRPr="0087130A">
        <w:rPr>
          <w:vanish/>
        </w:rPr>
        <w:instrText xml:space="preserve"> REF _Ref311536220 \h </w:instrText>
      </w:r>
      <w:r w:rsidR="0087130A">
        <w:rPr>
          <w:vanish/>
        </w:rPr>
        <w:instrText xml:space="preserve"> \* MERGEFORMAT </w:instrText>
      </w:r>
      <w:r w:rsidRPr="0087130A">
        <w:rPr>
          <w:vanish/>
        </w:rPr>
      </w:r>
      <w:r w:rsidRPr="0087130A">
        <w:rPr>
          <w:vanish/>
        </w:rPr>
        <w:fldChar w:fldCharType="separate"/>
      </w:r>
      <w:r w:rsidR="00C75B38" w:rsidRPr="00C75B38">
        <w:rPr>
          <w:noProof/>
          <w:vanish/>
        </w:rPr>
        <w:t>2.18</w:t>
      </w:r>
      <w:r w:rsidRPr="0087130A">
        <w:rPr>
          <w:vanish/>
        </w:rPr>
        <w:fldChar w:fldCharType="end"/>
      </w:r>
    </w:p>
    <w:p w:rsidR="004F0D3D" w:rsidRDefault="004F0D3D" w:rsidP="004F0D3D">
      <w:pPr>
        <w:pStyle w:val="ad"/>
      </w:pPr>
    </w:p>
    <w:p w:rsidR="00134E3C" w:rsidRDefault="004F0D3D" w:rsidP="00134E3C">
      <w:r w:rsidRPr="00AE6212">
        <w:t>Отклонение диаметра заполнителя от оптимального размера пр</w:t>
      </w:r>
      <w:r w:rsidRPr="00AE6212">
        <w:t>и</w:t>
      </w:r>
      <w:r w:rsidRPr="00AE6212">
        <w:t xml:space="preserve">водит к резкому снижению степени наполнения каркаса. Соосное расположение горизонтальных площадок на кривых </w:t>
      </w:r>
      <w:r w:rsidR="00FE455F" w:rsidRPr="007B4347">
        <w:rPr>
          <w:position w:val="-14"/>
        </w:rPr>
        <w:object w:dxaOrig="1080" w:dyaOrig="360">
          <v:shape id="_x0000_i1269" type="#_x0000_t75" style="width:55.1pt;height:18.8pt" o:ole="">
            <v:imagedata r:id="rId507" o:title=""/>
          </v:shape>
          <o:OLEObject Type="Embed" ProgID="Equation.3" ShapeID="_x0000_i1269" DrawAspect="Content" ObjectID="_1386666893" r:id="rId508"/>
        </w:object>
      </w:r>
      <w:r w:rsidRPr="00AE6212">
        <w:t xml:space="preserve"> (рис. </w:t>
      </w:r>
      <w:r>
        <w:fldChar w:fldCharType="begin"/>
      </w:r>
      <w:r>
        <w:instrText xml:space="preserve"> REF _Ref311536220 \h </w:instrText>
      </w:r>
      <w:r>
        <w:fldChar w:fldCharType="separate"/>
      </w:r>
      <w:r w:rsidR="00C75B38">
        <w:rPr>
          <w:noProof/>
        </w:rPr>
        <w:t>2</w:t>
      </w:r>
      <w:r w:rsidR="00C75B38">
        <w:t>.</w:t>
      </w:r>
      <w:r w:rsidR="00C75B38">
        <w:rPr>
          <w:noProof/>
        </w:rPr>
        <w:t>18</w:t>
      </w:r>
      <w:r>
        <w:fldChar w:fldCharType="end"/>
      </w:r>
      <w:r w:rsidRPr="00AE6212">
        <w:t xml:space="preserve">) соответствует максимумам </w:t>
      </w:r>
      <w:r w:rsidR="00FE455F" w:rsidRPr="007B4347">
        <w:rPr>
          <w:position w:val="-14"/>
        </w:rPr>
        <w:object w:dxaOrig="1120" w:dyaOrig="360">
          <v:shape id="_x0000_i1270" type="#_x0000_t75" style="width:56.95pt;height:18.8pt" o:ole="">
            <v:imagedata r:id="rId509" o:title=""/>
          </v:shape>
          <o:OLEObject Type="Embed" ProgID="Equation.3" ShapeID="_x0000_i1270" DrawAspect="Content" ObjectID="_1386666894" r:id="rId510"/>
        </w:object>
      </w:r>
      <w:r w:rsidRPr="00AE6212">
        <w:t xml:space="preserve"> (рис. </w:t>
      </w:r>
      <w:r>
        <w:fldChar w:fldCharType="begin"/>
      </w:r>
      <w:r>
        <w:instrText xml:space="preserve"> REF _Ref311536082 \h </w:instrText>
      </w:r>
      <w:r>
        <w:fldChar w:fldCharType="separate"/>
      </w:r>
      <w:r w:rsidR="00C75B38">
        <w:rPr>
          <w:noProof/>
        </w:rPr>
        <w:t>2</w:t>
      </w:r>
      <w:r w:rsidR="00C75B38">
        <w:t>.</w:t>
      </w:r>
      <w:r w:rsidR="00C75B38">
        <w:rPr>
          <w:noProof/>
        </w:rPr>
        <w:t>17</w:t>
      </w:r>
      <w:r>
        <w:fldChar w:fldCharType="end"/>
      </w:r>
      <w:r w:rsidRPr="00AE6212">
        <w:t>).</w:t>
      </w:r>
    </w:p>
    <w:p w:rsidR="00134E3C" w:rsidRPr="00E815AC" w:rsidRDefault="00A02CE5" w:rsidP="00E815AC">
      <w:r>
        <w:t xml:space="preserve">В целом, приведенные результаты свидетельствуют, что </w:t>
      </w:r>
      <w:r w:rsidR="00E815AC" w:rsidRPr="00E815AC">
        <w:t>для и</w:t>
      </w:r>
      <w:r w:rsidR="00E815AC" w:rsidRPr="00E815AC">
        <w:t>з</w:t>
      </w:r>
      <w:r w:rsidR="00E815AC" w:rsidRPr="00E815AC">
        <w:t xml:space="preserve">готовления эффективных </w:t>
      </w:r>
      <w:r w:rsidR="00E815AC">
        <w:t>строительных материалов вариатропно-</w:t>
      </w:r>
      <w:r w:rsidR="00E815AC" w:rsidRPr="00E815AC">
        <w:t xml:space="preserve">каркасной структуры </w:t>
      </w:r>
      <w:r w:rsidR="00D72CF2">
        <w:t xml:space="preserve">предпочтительно </w:t>
      </w:r>
      <w:r w:rsidR="00E815AC" w:rsidRPr="00E815AC">
        <w:t>использовать заполнитель сферической формы</w:t>
      </w:r>
      <w:r w:rsidR="00E815AC">
        <w:t>.</w:t>
      </w:r>
    </w:p>
    <w:p w:rsidR="005F2317" w:rsidRDefault="005F2317">
      <w:pPr>
        <w:pStyle w:val="2"/>
      </w:pPr>
      <w:bookmarkStart w:id="60" w:name="_Ref311540758"/>
      <w:bookmarkStart w:id="61" w:name="_Toc312921196"/>
      <w:r>
        <w:t>Преодоление неопределенностей целей при многокритериальной оптимизации</w:t>
      </w:r>
      <w:bookmarkEnd w:id="60"/>
      <w:bookmarkEnd w:id="61"/>
    </w:p>
    <w:p w:rsidR="00E93F3F" w:rsidRDefault="00E93F3F" w:rsidP="00E93F3F">
      <w:r>
        <w:t>Сталкиваясь с многокритериальными задачами, естественно п</w:t>
      </w:r>
      <w:r>
        <w:t>о</w:t>
      </w:r>
      <w:r>
        <w:t>пытаться найти способы сведения их к задачам с одним критерием, поскольку для однокритериальных задач существуют хорошо разр</w:t>
      </w:r>
      <w:r>
        <w:t>а</w:t>
      </w:r>
      <w:r>
        <w:t>ботанные методы решения. Эти способы носят неформальный х</w:t>
      </w:r>
      <w:r>
        <w:t>а</w:t>
      </w:r>
      <w:r>
        <w:t>рактер, ибо они не могут быть получены как результат решения к</w:t>
      </w:r>
      <w:r>
        <w:t>а</w:t>
      </w:r>
      <w:r>
        <w:t>кой-либо математической задачи.</w:t>
      </w:r>
    </w:p>
    <w:p w:rsidR="00803069" w:rsidRDefault="00CE657F" w:rsidP="00CE657F">
      <w:r w:rsidRPr="00844307">
        <w:t>Иерархическая структура критериев качества композиционных материалов приводит к необходимости решения задачи многокрит</w:t>
      </w:r>
      <w:r w:rsidRPr="00844307">
        <w:t>е</w:t>
      </w:r>
      <w:r w:rsidRPr="00844307">
        <w:t xml:space="preserve">риальной оптимизации. Назначение цели – </w:t>
      </w:r>
      <w:r w:rsidRPr="007B4347">
        <w:rPr>
          <w:rStyle w:val="Definition"/>
        </w:rPr>
        <w:t>выбор целевой функции</w:t>
      </w:r>
      <w:r w:rsidRPr="00844307">
        <w:t xml:space="preserve"> – почти всегда является неформальной операцией, выражающей ко</w:t>
      </w:r>
      <w:r w:rsidRPr="00844307">
        <w:t>м</w:t>
      </w:r>
      <w:r w:rsidRPr="00844307">
        <w:t>промисс между зачастую противоречивыми требованиями.</w:t>
      </w:r>
    </w:p>
    <w:p w:rsidR="00CE657F" w:rsidRDefault="00CE657F" w:rsidP="00CE657F">
      <w:r w:rsidRPr="00CE657F">
        <w:t>Наибольшая трудность синтеза композиционных материалов св</w:t>
      </w:r>
      <w:r w:rsidRPr="00CE657F">
        <w:t>я</w:t>
      </w:r>
      <w:r w:rsidRPr="00CE657F">
        <w:t xml:space="preserve">зана со сложной иерархической структурой их </w:t>
      </w:r>
      <w:r w:rsidR="00A96760">
        <w:t xml:space="preserve">критериев качества </w:t>
      </w:r>
      <w:r w:rsidR="00A96760">
        <w:lastRenderedPageBreak/>
        <w:t>[</w:t>
      </w:r>
      <w:r w:rsidR="00A96760">
        <w:fldChar w:fldCharType="begin"/>
      </w:r>
      <w:r w:rsidR="00A96760">
        <w:instrText xml:space="preserve"> REF _Ref311537079 \h </w:instrText>
      </w:r>
      <w:r w:rsidR="00A96760">
        <w:fldChar w:fldCharType="separate"/>
      </w:r>
      <w:r w:rsidR="00C75B38">
        <w:rPr>
          <w:noProof/>
        </w:rPr>
        <w:t>83</w:t>
      </w:r>
      <w:r w:rsidR="00A96760">
        <w:fldChar w:fldCharType="end"/>
      </w:r>
      <w:r w:rsidRPr="00CE657F">
        <w:t>], которая приводит к необходимости решения задачи многокр</w:t>
      </w:r>
      <w:r w:rsidRPr="00CE657F">
        <w:t>и</w:t>
      </w:r>
      <w:r w:rsidRPr="00CE657F">
        <w:t>териальной оптимизации для управления характеристиками матер</w:t>
      </w:r>
      <w:r w:rsidRPr="00CE657F">
        <w:t>и</w:t>
      </w:r>
      <w:r w:rsidRPr="00CE657F">
        <w:t xml:space="preserve">ала как сложной системы. Академиком </w:t>
      </w:r>
      <w:r w:rsidR="009B0916" w:rsidRPr="00CE657F">
        <w:t>И.В.</w:t>
      </w:r>
      <w:r w:rsidR="009B0916" w:rsidRPr="009B0916">
        <w:t xml:space="preserve"> </w:t>
      </w:r>
      <w:r w:rsidR="009B0916" w:rsidRPr="00CE657F">
        <w:t>Прангишвили</w:t>
      </w:r>
      <w:r w:rsidRPr="00CE657F">
        <w:t xml:space="preserve"> (институт проблем управления РАН) отмечается [</w:t>
      </w:r>
      <w:r w:rsidR="00A96760">
        <w:fldChar w:fldCharType="begin"/>
      </w:r>
      <w:r w:rsidR="00A96760">
        <w:instrText xml:space="preserve"> REF _Ref311537080 \h </w:instrText>
      </w:r>
      <w:r w:rsidR="00A96760">
        <w:fldChar w:fldCharType="separate"/>
      </w:r>
      <w:r w:rsidR="00C75B38">
        <w:rPr>
          <w:noProof/>
        </w:rPr>
        <w:t>84</w:t>
      </w:r>
      <w:r w:rsidR="00A96760">
        <w:fldChar w:fldCharType="end"/>
      </w:r>
      <w:r w:rsidRPr="00CE657F">
        <w:t>]: «Важный недостаток современного управления сложными системами заключается в о</w:t>
      </w:r>
      <w:r w:rsidRPr="00CE657F">
        <w:t>т</w:t>
      </w:r>
      <w:r w:rsidRPr="00CE657F">
        <w:t>сутствии системного (целостного) подхода [</w:t>
      </w:r>
      <w:r w:rsidR="00A96760">
        <w:fldChar w:fldCharType="begin"/>
      </w:r>
      <w:r w:rsidR="00A96760">
        <w:instrText xml:space="preserve"> REF _Ref311537081 \h </w:instrText>
      </w:r>
      <w:r w:rsidR="00A96760">
        <w:fldChar w:fldCharType="separate"/>
      </w:r>
      <w:r w:rsidR="00C75B38">
        <w:rPr>
          <w:noProof/>
        </w:rPr>
        <w:t>85</w:t>
      </w:r>
      <w:r w:rsidR="00A96760">
        <w:fldChar w:fldCharType="end"/>
      </w:r>
      <w:r w:rsidRPr="00CE657F">
        <w:t>]. Для понимания с</w:t>
      </w:r>
      <w:r w:rsidRPr="00CE657F">
        <w:t>и</w:t>
      </w:r>
      <w:r w:rsidRPr="00CE657F">
        <w:t>стемного подхода как единого целостного подхода к системе нужно помнить, что отдельные части (подсистемы) системы настолько сильно взаимосвязаны между собой множеством прямых и обратных связей, что изменение одной из них может повлечь за собой знач</w:t>
      </w:r>
      <w:r w:rsidRPr="00CE657F">
        <w:t>и</w:t>
      </w:r>
      <w:r w:rsidRPr="00CE657F">
        <w:t>тельные изменения в других ее частях. Поэтому часто не работает метод декомпозиции системы на ее отдельные части и исследования их как более простых, а далее синтеза системы из ее отдельных б</w:t>
      </w:r>
      <w:r w:rsidRPr="00CE657F">
        <w:t>о</w:t>
      </w:r>
      <w:r w:rsidRPr="00CE657F">
        <w:t>лее простых частей. На самом деле, надо оценивать и анализировать как целостную или единую, и нельзя осуществить анализ и оценку системы после ее декомпозиции на более простые части».</w:t>
      </w:r>
    </w:p>
    <w:p w:rsidR="009A5C57" w:rsidRDefault="009A5C57" w:rsidP="009A5C57">
      <w:r>
        <w:t>Исследование операций является одним из основных источников системного анализа. При этом под операцией понимается любое ц</w:t>
      </w:r>
      <w:r>
        <w:t>е</w:t>
      </w:r>
      <w:r>
        <w:t>ленаправленное действие. Можно выделить три главных направл</w:t>
      </w:r>
      <w:r>
        <w:t>е</w:t>
      </w:r>
      <w:r>
        <w:t>ния в исследовании операций. При этом только одно из них связано с традиционным применением математики. Указанным направлен</w:t>
      </w:r>
      <w:r>
        <w:t>и</w:t>
      </w:r>
      <w:r>
        <w:t>ям соответствуют три этапа исследования. А именно:</w:t>
      </w:r>
    </w:p>
    <w:p w:rsidR="009A5C57" w:rsidRPr="00346B4D" w:rsidRDefault="009A5C57" w:rsidP="009A5C57">
      <w:r w:rsidRPr="00346B4D">
        <w:t xml:space="preserve">– </w:t>
      </w:r>
      <w:r>
        <w:t>построение модели (формализация изучаемого процесса или явления);</w:t>
      </w:r>
    </w:p>
    <w:p w:rsidR="009A5C57" w:rsidRDefault="009A5C57" w:rsidP="009A5C57">
      <w:r w:rsidRPr="00346B4D">
        <w:t>–</w:t>
      </w:r>
      <w:r w:rsidR="00346B4D">
        <w:t xml:space="preserve"> </w:t>
      </w:r>
      <w:r w:rsidRPr="009A5C57">
        <w:rPr>
          <w:rStyle w:val="Definition"/>
        </w:rPr>
        <w:t>описание операции</w:t>
      </w:r>
      <w:r w:rsidRPr="009A5C57">
        <w:rPr>
          <w:rStyle w:val="Theorem"/>
        </w:rPr>
        <w:t xml:space="preserve"> – постановка задачи</w:t>
      </w:r>
      <w:r>
        <w:t>;</w:t>
      </w:r>
      <w:r w:rsidR="00346B4D">
        <w:t xml:space="preserve"> </w:t>
      </w:r>
      <w:r>
        <w:t>формулируется цель операции, осуществляется ее формализация; проводится анализ н</w:t>
      </w:r>
      <w:r>
        <w:t>е</w:t>
      </w:r>
      <w:r>
        <w:t>определенностей, ограничений и формулируется оптимизационная задача;</w:t>
      </w:r>
    </w:p>
    <w:p w:rsidR="009A5C57" w:rsidRPr="00346B4D" w:rsidRDefault="009A5C57" w:rsidP="009A5C57">
      <w:r>
        <w:t xml:space="preserve">– решение </w:t>
      </w:r>
      <w:r>
        <w:rPr>
          <w:bCs/>
        </w:rPr>
        <w:t>полученной</w:t>
      </w:r>
      <w:r>
        <w:t xml:space="preserve"> оптимизационной задачи.</w:t>
      </w:r>
    </w:p>
    <w:p w:rsidR="009A5C57" w:rsidRDefault="009A5C57" w:rsidP="009A5C57">
      <w:r>
        <w:t>Трудности неформального анализа подчас являются определя</w:t>
      </w:r>
      <w:r>
        <w:t>ю</w:t>
      </w:r>
      <w:r>
        <w:t>щими. В конечном сч</w:t>
      </w:r>
      <w:r w:rsidR="00320C64">
        <w:t>е</w:t>
      </w:r>
      <w:r>
        <w:t>те именно формирование гипотез и характер описания процесса могут стать решающими факторами эффективн</w:t>
      </w:r>
      <w:r>
        <w:t>о</w:t>
      </w:r>
      <w:r>
        <w:t>сти анализа.</w:t>
      </w:r>
    </w:p>
    <w:p w:rsidR="009A5C57" w:rsidRPr="009A5C57" w:rsidRDefault="009A5C57" w:rsidP="009A5C57">
      <w:r w:rsidRPr="009A5C57">
        <w:t>В исследовании операций различаются три этапа неопредел</w:t>
      </w:r>
      <w:r w:rsidR="00320C64">
        <w:t>е</w:t>
      </w:r>
      <w:r w:rsidRPr="009A5C57">
        <w:t>нн</w:t>
      </w:r>
      <w:r w:rsidRPr="009A5C57">
        <w:t>о</w:t>
      </w:r>
      <w:r w:rsidRPr="009A5C57">
        <w:t>стей: неопредел</w:t>
      </w:r>
      <w:r w:rsidR="00320C64">
        <w:t>е</w:t>
      </w:r>
      <w:r w:rsidRPr="009A5C57">
        <w:t>нность целей, неопредел</w:t>
      </w:r>
      <w:r w:rsidR="00320C64">
        <w:t>е</w:t>
      </w:r>
      <w:r w:rsidRPr="009A5C57">
        <w:t>нность знаний об окр</w:t>
      </w:r>
      <w:r w:rsidRPr="009A5C57">
        <w:t>у</w:t>
      </w:r>
      <w:r w:rsidRPr="009A5C57">
        <w:t>жающей обстановке (неопредел</w:t>
      </w:r>
      <w:r w:rsidR="00320C64">
        <w:t>е</w:t>
      </w:r>
      <w:r w:rsidRPr="009A5C57">
        <w:t>нность природы) и неопредел</w:t>
      </w:r>
      <w:r w:rsidR="00320C64">
        <w:t>е</w:t>
      </w:r>
      <w:r w:rsidRPr="009A5C57">
        <w:t>н</w:t>
      </w:r>
      <w:r w:rsidRPr="009A5C57">
        <w:t>ность действий (например, реального противника или партн</w:t>
      </w:r>
      <w:r w:rsidR="00320C64">
        <w:t>е</w:t>
      </w:r>
      <w:r w:rsidRPr="009A5C57">
        <w:t>ра).</w:t>
      </w:r>
    </w:p>
    <w:p w:rsidR="009A5C57" w:rsidRPr="009A5C57" w:rsidRDefault="009A5C57" w:rsidP="009A5C57">
      <w:r w:rsidRPr="009A5C57">
        <w:t>В результате исследования операции выбирается способ дост</w:t>
      </w:r>
      <w:r w:rsidRPr="009A5C57">
        <w:t>и</w:t>
      </w:r>
      <w:r>
        <w:t>жения цели –</w:t>
      </w:r>
      <w:r w:rsidRPr="009A5C57">
        <w:t xml:space="preserve"> стратегия. Назначение цели (критерия), выбор целевой функции (формализация цели) всегда или почти всегда – большая проблема. </w:t>
      </w:r>
    </w:p>
    <w:p w:rsidR="009A5C57" w:rsidRPr="009A5C57" w:rsidRDefault="009A5C57" w:rsidP="009A5C57">
      <w:r w:rsidRPr="009A5C57">
        <w:lastRenderedPageBreak/>
        <w:t>Цели часто оказываются противоречащими друг другу. Заметим, что этот факт наш</w:t>
      </w:r>
      <w:r w:rsidR="00320C64">
        <w:t>е</w:t>
      </w:r>
      <w:r w:rsidRPr="009A5C57">
        <w:t>л сво</w:t>
      </w:r>
      <w:r w:rsidR="00320C64">
        <w:t>е</w:t>
      </w:r>
      <w:r w:rsidRPr="009A5C57">
        <w:t xml:space="preserve"> выражение в распростран</w:t>
      </w:r>
      <w:r w:rsidR="00320C64">
        <w:t>е</w:t>
      </w:r>
      <w:r w:rsidRPr="009A5C57">
        <w:t>нной фразе: д</w:t>
      </w:r>
      <w:r w:rsidRPr="009A5C57">
        <w:t>о</w:t>
      </w:r>
      <w:r w:rsidRPr="009A5C57">
        <w:t>биться максимума производства с минимумом затрат. Она строго научного смысла не имеет, ибо минимум затрат – нуль, а с нулев</w:t>
      </w:r>
      <w:r w:rsidRPr="009A5C57">
        <w:t>ы</w:t>
      </w:r>
      <w:r w:rsidRPr="009A5C57">
        <w:t>ми затратами произвести какую-либо полезную работу нельзя. Но, несмотря на кажущуюся бессмысленность, эта фраза правильно о</w:t>
      </w:r>
      <w:r w:rsidRPr="009A5C57">
        <w:t>т</w:t>
      </w:r>
      <w:r w:rsidRPr="009A5C57">
        <w:t>ражает тенденции, интересы оперирующей стороны. Рассмотренная ситуация типична: она показывает, что, даже зная цели опериру</w:t>
      </w:r>
      <w:r w:rsidRPr="009A5C57">
        <w:t>ю</w:t>
      </w:r>
      <w:r w:rsidRPr="009A5C57">
        <w:t>щей стороны, исследователь операции ещ</w:t>
      </w:r>
      <w:r w:rsidR="00320C64">
        <w:t>е</w:t>
      </w:r>
      <w:r w:rsidRPr="009A5C57">
        <w:t xml:space="preserve"> не может приступить к решению оптимизационной задачи</w:t>
      </w:r>
      <w:r w:rsidR="006C6442">
        <w:t xml:space="preserve"> </w:t>
      </w:r>
      <w:r w:rsidR="006C6442" w:rsidRPr="006C6442">
        <w:t>[</w:t>
      </w:r>
      <w:r w:rsidR="006C6442">
        <w:fldChar w:fldCharType="begin"/>
      </w:r>
      <w:r w:rsidR="006C6442">
        <w:instrText xml:space="preserve"> REF _Ref311537084 \h </w:instrText>
      </w:r>
      <w:r w:rsidR="006C6442">
        <w:fldChar w:fldCharType="separate"/>
      </w:r>
      <w:r w:rsidR="00C75B38">
        <w:rPr>
          <w:noProof/>
        </w:rPr>
        <w:t>86</w:t>
      </w:r>
      <w:r w:rsidR="006C6442">
        <w:fldChar w:fldCharType="end"/>
      </w:r>
      <w:r w:rsidR="006C6442" w:rsidRPr="006C6442">
        <w:t>]</w:t>
      </w:r>
      <w:r w:rsidRPr="009A5C57">
        <w:t>. Формализация – это не м</w:t>
      </w:r>
      <w:r w:rsidRPr="009A5C57">
        <w:t>е</w:t>
      </w:r>
      <w:r w:rsidRPr="009A5C57">
        <w:t>нее важная, а часто и более трудная часть проблемы.</w:t>
      </w:r>
    </w:p>
    <w:p w:rsidR="00803069" w:rsidRPr="00CE657F" w:rsidRDefault="009A5C57" w:rsidP="009A5C57">
      <w:r w:rsidRPr="009A5C57">
        <w:t>Для того чтобы свести задачу исследования операции к стандар</w:t>
      </w:r>
      <w:r w:rsidRPr="009A5C57">
        <w:t>т</w:t>
      </w:r>
      <w:r w:rsidRPr="009A5C57">
        <w:t>ной задаче оптимизации, необходимо сформулировать и дополн</w:t>
      </w:r>
      <w:r w:rsidRPr="009A5C57">
        <w:t>и</w:t>
      </w:r>
      <w:r w:rsidRPr="009A5C57">
        <w:t>тельные гипотезы, не вытекающие из постановки задачи</w:t>
      </w:r>
      <w:r>
        <w:t>.</w:t>
      </w:r>
    </w:p>
    <w:p w:rsidR="00C24F8B" w:rsidRDefault="00C24F8B" w:rsidP="00C24F8B">
      <w:r>
        <w:t>Не менее важен вопрос: как сформулировать единую цель, если критериев много:</w:t>
      </w:r>
    </w:p>
    <w:p w:rsidR="00C24F8B" w:rsidRDefault="00F351B2" w:rsidP="00C24F8B">
      <w:pPr>
        <w:pStyle w:val="af5"/>
        <w:jc w:val="center"/>
      </w:pPr>
      <w:r w:rsidRPr="00C24F8B">
        <w:rPr>
          <w:position w:val="-10"/>
        </w:rPr>
        <w:object w:dxaOrig="4320" w:dyaOrig="320">
          <v:shape id="_x0000_i1271" type="#_x0000_t75" style="width:3in;height:15.05pt" o:ole="">
            <v:imagedata r:id="rId511" o:title=""/>
          </v:shape>
          <o:OLEObject Type="Embed" ProgID="Equation.3" ShapeID="_x0000_i1271" DrawAspect="Content" ObjectID="_1386666895" r:id="rId512"/>
        </w:object>
      </w:r>
    </w:p>
    <w:p w:rsidR="00C24F8B" w:rsidRPr="00C24F8B" w:rsidRDefault="00C24F8B" w:rsidP="00C24F8B">
      <w:pPr>
        <w:pStyle w:val="af5"/>
      </w:pPr>
      <w:r>
        <w:t>а ресурс для их достижения находится только в «одних руках»? Здесь математика не может дать однозначного ответа на этот в</w:t>
      </w:r>
      <w:r>
        <w:t>о</w:t>
      </w:r>
      <w:r>
        <w:t xml:space="preserve">прос, но может помочь принять решение и сделать правильный </w:t>
      </w:r>
      <w:r w:rsidRPr="00C24F8B">
        <w:t>в</w:t>
      </w:r>
      <w:r w:rsidRPr="00C24F8B">
        <w:t>ы</w:t>
      </w:r>
      <w:r w:rsidRPr="00C24F8B">
        <w:t>бор. Это и есть проблема неопредел</w:t>
      </w:r>
      <w:r w:rsidR="00320C64">
        <w:t>е</w:t>
      </w:r>
      <w:r w:rsidRPr="00C24F8B">
        <w:t>нности целей. Это типично для любого крупного технического и народнохозяйственного проекта. Добиться оптимизации всех критериев одновременно невозможно в принципе. Реально возможно достичь только некоторого компр</w:t>
      </w:r>
      <w:r w:rsidRPr="00C24F8B">
        <w:t>о</w:t>
      </w:r>
      <w:r w:rsidRPr="00C24F8B">
        <w:t>мисса (сочетания требуемых качеств). В этом и заключается осно</w:t>
      </w:r>
      <w:r w:rsidRPr="00C24F8B">
        <w:t>в</w:t>
      </w:r>
      <w:r w:rsidRPr="00C24F8B">
        <w:t>ная проблема многокритериальности (неопредел</w:t>
      </w:r>
      <w:r w:rsidR="00320C64">
        <w:t>е</w:t>
      </w:r>
      <w:r w:rsidRPr="00C24F8B">
        <w:t>нности целей).</w:t>
      </w:r>
    </w:p>
    <w:p w:rsidR="00C24F8B" w:rsidRDefault="00C24F8B" w:rsidP="00C24F8B">
      <w:r>
        <w:t>Приведем ряд замечаний, непосредственно связанных с пробл</w:t>
      </w:r>
      <w:r>
        <w:t>е</w:t>
      </w:r>
      <w:r>
        <w:t>мой многокритериальной оптимизации.</w:t>
      </w:r>
    </w:p>
    <w:p w:rsidR="00C24F8B" w:rsidRPr="00C24F8B" w:rsidRDefault="00C24F8B" w:rsidP="00C24F8B">
      <w:r w:rsidRPr="00C24F8B">
        <w:t>1. Часто при оптимизации материала исходят из соображений п</w:t>
      </w:r>
      <w:r w:rsidRPr="00C24F8B">
        <w:t>о</w:t>
      </w:r>
      <w:r w:rsidRPr="00C24F8B">
        <w:t>лучения максимальной прочности (соответственно плотности) мат</w:t>
      </w:r>
      <w:r w:rsidRPr="00C24F8B">
        <w:t>е</w:t>
      </w:r>
      <w:r w:rsidRPr="00C24F8B">
        <w:t>риала. При этом полагают, что задача уже свелась к однокритер</w:t>
      </w:r>
      <w:r w:rsidRPr="00C24F8B">
        <w:t>и</w:t>
      </w:r>
      <w:r w:rsidRPr="00C24F8B">
        <w:t>альной. На самом деле этого не будет, стоит хотя бы добавить в чи</w:t>
      </w:r>
      <w:r w:rsidRPr="00C24F8B">
        <w:t>с</w:t>
      </w:r>
      <w:r w:rsidRPr="00C24F8B">
        <w:t>ло частных критериев стоимость материала. Без расстановки при</w:t>
      </w:r>
      <w:r w:rsidRPr="00C24F8B">
        <w:t>о</w:t>
      </w:r>
      <w:r w:rsidRPr="00C24F8B">
        <w:t>ритетов задача не сводится к однокритериальной.</w:t>
      </w:r>
    </w:p>
    <w:p w:rsidR="00C24F8B" w:rsidRDefault="00C24F8B" w:rsidP="00C24F8B">
      <w:r>
        <w:t xml:space="preserve">2. </w:t>
      </w:r>
      <w:r w:rsidRPr="00C24F8B">
        <w:t>Формулировка оптимизационной задачи в значительной степ</w:t>
      </w:r>
      <w:r w:rsidRPr="00C24F8B">
        <w:t>е</w:t>
      </w:r>
      <w:r w:rsidRPr="00C24F8B">
        <w:t>ни определяется современной парадигмой о формировании структ</w:t>
      </w:r>
      <w:r w:rsidRPr="00C24F8B">
        <w:t>у</w:t>
      </w:r>
      <w:r w:rsidRPr="00C24F8B">
        <w:t>ры и свойств композиционных материалов, а также выбором класса моделей.</w:t>
      </w:r>
    </w:p>
    <w:p w:rsidR="00C24F8B" w:rsidRPr="00900FA1" w:rsidRDefault="00C24F8B">
      <w:r w:rsidRPr="00C24F8B">
        <w:t>3</w:t>
      </w:r>
      <w:r w:rsidRPr="00900FA1">
        <w:t>. Имеет место проблема выбора класса моделей при формул</w:t>
      </w:r>
      <w:r w:rsidRPr="00900FA1">
        <w:t>и</w:t>
      </w:r>
      <w:r w:rsidRPr="00900FA1">
        <w:t xml:space="preserve">ровке оптимизационной задачи. Модель должна иметь необходимую </w:t>
      </w:r>
      <w:r w:rsidRPr="00900FA1">
        <w:lastRenderedPageBreak/>
        <w:t>физическую интерпретацию для воздействия на параметры в ну</w:t>
      </w:r>
      <w:r w:rsidRPr="00900FA1">
        <w:t>ж</w:t>
      </w:r>
      <w:r w:rsidRPr="00900FA1">
        <w:t>ном направлении.</w:t>
      </w:r>
    </w:p>
    <w:p w:rsidR="00900FA1" w:rsidRPr="00900FA1" w:rsidRDefault="00900FA1" w:rsidP="00900FA1">
      <w:r w:rsidRPr="00900FA1">
        <w:t>4. Критерии качества материала должны иметь количественную оценку. Так, твердость материала может определяться различными способами, например, по Бринеллю. А могут использоваться и мет</w:t>
      </w:r>
      <w:r w:rsidRPr="00900FA1">
        <w:t>о</w:t>
      </w:r>
      <w:r w:rsidRPr="00900FA1">
        <w:t>ды косвенных измерений. Предпочтение, естественно, отдается м</w:t>
      </w:r>
      <w:r w:rsidRPr="00900FA1">
        <w:t>е</w:t>
      </w:r>
      <w:r w:rsidRPr="00900FA1">
        <w:t>тоду, требующему простых измерений и легкой интерпретации р</w:t>
      </w:r>
      <w:r w:rsidRPr="00900FA1">
        <w:t>е</w:t>
      </w:r>
      <w:r w:rsidRPr="00900FA1">
        <w:t>зультатов и их формализации.</w:t>
      </w:r>
    </w:p>
    <w:p w:rsidR="00CE657F" w:rsidRPr="00C24F8B" w:rsidRDefault="00583EBE" w:rsidP="00583EBE">
      <w:r w:rsidRPr="00583EBE">
        <w:t>Количественные показатели критериев качества в рамках в</w:t>
      </w:r>
      <w:r w:rsidRPr="00583EBE">
        <w:t>ы</w:t>
      </w:r>
      <w:r w:rsidRPr="00583EBE">
        <w:t>бранного класса модели (параметры</w:t>
      </w:r>
      <w:r>
        <w:t xml:space="preserve"> </w:t>
      </w:r>
      <w:r w:rsidRPr="00583EBE">
        <w:rPr>
          <w:position w:val="-14"/>
        </w:rPr>
        <w:object w:dxaOrig="520" w:dyaOrig="360">
          <v:shape id="_x0000_i1272" type="#_x0000_t75" style="width:26.3pt;height:18.8pt" o:ole="">
            <v:imagedata r:id="rId513" o:title=""/>
          </v:shape>
          <o:OLEObject Type="Embed" ProgID="Equation.3" ShapeID="_x0000_i1272" DrawAspect="Content" ObjectID="_1386666896" r:id="rId514"/>
        </w:object>
      </w:r>
      <w:r>
        <w:t xml:space="preserve">) </w:t>
      </w:r>
      <w:r w:rsidRPr="00583EBE">
        <w:t>определяются на основе экспериментальных данных и всегда лишь приближенно. При фо</w:t>
      </w:r>
      <w:r w:rsidRPr="00583EBE">
        <w:t>р</w:t>
      </w:r>
      <w:r w:rsidRPr="00583EBE">
        <w:t>мализации оптимизационной задачи предполагается, что известны точные виды функци</w:t>
      </w:r>
      <w:r>
        <w:t xml:space="preserve">й </w:t>
      </w:r>
      <w:r w:rsidRPr="00583EBE">
        <w:rPr>
          <w:position w:val="-14"/>
        </w:rPr>
        <w:object w:dxaOrig="540" w:dyaOrig="360">
          <v:shape id="_x0000_i1273" type="#_x0000_t75" style="width:26.3pt;height:18.8pt" o:ole="">
            <v:imagedata r:id="rId515" o:title=""/>
          </v:shape>
          <o:OLEObject Type="Embed" ProgID="Equation.3" ShapeID="_x0000_i1273" DrawAspect="Content" ObjectID="_1386666897" r:id="rId516"/>
        </w:object>
      </w:r>
      <w:r>
        <w:t xml:space="preserve">. </w:t>
      </w:r>
      <w:r w:rsidRPr="00583EBE">
        <w:t>Естественен вопрос: как будут отл</w:t>
      </w:r>
      <w:r w:rsidRPr="00583EBE">
        <w:t>и</w:t>
      </w:r>
      <w:r w:rsidRPr="00583EBE">
        <w:t>чаться решения оптимизационных задач при точном и неточном з</w:t>
      </w:r>
      <w:r w:rsidRPr="00583EBE">
        <w:t>а</w:t>
      </w:r>
      <w:r w:rsidRPr="00583EBE">
        <w:t>дании</w:t>
      </w:r>
      <w:r>
        <w:t xml:space="preserve"> </w:t>
      </w:r>
      <w:r w:rsidRPr="00583EBE">
        <w:rPr>
          <w:position w:val="-14"/>
        </w:rPr>
        <w:object w:dxaOrig="540" w:dyaOrig="360">
          <v:shape id="_x0000_i1274" type="#_x0000_t75" style="width:26.3pt;height:18.8pt" o:ole="">
            <v:imagedata r:id="rId517" o:title=""/>
          </v:shape>
          <o:OLEObject Type="Embed" ProgID="Equation.3" ShapeID="_x0000_i1274" DrawAspect="Content" ObjectID="_1386666898" r:id="rId518"/>
        </w:object>
      </w:r>
      <w:r>
        <w:t xml:space="preserve">? Если некоторый критерий качества </w:t>
      </w:r>
      <w:r w:rsidRPr="00583EBE">
        <w:rPr>
          <w:position w:val="-14"/>
        </w:rPr>
        <w:object w:dxaOrig="540" w:dyaOrig="360">
          <v:shape id="_x0000_i1275" type="#_x0000_t75" style="width:26.3pt;height:18.8pt" o:ole="">
            <v:imagedata r:id="rId519" o:title=""/>
          </v:shape>
          <o:OLEObject Type="Embed" ProgID="Equation.3" ShapeID="_x0000_i1275" DrawAspect="Content" ObjectID="_1386666899" r:id="rId520"/>
        </w:object>
      </w:r>
      <w:r>
        <w:t xml:space="preserve"> носит ярко выраженный экстремальный характер, то при незначительных изм</w:t>
      </w:r>
      <w:r>
        <w:t>е</w:t>
      </w:r>
      <w:r>
        <w:t xml:space="preserve">нениях факторов </w:t>
      </w:r>
      <w:r w:rsidRPr="00583EBE">
        <w:rPr>
          <w:position w:val="-10"/>
        </w:rPr>
        <w:object w:dxaOrig="1060" w:dyaOrig="320">
          <v:shape id="_x0000_i1276" type="#_x0000_t75" style="width:53.2pt;height:15.05pt" o:ole="">
            <v:imagedata r:id="rId521" o:title=""/>
          </v:shape>
          <o:OLEObject Type="Embed" ProgID="Equation.3" ShapeID="_x0000_i1276" DrawAspect="Content" ObjectID="_1386666900" r:id="rId522"/>
        </w:object>
      </w:r>
      <w:r>
        <w:t xml:space="preserve"> происходит значительное изменение </w:t>
      </w:r>
      <w:r w:rsidRPr="00583EBE">
        <w:rPr>
          <w:position w:val="-14"/>
        </w:rPr>
        <w:object w:dxaOrig="540" w:dyaOrig="360">
          <v:shape id="_x0000_i1277" type="#_x0000_t75" style="width:26.3pt;height:18.8pt" o:ole="">
            <v:imagedata r:id="rId523" o:title=""/>
          </v:shape>
          <o:OLEObject Type="Embed" ProgID="Equation.3" ShapeID="_x0000_i1277" DrawAspect="Content" ObjectID="_1386666901" r:id="rId524"/>
        </w:object>
      </w:r>
      <w:r>
        <w:t>. О</w:t>
      </w:r>
      <w:r w:rsidRPr="00583EBE">
        <w:t>шибка в формализации</w:t>
      </w:r>
      <w:r w:rsidR="005A6933" w:rsidRPr="005A6933">
        <w:t xml:space="preserve"> </w:t>
      </w:r>
      <w:r w:rsidRPr="00583EBE">
        <w:rPr>
          <w:i/>
          <w:position w:val="-14"/>
        </w:rPr>
        <w:object w:dxaOrig="540" w:dyaOrig="360">
          <v:shape id="_x0000_i1278" type="#_x0000_t75" style="width:26.3pt;height:18.8pt" o:ole="">
            <v:imagedata r:id="rId525" o:title=""/>
          </v:shape>
          <o:OLEObject Type="Embed" ProgID="Equation.3" ShapeID="_x0000_i1278" DrawAspect="Content" ObjectID="_1386666902" r:id="rId526"/>
        </w:object>
      </w:r>
      <w:r w:rsidRPr="00583EBE">
        <w:t xml:space="preserve"> может привести к получению значительной ошибки при определении оптимального решения</w:t>
      </w:r>
      <w:r>
        <w:t>.</w:t>
      </w:r>
    </w:p>
    <w:p w:rsidR="00D17295" w:rsidRDefault="00D17295" w:rsidP="00D17295">
      <w:pPr>
        <w:rPr>
          <w:szCs w:val="28"/>
        </w:rPr>
      </w:pPr>
      <w:r>
        <w:t xml:space="preserve">Обратимся к </w:t>
      </w:r>
      <w:r w:rsidRPr="00755B2E">
        <w:t>способ</w:t>
      </w:r>
      <w:r>
        <w:t xml:space="preserve">ам </w:t>
      </w:r>
      <w:r w:rsidRPr="00755B2E">
        <w:t>преодоления неопредел</w:t>
      </w:r>
      <w:r w:rsidR="00320C64">
        <w:t>е</w:t>
      </w:r>
      <w:r w:rsidRPr="00755B2E">
        <w:t>нности целей в строительно</w:t>
      </w:r>
      <w:r>
        <w:t xml:space="preserve">м </w:t>
      </w:r>
      <w:r w:rsidRPr="00755B2E">
        <w:t>материаловедени</w:t>
      </w:r>
      <w:r>
        <w:t xml:space="preserve">и </w:t>
      </w:r>
      <w:r w:rsidRPr="00D17295">
        <w:t>[</w:t>
      </w:r>
      <w:r>
        <w:fldChar w:fldCharType="begin"/>
      </w:r>
      <w:r>
        <w:instrText xml:space="preserve"> REF _Ref311537084 \h </w:instrText>
      </w:r>
      <w:r>
        <w:fldChar w:fldCharType="separate"/>
      </w:r>
      <w:r w:rsidR="00C75B38">
        <w:rPr>
          <w:noProof/>
        </w:rPr>
        <w:t>86</w:t>
      </w:r>
      <w:r>
        <w:fldChar w:fldCharType="end"/>
      </w:r>
      <w:r w:rsidR="00BB41B2">
        <w:t xml:space="preserve">, </w:t>
      </w:r>
      <w:r w:rsidR="00BB41B2">
        <w:fldChar w:fldCharType="begin"/>
      </w:r>
      <w:r w:rsidR="00BB41B2">
        <w:instrText xml:space="preserve"> REF _Ref311537079 \h </w:instrText>
      </w:r>
      <w:r w:rsidR="00BB41B2">
        <w:fldChar w:fldCharType="separate"/>
      </w:r>
      <w:r w:rsidR="00C75B38">
        <w:rPr>
          <w:noProof/>
        </w:rPr>
        <w:t>83</w:t>
      </w:r>
      <w:r w:rsidR="00BB41B2">
        <w:fldChar w:fldCharType="end"/>
      </w:r>
      <w:r w:rsidRPr="00D17295">
        <w:t>]</w:t>
      </w:r>
      <w:r>
        <w:rPr>
          <w:szCs w:val="28"/>
        </w:rPr>
        <w:t>.</w:t>
      </w:r>
    </w:p>
    <w:p w:rsidR="00287B7A" w:rsidRDefault="00287B7A" w:rsidP="00287B7A">
      <w:r>
        <w:t xml:space="preserve">Предположим, что иерархической структуре критериев качества соответствует целевая вектор-функция </w:t>
      </w:r>
      <w:r w:rsidRPr="00287B7A">
        <w:rPr>
          <w:position w:val="-10"/>
        </w:rPr>
        <w:object w:dxaOrig="2580" w:dyaOrig="320">
          <v:shape id="_x0000_i1279" type="#_x0000_t75" style="width:128.95pt;height:15.05pt" o:ole="">
            <v:imagedata r:id="rId527" o:title=""/>
          </v:shape>
          <o:OLEObject Type="Embed" ProgID="Equation.3" ShapeID="_x0000_i1279" DrawAspect="Content" ObjectID="_1386666903" r:id="rId528"/>
        </w:object>
      </w:r>
      <w:r>
        <w:t xml:space="preserve"> многомерной переменной </w:t>
      </w:r>
      <w:r w:rsidRPr="00287B7A">
        <w:rPr>
          <w:position w:val="-10"/>
        </w:rPr>
        <w:object w:dxaOrig="1500" w:dyaOrig="320">
          <v:shape id="_x0000_i1280" type="#_x0000_t75" style="width:75.75pt;height:15.05pt" o:ole="">
            <v:imagedata r:id="rId529" o:title=""/>
          </v:shape>
          <o:OLEObject Type="Embed" ProgID="Equation.3" ShapeID="_x0000_i1280" DrawAspect="Content" ObjectID="_1386666904" r:id="rId530"/>
        </w:object>
      </w:r>
      <w:r>
        <w:t xml:space="preserve">. Здесь </w:t>
      </w:r>
      <w:r w:rsidRPr="00287B7A">
        <w:rPr>
          <w:position w:val="-10"/>
        </w:rPr>
        <w:object w:dxaOrig="880" w:dyaOrig="360">
          <v:shape id="_x0000_i1281" type="#_x0000_t75" style="width:43.85pt;height:18.8pt" o:ole="">
            <v:imagedata r:id="rId531" o:title=""/>
          </v:shape>
          <o:OLEObject Type="Embed" ProgID="Equation.3" ShapeID="_x0000_i1281" DrawAspect="Content" ObjectID="_1386666905" r:id="rId532"/>
        </w:object>
      </w:r>
      <w:r>
        <w:t xml:space="preserve"> – упра</w:t>
      </w:r>
      <w:r>
        <w:t>в</w:t>
      </w:r>
      <w:r>
        <w:t xml:space="preserve">ляемые факторы; </w:t>
      </w:r>
      <w:r w:rsidRPr="00287B7A">
        <w:rPr>
          <w:position w:val="-14"/>
        </w:rPr>
        <w:object w:dxaOrig="1020" w:dyaOrig="400">
          <v:shape id="_x0000_i1282" type="#_x0000_t75" style="width:51.35pt;height:20.65pt" o:ole="">
            <v:imagedata r:id="rId533" o:title=""/>
          </v:shape>
          <o:OLEObject Type="Embed" ProgID="Equation.3" ShapeID="_x0000_i1282" DrawAspect="Content" ObjectID="_1386666906" r:id="rId534"/>
        </w:object>
      </w:r>
      <w:r>
        <w:t xml:space="preserve"> – частные критерии качества. </w:t>
      </w:r>
    </w:p>
    <w:p w:rsidR="00287B7A" w:rsidRDefault="00287B7A" w:rsidP="00287B7A">
      <w:r w:rsidRPr="00287B7A">
        <w:t>Простейший способ преодоления неопредел</w:t>
      </w:r>
      <w:r w:rsidR="00320C64">
        <w:t>е</w:t>
      </w:r>
      <w:r w:rsidRPr="00287B7A">
        <w:t>нностей целей</w:t>
      </w:r>
      <w:r>
        <w:t xml:space="preserve"> с</w:t>
      </w:r>
      <w:r>
        <w:t>о</w:t>
      </w:r>
      <w:r>
        <w:t>стоит в следующем</w:t>
      </w:r>
      <w:r w:rsidRPr="00287B7A">
        <w:t xml:space="preserve">. Пусть частные критерии качества </w:t>
      </w:r>
      <w:r>
        <w:t>упорядоч</w:t>
      </w:r>
      <w:r>
        <w:t>е</w:t>
      </w:r>
      <w:r>
        <w:t>ны </w:t>
      </w:r>
      <w:r w:rsidRPr="00287B7A">
        <w:t>с учетом их приоритетов. Для решен</w:t>
      </w:r>
      <w:r>
        <w:t xml:space="preserve">ия задачи с указанными приоритетами должны быть заданы допустимые пределы изменения </w:t>
      </w:r>
      <w:r w:rsidRPr="00287B7A">
        <w:rPr>
          <w:position w:val="-10"/>
        </w:rPr>
        <w:object w:dxaOrig="220" w:dyaOrig="320">
          <v:shape id="_x0000_i1283" type="#_x0000_t75" style="width:11.25pt;height:15.05pt" o:ole="">
            <v:imagedata r:id="rId535" o:title=""/>
          </v:shape>
          <o:OLEObject Type="Embed" ProgID="Equation.3" ShapeID="_x0000_i1283" DrawAspect="Content" ObjectID="_1386666907" r:id="rId536"/>
        </w:object>
      </w:r>
      <w:r>
        <w:t xml:space="preserve"> и соответствующие им значения </w:t>
      </w:r>
      <w:r w:rsidRPr="00287B7A">
        <w:rPr>
          <w:position w:val="-14"/>
        </w:rPr>
        <w:object w:dxaOrig="260" w:dyaOrig="360">
          <v:shape id="_x0000_i1284" type="#_x0000_t75" style="width:13.15pt;height:18.8pt" o:ole="">
            <v:imagedata r:id="rId537" o:title=""/>
          </v:shape>
          <o:OLEObject Type="Embed" ProgID="Equation.3" ShapeID="_x0000_i1284" DrawAspect="Content" ObjectID="_1386666908" r:id="rId538"/>
        </w:object>
      </w:r>
      <w:r>
        <w:t>:</w:t>
      </w:r>
    </w:p>
    <w:p w:rsidR="00287B7A" w:rsidRDefault="00287B7A" w:rsidP="00346B4D">
      <w:pPr>
        <w:pStyle w:val="af5"/>
        <w:jc w:val="center"/>
      </w:pPr>
      <w:r w:rsidRPr="00287B7A">
        <w:rPr>
          <w:position w:val="-14"/>
        </w:rPr>
        <w:object w:dxaOrig="1860" w:dyaOrig="400">
          <v:shape id="_x0000_i1285" type="#_x0000_t75" style="width:92.65pt;height:20.65pt" o:ole="">
            <v:imagedata r:id="rId539" o:title=""/>
          </v:shape>
          <o:OLEObject Type="Embed" ProgID="Equation.3" ShapeID="_x0000_i1285" DrawAspect="Content" ObjectID="_1386666909" r:id="rId540"/>
        </w:object>
      </w:r>
      <w:r>
        <w:t>.</w:t>
      </w:r>
    </w:p>
    <w:p w:rsidR="00287B7A" w:rsidRDefault="00287B7A" w:rsidP="00287B7A">
      <w:pPr>
        <w:pStyle w:val="af5"/>
      </w:pPr>
      <w:r w:rsidRPr="00287B7A">
        <w:rPr>
          <w:position w:val="-14"/>
        </w:rPr>
        <w:object w:dxaOrig="560" w:dyaOrig="360">
          <v:shape id="_x0000_i1286" type="#_x0000_t75" style="width:28.15pt;height:18.8pt" o:ole="">
            <v:imagedata r:id="rId541" o:title=""/>
          </v:shape>
          <o:OLEObject Type="Embed" ProgID="Equation.3" ShapeID="_x0000_i1286" DrawAspect="Content" ObjectID="_1386666910" r:id="rId542"/>
        </w:object>
      </w:r>
      <w:r>
        <w:t xml:space="preserve">, </w:t>
      </w:r>
      <w:r w:rsidRPr="00287B7A">
        <w:rPr>
          <w:position w:val="-10"/>
        </w:rPr>
        <w:object w:dxaOrig="720" w:dyaOrig="360">
          <v:shape id="_x0000_i1287" type="#_x0000_t75" style="width:36.3pt;height:18.8pt" o:ole="">
            <v:imagedata r:id="rId543" o:title=""/>
          </v:shape>
          <o:OLEObject Type="Embed" ProgID="Equation.3" ShapeID="_x0000_i1287" DrawAspect="Content" ObjectID="_1386666911" r:id="rId544"/>
        </w:object>
      </w:r>
      <w:r>
        <w:t xml:space="preserve"> – некоторые постоянные числа, определяемые доп</w:t>
      </w:r>
      <w:r>
        <w:t>у</w:t>
      </w:r>
      <w:r>
        <w:t>стимыми пределами изменения формализованных физико-механических и эксплуатационных характеристик материала.</w:t>
      </w:r>
    </w:p>
    <w:p w:rsidR="00287B7A" w:rsidRDefault="00287B7A" w:rsidP="00287B7A">
      <w:r>
        <w:lastRenderedPageBreak/>
        <w:t>В случае выделенного единственного (основного) критерия кач</w:t>
      </w:r>
      <w:r>
        <w:t>е</w:t>
      </w:r>
      <w:r>
        <w:t xml:space="preserve">ства оптимизация структуры и свойств материала в общем случае сведется к решению задачи нелинейного программирования: найти значение многомерной переменной, </w:t>
      </w:r>
      <w:r w:rsidRPr="00287B7A">
        <w:rPr>
          <w:position w:val="-10"/>
        </w:rPr>
        <w:object w:dxaOrig="1500" w:dyaOrig="320">
          <v:shape id="_x0000_i1288" type="#_x0000_t75" style="width:75.75pt;height:15.05pt" o:ole="">
            <v:imagedata r:id="rId545" o:title=""/>
          </v:shape>
          <o:OLEObject Type="Embed" ProgID="Equation.3" ShapeID="_x0000_i1288" DrawAspect="Content" ObjectID="_1386666912" r:id="rId546"/>
        </w:object>
      </w:r>
      <w:r>
        <w:t xml:space="preserve">, </w:t>
      </w:r>
      <w:r w:rsidRPr="00287B7A">
        <w:rPr>
          <w:position w:val="-10"/>
        </w:rPr>
        <w:object w:dxaOrig="560" w:dyaOrig="320">
          <v:shape id="_x0000_i1289" type="#_x0000_t75" style="width:28.15pt;height:15.05pt" o:ole="">
            <v:imagedata r:id="rId547" o:title=""/>
          </v:shape>
          <o:OLEObject Type="Embed" ProgID="Equation.3" ShapeID="_x0000_i1289" DrawAspect="Content" ObjectID="_1386666913" r:id="rId548"/>
        </w:object>
      </w:r>
      <w:r>
        <w:t xml:space="preserve">, </w:t>
      </w:r>
      <w:r w:rsidRPr="00287B7A">
        <w:rPr>
          <w:position w:val="-8"/>
        </w:rPr>
        <w:object w:dxaOrig="620" w:dyaOrig="340">
          <v:shape id="_x0000_i1290" type="#_x0000_t75" style="width:30.05pt;height:16.9pt" o:ole="">
            <v:imagedata r:id="rId549" o:title=""/>
          </v:shape>
          <o:OLEObject Type="Embed" ProgID="Equation.3" ShapeID="_x0000_i1290" DrawAspect="Content" ObjectID="_1386666914" r:id="rId550"/>
        </w:object>
      </w:r>
      <w:r>
        <w:t xml:space="preserve">, доставляющей экстремум целевой функции </w:t>
      </w:r>
      <w:r w:rsidRPr="00287B7A">
        <w:rPr>
          <w:position w:val="-10"/>
        </w:rPr>
        <w:object w:dxaOrig="499" w:dyaOrig="320">
          <v:shape id="_x0000_i1291" type="#_x0000_t75" style="width:24.4pt;height:15.05pt" o:ole="">
            <v:imagedata r:id="rId551" o:title=""/>
          </v:shape>
          <o:OLEObject Type="Embed" ProgID="Equation.3" ShapeID="_x0000_i1291" DrawAspect="Content" ObjectID="_1386666915" r:id="rId552"/>
        </w:object>
      </w:r>
      <w:r>
        <w:t xml:space="preserve"> при условиях</w:t>
      </w:r>
    </w:p>
    <w:p w:rsidR="00287B7A" w:rsidRDefault="00287B7A" w:rsidP="00287B7A">
      <w:pPr>
        <w:pStyle w:val="af5"/>
        <w:jc w:val="center"/>
      </w:pPr>
      <w:r w:rsidRPr="00287B7A">
        <w:rPr>
          <w:position w:val="-14"/>
        </w:rPr>
        <w:object w:dxaOrig="2060" w:dyaOrig="360">
          <v:shape id="_x0000_i1292" type="#_x0000_t75" style="width:102.05pt;height:18.8pt" o:ole="">
            <v:imagedata r:id="rId553" o:title=""/>
          </v:shape>
          <o:OLEObject Type="Embed" ProgID="Equation.3" ShapeID="_x0000_i1292" DrawAspect="Content" ObjectID="_1386666916" r:id="rId554"/>
        </w:object>
      </w:r>
    </w:p>
    <w:p w:rsidR="00287B7A" w:rsidRDefault="00287B7A" w:rsidP="00287B7A">
      <w:pPr>
        <w:pStyle w:val="af5"/>
        <w:jc w:val="center"/>
      </w:pPr>
      <w:r w:rsidRPr="00287B7A">
        <w:rPr>
          <w:position w:val="-14"/>
        </w:rPr>
        <w:object w:dxaOrig="1960" w:dyaOrig="360">
          <v:shape id="_x0000_i1293" type="#_x0000_t75" style="width:98.3pt;height:18.8pt" o:ole="">
            <v:imagedata r:id="rId555" o:title=""/>
          </v:shape>
          <o:OLEObject Type="Embed" ProgID="Equation.3" ShapeID="_x0000_i1293" DrawAspect="Content" ObjectID="_1386666917" r:id="rId556"/>
        </w:object>
      </w:r>
      <w:r>
        <w:t>,</w:t>
      </w:r>
    </w:p>
    <w:p w:rsidR="00287B7A" w:rsidRDefault="00287B7A" w:rsidP="00287B7A">
      <w:pPr>
        <w:pStyle w:val="af5"/>
        <w:jc w:val="center"/>
      </w:pPr>
      <w:r w:rsidRPr="00287B7A">
        <w:rPr>
          <w:position w:val="-10"/>
        </w:rPr>
        <w:object w:dxaOrig="720" w:dyaOrig="360">
          <v:shape id="_x0000_i1294" type="#_x0000_t75" style="width:36.3pt;height:18.8pt" o:ole="">
            <v:imagedata r:id="rId557" o:title=""/>
          </v:shape>
          <o:OLEObject Type="Embed" ProgID="Equation.3" ShapeID="_x0000_i1294" DrawAspect="Content" ObjectID="_1386666918" r:id="rId558"/>
        </w:object>
      </w:r>
      <w:r>
        <w:t>;</w:t>
      </w:r>
    </w:p>
    <w:p w:rsidR="00287B7A" w:rsidRPr="00287B7A" w:rsidRDefault="00287B7A" w:rsidP="00287B7A">
      <w:pPr>
        <w:pStyle w:val="af5"/>
      </w:pPr>
      <w:r>
        <w:t xml:space="preserve">(однокритериальная задача </w:t>
      </w:r>
      <w:r w:rsidR="000A600C" w:rsidRPr="00287B7A">
        <w:rPr>
          <w:position w:val="-10"/>
        </w:rPr>
        <w:object w:dxaOrig="1200" w:dyaOrig="320">
          <v:shape id="_x0000_i1295" type="#_x0000_t75" style="width:60.75pt;height:15.05pt" o:ole="">
            <v:imagedata r:id="rId559" o:title=""/>
          </v:shape>
          <o:OLEObject Type="Embed" ProgID="Equation.3" ShapeID="_x0000_i1295" DrawAspect="Content" ObjectID="_1386666919" r:id="rId560"/>
        </w:object>
      </w:r>
      <w:r>
        <w:t xml:space="preserve"> при указанных огранич</w:t>
      </w:r>
      <w:r>
        <w:t>е</w:t>
      </w:r>
      <w:r>
        <w:t>ниях).</w:t>
      </w:r>
    </w:p>
    <w:p w:rsidR="00287B7A" w:rsidRPr="00287B7A" w:rsidRDefault="00287B7A" w:rsidP="00287B7A">
      <w:r>
        <w:t xml:space="preserve">В случае линейности функций </w:t>
      </w:r>
      <w:r w:rsidRPr="00287B7A">
        <w:rPr>
          <w:position w:val="-14"/>
        </w:rPr>
        <w:object w:dxaOrig="540" w:dyaOrig="360">
          <v:shape id="_x0000_i1296" type="#_x0000_t75" style="width:26.3pt;height:18.8pt" o:ole="">
            <v:imagedata r:id="rId561" o:title=""/>
          </v:shape>
          <o:OLEObject Type="Embed" ProgID="Equation.3" ShapeID="_x0000_i1296" DrawAspect="Content" ObjectID="_1386666920" r:id="rId562"/>
        </w:object>
      </w:r>
      <w:r>
        <w:t xml:space="preserve">, </w:t>
      </w:r>
      <w:r w:rsidRPr="00287B7A">
        <w:rPr>
          <w:position w:val="-10"/>
        </w:rPr>
        <w:object w:dxaOrig="720" w:dyaOrig="360">
          <v:shape id="_x0000_i1297" type="#_x0000_t75" style="width:36.3pt;height:18.8pt" o:ole="">
            <v:imagedata r:id="rId563" o:title=""/>
          </v:shape>
          <o:OLEObject Type="Embed" ProgID="Equation.3" ShapeID="_x0000_i1297" DrawAspect="Content" ObjectID="_1386666921" r:id="rId564"/>
        </w:object>
      </w:r>
      <w:r>
        <w:t xml:space="preserve"> искомое решение определится как </w:t>
      </w:r>
      <w:r w:rsidRPr="00287B7A">
        <w:t>решение задачи линейного программирования.</w:t>
      </w:r>
    </w:p>
    <w:p w:rsidR="00287B7A" w:rsidRDefault="00287B7A" w:rsidP="00287B7A">
      <w:r w:rsidRPr="00287B7A">
        <w:t>Такая схема сведения многокритериальной задачи к однокрит</w:t>
      </w:r>
      <w:r w:rsidRPr="00287B7A">
        <w:t>е</w:t>
      </w:r>
      <w:r w:rsidRPr="00287B7A">
        <w:t>риальной представляется наиболее простой. Однако назначение д</w:t>
      </w:r>
      <w:r w:rsidRPr="00287B7A">
        <w:t>о</w:t>
      </w:r>
      <w:r w:rsidRPr="00287B7A">
        <w:t>пустимых границ частных критериев качества не является тривиал</w:t>
      </w:r>
      <w:r w:rsidRPr="00287B7A">
        <w:t>ь</w:t>
      </w:r>
      <w:r w:rsidRPr="00287B7A">
        <w:t>ным. Это фактически связано с определением весовых констант, ранжированием и упорядочением частных критериев, во многом определя</w:t>
      </w:r>
      <w:r>
        <w:t>ющих решение задачи оптимизации.</w:t>
      </w:r>
    </w:p>
    <w:p w:rsidR="009A5C57" w:rsidRDefault="00287B7A" w:rsidP="00287B7A">
      <w:r>
        <w:t xml:space="preserve">Пусть </w:t>
      </w:r>
      <w:r w:rsidR="000A600C" w:rsidRPr="00287B7A">
        <w:rPr>
          <w:position w:val="-10"/>
        </w:rPr>
        <w:object w:dxaOrig="1740" w:dyaOrig="320">
          <v:shape id="_x0000_i1298" type="#_x0000_t75" style="width:87.05pt;height:15.05pt" o:ole="">
            <v:imagedata r:id="rId565" o:title=""/>
          </v:shape>
          <o:OLEObject Type="Embed" ProgID="Equation.3" ShapeID="_x0000_i1298" DrawAspect="Content" ObjectID="_1386666922" r:id="rId566"/>
        </w:object>
      </w:r>
      <w:r>
        <w:t xml:space="preserve">; </w:t>
      </w:r>
      <w:r w:rsidRPr="00287B7A">
        <w:rPr>
          <w:position w:val="-6"/>
        </w:rPr>
        <w:object w:dxaOrig="180" w:dyaOrig="200">
          <v:shape id="_x0000_i1299" type="#_x0000_t75" style="width:9.4pt;height:9.4pt" o:ole="">
            <v:imagedata r:id="rId567" o:title=""/>
          </v:shape>
          <o:OLEObject Type="Embed" ProgID="Equation.3" ShapeID="_x0000_i1299" DrawAspect="Content" ObjectID="_1386666923" r:id="rId568"/>
        </w:object>
      </w:r>
      <w:r>
        <w:t xml:space="preserve"> – единственный управляемый фа</w:t>
      </w:r>
      <w:r>
        <w:t>к</w:t>
      </w:r>
      <w:r>
        <w:t xml:space="preserve">тор (рис. </w:t>
      </w:r>
      <w:r>
        <w:fldChar w:fldCharType="begin"/>
      </w:r>
      <w:r>
        <w:instrText xml:space="preserve"> REF _Ref127566849 \h </w:instrText>
      </w:r>
      <w:r>
        <w:fldChar w:fldCharType="separate"/>
      </w:r>
      <w:r w:rsidR="00C75B38">
        <w:rPr>
          <w:noProof/>
        </w:rPr>
        <w:t>2</w:t>
      </w:r>
      <w:r w:rsidR="00C75B38">
        <w:t>.</w:t>
      </w:r>
      <w:r w:rsidR="00C75B38">
        <w:rPr>
          <w:noProof/>
        </w:rPr>
        <w:t>19</w:t>
      </w:r>
      <w:r>
        <w:fldChar w:fldCharType="end"/>
      </w:r>
      <w:r>
        <w:t xml:space="preserve">). Решением оптимизационной задачи </w:t>
      </w:r>
      <w:r w:rsidRPr="00287B7A">
        <w:rPr>
          <w:position w:val="-10"/>
        </w:rPr>
        <w:object w:dxaOrig="1200" w:dyaOrig="320">
          <v:shape id="_x0000_i1300" type="#_x0000_t75" style="width:60.75pt;height:15.05pt" o:ole="">
            <v:imagedata r:id="rId569" o:title=""/>
          </v:shape>
          <o:OLEObject Type="Embed" ProgID="Equation.3" ShapeID="_x0000_i1300" DrawAspect="Content" ObjectID="_1386666924" r:id="rId570"/>
        </w:object>
      </w:r>
      <w:r>
        <w:t xml:space="preserve"> при ограничении </w:t>
      </w:r>
      <w:r w:rsidRPr="00287B7A">
        <w:rPr>
          <w:position w:val="-12"/>
        </w:rPr>
        <w:object w:dxaOrig="1100" w:dyaOrig="380">
          <v:shape id="_x0000_i1301" type="#_x0000_t75" style="width:55.1pt;height:18.8pt" o:ole="">
            <v:imagedata r:id="rId571" o:title=""/>
          </v:shape>
          <o:OLEObject Type="Embed" ProgID="Equation.3" ShapeID="_x0000_i1301" DrawAspect="Content" ObjectID="_1386666925" r:id="rId572"/>
        </w:object>
      </w:r>
      <w:r>
        <w:t xml:space="preserve"> будет </w:t>
      </w:r>
      <w:r w:rsidRPr="00287B7A">
        <w:rPr>
          <w:position w:val="-12"/>
        </w:rPr>
        <w:object w:dxaOrig="1880" w:dyaOrig="340">
          <v:shape id="_x0000_i1302" type="#_x0000_t75" style="width:94.55pt;height:16.9pt" o:ole="">
            <v:imagedata r:id="rId573" o:title=""/>
          </v:shape>
          <o:OLEObject Type="Embed" ProgID="Equation.3" ShapeID="_x0000_i1302" DrawAspect="Content" ObjectID="_1386666926" r:id="rId574"/>
        </w:object>
      </w:r>
      <w:r>
        <w:t>; а при огран</w:t>
      </w:r>
      <w:r>
        <w:t>и</w:t>
      </w:r>
      <w:r>
        <w:t xml:space="preserve">чении </w:t>
      </w:r>
      <w:r w:rsidRPr="00287B7A">
        <w:rPr>
          <w:position w:val="-12"/>
        </w:rPr>
        <w:object w:dxaOrig="1140" w:dyaOrig="380">
          <v:shape id="_x0000_i1303" type="#_x0000_t75" style="width:56.95pt;height:18.8pt" o:ole="">
            <v:imagedata r:id="rId575" o:title=""/>
          </v:shape>
          <o:OLEObject Type="Embed" ProgID="Equation.3" ShapeID="_x0000_i1303" DrawAspect="Content" ObjectID="_1386666927" r:id="rId576"/>
        </w:object>
      </w:r>
      <w:r>
        <w:t xml:space="preserve"> будем иметь </w:t>
      </w:r>
      <w:r w:rsidRPr="00287B7A">
        <w:rPr>
          <w:position w:val="-10"/>
        </w:rPr>
        <w:object w:dxaOrig="600" w:dyaOrig="320">
          <v:shape id="_x0000_i1304" type="#_x0000_t75" style="width:30.05pt;height:15.05pt" o:ole="">
            <v:imagedata r:id="rId577" o:title=""/>
          </v:shape>
          <o:OLEObject Type="Embed" ProgID="Equation.3" ShapeID="_x0000_i1304" DrawAspect="Content" ObjectID="_1386666928" r:id="rId578"/>
        </w:object>
      </w:r>
      <w:r>
        <w:t xml:space="preserve">, </w:t>
      </w:r>
      <w:r w:rsidRPr="00287B7A">
        <w:rPr>
          <w:position w:val="-12"/>
        </w:rPr>
        <w:object w:dxaOrig="1320" w:dyaOrig="340">
          <v:shape id="_x0000_i1305" type="#_x0000_t75" style="width:66.35pt;height:16.9pt" o:ole="">
            <v:imagedata r:id="rId579" o:title=""/>
          </v:shape>
          <o:OLEObject Type="Embed" ProgID="Equation.3" ShapeID="_x0000_i1305" DrawAspect="Content" ObjectID="_1386666929" r:id="rId580"/>
        </w:object>
      </w:r>
      <w:r>
        <w:t xml:space="preserve">. Решения же при ограничениях </w:t>
      </w:r>
      <w:r w:rsidRPr="00287B7A">
        <w:rPr>
          <w:position w:val="-10"/>
        </w:rPr>
        <w:object w:dxaOrig="900" w:dyaOrig="360">
          <v:shape id="_x0000_i1306" type="#_x0000_t75" style="width:45.7pt;height:18.8pt" o:ole="">
            <v:imagedata r:id="rId581" o:title=""/>
          </v:shape>
          <o:OLEObject Type="Embed" ProgID="Equation.3" ShapeID="_x0000_i1306" DrawAspect="Content" ObjectID="_1386666930" r:id="rId582"/>
        </w:object>
      </w:r>
      <w:r>
        <w:t xml:space="preserve">; </w:t>
      </w:r>
      <w:r w:rsidRPr="00287B7A">
        <w:rPr>
          <w:position w:val="-12"/>
        </w:rPr>
        <w:object w:dxaOrig="1140" w:dyaOrig="380">
          <v:shape id="_x0000_i1307" type="#_x0000_t75" style="width:56.95pt;height:18.8pt" o:ole="">
            <v:imagedata r:id="rId583" o:title=""/>
          </v:shape>
          <o:OLEObject Type="Embed" ProgID="Equation.3" ShapeID="_x0000_i1307" DrawAspect="Content" ObjectID="_1386666931" r:id="rId584"/>
        </w:object>
      </w:r>
      <w:r>
        <w:t xml:space="preserve"> нет, так как интервалы </w:t>
      </w:r>
      <w:r w:rsidRPr="00287B7A">
        <w:rPr>
          <w:position w:val="-10"/>
        </w:rPr>
        <w:object w:dxaOrig="620" w:dyaOrig="320">
          <v:shape id="_x0000_i1308" type="#_x0000_t75" style="width:30.05pt;height:15.05pt" o:ole="">
            <v:imagedata r:id="rId585" o:title=""/>
          </v:shape>
          <o:OLEObject Type="Embed" ProgID="Equation.3" ShapeID="_x0000_i1308" DrawAspect="Content" ObjectID="_1386666932" r:id="rId586"/>
        </w:object>
      </w:r>
      <w:r w:rsidR="00FE455F">
        <w:t> </w:t>
      </w:r>
      <w:r>
        <w:t xml:space="preserve">и </w:t>
      </w:r>
      <w:r w:rsidRPr="00287B7A">
        <w:rPr>
          <w:position w:val="-10"/>
        </w:rPr>
        <w:object w:dxaOrig="639" w:dyaOrig="320">
          <v:shape id="_x0000_i1309" type="#_x0000_t75" style="width:31.95pt;height:15.05pt" o:ole="">
            <v:imagedata r:id="rId587" o:title=""/>
          </v:shape>
          <o:OLEObject Type="Embed" ProgID="Equation.3" ShapeID="_x0000_i1309" DrawAspect="Content" ObjectID="_1386666933" r:id="rId588"/>
        </w:object>
      </w:r>
      <w:r>
        <w:t xml:space="preserve"> не перекрываются.</w:t>
      </w:r>
    </w:p>
    <w:p w:rsidR="00287B7A" w:rsidRDefault="00287B7A" w:rsidP="00287B7A">
      <w:pPr>
        <w:pStyle w:val="ad"/>
      </w:pPr>
    </w:p>
    <w:p w:rsidR="00287B7A" w:rsidRDefault="006B36E8" w:rsidP="00287B7A">
      <w:pPr>
        <w:pStyle w:val="af5"/>
        <w:jc w:val="center"/>
      </w:pPr>
      <w:r>
        <w:rPr>
          <w:noProof/>
        </w:rPr>
        <w:lastRenderedPageBreak/>
        <w:drawing>
          <wp:inline distT="0" distB="0" distL="0" distR="0" wp14:anchorId="1A4BD0DC" wp14:editId="69985758">
            <wp:extent cx="2694940" cy="2526665"/>
            <wp:effectExtent l="0" t="0" r="0" b="6985"/>
            <wp:docPr id="299" name="Рисунок 299" descr="pic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9" descr="pic1"/>
                    <pic:cNvPicPr>
                      <a:picLocks noChangeAspect="1" noChangeArrowheads="1"/>
                    </pic:cNvPicPr>
                  </pic:nvPicPr>
                  <pic:blipFill>
                    <a:blip r:embed="rId589" cstate="print">
                      <a:extLst>
                        <a:ext uri="{28A0092B-C50C-407E-A947-70E740481C1C}">
                          <a14:useLocalDpi xmlns:a14="http://schemas.microsoft.com/office/drawing/2010/main" val="0"/>
                        </a:ext>
                      </a:extLst>
                    </a:blip>
                    <a:srcRect/>
                    <a:stretch>
                      <a:fillRect/>
                    </a:stretch>
                  </pic:blipFill>
                  <pic:spPr bwMode="auto">
                    <a:xfrm>
                      <a:off x="0" y="0"/>
                      <a:ext cx="2694940" cy="2526665"/>
                    </a:xfrm>
                    <a:prstGeom prst="rect">
                      <a:avLst/>
                    </a:prstGeom>
                    <a:noFill/>
                    <a:ln>
                      <a:noFill/>
                    </a:ln>
                  </pic:spPr>
                </pic:pic>
              </a:graphicData>
            </a:graphic>
          </wp:inline>
        </w:drawing>
      </w:r>
    </w:p>
    <w:p w:rsidR="00287B7A" w:rsidRDefault="00287B7A" w:rsidP="00287B7A">
      <w:pPr>
        <w:pStyle w:val="af0"/>
        <w:rPr>
          <w:szCs w:val="28"/>
        </w:rPr>
      </w:pPr>
      <w:r>
        <w:rPr>
          <w:szCs w:val="28"/>
        </w:rPr>
        <w:t xml:space="preserve">Рис. </w:t>
      </w:r>
      <w:bookmarkStart w:id="62" w:name="_Ref127566849"/>
      <w:r w:rsidR="00A448A9">
        <w:fldChar w:fldCharType="begin"/>
      </w:r>
      <w:r w:rsidR="00A448A9">
        <w:instrText xml:space="preserve"> STYLEREF 1 \s \* MERGEFORMAT </w:instrText>
      </w:r>
      <w:r w:rsidR="00A448A9">
        <w:fldChar w:fldCharType="separate"/>
      </w:r>
      <w:r w:rsidR="00C75B38">
        <w:rPr>
          <w:noProof/>
        </w:rPr>
        <w:t>2</w:t>
      </w:r>
      <w:r w:rsidR="00A448A9">
        <w:fldChar w:fldCharType="end"/>
      </w:r>
      <w:r w:rsidR="00A448A9">
        <w:t>.</w:t>
      </w:r>
      <w:fldSimple w:instr=" SEQ Рисунок \* ARABIC ">
        <w:r w:rsidR="00C75B38">
          <w:rPr>
            <w:noProof/>
          </w:rPr>
          <w:t>19</w:t>
        </w:r>
      </w:fldSimple>
      <w:bookmarkEnd w:id="62"/>
      <w:r>
        <w:rPr>
          <w:szCs w:val="28"/>
        </w:rPr>
        <w:t xml:space="preserve">. </w:t>
      </w:r>
      <w:r w:rsidRPr="00287B7A">
        <w:t>Двухкритериальная задача при одном управляемом факторе</w:t>
      </w:r>
    </w:p>
    <w:p w:rsidR="008007A0" w:rsidRPr="001E175E" w:rsidRDefault="008007A0" w:rsidP="008007A0">
      <w:pPr>
        <w:pStyle w:val="ad"/>
      </w:pPr>
    </w:p>
    <w:p w:rsidR="00720CD8" w:rsidRDefault="00720CD8" w:rsidP="00720CD8">
      <w:r>
        <w:t xml:space="preserve">Рассмотрим случай векторной переменной </w:t>
      </w:r>
      <w:r w:rsidRPr="00FE455F">
        <w:rPr>
          <w:rStyle w:val="Matrix"/>
        </w:rPr>
        <w:t>x</w:t>
      </w:r>
      <w:r>
        <w:t xml:space="preserve"> в приложении к </w:t>
      </w:r>
      <w:r w:rsidRPr="00A448A9">
        <w:t>ра</w:t>
      </w:r>
      <w:r w:rsidRPr="00A448A9">
        <w:t>з</w:t>
      </w:r>
      <w:r w:rsidRPr="00A448A9">
        <w:t xml:space="preserve">работке </w:t>
      </w:r>
      <w:r>
        <w:t>композиционных материалов вариатропно-каркасной стру</w:t>
      </w:r>
      <w:r>
        <w:t>к</w:t>
      </w:r>
      <w:r>
        <w:t>туры специального назначения</w:t>
      </w:r>
      <w:r>
        <w:rPr>
          <w:rStyle w:val="a3"/>
        </w:rPr>
        <w:footnoteReference w:customMarkFollows="1" w:id="1"/>
        <w:t>*</w:t>
      </w:r>
      <w:r w:rsidRPr="00A448A9">
        <w:t xml:space="preserve">. Для </w:t>
      </w:r>
      <w:r>
        <w:t>указанных материалов</w:t>
      </w:r>
      <w:r w:rsidR="005A6933" w:rsidRPr="005A6933">
        <w:t xml:space="preserve"> </w:t>
      </w:r>
      <w:r>
        <w:t>метод</w:t>
      </w:r>
      <w:r>
        <w:t>а</w:t>
      </w:r>
      <w:r>
        <w:t xml:space="preserve">ми математического планирования эксперимента были получены следующие зависимости пористости </w:t>
      </w:r>
      <w:r>
        <w:rPr>
          <w:rStyle w:val="Mathematical"/>
        </w:rPr>
        <w:t>q</w:t>
      </w:r>
      <w:r w:rsidRPr="00D951BC">
        <w:rPr>
          <w:rStyle w:val="SubChemical"/>
        </w:rPr>
        <w:t>1</w:t>
      </w:r>
      <w:r>
        <w:t xml:space="preserve">, % и прочности на сжатие </w:t>
      </w:r>
      <w:r>
        <w:rPr>
          <w:rStyle w:val="Mathematical"/>
        </w:rPr>
        <w:t>q</w:t>
      </w:r>
      <w:r w:rsidRPr="00D951BC">
        <w:rPr>
          <w:rStyle w:val="SubChemical"/>
        </w:rPr>
        <w:t>2</w:t>
      </w:r>
      <w:r>
        <w:t xml:space="preserve">, </w:t>
      </w:r>
      <w:r w:rsidRPr="00793781">
        <w:rPr>
          <w:rStyle w:val="Chemical"/>
        </w:rPr>
        <w:t>МПа</w:t>
      </w:r>
      <w:r>
        <w:t xml:space="preserve"> от объемных долей </w:t>
      </w:r>
      <w:r w:rsidRPr="008007A0">
        <w:rPr>
          <w:position w:val="-10"/>
        </w:rPr>
        <w:object w:dxaOrig="1160" w:dyaOrig="320">
          <v:shape id="_x0000_i1310" type="#_x0000_t75" style="width:58.85pt;height:15.05pt" o:ole="">
            <v:imagedata r:id="rId590" o:title=""/>
          </v:shape>
          <o:OLEObject Type="Embed" ProgID="Equation.3" ShapeID="_x0000_i1310" DrawAspect="Content" ObjectID="_1386666934" r:id="rId591"/>
        </w:object>
      </w:r>
      <w:r>
        <w:t xml:space="preserve">, </w:t>
      </w:r>
      <w:r w:rsidRPr="008007A0">
        <w:rPr>
          <w:position w:val="-10"/>
        </w:rPr>
        <w:object w:dxaOrig="1300" w:dyaOrig="320">
          <v:shape id="_x0000_i1311" type="#_x0000_t75" style="width:64.5pt;height:15.05pt" o:ole="">
            <v:imagedata r:id="rId592" o:title=""/>
          </v:shape>
          <o:OLEObject Type="Embed" ProgID="Equation.3" ShapeID="_x0000_i1311" DrawAspect="Content" ObjectID="_1386666935" r:id="rId593"/>
        </w:object>
      </w:r>
      <w:r>
        <w:t xml:space="preserve"> заполнителя и наполнителя:</w:t>
      </w:r>
    </w:p>
    <w:p w:rsidR="00720CD8" w:rsidRDefault="00720CD8" w:rsidP="00CE18D3">
      <w:pPr>
        <w:pStyle w:val="af5"/>
        <w:jc w:val="center"/>
      </w:pPr>
      <w:r w:rsidRPr="008007A0">
        <w:rPr>
          <w:position w:val="-10"/>
        </w:rPr>
        <w:object w:dxaOrig="4980" w:dyaOrig="360">
          <v:shape id="_x0000_i1312" type="#_x0000_t75" style="width:248.55pt;height:18.8pt" o:ole="">
            <v:imagedata r:id="rId594" o:title=""/>
          </v:shape>
          <o:OLEObject Type="Embed" ProgID="Equation.3" ShapeID="_x0000_i1312" DrawAspect="Content" ObjectID="_1386666936" r:id="rId595"/>
        </w:object>
      </w:r>
      <w:r>
        <w:t>,</w:t>
      </w:r>
    </w:p>
    <w:p w:rsidR="00720CD8" w:rsidRDefault="00720CD8" w:rsidP="00CE18D3">
      <w:pPr>
        <w:pStyle w:val="af5"/>
        <w:jc w:val="center"/>
      </w:pPr>
      <w:r w:rsidRPr="008007A0">
        <w:rPr>
          <w:position w:val="-10"/>
        </w:rPr>
        <w:object w:dxaOrig="4160" w:dyaOrig="360">
          <v:shape id="_x0000_i1313" type="#_x0000_t75" style="width:208.5pt;height:18.8pt" o:ole="">
            <v:imagedata r:id="rId596" o:title=""/>
          </v:shape>
          <o:OLEObject Type="Embed" ProgID="Equation.3" ShapeID="_x0000_i1313" DrawAspect="Content" ObjectID="_1386666937" r:id="rId597"/>
        </w:object>
      </w:r>
      <w:r>
        <w:t>.</w:t>
      </w:r>
    </w:p>
    <w:p w:rsidR="00720CD8" w:rsidRDefault="00720CD8" w:rsidP="00720CD8">
      <w:r>
        <w:t xml:space="preserve">Графики функций </w:t>
      </w:r>
      <w:r w:rsidRPr="008007A0">
        <w:rPr>
          <w:position w:val="-10"/>
        </w:rPr>
        <w:object w:dxaOrig="260" w:dyaOrig="360">
          <v:shape id="_x0000_i1314" type="#_x0000_t75" style="width:13.15pt;height:18.8pt" o:ole="">
            <v:imagedata r:id="rId598" o:title=""/>
          </v:shape>
          <o:OLEObject Type="Embed" ProgID="Equation.3" ShapeID="_x0000_i1314" DrawAspect="Content" ObjectID="_1386666938" r:id="rId599"/>
        </w:object>
      </w:r>
      <w:r>
        <w:t xml:space="preserve">и </w:t>
      </w:r>
      <w:r w:rsidRPr="008007A0">
        <w:rPr>
          <w:position w:val="-10"/>
        </w:rPr>
        <w:object w:dxaOrig="260" w:dyaOrig="320">
          <v:shape id="_x0000_i1315" type="#_x0000_t75" style="width:13.15pt;height:15.05pt" o:ole="">
            <v:imagedata r:id="rId600" o:title=""/>
          </v:shape>
          <o:OLEObject Type="Embed" ProgID="Equation.3" ShapeID="_x0000_i1315" DrawAspect="Content" ObjectID="_1386666939" r:id="rId601"/>
        </w:object>
      </w:r>
      <w:r>
        <w:t xml:space="preserve"> и их линии равного уровня приводятся на рис. </w:t>
      </w:r>
      <w:r w:rsidR="00D700C2">
        <w:fldChar w:fldCharType="begin"/>
      </w:r>
      <w:r w:rsidR="00D700C2">
        <w:instrText xml:space="preserve"> STYLEREF 1 \s \* MERGEFORMAT </w:instrText>
      </w:r>
      <w:r w:rsidR="00D700C2">
        <w:fldChar w:fldCharType="separate"/>
      </w:r>
      <w:r w:rsidR="00C75B38">
        <w:rPr>
          <w:noProof/>
        </w:rPr>
        <w:t>2</w:t>
      </w:r>
      <w:r w:rsidR="00D700C2">
        <w:rPr>
          <w:noProof/>
        </w:rPr>
        <w:fldChar w:fldCharType="end"/>
      </w:r>
      <w:r>
        <w:t>.</w:t>
      </w:r>
      <w:r>
        <w:fldChar w:fldCharType="begin"/>
      </w:r>
      <w:r>
        <w:instrText xml:space="preserve"> REF _Ref127572961 \h </w:instrText>
      </w:r>
      <w:r>
        <w:fldChar w:fldCharType="separate"/>
      </w:r>
      <w:r w:rsidR="00C75B38">
        <w:rPr>
          <w:noProof/>
        </w:rPr>
        <w:t>20</w:t>
      </w:r>
      <w:r>
        <w:fldChar w:fldCharType="end"/>
      </w:r>
      <w:r>
        <w:t xml:space="preserve">, </w:t>
      </w:r>
      <w:r w:rsidR="00D700C2">
        <w:fldChar w:fldCharType="begin"/>
      </w:r>
      <w:r w:rsidR="00D700C2">
        <w:instrText xml:space="preserve"> STYLEREF 1 \s \* MERGEFORMAT </w:instrText>
      </w:r>
      <w:r w:rsidR="00D700C2">
        <w:fldChar w:fldCharType="separate"/>
      </w:r>
      <w:r w:rsidR="00C75B38">
        <w:rPr>
          <w:noProof/>
        </w:rPr>
        <w:t>2</w:t>
      </w:r>
      <w:r w:rsidR="00D700C2">
        <w:rPr>
          <w:noProof/>
        </w:rPr>
        <w:fldChar w:fldCharType="end"/>
      </w:r>
      <w:r>
        <w:t>.</w:t>
      </w:r>
      <w:r>
        <w:fldChar w:fldCharType="begin"/>
      </w:r>
      <w:r>
        <w:instrText xml:space="preserve"> REF _Ref127572966 \h </w:instrText>
      </w:r>
      <w:r>
        <w:fldChar w:fldCharType="separate"/>
      </w:r>
      <w:r w:rsidR="00C75B38">
        <w:rPr>
          <w:noProof/>
        </w:rPr>
        <w:t>21</w:t>
      </w:r>
      <w:r>
        <w:fldChar w:fldCharType="end"/>
      </w:r>
      <w:r>
        <w:t>.</w:t>
      </w:r>
    </w:p>
    <w:p w:rsidR="00720CD8" w:rsidRDefault="00720CD8" w:rsidP="00720CD8">
      <w:pPr>
        <w:rPr>
          <w:szCs w:val="28"/>
        </w:rPr>
      </w:pPr>
      <w:r>
        <w:rPr>
          <w:szCs w:val="28"/>
        </w:rPr>
        <w:t xml:space="preserve">Минимальное значение пористости достигается в точке </w:t>
      </w:r>
      <w:r w:rsidRPr="008007A0">
        <w:rPr>
          <w:position w:val="-10"/>
        </w:rPr>
        <w:object w:dxaOrig="1400" w:dyaOrig="320">
          <v:shape id="_x0000_i1316" type="#_x0000_t75" style="width:70.1pt;height:15.05pt" o:ole="">
            <v:imagedata r:id="rId602" o:title=""/>
          </v:shape>
          <o:OLEObject Type="Embed" ProgID="Equation.3" ShapeID="_x0000_i1316" DrawAspect="Content" ObjectID="_1386666940" r:id="rId603"/>
        </w:object>
      </w:r>
      <w:r>
        <w:t xml:space="preserve">, для которой </w:t>
      </w:r>
      <w:r w:rsidRPr="008007A0">
        <w:rPr>
          <w:position w:val="-10"/>
        </w:rPr>
        <w:object w:dxaOrig="2000" w:dyaOrig="320">
          <v:shape id="_x0000_i1317" type="#_x0000_t75" style="width:100.15pt;height:15.05pt" o:ole="">
            <v:imagedata r:id="rId604" o:title=""/>
          </v:shape>
          <o:OLEObject Type="Embed" ProgID="Equation.3" ShapeID="_x0000_i1317" DrawAspect="Content" ObjectID="_1386666941" r:id="rId605"/>
        </w:object>
      </w:r>
      <w:r>
        <w:t xml:space="preserve">%. </w:t>
      </w:r>
      <w:r>
        <w:rPr>
          <w:szCs w:val="28"/>
        </w:rPr>
        <w:t xml:space="preserve">Максимум прочности соответствует точке </w:t>
      </w:r>
      <w:r w:rsidRPr="008007A0">
        <w:rPr>
          <w:position w:val="-10"/>
        </w:rPr>
        <w:object w:dxaOrig="1320" w:dyaOrig="320">
          <v:shape id="_x0000_i1318" type="#_x0000_t75" style="width:66.35pt;height:15.05pt" o:ole="">
            <v:imagedata r:id="rId606" o:title=""/>
          </v:shape>
          <o:OLEObject Type="Embed" ProgID="Equation.3" ShapeID="_x0000_i1318" DrawAspect="Content" ObjectID="_1386666942" r:id="rId607"/>
        </w:object>
      </w:r>
      <w:r>
        <w:t xml:space="preserve">, для которой </w:t>
      </w:r>
      <w:r w:rsidRPr="008007A0">
        <w:rPr>
          <w:position w:val="-10"/>
        </w:rPr>
        <w:object w:dxaOrig="1920" w:dyaOrig="320">
          <v:shape id="_x0000_i1319" type="#_x0000_t75" style="width:96.4pt;height:15.05pt" o:ole="">
            <v:imagedata r:id="rId608" o:title=""/>
          </v:shape>
          <o:OLEObject Type="Embed" ProgID="Equation.3" ShapeID="_x0000_i1319" DrawAspect="Content" ObjectID="_1386666943" r:id="rId609"/>
        </w:object>
      </w:r>
      <w:r>
        <w:t xml:space="preserve"> </w:t>
      </w:r>
      <w:r w:rsidRPr="00793781">
        <w:rPr>
          <w:rStyle w:val="Chemical"/>
        </w:rPr>
        <w:t>МПа</w:t>
      </w:r>
      <w:r>
        <w:t>.</w:t>
      </w:r>
    </w:p>
    <w:p w:rsidR="00720CD8" w:rsidRDefault="00720CD8" w:rsidP="00720CD8">
      <w:pPr>
        <w:rPr>
          <w:szCs w:val="28"/>
        </w:rPr>
      </w:pPr>
      <w:r>
        <w:rPr>
          <w:szCs w:val="28"/>
        </w:rPr>
        <w:t xml:space="preserve">При синтезе материала будем исходить из условий </w:t>
      </w:r>
      <w:r w:rsidRPr="008007A0">
        <w:rPr>
          <w:position w:val="-10"/>
          <w:szCs w:val="28"/>
        </w:rPr>
        <w:object w:dxaOrig="760" w:dyaOrig="320">
          <v:shape id="_x0000_i1320" type="#_x0000_t75" style="width:38.2pt;height:15.05pt" o:ole="">
            <v:imagedata r:id="rId610" o:title=""/>
          </v:shape>
          <o:OLEObject Type="Embed" ProgID="Equation.3" ShapeID="_x0000_i1320" DrawAspect="Content" ObjectID="_1386666944" r:id="rId611"/>
        </w:object>
      </w:r>
      <w:r>
        <w:rPr>
          <w:szCs w:val="28"/>
        </w:rPr>
        <w:t xml:space="preserve">, </w:t>
      </w:r>
      <w:r w:rsidRPr="008007A0">
        <w:rPr>
          <w:position w:val="-10"/>
          <w:szCs w:val="28"/>
        </w:rPr>
        <w:object w:dxaOrig="720" w:dyaOrig="320">
          <v:shape id="_x0000_i1321" type="#_x0000_t75" style="width:36.3pt;height:15.05pt" o:ole="">
            <v:imagedata r:id="rId612" o:title=""/>
          </v:shape>
          <o:OLEObject Type="Embed" ProgID="Equation.3" ShapeID="_x0000_i1321" DrawAspect="Content" ObjectID="_1386666945" r:id="rId613"/>
        </w:object>
      </w:r>
      <w:r w:rsidRPr="00793781">
        <w:rPr>
          <w:rStyle w:val="Chemical"/>
        </w:rPr>
        <w:t>МПа</w:t>
      </w:r>
      <w:r>
        <w:rPr>
          <w:szCs w:val="28"/>
        </w:rPr>
        <w:t xml:space="preserve"> (область </w:t>
      </w:r>
      <w:r>
        <w:rPr>
          <w:rStyle w:val="Mathematical"/>
        </w:rPr>
        <w:t>D</w:t>
      </w:r>
      <w:r>
        <w:rPr>
          <w:rStyle w:val="Mathematical"/>
          <w:vertAlign w:val="subscript"/>
        </w:rPr>
        <w:t>a</w:t>
      </w:r>
      <w:r>
        <w:rPr>
          <w:szCs w:val="28"/>
        </w:rPr>
        <w:t xml:space="preserve">, рис. </w:t>
      </w:r>
      <w:r w:rsidR="00D700C2">
        <w:fldChar w:fldCharType="begin"/>
      </w:r>
      <w:r w:rsidR="00D700C2">
        <w:instrText xml:space="preserve"> STYLEREF 1 \s \* MERGEFORMAT </w:instrText>
      </w:r>
      <w:r w:rsidR="00D700C2">
        <w:fldChar w:fldCharType="separate"/>
      </w:r>
      <w:r w:rsidR="00C75B38">
        <w:rPr>
          <w:noProof/>
        </w:rPr>
        <w:t>2</w:t>
      </w:r>
      <w:r w:rsidR="00D700C2">
        <w:rPr>
          <w:noProof/>
        </w:rPr>
        <w:fldChar w:fldCharType="end"/>
      </w:r>
      <w:r>
        <w:t>.</w:t>
      </w:r>
      <w:r>
        <w:rPr>
          <w:szCs w:val="28"/>
        </w:rPr>
        <w:fldChar w:fldCharType="begin"/>
      </w:r>
      <w:r>
        <w:rPr>
          <w:szCs w:val="28"/>
        </w:rPr>
        <w:instrText xml:space="preserve"> REF _Ref132592130 \h </w:instrText>
      </w:r>
      <w:r>
        <w:rPr>
          <w:szCs w:val="28"/>
        </w:rPr>
      </w:r>
      <w:r>
        <w:rPr>
          <w:szCs w:val="28"/>
        </w:rPr>
        <w:fldChar w:fldCharType="separate"/>
      </w:r>
      <w:r w:rsidR="00C75B38">
        <w:rPr>
          <w:noProof/>
        </w:rPr>
        <w:t>22</w:t>
      </w:r>
      <w:r>
        <w:rPr>
          <w:szCs w:val="28"/>
        </w:rPr>
        <w:fldChar w:fldCharType="end"/>
      </w:r>
      <w:r>
        <w:rPr>
          <w:szCs w:val="28"/>
        </w:rPr>
        <w:t>).</w:t>
      </w:r>
    </w:p>
    <w:p w:rsidR="00720CD8" w:rsidRPr="00720CD8" w:rsidRDefault="00720CD8" w:rsidP="00720CD8">
      <w:pPr>
        <w:pStyle w:val="ad"/>
        <w:rPr>
          <w:lang w:val="en-US"/>
        </w:rPr>
      </w:pPr>
    </w:p>
    <w:p w:rsidR="00B30A21" w:rsidRDefault="006B36E8" w:rsidP="00B30A21">
      <w:pPr>
        <w:pStyle w:val="af5"/>
        <w:jc w:val="center"/>
      </w:pPr>
      <w:r>
        <w:rPr>
          <w:noProof/>
        </w:rPr>
        <w:lastRenderedPageBreak/>
        <w:drawing>
          <wp:inline distT="0" distB="0" distL="0" distR="0" wp14:anchorId="145BB97E" wp14:editId="1DE7C72E">
            <wp:extent cx="2574925" cy="2574925"/>
            <wp:effectExtent l="0" t="0" r="0" b="0"/>
            <wp:docPr id="312" name="Рисунок 312" descr="pic2_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 descr="pic2_P"/>
                    <pic:cNvPicPr>
                      <a:picLocks noChangeAspect="1" noChangeArrowheads="1"/>
                    </pic:cNvPicPr>
                  </pic:nvPicPr>
                  <pic:blipFill>
                    <a:blip r:embed="rId614" cstate="print">
                      <a:extLst>
                        <a:ext uri="{28A0092B-C50C-407E-A947-70E740481C1C}">
                          <a14:useLocalDpi xmlns:a14="http://schemas.microsoft.com/office/drawing/2010/main" val="0"/>
                        </a:ext>
                      </a:extLst>
                    </a:blip>
                    <a:srcRect/>
                    <a:stretch>
                      <a:fillRect/>
                    </a:stretch>
                  </pic:blipFill>
                  <pic:spPr bwMode="auto">
                    <a:xfrm>
                      <a:off x="0" y="0"/>
                      <a:ext cx="2574925" cy="2574925"/>
                    </a:xfrm>
                    <a:prstGeom prst="rect">
                      <a:avLst/>
                    </a:prstGeom>
                    <a:noFill/>
                    <a:ln>
                      <a:noFill/>
                    </a:ln>
                  </pic:spPr>
                </pic:pic>
              </a:graphicData>
            </a:graphic>
          </wp:inline>
        </w:drawing>
      </w:r>
    </w:p>
    <w:p w:rsidR="00B30A21" w:rsidRDefault="00B30A21" w:rsidP="008007A0">
      <w:pPr>
        <w:pStyle w:val="af0"/>
        <w:rPr>
          <w:szCs w:val="28"/>
        </w:rPr>
      </w:pPr>
      <w:r>
        <w:rPr>
          <w:szCs w:val="28"/>
        </w:rPr>
        <w:t>Рис.</w:t>
      </w:r>
      <w:r w:rsidRPr="00B30A21">
        <w:rPr>
          <w:szCs w:val="28"/>
        </w:rPr>
        <w:t xml:space="preserve"> </w:t>
      </w:r>
      <w:r w:rsidR="00D700C2">
        <w:fldChar w:fldCharType="begin"/>
      </w:r>
      <w:r w:rsidR="00D700C2">
        <w:instrText xml:space="preserve"> STYLEREF 1 \s \* MERGEFORMAT </w:instrText>
      </w:r>
      <w:r w:rsidR="00D700C2">
        <w:fldChar w:fldCharType="separate"/>
      </w:r>
      <w:r w:rsidR="00C75B38">
        <w:rPr>
          <w:noProof/>
        </w:rPr>
        <w:t>2</w:t>
      </w:r>
      <w:r w:rsidR="00D700C2">
        <w:rPr>
          <w:noProof/>
        </w:rPr>
        <w:fldChar w:fldCharType="end"/>
      </w:r>
      <w:r w:rsidR="00A448A9">
        <w:t>.</w:t>
      </w:r>
      <w:fldSimple w:instr=" SEQ Рисунок \* ARABIC ">
        <w:bookmarkStart w:id="63" w:name="_Ref127572961"/>
        <w:r w:rsidR="00C75B38">
          <w:rPr>
            <w:noProof/>
          </w:rPr>
          <w:t>20</w:t>
        </w:r>
        <w:bookmarkEnd w:id="63"/>
      </w:fldSimple>
      <w:r>
        <w:rPr>
          <w:szCs w:val="28"/>
        </w:rPr>
        <w:t xml:space="preserve">. Линии равного уровня для пористости </w:t>
      </w:r>
      <w:r>
        <w:rPr>
          <w:rStyle w:val="Mathematical"/>
        </w:rPr>
        <w:t>q</w:t>
      </w:r>
      <w:r w:rsidRPr="00EB32AE">
        <w:rPr>
          <w:rStyle w:val="SubChemical"/>
        </w:rPr>
        <w:t>1</w:t>
      </w:r>
      <w:r>
        <w:rPr>
          <w:szCs w:val="28"/>
        </w:rPr>
        <w:t>=</w:t>
      </w:r>
      <w:r>
        <w:rPr>
          <w:rStyle w:val="Mathematical"/>
        </w:rPr>
        <w:t>П</w:t>
      </w:r>
      <w:r>
        <w:rPr>
          <w:rStyle w:val="MathSubscript"/>
        </w:rPr>
        <w:t>б</w:t>
      </w:r>
      <w:r>
        <w:rPr>
          <w:szCs w:val="28"/>
        </w:rPr>
        <w:t>, %</w:t>
      </w:r>
    </w:p>
    <w:p w:rsidR="008007A0" w:rsidRDefault="008007A0" w:rsidP="008007A0">
      <w:pPr>
        <w:pStyle w:val="ad"/>
      </w:pPr>
    </w:p>
    <w:p w:rsidR="00B30A21" w:rsidRDefault="006B36E8" w:rsidP="00B30A21">
      <w:pPr>
        <w:pStyle w:val="af5"/>
        <w:jc w:val="center"/>
      </w:pPr>
      <w:r>
        <w:rPr>
          <w:noProof/>
        </w:rPr>
        <w:drawing>
          <wp:inline distT="0" distB="0" distL="0" distR="0" wp14:anchorId="5FD0F039" wp14:editId="6D9CA39B">
            <wp:extent cx="2406015" cy="2310130"/>
            <wp:effectExtent l="0" t="0" r="0" b="0"/>
            <wp:docPr id="313" name="Рисунок 313" descr="pic3_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 descr="pic3_R"/>
                    <pic:cNvPicPr>
                      <a:picLocks noChangeAspect="1" noChangeArrowheads="1"/>
                    </pic:cNvPicPr>
                  </pic:nvPicPr>
                  <pic:blipFill>
                    <a:blip r:embed="rId615" cstate="print">
                      <a:extLst>
                        <a:ext uri="{28A0092B-C50C-407E-A947-70E740481C1C}">
                          <a14:useLocalDpi xmlns:a14="http://schemas.microsoft.com/office/drawing/2010/main" val="0"/>
                        </a:ext>
                      </a:extLst>
                    </a:blip>
                    <a:srcRect/>
                    <a:stretch>
                      <a:fillRect/>
                    </a:stretch>
                  </pic:blipFill>
                  <pic:spPr bwMode="auto">
                    <a:xfrm>
                      <a:off x="0" y="0"/>
                      <a:ext cx="2406015" cy="2310130"/>
                    </a:xfrm>
                    <a:prstGeom prst="rect">
                      <a:avLst/>
                    </a:prstGeom>
                    <a:noFill/>
                    <a:ln>
                      <a:noFill/>
                    </a:ln>
                  </pic:spPr>
                </pic:pic>
              </a:graphicData>
            </a:graphic>
          </wp:inline>
        </w:drawing>
      </w:r>
    </w:p>
    <w:p w:rsidR="00B30A21" w:rsidRDefault="00B30A21" w:rsidP="008007A0">
      <w:pPr>
        <w:pStyle w:val="af0"/>
        <w:rPr>
          <w:szCs w:val="28"/>
        </w:rPr>
      </w:pPr>
      <w:r>
        <w:rPr>
          <w:szCs w:val="28"/>
        </w:rPr>
        <w:t xml:space="preserve">Рис. </w:t>
      </w:r>
      <w:r w:rsidR="00D700C2">
        <w:fldChar w:fldCharType="begin"/>
      </w:r>
      <w:r w:rsidR="00D700C2">
        <w:instrText xml:space="preserve"> STYLEREF 1 \s \* MERGEFORMAT </w:instrText>
      </w:r>
      <w:r w:rsidR="00D700C2">
        <w:fldChar w:fldCharType="separate"/>
      </w:r>
      <w:r w:rsidR="00C75B38">
        <w:rPr>
          <w:noProof/>
        </w:rPr>
        <w:t>2</w:t>
      </w:r>
      <w:r w:rsidR="00D700C2">
        <w:rPr>
          <w:noProof/>
        </w:rPr>
        <w:fldChar w:fldCharType="end"/>
      </w:r>
      <w:r>
        <w:t>.</w:t>
      </w:r>
      <w:fldSimple w:instr=" SEQ Рисунок \* ARABIC ">
        <w:bookmarkStart w:id="64" w:name="_Ref127572966"/>
        <w:r w:rsidR="00C75B38">
          <w:rPr>
            <w:noProof/>
          </w:rPr>
          <w:t>21</w:t>
        </w:r>
        <w:bookmarkEnd w:id="64"/>
      </w:fldSimple>
      <w:r>
        <w:rPr>
          <w:szCs w:val="28"/>
        </w:rPr>
        <w:t xml:space="preserve">. Линии равного уровня для прочности </w:t>
      </w:r>
      <w:r w:rsidR="000A600C">
        <w:rPr>
          <w:szCs w:val="28"/>
        </w:rPr>
        <w:t xml:space="preserve">при </w:t>
      </w:r>
      <w:r>
        <w:rPr>
          <w:szCs w:val="28"/>
        </w:rPr>
        <w:t>сжати</w:t>
      </w:r>
      <w:r w:rsidR="000A600C">
        <w:rPr>
          <w:szCs w:val="28"/>
        </w:rPr>
        <w:t>и</w:t>
      </w:r>
      <w:r>
        <w:rPr>
          <w:szCs w:val="28"/>
        </w:rPr>
        <w:t xml:space="preserve"> </w:t>
      </w:r>
      <w:r>
        <w:rPr>
          <w:rStyle w:val="Mathematical"/>
        </w:rPr>
        <w:t>q</w:t>
      </w:r>
      <w:r w:rsidRPr="00EB32AE">
        <w:rPr>
          <w:rStyle w:val="SubChemical"/>
        </w:rPr>
        <w:t>2</w:t>
      </w:r>
      <w:r>
        <w:rPr>
          <w:szCs w:val="28"/>
        </w:rPr>
        <w:t>=</w:t>
      </w:r>
      <w:r>
        <w:rPr>
          <w:rStyle w:val="Mathematical"/>
          <w:lang w:val="en-US"/>
        </w:rPr>
        <w:t>R</w:t>
      </w:r>
      <w:r>
        <w:rPr>
          <w:rStyle w:val="MathSubscript"/>
        </w:rPr>
        <w:t>б</w:t>
      </w:r>
      <w:r>
        <w:rPr>
          <w:szCs w:val="28"/>
        </w:rPr>
        <w:t xml:space="preserve">, </w:t>
      </w:r>
      <w:r w:rsidRPr="00793781">
        <w:rPr>
          <w:rStyle w:val="Chemical"/>
        </w:rPr>
        <w:t>МПа</w:t>
      </w:r>
    </w:p>
    <w:p w:rsidR="008007A0" w:rsidRDefault="008007A0" w:rsidP="008007A0">
      <w:pPr>
        <w:pStyle w:val="ad"/>
      </w:pPr>
    </w:p>
    <w:p w:rsidR="00720CD8" w:rsidRDefault="00720CD8" w:rsidP="00720CD8">
      <w:r>
        <w:t xml:space="preserve">Скаляризация </w:t>
      </w:r>
      <w:r w:rsidRPr="007A44BB">
        <w:rPr>
          <w:rStyle w:val="Definition"/>
        </w:rPr>
        <w:t>введением метрики в пространстве целевых фун</w:t>
      </w:r>
      <w:r w:rsidRPr="007A44BB">
        <w:rPr>
          <w:rStyle w:val="Definition"/>
        </w:rPr>
        <w:t>к</w:t>
      </w:r>
      <w:r w:rsidRPr="007A44BB">
        <w:rPr>
          <w:rStyle w:val="Definition"/>
        </w:rPr>
        <w:t>ций</w:t>
      </w:r>
      <w:r w:rsidRPr="007A44BB">
        <w:t xml:space="preserve"> </w:t>
      </w:r>
      <w:r>
        <w:t>осуществляется следующим образом. Пусть в результате реш</w:t>
      </w:r>
      <w:r>
        <w:t>е</w:t>
      </w:r>
      <w:r>
        <w:t>ния однокритериальной задачи</w:t>
      </w:r>
    </w:p>
    <w:p w:rsidR="00720CD8" w:rsidRDefault="00720CD8" w:rsidP="00720CD8">
      <w:pPr>
        <w:pStyle w:val="af5"/>
        <w:jc w:val="center"/>
      </w:pPr>
      <w:r w:rsidRPr="008007A0">
        <w:rPr>
          <w:position w:val="-14"/>
        </w:rPr>
        <w:object w:dxaOrig="540" w:dyaOrig="360">
          <v:shape id="_x0000_i1322" type="#_x0000_t75" style="width:26.3pt;height:18.8pt" o:ole="">
            <v:imagedata r:id="rId616" o:title=""/>
          </v:shape>
          <o:OLEObject Type="Embed" ProgID="Equation.3" ShapeID="_x0000_i1322" DrawAspect="Content" ObjectID="_1386666946" r:id="rId617"/>
        </w:object>
      </w:r>
      <w:r w:rsidRPr="008007A0">
        <w:rPr>
          <w:position w:val="-10"/>
        </w:rPr>
        <w:object w:dxaOrig="1440" w:dyaOrig="360">
          <v:shape id="_x0000_i1323" type="#_x0000_t75" style="width:1in;height:18.8pt" o:ole="">
            <v:imagedata r:id="rId618" o:title=""/>
          </v:shape>
          <o:OLEObject Type="Embed" ProgID="Equation.3" ShapeID="_x0000_i1323" DrawAspect="Content" ObjectID="_1386666947" r:id="rId619"/>
        </w:object>
      </w:r>
    </w:p>
    <w:p w:rsidR="00720CD8" w:rsidRDefault="00720CD8" w:rsidP="00720CD8">
      <w:pPr>
        <w:pStyle w:val="af5"/>
      </w:pPr>
      <w:r>
        <w:lastRenderedPageBreak/>
        <w:t xml:space="preserve">в каждой </w:t>
      </w:r>
      <w:r w:rsidR="00125B56" w:rsidRPr="008007A0">
        <w:rPr>
          <w:position w:val="-10"/>
        </w:rPr>
        <w:object w:dxaOrig="180" w:dyaOrig="279">
          <v:shape id="_x0000_i1324" type="#_x0000_t75" style="width:9.4pt;height:13.15pt" o:ole="">
            <v:imagedata r:id="rId620" o:title=""/>
          </v:shape>
          <o:OLEObject Type="Embed" ProgID="Equation.3" ShapeID="_x0000_i1324" DrawAspect="Content" ObjectID="_1386666948" r:id="rId621"/>
        </w:object>
      </w:r>
      <w:r>
        <w:t xml:space="preserve">-й задаче определен вектор </w:t>
      </w:r>
      <w:r w:rsidRPr="008007A0">
        <w:rPr>
          <w:position w:val="-14"/>
        </w:rPr>
        <w:object w:dxaOrig="600" w:dyaOrig="360">
          <v:shape id="_x0000_i1325" type="#_x0000_t75" style="width:30.05pt;height:18.8pt" o:ole="">
            <v:imagedata r:id="rId622" o:title=""/>
          </v:shape>
          <o:OLEObject Type="Embed" ProgID="Equation.3" ShapeID="_x0000_i1325" DrawAspect="Content" ObjectID="_1386666949" r:id="rId623"/>
        </w:object>
      </w:r>
      <w:r>
        <w:t>, доставляющий ма</w:t>
      </w:r>
      <w:r>
        <w:t>к</w:t>
      </w:r>
      <w:r>
        <w:t xml:space="preserve">симальное значение критерию </w:t>
      </w:r>
      <w:r w:rsidRPr="008007A0">
        <w:rPr>
          <w:position w:val="-14"/>
        </w:rPr>
        <w:object w:dxaOrig="540" w:dyaOrig="360">
          <v:shape id="_x0000_i1326" type="#_x0000_t75" style="width:26.3pt;height:18.8pt" o:ole="">
            <v:imagedata r:id="rId624" o:title=""/>
          </v:shape>
          <o:OLEObject Type="Embed" ProgID="Equation.3" ShapeID="_x0000_i1326" DrawAspect="Content" ObjectID="_1386666950" r:id="rId625"/>
        </w:object>
      </w:r>
      <w:r>
        <w:t>:</w:t>
      </w:r>
    </w:p>
    <w:p w:rsidR="008007A0" w:rsidRDefault="00720CD8" w:rsidP="00720CD8">
      <w:pPr>
        <w:pStyle w:val="af5"/>
        <w:jc w:val="center"/>
      </w:pPr>
      <w:r w:rsidRPr="008007A0">
        <w:rPr>
          <w:position w:val="-14"/>
        </w:rPr>
        <w:object w:dxaOrig="639" w:dyaOrig="360">
          <v:shape id="_x0000_i1327" type="#_x0000_t75" style="width:31.95pt;height:18.8pt" o:ole="">
            <v:imagedata r:id="rId626" o:title=""/>
          </v:shape>
          <o:OLEObject Type="Embed" ProgID="Equation.3" ShapeID="_x0000_i1327" DrawAspect="Content" ObjectID="_1386666951" r:id="rId627"/>
        </w:object>
      </w:r>
      <w:r>
        <w:t>=</w:t>
      </w:r>
      <w:r w:rsidR="00125B56" w:rsidRPr="008007A0">
        <w:rPr>
          <w:position w:val="-14"/>
        </w:rPr>
        <w:object w:dxaOrig="260" w:dyaOrig="360">
          <v:shape id="_x0000_i1328" type="#_x0000_t75" style="width:13.15pt;height:18.8pt" o:ole="">
            <v:imagedata r:id="rId628" o:title=""/>
          </v:shape>
          <o:OLEObject Type="Embed" ProgID="Equation.3" ShapeID="_x0000_i1328" DrawAspect="Content" ObjectID="_1386666952" r:id="rId629"/>
        </w:object>
      </w:r>
      <w:r>
        <w:t>.</w:t>
      </w:r>
    </w:p>
    <w:p w:rsidR="00720CD8" w:rsidRPr="00720CD8" w:rsidRDefault="00720CD8" w:rsidP="00720CD8">
      <w:pPr>
        <w:pStyle w:val="ad"/>
        <w:rPr>
          <w:lang w:val="en-US"/>
        </w:rPr>
      </w:pPr>
    </w:p>
    <w:p w:rsidR="00B30A21" w:rsidRDefault="006B36E8" w:rsidP="000A600C">
      <w:pPr>
        <w:pStyle w:val="af5"/>
        <w:jc w:val="center"/>
      </w:pPr>
      <w:r>
        <w:rPr>
          <w:noProof/>
        </w:rPr>
        <w:drawing>
          <wp:inline distT="0" distB="0" distL="0" distR="0" wp14:anchorId="2D3D568A" wp14:editId="252DAEE5">
            <wp:extent cx="2550795" cy="2406015"/>
            <wp:effectExtent l="0" t="0" r="1905" b="0"/>
            <wp:docPr id="321" name="Рисунок 321" descr="pic4_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1" descr="pic4_PR"/>
                    <pic:cNvPicPr>
                      <a:picLocks noChangeAspect="1" noChangeArrowheads="1"/>
                    </pic:cNvPicPr>
                  </pic:nvPicPr>
                  <pic:blipFill>
                    <a:blip r:embed="rId630" cstate="print">
                      <a:extLst>
                        <a:ext uri="{28A0092B-C50C-407E-A947-70E740481C1C}">
                          <a14:useLocalDpi xmlns:a14="http://schemas.microsoft.com/office/drawing/2010/main" val="0"/>
                        </a:ext>
                      </a:extLst>
                    </a:blip>
                    <a:srcRect t="2907" b="739"/>
                    <a:stretch>
                      <a:fillRect/>
                    </a:stretch>
                  </pic:blipFill>
                  <pic:spPr bwMode="auto">
                    <a:xfrm>
                      <a:off x="0" y="0"/>
                      <a:ext cx="2550795" cy="2406015"/>
                    </a:xfrm>
                    <a:prstGeom prst="rect">
                      <a:avLst/>
                    </a:prstGeom>
                    <a:noFill/>
                    <a:ln>
                      <a:noFill/>
                    </a:ln>
                  </pic:spPr>
                </pic:pic>
              </a:graphicData>
            </a:graphic>
          </wp:inline>
        </w:drawing>
      </w:r>
    </w:p>
    <w:p w:rsidR="00B30A21" w:rsidRDefault="00B30A21" w:rsidP="000A600C">
      <w:pPr>
        <w:pStyle w:val="af0"/>
        <w:rPr>
          <w:szCs w:val="28"/>
        </w:rPr>
      </w:pPr>
      <w:bookmarkStart w:id="65" w:name="_Ref132592336"/>
      <w:r>
        <w:t xml:space="preserve">Рис. </w:t>
      </w:r>
      <w:r w:rsidR="00D700C2">
        <w:fldChar w:fldCharType="begin"/>
      </w:r>
      <w:r w:rsidR="00D700C2">
        <w:instrText xml:space="preserve"> STYLEREF 1 \s \* MERGEFORMAT </w:instrText>
      </w:r>
      <w:r w:rsidR="00D700C2">
        <w:fldChar w:fldCharType="separate"/>
      </w:r>
      <w:r w:rsidR="00C75B38">
        <w:rPr>
          <w:noProof/>
        </w:rPr>
        <w:t>2</w:t>
      </w:r>
      <w:r w:rsidR="00D700C2">
        <w:rPr>
          <w:noProof/>
        </w:rPr>
        <w:fldChar w:fldCharType="end"/>
      </w:r>
      <w:r>
        <w:t>.</w:t>
      </w:r>
      <w:fldSimple w:instr=" SEQ Рисунок \* ARABIC ">
        <w:bookmarkStart w:id="66" w:name="_Ref132592130"/>
        <w:r w:rsidR="00C75B38">
          <w:rPr>
            <w:noProof/>
          </w:rPr>
          <w:t>22</w:t>
        </w:r>
        <w:bookmarkEnd w:id="66"/>
      </w:fldSimple>
      <w:bookmarkEnd w:id="65"/>
      <w:r>
        <w:rPr>
          <w:szCs w:val="28"/>
        </w:rPr>
        <w:t xml:space="preserve">. </w:t>
      </w:r>
      <w:r w:rsidRPr="000A600C">
        <w:rPr>
          <w:szCs w:val="28"/>
        </w:rPr>
        <w:t>Область</w:t>
      </w:r>
      <w:r>
        <w:rPr>
          <w:szCs w:val="28"/>
        </w:rPr>
        <w:t xml:space="preserve"> поиска</w:t>
      </w:r>
    </w:p>
    <w:p w:rsidR="008007A0" w:rsidRDefault="008007A0" w:rsidP="008007A0">
      <w:pPr>
        <w:pStyle w:val="ad"/>
      </w:pPr>
    </w:p>
    <w:p w:rsidR="00B30A21" w:rsidRDefault="00B30A21" w:rsidP="00B30A21">
      <w:pPr>
        <w:rPr>
          <w:szCs w:val="28"/>
        </w:rPr>
      </w:pPr>
      <w:r>
        <w:rPr>
          <w:szCs w:val="28"/>
        </w:rPr>
        <w:t xml:space="preserve">Совокупность скалярных величин </w:t>
      </w:r>
      <w:r w:rsidR="008007A0" w:rsidRPr="008007A0">
        <w:rPr>
          <w:position w:val="-14"/>
          <w:szCs w:val="28"/>
        </w:rPr>
        <w:object w:dxaOrig="260" w:dyaOrig="360">
          <v:shape id="_x0000_i1329" type="#_x0000_t75" style="width:13.15pt;height:18.8pt" o:ole="">
            <v:imagedata r:id="rId631" o:title=""/>
          </v:shape>
          <o:OLEObject Type="Embed" ProgID="Equation.3" ShapeID="_x0000_i1329" DrawAspect="Content" ObjectID="_1386666953" r:id="rId632"/>
        </w:object>
      </w:r>
      <w:r>
        <w:rPr>
          <w:szCs w:val="28"/>
        </w:rPr>
        <w:t xml:space="preserve"> в пространстве критериев определяет точку «абсолютного максимума» </w:t>
      </w:r>
      <w:r w:rsidR="00125B56" w:rsidRPr="008007A0">
        <w:rPr>
          <w:position w:val="-10"/>
          <w:szCs w:val="28"/>
        </w:rPr>
        <w:object w:dxaOrig="1160" w:dyaOrig="320">
          <v:shape id="_x0000_i1330" type="#_x0000_t75" style="width:58.85pt;height:15.05pt" o:ole="">
            <v:imagedata r:id="rId633" o:title=""/>
          </v:shape>
          <o:OLEObject Type="Embed" ProgID="Equation.3" ShapeID="_x0000_i1330" DrawAspect="Content" ObjectID="_1386666954" r:id="rId634"/>
        </w:object>
      </w:r>
      <w:r>
        <w:rPr>
          <w:szCs w:val="28"/>
        </w:rPr>
        <w:t>. При ра</w:t>
      </w:r>
      <w:r>
        <w:rPr>
          <w:szCs w:val="28"/>
        </w:rPr>
        <w:t>з</w:t>
      </w:r>
      <w:r>
        <w:rPr>
          <w:szCs w:val="28"/>
        </w:rPr>
        <w:t xml:space="preserve">личных </w:t>
      </w:r>
      <w:r w:rsidR="008007A0" w:rsidRPr="008007A0">
        <w:rPr>
          <w:position w:val="-14"/>
          <w:szCs w:val="28"/>
        </w:rPr>
        <w:object w:dxaOrig="279" w:dyaOrig="360">
          <v:shape id="_x0000_i1331" type="#_x0000_t75" style="width:13.15pt;height:18.8pt" o:ole="">
            <v:imagedata r:id="rId635" o:title=""/>
          </v:shape>
          <o:OLEObject Type="Embed" ProgID="Equation.3" ShapeID="_x0000_i1331" DrawAspect="Content" ObjectID="_1386666955" r:id="rId636"/>
        </w:object>
      </w:r>
      <w:r>
        <w:rPr>
          <w:szCs w:val="28"/>
        </w:rPr>
        <w:t>,</w:t>
      </w:r>
      <w:r w:rsidR="008007A0" w:rsidRPr="008007A0">
        <w:rPr>
          <w:position w:val="-10"/>
          <w:szCs w:val="28"/>
        </w:rPr>
        <w:object w:dxaOrig="720" w:dyaOrig="360">
          <v:shape id="_x0000_i1332" type="#_x0000_t75" style="width:36.3pt;height:18.8pt" o:ole="">
            <v:imagedata r:id="rId637" o:title=""/>
          </v:shape>
          <o:OLEObject Type="Embed" ProgID="Equation.3" ShapeID="_x0000_i1332" DrawAspect="Content" ObjectID="_1386666956" r:id="rId638"/>
        </w:object>
      </w:r>
      <w:r>
        <w:rPr>
          <w:szCs w:val="28"/>
        </w:rPr>
        <w:t xml:space="preserve"> не существует выбора, позволяющего достичь этой точки; </w:t>
      </w:r>
      <w:r w:rsidR="008007A0" w:rsidRPr="008007A0">
        <w:rPr>
          <w:position w:val="-10"/>
          <w:szCs w:val="28"/>
        </w:rPr>
        <w:object w:dxaOrig="1160" w:dyaOrig="320">
          <v:shape id="_x0000_i1333" type="#_x0000_t75" style="width:58.85pt;height:15.05pt" o:ole="">
            <v:imagedata r:id="rId639" o:title=""/>
          </v:shape>
          <o:OLEObject Type="Embed" ProgID="Equation.3" ShapeID="_x0000_i1333" DrawAspect="Content" ObjectID="_1386666957" r:id="rId640"/>
        </w:object>
      </w:r>
      <w:r>
        <w:rPr>
          <w:szCs w:val="28"/>
        </w:rPr>
        <w:t xml:space="preserve"> является недостижимой в пространстве критериев.</w:t>
      </w:r>
    </w:p>
    <w:p w:rsidR="008007A0" w:rsidRDefault="00B30A21" w:rsidP="00A448A9">
      <w:pPr>
        <w:outlineLvl w:val="0"/>
      </w:pPr>
      <w:r>
        <w:t>Рассмотрим скалярную функцию векторного аргумента</w:t>
      </w:r>
    </w:p>
    <w:tbl>
      <w:tblPr>
        <w:tblW w:w="0" w:type="auto"/>
        <w:tblCellMar>
          <w:left w:w="0" w:type="dxa"/>
          <w:right w:w="0" w:type="dxa"/>
        </w:tblCellMar>
        <w:tblLook w:val="0000" w:firstRow="0" w:lastRow="0" w:firstColumn="0" w:lastColumn="0" w:noHBand="0" w:noVBand="0"/>
      </w:tblPr>
      <w:tblGrid>
        <w:gridCol w:w="5669"/>
        <w:gridCol w:w="850"/>
      </w:tblGrid>
      <w:tr w:rsidR="008007A0" w:rsidTr="00125B56">
        <w:tc>
          <w:tcPr>
            <w:tcW w:w="5669" w:type="dxa"/>
          </w:tcPr>
          <w:p w:rsidR="008007A0" w:rsidRDefault="00F351B2" w:rsidP="00125B56">
            <w:pPr>
              <w:pStyle w:val="afb"/>
            </w:pPr>
            <w:r w:rsidRPr="008007A0">
              <w:rPr>
                <w:position w:val="-40"/>
              </w:rPr>
              <w:object w:dxaOrig="3420" w:dyaOrig="700">
                <v:shape id="_x0000_i1334" type="#_x0000_t75" style="width:170.3pt;height:33.8pt" o:ole="">
                  <v:imagedata r:id="rId641" o:title=""/>
                </v:shape>
                <o:OLEObject Type="Embed" ProgID="Equation.3" ShapeID="_x0000_i1334" DrawAspect="Content" ObjectID="_1386666958" r:id="rId642"/>
              </w:object>
            </w:r>
            <w:r w:rsidR="008007A0">
              <w:t>,</w:t>
            </w:r>
          </w:p>
        </w:tc>
        <w:tc>
          <w:tcPr>
            <w:tcW w:w="850" w:type="dxa"/>
            <w:tcMar>
              <w:left w:w="0" w:type="dxa"/>
              <w:right w:w="0" w:type="dxa"/>
            </w:tcMar>
            <w:vAlign w:val="center"/>
          </w:tcPr>
          <w:p w:rsidR="008007A0" w:rsidRDefault="008007A0" w:rsidP="00125B56">
            <w:pPr>
              <w:pStyle w:val="af9"/>
            </w:pPr>
            <w:bookmarkStart w:id="67" w:name="_Ref311540004"/>
            <w:r>
              <w:t>(</w:t>
            </w:r>
            <w:r w:rsidR="00D700C2">
              <w:fldChar w:fldCharType="begin"/>
            </w:r>
            <w:r w:rsidR="00D700C2">
              <w:instrText xml:space="preserve"> STYLEREF 1 \s \* MERGEFORMAT </w:instrText>
            </w:r>
            <w:r w:rsidR="00D700C2">
              <w:fldChar w:fldCharType="separate"/>
            </w:r>
            <w:r w:rsidR="00C75B38">
              <w:rPr>
                <w:noProof/>
              </w:rPr>
              <w:t>2</w:t>
            </w:r>
            <w:r w:rsidR="00D700C2">
              <w:rPr>
                <w:noProof/>
              </w:rPr>
              <w:fldChar w:fldCharType="end"/>
            </w:r>
            <w:r>
              <w:t>.</w:t>
            </w:r>
            <w:r w:rsidR="00D700C2">
              <w:fldChar w:fldCharType="begin"/>
            </w:r>
            <w:r w:rsidR="00D700C2">
              <w:instrText xml:space="preserve"> SEQ Формула \* Arabic  \s 1 \* MERGEFORMAT </w:instrText>
            </w:r>
            <w:r w:rsidR="00D700C2">
              <w:fldChar w:fldCharType="separate"/>
            </w:r>
            <w:r w:rsidR="00C75B38">
              <w:rPr>
                <w:noProof/>
              </w:rPr>
              <w:t>9</w:t>
            </w:r>
            <w:r w:rsidR="00D700C2">
              <w:rPr>
                <w:noProof/>
              </w:rPr>
              <w:fldChar w:fldCharType="end"/>
            </w:r>
            <w:r>
              <w:t>)</w:t>
            </w:r>
            <w:bookmarkEnd w:id="67"/>
          </w:p>
        </w:tc>
      </w:tr>
    </w:tbl>
    <w:p w:rsidR="00B30A21" w:rsidRDefault="00B30A21" w:rsidP="00CE18D3">
      <w:pPr>
        <w:pStyle w:val="af5"/>
        <w:rPr>
          <w:szCs w:val="28"/>
        </w:rPr>
      </w:pPr>
      <w:r>
        <w:rPr>
          <w:szCs w:val="28"/>
        </w:rPr>
        <w:t xml:space="preserve">где </w:t>
      </w:r>
      <w:r w:rsidR="008007A0" w:rsidRPr="008007A0">
        <w:rPr>
          <w:position w:val="-16"/>
        </w:rPr>
        <w:object w:dxaOrig="760" w:dyaOrig="420">
          <v:shape id="_x0000_i1335" type="#_x0000_t75" style="width:38.2pt;height:20.65pt" o:ole="">
            <v:imagedata r:id="rId643" o:title=""/>
          </v:shape>
          <o:OLEObject Type="Embed" ProgID="Equation.3" ShapeID="_x0000_i1335" DrawAspect="Content" ObjectID="_1386666959" r:id="rId644"/>
        </w:object>
      </w:r>
      <w:r>
        <w:rPr>
          <w:szCs w:val="28"/>
        </w:rPr>
        <w:t xml:space="preserve"> – положительно определ</w:t>
      </w:r>
      <w:r w:rsidR="00320C64">
        <w:rPr>
          <w:szCs w:val="28"/>
        </w:rPr>
        <w:t>е</w:t>
      </w:r>
      <w:r>
        <w:rPr>
          <w:szCs w:val="28"/>
        </w:rPr>
        <w:t xml:space="preserve">нная матрица. При </w:t>
      </w:r>
      <w:r w:rsidR="008007A0" w:rsidRPr="008007A0">
        <w:rPr>
          <w:position w:val="-4"/>
        </w:rPr>
        <w:object w:dxaOrig="600" w:dyaOrig="240">
          <v:shape id="_x0000_i1336" type="#_x0000_t75" style="width:30.05pt;height:11.25pt" o:ole="">
            <v:imagedata r:id="rId645" o:title=""/>
          </v:shape>
          <o:OLEObject Type="Embed" ProgID="Equation.3" ShapeID="_x0000_i1336" DrawAspect="Content" ObjectID="_1386666960" r:id="rId646"/>
        </w:object>
      </w:r>
      <w:r>
        <w:t xml:space="preserve"> им</w:t>
      </w:r>
      <w:r>
        <w:t>е</w:t>
      </w:r>
      <w:r>
        <w:t>ем</w:t>
      </w:r>
    </w:p>
    <w:p w:rsidR="00B30A21" w:rsidRDefault="00A448A9" w:rsidP="00346B4D">
      <w:pPr>
        <w:pStyle w:val="af5"/>
        <w:jc w:val="center"/>
      </w:pPr>
      <w:r w:rsidRPr="008007A0">
        <w:rPr>
          <w:position w:val="-32"/>
        </w:rPr>
        <w:object w:dxaOrig="2180" w:dyaOrig="639">
          <v:shape id="_x0000_i1337" type="#_x0000_t75" style="width:109.55pt;height:31.95pt" o:ole="">
            <v:imagedata r:id="rId647" o:title=""/>
          </v:shape>
          <o:OLEObject Type="Embed" ProgID="Equation.3" ShapeID="_x0000_i1337" DrawAspect="Content" ObjectID="_1386666961" r:id="rId648"/>
        </w:object>
      </w:r>
    </w:p>
    <w:p w:rsidR="00B30A21" w:rsidRDefault="00B30A21" w:rsidP="005A6933">
      <w:pPr>
        <w:pStyle w:val="af5"/>
      </w:pPr>
      <w:r>
        <w:t xml:space="preserve">– </w:t>
      </w:r>
      <w:r w:rsidRPr="005A6933">
        <w:rPr>
          <w:rStyle w:val="Theorem"/>
        </w:rPr>
        <w:t xml:space="preserve">евклидово расстояние </w:t>
      </w:r>
      <w:r w:rsidRPr="005A6933">
        <w:t>от точки</w:t>
      </w:r>
      <w:r>
        <w:t xml:space="preserve"> </w:t>
      </w:r>
      <w:r w:rsidR="008007A0" w:rsidRPr="008007A0">
        <w:rPr>
          <w:position w:val="-10"/>
        </w:rPr>
        <w:object w:dxaOrig="1900" w:dyaOrig="320">
          <v:shape id="_x0000_i1338" type="#_x0000_t75" style="width:94.55pt;height:15.05pt" o:ole="">
            <v:imagedata r:id="rId649" o:title=""/>
          </v:shape>
          <o:OLEObject Type="Embed" ProgID="Equation.3" ShapeID="_x0000_i1338" DrawAspect="Content" ObjectID="_1386666962" r:id="rId650"/>
        </w:object>
      </w:r>
      <w:r>
        <w:t xml:space="preserve"> до точки </w:t>
      </w:r>
      <w:r w:rsidR="008007A0" w:rsidRPr="008007A0">
        <w:rPr>
          <w:position w:val="-10"/>
        </w:rPr>
        <w:object w:dxaOrig="1180" w:dyaOrig="320">
          <v:shape id="_x0000_i1339" type="#_x0000_t75" style="width:58.85pt;height:15.05pt" o:ole="">
            <v:imagedata r:id="rId651" o:title=""/>
          </v:shape>
          <o:OLEObject Type="Embed" ProgID="Equation.3" ShapeID="_x0000_i1339" DrawAspect="Content" ObjectID="_1386666963" r:id="rId652"/>
        </w:object>
      </w:r>
      <w:r>
        <w:t xml:space="preserve"> в пространстве критериев.</w:t>
      </w:r>
    </w:p>
    <w:p w:rsidR="00B30A21" w:rsidRDefault="00B30A21" w:rsidP="00B30A21">
      <w:r>
        <w:lastRenderedPageBreak/>
        <w:t xml:space="preserve">Минимизация скалярного критерия качества </w:t>
      </w:r>
      <w:r w:rsidR="008007A0" w:rsidRPr="008007A0">
        <w:rPr>
          <w:position w:val="-10"/>
        </w:rPr>
        <w:object w:dxaOrig="440" w:dyaOrig="320">
          <v:shape id="_x0000_i1340" type="#_x0000_t75" style="width:22.55pt;height:15.05pt" o:ole="">
            <v:imagedata r:id="rId653" o:title=""/>
          </v:shape>
          <o:OLEObject Type="Embed" ProgID="Equation.3" ShapeID="_x0000_i1340" DrawAspect="Content" ObjectID="_1386666964" r:id="rId654"/>
        </w:object>
      </w:r>
      <w:r>
        <w:t xml:space="preserve"> позволит опр</w:t>
      </w:r>
      <w:r>
        <w:t>е</w:t>
      </w:r>
      <w:r>
        <w:t>делить предельные возможности достижения «абсолютного макс</w:t>
      </w:r>
      <w:r>
        <w:t>и</w:t>
      </w:r>
      <w:r>
        <w:t xml:space="preserve">мума». </w:t>
      </w:r>
    </w:p>
    <w:p w:rsidR="00B30A21" w:rsidRDefault="00B30A21" w:rsidP="00B30A21">
      <w:r>
        <w:t xml:space="preserve">Для предыдущего примера в рассматриваемой области изменения факторов (рис. </w:t>
      </w:r>
      <w:r w:rsidR="00D700C2">
        <w:fldChar w:fldCharType="begin"/>
      </w:r>
      <w:r w:rsidR="00D700C2">
        <w:instrText xml:space="preserve"> STYLEREF 1 \s \* MERGEFORMAT </w:instrText>
      </w:r>
      <w:r w:rsidR="00D700C2">
        <w:fldChar w:fldCharType="separate"/>
      </w:r>
      <w:r w:rsidR="00C75B38">
        <w:rPr>
          <w:noProof/>
        </w:rPr>
        <w:t>2</w:t>
      </w:r>
      <w:r w:rsidR="00D700C2">
        <w:rPr>
          <w:noProof/>
        </w:rPr>
        <w:fldChar w:fldCharType="end"/>
      </w:r>
      <w:r w:rsidR="00CE57DD">
        <w:t>.</w:t>
      </w:r>
      <w:r>
        <w:fldChar w:fldCharType="begin"/>
      </w:r>
      <w:r>
        <w:instrText xml:space="preserve"> REF _Ref127572961 \h </w:instrText>
      </w:r>
      <w:r>
        <w:fldChar w:fldCharType="separate"/>
      </w:r>
      <w:r w:rsidR="00C75B38">
        <w:rPr>
          <w:noProof/>
        </w:rPr>
        <w:t>20</w:t>
      </w:r>
      <w:r>
        <w:fldChar w:fldCharType="end"/>
      </w:r>
      <w:r w:rsidR="00CE57DD">
        <w:t>...</w:t>
      </w:r>
      <w:r w:rsidR="00D700C2">
        <w:fldChar w:fldCharType="begin"/>
      </w:r>
      <w:r w:rsidR="00D700C2">
        <w:instrText xml:space="preserve"> STYLEREF 1 \s \* MERGEFORMAT </w:instrText>
      </w:r>
      <w:r w:rsidR="00D700C2">
        <w:fldChar w:fldCharType="separate"/>
      </w:r>
      <w:r w:rsidR="00C75B38">
        <w:rPr>
          <w:noProof/>
        </w:rPr>
        <w:t>2</w:t>
      </w:r>
      <w:r w:rsidR="00D700C2">
        <w:rPr>
          <w:noProof/>
        </w:rPr>
        <w:fldChar w:fldCharType="end"/>
      </w:r>
      <w:r w:rsidR="00CE57DD">
        <w:t>.</w:t>
      </w:r>
      <w:r>
        <w:rPr>
          <w:szCs w:val="28"/>
        </w:rPr>
        <w:fldChar w:fldCharType="begin"/>
      </w:r>
      <w:r>
        <w:rPr>
          <w:szCs w:val="28"/>
        </w:rPr>
        <w:instrText xml:space="preserve"> REF _Ref132592130 \h </w:instrText>
      </w:r>
      <w:r>
        <w:rPr>
          <w:szCs w:val="28"/>
        </w:rPr>
      </w:r>
      <w:r>
        <w:rPr>
          <w:szCs w:val="28"/>
        </w:rPr>
        <w:fldChar w:fldCharType="separate"/>
      </w:r>
      <w:r w:rsidR="00C75B38">
        <w:rPr>
          <w:noProof/>
        </w:rPr>
        <w:t>22</w:t>
      </w:r>
      <w:r>
        <w:rPr>
          <w:szCs w:val="28"/>
        </w:rPr>
        <w:fldChar w:fldCharType="end"/>
      </w:r>
      <w:r>
        <w:t xml:space="preserve">) наименьшее значение </w:t>
      </w:r>
      <w:r w:rsidR="008007A0" w:rsidRPr="008007A0">
        <w:rPr>
          <w:position w:val="-10"/>
        </w:rPr>
        <w:object w:dxaOrig="240" w:dyaOrig="320">
          <v:shape id="_x0000_i1341" type="#_x0000_t75" style="width:11.25pt;height:15.05pt" o:ole="">
            <v:imagedata r:id="rId655" o:title=""/>
          </v:shape>
          <o:OLEObject Type="Embed" ProgID="Equation.3" ShapeID="_x0000_i1341" DrawAspect="Content" ObjectID="_1386666965" r:id="rId656"/>
        </w:object>
      </w:r>
      <w:r>
        <w:t xml:space="preserve"> достигается в точке </w:t>
      </w:r>
      <w:r w:rsidR="008007A0" w:rsidRPr="008007A0">
        <w:rPr>
          <w:position w:val="-10"/>
        </w:rPr>
        <w:object w:dxaOrig="1420" w:dyaOrig="320">
          <v:shape id="_x0000_i1342" type="#_x0000_t75" style="width:70.1pt;height:15.05pt" o:ole="">
            <v:imagedata r:id="rId657" o:title=""/>
          </v:shape>
          <o:OLEObject Type="Embed" ProgID="Equation.3" ShapeID="_x0000_i1342" DrawAspect="Content" ObjectID="_1386666966" r:id="rId658"/>
        </w:object>
      </w:r>
      <w:r>
        <w:t xml:space="preserve">, </w:t>
      </w:r>
      <w:r w:rsidR="008007A0" w:rsidRPr="008007A0">
        <w:rPr>
          <w:position w:val="-10"/>
        </w:rPr>
        <w:object w:dxaOrig="840" w:dyaOrig="320">
          <v:shape id="_x0000_i1343" type="#_x0000_t75" style="width:41.95pt;height:15.05pt" o:ole="">
            <v:imagedata r:id="rId659" o:title=""/>
          </v:shape>
          <o:OLEObject Type="Embed" ProgID="Equation.3" ShapeID="_x0000_i1343" DrawAspect="Content" ObjectID="_1386666967" r:id="rId660"/>
        </w:object>
      </w:r>
      <w:r>
        <w:t xml:space="preserve">; наибольшее значение </w:t>
      </w:r>
      <w:r w:rsidR="008007A0" w:rsidRPr="008007A0">
        <w:rPr>
          <w:position w:val="-10"/>
        </w:rPr>
        <w:object w:dxaOrig="260" w:dyaOrig="320">
          <v:shape id="_x0000_i1344" type="#_x0000_t75" style="width:13.15pt;height:15.05pt" o:ole="">
            <v:imagedata r:id="rId661" o:title=""/>
          </v:shape>
          <o:OLEObject Type="Embed" ProgID="Equation.3" ShapeID="_x0000_i1344" DrawAspect="Content" ObjectID="_1386666968" r:id="rId662"/>
        </w:object>
      </w:r>
      <w:r>
        <w:t xml:space="preserve"> достигае</w:t>
      </w:r>
      <w:r>
        <w:t>т</w:t>
      </w:r>
      <w:r>
        <w:t xml:space="preserve">ся в точке </w:t>
      </w:r>
      <w:r w:rsidR="008007A0" w:rsidRPr="008007A0">
        <w:rPr>
          <w:position w:val="-10"/>
        </w:rPr>
        <w:object w:dxaOrig="1300" w:dyaOrig="320">
          <v:shape id="_x0000_i1345" type="#_x0000_t75" style="width:64.5pt;height:15.05pt" o:ole="">
            <v:imagedata r:id="rId663" o:title=""/>
          </v:shape>
          <o:OLEObject Type="Embed" ProgID="Equation.3" ShapeID="_x0000_i1345" DrawAspect="Content" ObjectID="_1386666969" r:id="rId664"/>
        </w:object>
      </w:r>
      <w:r>
        <w:t xml:space="preserve">, </w:t>
      </w:r>
      <w:r w:rsidR="008007A0" w:rsidRPr="008007A0">
        <w:rPr>
          <w:position w:val="-10"/>
        </w:rPr>
        <w:object w:dxaOrig="840" w:dyaOrig="320">
          <v:shape id="_x0000_i1346" type="#_x0000_t75" style="width:41.95pt;height:15.05pt" o:ole="">
            <v:imagedata r:id="rId665" o:title=""/>
          </v:shape>
          <o:OLEObject Type="Embed" ProgID="Equation.3" ShapeID="_x0000_i1346" DrawAspect="Content" ObjectID="_1386666970" r:id="rId666"/>
        </w:object>
      </w:r>
      <w:r>
        <w:t xml:space="preserve">. Решение задачи </w:t>
      </w:r>
      <w:r w:rsidR="008007A0" w:rsidRPr="008007A0">
        <w:rPr>
          <w:position w:val="-10"/>
        </w:rPr>
        <w:object w:dxaOrig="1500" w:dyaOrig="320">
          <v:shape id="_x0000_i1347" type="#_x0000_t75" style="width:75.75pt;height:15.05pt" o:ole="">
            <v:imagedata r:id="rId667" o:title=""/>
          </v:shape>
          <o:OLEObject Type="Embed" ProgID="Equation.3" ShapeID="_x0000_i1347" DrawAspect="Content" ObjectID="_1386666971" r:id="rId668"/>
        </w:object>
      </w:r>
      <w:r>
        <w:t xml:space="preserve">, </w:t>
      </w:r>
      <w:r w:rsidR="008007A0" w:rsidRPr="008007A0">
        <w:rPr>
          <w:position w:val="-10"/>
        </w:rPr>
        <w:object w:dxaOrig="1560" w:dyaOrig="320">
          <v:shape id="_x0000_i1348" type="#_x0000_t75" style="width:77.65pt;height:15.05pt" o:ole="">
            <v:imagedata r:id="rId669" o:title=""/>
          </v:shape>
          <o:OLEObject Type="Embed" ProgID="Equation.3" ShapeID="_x0000_i1348" DrawAspect="Content" ObjectID="_1386666972" r:id="rId670"/>
        </w:object>
      </w:r>
      <w:r>
        <w:t xml:space="preserve"> при </w:t>
      </w:r>
      <w:r w:rsidR="008007A0" w:rsidRPr="008007A0">
        <w:rPr>
          <w:position w:val="-4"/>
        </w:rPr>
        <w:object w:dxaOrig="600" w:dyaOrig="240">
          <v:shape id="_x0000_i1349" type="#_x0000_t75" style="width:30.05pt;height:11.25pt" o:ole="">
            <v:imagedata r:id="rId671" o:title=""/>
          </v:shape>
          <o:OLEObject Type="Embed" ProgID="Equation.3" ShapeID="_x0000_i1349" DrawAspect="Content" ObjectID="_1386666973" r:id="rId672"/>
        </w:object>
      </w:r>
      <w:r>
        <w:t xml:space="preserve"> сводится к определению в области </w:t>
      </w:r>
      <w:r w:rsidR="008007A0" w:rsidRPr="008007A0">
        <w:rPr>
          <w:position w:val="-10"/>
        </w:rPr>
        <w:object w:dxaOrig="1219" w:dyaOrig="320">
          <v:shape id="_x0000_i1350" type="#_x0000_t75" style="width:60.75pt;height:15.05pt" o:ole="">
            <v:imagedata r:id="rId673" o:title=""/>
          </v:shape>
          <o:OLEObject Type="Embed" ProgID="Equation.3" ShapeID="_x0000_i1350" DrawAspect="Content" ObjectID="_1386666974" r:id="rId674"/>
        </w:object>
      </w:r>
      <w:r>
        <w:t xml:space="preserve">; </w:t>
      </w:r>
      <w:r w:rsidR="008007A0" w:rsidRPr="008007A0">
        <w:rPr>
          <w:position w:val="-10"/>
        </w:rPr>
        <w:object w:dxaOrig="1359" w:dyaOrig="320">
          <v:shape id="_x0000_i1351" type="#_x0000_t75" style="width:68.25pt;height:15.05pt" o:ole="">
            <v:imagedata r:id="rId675" o:title=""/>
          </v:shape>
          <o:OLEObject Type="Embed" ProgID="Equation.3" ShapeID="_x0000_i1351" DrawAspect="Content" ObjectID="_1386666975" r:id="rId676"/>
        </w:object>
      </w:r>
      <w:r>
        <w:t xml:space="preserve"> наименьшего значения</w:t>
      </w:r>
    </w:p>
    <w:tbl>
      <w:tblPr>
        <w:tblW w:w="0" w:type="auto"/>
        <w:tblCellMar>
          <w:left w:w="0" w:type="dxa"/>
          <w:right w:w="0" w:type="dxa"/>
        </w:tblCellMar>
        <w:tblLook w:val="0000" w:firstRow="0" w:lastRow="0" w:firstColumn="0" w:lastColumn="0" w:noHBand="0" w:noVBand="0"/>
      </w:tblPr>
      <w:tblGrid>
        <w:gridCol w:w="5669"/>
        <w:gridCol w:w="850"/>
      </w:tblGrid>
      <w:tr w:rsidR="008007A0" w:rsidTr="00CE18D3">
        <w:tc>
          <w:tcPr>
            <w:tcW w:w="5669" w:type="dxa"/>
          </w:tcPr>
          <w:p w:rsidR="008007A0" w:rsidRDefault="008007A0" w:rsidP="00CE18D3">
            <w:pPr>
              <w:pStyle w:val="afb"/>
            </w:pPr>
            <w:r w:rsidRPr="008007A0">
              <w:rPr>
                <w:position w:val="-12"/>
              </w:rPr>
              <w:object w:dxaOrig="4520" w:dyaOrig="440">
                <v:shape id="_x0000_i1352" type="#_x0000_t75" style="width:225.4pt;height:22.55pt" o:ole="">
                  <v:imagedata r:id="rId677" o:title=""/>
                </v:shape>
                <o:OLEObject Type="Embed" ProgID="Equation.3" ShapeID="_x0000_i1352" DrawAspect="Content" ObjectID="_1386666976" r:id="rId678"/>
              </w:object>
            </w:r>
            <w:r>
              <w:t>,</w:t>
            </w:r>
          </w:p>
        </w:tc>
        <w:tc>
          <w:tcPr>
            <w:tcW w:w="850" w:type="dxa"/>
            <w:tcMar>
              <w:left w:w="0" w:type="dxa"/>
              <w:right w:w="0" w:type="dxa"/>
            </w:tcMar>
            <w:vAlign w:val="center"/>
          </w:tcPr>
          <w:p w:rsidR="008007A0" w:rsidRDefault="008007A0" w:rsidP="00CE18D3">
            <w:pPr>
              <w:pStyle w:val="af9"/>
            </w:pPr>
            <w:bookmarkStart w:id="68" w:name="_Ref311539167"/>
            <w:r>
              <w:t>(</w:t>
            </w:r>
            <w:r w:rsidR="00D700C2">
              <w:fldChar w:fldCharType="begin"/>
            </w:r>
            <w:r w:rsidR="00D700C2">
              <w:instrText xml:space="preserve"> STYLEREF 1 \s \* MERGEFORMAT </w:instrText>
            </w:r>
            <w:r w:rsidR="00D700C2">
              <w:fldChar w:fldCharType="separate"/>
            </w:r>
            <w:r w:rsidR="00C75B38">
              <w:rPr>
                <w:noProof/>
              </w:rPr>
              <w:t>2</w:t>
            </w:r>
            <w:r w:rsidR="00D700C2">
              <w:rPr>
                <w:noProof/>
              </w:rPr>
              <w:fldChar w:fldCharType="end"/>
            </w:r>
            <w:r>
              <w:t>.</w:t>
            </w:r>
            <w:r w:rsidR="00D700C2">
              <w:fldChar w:fldCharType="begin"/>
            </w:r>
            <w:r w:rsidR="00D700C2">
              <w:instrText xml:space="preserve"> S</w:instrText>
            </w:r>
            <w:r w:rsidR="00D700C2">
              <w:instrText xml:space="preserve">EQ Формула \* Arabic  \s 1 \* MERGEFORMAT </w:instrText>
            </w:r>
            <w:r w:rsidR="00D700C2">
              <w:fldChar w:fldCharType="separate"/>
            </w:r>
            <w:r w:rsidR="00C75B38">
              <w:rPr>
                <w:noProof/>
              </w:rPr>
              <w:t>10</w:t>
            </w:r>
            <w:r w:rsidR="00D700C2">
              <w:rPr>
                <w:noProof/>
              </w:rPr>
              <w:fldChar w:fldCharType="end"/>
            </w:r>
            <w:r>
              <w:t>)</w:t>
            </w:r>
            <w:bookmarkEnd w:id="68"/>
          </w:p>
        </w:tc>
      </w:tr>
    </w:tbl>
    <w:p w:rsidR="00B30A21" w:rsidRDefault="00B30A21" w:rsidP="00CE18D3">
      <w:pPr>
        <w:pStyle w:val="af5"/>
      </w:pPr>
      <w:r>
        <w:t>где</w:t>
      </w:r>
    </w:p>
    <w:p w:rsidR="00B30A21" w:rsidRDefault="008007A0" w:rsidP="00CE18D3">
      <w:pPr>
        <w:pStyle w:val="af5"/>
        <w:jc w:val="center"/>
      </w:pPr>
      <w:r w:rsidRPr="008007A0">
        <w:rPr>
          <w:position w:val="-10"/>
        </w:rPr>
        <w:object w:dxaOrig="4620" w:dyaOrig="360">
          <v:shape id="_x0000_i1353" type="#_x0000_t75" style="width:231.05pt;height:18.8pt" o:ole="">
            <v:imagedata r:id="rId679" o:title=""/>
          </v:shape>
          <o:OLEObject Type="Embed" ProgID="Equation.3" ShapeID="_x0000_i1353" DrawAspect="Content" ObjectID="_1386666977" r:id="rId680"/>
        </w:object>
      </w:r>
      <w:r w:rsidR="00B30A21">
        <w:t>,</w:t>
      </w:r>
    </w:p>
    <w:p w:rsidR="00B30A21" w:rsidRDefault="008007A0" w:rsidP="00CE18D3">
      <w:pPr>
        <w:pStyle w:val="af5"/>
        <w:jc w:val="center"/>
      </w:pPr>
      <w:r w:rsidRPr="008007A0">
        <w:rPr>
          <w:position w:val="-10"/>
        </w:rPr>
        <w:object w:dxaOrig="4060" w:dyaOrig="360">
          <v:shape id="_x0000_i1354" type="#_x0000_t75" style="width:202.85pt;height:18.8pt" o:ole="">
            <v:imagedata r:id="rId681" o:title=""/>
          </v:shape>
          <o:OLEObject Type="Embed" ProgID="Equation.3" ShapeID="_x0000_i1354" DrawAspect="Content" ObjectID="_1386666978" r:id="rId682"/>
        </w:object>
      </w:r>
    </w:p>
    <w:p w:rsidR="00B30A21" w:rsidRDefault="00B30A21" w:rsidP="00CE18D3">
      <w:pPr>
        <w:pStyle w:val="af5"/>
      </w:pPr>
      <w:r>
        <w:t xml:space="preserve">(задача нелинейного программирования </w:t>
      </w:r>
      <w:r w:rsidR="008007A0" w:rsidRPr="008007A0">
        <w:rPr>
          <w:position w:val="-10"/>
        </w:rPr>
        <w:object w:dxaOrig="1440" w:dyaOrig="320">
          <v:shape id="_x0000_i1355" type="#_x0000_t75" style="width:1in;height:15.05pt" o:ole="">
            <v:imagedata r:id="rId683" o:title=""/>
          </v:shape>
          <o:OLEObject Type="Embed" ProgID="Equation.3" ShapeID="_x0000_i1355" DrawAspect="Content" ObjectID="_1386666979" r:id="rId684"/>
        </w:object>
      </w:r>
      <w:r>
        <w:t xml:space="preserve"> при огран</w:t>
      </w:r>
      <w:r>
        <w:t>и</w:t>
      </w:r>
      <w:r>
        <w:t xml:space="preserve">чениях </w:t>
      </w:r>
      <w:r w:rsidR="008007A0" w:rsidRPr="008007A0">
        <w:rPr>
          <w:position w:val="-10"/>
        </w:rPr>
        <w:object w:dxaOrig="1219" w:dyaOrig="320">
          <v:shape id="_x0000_i1356" type="#_x0000_t75" style="width:60.75pt;height:15.05pt" o:ole="">
            <v:imagedata r:id="rId685" o:title=""/>
          </v:shape>
          <o:OLEObject Type="Embed" ProgID="Equation.3" ShapeID="_x0000_i1356" DrawAspect="Content" ObjectID="_1386666980" r:id="rId686"/>
        </w:object>
      </w:r>
      <w:r>
        <w:t xml:space="preserve">; </w:t>
      </w:r>
      <w:r w:rsidR="008007A0" w:rsidRPr="008007A0">
        <w:rPr>
          <w:position w:val="-10"/>
        </w:rPr>
        <w:object w:dxaOrig="1359" w:dyaOrig="320">
          <v:shape id="_x0000_i1357" type="#_x0000_t75" style="width:68.25pt;height:15.05pt" o:ole="">
            <v:imagedata r:id="rId687" o:title=""/>
          </v:shape>
          <o:OLEObject Type="Embed" ProgID="Equation.3" ShapeID="_x0000_i1357" DrawAspect="Content" ObjectID="_1386666981" r:id="rId688"/>
        </w:object>
      </w:r>
      <w:r>
        <w:t>).</w:t>
      </w:r>
    </w:p>
    <w:p w:rsidR="00B30A21" w:rsidRDefault="00B30A21" w:rsidP="00B30A21">
      <w:r>
        <w:t xml:space="preserve">Линии уровня </w:t>
      </w:r>
      <w:r w:rsidR="008007A0">
        <w:fldChar w:fldCharType="begin"/>
      </w:r>
      <w:r w:rsidR="008007A0">
        <w:instrText xml:space="preserve"> REF _Ref311539167 \h </w:instrText>
      </w:r>
      <w:r w:rsidR="008007A0">
        <w:fldChar w:fldCharType="separate"/>
      </w:r>
      <w:r w:rsidR="00C75B38">
        <w:t>(</w:t>
      </w:r>
      <w:r w:rsidR="00C75B38">
        <w:rPr>
          <w:noProof/>
        </w:rPr>
        <w:t>2</w:t>
      </w:r>
      <w:r w:rsidR="00C75B38">
        <w:t>.</w:t>
      </w:r>
      <w:r w:rsidR="00C75B38">
        <w:rPr>
          <w:noProof/>
        </w:rPr>
        <w:t>10</w:t>
      </w:r>
      <w:r w:rsidR="00C75B38">
        <w:t>)</w:t>
      </w:r>
      <w:r w:rsidR="008007A0">
        <w:fldChar w:fldCharType="end"/>
      </w:r>
      <w:r w:rsidR="008007A0">
        <w:t xml:space="preserve"> </w:t>
      </w:r>
      <w:r>
        <w:t xml:space="preserve">приводятся на рис. </w:t>
      </w:r>
      <w:r w:rsidR="00D700C2">
        <w:fldChar w:fldCharType="begin"/>
      </w:r>
      <w:r w:rsidR="00D700C2">
        <w:instrText xml:space="preserve"> STYLEREF 1 \s \* MERGEFORMAT </w:instrText>
      </w:r>
      <w:r w:rsidR="00D700C2">
        <w:fldChar w:fldCharType="separate"/>
      </w:r>
      <w:r w:rsidR="00C75B38">
        <w:rPr>
          <w:noProof/>
        </w:rPr>
        <w:t>2</w:t>
      </w:r>
      <w:r w:rsidR="00D700C2">
        <w:rPr>
          <w:noProof/>
        </w:rPr>
        <w:fldChar w:fldCharType="end"/>
      </w:r>
      <w:r w:rsidR="00720CD8">
        <w:t>.</w:t>
      </w:r>
      <w:r>
        <w:fldChar w:fldCharType="begin"/>
      </w:r>
      <w:r>
        <w:instrText xml:space="preserve"> REF _Ref127575525 \h </w:instrText>
      </w:r>
      <w:r>
        <w:fldChar w:fldCharType="separate"/>
      </w:r>
      <w:r w:rsidR="00C75B38">
        <w:rPr>
          <w:noProof/>
        </w:rPr>
        <w:t>23</w:t>
      </w:r>
      <w:r>
        <w:fldChar w:fldCharType="end"/>
      </w:r>
      <w:r>
        <w:t>.</w:t>
      </w:r>
    </w:p>
    <w:p w:rsidR="00B30A21" w:rsidRDefault="00B30A21" w:rsidP="00B30A21">
      <w:r>
        <w:t xml:space="preserve">В факторном пространстве минимум </w:t>
      </w:r>
      <w:r w:rsidR="008007A0">
        <w:fldChar w:fldCharType="begin"/>
      </w:r>
      <w:r w:rsidR="008007A0">
        <w:instrText xml:space="preserve"> REF _Ref311539167 \h </w:instrText>
      </w:r>
      <w:r w:rsidR="008007A0">
        <w:fldChar w:fldCharType="separate"/>
      </w:r>
      <w:r w:rsidR="00C75B38">
        <w:t>(</w:t>
      </w:r>
      <w:r w:rsidR="00C75B38">
        <w:rPr>
          <w:noProof/>
        </w:rPr>
        <w:t>2</w:t>
      </w:r>
      <w:r w:rsidR="00C75B38">
        <w:t>.</w:t>
      </w:r>
      <w:r w:rsidR="00C75B38">
        <w:rPr>
          <w:noProof/>
        </w:rPr>
        <w:t>10</w:t>
      </w:r>
      <w:r w:rsidR="00C75B38">
        <w:t>)</w:t>
      </w:r>
      <w:r w:rsidR="008007A0">
        <w:fldChar w:fldCharType="end"/>
      </w:r>
      <w:r>
        <w:t xml:space="preserve"> соответствует точке </w:t>
      </w:r>
      <w:r w:rsidR="008007A0" w:rsidRPr="008007A0">
        <w:rPr>
          <w:position w:val="-12"/>
        </w:rPr>
        <w:object w:dxaOrig="1640" w:dyaOrig="340">
          <v:shape id="_x0000_i1358" type="#_x0000_t75" style="width:81.4pt;height:16.9pt" o:ole="">
            <v:imagedata r:id="rId689" o:title=""/>
          </v:shape>
          <o:OLEObject Type="Embed" ProgID="Equation.3" ShapeID="_x0000_i1358" DrawAspect="Content" ObjectID="_1386666982" r:id="rId690"/>
        </w:object>
      </w:r>
      <w:r>
        <w:t>. В пространстве критериев он соответствует точке</w:t>
      </w:r>
    </w:p>
    <w:p w:rsidR="00B30A21" w:rsidRDefault="008007A0" w:rsidP="00CE18D3">
      <w:pPr>
        <w:pStyle w:val="af5"/>
        <w:jc w:val="center"/>
      </w:pPr>
      <w:r w:rsidRPr="008007A0">
        <w:rPr>
          <w:position w:val="-10"/>
        </w:rPr>
        <w:object w:dxaOrig="4120" w:dyaOrig="320">
          <v:shape id="_x0000_i1359" type="#_x0000_t75" style="width:206.6pt;height:15.05pt" o:ole="">
            <v:imagedata r:id="rId691" o:title=""/>
          </v:shape>
          <o:OLEObject Type="Embed" ProgID="Equation.3" ShapeID="_x0000_i1359" DrawAspect="Content" ObjectID="_1386666983" r:id="rId692"/>
        </w:object>
      </w:r>
      <w:r w:rsidR="00B30A21">
        <w:t>,</w:t>
      </w:r>
    </w:p>
    <w:p w:rsidR="00B30A21" w:rsidRDefault="00B30A21" w:rsidP="00CE18D3">
      <w:pPr>
        <w:pStyle w:val="af5"/>
      </w:pPr>
      <w:r>
        <w:t xml:space="preserve">для которой </w:t>
      </w:r>
      <w:r w:rsidR="008007A0" w:rsidRPr="008007A0">
        <w:rPr>
          <w:position w:val="-12"/>
        </w:rPr>
        <w:object w:dxaOrig="2760" w:dyaOrig="340">
          <v:shape id="_x0000_i1360" type="#_x0000_t75" style="width:138.35pt;height:16.9pt" o:ole="">
            <v:imagedata r:id="rId693" o:title=""/>
          </v:shape>
          <o:OLEObject Type="Embed" ProgID="Equation.3" ShapeID="_x0000_i1360" DrawAspect="Content" ObjectID="_1386666984" r:id="rId694"/>
        </w:object>
      </w:r>
      <w:r>
        <w:t>.</w:t>
      </w:r>
    </w:p>
    <w:p w:rsidR="00720CD8" w:rsidRDefault="00720CD8" w:rsidP="00720CD8">
      <w:r>
        <w:t xml:space="preserve">Отметим, что ограничения </w:t>
      </w:r>
      <w:r w:rsidRPr="00CE57DD">
        <w:rPr>
          <w:position w:val="-10"/>
        </w:rPr>
        <w:object w:dxaOrig="760" w:dyaOrig="320">
          <v:shape id="_x0000_i1361" type="#_x0000_t75" style="width:38.2pt;height:15.05pt" o:ole="">
            <v:imagedata r:id="rId695" o:title=""/>
          </v:shape>
          <o:OLEObject Type="Embed" ProgID="Equation.3" ShapeID="_x0000_i1361" DrawAspect="Content" ObjectID="_1386666985" r:id="rId696"/>
        </w:object>
      </w:r>
      <w:r>
        <w:t xml:space="preserve">, </w:t>
      </w:r>
      <w:r w:rsidRPr="00CE57DD">
        <w:rPr>
          <w:position w:val="-10"/>
        </w:rPr>
        <w:object w:dxaOrig="720" w:dyaOrig="320">
          <v:shape id="_x0000_i1362" type="#_x0000_t75" style="width:36.3pt;height:15.05pt" o:ole="">
            <v:imagedata r:id="rId697" o:title=""/>
          </v:shape>
          <o:OLEObject Type="Embed" ProgID="Equation.3" ShapeID="_x0000_i1362" DrawAspect="Content" ObjectID="_1386666986" r:id="rId698"/>
        </w:object>
      </w:r>
      <w:r w:rsidRPr="00793781">
        <w:rPr>
          <w:rStyle w:val="Chemical"/>
        </w:rPr>
        <w:t>МПа</w:t>
      </w:r>
      <w:r>
        <w:t xml:space="preserve"> не входят в </w:t>
      </w:r>
      <w:r>
        <w:fldChar w:fldCharType="begin"/>
      </w:r>
      <w:r>
        <w:instrText xml:space="preserve"> REF _Ref311539167 \h </w:instrText>
      </w:r>
      <w:r>
        <w:fldChar w:fldCharType="separate"/>
      </w:r>
      <w:r w:rsidR="00C75B38">
        <w:t>(</w:t>
      </w:r>
      <w:r w:rsidR="00C75B38">
        <w:rPr>
          <w:noProof/>
        </w:rPr>
        <w:t>2</w:t>
      </w:r>
      <w:r w:rsidR="00C75B38">
        <w:t>.</w:t>
      </w:r>
      <w:r w:rsidR="00C75B38">
        <w:rPr>
          <w:noProof/>
        </w:rPr>
        <w:t>10</w:t>
      </w:r>
      <w:r w:rsidR="00C75B38">
        <w:t>)</w:t>
      </w:r>
      <w:r>
        <w:fldChar w:fldCharType="end"/>
      </w:r>
      <w:r>
        <w:t>. Поэтому не следует ожидать, что эти ограничения всегда б</w:t>
      </w:r>
      <w:r>
        <w:t>у</w:t>
      </w:r>
      <w:r>
        <w:t xml:space="preserve">дут выполнены для точки минимума; действительно, в этой точке </w:t>
      </w:r>
      <w:r w:rsidRPr="00CE57DD">
        <w:rPr>
          <w:position w:val="-10"/>
        </w:rPr>
        <w:object w:dxaOrig="1560" w:dyaOrig="320">
          <v:shape id="_x0000_i1363" type="#_x0000_t75" style="width:77.65pt;height:15.05pt" o:ole="">
            <v:imagedata r:id="rId699" o:title=""/>
          </v:shape>
          <o:OLEObject Type="Embed" ProgID="Equation.3" ShapeID="_x0000_i1363" DrawAspect="Content" ObjectID="_1386666987" r:id="rId700"/>
        </w:object>
      </w:r>
      <w:r>
        <w:t>. Учет ограничений может быть выполнен явно (о</w:t>
      </w:r>
      <w:r>
        <w:t>т</w:t>
      </w:r>
      <w:r>
        <w:t xml:space="preserve">брасывание точек, не принадлежащих области </w:t>
      </w:r>
      <w:r>
        <w:rPr>
          <w:rStyle w:val="Mathematical"/>
        </w:rPr>
        <w:t>D</w:t>
      </w:r>
      <w:r>
        <w:rPr>
          <w:rStyle w:val="MathSubscript"/>
        </w:rPr>
        <w:t>a</w:t>
      </w:r>
      <w:r>
        <w:t>, рис. </w:t>
      </w:r>
      <w:r w:rsidR="00D700C2">
        <w:fldChar w:fldCharType="begin"/>
      </w:r>
      <w:r w:rsidR="00D700C2">
        <w:instrText xml:space="preserve"> STYLEREF 1 \s \* MERGEFORMAT </w:instrText>
      </w:r>
      <w:r w:rsidR="00D700C2">
        <w:fldChar w:fldCharType="separate"/>
      </w:r>
      <w:r w:rsidR="00C75B38">
        <w:rPr>
          <w:noProof/>
        </w:rPr>
        <w:t>2</w:t>
      </w:r>
      <w:r w:rsidR="00D700C2">
        <w:rPr>
          <w:noProof/>
        </w:rPr>
        <w:fldChar w:fldCharType="end"/>
      </w:r>
      <w:r>
        <w:t>.</w:t>
      </w:r>
      <w:r>
        <w:fldChar w:fldCharType="begin"/>
      </w:r>
      <w:r>
        <w:instrText xml:space="preserve"> REF _Ref132592130 \h </w:instrText>
      </w:r>
      <w:r>
        <w:fldChar w:fldCharType="separate"/>
      </w:r>
      <w:r w:rsidR="00C75B38">
        <w:rPr>
          <w:noProof/>
        </w:rPr>
        <w:t>22</w:t>
      </w:r>
      <w:r>
        <w:fldChar w:fldCharType="end"/>
      </w:r>
      <w:r>
        <w:t>), введ</w:t>
      </w:r>
      <w:r>
        <w:t>е</w:t>
      </w:r>
      <w:r>
        <w:t>нием штрафной функции (фактически равносильно предыдущему) или же изменением метрики в пространстве критериев качества.</w:t>
      </w:r>
    </w:p>
    <w:p w:rsidR="00720CD8" w:rsidRDefault="00720CD8" w:rsidP="00720CD8">
      <w:r>
        <w:t xml:space="preserve">Введение штрафной функции смещает точку (условного) </w:t>
      </w:r>
      <w:r>
        <w:rPr>
          <w:szCs w:val="28"/>
        </w:rPr>
        <w:t>мин</w:t>
      </w:r>
      <w:r>
        <w:rPr>
          <w:szCs w:val="28"/>
        </w:rPr>
        <w:t>и</w:t>
      </w:r>
      <w:r>
        <w:rPr>
          <w:szCs w:val="28"/>
        </w:rPr>
        <w:t xml:space="preserve">мума к положению </w:t>
      </w:r>
      <w:r w:rsidRPr="00CE57DD">
        <w:rPr>
          <w:position w:val="-10"/>
        </w:rPr>
        <w:object w:dxaOrig="1540" w:dyaOrig="320">
          <v:shape id="_x0000_i1364" type="#_x0000_t75" style="width:77.65pt;height:15.05pt" o:ole="">
            <v:imagedata r:id="rId701" o:title=""/>
          </v:shape>
          <o:OLEObject Type="Embed" ProgID="Equation.3" ShapeID="_x0000_i1364" DrawAspect="Content" ObjectID="_1386666988" r:id="rId702"/>
        </w:object>
      </w:r>
      <w:r>
        <w:t xml:space="preserve"> (для этой точки </w:t>
      </w:r>
      <w:r w:rsidRPr="000A600C">
        <w:rPr>
          <w:position w:val="-10"/>
        </w:rPr>
        <w:object w:dxaOrig="940" w:dyaOrig="320">
          <v:shape id="_x0000_i1365" type="#_x0000_t75" style="width:47.6pt;height:15.05pt" o:ole="">
            <v:imagedata r:id="rId703" o:title=""/>
          </v:shape>
          <o:OLEObject Type="Embed" ProgID="Equation.3" ShapeID="_x0000_i1365" DrawAspect="Content" ObjectID="_1386666989" r:id="rId704"/>
        </w:object>
      </w:r>
      <w:r>
        <w:t xml:space="preserve">, </w:t>
      </w:r>
      <w:r w:rsidRPr="00CE57DD">
        <w:rPr>
          <w:position w:val="-10"/>
        </w:rPr>
        <w:object w:dxaOrig="859" w:dyaOrig="320">
          <v:shape id="_x0000_i1366" type="#_x0000_t75" style="width:43.85pt;height:15.05pt" o:ole="">
            <v:imagedata r:id="rId705" o:title=""/>
          </v:shape>
          <o:OLEObject Type="Embed" ProgID="Equation.3" ShapeID="_x0000_i1366" DrawAspect="Content" ObjectID="_1386666990" r:id="rId706"/>
        </w:object>
      </w:r>
      <w:r>
        <w:t xml:space="preserve"> </w:t>
      </w:r>
      <w:r w:rsidRPr="00793781">
        <w:rPr>
          <w:rStyle w:val="Chemical"/>
        </w:rPr>
        <w:t>МПа</w:t>
      </w:r>
      <w:r>
        <w:t xml:space="preserve">, </w:t>
      </w:r>
      <w:r w:rsidRPr="00CE57DD">
        <w:rPr>
          <w:position w:val="-10"/>
        </w:rPr>
        <w:object w:dxaOrig="1120" w:dyaOrig="320">
          <v:shape id="_x0000_i1367" type="#_x0000_t75" style="width:56.95pt;height:15.05pt" o:ole="">
            <v:imagedata r:id="rId707" o:title=""/>
          </v:shape>
          <o:OLEObject Type="Embed" ProgID="Equation.3" ShapeID="_x0000_i1367" DrawAspect="Content" ObjectID="_1386666991" r:id="rId708"/>
        </w:object>
      </w:r>
      <w:r>
        <w:t>).</w:t>
      </w:r>
    </w:p>
    <w:p w:rsidR="000A600C" w:rsidRDefault="000A600C" w:rsidP="000A600C">
      <w:pPr>
        <w:pStyle w:val="ad"/>
      </w:pPr>
    </w:p>
    <w:p w:rsidR="00B30A21" w:rsidRDefault="006B36E8" w:rsidP="00E6347A">
      <w:pPr>
        <w:pStyle w:val="af0"/>
      </w:pPr>
      <w:r>
        <w:rPr>
          <w:noProof/>
        </w:rPr>
        <w:lastRenderedPageBreak/>
        <w:drawing>
          <wp:inline distT="0" distB="0" distL="0" distR="0" wp14:anchorId="649B5AF6" wp14:editId="36FD6C0E">
            <wp:extent cx="2550795" cy="2550795"/>
            <wp:effectExtent l="0" t="0" r="1905" b="1905"/>
            <wp:docPr id="361" name="Рисунок 361" descr="pic5_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1" descr="pic5_H"/>
                    <pic:cNvPicPr>
                      <a:picLocks noChangeAspect="1" noChangeArrowheads="1"/>
                    </pic:cNvPicPr>
                  </pic:nvPicPr>
                  <pic:blipFill>
                    <a:blip r:embed="rId709" cstate="print">
                      <a:extLst>
                        <a:ext uri="{28A0092B-C50C-407E-A947-70E740481C1C}">
                          <a14:useLocalDpi xmlns:a14="http://schemas.microsoft.com/office/drawing/2010/main" val="0"/>
                        </a:ext>
                      </a:extLst>
                    </a:blip>
                    <a:srcRect/>
                    <a:stretch>
                      <a:fillRect/>
                    </a:stretch>
                  </pic:blipFill>
                  <pic:spPr bwMode="auto">
                    <a:xfrm>
                      <a:off x="0" y="0"/>
                      <a:ext cx="2550795" cy="2550795"/>
                    </a:xfrm>
                    <a:prstGeom prst="rect">
                      <a:avLst/>
                    </a:prstGeom>
                    <a:noFill/>
                    <a:ln>
                      <a:noFill/>
                    </a:ln>
                  </pic:spPr>
                </pic:pic>
              </a:graphicData>
            </a:graphic>
          </wp:inline>
        </w:drawing>
      </w:r>
    </w:p>
    <w:p w:rsidR="00B30A21" w:rsidRDefault="00B30A21" w:rsidP="000A600C">
      <w:pPr>
        <w:pStyle w:val="af0"/>
        <w:rPr>
          <w:szCs w:val="28"/>
        </w:rPr>
      </w:pPr>
      <w:r>
        <w:rPr>
          <w:szCs w:val="28"/>
        </w:rPr>
        <w:t xml:space="preserve">Рис. </w:t>
      </w:r>
      <w:r w:rsidR="00D700C2">
        <w:fldChar w:fldCharType="begin"/>
      </w:r>
      <w:r w:rsidR="00D700C2">
        <w:instrText xml:space="preserve"> STYLEREF 1 \s \* MERGEFORMAT </w:instrText>
      </w:r>
      <w:r w:rsidR="00D700C2">
        <w:fldChar w:fldCharType="separate"/>
      </w:r>
      <w:r w:rsidR="00C75B38">
        <w:rPr>
          <w:noProof/>
        </w:rPr>
        <w:t>2</w:t>
      </w:r>
      <w:r w:rsidR="00D700C2">
        <w:rPr>
          <w:noProof/>
        </w:rPr>
        <w:fldChar w:fldCharType="end"/>
      </w:r>
      <w:r>
        <w:t>.</w:t>
      </w:r>
      <w:fldSimple w:instr=" SEQ Рисунок \* ARABIC ">
        <w:bookmarkStart w:id="69" w:name="_Ref127575525"/>
        <w:r w:rsidR="00C75B38">
          <w:rPr>
            <w:noProof/>
          </w:rPr>
          <w:t>23</w:t>
        </w:r>
        <w:bookmarkEnd w:id="69"/>
      </w:fldSimple>
      <w:r>
        <w:rPr>
          <w:szCs w:val="28"/>
        </w:rPr>
        <w:t xml:space="preserve">. Линии </w:t>
      </w:r>
      <w:r w:rsidR="00CE57DD" w:rsidRPr="00CE57DD">
        <w:rPr>
          <w:position w:val="-10"/>
          <w:szCs w:val="28"/>
        </w:rPr>
        <w:object w:dxaOrig="1520" w:dyaOrig="320">
          <v:shape id="_x0000_i1368" type="#_x0000_t75" style="width:75.75pt;height:15.05pt" o:ole="">
            <v:imagedata r:id="rId710" o:title=""/>
          </v:shape>
          <o:OLEObject Type="Embed" ProgID="Equation.3" ShapeID="_x0000_i1368" DrawAspect="Content" ObjectID="_1386666992" r:id="rId711"/>
        </w:object>
      </w:r>
    </w:p>
    <w:p w:rsidR="000A600C" w:rsidRDefault="000A600C" w:rsidP="000A600C">
      <w:pPr>
        <w:pStyle w:val="ad"/>
      </w:pPr>
    </w:p>
    <w:p w:rsidR="00B30A21" w:rsidRDefault="00B30A21" w:rsidP="00B30A21">
      <w:r>
        <w:t>Изменение метрики сводится к замене единичной матрицы в с</w:t>
      </w:r>
      <w:r>
        <w:t>о</w:t>
      </w:r>
      <w:r>
        <w:t xml:space="preserve">отношении </w:t>
      </w:r>
      <w:r w:rsidR="000A600C">
        <w:fldChar w:fldCharType="begin"/>
      </w:r>
      <w:r w:rsidR="000A600C">
        <w:instrText xml:space="preserve"> REF _Ref311540004 \h </w:instrText>
      </w:r>
      <w:r w:rsidR="000A600C">
        <w:fldChar w:fldCharType="separate"/>
      </w:r>
      <w:r w:rsidR="00C75B38">
        <w:t>(</w:t>
      </w:r>
      <w:r w:rsidR="00C75B38">
        <w:rPr>
          <w:noProof/>
        </w:rPr>
        <w:t>2</w:t>
      </w:r>
      <w:r w:rsidR="00C75B38">
        <w:t>.</w:t>
      </w:r>
      <w:r w:rsidR="00C75B38">
        <w:rPr>
          <w:noProof/>
        </w:rPr>
        <w:t>9</w:t>
      </w:r>
      <w:r w:rsidR="00C75B38">
        <w:t>)</w:t>
      </w:r>
      <w:r w:rsidR="000A600C">
        <w:fldChar w:fldCharType="end"/>
      </w:r>
      <w:r>
        <w:t xml:space="preserve"> на диагональную матрицу, элементы главной ди</w:t>
      </w:r>
      <w:r>
        <w:t>а</w:t>
      </w:r>
      <w:r>
        <w:t>гонали которой представляют собой весовые коэффициенты, выр</w:t>
      </w:r>
      <w:r>
        <w:t>а</w:t>
      </w:r>
      <w:r>
        <w:t xml:space="preserve">жающие предпочтения разработчика. На матрицу </w:t>
      </w:r>
      <w:r w:rsidR="000A600C" w:rsidRPr="000A600C">
        <w:rPr>
          <w:position w:val="-14"/>
        </w:rPr>
        <w:object w:dxaOrig="760" w:dyaOrig="360">
          <v:shape id="_x0000_i1369" type="#_x0000_t75" style="width:38.2pt;height:18.8pt" o:ole="">
            <v:imagedata r:id="rId712" o:title=""/>
          </v:shape>
          <o:OLEObject Type="Embed" ProgID="Equation.3" ShapeID="_x0000_i1369" DrawAspect="Content" ObjectID="_1386666993" r:id="rId713"/>
        </w:object>
      </w:r>
      <w:r>
        <w:t xml:space="preserve"> ест</w:t>
      </w:r>
      <w:r>
        <w:t>е</w:t>
      </w:r>
      <w:r>
        <w:t xml:space="preserve">ственно наложить условие </w:t>
      </w:r>
      <w:r w:rsidR="000A600C" w:rsidRPr="000A600C">
        <w:rPr>
          <w:position w:val="-12"/>
        </w:rPr>
        <w:object w:dxaOrig="580" w:dyaOrig="360">
          <v:shape id="_x0000_i1370" type="#_x0000_t75" style="width:28.15pt;height:18.8pt" o:ole="">
            <v:imagedata r:id="rId714" o:title=""/>
          </v:shape>
          <o:OLEObject Type="Embed" ProgID="Equation.3" ShapeID="_x0000_i1370" DrawAspect="Content" ObjectID="_1386666994" r:id="rId715"/>
        </w:object>
      </w:r>
      <w:r>
        <w:t>; положим:</w:t>
      </w:r>
    </w:p>
    <w:p w:rsidR="00B30A21" w:rsidRDefault="00B65ABF" w:rsidP="00346B4D">
      <w:pPr>
        <w:pStyle w:val="af5"/>
        <w:jc w:val="center"/>
      </w:pPr>
      <w:r w:rsidRPr="000A600C">
        <w:rPr>
          <w:position w:val="-28"/>
        </w:rPr>
        <w:object w:dxaOrig="1400" w:dyaOrig="680">
          <v:shape id="_x0000_i1371" type="#_x0000_t75" style="width:70.1pt;height:33.8pt" o:ole="">
            <v:imagedata r:id="rId716" o:title=""/>
          </v:shape>
          <o:OLEObject Type="Embed" ProgID="Equation.3" ShapeID="_x0000_i1371" DrawAspect="Content" ObjectID="_1386666995" r:id="rId717"/>
        </w:object>
      </w:r>
      <w:r w:rsidR="00B30A21">
        <w:t>.</w:t>
      </w:r>
    </w:p>
    <w:p w:rsidR="00B30A21" w:rsidRDefault="00B30A21" w:rsidP="00B30A21">
      <w:pPr>
        <w:keepNext/>
        <w:outlineLvl w:val="0"/>
      </w:pPr>
      <w:r>
        <w:t xml:space="preserve">При этом </w:t>
      </w:r>
      <w:r w:rsidR="000A600C">
        <w:fldChar w:fldCharType="begin"/>
      </w:r>
      <w:r w:rsidR="000A600C">
        <w:instrText xml:space="preserve"> REF _Ref311540004 \h </w:instrText>
      </w:r>
      <w:r w:rsidR="000A600C">
        <w:fldChar w:fldCharType="separate"/>
      </w:r>
      <w:r w:rsidR="00C75B38">
        <w:t>(</w:t>
      </w:r>
      <w:r w:rsidR="00C75B38">
        <w:rPr>
          <w:noProof/>
        </w:rPr>
        <w:t>2</w:t>
      </w:r>
      <w:r w:rsidR="00C75B38">
        <w:t>.</w:t>
      </w:r>
      <w:r w:rsidR="00C75B38">
        <w:rPr>
          <w:noProof/>
        </w:rPr>
        <w:t>9</w:t>
      </w:r>
      <w:r w:rsidR="00C75B38">
        <w:t>)</w:t>
      </w:r>
      <w:r w:rsidR="000A600C">
        <w:fldChar w:fldCharType="end"/>
      </w:r>
      <w:r>
        <w:t xml:space="preserve"> переходит в</w:t>
      </w:r>
    </w:p>
    <w:tbl>
      <w:tblPr>
        <w:tblW w:w="0" w:type="auto"/>
        <w:tblLayout w:type="fixed"/>
        <w:tblLook w:val="0000" w:firstRow="0" w:lastRow="0" w:firstColumn="0" w:lastColumn="0" w:noHBand="0" w:noVBand="0"/>
      </w:tblPr>
      <w:tblGrid>
        <w:gridCol w:w="5670"/>
        <w:gridCol w:w="851"/>
      </w:tblGrid>
      <w:tr w:rsidR="000A600C">
        <w:tc>
          <w:tcPr>
            <w:tcW w:w="5670" w:type="dxa"/>
          </w:tcPr>
          <w:p w:rsidR="000A600C" w:rsidRDefault="000A600C" w:rsidP="00AF39DF">
            <w:pPr>
              <w:pStyle w:val="afb"/>
            </w:pPr>
            <w:r w:rsidRPr="000A600C">
              <w:rPr>
                <w:position w:val="-24"/>
              </w:rPr>
              <w:object w:dxaOrig="4920" w:dyaOrig="639">
                <v:shape id="_x0000_i1372" type="#_x0000_t75" style="width:210.35pt;height:26.3pt" o:ole="">
                  <v:imagedata r:id="rId718" o:title=""/>
                </v:shape>
                <o:OLEObject Type="Embed" ProgID="Equation.3" ShapeID="_x0000_i1372" DrawAspect="Content" ObjectID="_1386666996" r:id="rId719"/>
              </w:object>
            </w:r>
            <w:r>
              <w:t>,</w:t>
            </w:r>
          </w:p>
        </w:tc>
        <w:tc>
          <w:tcPr>
            <w:tcW w:w="851" w:type="dxa"/>
            <w:tcMar>
              <w:left w:w="0" w:type="dxa"/>
              <w:right w:w="0" w:type="dxa"/>
            </w:tcMar>
            <w:vAlign w:val="center"/>
          </w:tcPr>
          <w:p w:rsidR="000A600C" w:rsidRDefault="000A600C" w:rsidP="00484A97">
            <w:pPr>
              <w:pStyle w:val="af9"/>
            </w:pPr>
            <w:bookmarkStart w:id="70" w:name="_Ref311540062"/>
            <w:r>
              <w:t>(</w:t>
            </w:r>
            <w:r w:rsidR="00D700C2">
              <w:fldChar w:fldCharType="begin"/>
            </w:r>
            <w:r w:rsidR="00D700C2">
              <w:instrText xml:space="preserve"> STYLEREF 1 \s \* MERGEFORMAT </w:instrText>
            </w:r>
            <w:r w:rsidR="00D700C2">
              <w:fldChar w:fldCharType="separate"/>
            </w:r>
            <w:r w:rsidR="00C75B38">
              <w:rPr>
                <w:noProof/>
              </w:rPr>
              <w:t>2</w:t>
            </w:r>
            <w:r w:rsidR="00D700C2">
              <w:rPr>
                <w:noProof/>
              </w:rPr>
              <w:fldChar w:fldCharType="end"/>
            </w:r>
            <w:r>
              <w:t>.</w:t>
            </w:r>
            <w:r w:rsidR="00D700C2">
              <w:fldChar w:fldCharType="begin"/>
            </w:r>
            <w:r w:rsidR="00D700C2">
              <w:instrText xml:space="preserve"> SEQ Формула \* Arabic  \s 1 \* MERGEFORMAT </w:instrText>
            </w:r>
            <w:r w:rsidR="00D700C2">
              <w:fldChar w:fldCharType="separate"/>
            </w:r>
            <w:r w:rsidR="00C75B38">
              <w:rPr>
                <w:noProof/>
              </w:rPr>
              <w:t>11</w:t>
            </w:r>
            <w:r w:rsidR="00D700C2">
              <w:rPr>
                <w:noProof/>
              </w:rPr>
              <w:fldChar w:fldCharType="end"/>
            </w:r>
            <w:r>
              <w:t>)</w:t>
            </w:r>
            <w:bookmarkEnd w:id="70"/>
          </w:p>
        </w:tc>
      </w:tr>
    </w:tbl>
    <w:p w:rsidR="00B30A21" w:rsidRDefault="00B30A21" w:rsidP="00B30A21">
      <w:r>
        <w:t xml:space="preserve">Линии равного уровня </w:t>
      </w:r>
      <w:r w:rsidR="000A600C">
        <w:fldChar w:fldCharType="begin"/>
      </w:r>
      <w:r w:rsidR="000A600C">
        <w:instrText xml:space="preserve"> REF _Ref311540062 \h </w:instrText>
      </w:r>
      <w:r w:rsidR="000A600C">
        <w:fldChar w:fldCharType="separate"/>
      </w:r>
      <w:r w:rsidR="00C75B38">
        <w:t>(</w:t>
      </w:r>
      <w:r w:rsidR="00C75B38">
        <w:rPr>
          <w:noProof/>
        </w:rPr>
        <w:t>2</w:t>
      </w:r>
      <w:r w:rsidR="00C75B38">
        <w:t>.</w:t>
      </w:r>
      <w:r w:rsidR="00C75B38">
        <w:rPr>
          <w:noProof/>
        </w:rPr>
        <w:t>11</w:t>
      </w:r>
      <w:r w:rsidR="00C75B38">
        <w:t>)</w:t>
      </w:r>
      <w:r w:rsidR="000A600C">
        <w:fldChar w:fldCharType="end"/>
      </w:r>
      <w:r>
        <w:t xml:space="preserve"> показаны на рис. </w:t>
      </w:r>
      <w:r w:rsidR="00D700C2">
        <w:fldChar w:fldCharType="begin"/>
      </w:r>
      <w:r w:rsidR="00D700C2">
        <w:instrText xml:space="preserve"> STYLEREF 1 \s \* MERGEFORMAT </w:instrText>
      </w:r>
      <w:r w:rsidR="00D700C2">
        <w:fldChar w:fldCharType="separate"/>
      </w:r>
      <w:r w:rsidR="00C75B38">
        <w:rPr>
          <w:noProof/>
        </w:rPr>
        <w:t>2</w:t>
      </w:r>
      <w:r w:rsidR="00D700C2">
        <w:rPr>
          <w:noProof/>
        </w:rPr>
        <w:fldChar w:fldCharType="end"/>
      </w:r>
      <w:r w:rsidR="000A600C">
        <w:t>.</w:t>
      </w:r>
      <w:r>
        <w:fldChar w:fldCharType="begin"/>
      </w:r>
      <w:r>
        <w:instrText xml:space="preserve"> REF _Ref132679401 \h </w:instrText>
      </w:r>
      <w:r>
        <w:fldChar w:fldCharType="separate"/>
      </w:r>
      <w:r w:rsidR="00C75B38">
        <w:rPr>
          <w:noProof/>
        </w:rPr>
        <w:t>24</w:t>
      </w:r>
      <w:r>
        <w:fldChar w:fldCharType="end"/>
      </w:r>
      <w:r>
        <w:t>.</w:t>
      </w:r>
    </w:p>
    <w:p w:rsidR="00720CD8" w:rsidRDefault="00720CD8" w:rsidP="00720CD8">
      <w:pPr>
        <w:outlineLvl w:val="0"/>
      </w:pPr>
      <w:r>
        <w:t xml:space="preserve">Минимум </w:t>
      </w:r>
      <w:r>
        <w:fldChar w:fldCharType="begin"/>
      </w:r>
      <w:r>
        <w:instrText xml:space="preserve"> REF _Ref311540062 \h </w:instrText>
      </w:r>
      <w:r>
        <w:fldChar w:fldCharType="separate"/>
      </w:r>
      <w:r w:rsidR="00C75B38">
        <w:t>(</w:t>
      </w:r>
      <w:r w:rsidR="00C75B38">
        <w:rPr>
          <w:noProof/>
        </w:rPr>
        <w:t>2</w:t>
      </w:r>
      <w:r w:rsidR="00C75B38">
        <w:t>.</w:t>
      </w:r>
      <w:r w:rsidR="00C75B38">
        <w:rPr>
          <w:noProof/>
        </w:rPr>
        <w:t>11</w:t>
      </w:r>
      <w:r w:rsidR="00C75B38">
        <w:t>)</w:t>
      </w:r>
      <w:r>
        <w:fldChar w:fldCharType="end"/>
      </w:r>
      <w:r>
        <w:t xml:space="preserve"> достигается в точке </w:t>
      </w:r>
      <w:r w:rsidRPr="000A600C">
        <w:rPr>
          <w:position w:val="-12"/>
        </w:rPr>
        <w:object w:dxaOrig="1640" w:dyaOrig="340">
          <v:shape id="_x0000_i1373" type="#_x0000_t75" style="width:81.4pt;height:16.9pt" o:ole="">
            <v:imagedata r:id="rId720" o:title=""/>
          </v:shape>
          <o:OLEObject Type="Embed" ProgID="Equation.3" ShapeID="_x0000_i1373" DrawAspect="Content" ObjectID="_1386666997" r:id="rId721"/>
        </w:object>
      </w:r>
      <w:r>
        <w:t>, для кот</w:t>
      </w:r>
      <w:r>
        <w:t>о</w:t>
      </w:r>
      <w:r>
        <w:t>рой</w:t>
      </w:r>
    </w:p>
    <w:p w:rsidR="00720CD8" w:rsidRDefault="00720CD8" w:rsidP="00346B4D">
      <w:pPr>
        <w:pStyle w:val="af5"/>
        <w:jc w:val="center"/>
      </w:pPr>
      <w:r w:rsidRPr="000A600C">
        <w:rPr>
          <w:position w:val="-10"/>
        </w:rPr>
        <w:object w:dxaOrig="1020" w:dyaOrig="320">
          <v:shape id="_x0000_i1374" type="#_x0000_t75" style="width:51.35pt;height:15.05pt" o:ole="">
            <v:imagedata r:id="rId722" o:title=""/>
          </v:shape>
          <o:OLEObject Type="Embed" ProgID="Equation.3" ShapeID="_x0000_i1374" DrawAspect="Content" ObjectID="_1386666998" r:id="rId723"/>
        </w:object>
      </w:r>
      <w:r>
        <w:t xml:space="preserve">, </w:t>
      </w:r>
      <w:r w:rsidRPr="000A600C">
        <w:rPr>
          <w:position w:val="-10"/>
        </w:rPr>
        <w:object w:dxaOrig="880" w:dyaOrig="320">
          <v:shape id="_x0000_i1375" type="#_x0000_t75" style="width:43.85pt;height:15.05pt" o:ole="">
            <v:imagedata r:id="rId724" o:title=""/>
          </v:shape>
          <o:OLEObject Type="Embed" ProgID="Equation.3" ShapeID="_x0000_i1375" DrawAspect="Content" ObjectID="_1386666999" r:id="rId725"/>
        </w:object>
      </w:r>
      <w:r>
        <w:t xml:space="preserve"> </w:t>
      </w:r>
      <w:r w:rsidRPr="00793781">
        <w:rPr>
          <w:rStyle w:val="Chemical"/>
        </w:rPr>
        <w:t>МПа</w:t>
      </w:r>
      <w:r>
        <w:t xml:space="preserve">, </w:t>
      </w:r>
      <w:r w:rsidR="00346B4D" w:rsidRPr="000A600C">
        <w:rPr>
          <w:position w:val="-12"/>
        </w:rPr>
        <w:object w:dxaOrig="1120" w:dyaOrig="340">
          <v:shape id="_x0000_i1376" type="#_x0000_t75" style="width:56.95pt;height:16.9pt" o:ole="">
            <v:imagedata r:id="rId726" o:title=""/>
          </v:shape>
          <o:OLEObject Type="Embed" ProgID="Equation.3" ShapeID="_x0000_i1376" DrawAspect="Content" ObjectID="_1386667000" r:id="rId727"/>
        </w:object>
      </w:r>
      <w:r>
        <w:t>.</w:t>
      </w:r>
    </w:p>
    <w:p w:rsidR="00720CD8" w:rsidRDefault="00720CD8" w:rsidP="00720CD8">
      <w:r>
        <w:t xml:space="preserve">В пространстве входных переменных наибольшее из расстояний между точками </w:t>
      </w:r>
      <w:r w:rsidRPr="000A600C">
        <w:rPr>
          <w:position w:val="-12"/>
        </w:rPr>
        <w:object w:dxaOrig="460" w:dyaOrig="340">
          <v:shape id="_x0000_i1377" type="#_x0000_t75" style="width:22.55pt;height:16.9pt" o:ole="">
            <v:imagedata r:id="rId728" o:title=""/>
          </v:shape>
          <o:OLEObject Type="Embed" ProgID="Equation.3" ShapeID="_x0000_i1377" DrawAspect="Content" ObjectID="_1386667001" r:id="rId729"/>
        </w:object>
      </w:r>
      <w:r>
        <w:t xml:space="preserve">, </w:t>
      </w:r>
      <w:r w:rsidRPr="000A600C">
        <w:rPr>
          <w:position w:val="-12"/>
        </w:rPr>
        <w:object w:dxaOrig="480" w:dyaOrig="340">
          <v:shape id="_x0000_i1378" type="#_x0000_t75" style="width:24.4pt;height:16.9pt" o:ole="">
            <v:imagedata r:id="rId730" o:title=""/>
          </v:shape>
          <o:OLEObject Type="Embed" ProgID="Equation.3" ShapeID="_x0000_i1378" DrawAspect="Content" ObjectID="_1386667002" r:id="rId731"/>
        </w:object>
      </w:r>
      <w:r>
        <w:t xml:space="preserve"> и </w:t>
      </w:r>
      <w:r>
        <w:rPr>
          <w:rStyle w:val="Mathematical"/>
        </w:rPr>
        <w:t>M</w:t>
      </w:r>
      <w:r>
        <w:rPr>
          <w:rStyle w:val="MathSubscript"/>
        </w:rPr>
        <w:t>h</w:t>
      </w:r>
      <w:r>
        <w:t xml:space="preserve"> не превышает 4,2·10</w:t>
      </w:r>
      <w:r>
        <w:rPr>
          <w:vertAlign w:val="superscript"/>
        </w:rPr>
        <w:t>–3</w:t>
      </w:r>
      <w:r>
        <w:t>. В простра</w:t>
      </w:r>
      <w:r>
        <w:t>н</w:t>
      </w:r>
      <w:r>
        <w:t>стве критериев качества это расстояние не превышает 0,36.</w:t>
      </w:r>
    </w:p>
    <w:p w:rsidR="000A600C" w:rsidRDefault="000A600C" w:rsidP="000A600C">
      <w:pPr>
        <w:pStyle w:val="ad"/>
      </w:pPr>
    </w:p>
    <w:p w:rsidR="00B30A21" w:rsidRDefault="006B36E8" w:rsidP="00E6347A">
      <w:pPr>
        <w:pStyle w:val="af0"/>
      </w:pPr>
      <w:r>
        <w:rPr>
          <w:noProof/>
        </w:rPr>
        <w:lastRenderedPageBreak/>
        <w:drawing>
          <wp:inline distT="0" distB="0" distL="0" distR="0" wp14:anchorId="33272303" wp14:editId="7F770054">
            <wp:extent cx="2719070" cy="2694940"/>
            <wp:effectExtent l="0" t="0" r="5080" b="0"/>
            <wp:docPr id="373" name="Рисунок 373" descr="pic6_Hn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3" descr="pic6_Hnu"/>
                    <pic:cNvPicPr>
                      <a:picLocks noChangeAspect="1" noChangeArrowheads="1"/>
                    </pic:cNvPicPr>
                  </pic:nvPicPr>
                  <pic:blipFill>
                    <a:blip r:embed="rId732" cstate="print">
                      <a:extLst>
                        <a:ext uri="{28A0092B-C50C-407E-A947-70E740481C1C}">
                          <a14:useLocalDpi xmlns:a14="http://schemas.microsoft.com/office/drawing/2010/main" val="0"/>
                        </a:ext>
                      </a:extLst>
                    </a:blip>
                    <a:srcRect/>
                    <a:stretch>
                      <a:fillRect/>
                    </a:stretch>
                  </pic:blipFill>
                  <pic:spPr bwMode="auto">
                    <a:xfrm>
                      <a:off x="0" y="0"/>
                      <a:ext cx="2719070" cy="2694940"/>
                    </a:xfrm>
                    <a:prstGeom prst="rect">
                      <a:avLst/>
                    </a:prstGeom>
                    <a:noFill/>
                    <a:ln>
                      <a:noFill/>
                    </a:ln>
                  </pic:spPr>
                </pic:pic>
              </a:graphicData>
            </a:graphic>
          </wp:inline>
        </w:drawing>
      </w:r>
    </w:p>
    <w:p w:rsidR="00B30A21" w:rsidRDefault="00B30A21" w:rsidP="000A600C">
      <w:pPr>
        <w:pStyle w:val="af0"/>
      </w:pPr>
      <w:r>
        <w:t xml:space="preserve">Рис. </w:t>
      </w:r>
      <w:r w:rsidR="00D700C2">
        <w:fldChar w:fldCharType="begin"/>
      </w:r>
      <w:r w:rsidR="00D700C2">
        <w:instrText xml:space="preserve"> STYLEREF 1 \s \* MERGEFORMAT </w:instrText>
      </w:r>
      <w:r w:rsidR="00D700C2">
        <w:fldChar w:fldCharType="separate"/>
      </w:r>
      <w:r w:rsidR="00C75B38">
        <w:rPr>
          <w:noProof/>
        </w:rPr>
        <w:t>2</w:t>
      </w:r>
      <w:r w:rsidR="00D700C2">
        <w:rPr>
          <w:noProof/>
        </w:rPr>
        <w:fldChar w:fldCharType="end"/>
      </w:r>
      <w:r>
        <w:t>.</w:t>
      </w:r>
      <w:fldSimple w:instr=" SEQ Рисунок \* ARABIC ">
        <w:bookmarkStart w:id="71" w:name="_Ref132679401"/>
        <w:r w:rsidR="00C75B38">
          <w:rPr>
            <w:noProof/>
          </w:rPr>
          <w:t>24</w:t>
        </w:r>
        <w:bookmarkEnd w:id="71"/>
      </w:fldSimple>
      <w:r>
        <w:rPr>
          <w:szCs w:val="28"/>
        </w:rPr>
        <w:t xml:space="preserve">. Линии </w:t>
      </w:r>
      <w:r w:rsidR="000A600C" w:rsidRPr="000A600C">
        <w:rPr>
          <w:position w:val="-10"/>
          <w:szCs w:val="28"/>
        </w:rPr>
        <w:object w:dxaOrig="1560" w:dyaOrig="320">
          <v:shape id="_x0000_i1379" type="#_x0000_t75" style="width:77.65pt;height:15.05pt" o:ole="">
            <v:imagedata r:id="rId733" o:title=""/>
          </v:shape>
          <o:OLEObject Type="Embed" ProgID="Equation.3" ShapeID="_x0000_i1379" DrawAspect="Content" ObjectID="_1386667003" r:id="rId734"/>
        </w:object>
      </w:r>
    </w:p>
    <w:p w:rsidR="000A600C" w:rsidRDefault="000A600C" w:rsidP="000A600C">
      <w:pPr>
        <w:pStyle w:val="ad"/>
      </w:pPr>
    </w:p>
    <w:p w:rsidR="00B30A21" w:rsidRDefault="00B30A21" w:rsidP="000A600C">
      <w:r w:rsidRPr="000A600C">
        <w:t>Построение глобальной целевой функции на основе контрольных показателей. При решении целого ряда задач возникает необход</w:t>
      </w:r>
      <w:r>
        <w:t>и</w:t>
      </w:r>
      <w:r>
        <w:t xml:space="preserve">мость выбора параметров </w:t>
      </w:r>
      <w:r w:rsidR="00535493" w:rsidRPr="00535493">
        <w:rPr>
          <w:position w:val="-12"/>
        </w:rPr>
        <w:object w:dxaOrig="1060" w:dyaOrig="340">
          <v:shape id="_x0000_i1380" type="#_x0000_t75" style="width:53.2pt;height:16.9pt" o:ole="">
            <v:imagedata r:id="rId735" o:title=""/>
          </v:shape>
          <o:OLEObject Type="Embed" ProgID="Equation.3" ShapeID="_x0000_i1380" DrawAspect="Content" ObjectID="_1386667004" r:id="rId736"/>
        </w:object>
      </w:r>
      <w:r>
        <w:t xml:space="preserve"> системы из условий максим</w:t>
      </w:r>
      <w:r>
        <w:t>и</w:t>
      </w:r>
      <w:r>
        <w:t xml:space="preserve">зации функций </w:t>
      </w:r>
      <w:r w:rsidR="000A600C" w:rsidRPr="000A600C">
        <w:rPr>
          <w:i/>
          <w:position w:val="-14"/>
        </w:rPr>
        <w:object w:dxaOrig="540" w:dyaOrig="360">
          <v:shape id="_x0000_i1381" type="#_x0000_t75" style="width:26.3pt;height:18.8pt" o:ole="">
            <v:imagedata r:id="rId737" o:title=""/>
          </v:shape>
          <o:OLEObject Type="Embed" ProgID="Equation.3" ShapeID="_x0000_i1381" DrawAspect="Content" ObjectID="_1386667005" r:id="rId738"/>
        </w:object>
      </w:r>
      <w:r>
        <w:t xml:space="preserve"> при ограничениях </w:t>
      </w:r>
      <w:r w:rsidR="00535493" w:rsidRPr="00535493">
        <w:rPr>
          <w:i/>
          <w:position w:val="-14"/>
        </w:rPr>
        <w:object w:dxaOrig="1660" w:dyaOrig="400">
          <v:shape id="_x0000_i1382" type="#_x0000_t75" style="width:83.25pt;height:20.65pt" o:ole="">
            <v:imagedata r:id="rId739" o:title=""/>
          </v:shape>
          <o:OLEObject Type="Embed" ProgID="Equation.3" ShapeID="_x0000_i1382" DrawAspect="Content" ObjectID="_1386667006" r:id="rId740"/>
        </w:object>
      </w:r>
      <w:r>
        <w:t>.</w:t>
      </w:r>
    </w:p>
    <w:p w:rsidR="00B30A21" w:rsidRDefault="00B30A21" w:rsidP="00B30A21">
      <w:pPr>
        <w:outlineLvl w:val="0"/>
      </w:pPr>
      <w:r>
        <w:t>Здесь целевую функцию удобно представить в виде</w:t>
      </w:r>
    </w:p>
    <w:p w:rsidR="00B30A21" w:rsidRDefault="00535493" w:rsidP="00346B4D">
      <w:pPr>
        <w:pStyle w:val="af5"/>
        <w:jc w:val="center"/>
      </w:pPr>
      <w:r w:rsidRPr="00535493">
        <w:rPr>
          <w:position w:val="-34"/>
        </w:rPr>
        <w:object w:dxaOrig="1719" w:dyaOrig="780">
          <v:shape id="_x0000_i1383" type="#_x0000_t75" style="width:85.15pt;height:40.05pt" o:ole="">
            <v:imagedata r:id="rId741" o:title=""/>
          </v:shape>
          <o:OLEObject Type="Embed" ProgID="Equation.3" ShapeID="_x0000_i1383" DrawAspect="Content" ObjectID="_1386667007" r:id="rId742"/>
        </w:object>
      </w:r>
    </w:p>
    <w:p w:rsidR="00535493" w:rsidRDefault="00B30A21" w:rsidP="00CE18D3">
      <w:pPr>
        <w:pStyle w:val="af5"/>
      </w:pPr>
      <w:r>
        <w:t xml:space="preserve">и искать вектор </w:t>
      </w:r>
      <w:r w:rsidR="00535493" w:rsidRPr="00535493">
        <w:rPr>
          <w:position w:val="-4"/>
        </w:rPr>
        <w:object w:dxaOrig="180" w:dyaOrig="180">
          <v:shape id="_x0000_i1384" type="#_x0000_t75" style="width:9.4pt;height:9.4pt" o:ole="">
            <v:imagedata r:id="rId743" o:title=""/>
          </v:shape>
          <o:OLEObject Type="Embed" ProgID="Equation.3" ShapeID="_x0000_i1384" DrawAspect="Content" ObjectID="_1386667008" r:id="rId744"/>
        </w:object>
      </w:r>
      <w:r>
        <w:t xml:space="preserve">, обеспечивающий максимальное значение </w:t>
      </w:r>
      <w:r w:rsidR="00535493" w:rsidRPr="00535493">
        <w:rPr>
          <w:i/>
          <w:position w:val="-10"/>
        </w:rPr>
        <w:object w:dxaOrig="440" w:dyaOrig="320">
          <v:shape id="_x0000_i1385" type="#_x0000_t75" style="width:22.55pt;height:15.05pt" o:ole="">
            <v:imagedata r:id="rId745" o:title=""/>
          </v:shape>
          <o:OLEObject Type="Embed" ProgID="Equation.3" ShapeID="_x0000_i1385" DrawAspect="Content" ObjectID="_1386667009" r:id="rId746"/>
        </w:object>
      </w:r>
      <w:r w:rsidRPr="005A6933">
        <w:t xml:space="preserve">, </w:t>
      </w:r>
      <w:r>
        <w:t xml:space="preserve">то есть определяется точка </w:t>
      </w:r>
      <w:r w:rsidR="00535493" w:rsidRPr="00535493">
        <w:rPr>
          <w:position w:val="-14"/>
        </w:rPr>
        <w:object w:dxaOrig="360" w:dyaOrig="360">
          <v:shape id="_x0000_i1386" type="#_x0000_t75" style="width:18.8pt;height:18.8pt" o:ole="">
            <v:imagedata r:id="rId747" o:title=""/>
          </v:shape>
          <o:OLEObject Type="Embed" ProgID="Equation.3" ShapeID="_x0000_i1386" DrawAspect="Content" ObjectID="_1386667010" r:id="rId748"/>
        </w:object>
      </w:r>
      <w:r>
        <w:t>, в которой обеспечивается</w:t>
      </w:r>
    </w:p>
    <w:p w:rsidR="00B30A21" w:rsidRDefault="00535493" w:rsidP="00F351B2">
      <w:pPr>
        <w:pStyle w:val="af5"/>
        <w:jc w:val="center"/>
      </w:pPr>
      <w:r w:rsidRPr="00535493">
        <w:rPr>
          <w:position w:val="-36"/>
        </w:rPr>
        <w:object w:dxaOrig="2079" w:dyaOrig="820">
          <v:shape id="_x0000_i1387" type="#_x0000_t75" style="width:103.95pt;height:41.95pt" o:ole="">
            <v:imagedata r:id="rId749" o:title=""/>
          </v:shape>
          <o:OLEObject Type="Embed" ProgID="Equation.3" ShapeID="_x0000_i1387" DrawAspect="Content" ObjectID="_1386667011" r:id="rId750"/>
        </w:object>
      </w:r>
      <w:r w:rsidR="00B30A21">
        <w:t>.</w:t>
      </w:r>
    </w:p>
    <w:p w:rsidR="00B30A21" w:rsidRDefault="00B30A21" w:rsidP="00535493">
      <w:r>
        <w:t xml:space="preserve">При таком значении вектора </w:t>
      </w:r>
      <w:r w:rsidR="00535493" w:rsidRPr="00535493">
        <w:rPr>
          <w:position w:val="-4"/>
        </w:rPr>
        <w:object w:dxaOrig="180" w:dyaOrig="180">
          <v:shape id="_x0000_i1388" type="#_x0000_t75" style="width:9.4pt;height:9.4pt" o:ole="">
            <v:imagedata r:id="rId751" o:title=""/>
          </v:shape>
          <o:OLEObject Type="Embed" ProgID="Equation.3" ShapeID="_x0000_i1388" DrawAspect="Content" ObjectID="_1386667012" r:id="rId752"/>
        </w:object>
      </w:r>
      <w:r>
        <w:t xml:space="preserve"> величина </w:t>
      </w:r>
      <w:r w:rsidR="00535493" w:rsidRPr="00535493">
        <w:rPr>
          <w:i/>
          <w:position w:val="-10"/>
        </w:rPr>
        <w:object w:dxaOrig="440" w:dyaOrig="320">
          <v:shape id="_x0000_i1389" type="#_x0000_t75" style="width:22.55pt;height:15.05pt" o:ole="">
            <v:imagedata r:id="rId753" o:title=""/>
          </v:shape>
          <o:OLEObject Type="Embed" ProgID="Equation.3" ShapeID="_x0000_i1389" DrawAspect="Content" ObjectID="_1386667013" r:id="rId754"/>
        </w:object>
      </w:r>
      <w:r>
        <w:t xml:space="preserve"> да</w:t>
      </w:r>
      <w:r w:rsidR="00320C64">
        <w:t>е</w:t>
      </w:r>
      <w:r>
        <w:t xml:space="preserve">т значение наихудшего из показателей </w:t>
      </w:r>
      <w:r w:rsidR="00535493" w:rsidRPr="00535493">
        <w:rPr>
          <w:i/>
          <w:position w:val="-14"/>
        </w:rPr>
        <w:object w:dxaOrig="540" w:dyaOrig="360">
          <v:shape id="_x0000_i1390" type="#_x0000_t75" style="width:26.3pt;height:18.8pt" o:ole="">
            <v:imagedata r:id="rId755" o:title=""/>
          </v:shape>
          <o:OLEObject Type="Embed" ProgID="Equation.3" ShapeID="_x0000_i1390" DrawAspect="Content" ObjectID="_1386667014" r:id="rId756"/>
        </w:object>
      </w:r>
      <w:r>
        <w:t>,</w:t>
      </w:r>
      <w:r w:rsidR="00535493" w:rsidRPr="00535493">
        <w:rPr>
          <w:position w:val="-10"/>
        </w:rPr>
        <w:object w:dxaOrig="760" w:dyaOrig="360">
          <v:shape id="_x0000_i1391" type="#_x0000_t75" style="width:38.2pt;height:18.8pt" o:ole="">
            <v:imagedata r:id="rId757" o:title=""/>
          </v:shape>
          <o:OLEObject Type="Embed" ProgID="Equation.3" ShapeID="_x0000_i1391" DrawAspect="Content" ObjectID="_1386667015" r:id="rId758"/>
        </w:object>
      </w:r>
      <w:r>
        <w:t xml:space="preserve">. Таким образом, условие </w:t>
      </w:r>
      <w:r w:rsidR="00535493" w:rsidRPr="00535493">
        <w:rPr>
          <w:position w:val="-10"/>
        </w:rPr>
        <w:object w:dxaOrig="1140" w:dyaOrig="320">
          <v:shape id="_x0000_i1392" type="#_x0000_t75" style="width:56.95pt;height:15.05pt" o:ole="">
            <v:imagedata r:id="rId759" o:title=""/>
          </v:shape>
          <o:OLEObject Type="Embed" ProgID="Equation.3" ShapeID="_x0000_i1392" DrawAspect="Content" ObjectID="_1386667016" r:id="rId760"/>
        </w:object>
      </w:r>
      <w:r>
        <w:t xml:space="preserve"> означает выбор такой системы параметров (</w:t>
      </w:r>
      <w:r w:rsidR="00535493" w:rsidRPr="00535493">
        <w:rPr>
          <w:position w:val="-12"/>
        </w:rPr>
        <w:object w:dxaOrig="1060" w:dyaOrig="340">
          <v:shape id="_x0000_i1393" type="#_x0000_t75" style="width:53.2pt;height:16.9pt" o:ole="">
            <v:imagedata r:id="rId761" o:title=""/>
          </v:shape>
          <o:OLEObject Type="Embed" ProgID="Equation.3" ShapeID="_x0000_i1393" DrawAspect="Content" ObjectID="_1386667017" r:id="rId762"/>
        </w:object>
      </w:r>
      <w:r>
        <w:t xml:space="preserve">), которая максимизирует отношение </w:t>
      </w:r>
      <w:r w:rsidRPr="005A6933">
        <w:rPr>
          <w:rStyle w:val="Mathematical"/>
        </w:rPr>
        <w:t>j</w:t>
      </w:r>
      <w:r>
        <w:t>-го реально достигнутого зн</w:t>
      </w:r>
      <w:r>
        <w:t>а</w:t>
      </w:r>
      <w:r>
        <w:t xml:space="preserve">чения критерия к его контрольному значению </w:t>
      </w:r>
      <w:r w:rsidR="00535493" w:rsidRPr="00535493">
        <w:rPr>
          <w:position w:val="-14"/>
        </w:rPr>
        <w:object w:dxaOrig="260" w:dyaOrig="400">
          <v:shape id="_x0000_i1394" type="#_x0000_t75" style="width:13.15pt;height:20.65pt" o:ole="">
            <v:imagedata r:id="rId763" o:title=""/>
          </v:shape>
          <o:OLEObject Type="Embed" ProgID="Equation.3" ShapeID="_x0000_i1394" DrawAspect="Content" ObjectID="_1386667018" r:id="rId764"/>
        </w:object>
      </w:r>
      <w:r>
        <w:t>. Во многих случ</w:t>
      </w:r>
      <w:r>
        <w:t>а</w:t>
      </w:r>
      <w:r>
        <w:lastRenderedPageBreak/>
        <w:t xml:space="preserve">ях задание </w:t>
      </w:r>
      <w:r w:rsidR="00535493" w:rsidRPr="00535493">
        <w:rPr>
          <w:position w:val="-14"/>
        </w:rPr>
        <w:object w:dxaOrig="260" w:dyaOrig="400">
          <v:shape id="_x0000_i1395" type="#_x0000_t75" style="width:13.15pt;height:20.65pt" o:ole="">
            <v:imagedata r:id="rId765" o:title=""/>
          </v:shape>
          <o:OLEObject Type="Embed" ProgID="Equation.3" ShapeID="_x0000_i1395" DrawAspect="Content" ObjectID="_1386667019" r:id="rId766"/>
        </w:object>
      </w:r>
      <w:r>
        <w:t>,</w:t>
      </w:r>
      <w:r w:rsidR="00535493" w:rsidRPr="00535493">
        <w:rPr>
          <w:position w:val="-10"/>
        </w:rPr>
        <w:object w:dxaOrig="760" w:dyaOrig="360">
          <v:shape id="_x0000_i1396" type="#_x0000_t75" style="width:38.2pt;height:18.8pt" o:ole="">
            <v:imagedata r:id="rId767" o:title=""/>
          </v:shape>
          <o:OLEObject Type="Embed" ProgID="Equation.3" ShapeID="_x0000_i1396" DrawAspect="Content" ObjectID="_1386667020" r:id="rId768"/>
        </w:object>
      </w:r>
      <w:r>
        <w:t xml:space="preserve"> затруднительно. Тогда они могут опред</w:t>
      </w:r>
      <w:r>
        <w:t>е</w:t>
      </w:r>
      <w:r>
        <w:t>ляться на основе экспертного опроса.</w:t>
      </w:r>
    </w:p>
    <w:p w:rsidR="00B30A21" w:rsidRDefault="00B30A21" w:rsidP="00B30A21">
      <w:pPr>
        <w:outlineLvl w:val="0"/>
      </w:pPr>
      <w:r>
        <w:t>В условиях предыдущего примера</w:t>
      </w:r>
    </w:p>
    <w:p w:rsidR="00B30A21" w:rsidRDefault="00535493" w:rsidP="00535493">
      <w:pPr>
        <w:pStyle w:val="af5"/>
        <w:jc w:val="center"/>
      </w:pPr>
      <w:r w:rsidRPr="00535493">
        <w:rPr>
          <w:position w:val="-10"/>
        </w:rPr>
        <w:object w:dxaOrig="999" w:dyaOrig="320">
          <v:shape id="_x0000_i1397" type="#_x0000_t75" style="width:49.45pt;height:15.05pt" o:ole="">
            <v:imagedata r:id="rId769" o:title=""/>
          </v:shape>
          <o:OLEObject Type="Embed" ProgID="Equation.3" ShapeID="_x0000_i1397" DrawAspect="Content" ObjectID="_1386667021" r:id="rId770"/>
        </w:object>
      </w:r>
      <w:r w:rsidR="00B30A21">
        <w:t xml:space="preserve">4%, </w:t>
      </w:r>
      <w:r w:rsidRPr="00535493">
        <w:rPr>
          <w:position w:val="-10"/>
        </w:rPr>
        <w:object w:dxaOrig="1060" w:dyaOrig="320">
          <v:shape id="_x0000_i1398" type="#_x0000_t75" style="width:53.2pt;height:15.05pt" o:ole="">
            <v:imagedata r:id="rId771" o:title=""/>
          </v:shape>
          <o:OLEObject Type="Embed" ProgID="Equation.3" ShapeID="_x0000_i1398" DrawAspect="Content" ObjectID="_1386667022" r:id="rId772"/>
        </w:object>
      </w:r>
      <w:r w:rsidR="00B30A21">
        <w:t xml:space="preserve">22 </w:t>
      </w:r>
      <w:r w:rsidR="00B30A21" w:rsidRPr="00793781">
        <w:rPr>
          <w:rStyle w:val="Chemical"/>
        </w:rPr>
        <w:t>МПа</w:t>
      </w:r>
      <w:r w:rsidR="00B30A21">
        <w:t>;</w:t>
      </w:r>
    </w:p>
    <w:p w:rsidR="00B30A21" w:rsidRDefault="00B30A21" w:rsidP="00535493">
      <w:pPr>
        <w:pStyle w:val="af5"/>
      </w:pPr>
      <w:r>
        <w:t>эти значения можно принять в качестве контрольных.</w:t>
      </w:r>
    </w:p>
    <w:p w:rsidR="00B30A21" w:rsidRDefault="00B30A21" w:rsidP="00535493">
      <w:r>
        <w:t>С учетом того, что первый из показателей качества (пористость) минимизируется, в то время как второй (прочность) – максимизир</w:t>
      </w:r>
      <w:r>
        <w:t>у</w:t>
      </w:r>
      <w:r>
        <w:t>ется, будем иметь</w:t>
      </w:r>
    </w:p>
    <w:tbl>
      <w:tblPr>
        <w:tblW w:w="0" w:type="auto"/>
        <w:tblCellMar>
          <w:left w:w="0" w:type="dxa"/>
          <w:right w:w="0" w:type="dxa"/>
        </w:tblCellMar>
        <w:tblLook w:val="0000" w:firstRow="0" w:lastRow="0" w:firstColumn="0" w:lastColumn="0" w:noHBand="0" w:noVBand="0"/>
      </w:tblPr>
      <w:tblGrid>
        <w:gridCol w:w="5669"/>
        <w:gridCol w:w="850"/>
      </w:tblGrid>
      <w:tr w:rsidR="00535493" w:rsidTr="00E6347A">
        <w:tc>
          <w:tcPr>
            <w:tcW w:w="5669" w:type="dxa"/>
          </w:tcPr>
          <w:p w:rsidR="00535493" w:rsidRDefault="00535493" w:rsidP="00E6347A">
            <w:pPr>
              <w:pStyle w:val="afb"/>
              <w:rPr>
                <w:lang w:val="en-US"/>
              </w:rPr>
            </w:pPr>
            <w:r w:rsidRPr="00535493">
              <w:rPr>
                <w:position w:val="-30"/>
              </w:rPr>
              <w:object w:dxaOrig="3300" w:dyaOrig="700">
                <v:shape id="_x0000_i1399" type="#_x0000_t75" style="width:164.65pt;height:33.8pt" o:ole="">
                  <v:imagedata r:id="rId773" o:title=""/>
                </v:shape>
                <o:OLEObject Type="Embed" ProgID="Equation.3" ShapeID="_x0000_i1399" DrawAspect="Content" ObjectID="_1386667023" r:id="rId774"/>
              </w:object>
            </w:r>
            <w:r>
              <w:t>.</w:t>
            </w:r>
          </w:p>
        </w:tc>
        <w:tc>
          <w:tcPr>
            <w:tcW w:w="850" w:type="dxa"/>
            <w:tcMar>
              <w:left w:w="0" w:type="dxa"/>
              <w:right w:w="0" w:type="dxa"/>
            </w:tcMar>
            <w:vAlign w:val="center"/>
          </w:tcPr>
          <w:p w:rsidR="00535493" w:rsidRDefault="00535493" w:rsidP="00E6347A">
            <w:pPr>
              <w:pStyle w:val="af9"/>
              <w:rPr>
                <w:lang w:val="en-US"/>
              </w:rPr>
            </w:pPr>
            <w:bookmarkStart w:id="72" w:name="_Ref311540392"/>
            <w:r>
              <w:rPr>
                <w:lang w:val="en-US"/>
              </w:rPr>
              <w:t>(</w:t>
            </w:r>
            <w:r>
              <w:rPr>
                <w:lang w:val="en-US"/>
              </w:rPr>
              <w:fldChar w:fldCharType="begin"/>
            </w:r>
            <w:r>
              <w:rPr>
                <w:lang w:val="en-US"/>
              </w:rPr>
              <w:instrText xml:space="preserve"> STYLEREF 1 \s \* MERGEFORMAT </w:instrText>
            </w:r>
            <w:r>
              <w:rPr>
                <w:lang w:val="en-US"/>
              </w:rPr>
              <w:fldChar w:fldCharType="separate"/>
            </w:r>
            <w:r w:rsidR="00C75B38">
              <w:rPr>
                <w:noProof/>
                <w:lang w:val="en-US"/>
              </w:rPr>
              <w:t>2</w:t>
            </w:r>
            <w:r>
              <w:rPr>
                <w:lang w:val="en-US"/>
              </w:rPr>
              <w:fldChar w:fldCharType="end"/>
            </w:r>
            <w:r>
              <w:rPr>
                <w:lang w:val="en-US"/>
              </w:rPr>
              <w:t>.</w:t>
            </w:r>
            <w:r>
              <w:rPr>
                <w:lang w:val="en-US"/>
              </w:rPr>
              <w:fldChar w:fldCharType="begin"/>
            </w:r>
            <w:r>
              <w:rPr>
                <w:lang w:val="en-US"/>
              </w:rPr>
              <w:instrText xml:space="preserve"> SEQ Формула \* Arabic  \s 1 \* MERGEFORMAT </w:instrText>
            </w:r>
            <w:r>
              <w:rPr>
                <w:lang w:val="en-US"/>
              </w:rPr>
              <w:fldChar w:fldCharType="separate"/>
            </w:r>
            <w:r w:rsidR="00C75B38">
              <w:rPr>
                <w:noProof/>
                <w:lang w:val="en-US"/>
              </w:rPr>
              <w:t>12</w:t>
            </w:r>
            <w:r>
              <w:rPr>
                <w:lang w:val="en-US"/>
              </w:rPr>
              <w:fldChar w:fldCharType="end"/>
            </w:r>
            <w:r>
              <w:rPr>
                <w:lang w:val="en-US"/>
              </w:rPr>
              <w:t>)</w:t>
            </w:r>
            <w:bookmarkEnd w:id="72"/>
          </w:p>
        </w:tc>
      </w:tr>
    </w:tbl>
    <w:p w:rsidR="00B30A21" w:rsidRDefault="00B30A21" w:rsidP="00B30A21">
      <w:r>
        <w:t xml:space="preserve">Линии равного уровня </w:t>
      </w:r>
      <w:r w:rsidR="00535493">
        <w:fldChar w:fldCharType="begin"/>
      </w:r>
      <w:r w:rsidR="00535493">
        <w:instrText xml:space="preserve"> REF _Ref311540392 \h </w:instrText>
      </w:r>
      <w:r w:rsidR="00535493">
        <w:fldChar w:fldCharType="separate"/>
      </w:r>
      <w:r w:rsidR="00C75B38">
        <w:rPr>
          <w:lang w:val="en-US"/>
        </w:rPr>
        <w:t>(</w:t>
      </w:r>
      <w:r w:rsidR="00C75B38">
        <w:rPr>
          <w:noProof/>
          <w:lang w:val="en-US"/>
        </w:rPr>
        <w:t>2</w:t>
      </w:r>
      <w:r w:rsidR="00C75B38">
        <w:rPr>
          <w:lang w:val="en-US"/>
        </w:rPr>
        <w:t>.</w:t>
      </w:r>
      <w:r w:rsidR="00C75B38">
        <w:rPr>
          <w:noProof/>
          <w:lang w:val="en-US"/>
        </w:rPr>
        <w:t>12</w:t>
      </w:r>
      <w:r w:rsidR="00C75B38">
        <w:rPr>
          <w:lang w:val="en-US"/>
        </w:rPr>
        <w:t>)</w:t>
      </w:r>
      <w:r w:rsidR="00535493">
        <w:fldChar w:fldCharType="end"/>
      </w:r>
      <w:r>
        <w:t xml:space="preserve"> показаны на рис. </w:t>
      </w:r>
      <w:r w:rsidR="00D700C2">
        <w:fldChar w:fldCharType="begin"/>
      </w:r>
      <w:r w:rsidR="00D700C2">
        <w:instrText xml:space="preserve"> STYLEREF 1 \s \* MERGEFORMAT </w:instrText>
      </w:r>
      <w:r w:rsidR="00D700C2">
        <w:fldChar w:fldCharType="separate"/>
      </w:r>
      <w:r w:rsidR="00C75B38">
        <w:rPr>
          <w:noProof/>
        </w:rPr>
        <w:t>2</w:t>
      </w:r>
      <w:r w:rsidR="00D700C2">
        <w:rPr>
          <w:noProof/>
        </w:rPr>
        <w:fldChar w:fldCharType="end"/>
      </w:r>
      <w:r w:rsidR="00720CD8">
        <w:t>.</w:t>
      </w:r>
      <w:r>
        <w:fldChar w:fldCharType="begin"/>
      </w:r>
      <w:r>
        <w:instrText xml:space="preserve"> REF _Ref132680073 \h </w:instrText>
      </w:r>
      <w:r>
        <w:fldChar w:fldCharType="separate"/>
      </w:r>
      <w:r w:rsidR="00C75B38">
        <w:rPr>
          <w:noProof/>
        </w:rPr>
        <w:t>25</w:t>
      </w:r>
      <w:r>
        <w:fldChar w:fldCharType="end"/>
      </w:r>
      <w:r>
        <w:t>.</w:t>
      </w:r>
    </w:p>
    <w:p w:rsidR="00B30A21" w:rsidRDefault="00B30A21" w:rsidP="00B30A21">
      <w:r>
        <w:t xml:space="preserve">Как видим, совпадение контрольных показателей со значениями, определяющими границы области поиска (рис. </w:t>
      </w:r>
      <w:r w:rsidR="00D700C2">
        <w:fldChar w:fldCharType="begin"/>
      </w:r>
      <w:r w:rsidR="00D700C2">
        <w:instrText xml:space="preserve"> STYLEREF 1 \s \* MERGEFORMAT </w:instrText>
      </w:r>
      <w:r w:rsidR="00D700C2">
        <w:fldChar w:fldCharType="separate"/>
      </w:r>
      <w:r w:rsidR="00C75B38">
        <w:rPr>
          <w:noProof/>
        </w:rPr>
        <w:t>2</w:t>
      </w:r>
      <w:r w:rsidR="00D700C2">
        <w:rPr>
          <w:noProof/>
        </w:rPr>
        <w:fldChar w:fldCharType="end"/>
      </w:r>
      <w:r w:rsidR="00CE57DD">
        <w:t>.</w:t>
      </w:r>
      <w:r>
        <w:rPr>
          <w:szCs w:val="28"/>
        </w:rPr>
        <w:fldChar w:fldCharType="begin"/>
      </w:r>
      <w:r>
        <w:rPr>
          <w:szCs w:val="28"/>
        </w:rPr>
        <w:instrText xml:space="preserve"> REF _Ref132592130 \h </w:instrText>
      </w:r>
      <w:r>
        <w:rPr>
          <w:szCs w:val="28"/>
        </w:rPr>
      </w:r>
      <w:r>
        <w:rPr>
          <w:szCs w:val="28"/>
        </w:rPr>
        <w:fldChar w:fldCharType="separate"/>
      </w:r>
      <w:r w:rsidR="00C75B38">
        <w:rPr>
          <w:noProof/>
        </w:rPr>
        <w:t>22</w:t>
      </w:r>
      <w:r>
        <w:rPr>
          <w:szCs w:val="28"/>
        </w:rPr>
        <w:fldChar w:fldCharType="end"/>
      </w:r>
      <w:r>
        <w:t xml:space="preserve">), приводит к точному соответствию границы и линии </w:t>
      </w:r>
      <w:r w:rsidR="00535493" w:rsidRPr="00535493">
        <w:rPr>
          <w:position w:val="-10"/>
          <w:szCs w:val="28"/>
        </w:rPr>
        <w:object w:dxaOrig="1060" w:dyaOrig="320">
          <v:shape id="_x0000_i1400" type="#_x0000_t75" style="width:53.2pt;height:15.05pt" o:ole="">
            <v:imagedata r:id="rId775" o:title=""/>
          </v:shape>
          <o:OLEObject Type="Embed" ProgID="Equation.3" ShapeID="_x0000_i1400" DrawAspect="Content" ObjectID="_1386667024" r:id="rId776"/>
        </w:object>
      </w:r>
      <w:r>
        <w:rPr>
          <w:szCs w:val="28"/>
        </w:rPr>
        <w:t>. При этом огр</w:t>
      </w:r>
      <w:r>
        <w:rPr>
          <w:szCs w:val="28"/>
        </w:rPr>
        <w:t>а</w:t>
      </w:r>
      <w:r>
        <w:rPr>
          <w:szCs w:val="28"/>
        </w:rPr>
        <w:t xml:space="preserve">ничения </w:t>
      </w:r>
      <w:r w:rsidR="00535493" w:rsidRPr="00535493">
        <w:rPr>
          <w:position w:val="-10"/>
        </w:rPr>
        <w:object w:dxaOrig="760" w:dyaOrig="320">
          <v:shape id="_x0000_i1401" type="#_x0000_t75" style="width:38.2pt;height:15.05pt" o:ole="">
            <v:imagedata r:id="rId777" o:title=""/>
          </v:shape>
          <o:OLEObject Type="Embed" ProgID="Equation.3" ShapeID="_x0000_i1401" DrawAspect="Content" ObjectID="_1386667025" r:id="rId778"/>
        </w:object>
      </w:r>
      <w:r>
        <w:t xml:space="preserve">, </w:t>
      </w:r>
      <w:r w:rsidR="00535493" w:rsidRPr="00535493">
        <w:rPr>
          <w:position w:val="-10"/>
        </w:rPr>
        <w:object w:dxaOrig="720" w:dyaOrig="320">
          <v:shape id="_x0000_i1402" type="#_x0000_t75" style="width:36.3pt;height:15.05pt" o:ole="">
            <v:imagedata r:id="rId779" o:title=""/>
          </v:shape>
          <o:OLEObject Type="Embed" ProgID="Equation.3" ShapeID="_x0000_i1402" DrawAspect="Content" ObjectID="_1386667026" r:id="rId780"/>
        </w:object>
      </w:r>
      <w:r w:rsidRPr="00793781">
        <w:rPr>
          <w:rStyle w:val="Chemical"/>
        </w:rPr>
        <w:t>МПа</w:t>
      </w:r>
      <w:r>
        <w:t xml:space="preserve"> учитываются неявно.</w:t>
      </w:r>
    </w:p>
    <w:p w:rsidR="00B30A21" w:rsidRDefault="00B30A21" w:rsidP="00B30A21">
      <w:pPr>
        <w:keepNext/>
        <w:outlineLvl w:val="0"/>
      </w:pPr>
      <w:r>
        <w:t xml:space="preserve">Максимум </w:t>
      </w:r>
      <w:r w:rsidR="00535493">
        <w:fldChar w:fldCharType="begin"/>
      </w:r>
      <w:r w:rsidR="00535493">
        <w:instrText xml:space="preserve"> REF _Ref311540392 \h </w:instrText>
      </w:r>
      <w:r w:rsidR="00535493">
        <w:fldChar w:fldCharType="separate"/>
      </w:r>
      <w:r w:rsidR="00C75B38">
        <w:rPr>
          <w:lang w:val="en-US"/>
        </w:rPr>
        <w:t>(</w:t>
      </w:r>
      <w:r w:rsidR="00C75B38">
        <w:rPr>
          <w:noProof/>
          <w:lang w:val="en-US"/>
        </w:rPr>
        <w:t>2</w:t>
      </w:r>
      <w:r w:rsidR="00C75B38">
        <w:rPr>
          <w:lang w:val="en-US"/>
        </w:rPr>
        <w:t>.</w:t>
      </w:r>
      <w:r w:rsidR="00C75B38">
        <w:rPr>
          <w:noProof/>
          <w:lang w:val="en-US"/>
        </w:rPr>
        <w:t>12</w:t>
      </w:r>
      <w:r w:rsidR="00C75B38">
        <w:rPr>
          <w:lang w:val="en-US"/>
        </w:rPr>
        <w:t>)</w:t>
      </w:r>
      <w:r w:rsidR="00535493">
        <w:fldChar w:fldCharType="end"/>
      </w:r>
      <w:r>
        <w:t xml:space="preserve"> достигается в точке </w:t>
      </w:r>
      <w:r w:rsidR="00535493" w:rsidRPr="00535493">
        <w:rPr>
          <w:position w:val="-14"/>
        </w:rPr>
        <w:object w:dxaOrig="1520" w:dyaOrig="360">
          <v:shape id="_x0000_i1403" type="#_x0000_t75" style="width:75.75pt;height:18.8pt" o:ole="">
            <v:imagedata r:id="rId781" o:title=""/>
          </v:shape>
          <o:OLEObject Type="Embed" ProgID="Equation.3" ShapeID="_x0000_i1403" DrawAspect="Content" ObjectID="_1386667027" r:id="rId782"/>
        </w:object>
      </w:r>
      <w:r>
        <w:t>, для кот</w:t>
      </w:r>
      <w:r>
        <w:t>о</w:t>
      </w:r>
      <w:r>
        <w:t>рой</w:t>
      </w:r>
    </w:p>
    <w:p w:rsidR="00B30A21" w:rsidRDefault="00535493" w:rsidP="00346B4D">
      <w:pPr>
        <w:pStyle w:val="af5"/>
        <w:jc w:val="center"/>
      </w:pPr>
      <w:r w:rsidRPr="00535493">
        <w:rPr>
          <w:position w:val="-10"/>
        </w:rPr>
        <w:object w:dxaOrig="1860" w:dyaOrig="320">
          <v:shape id="_x0000_i1404" type="#_x0000_t75" style="width:92.65pt;height:15.05pt" o:ole="">
            <v:imagedata r:id="rId783" o:title=""/>
          </v:shape>
          <o:OLEObject Type="Embed" ProgID="Equation.3" ShapeID="_x0000_i1404" DrawAspect="Content" ObjectID="_1386667028" r:id="rId784"/>
        </w:object>
      </w:r>
      <w:r w:rsidR="00B30A21">
        <w:t xml:space="preserve">%, </w:t>
      </w:r>
      <w:r w:rsidRPr="00535493">
        <w:rPr>
          <w:position w:val="-10"/>
        </w:rPr>
        <w:object w:dxaOrig="1980" w:dyaOrig="320">
          <v:shape id="_x0000_i1405" type="#_x0000_t75" style="width:98.3pt;height:15.05pt" o:ole="">
            <v:imagedata r:id="rId785" o:title=""/>
          </v:shape>
          <o:OLEObject Type="Embed" ProgID="Equation.3" ShapeID="_x0000_i1405" DrawAspect="Content" ObjectID="_1386667029" r:id="rId786"/>
        </w:object>
      </w:r>
      <w:r w:rsidR="00B30A21">
        <w:t xml:space="preserve"> </w:t>
      </w:r>
      <w:r w:rsidR="00B30A21" w:rsidRPr="00793781">
        <w:rPr>
          <w:rStyle w:val="Chemical"/>
        </w:rPr>
        <w:t>МПа</w:t>
      </w:r>
      <w:r w:rsidR="00B30A21">
        <w:t xml:space="preserve">, </w:t>
      </w:r>
      <w:r w:rsidRPr="00535493">
        <w:rPr>
          <w:position w:val="-10"/>
        </w:rPr>
        <w:object w:dxaOrig="2000" w:dyaOrig="320">
          <v:shape id="_x0000_i1406" type="#_x0000_t75" style="width:100.15pt;height:15.05pt" o:ole="">
            <v:imagedata r:id="rId787" o:title=""/>
          </v:shape>
          <o:OLEObject Type="Embed" ProgID="Equation.3" ShapeID="_x0000_i1406" DrawAspect="Content" ObjectID="_1386667030" r:id="rId788"/>
        </w:object>
      </w:r>
      <w:r w:rsidR="00B30A21">
        <w:t>.</w:t>
      </w:r>
    </w:p>
    <w:p w:rsidR="00535493" w:rsidRDefault="00535493" w:rsidP="00535493">
      <w:pPr>
        <w:pStyle w:val="ad"/>
      </w:pPr>
    </w:p>
    <w:p w:rsidR="00B30A21" w:rsidRDefault="006B36E8" w:rsidP="00E6347A">
      <w:pPr>
        <w:pStyle w:val="af0"/>
      </w:pPr>
      <w:r>
        <w:rPr>
          <w:noProof/>
        </w:rPr>
        <w:drawing>
          <wp:inline distT="0" distB="0" distL="0" distR="0" wp14:anchorId="13549958" wp14:editId="2F8B7DFE">
            <wp:extent cx="2574925" cy="2526665"/>
            <wp:effectExtent l="0" t="0" r="0" b="6985"/>
            <wp:docPr id="402" name="Рисунок 402" descr="pic7_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2" descr="pic7_q"/>
                    <pic:cNvPicPr>
                      <a:picLocks noChangeAspect="1" noChangeArrowheads="1"/>
                    </pic:cNvPicPr>
                  </pic:nvPicPr>
                  <pic:blipFill>
                    <a:blip r:embed="rId789" cstate="print">
                      <a:extLst>
                        <a:ext uri="{28A0092B-C50C-407E-A947-70E740481C1C}">
                          <a14:useLocalDpi xmlns:a14="http://schemas.microsoft.com/office/drawing/2010/main" val="0"/>
                        </a:ext>
                      </a:extLst>
                    </a:blip>
                    <a:srcRect/>
                    <a:stretch>
                      <a:fillRect/>
                    </a:stretch>
                  </pic:blipFill>
                  <pic:spPr bwMode="auto">
                    <a:xfrm>
                      <a:off x="0" y="0"/>
                      <a:ext cx="2574925" cy="2526665"/>
                    </a:xfrm>
                    <a:prstGeom prst="rect">
                      <a:avLst/>
                    </a:prstGeom>
                    <a:noFill/>
                    <a:ln>
                      <a:noFill/>
                    </a:ln>
                  </pic:spPr>
                </pic:pic>
              </a:graphicData>
            </a:graphic>
          </wp:inline>
        </w:drawing>
      </w:r>
    </w:p>
    <w:p w:rsidR="00B30A21" w:rsidRDefault="00B30A21" w:rsidP="00535493">
      <w:pPr>
        <w:pStyle w:val="af0"/>
        <w:rPr>
          <w:szCs w:val="28"/>
        </w:rPr>
      </w:pPr>
      <w:r>
        <w:t xml:space="preserve">Рис. </w:t>
      </w:r>
      <w:r w:rsidR="00D700C2">
        <w:fldChar w:fldCharType="begin"/>
      </w:r>
      <w:r w:rsidR="00D700C2">
        <w:instrText xml:space="preserve"> STYLEREF 1 \s \* MERGEFORMAT </w:instrText>
      </w:r>
      <w:r w:rsidR="00D700C2">
        <w:fldChar w:fldCharType="separate"/>
      </w:r>
      <w:r w:rsidR="00C75B38">
        <w:rPr>
          <w:noProof/>
        </w:rPr>
        <w:t>2</w:t>
      </w:r>
      <w:r w:rsidR="00D700C2">
        <w:rPr>
          <w:noProof/>
        </w:rPr>
        <w:fldChar w:fldCharType="end"/>
      </w:r>
      <w:r>
        <w:t>.</w:t>
      </w:r>
      <w:fldSimple w:instr=" SEQ Рисунок \* ARABIC ">
        <w:bookmarkStart w:id="73" w:name="_Ref132680073"/>
        <w:r w:rsidR="00C75B38">
          <w:rPr>
            <w:noProof/>
          </w:rPr>
          <w:t>25</w:t>
        </w:r>
        <w:bookmarkEnd w:id="73"/>
      </w:fldSimple>
      <w:r>
        <w:rPr>
          <w:szCs w:val="28"/>
        </w:rPr>
        <w:t xml:space="preserve">. Линии </w:t>
      </w:r>
      <w:r w:rsidR="00535493" w:rsidRPr="00535493">
        <w:rPr>
          <w:position w:val="-10"/>
          <w:szCs w:val="28"/>
        </w:rPr>
        <w:object w:dxaOrig="1460" w:dyaOrig="320">
          <v:shape id="_x0000_i1407" type="#_x0000_t75" style="width:73.9pt;height:15.05pt" o:ole="">
            <v:imagedata r:id="rId790" o:title=""/>
          </v:shape>
          <o:OLEObject Type="Embed" ProgID="Equation.3" ShapeID="_x0000_i1407" DrawAspect="Content" ObjectID="_1386667031" r:id="rId791"/>
        </w:object>
      </w:r>
    </w:p>
    <w:p w:rsidR="00535493" w:rsidRDefault="00535493" w:rsidP="00535493">
      <w:pPr>
        <w:pStyle w:val="ad"/>
      </w:pPr>
    </w:p>
    <w:p w:rsidR="00B30A21" w:rsidRDefault="00B30A21" w:rsidP="00CE57DD">
      <w:r>
        <w:lastRenderedPageBreak/>
        <w:t>Аддитивный глобальный критерий (линейная свертка). Такой критерий имеет вид</w:t>
      </w:r>
    </w:p>
    <w:p w:rsidR="00B30A21" w:rsidRDefault="00CE57DD" w:rsidP="00CE57DD">
      <w:pPr>
        <w:pStyle w:val="af5"/>
        <w:jc w:val="center"/>
      </w:pPr>
      <w:r w:rsidRPr="00CE57DD">
        <w:rPr>
          <w:position w:val="-30"/>
        </w:rPr>
        <w:object w:dxaOrig="2280" w:dyaOrig="680">
          <v:shape id="_x0000_i1408" type="#_x0000_t75" style="width:113.95pt;height:33.8pt" o:ole="">
            <v:imagedata r:id="rId792" o:title=""/>
          </v:shape>
          <o:OLEObject Type="Embed" ProgID="Equation.3" ShapeID="_x0000_i1408" DrawAspect="Content" ObjectID="_1386667032" r:id="rId793"/>
        </w:object>
      </w:r>
    </w:p>
    <w:p w:rsidR="00B30A21" w:rsidRDefault="00B30A21" w:rsidP="00CE57DD">
      <w:pPr>
        <w:pStyle w:val="af5"/>
      </w:pPr>
      <w:r>
        <w:t xml:space="preserve">где </w:t>
      </w:r>
      <w:r w:rsidR="00535493" w:rsidRPr="00535493">
        <w:rPr>
          <w:position w:val="-14"/>
        </w:rPr>
        <w:object w:dxaOrig="240" w:dyaOrig="360">
          <v:shape id="_x0000_i1409" type="#_x0000_t75" style="width:11.25pt;height:18.8pt" o:ole="">
            <v:imagedata r:id="rId794" o:title=""/>
          </v:shape>
          <o:OLEObject Type="Embed" ProgID="Equation.3" ShapeID="_x0000_i1409" DrawAspect="Content" ObjectID="_1386667033" r:id="rId795"/>
        </w:object>
      </w:r>
      <w:r>
        <w:t xml:space="preserve">– </w:t>
      </w:r>
      <w:r w:rsidRPr="00CE57DD">
        <w:t>некоторые положительные числа, тем или иным способом нормированные</w:t>
      </w:r>
      <w:r w:rsidR="00A95EA3">
        <w:t xml:space="preserve"> </w:t>
      </w:r>
      <w:r>
        <w:t xml:space="preserve">(например, </w:t>
      </w:r>
      <w:r w:rsidR="00CE57DD" w:rsidRPr="00CE57DD">
        <w:rPr>
          <w:position w:val="-30"/>
        </w:rPr>
        <w:object w:dxaOrig="820" w:dyaOrig="680">
          <v:shape id="_x0000_i1410" type="#_x0000_t75" style="width:41.95pt;height:33.8pt" o:ole="">
            <v:imagedata r:id="rId796" o:title=""/>
          </v:shape>
          <o:OLEObject Type="Embed" ProgID="Equation.3" ShapeID="_x0000_i1410" DrawAspect="Content" ObjectID="_1386667034" r:id="rId797"/>
        </w:object>
      </w:r>
      <w:r>
        <w:t>).</w:t>
      </w:r>
    </w:p>
    <w:p w:rsidR="00B30A21" w:rsidRDefault="00B30A21" w:rsidP="00CE57DD">
      <w:r>
        <w:t xml:space="preserve">Величины </w:t>
      </w:r>
      <w:r w:rsidR="00CE57DD" w:rsidRPr="00CE57DD">
        <w:rPr>
          <w:position w:val="-14"/>
        </w:rPr>
        <w:object w:dxaOrig="240" w:dyaOrig="360">
          <v:shape id="_x0000_i1411" type="#_x0000_t75" style="width:11.25pt;height:18.8pt" o:ole="">
            <v:imagedata r:id="rId798" o:title=""/>
          </v:shape>
          <o:OLEObject Type="Embed" ProgID="Equation.3" ShapeID="_x0000_i1411" DrawAspect="Content" ObjectID="_1386667035" r:id="rId799"/>
        </w:object>
      </w:r>
      <w:r>
        <w:t xml:space="preserve"> показывают, насколько изменяется целевая фун</w:t>
      </w:r>
      <w:r>
        <w:t>к</w:t>
      </w:r>
      <w:r>
        <w:t xml:space="preserve">ция </w:t>
      </w:r>
      <w:r w:rsidR="00CE57DD" w:rsidRPr="00CE57DD">
        <w:rPr>
          <w:position w:val="-10"/>
        </w:rPr>
        <w:object w:dxaOrig="780" w:dyaOrig="320">
          <v:shape id="_x0000_i1412" type="#_x0000_t75" style="width:40.05pt;height:15.05pt" o:ole="">
            <v:imagedata r:id="rId800" o:title=""/>
          </v:shape>
          <o:OLEObject Type="Embed" ProgID="Equation.3" ShapeID="_x0000_i1412" DrawAspect="Content" ObjectID="_1386667036" r:id="rId801"/>
        </w:object>
      </w:r>
      <w:r>
        <w:t xml:space="preserve"> при изменении на единицу критерия </w:t>
      </w:r>
      <w:r w:rsidR="00CE57DD" w:rsidRPr="00CE57DD">
        <w:rPr>
          <w:position w:val="-14"/>
        </w:rPr>
        <w:object w:dxaOrig="859" w:dyaOrig="360">
          <v:shape id="_x0000_i1413" type="#_x0000_t75" style="width:43.85pt;height:18.8pt" o:ole="">
            <v:imagedata r:id="rId802" o:title=""/>
          </v:shape>
          <o:OLEObject Type="Embed" ProgID="Equation.3" ShapeID="_x0000_i1413" DrawAspect="Content" ObjectID="_1386667037" r:id="rId803"/>
        </w:object>
      </w:r>
      <w:r>
        <w:t>.</w:t>
      </w:r>
    </w:p>
    <w:p w:rsidR="00B30A21" w:rsidRDefault="00B30A21" w:rsidP="00B30A21">
      <w:r>
        <w:t xml:space="preserve">Коэффициенты </w:t>
      </w:r>
      <w:r w:rsidR="00CE57DD" w:rsidRPr="00CE57DD">
        <w:rPr>
          <w:position w:val="-14"/>
        </w:rPr>
        <w:object w:dxaOrig="240" w:dyaOrig="360">
          <v:shape id="_x0000_i1414" type="#_x0000_t75" style="width:11.25pt;height:18.8pt" o:ole="">
            <v:imagedata r:id="rId804" o:title=""/>
          </v:shape>
          <o:OLEObject Type="Embed" ProgID="Equation.3" ShapeID="_x0000_i1414" DrawAspect="Content" ObjectID="_1386667038" r:id="rId805"/>
        </w:object>
      </w:r>
      <w:r>
        <w:t xml:space="preserve"> – результат экспертизы. Они отражают пре</w:t>
      </w:r>
      <w:r>
        <w:t>д</w:t>
      </w:r>
      <w:r>
        <w:t>ставление оперирующей стороны о содержании принимаемого ко</w:t>
      </w:r>
      <w:r>
        <w:t>м</w:t>
      </w:r>
      <w:r>
        <w:t xml:space="preserve">промисса. Содержание компромисса состоит в </w:t>
      </w:r>
      <w:r w:rsidRPr="005A6933">
        <w:rPr>
          <w:rStyle w:val="Definition"/>
        </w:rPr>
        <w:t>ранжировании целей</w:t>
      </w:r>
      <w:r w:rsidR="005A6933" w:rsidRPr="005A6933">
        <w:t>.</w:t>
      </w:r>
      <w:r>
        <w:t xml:space="preserve"> Вместе с назначением весовых коэффициентов это является той д</w:t>
      </w:r>
      <w:r>
        <w:t>о</w:t>
      </w:r>
      <w:r>
        <w:t>полнительной гипотезой, которая позволяет свести задачу со мног</w:t>
      </w:r>
      <w:r>
        <w:t>и</w:t>
      </w:r>
      <w:r>
        <w:t xml:space="preserve">ми критериями к задаче с единственным критерием </w:t>
      </w:r>
      <w:r w:rsidR="00CE57DD" w:rsidRPr="00CE57DD">
        <w:rPr>
          <w:position w:val="-10"/>
        </w:rPr>
        <w:object w:dxaOrig="780" w:dyaOrig="320">
          <v:shape id="_x0000_i1415" type="#_x0000_t75" style="width:40.05pt;height:15.05pt" o:ole="">
            <v:imagedata r:id="rId806" o:title=""/>
          </v:shape>
          <o:OLEObject Type="Embed" ProgID="Equation.3" ShapeID="_x0000_i1415" DrawAspect="Content" ObjectID="_1386667039" r:id="rId807"/>
        </w:object>
      </w:r>
      <w:r>
        <w:t>.</w:t>
      </w:r>
    </w:p>
    <w:p w:rsidR="00B30A21" w:rsidRDefault="00B30A21" w:rsidP="00B30A21">
      <w:r>
        <w:t>К сожалению, указанный критерий обладает рядом недостатков:</w:t>
      </w:r>
    </w:p>
    <w:p w:rsidR="00B30A21" w:rsidRDefault="00B30A21" w:rsidP="00B30A21">
      <w:r>
        <w:t xml:space="preserve">– </w:t>
      </w:r>
      <w:r w:rsidR="00CE57DD" w:rsidRPr="00CE57DD">
        <w:rPr>
          <w:position w:val="-10"/>
        </w:rPr>
        <w:object w:dxaOrig="780" w:dyaOrig="320">
          <v:shape id="_x0000_i1416" type="#_x0000_t75" style="width:40.05pt;height:15.05pt" o:ole="">
            <v:imagedata r:id="rId808" o:title=""/>
          </v:shape>
          <o:OLEObject Type="Embed" ProgID="Equation.3" ShapeID="_x0000_i1416" DrawAspect="Content" ObjectID="_1386667040" r:id="rId809"/>
        </w:object>
      </w:r>
      <w:r>
        <w:t xml:space="preserve"> существенно зависит от размерности частных крит</w:t>
      </w:r>
      <w:r>
        <w:t>е</w:t>
      </w:r>
      <w:r>
        <w:t xml:space="preserve">риев </w:t>
      </w:r>
      <w:r w:rsidR="00CE57DD" w:rsidRPr="00CE57DD">
        <w:rPr>
          <w:position w:val="-14"/>
        </w:rPr>
        <w:object w:dxaOrig="859" w:dyaOrig="360">
          <v:shape id="_x0000_i1417" type="#_x0000_t75" style="width:43.85pt;height:18.8pt" o:ole="">
            <v:imagedata r:id="rId810" o:title=""/>
          </v:shape>
          <o:OLEObject Type="Embed" ProgID="Equation.3" ShapeID="_x0000_i1417" DrawAspect="Content" ObjectID="_1386667041" r:id="rId811"/>
        </w:object>
      </w:r>
      <w:r>
        <w:t>;</w:t>
      </w:r>
    </w:p>
    <w:p w:rsidR="00B30A21" w:rsidRDefault="00B30A21" w:rsidP="00B30A21">
      <w:r>
        <w:t xml:space="preserve">– целевая функция </w:t>
      </w:r>
      <w:r w:rsidR="00CE57DD" w:rsidRPr="00CE57DD">
        <w:rPr>
          <w:position w:val="-10"/>
        </w:rPr>
        <w:object w:dxaOrig="780" w:dyaOrig="320">
          <v:shape id="_x0000_i1418" type="#_x0000_t75" style="width:40.05pt;height:15.05pt" o:ole="">
            <v:imagedata r:id="rId812" o:title=""/>
          </v:shape>
          <o:OLEObject Type="Embed" ProgID="Equation.3" ShapeID="_x0000_i1418" DrawAspect="Content" ObjectID="_1386667042" r:id="rId813"/>
        </w:object>
      </w:r>
      <w:r>
        <w:t xml:space="preserve"> во многом определяется заданием в</w:t>
      </w:r>
      <w:r>
        <w:t>е</w:t>
      </w:r>
      <w:r>
        <w:t>совых констант (</w:t>
      </w:r>
      <w:r w:rsidR="00CE57DD" w:rsidRPr="00CE57DD">
        <w:rPr>
          <w:position w:val="-14"/>
        </w:rPr>
        <w:object w:dxaOrig="240" w:dyaOrig="360">
          <v:shape id="_x0000_i1419" type="#_x0000_t75" style="width:11.25pt;height:18.8pt" o:ole="">
            <v:imagedata r:id="rId814" o:title=""/>
          </v:shape>
          <o:OLEObject Type="Embed" ProgID="Equation.3" ShapeID="_x0000_i1419" DrawAspect="Content" ObjectID="_1386667043" r:id="rId815"/>
        </w:object>
      </w:r>
      <w:r>
        <w:t>,</w:t>
      </w:r>
      <w:r w:rsidR="00CE57DD" w:rsidRPr="00CE57DD">
        <w:rPr>
          <w:position w:val="-10"/>
        </w:rPr>
        <w:object w:dxaOrig="720" w:dyaOrig="360">
          <v:shape id="_x0000_i1420" type="#_x0000_t75" style="width:36.3pt;height:18.8pt" o:ole="">
            <v:imagedata r:id="rId816" o:title=""/>
          </v:shape>
          <o:OLEObject Type="Embed" ProgID="Equation.3" ShapeID="_x0000_i1420" DrawAspect="Content" ObjectID="_1386667044" r:id="rId817"/>
        </w:object>
      </w:r>
      <w:r>
        <w:t xml:space="preserve"> либо задаются субъективно, либо их определение требует значительных экспериментальных статистич</w:t>
      </w:r>
      <w:r>
        <w:t>е</w:t>
      </w:r>
      <w:r>
        <w:t>ских данных);</w:t>
      </w:r>
    </w:p>
    <w:p w:rsidR="00B30A21" w:rsidRDefault="00B30A21" w:rsidP="00B30A21">
      <w:r>
        <w:t>– часто вызывает затруднения физическая (или иная) интерпрет</w:t>
      </w:r>
      <w:r>
        <w:t>а</w:t>
      </w:r>
      <w:r>
        <w:t xml:space="preserve">ция глобальной целевой функции </w:t>
      </w:r>
      <w:r w:rsidR="00CE57DD" w:rsidRPr="00CE57DD">
        <w:rPr>
          <w:position w:val="-10"/>
        </w:rPr>
        <w:object w:dxaOrig="780" w:dyaOrig="320">
          <v:shape id="_x0000_i1421" type="#_x0000_t75" style="width:40.05pt;height:15.05pt" o:ole="">
            <v:imagedata r:id="rId818" o:title=""/>
          </v:shape>
          <o:OLEObject Type="Embed" ProgID="Equation.3" ShapeID="_x0000_i1421" DrawAspect="Content" ObjectID="_1386667045" r:id="rId819"/>
        </w:object>
      </w:r>
      <w:r>
        <w:t xml:space="preserve"> и весовых констант;</w:t>
      </w:r>
    </w:p>
    <w:p w:rsidR="00B30A21" w:rsidRDefault="00B30A21" w:rsidP="00B30A21">
      <w:r>
        <w:t>– большие сложности возникают при взаимозависимых частных критериях и т.д.</w:t>
      </w:r>
    </w:p>
    <w:p w:rsidR="00B30A21" w:rsidRDefault="00B30A21" w:rsidP="00B30A21">
      <w:r>
        <w:t>Проиллюстрируем сказанное на предыдущем примере.</w:t>
      </w:r>
    </w:p>
    <w:p w:rsidR="00B30A21" w:rsidRPr="00B30A21" w:rsidRDefault="00B30A21" w:rsidP="00B30A21">
      <w:r>
        <w:t xml:space="preserve">Если критерии </w:t>
      </w:r>
      <w:r>
        <w:rPr>
          <w:rStyle w:val="Mathematical"/>
        </w:rPr>
        <w:t>q</w:t>
      </w:r>
      <w:r w:rsidRPr="00D951BC">
        <w:rPr>
          <w:rStyle w:val="SubChemical"/>
        </w:rPr>
        <w:t>1</w:t>
      </w:r>
      <w:r>
        <w:t xml:space="preserve">, </w:t>
      </w:r>
      <w:r>
        <w:rPr>
          <w:rStyle w:val="Mathematical"/>
        </w:rPr>
        <w:t>q</w:t>
      </w:r>
      <w:r w:rsidRPr="00D951BC">
        <w:rPr>
          <w:rStyle w:val="SubChemical"/>
        </w:rPr>
        <w:t>2</w:t>
      </w:r>
      <w:r>
        <w:t xml:space="preserve"> оставить ненормированными и равнозна</w:t>
      </w:r>
      <w:r>
        <w:t>ч</w:t>
      </w:r>
      <w:r>
        <w:t>ными (</w:t>
      </w:r>
      <w:r w:rsidR="00CE57DD" w:rsidRPr="00CE57DD">
        <w:rPr>
          <w:position w:val="-10"/>
        </w:rPr>
        <w:object w:dxaOrig="1120" w:dyaOrig="320">
          <v:shape id="_x0000_i1422" type="#_x0000_t75" style="width:56.95pt;height:15.05pt" o:ole="">
            <v:imagedata r:id="rId820" o:title=""/>
          </v:shape>
          <o:OLEObject Type="Embed" ProgID="Equation.3" ShapeID="_x0000_i1422" DrawAspect="Content" ObjectID="_1386667046" r:id="rId821"/>
        </w:object>
      </w:r>
      <w:r>
        <w:t>), то имели бы</w:t>
      </w:r>
    </w:p>
    <w:p w:rsidR="00B30A21" w:rsidRDefault="00CE57DD" w:rsidP="00CE57DD">
      <w:pPr>
        <w:pStyle w:val="af5"/>
        <w:jc w:val="center"/>
        <w:rPr>
          <w:lang w:val="en-US"/>
        </w:rPr>
      </w:pPr>
      <w:r w:rsidRPr="00CE57DD">
        <w:rPr>
          <w:position w:val="-10"/>
        </w:rPr>
        <w:object w:dxaOrig="6020" w:dyaOrig="360">
          <v:shape id="_x0000_i1423" type="#_x0000_t75" style="width:301.15pt;height:18.8pt" o:ole="">
            <v:imagedata r:id="rId822" o:title=""/>
          </v:shape>
          <o:OLEObject Type="Embed" ProgID="Equation.3" ShapeID="_x0000_i1423" DrawAspect="Content" ObjectID="_1386667047" r:id="rId823"/>
        </w:object>
      </w:r>
    </w:p>
    <w:p w:rsidR="00B30A21" w:rsidRDefault="00B30A21" w:rsidP="00535493">
      <w:pPr>
        <w:pStyle w:val="af5"/>
      </w:pPr>
      <w:r>
        <w:t xml:space="preserve">(рис. </w:t>
      </w:r>
      <w:r w:rsidR="00D700C2">
        <w:fldChar w:fldCharType="begin"/>
      </w:r>
      <w:r w:rsidR="00D700C2">
        <w:instrText xml:space="preserve"> STYLEREF 1 \s \* MERGEFORMAT </w:instrText>
      </w:r>
      <w:r w:rsidR="00D700C2">
        <w:fldChar w:fldCharType="separate"/>
      </w:r>
      <w:r w:rsidR="00C75B38">
        <w:rPr>
          <w:noProof/>
        </w:rPr>
        <w:t>2</w:t>
      </w:r>
      <w:r w:rsidR="00D700C2">
        <w:rPr>
          <w:noProof/>
        </w:rPr>
        <w:fldChar w:fldCharType="end"/>
      </w:r>
      <w:r w:rsidR="00CE57DD">
        <w:t>.</w:t>
      </w:r>
      <w:r>
        <w:fldChar w:fldCharType="begin"/>
      </w:r>
      <w:r>
        <w:instrText xml:space="preserve"> REF _Ref132945289 \h </w:instrText>
      </w:r>
      <w:r>
        <w:fldChar w:fldCharType="separate"/>
      </w:r>
      <w:r w:rsidR="00C75B38">
        <w:rPr>
          <w:noProof/>
        </w:rPr>
        <w:t>26</w:t>
      </w:r>
      <w:r>
        <w:fldChar w:fldCharType="end"/>
      </w:r>
      <w:r>
        <w:t xml:space="preserve">; поиск минимума </w:t>
      </w:r>
      <w:r>
        <w:rPr>
          <w:rStyle w:val="Mathematical"/>
        </w:rPr>
        <w:t>q</w:t>
      </w:r>
      <w:r w:rsidRPr="00D951BC">
        <w:rPr>
          <w:rStyle w:val="SubChemical"/>
        </w:rPr>
        <w:t>1</w:t>
      </w:r>
      <w:r>
        <w:t xml:space="preserve"> заменили поиском максимума </w:t>
      </w:r>
      <w:r w:rsidR="00535493" w:rsidRPr="00535493">
        <w:rPr>
          <w:position w:val="-10"/>
        </w:rPr>
        <w:object w:dxaOrig="560" w:dyaOrig="320">
          <v:shape id="_x0000_i1424" type="#_x0000_t75" style="width:28.15pt;height:15.05pt" o:ole="">
            <v:imagedata r:id="rId824" o:title=""/>
          </v:shape>
          <o:OLEObject Type="Embed" ProgID="Equation.3" ShapeID="_x0000_i1424" DrawAspect="Content" ObjectID="_1386667048" r:id="rId825"/>
        </w:object>
      </w:r>
      <w:r>
        <w:t>).</w:t>
      </w:r>
    </w:p>
    <w:p w:rsidR="00E9005E" w:rsidRDefault="00B30A21" w:rsidP="00CE57DD">
      <w:r w:rsidRPr="00E9005E">
        <w:t>Линии равного уровня</w:t>
      </w:r>
      <w:r>
        <w:t xml:space="preserve"> </w:t>
      </w:r>
      <w:r w:rsidR="00CE57DD" w:rsidRPr="00CE57DD">
        <w:rPr>
          <w:position w:val="-10"/>
        </w:rPr>
        <w:object w:dxaOrig="780" w:dyaOrig="320">
          <v:shape id="_x0000_i1425" type="#_x0000_t75" style="width:40.05pt;height:15.05pt" o:ole="">
            <v:imagedata r:id="rId826" o:title=""/>
          </v:shape>
          <o:OLEObject Type="Embed" ProgID="Equation.3" ShapeID="_x0000_i1425" DrawAspect="Content" ObjectID="_1386667049" r:id="rId827"/>
        </w:object>
      </w:r>
      <w:r>
        <w:t>=</w:t>
      </w:r>
      <w:r w:rsidR="00CE57DD" w:rsidRPr="00CE57DD">
        <w:rPr>
          <w:position w:val="-6"/>
        </w:rPr>
        <w:object w:dxaOrig="540" w:dyaOrig="240">
          <v:shape id="_x0000_i1426" type="#_x0000_t75" style="width:26.3pt;height:11.25pt" o:ole="">
            <v:imagedata r:id="rId828" o:title=""/>
          </v:shape>
          <o:OLEObject Type="Embed" ProgID="Equation.3" ShapeID="_x0000_i1426" DrawAspect="Content" ObjectID="_1386667050" r:id="rId829"/>
        </w:object>
      </w:r>
      <w:r>
        <w:t xml:space="preserve"> будут центральными кр</w:t>
      </w:r>
      <w:r>
        <w:t>и</w:t>
      </w:r>
      <w:r>
        <w:t xml:space="preserve">выми второго порядка </w:t>
      </w:r>
      <w:r w:rsidRPr="00E9005E">
        <w:t>гиперболического</w:t>
      </w:r>
      <w:r>
        <w:t xml:space="preserve"> типа</w:t>
      </w:r>
      <w:r w:rsidR="00E9005E">
        <w:t>:</w:t>
      </w:r>
    </w:p>
    <w:p w:rsidR="00E9005E" w:rsidRDefault="00CE57DD" w:rsidP="00346B4D">
      <w:pPr>
        <w:pStyle w:val="af5"/>
        <w:jc w:val="center"/>
      </w:pPr>
      <w:r w:rsidRPr="00CE57DD">
        <w:rPr>
          <w:position w:val="-26"/>
        </w:rPr>
        <w:object w:dxaOrig="2700" w:dyaOrig="680">
          <v:shape id="_x0000_i1427" type="#_x0000_t75" style="width:134.6pt;height:33.8pt" o:ole="">
            <v:imagedata r:id="rId830" o:title=""/>
          </v:shape>
          <o:OLEObject Type="Embed" ProgID="Equation.3" ShapeID="_x0000_i1427" DrawAspect="Content" ObjectID="_1386667051" r:id="rId831"/>
        </w:object>
      </w:r>
      <w:r w:rsidR="00B30A21">
        <w:t>;</w:t>
      </w:r>
    </w:p>
    <w:p w:rsidR="00B30A21" w:rsidRDefault="00B30A21" w:rsidP="00E9005E">
      <w:pPr>
        <w:pStyle w:val="af5"/>
      </w:pPr>
      <w:r>
        <w:t>координаты центра</w:t>
      </w:r>
      <w:r w:rsidR="00CE57DD">
        <w:t>:</w:t>
      </w:r>
      <w:r>
        <w:t xml:space="preserve"> </w:t>
      </w:r>
      <w:r w:rsidR="00CE57DD" w:rsidRPr="00CE57DD">
        <w:rPr>
          <w:position w:val="-22"/>
        </w:rPr>
        <w:object w:dxaOrig="2060" w:dyaOrig="580">
          <v:shape id="_x0000_i1428" type="#_x0000_t75" style="width:102.05pt;height:28.15pt" o:ole="">
            <v:imagedata r:id="rId832" o:title=""/>
          </v:shape>
          <o:OLEObject Type="Embed" ProgID="Equation.3" ShapeID="_x0000_i1428" DrawAspect="Content" ObjectID="_1386667052" r:id="rId833"/>
        </w:object>
      </w:r>
      <w:r>
        <w:t xml:space="preserve">, </w:t>
      </w:r>
      <w:r w:rsidR="00CE57DD" w:rsidRPr="00CE57DD">
        <w:rPr>
          <w:position w:val="-22"/>
        </w:rPr>
        <w:object w:dxaOrig="2060" w:dyaOrig="580">
          <v:shape id="_x0000_i1429" type="#_x0000_t75" style="width:102.05pt;height:28.15pt" o:ole="">
            <v:imagedata r:id="rId834" o:title=""/>
          </v:shape>
          <o:OLEObject Type="Embed" ProgID="Equation.3" ShapeID="_x0000_i1429" DrawAspect="Content" ObjectID="_1386667053" r:id="rId835"/>
        </w:object>
      </w:r>
      <w:r>
        <w:t xml:space="preserve">; </w:t>
      </w:r>
      <w:r w:rsidR="00CE57DD" w:rsidRPr="00CE57DD">
        <w:rPr>
          <w:position w:val="-10"/>
        </w:rPr>
        <w:object w:dxaOrig="999" w:dyaOrig="320">
          <v:shape id="_x0000_i1430" type="#_x0000_t75" style="width:49.45pt;height:15.05pt" o:ole="">
            <v:imagedata r:id="rId836" o:title=""/>
          </v:shape>
          <o:OLEObject Type="Embed" ProgID="Equation.3" ShapeID="_x0000_i1430" DrawAspect="Content" ObjectID="_1386667054" r:id="rId837"/>
        </w:object>
      </w:r>
      <w:r>
        <w:t xml:space="preserve">, </w:t>
      </w:r>
      <w:r w:rsidR="00CE57DD" w:rsidRPr="00CE57DD">
        <w:rPr>
          <w:position w:val="-10"/>
        </w:rPr>
        <w:object w:dxaOrig="1080" w:dyaOrig="320">
          <v:shape id="_x0000_i1431" type="#_x0000_t75" style="width:55.1pt;height:15.05pt" o:ole="">
            <v:imagedata r:id="rId838" o:title=""/>
          </v:shape>
          <o:OLEObject Type="Embed" ProgID="Equation.3" ShapeID="_x0000_i1431" DrawAspect="Content" ObjectID="_1386667055" r:id="rId839"/>
        </w:object>
      </w:r>
      <w:r>
        <w:t xml:space="preserve">, </w:t>
      </w:r>
      <w:r w:rsidR="00CE57DD" w:rsidRPr="00CE57DD">
        <w:rPr>
          <w:position w:val="-10"/>
        </w:rPr>
        <w:object w:dxaOrig="680" w:dyaOrig="320">
          <v:shape id="_x0000_i1432" type="#_x0000_t75" style="width:33.8pt;height:15.05pt" o:ole="">
            <v:imagedata r:id="rId840" o:title=""/>
          </v:shape>
          <o:OLEObject Type="Embed" ProgID="Equation.3" ShapeID="_x0000_i1432" DrawAspect="Content" ObjectID="_1386667056" r:id="rId841"/>
        </w:object>
      </w:r>
      <w:r>
        <w:t xml:space="preserve">, </w:t>
      </w:r>
      <w:r w:rsidR="00CE57DD" w:rsidRPr="00CE57DD">
        <w:rPr>
          <w:position w:val="-10"/>
        </w:rPr>
        <w:object w:dxaOrig="1100" w:dyaOrig="320">
          <v:shape id="_x0000_i1433" type="#_x0000_t75" style="width:55.1pt;height:15.05pt" o:ole="">
            <v:imagedata r:id="rId842" o:title=""/>
          </v:shape>
          <o:OLEObject Type="Embed" ProgID="Equation.3" ShapeID="_x0000_i1433" DrawAspect="Content" ObjectID="_1386667057" r:id="rId843"/>
        </w:object>
      </w:r>
      <w:r>
        <w:t xml:space="preserve">, </w:t>
      </w:r>
      <w:r w:rsidR="00CE57DD" w:rsidRPr="00CE57DD">
        <w:rPr>
          <w:position w:val="-10"/>
        </w:rPr>
        <w:object w:dxaOrig="1280" w:dyaOrig="320">
          <v:shape id="_x0000_i1434" type="#_x0000_t75" style="width:64.5pt;height:15.05pt" o:ole="">
            <v:imagedata r:id="rId844" o:title=""/>
          </v:shape>
          <o:OLEObject Type="Embed" ProgID="Equation.3" ShapeID="_x0000_i1434" DrawAspect="Content" ObjectID="_1386667058" r:id="rId845"/>
        </w:object>
      </w:r>
      <w:r>
        <w:t>.</w:t>
      </w:r>
    </w:p>
    <w:p w:rsidR="00B30A21" w:rsidRDefault="00535493" w:rsidP="00535493">
      <w:r w:rsidRPr="00535493">
        <w:t xml:space="preserve">Без учета </w:t>
      </w:r>
      <w:r w:rsidR="00B30A21" w:rsidRPr="00535493">
        <w:t>указанн</w:t>
      </w:r>
      <w:r w:rsidRPr="00535493">
        <w:t xml:space="preserve">ых </w:t>
      </w:r>
      <w:r w:rsidR="00B30A21" w:rsidRPr="00535493">
        <w:t>недостатк</w:t>
      </w:r>
      <w:r w:rsidRPr="00535493">
        <w:t xml:space="preserve">ов </w:t>
      </w:r>
      <w:r w:rsidR="00B30A21" w:rsidRPr="00535493">
        <w:t>формирования глобальной ц</w:t>
      </w:r>
      <w:r w:rsidR="00B30A21" w:rsidRPr="00535493">
        <w:t>е</w:t>
      </w:r>
      <w:r w:rsidR="00B30A21" w:rsidRPr="00535493">
        <w:t>лев</w:t>
      </w:r>
      <w:r w:rsidR="00B30A21">
        <w:t xml:space="preserve">ой функции </w:t>
      </w:r>
      <w:r w:rsidR="00CE57DD" w:rsidRPr="00CE57DD">
        <w:rPr>
          <w:position w:val="-10"/>
        </w:rPr>
        <w:object w:dxaOrig="780" w:dyaOrig="320">
          <v:shape id="_x0000_i1435" type="#_x0000_t75" style="width:40.05pt;height:15.05pt" o:ole="">
            <v:imagedata r:id="rId846" o:title=""/>
          </v:shape>
          <o:OLEObject Type="Embed" ProgID="Equation.3" ShapeID="_x0000_i1435" DrawAspect="Content" ObjectID="_1386667059" r:id="rId847"/>
        </w:object>
      </w:r>
      <w:r w:rsidR="00B30A21">
        <w:t xml:space="preserve"> ее наибольшее значение в рассматриваемой области достигается в точке </w:t>
      </w:r>
      <w:r w:rsidR="00CE57DD" w:rsidRPr="00CE57DD">
        <w:rPr>
          <w:position w:val="-10"/>
        </w:rPr>
        <w:object w:dxaOrig="1440" w:dyaOrig="360">
          <v:shape id="_x0000_i1436" type="#_x0000_t75" style="width:1in;height:18.8pt" o:ole="">
            <v:imagedata r:id="rId848" o:title=""/>
          </v:shape>
          <o:OLEObject Type="Embed" ProgID="Equation.3" ShapeID="_x0000_i1436" DrawAspect="Content" ObjectID="_1386667060" r:id="rId849"/>
        </w:object>
      </w:r>
      <w:r w:rsidR="00B30A21">
        <w:t>, для которой</w:t>
      </w:r>
    </w:p>
    <w:p w:rsidR="00B30A21" w:rsidRDefault="00CE57DD" w:rsidP="00346B4D">
      <w:pPr>
        <w:pStyle w:val="af5"/>
        <w:jc w:val="center"/>
      </w:pPr>
      <w:r w:rsidRPr="00CE57DD">
        <w:rPr>
          <w:position w:val="-10"/>
        </w:rPr>
        <w:object w:dxaOrig="1900" w:dyaOrig="320">
          <v:shape id="_x0000_i1437" type="#_x0000_t75" style="width:94.55pt;height:15.05pt" o:ole="">
            <v:imagedata r:id="rId850" o:title=""/>
          </v:shape>
          <o:OLEObject Type="Embed" ProgID="Equation.3" ShapeID="_x0000_i1437" DrawAspect="Content" ObjectID="_1386667061" r:id="rId851"/>
        </w:object>
      </w:r>
      <w:r w:rsidR="00B30A21">
        <w:t xml:space="preserve">%; </w:t>
      </w:r>
      <w:r w:rsidRPr="00CE57DD">
        <w:rPr>
          <w:position w:val="-10"/>
        </w:rPr>
        <w:object w:dxaOrig="1920" w:dyaOrig="320">
          <v:shape id="_x0000_i1438" type="#_x0000_t75" style="width:96.4pt;height:15.05pt" o:ole="">
            <v:imagedata r:id="rId852" o:title=""/>
          </v:shape>
          <o:OLEObject Type="Embed" ProgID="Equation.3" ShapeID="_x0000_i1438" DrawAspect="Content" ObjectID="_1386667062" r:id="rId853"/>
        </w:object>
      </w:r>
      <w:r w:rsidR="00B30A21">
        <w:t xml:space="preserve"> </w:t>
      </w:r>
      <w:r w:rsidR="00B30A21" w:rsidRPr="00793781">
        <w:rPr>
          <w:rStyle w:val="Chemical"/>
        </w:rPr>
        <w:t>МПа</w:t>
      </w:r>
      <w:r w:rsidR="00B30A21">
        <w:t>.</w:t>
      </w:r>
    </w:p>
    <w:p w:rsidR="00535493" w:rsidRDefault="00535493" w:rsidP="00535493">
      <w:pPr>
        <w:pStyle w:val="ad"/>
      </w:pPr>
    </w:p>
    <w:p w:rsidR="00B30A21" w:rsidRDefault="006B36E8" w:rsidP="00E6347A">
      <w:pPr>
        <w:pStyle w:val="af0"/>
      </w:pPr>
      <w:r>
        <w:rPr>
          <w:noProof/>
        </w:rPr>
        <w:drawing>
          <wp:inline distT="0" distB="0" distL="0" distR="0" wp14:anchorId="156D3585" wp14:editId="19AAE44B">
            <wp:extent cx="2719070" cy="2743200"/>
            <wp:effectExtent l="0" t="0" r="5080" b="0"/>
            <wp:docPr id="435" name="Рисунок 435" descr="pic8_n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5" descr="pic8_nn"/>
                    <pic:cNvPicPr>
                      <a:picLocks noChangeAspect="1" noChangeArrowheads="1"/>
                    </pic:cNvPicPr>
                  </pic:nvPicPr>
                  <pic:blipFill>
                    <a:blip r:embed="rId854" cstate="print">
                      <a:extLst>
                        <a:ext uri="{28A0092B-C50C-407E-A947-70E740481C1C}">
                          <a14:useLocalDpi xmlns:a14="http://schemas.microsoft.com/office/drawing/2010/main" val="0"/>
                        </a:ext>
                      </a:extLst>
                    </a:blip>
                    <a:srcRect/>
                    <a:stretch>
                      <a:fillRect/>
                    </a:stretch>
                  </pic:blipFill>
                  <pic:spPr bwMode="auto">
                    <a:xfrm>
                      <a:off x="0" y="0"/>
                      <a:ext cx="2719070" cy="2743200"/>
                    </a:xfrm>
                    <a:prstGeom prst="rect">
                      <a:avLst/>
                    </a:prstGeom>
                    <a:noFill/>
                    <a:ln>
                      <a:noFill/>
                    </a:ln>
                  </pic:spPr>
                </pic:pic>
              </a:graphicData>
            </a:graphic>
          </wp:inline>
        </w:drawing>
      </w:r>
    </w:p>
    <w:p w:rsidR="00B30A21" w:rsidRDefault="00B30A21" w:rsidP="00CE57DD">
      <w:pPr>
        <w:pStyle w:val="af0"/>
      </w:pPr>
      <w:r>
        <w:t xml:space="preserve">Рис. </w:t>
      </w:r>
      <w:r w:rsidR="00D700C2">
        <w:fldChar w:fldCharType="begin"/>
      </w:r>
      <w:r w:rsidR="00D700C2">
        <w:instrText xml:space="preserve"> STYLEREF 1 \</w:instrText>
      </w:r>
      <w:r w:rsidR="00D700C2">
        <w:instrText xml:space="preserve">s \* MERGEFORMAT </w:instrText>
      </w:r>
      <w:r w:rsidR="00D700C2">
        <w:fldChar w:fldCharType="separate"/>
      </w:r>
      <w:r w:rsidR="00C75B38">
        <w:rPr>
          <w:noProof/>
        </w:rPr>
        <w:t>2</w:t>
      </w:r>
      <w:r w:rsidR="00D700C2">
        <w:rPr>
          <w:noProof/>
        </w:rPr>
        <w:fldChar w:fldCharType="end"/>
      </w:r>
      <w:r>
        <w:t>.</w:t>
      </w:r>
      <w:fldSimple w:instr=" SEQ Рисунок \* ARABIC ">
        <w:bookmarkStart w:id="74" w:name="_Ref132945289"/>
        <w:r w:rsidR="00C75B38">
          <w:rPr>
            <w:noProof/>
          </w:rPr>
          <w:t>26</w:t>
        </w:r>
        <w:bookmarkEnd w:id="74"/>
      </w:fldSimple>
      <w:r>
        <w:rPr>
          <w:szCs w:val="28"/>
        </w:rPr>
        <w:t xml:space="preserve">. Линии </w:t>
      </w:r>
      <w:r w:rsidR="00CE57DD" w:rsidRPr="00CE57DD">
        <w:rPr>
          <w:position w:val="-10"/>
          <w:szCs w:val="28"/>
        </w:rPr>
        <w:object w:dxaOrig="1460" w:dyaOrig="320">
          <v:shape id="_x0000_i1439" type="#_x0000_t75" style="width:73.9pt;height:15.05pt" o:ole="">
            <v:imagedata r:id="rId855" o:title=""/>
          </v:shape>
          <o:OLEObject Type="Embed" ProgID="Equation.3" ShapeID="_x0000_i1439" DrawAspect="Content" ObjectID="_1386667063" r:id="rId856"/>
        </w:object>
      </w:r>
    </w:p>
    <w:p w:rsidR="00535493" w:rsidRDefault="00535493" w:rsidP="00535493">
      <w:pPr>
        <w:pStyle w:val="ad"/>
      </w:pPr>
    </w:p>
    <w:p w:rsidR="00B30A21" w:rsidRDefault="00B30A21" w:rsidP="00B30A21">
      <w:r>
        <w:t>От ряда недостатков можно избавиться при нормировке частных критериев. Примем</w:t>
      </w:r>
    </w:p>
    <w:p w:rsidR="00B30A21" w:rsidRDefault="00535493" w:rsidP="00346B4D">
      <w:pPr>
        <w:pStyle w:val="af5"/>
        <w:jc w:val="center"/>
      </w:pPr>
      <w:r w:rsidRPr="00535493">
        <w:rPr>
          <w:position w:val="-32"/>
        </w:rPr>
        <w:object w:dxaOrig="4080" w:dyaOrig="680">
          <v:shape id="_x0000_i1440" type="#_x0000_t75" style="width:204.75pt;height:33.8pt" o:ole="">
            <v:imagedata r:id="rId857" o:title=""/>
          </v:shape>
          <o:OLEObject Type="Embed" ProgID="Equation.3" ShapeID="_x0000_i1440" DrawAspect="Content" ObjectID="_1386667064" r:id="rId858"/>
        </w:object>
      </w:r>
      <w:r w:rsidR="00B30A21">
        <w:t>,</w:t>
      </w:r>
    </w:p>
    <w:p w:rsidR="00B30A21" w:rsidRDefault="00B30A21" w:rsidP="00CE18D3">
      <w:pPr>
        <w:pStyle w:val="af5"/>
      </w:pPr>
      <w:r>
        <w:t>где</w:t>
      </w:r>
    </w:p>
    <w:p w:rsidR="00B30A21" w:rsidRDefault="00535493" w:rsidP="00346B4D">
      <w:pPr>
        <w:pStyle w:val="af5"/>
        <w:jc w:val="center"/>
      </w:pPr>
      <w:r w:rsidRPr="00535493">
        <w:rPr>
          <w:position w:val="-30"/>
        </w:rPr>
        <w:object w:dxaOrig="2260" w:dyaOrig="660">
          <v:shape id="_x0000_i1441" type="#_x0000_t75" style="width:113.95pt;height:31.95pt" o:ole="">
            <v:imagedata r:id="rId859" o:title=""/>
          </v:shape>
          <o:OLEObject Type="Embed" ProgID="Equation.3" ShapeID="_x0000_i1441" DrawAspect="Content" ObjectID="_1386667065" r:id="rId860"/>
        </w:object>
      </w:r>
      <w:r w:rsidR="00B30A21">
        <w:t xml:space="preserve">, </w:t>
      </w:r>
      <w:r w:rsidRPr="00535493">
        <w:rPr>
          <w:position w:val="-30"/>
        </w:rPr>
        <w:object w:dxaOrig="2320" w:dyaOrig="660">
          <v:shape id="_x0000_i1442" type="#_x0000_t75" style="width:115.85pt;height:31.95pt" o:ole="">
            <v:imagedata r:id="rId861" o:title=""/>
          </v:shape>
          <o:OLEObject Type="Embed" ProgID="Equation.3" ShapeID="_x0000_i1442" DrawAspect="Content" ObjectID="_1386667066" r:id="rId862"/>
        </w:object>
      </w:r>
    </w:p>
    <w:p w:rsidR="00B30A21" w:rsidRDefault="00B30A21" w:rsidP="00CE18D3">
      <w:pPr>
        <w:pStyle w:val="af5"/>
      </w:pPr>
      <w:r>
        <w:t xml:space="preserve">– средние значения </w:t>
      </w:r>
      <w:r>
        <w:rPr>
          <w:rStyle w:val="Mathematical"/>
        </w:rPr>
        <w:t>q</w:t>
      </w:r>
      <w:r w:rsidRPr="00D951BC">
        <w:rPr>
          <w:rStyle w:val="SubChemical"/>
        </w:rPr>
        <w:t>1</w:t>
      </w:r>
      <w:r>
        <w:t xml:space="preserve">, </w:t>
      </w:r>
      <w:r>
        <w:rPr>
          <w:rStyle w:val="Mathematical"/>
        </w:rPr>
        <w:t>q</w:t>
      </w:r>
      <w:r w:rsidRPr="00D951BC">
        <w:rPr>
          <w:rStyle w:val="SubChemical"/>
        </w:rPr>
        <w:t>2</w:t>
      </w:r>
      <w:r>
        <w:t xml:space="preserve"> в рассматриваемой области;</w:t>
      </w:r>
    </w:p>
    <w:p w:rsidR="00B30A21" w:rsidRDefault="00535493" w:rsidP="00346B4D">
      <w:pPr>
        <w:pStyle w:val="af5"/>
        <w:jc w:val="center"/>
      </w:pPr>
      <w:r w:rsidRPr="00535493">
        <w:rPr>
          <w:position w:val="-32"/>
          <w:szCs w:val="28"/>
        </w:rPr>
        <w:object w:dxaOrig="2540" w:dyaOrig="720">
          <v:shape id="_x0000_i1443" type="#_x0000_t75" style="width:127.1pt;height:36.3pt" o:ole="">
            <v:imagedata r:id="rId863" o:title=""/>
          </v:shape>
          <o:OLEObject Type="Embed" ProgID="Equation.3" ShapeID="_x0000_i1443" DrawAspect="Content" ObjectID="_1386667067" r:id="rId864"/>
        </w:object>
      </w:r>
      <w:r w:rsidR="00B30A21">
        <w:rPr>
          <w:szCs w:val="28"/>
        </w:rPr>
        <w:t xml:space="preserve">, </w:t>
      </w:r>
      <w:r w:rsidRPr="00535493">
        <w:rPr>
          <w:position w:val="-32"/>
        </w:rPr>
        <w:object w:dxaOrig="2600" w:dyaOrig="720">
          <v:shape id="_x0000_i1444" type="#_x0000_t75" style="width:130.85pt;height:36.3pt" o:ole="">
            <v:imagedata r:id="rId865" o:title=""/>
          </v:shape>
          <o:OLEObject Type="Embed" ProgID="Equation.3" ShapeID="_x0000_i1444" DrawAspect="Content" ObjectID="_1386667068" r:id="rId866"/>
        </w:object>
      </w:r>
    </w:p>
    <w:p w:rsidR="00B30A21" w:rsidRDefault="00B30A21" w:rsidP="00CE18D3">
      <w:pPr>
        <w:pStyle w:val="af5"/>
      </w:pPr>
      <w:r>
        <w:t xml:space="preserve">– средние отклонения </w:t>
      </w:r>
      <w:r>
        <w:rPr>
          <w:rStyle w:val="Mathematical"/>
        </w:rPr>
        <w:t>q</w:t>
      </w:r>
      <w:r w:rsidRPr="00D951BC">
        <w:rPr>
          <w:rStyle w:val="SubChemical"/>
        </w:rPr>
        <w:t>1</w:t>
      </w:r>
      <w:r>
        <w:t xml:space="preserve">, </w:t>
      </w:r>
      <w:r>
        <w:rPr>
          <w:rStyle w:val="Mathematical"/>
        </w:rPr>
        <w:t>q</w:t>
      </w:r>
      <w:r w:rsidRPr="00D951BC">
        <w:rPr>
          <w:rStyle w:val="SubChemical"/>
        </w:rPr>
        <w:t>2</w:t>
      </w:r>
      <w:r>
        <w:t xml:space="preserve"> от </w:t>
      </w:r>
      <w:r w:rsidR="00535493" w:rsidRPr="00535493">
        <w:rPr>
          <w:position w:val="-10"/>
        </w:rPr>
        <w:object w:dxaOrig="240" w:dyaOrig="320">
          <v:shape id="_x0000_i1445" type="#_x0000_t75" style="width:11.25pt;height:15.05pt" o:ole="">
            <v:imagedata r:id="rId867" o:title=""/>
          </v:shape>
          <o:OLEObject Type="Embed" ProgID="Equation.3" ShapeID="_x0000_i1445" DrawAspect="Content" ObjectID="_1386667069" r:id="rId868"/>
        </w:object>
      </w:r>
      <w:r>
        <w:t xml:space="preserve">, </w:t>
      </w:r>
      <w:r w:rsidR="00535493" w:rsidRPr="00535493">
        <w:rPr>
          <w:position w:val="-10"/>
        </w:rPr>
        <w:object w:dxaOrig="260" w:dyaOrig="320">
          <v:shape id="_x0000_i1446" type="#_x0000_t75" style="width:13.15pt;height:15.05pt" o:ole="">
            <v:imagedata r:id="rId869" o:title=""/>
          </v:shape>
          <o:OLEObject Type="Embed" ProgID="Equation.3" ShapeID="_x0000_i1446" DrawAspect="Content" ObjectID="_1386667070" r:id="rId870"/>
        </w:object>
      </w:r>
      <w:r>
        <w:t xml:space="preserve">; </w:t>
      </w:r>
      <w:r>
        <w:rPr>
          <w:rStyle w:val="Mathematical"/>
        </w:rPr>
        <w:t>S</w:t>
      </w:r>
      <w:r>
        <w:t xml:space="preserve"> – площадь области входных переменных.</w:t>
      </w:r>
    </w:p>
    <w:p w:rsidR="00B30A21" w:rsidRDefault="00B30A21" w:rsidP="00B30A21">
      <w:r>
        <w:t xml:space="preserve">Для данного примера: </w:t>
      </w:r>
      <w:r w:rsidR="00535493" w:rsidRPr="00535493">
        <w:rPr>
          <w:position w:val="-10"/>
        </w:rPr>
        <w:object w:dxaOrig="960" w:dyaOrig="320">
          <v:shape id="_x0000_i1447" type="#_x0000_t75" style="width:47.6pt;height:15.05pt" o:ole="">
            <v:imagedata r:id="rId871" o:title=""/>
          </v:shape>
          <o:OLEObject Type="Embed" ProgID="Equation.3" ShapeID="_x0000_i1447" DrawAspect="Content" ObjectID="_1386667071" r:id="rId872"/>
        </w:object>
      </w:r>
      <w:r>
        <w:t xml:space="preserve">, </w:t>
      </w:r>
      <w:r w:rsidR="00535493" w:rsidRPr="00535493">
        <w:rPr>
          <w:position w:val="-10"/>
        </w:rPr>
        <w:object w:dxaOrig="980" w:dyaOrig="320">
          <v:shape id="_x0000_i1448" type="#_x0000_t75" style="width:49.45pt;height:15.05pt" o:ole="">
            <v:imagedata r:id="rId873" o:title=""/>
          </v:shape>
          <o:OLEObject Type="Embed" ProgID="Equation.3" ShapeID="_x0000_i1448" DrawAspect="Content" ObjectID="_1386667072" r:id="rId874"/>
        </w:object>
      </w:r>
      <w:r>
        <w:t xml:space="preserve">, </w:t>
      </w:r>
      <w:r w:rsidR="00535493" w:rsidRPr="00535493">
        <w:rPr>
          <w:position w:val="-14"/>
        </w:rPr>
        <w:object w:dxaOrig="1040" w:dyaOrig="360">
          <v:shape id="_x0000_i1449" type="#_x0000_t75" style="width:51.35pt;height:18.8pt" o:ole="">
            <v:imagedata r:id="rId875" o:title=""/>
          </v:shape>
          <o:OLEObject Type="Embed" ProgID="Equation.3" ShapeID="_x0000_i1449" DrawAspect="Content" ObjectID="_1386667073" r:id="rId876"/>
        </w:object>
      </w:r>
      <w:r>
        <w:t xml:space="preserve">, </w:t>
      </w:r>
      <w:r w:rsidR="00535493" w:rsidRPr="00535493">
        <w:rPr>
          <w:position w:val="-14"/>
        </w:rPr>
        <w:object w:dxaOrig="1060" w:dyaOrig="360">
          <v:shape id="_x0000_i1450" type="#_x0000_t75" style="width:53.2pt;height:18.8pt" o:ole="">
            <v:imagedata r:id="rId877" o:title=""/>
          </v:shape>
          <o:OLEObject Type="Embed" ProgID="Equation.3" ShapeID="_x0000_i1450" DrawAspect="Content" ObjectID="_1386667074" r:id="rId878"/>
        </w:object>
      </w:r>
      <w:r>
        <w:t>.</w:t>
      </w:r>
    </w:p>
    <w:p w:rsidR="00B30A21" w:rsidRDefault="00B30A21" w:rsidP="00B30A21">
      <w:r>
        <w:t xml:space="preserve">Линии равного уровня для </w:t>
      </w:r>
      <w:r w:rsidR="00535493" w:rsidRPr="00535493">
        <w:rPr>
          <w:position w:val="-10"/>
        </w:rPr>
        <w:object w:dxaOrig="1120" w:dyaOrig="320">
          <v:shape id="_x0000_i1451" type="#_x0000_t75" style="width:56.95pt;height:15.05pt" o:ole="">
            <v:imagedata r:id="rId879" o:title=""/>
          </v:shape>
          <o:OLEObject Type="Embed" ProgID="Equation.3" ShapeID="_x0000_i1451" DrawAspect="Content" ObjectID="_1386667075" r:id="rId880"/>
        </w:object>
      </w:r>
      <w:r>
        <w:t xml:space="preserve"> приводятся на рис. </w:t>
      </w:r>
      <w:r w:rsidR="00D700C2">
        <w:fldChar w:fldCharType="begin"/>
      </w:r>
      <w:r w:rsidR="00D700C2">
        <w:instrText xml:space="preserve"> STYLEREF 1 \s \* MERGEFORMAT </w:instrText>
      </w:r>
      <w:r w:rsidR="00D700C2">
        <w:fldChar w:fldCharType="separate"/>
      </w:r>
      <w:r w:rsidR="00C75B38">
        <w:rPr>
          <w:noProof/>
        </w:rPr>
        <w:t>2</w:t>
      </w:r>
      <w:r w:rsidR="00D700C2">
        <w:rPr>
          <w:noProof/>
        </w:rPr>
        <w:fldChar w:fldCharType="end"/>
      </w:r>
      <w:r w:rsidR="00CE57DD">
        <w:t>.</w:t>
      </w:r>
      <w:r>
        <w:fldChar w:fldCharType="begin"/>
      </w:r>
      <w:r>
        <w:instrText xml:space="preserve"> REF _Ref132963223 \h </w:instrText>
      </w:r>
      <w:r>
        <w:fldChar w:fldCharType="separate"/>
      </w:r>
      <w:r w:rsidR="00C75B38">
        <w:rPr>
          <w:noProof/>
        </w:rPr>
        <w:t>27</w:t>
      </w:r>
      <w:r>
        <w:fldChar w:fldCharType="end"/>
      </w:r>
      <w:r>
        <w:t xml:space="preserve">; максимум целевой функции достигается в точке </w:t>
      </w:r>
      <w:r w:rsidR="00535493" w:rsidRPr="00535493">
        <w:rPr>
          <w:position w:val="-10"/>
        </w:rPr>
        <w:object w:dxaOrig="900" w:dyaOrig="360">
          <v:shape id="_x0000_i1452" type="#_x0000_t75" style="width:45.7pt;height:18.8pt" o:ole="">
            <v:imagedata r:id="rId881" o:title=""/>
          </v:shape>
          <o:OLEObject Type="Embed" ProgID="Equation.3" ShapeID="_x0000_i1452" DrawAspect="Content" ObjectID="_1386667076" r:id="rId882"/>
        </w:object>
      </w:r>
      <w:r>
        <w:t xml:space="preserve">, при этом </w:t>
      </w:r>
      <w:r w:rsidR="00E9005E" w:rsidRPr="00535493">
        <w:rPr>
          <w:position w:val="-10"/>
        </w:rPr>
        <w:object w:dxaOrig="1939" w:dyaOrig="320">
          <v:shape id="_x0000_i1453" type="#_x0000_t75" style="width:96.4pt;height:15.05pt" o:ole="">
            <v:imagedata r:id="rId883" o:title=""/>
          </v:shape>
          <o:OLEObject Type="Embed" ProgID="Equation.3" ShapeID="_x0000_i1453" DrawAspect="Content" ObjectID="_1386667077" r:id="rId884"/>
        </w:object>
      </w:r>
      <w:r>
        <w:t>.</w:t>
      </w:r>
    </w:p>
    <w:p w:rsidR="00B30A21" w:rsidRDefault="00B30A21" w:rsidP="00B30A21">
      <w:pPr>
        <w:outlineLvl w:val="0"/>
      </w:pPr>
      <w:r>
        <w:t xml:space="preserve">Расположение точек </w:t>
      </w:r>
      <w:r>
        <w:rPr>
          <w:rStyle w:val="Mathematical"/>
        </w:rPr>
        <w:t>M</w:t>
      </w:r>
      <w:r>
        <w:rPr>
          <w:vertAlign w:val="subscript"/>
        </w:rPr>
        <w:t>1</w:t>
      </w:r>
      <w:r>
        <w:t xml:space="preserve">, </w:t>
      </w:r>
      <w:r>
        <w:rPr>
          <w:rStyle w:val="Mathematical"/>
        </w:rPr>
        <w:t>M</w:t>
      </w:r>
      <w:r>
        <w:rPr>
          <w:vertAlign w:val="subscript"/>
        </w:rPr>
        <w:t>2</w:t>
      </w:r>
      <w:r>
        <w:t xml:space="preserve">, </w:t>
      </w:r>
      <w:r>
        <w:rPr>
          <w:rStyle w:val="Mathematical"/>
        </w:rPr>
        <w:t>M</w:t>
      </w:r>
      <w:r>
        <w:rPr>
          <w:rStyle w:val="MathSubscript"/>
        </w:rPr>
        <w:t>h</w:t>
      </w:r>
      <w:r>
        <w:t xml:space="preserve">, </w:t>
      </w:r>
      <w:r>
        <w:rPr>
          <w:rStyle w:val="Mathematical"/>
        </w:rPr>
        <w:t>M</w:t>
      </w:r>
      <w:r>
        <w:rPr>
          <w:rStyle w:val="MathSubscript"/>
        </w:rPr>
        <w:t>q</w:t>
      </w:r>
      <w:r>
        <w:t xml:space="preserve"> и </w:t>
      </w:r>
      <w:r>
        <w:rPr>
          <w:rStyle w:val="Mathematical"/>
        </w:rPr>
        <w:t>M</w:t>
      </w:r>
      <w:r>
        <w:rPr>
          <w:rStyle w:val="MathSubscript"/>
        </w:rPr>
        <w:t>a</w:t>
      </w:r>
      <w:r>
        <w:t xml:space="preserve"> приводится на рис. </w:t>
      </w:r>
      <w:r w:rsidR="00D700C2">
        <w:fldChar w:fldCharType="begin"/>
      </w:r>
      <w:r w:rsidR="00D700C2">
        <w:instrText xml:space="preserve"> STYLEREF 1 \s \* MERGEFORMAT </w:instrText>
      </w:r>
      <w:r w:rsidR="00D700C2">
        <w:fldChar w:fldCharType="separate"/>
      </w:r>
      <w:r w:rsidR="00C75B38">
        <w:rPr>
          <w:noProof/>
        </w:rPr>
        <w:t>2</w:t>
      </w:r>
      <w:r w:rsidR="00D700C2">
        <w:rPr>
          <w:noProof/>
        </w:rPr>
        <w:fldChar w:fldCharType="end"/>
      </w:r>
      <w:r w:rsidR="00CE57DD">
        <w:t>.</w:t>
      </w:r>
      <w:r>
        <w:fldChar w:fldCharType="begin"/>
      </w:r>
      <w:r>
        <w:instrText xml:space="preserve"> REF _Ref132963226 \h </w:instrText>
      </w:r>
      <w:r>
        <w:fldChar w:fldCharType="separate"/>
      </w:r>
      <w:r w:rsidR="00C75B38">
        <w:rPr>
          <w:noProof/>
        </w:rPr>
        <w:t>28</w:t>
      </w:r>
      <w:r>
        <w:fldChar w:fldCharType="end"/>
      </w:r>
      <w:r>
        <w:t>.</w:t>
      </w:r>
    </w:p>
    <w:p w:rsidR="00E9005E" w:rsidRDefault="00E9005E" w:rsidP="00E9005E">
      <w:pPr>
        <w:pStyle w:val="ad"/>
      </w:pPr>
    </w:p>
    <w:p w:rsidR="00B30A21" w:rsidRDefault="006B36E8" w:rsidP="00F351B2">
      <w:pPr>
        <w:pStyle w:val="af0"/>
      </w:pPr>
      <w:r>
        <w:rPr>
          <w:noProof/>
        </w:rPr>
        <w:drawing>
          <wp:inline distT="0" distB="0" distL="0" distR="0" wp14:anchorId="4C04D4D5" wp14:editId="7065C312">
            <wp:extent cx="3465195" cy="3609340"/>
            <wp:effectExtent l="0" t="0" r="1905" b="0"/>
            <wp:docPr id="451" name="Рисунок 451" descr="pic9_n5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1" descr="pic9_n5050"/>
                    <pic:cNvPicPr>
                      <a:picLocks noChangeAspect="1" noChangeArrowheads="1"/>
                    </pic:cNvPicPr>
                  </pic:nvPicPr>
                  <pic:blipFill>
                    <a:blip r:embed="rId885" cstate="print">
                      <a:extLst>
                        <a:ext uri="{28A0092B-C50C-407E-A947-70E740481C1C}">
                          <a14:useLocalDpi xmlns:a14="http://schemas.microsoft.com/office/drawing/2010/main" val="0"/>
                        </a:ext>
                      </a:extLst>
                    </a:blip>
                    <a:srcRect/>
                    <a:stretch>
                      <a:fillRect/>
                    </a:stretch>
                  </pic:blipFill>
                  <pic:spPr bwMode="auto">
                    <a:xfrm>
                      <a:off x="0" y="0"/>
                      <a:ext cx="3465195" cy="3609340"/>
                    </a:xfrm>
                    <a:prstGeom prst="rect">
                      <a:avLst/>
                    </a:prstGeom>
                    <a:noFill/>
                    <a:ln>
                      <a:noFill/>
                    </a:ln>
                  </pic:spPr>
                </pic:pic>
              </a:graphicData>
            </a:graphic>
          </wp:inline>
        </w:drawing>
      </w:r>
    </w:p>
    <w:p w:rsidR="00B30A21" w:rsidRDefault="00B30A21" w:rsidP="00CE57DD">
      <w:pPr>
        <w:pStyle w:val="af0"/>
      </w:pPr>
      <w:r>
        <w:t xml:space="preserve">Рис. </w:t>
      </w:r>
      <w:r w:rsidR="00D700C2">
        <w:fldChar w:fldCharType="begin"/>
      </w:r>
      <w:r w:rsidR="00D700C2">
        <w:instrText xml:space="preserve"> STYLEREF 1 \s \* MERGEFORMAT </w:instrText>
      </w:r>
      <w:r w:rsidR="00D700C2">
        <w:fldChar w:fldCharType="separate"/>
      </w:r>
      <w:r w:rsidR="00C75B38">
        <w:rPr>
          <w:noProof/>
        </w:rPr>
        <w:t>2</w:t>
      </w:r>
      <w:r w:rsidR="00D700C2">
        <w:rPr>
          <w:noProof/>
        </w:rPr>
        <w:fldChar w:fldCharType="end"/>
      </w:r>
      <w:r>
        <w:t>.</w:t>
      </w:r>
      <w:fldSimple w:instr=" SEQ Рисунок \* ARABIC ">
        <w:bookmarkStart w:id="75" w:name="_Ref132963223"/>
        <w:r w:rsidR="00C75B38">
          <w:rPr>
            <w:noProof/>
          </w:rPr>
          <w:t>27</w:t>
        </w:r>
        <w:bookmarkEnd w:id="75"/>
      </w:fldSimple>
      <w:r>
        <w:t>. Линии равного уровня для двух нормированных равнозначных критериев</w:t>
      </w:r>
    </w:p>
    <w:p w:rsidR="00E9005E" w:rsidRDefault="00E9005E" w:rsidP="00E9005E">
      <w:pPr>
        <w:pStyle w:val="ad"/>
      </w:pPr>
    </w:p>
    <w:p w:rsidR="00B30A21" w:rsidRDefault="006B36E8" w:rsidP="00F351B2">
      <w:pPr>
        <w:pStyle w:val="af0"/>
      </w:pPr>
      <w:r>
        <w:rPr>
          <w:noProof/>
        </w:rPr>
        <w:lastRenderedPageBreak/>
        <w:drawing>
          <wp:inline distT="0" distB="0" distL="0" distR="0" wp14:anchorId="0AF985A0" wp14:editId="2187F6CF">
            <wp:extent cx="2791460" cy="2791460"/>
            <wp:effectExtent l="0" t="0" r="8890" b="8890"/>
            <wp:docPr id="452" name="Рисунок 452" descr="pic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2" descr="pic10"/>
                    <pic:cNvPicPr>
                      <a:picLocks noChangeAspect="1" noChangeArrowheads="1"/>
                    </pic:cNvPicPr>
                  </pic:nvPicPr>
                  <pic:blipFill>
                    <a:blip r:embed="rId886" cstate="print">
                      <a:extLst>
                        <a:ext uri="{28A0092B-C50C-407E-A947-70E740481C1C}">
                          <a14:useLocalDpi xmlns:a14="http://schemas.microsoft.com/office/drawing/2010/main" val="0"/>
                        </a:ext>
                      </a:extLst>
                    </a:blip>
                    <a:srcRect/>
                    <a:stretch>
                      <a:fillRect/>
                    </a:stretch>
                  </pic:blipFill>
                  <pic:spPr bwMode="auto">
                    <a:xfrm>
                      <a:off x="0" y="0"/>
                      <a:ext cx="2791460" cy="2791460"/>
                    </a:xfrm>
                    <a:prstGeom prst="rect">
                      <a:avLst/>
                    </a:prstGeom>
                    <a:noFill/>
                    <a:ln>
                      <a:noFill/>
                    </a:ln>
                  </pic:spPr>
                </pic:pic>
              </a:graphicData>
            </a:graphic>
          </wp:inline>
        </w:drawing>
      </w:r>
    </w:p>
    <w:p w:rsidR="00B30A21" w:rsidRDefault="00B30A21" w:rsidP="00CE57DD">
      <w:pPr>
        <w:pStyle w:val="af0"/>
      </w:pPr>
      <w:r>
        <w:t xml:space="preserve">Рис. </w:t>
      </w:r>
      <w:r w:rsidR="00D700C2">
        <w:fldChar w:fldCharType="begin"/>
      </w:r>
      <w:r w:rsidR="00D700C2">
        <w:instrText xml:space="preserve"> STYLEREF 1 \s \* MERGEFORMAT </w:instrText>
      </w:r>
      <w:r w:rsidR="00D700C2">
        <w:fldChar w:fldCharType="separate"/>
      </w:r>
      <w:r w:rsidR="00C75B38">
        <w:rPr>
          <w:noProof/>
        </w:rPr>
        <w:t>2</w:t>
      </w:r>
      <w:r w:rsidR="00D700C2">
        <w:rPr>
          <w:noProof/>
        </w:rPr>
        <w:fldChar w:fldCharType="end"/>
      </w:r>
      <w:r>
        <w:t>.</w:t>
      </w:r>
      <w:fldSimple w:instr=" SEQ Рисунок \* ARABIC ">
        <w:bookmarkStart w:id="76" w:name="_Ref132963226"/>
        <w:r w:rsidR="00C75B38">
          <w:rPr>
            <w:noProof/>
          </w:rPr>
          <w:t>28</w:t>
        </w:r>
        <w:bookmarkEnd w:id="76"/>
      </w:fldSimple>
      <w:r>
        <w:t xml:space="preserve">. Расположение точек «максимального качества» </w:t>
      </w:r>
      <w:r>
        <w:rPr>
          <w:rStyle w:val="Mathematical"/>
        </w:rPr>
        <w:t>M</w:t>
      </w:r>
      <w:r>
        <w:rPr>
          <w:rStyle w:val="MathSubscript"/>
        </w:rPr>
        <w:t>h</w:t>
      </w:r>
      <w:r>
        <w:t xml:space="preserve">, </w:t>
      </w:r>
      <w:r>
        <w:rPr>
          <w:rStyle w:val="Mathematical"/>
        </w:rPr>
        <w:t>M</w:t>
      </w:r>
      <w:r>
        <w:rPr>
          <w:rStyle w:val="MathSubscript"/>
        </w:rPr>
        <w:t>q</w:t>
      </w:r>
      <w:r>
        <w:t xml:space="preserve"> и </w:t>
      </w:r>
      <w:r>
        <w:rPr>
          <w:rStyle w:val="Mathematical"/>
        </w:rPr>
        <w:t>M</w:t>
      </w:r>
      <w:r>
        <w:rPr>
          <w:rStyle w:val="MathSubscript"/>
        </w:rPr>
        <w:t>a</w:t>
      </w:r>
      <w:r>
        <w:t>,</w:t>
      </w:r>
      <w:r w:rsidR="00CE57DD">
        <w:t xml:space="preserve"> </w:t>
      </w:r>
      <w:r>
        <w:t>полученных с использованием различных методик</w:t>
      </w:r>
    </w:p>
    <w:p w:rsidR="00E9005E" w:rsidRDefault="00E9005E" w:rsidP="00E9005E">
      <w:pPr>
        <w:pStyle w:val="ad"/>
      </w:pPr>
    </w:p>
    <w:p w:rsidR="00B30A21" w:rsidRDefault="00B30A21" w:rsidP="00B30A21">
      <w:r>
        <w:t xml:space="preserve">В целом можно отметить, что </w:t>
      </w:r>
      <w:r w:rsidR="00E9005E">
        <w:t xml:space="preserve">адекватный </w:t>
      </w:r>
      <w:r>
        <w:t>выбор целевых фун</w:t>
      </w:r>
      <w:r>
        <w:t>к</w:t>
      </w:r>
      <w:r>
        <w:t>ций обеспечивает близость точек «максимального качества» в пр</w:t>
      </w:r>
      <w:r>
        <w:t>о</w:t>
      </w:r>
      <w:r>
        <w:t xml:space="preserve">странстве входных переменных. </w:t>
      </w:r>
      <w:r w:rsidR="00E9005E">
        <w:t>Проведенные исследования свид</w:t>
      </w:r>
      <w:r w:rsidR="00E9005E">
        <w:t>е</w:t>
      </w:r>
      <w:r w:rsidR="00E9005E">
        <w:t>тельствуют, что н</w:t>
      </w:r>
      <w:r>
        <w:t>аиболее предпочтительными критериями являю</w:t>
      </w:r>
      <w:r>
        <w:t>т</w:t>
      </w:r>
      <w:r>
        <w:t>ся:</w:t>
      </w:r>
    </w:p>
    <w:p w:rsidR="00B30A21" w:rsidRDefault="00B30A21" w:rsidP="00B30A21">
      <w:r>
        <w:t xml:space="preserve">– критерий </w:t>
      </w:r>
      <w:r w:rsidR="00E9005E" w:rsidRPr="00CE57DD">
        <w:rPr>
          <w:position w:val="-10"/>
        </w:rPr>
        <w:object w:dxaOrig="440" w:dyaOrig="320">
          <v:shape id="_x0000_i1454" type="#_x0000_t75" style="width:22.55pt;height:15.05pt" o:ole="">
            <v:imagedata r:id="rId887" o:title=""/>
          </v:shape>
          <o:OLEObject Type="Embed" ProgID="Equation.3" ShapeID="_x0000_i1454" DrawAspect="Content" ObjectID="_1386667078" r:id="rId888"/>
        </w:object>
      </w:r>
      <w:r>
        <w:t>, значение которого определяется только вект</w:t>
      </w:r>
      <w:r>
        <w:t>о</w:t>
      </w:r>
      <w:r>
        <w:t xml:space="preserve">ром </w:t>
      </w:r>
      <w:r w:rsidRPr="0010061F">
        <w:rPr>
          <w:rStyle w:val="Matrix"/>
        </w:rPr>
        <w:t>q</w:t>
      </w:r>
      <w:r w:rsidRPr="0010061F">
        <w:t xml:space="preserve"> </w:t>
      </w:r>
      <w:r>
        <w:t xml:space="preserve">частных критериев качества и не зависит явно от вектора </w:t>
      </w:r>
      <w:r w:rsidRPr="0010061F">
        <w:rPr>
          <w:rStyle w:val="Matrix"/>
        </w:rPr>
        <w:t>x</w:t>
      </w:r>
      <w:r w:rsidRPr="0010061F">
        <w:t xml:space="preserve"> </w:t>
      </w:r>
      <w:r>
        <w:t>входных, управляемых, переменных;</w:t>
      </w:r>
    </w:p>
    <w:p w:rsidR="00B30A21" w:rsidRDefault="00B30A21" w:rsidP="00B30A21">
      <w:pPr>
        <w:rPr>
          <w:szCs w:val="28"/>
        </w:rPr>
      </w:pPr>
      <w:r>
        <w:t xml:space="preserve">– критерий </w:t>
      </w:r>
      <w:r w:rsidR="00CE57DD" w:rsidRPr="00CE57DD">
        <w:rPr>
          <w:position w:val="-34"/>
          <w:szCs w:val="28"/>
        </w:rPr>
        <w:object w:dxaOrig="1719" w:dyaOrig="780">
          <v:shape id="_x0000_i1455" type="#_x0000_t75" style="width:85.15pt;height:40.05pt" o:ole="">
            <v:imagedata r:id="rId889" o:title=""/>
          </v:shape>
          <o:OLEObject Type="Embed" ProgID="Equation.3" ShapeID="_x0000_i1455" DrawAspect="Content" ObjectID="_1386667079" r:id="rId890"/>
        </w:object>
      </w:r>
      <w:r>
        <w:rPr>
          <w:szCs w:val="28"/>
        </w:rPr>
        <w:t>, включающий в качестве контрол</w:t>
      </w:r>
      <w:r>
        <w:rPr>
          <w:szCs w:val="28"/>
        </w:rPr>
        <w:t>ь</w:t>
      </w:r>
      <w:r>
        <w:rPr>
          <w:szCs w:val="28"/>
        </w:rPr>
        <w:t xml:space="preserve">ных показателей </w:t>
      </w:r>
      <w:r w:rsidR="00CE57DD" w:rsidRPr="00CE57DD">
        <w:rPr>
          <w:position w:val="-14"/>
        </w:rPr>
        <w:object w:dxaOrig="260" w:dyaOrig="400">
          <v:shape id="_x0000_i1456" type="#_x0000_t75" style="width:13.15pt;height:20.65pt" o:ole="">
            <v:imagedata r:id="rId891" o:title=""/>
          </v:shape>
          <o:OLEObject Type="Embed" ProgID="Equation.3" ShapeID="_x0000_i1456" DrawAspect="Content" ObjectID="_1386667080" r:id="rId892"/>
        </w:object>
      </w:r>
      <w:r>
        <w:rPr>
          <w:szCs w:val="28"/>
        </w:rPr>
        <w:t xml:space="preserve"> ограничения на значения </w:t>
      </w:r>
      <w:r>
        <w:t>частных критериев качества.</w:t>
      </w:r>
    </w:p>
    <w:p w:rsidR="00287B7A" w:rsidRDefault="00B30A21" w:rsidP="00B30A21">
      <w:r>
        <w:t>Использование последнего критерия позволяет естественным о</w:t>
      </w:r>
      <w:r>
        <w:t>б</w:t>
      </w:r>
      <w:r>
        <w:t>разом учесть ограничения в задач</w:t>
      </w:r>
      <w:r w:rsidR="00720CD8">
        <w:t>ах</w:t>
      </w:r>
      <w:r>
        <w:t xml:space="preserve"> многокритериальной оптимиз</w:t>
      </w:r>
      <w:r>
        <w:t>а</w:t>
      </w:r>
      <w:r>
        <w:t>ции</w:t>
      </w:r>
      <w:r w:rsidR="00720CD8">
        <w:t xml:space="preserve"> строительных материалов вариатропно-каркасной структуры</w:t>
      </w:r>
      <w:r>
        <w:t>.</w:t>
      </w:r>
    </w:p>
    <w:p w:rsidR="005F2317" w:rsidRDefault="005F2317"/>
    <w:p w:rsidR="005F2317" w:rsidRPr="00712957" w:rsidRDefault="005F2317">
      <w:pPr>
        <w:rPr>
          <w:sz w:val="2"/>
          <w:szCs w:val="2"/>
        </w:rPr>
      </w:pPr>
      <w:r>
        <w:br w:type="page"/>
      </w:r>
    </w:p>
    <w:p w:rsidR="005F2317" w:rsidRDefault="005F2317">
      <w:pPr>
        <w:pStyle w:val="1"/>
      </w:pPr>
      <w:bookmarkStart w:id="77" w:name="_Toc312921197"/>
      <w:r w:rsidRPr="002323F4">
        <w:lastRenderedPageBreak/>
        <w:t>Моделирование</w:t>
      </w:r>
      <w:r>
        <w:t xml:space="preserve"> структуры и свойств строительных материалов вариатропно-каркасной структуры</w:t>
      </w:r>
      <w:bookmarkEnd w:id="77"/>
    </w:p>
    <w:p w:rsidR="000C0BF6" w:rsidRDefault="000C0BF6" w:rsidP="000C0BF6">
      <w:r>
        <w:t>Математическое моделирование является эффективным методом анализа сложных систем, позволяющим исследовать процессы структурообразования материала при различных сочетаниях реце</w:t>
      </w:r>
      <w:r>
        <w:t>п</w:t>
      </w:r>
      <w:r>
        <w:t>турно-технологических факторов изготовления и условий эксплу</w:t>
      </w:r>
      <w:r>
        <w:t>а</w:t>
      </w:r>
      <w:r>
        <w:t>тации. При теоретическом подходе адекватность получаемого р</w:t>
      </w:r>
      <w:r>
        <w:t>е</w:t>
      </w:r>
      <w:r>
        <w:t>зультата в целом определяется развитием теории, современное с</w:t>
      </w:r>
      <w:r>
        <w:t>о</w:t>
      </w:r>
      <w:r>
        <w:t>стояние которой не позволяет полностью решить вопросы создания материалов с заданными свойствами. Как «третий метод» познания математическое моделирование сочетает достоинства теоретических и экспериментальных методов. Методология математического мод</w:t>
      </w:r>
      <w:r>
        <w:t>е</w:t>
      </w:r>
      <w:r>
        <w:t>лирования охватывает все сферы – от разработки</w:t>
      </w:r>
      <w:r>
        <w:rPr>
          <w:lang w:val="en-US"/>
        </w:rPr>
        <w:t> </w:t>
      </w:r>
      <w:r>
        <w:t>и управления до анализа.</w:t>
      </w:r>
    </w:p>
    <w:p w:rsidR="000C0BF6" w:rsidRDefault="000C0BF6" w:rsidP="000C0BF6">
      <w:r>
        <w:t>Использование математического моделирования в строительном материаловедении да</w:t>
      </w:r>
      <w:r w:rsidR="00320C64">
        <w:t>е</w:t>
      </w:r>
      <w:r>
        <w:t>т возможность принятия решений о выборе рациональных сочетаний управляющих воздействий на этапе разр</w:t>
      </w:r>
      <w:r>
        <w:t>а</w:t>
      </w:r>
      <w:r>
        <w:t>ботки. Основой выбора являются заданные показатели экономич</w:t>
      </w:r>
      <w:r>
        <w:t>е</w:t>
      </w:r>
      <w:r>
        <w:t>ской эффективности и ограничения на свойства материала.</w:t>
      </w:r>
    </w:p>
    <w:p w:rsidR="000C0BF6" w:rsidRDefault="000C0BF6" w:rsidP="000C0BF6">
      <w:r>
        <w:t xml:space="preserve">Сущность математического моделирования состоит в замене </w:t>
      </w:r>
      <w:r w:rsidRPr="000C0BF6">
        <w:rPr>
          <w:rStyle w:val="Definition"/>
        </w:rPr>
        <w:t>ор</w:t>
      </w:r>
      <w:r w:rsidRPr="000C0BF6">
        <w:rPr>
          <w:rStyle w:val="Definition"/>
        </w:rPr>
        <w:t>и</w:t>
      </w:r>
      <w:r w:rsidRPr="000C0BF6">
        <w:rPr>
          <w:rStyle w:val="Definition"/>
        </w:rPr>
        <w:t>гинала</w:t>
      </w:r>
      <w:r>
        <w:t xml:space="preserve"> – исходного объекта исследования – его идеализированным образом – </w:t>
      </w:r>
      <w:r w:rsidRPr="000C0BF6">
        <w:rPr>
          <w:rStyle w:val="Definition"/>
        </w:rPr>
        <w:t>математической моделью</w:t>
      </w:r>
      <w:r>
        <w:t xml:space="preserve"> – и в последующем исследов</w:t>
      </w:r>
      <w:r>
        <w:t>а</w:t>
      </w:r>
      <w:r>
        <w:t>нии модели с помощью вычислительно-логических алгоритмов [</w:t>
      </w:r>
      <w:r w:rsidR="00AA49DD">
        <w:fldChar w:fldCharType="begin"/>
      </w:r>
      <w:r w:rsidR="00AA49DD">
        <w:instrText xml:space="preserve"> REF _Ref311557524 \h  \* MERGEFORMAT </w:instrText>
      </w:r>
      <w:r w:rsidR="00AA49DD">
        <w:fldChar w:fldCharType="separate"/>
      </w:r>
      <w:r w:rsidR="00C75B38" w:rsidRPr="007F2DAC">
        <w:rPr>
          <w:bCs/>
          <w:noProof/>
        </w:rPr>
        <w:t>87</w:t>
      </w:r>
      <w:r w:rsidR="00AA49DD">
        <w:fldChar w:fldCharType="end"/>
      </w:r>
      <w:r>
        <w:t>]. Модель выражает компромисс между сложностью оригинала и ж</w:t>
      </w:r>
      <w:r>
        <w:t>е</w:t>
      </w:r>
      <w:r>
        <w:t>лаемой простотой описания.</w:t>
      </w:r>
    </w:p>
    <w:p w:rsidR="000C0BF6" w:rsidRDefault="000C0BF6" w:rsidP="000C0BF6">
      <w:r>
        <w:t>Известно большое число классификаций математических мод</w:t>
      </w:r>
      <w:r>
        <w:t>е</w:t>
      </w:r>
      <w:r>
        <w:t>лей, в основу которых положены различные признаки. Классифик</w:t>
      </w:r>
      <w:r>
        <w:t>а</w:t>
      </w:r>
      <w:r>
        <w:t>цию можно выполнять:</w:t>
      </w:r>
    </w:p>
    <w:p w:rsidR="000C0BF6" w:rsidRDefault="000C0BF6" w:rsidP="000C0BF6">
      <w:r w:rsidRPr="000C0BF6">
        <w:t xml:space="preserve">– </w:t>
      </w:r>
      <w:r>
        <w:t xml:space="preserve">по </w:t>
      </w:r>
      <w:r w:rsidRPr="000C0BF6">
        <w:t>способу получения</w:t>
      </w:r>
      <w:r>
        <w:t xml:space="preserve"> модели (</w:t>
      </w:r>
      <w:r w:rsidRPr="000C0BF6">
        <w:rPr>
          <w:rStyle w:val="Definition"/>
        </w:rPr>
        <w:t>теоретические</w:t>
      </w:r>
      <w:r>
        <w:t xml:space="preserve">, </w:t>
      </w:r>
      <w:r>
        <w:rPr>
          <w:rStyle w:val="Definition"/>
        </w:rPr>
        <w:t>полуэмпирич</w:t>
      </w:r>
      <w:r>
        <w:rPr>
          <w:rStyle w:val="Definition"/>
        </w:rPr>
        <w:t>е</w:t>
      </w:r>
      <w:r>
        <w:rPr>
          <w:rStyle w:val="Definition"/>
        </w:rPr>
        <w:t>ские</w:t>
      </w:r>
      <w:r>
        <w:t xml:space="preserve"> и </w:t>
      </w:r>
      <w:r>
        <w:rPr>
          <w:rStyle w:val="Definition"/>
        </w:rPr>
        <w:t>эмпирические</w:t>
      </w:r>
      <w:r>
        <w:t>);</w:t>
      </w:r>
    </w:p>
    <w:p w:rsidR="000C0BF6" w:rsidRDefault="000C0BF6" w:rsidP="000C0BF6">
      <w:r w:rsidRPr="000C0BF6">
        <w:t xml:space="preserve">– </w:t>
      </w:r>
      <w:r>
        <w:t xml:space="preserve">по </w:t>
      </w:r>
      <w:r w:rsidRPr="000C0BF6">
        <w:t>способу представления</w:t>
      </w:r>
      <w:r>
        <w:t xml:space="preserve"> (</w:t>
      </w:r>
      <w:r>
        <w:rPr>
          <w:rStyle w:val="Definition"/>
        </w:rPr>
        <w:t>аналитические</w:t>
      </w:r>
      <w:r>
        <w:t xml:space="preserve"> и </w:t>
      </w:r>
      <w:r>
        <w:rPr>
          <w:rStyle w:val="Definition"/>
        </w:rPr>
        <w:t>имитационные</w:t>
      </w:r>
      <w:r>
        <w:t>);</w:t>
      </w:r>
    </w:p>
    <w:p w:rsidR="000C0BF6" w:rsidRDefault="000C0BF6" w:rsidP="000C0BF6">
      <w:r w:rsidRPr="000C0BF6">
        <w:t xml:space="preserve">– </w:t>
      </w:r>
      <w:r>
        <w:t>по</w:t>
      </w:r>
      <w:r w:rsidRPr="000C0BF6">
        <w:t xml:space="preserve"> типу</w:t>
      </w:r>
      <w:r>
        <w:t xml:space="preserve"> представляющих модель алгебраических или дифф</w:t>
      </w:r>
      <w:r>
        <w:t>е</w:t>
      </w:r>
      <w:r>
        <w:t xml:space="preserve">ренциальных </w:t>
      </w:r>
      <w:r w:rsidRPr="000C0BF6">
        <w:t>уравнений</w:t>
      </w:r>
      <w:r>
        <w:t xml:space="preserve"> (</w:t>
      </w:r>
      <w:r>
        <w:rPr>
          <w:rStyle w:val="Definition"/>
        </w:rPr>
        <w:t>линейные</w:t>
      </w:r>
      <w:r>
        <w:t xml:space="preserve">, </w:t>
      </w:r>
      <w:r>
        <w:rPr>
          <w:rStyle w:val="Definition"/>
        </w:rPr>
        <w:t>квазилинейные</w:t>
      </w:r>
      <w:r>
        <w:t xml:space="preserve"> и </w:t>
      </w:r>
      <w:r>
        <w:rPr>
          <w:rStyle w:val="Definition"/>
        </w:rPr>
        <w:t>нелинейные</w:t>
      </w:r>
      <w:r>
        <w:t>);</w:t>
      </w:r>
    </w:p>
    <w:p w:rsidR="000C0BF6" w:rsidRDefault="000C0BF6" w:rsidP="000C0BF6">
      <w:r w:rsidRPr="000C0BF6">
        <w:t xml:space="preserve">– </w:t>
      </w:r>
      <w:r>
        <w:t xml:space="preserve">по </w:t>
      </w:r>
      <w:r w:rsidRPr="000C0BF6">
        <w:t>характеру моделируемых свойств</w:t>
      </w:r>
      <w:r>
        <w:t xml:space="preserve"> (</w:t>
      </w:r>
      <w:r>
        <w:rPr>
          <w:rStyle w:val="Definition"/>
        </w:rPr>
        <w:t>структурные</w:t>
      </w:r>
      <w:r>
        <w:t xml:space="preserve"> и </w:t>
      </w:r>
      <w:r>
        <w:rPr>
          <w:rStyle w:val="Definition"/>
        </w:rPr>
        <w:t>функци</w:t>
      </w:r>
      <w:r>
        <w:rPr>
          <w:rStyle w:val="Definition"/>
        </w:rPr>
        <w:t>о</w:t>
      </w:r>
      <w:r>
        <w:rPr>
          <w:rStyle w:val="Definition"/>
        </w:rPr>
        <w:t>нальные</w:t>
      </w:r>
      <w:r>
        <w:t>);</w:t>
      </w:r>
    </w:p>
    <w:p w:rsidR="000C0BF6" w:rsidRDefault="000C0BF6" w:rsidP="000C0BF6">
      <w:r w:rsidRPr="000C0BF6">
        <w:t xml:space="preserve">– </w:t>
      </w:r>
      <w:r>
        <w:t xml:space="preserve">по принадлежности к </w:t>
      </w:r>
      <w:r w:rsidRPr="000C0BF6">
        <w:t>уровню иерархии</w:t>
      </w:r>
      <w:r>
        <w:t xml:space="preserve"> (модели </w:t>
      </w:r>
      <w:r>
        <w:rPr>
          <w:rStyle w:val="Definition"/>
        </w:rPr>
        <w:t>микроуровня</w:t>
      </w:r>
      <w:r>
        <w:t xml:space="preserve">, модели </w:t>
      </w:r>
      <w:r>
        <w:rPr>
          <w:rStyle w:val="Definition"/>
        </w:rPr>
        <w:t>мезоуровня</w:t>
      </w:r>
      <w:r>
        <w:t xml:space="preserve"> и модели </w:t>
      </w:r>
      <w:r>
        <w:rPr>
          <w:rStyle w:val="Definition"/>
        </w:rPr>
        <w:t>макроуровня</w:t>
      </w:r>
      <w:r>
        <w:t>);</w:t>
      </w:r>
    </w:p>
    <w:p w:rsidR="000C0BF6" w:rsidRDefault="000C0BF6" w:rsidP="000C0BF6">
      <w:r w:rsidRPr="000C0BF6">
        <w:lastRenderedPageBreak/>
        <w:t xml:space="preserve">– </w:t>
      </w:r>
      <w:r>
        <w:t xml:space="preserve">по </w:t>
      </w:r>
      <w:r w:rsidRPr="000C0BF6">
        <w:t>типу взаимодействия со средой</w:t>
      </w:r>
      <w:r>
        <w:t xml:space="preserve"> (</w:t>
      </w:r>
      <w:r>
        <w:rPr>
          <w:rStyle w:val="Definition"/>
        </w:rPr>
        <w:t>открытые</w:t>
      </w:r>
      <w:r>
        <w:t xml:space="preserve"> модели – инте</w:t>
      </w:r>
      <w:r>
        <w:t>н</w:t>
      </w:r>
      <w:r>
        <w:t xml:space="preserve">сивный обмен со средой и </w:t>
      </w:r>
      <w:r>
        <w:rPr>
          <w:rStyle w:val="Definition"/>
        </w:rPr>
        <w:t>закрытые</w:t>
      </w:r>
      <w:r>
        <w:t xml:space="preserve"> модели – слабовыраженная связь);</w:t>
      </w:r>
    </w:p>
    <w:p w:rsidR="000C0BF6" w:rsidRDefault="000C0BF6" w:rsidP="000C0BF6">
      <w:r w:rsidRPr="000C0BF6">
        <w:t xml:space="preserve">– </w:t>
      </w:r>
      <w:r>
        <w:t xml:space="preserve">по </w:t>
      </w:r>
      <w:r w:rsidRPr="000C0BF6">
        <w:t>причинной обусловленности</w:t>
      </w:r>
      <w:r>
        <w:t xml:space="preserve"> (</w:t>
      </w:r>
      <w:r>
        <w:rPr>
          <w:rStyle w:val="Definition"/>
        </w:rPr>
        <w:t>детерминированные</w:t>
      </w:r>
      <w:r>
        <w:t xml:space="preserve"> – матем</w:t>
      </w:r>
      <w:r>
        <w:t>а</w:t>
      </w:r>
      <w:r>
        <w:t xml:space="preserve">тическое описание оригинала не содержит элементов случайности – и </w:t>
      </w:r>
      <w:r>
        <w:rPr>
          <w:rStyle w:val="Definition"/>
        </w:rPr>
        <w:t>стохастические</w:t>
      </w:r>
      <w:r>
        <w:t xml:space="preserve">, </w:t>
      </w:r>
      <w:r>
        <w:rPr>
          <w:rStyle w:val="Definition"/>
        </w:rPr>
        <w:t>вероятностные</w:t>
      </w:r>
      <w:r>
        <w:t xml:space="preserve">, в т.ч. </w:t>
      </w:r>
      <w:r>
        <w:rPr>
          <w:rStyle w:val="Definition"/>
        </w:rPr>
        <w:t>регрессионные</w:t>
      </w:r>
      <w:r>
        <w:t>);</w:t>
      </w:r>
    </w:p>
    <w:p w:rsidR="000C0BF6" w:rsidRDefault="000C0BF6" w:rsidP="000C0BF6">
      <w:r w:rsidRPr="000C0BF6">
        <w:t xml:space="preserve">– </w:t>
      </w:r>
      <w:r>
        <w:t xml:space="preserve">по </w:t>
      </w:r>
      <w:r w:rsidRPr="000C0BF6">
        <w:t>отношению к времени</w:t>
      </w:r>
      <w:r>
        <w:t xml:space="preserve"> (</w:t>
      </w:r>
      <w:r>
        <w:rPr>
          <w:rStyle w:val="Definition"/>
        </w:rPr>
        <w:t>динамические</w:t>
      </w:r>
      <w:r>
        <w:t xml:space="preserve"> и </w:t>
      </w:r>
      <w:r>
        <w:rPr>
          <w:rStyle w:val="Definition"/>
        </w:rPr>
        <w:t>стационарные</w:t>
      </w:r>
      <w:r>
        <w:t>);</w:t>
      </w:r>
    </w:p>
    <w:p w:rsidR="000C0BF6" w:rsidRDefault="000C0BF6" w:rsidP="000C0BF6">
      <w:r w:rsidRPr="000C0BF6">
        <w:t xml:space="preserve">– </w:t>
      </w:r>
      <w:r>
        <w:t>по</w:t>
      </w:r>
      <w:r w:rsidRPr="000C0BF6">
        <w:t xml:space="preserve"> множеству значений</w:t>
      </w:r>
      <w:r>
        <w:t xml:space="preserve"> переменных </w:t>
      </w:r>
      <w:r>
        <w:rPr>
          <w:rStyle w:val="Definition"/>
        </w:rPr>
        <w:t>параметров</w:t>
      </w:r>
      <w:r>
        <w:t xml:space="preserve"> модели (</w:t>
      </w:r>
      <w:r>
        <w:rPr>
          <w:rStyle w:val="Definition"/>
        </w:rPr>
        <w:t>н</w:t>
      </w:r>
      <w:r>
        <w:rPr>
          <w:rStyle w:val="Definition"/>
        </w:rPr>
        <w:t>е</w:t>
      </w:r>
      <w:r>
        <w:rPr>
          <w:rStyle w:val="Definition"/>
        </w:rPr>
        <w:t>прерывные</w:t>
      </w:r>
      <w:r>
        <w:t xml:space="preserve"> и </w:t>
      </w:r>
      <w:r>
        <w:rPr>
          <w:rStyle w:val="Definition"/>
        </w:rPr>
        <w:t>дискретные</w:t>
      </w:r>
      <w:r>
        <w:t>).</w:t>
      </w:r>
    </w:p>
    <w:p w:rsidR="000C0BF6" w:rsidRDefault="000C0BF6" w:rsidP="000C0BF6">
      <w:r>
        <w:t>Описание системы представляет собой совокупность диффере</w:t>
      </w:r>
      <w:r>
        <w:t>н</w:t>
      </w:r>
      <w:r>
        <w:t>циальных, алгебраических, логических и разностных уравнений, описывающих физические процессы в отдельных функциональных элементах. Большая часть моделей в строительном материаловед</w:t>
      </w:r>
      <w:r>
        <w:t>е</w:t>
      </w:r>
      <w:r>
        <w:t>нии относится к детерминированным, функциональным и полуэ</w:t>
      </w:r>
      <w:r>
        <w:t>м</w:t>
      </w:r>
      <w:r>
        <w:t>пирическим.</w:t>
      </w:r>
    </w:p>
    <w:p w:rsidR="000C0BF6" w:rsidRDefault="000C0BF6" w:rsidP="000C0BF6">
      <w:r>
        <w:t xml:space="preserve">Важным разделом математического моделирования являются </w:t>
      </w:r>
      <w:r>
        <w:rPr>
          <w:rStyle w:val="Definition"/>
        </w:rPr>
        <w:t>методы оптимизации.</w:t>
      </w:r>
      <w:r>
        <w:t xml:space="preserve"> Данные методы направлены на решение так называемых экстремальных задач, состоящих в отыскании экстр</w:t>
      </w:r>
      <w:r>
        <w:t>е</w:t>
      </w:r>
      <w:r>
        <w:t>мума (максимального или минимального значения) заранее опред</w:t>
      </w:r>
      <w:r>
        <w:t>е</w:t>
      </w:r>
      <w:r>
        <w:t>л</w:t>
      </w:r>
      <w:r w:rsidR="00320C64">
        <w:t>е</w:t>
      </w:r>
      <w:r>
        <w:t xml:space="preserve">нной </w:t>
      </w:r>
      <w:r>
        <w:rPr>
          <w:rStyle w:val="Definition"/>
        </w:rPr>
        <w:t>целевой</w:t>
      </w:r>
      <w:r>
        <w:t xml:space="preserve"> функции на установленном исходя из требований прикладной задачи множестве значений е</w:t>
      </w:r>
      <w:r w:rsidR="00320C64">
        <w:t>е</w:t>
      </w:r>
      <w:r>
        <w:t xml:space="preserve"> аргументов – </w:t>
      </w:r>
      <w:r>
        <w:rPr>
          <w:rStyle w:val="Definition"/>
        </w:rPr>
        <w:t>множестве допустимых решений</w:t>
      </w:r>
      <w:r>
        <w:t>. При использовании методов теории оптим</w:t>
      </w:r>
      <w:r>
        <w:t>и</w:t>
      </w:r>
      <w:r>
        <w:t>зации для решения инженерных задач определяют количественный критерий, на основе которого можно произвести анализ вариантов с целью выявления наилучшего.</w:t>
      </w:r>
    </w:p>
    <w:p w:rsidR="000C0BF6" w:rsidRDefault="000C0BF6" w:rsidP="000C0BF6">
      <w:r>
        <w:t xml:space="preserve">Как правило, в число предъявляемых к моделям требований включают: </w:t>
      </w:r>
    </w:p>
    <w:p w:rsidR="000C0BF6" w:rsidRDefault="000C0BF6" w:rsidP="000C0BF6">
      <w:r>
        <w:fldChar w:fldCharType="begin"/>
      </w:r>
      <w:r>
        <w:instrText xml:space="preserve"> SEQ </w:instrText>
      </w:r>
      <w:r>
        <w:rPr>
          <w:lang w:val="en-US"/>
        </w:rPr>
        <w:instrText>list</w:instrText>
      </w:r>
      <w:r>
        <w:instrText xml:space="preserve"> \* MERGEFORMAT \</w:instrText>
      </w:r>
      <w:r>
        <w:rPr>
          <w:lang w:val="en-US"/>
        </w:rPr>
        <w:instrText>r</w:instrText>
      </w:r>
      <w:r>
        <w:instrText xml:space="preserve"> 1 </w:instrText>
      </w:r>
      <w:r>
        <w:fldChar w:fldCharType="separate"/>
      </w:r>
      <w:r w:rsidR="00C75B38">
        <w:rPr>
          <w:noProof/>
        </w:rPr>
        <w:t>1</w:t>
      </w:r>
      <w:r>
        <w:fldChar w:fldCharType="end"/>
      </w:r>
      <w:r>
        <w:t xml:space="preserve">) </w:t>
      </w:r>
      <w:r w:rsidRPr="000C0BF6">
        <w:rPr>
          <w:rStyle w:val="Definition"/>
        </w:rPr>
        <w:t>универсальность</w:t>
      </w:r>
      <w:r>
        <w:t xml:space="preserve"> (характеризует полноту отображения мод</w:t>
      </w:r>
      <w:r>
        <w:t>е</w:t>
      </w:r>
      <w:r>
        <w:t>лью изучаемых свойств оригинала);</w:t>
      </w:r>
    </w:p>
    <w:p w:rsidR="000C0BF6" w:rsidRDefault="000C0BF6" w:rsidP="000C0BF6">
      <w:r>
        <w:fldChar w:fldCharType="begin"/>
      </w:r>
      <w:r>
        <w:instrText xml:space="preserve"> SEQ </w:instrText>
      </w:r>
      <w:r>
        <w:rPr>
          <w:lang w:val="en-US"/>
        </w:rPr>
        <w:instrText>list</w:instrText>
      </w:r>
      <w:r>
        <w:instrText xml:space="preserve"> \* MERGEFORMAT </w:instrText>
      </w:r>
      <w:r>
        <w:fldChar w:fldCharType="separate"/>
      </w:r>
      <w:r w:rsidR="00C75B38">
        <w:rPr>
          <w:noProof/>
        </w:rPr>
        <w:t>2</w:t>
      </w:r>
      <w:r>
        <w:fldChar w:fldCharType="end"/>
      </w:r>
      <w:r>
        <w:t xml:space="preserve">) </w:t>
      </w:r>
      <w:r w:rsidRPr="000C0BF6">
        <w:rPr>
          <w:rStyle w:val="Definition"/>
        </w:rPr>
        <w:t>адекватность</w:t>
      </w:r>
      <w:r>
        <w:t xml:space="preserve"> (характеризует способность отражать нужные свойства оригинала с погрешностью не выше допустимой);</w:t>
      </w:r>
    </w:p>
    <w:p w:rsidR="000C0BF6" w:rsidRDefault="000C0BF6" w:rsidP="000C0BF6">
      <w:r>
        <w:fldChar w:fldCharType="begin"/>
      </w:r>
      <w:r>
        <w:instrText xml:space="preserve"> SEQ </w:instrText>
      </w:r>
      <w:r>
        <w:rPr>
          <w:lang w:val="en-US"/>
        </w:rPr>
        <w:instrText>list</w:instrText>
      </w:r>
      <w:r>
        <w:instrText xml:space="preserve"> \* MERGEFORMAT </w:instrText>
      </w:r>
      <w:r>
        <w:fldChar w:fldCharType="separate"/>
      </w:r>
      <w:r w:rsidR="00C75B38">
        <w:rPr>
          <w:noProof/>
        </w:rPr>
        <w:t>3</w:t>
      </w:r>
      <w:r>
        <w:fldChar w:fldCharType="end"/>
      </w:r>
      <w:r>
        <w:t xml:space="preserve">) </w:t>
      </w:r>
      <w:r w:rsidRPr="000C0BF6">
        <w:rPr>
          <w:rStyle w:val="Definition"/>
        </w:rPr>
        <w:t>точность</w:t>
      </w:r>
      <w:r>
        <w:t xml:space="preserve"> (выражает степень совпадения значений характер</w:t>
      </w:r>
      <w:r>
        <w:t>и</w:t>
      </w:r>
      <w:r>
        <w:t>стик оригинала со значениями характеристик, полученных на мод</w:t>
      </w:r>
      <w:r>
        <w:t>е</w:t>
      </w:r>
      <w:r>
        <w:t>ли);</w:t>
      </w:r>
    </w:p>
    <w:p w:rsidR="000C0BF6" w:rsidRDefault="000C0BF6" w:rsidP="000C0BF6">
      <w:r>
        <w:fldChar w:fldCharType="begin"/>
      </w:r>
      <w:r>
        <w:instrText xml:space="preserve"> SEQ </w:instrText>
      </w:r>
      <w:r>
        <w:rPr>
          <w:lang w:val="en-US"/>
        </w:rPr>
        <w:instrText>list</w:instrText>
      </w:r>
      <w:r>
        <w:instrText xml:space="preserve"> \* MERGEFORMAT </w:instrText>
      </w:r>
      <w:r>
        <w:fldChar w:fldCharType="separate"/>
      </w:r>
      <w:r w:rsidR="00C75B38">
        <w:rPr>
          <w:noProof/>
        </w:rPr>
        <w:t>4</w:t>
      </w:r>
      <w:r>
        <w:fldChar w:fldCharType="end"/>
      </w:r>
      <w:r>
        <w:t xml:space="preserve">) </w:t>
      </w:r>
      <w:r w:rsidRPr="000C0BF6">
        <w:rPr>
          <w:rStyle w:val="Definition"/>
        </w:rPr>
        <w:t>вычислительную эффективность</w:t>
      </w:r>
      <w:r>
        <w:t xml:space="preserve"> (определяется затратами р</w:t>
      </w:r>
      <w:r>
        <w:t>е</w:t>
      </w:r>
      <w:r>
        <w:t>сурсов вычислительной техники и затратами времени оператора времени реализации, расч</w:t>
      </w:r>
      <w:r w:rsidR="00320C64">
        <w:t>е</w:t>
      </w:r>
      <w:r>
        <w:t>та и требованиями к оперативной пам</w:t>
      </w:r>
      <w:r>
        <w:t>я</w:t>
      </w:r>
      <w:r>
        <w:t>ти).</w:t>
      </w:r>
    </w:p>
    <w:p w:rsidR="000C0BF6" w:rsidRDefault="000C0BF6" w:rsidP="00CE18D3">
      <w:r>
        <w:t>В рамках системного анализа установлены общие этапы матем</w:t>
      </w:r>
      <w:r>
        <w:t>а</w:t>
      </w:r>
      <w:r>
        <w:t xml:space="preserve">тического моделирования. Итеративная «триединая» суть процесса </w:t>
      </w:r>
      <w:r>
        <w:lastRenderedPageBreak/>
        <w:t>моделирования выражается схемой «модель – алгоритм – програ</w:t>
      </w:r>
      <w:r>
        <w:t>м</w:t>
      </w:r>
      <w:r>
        <w:t>ма» [</w:t>
      </w:r>
      <w:r w:rsidR="00D044C5">
        <w:fldChar w:fldCharType="begin"/>
      </w:r>
      <w:r w:rsidR="00D044C5">
        <w:instrText xml:space="preserve"> REF _Ref311557524 \h  \* MERGEFORMAT </w:instrText>
      </w:r>
      <w:r w:rsidR="00D044C5">
        <w:fldChar w:fldCharType="separate"/>
      </w:r>
      <w:r w:rsidR="00C75B38" w:rsidRPr="007F2DAC">
        <w:rPr>
          <w:bCs/>
          <w:noProof/>
        </w:rPr>
        <w:t>87</w:t>
      </w:r>
      <w:r w:rsidR="00D044C5">
        <w:fldChar w:fldCharType="end"/>
      </w:r>
      <w:r>
        <w:t>] и состоит</w:t>
      </w:r>
      <w:r>
        <w:rPr>
          <w:lang w:val="en-US"/>
        </w:rPr>
        <w:t> </w:t>
      </w:r>
      <w:r>
        <w:t xml:space="preserve">в следующих </w:t>
      </w:r>
      <w:r w:rsidRPr="000C0BF6">
        <w:rPr>
          <w:rStyle w:val="Definition"/>
        </w:rPr>
        <w:t>этапах</w:t>
      </w:r>
      <w:r>
        <w:rPr>
          <w:rStyle w:val="Definition"/>
        </w:rPr>
        <w:t xml:space="preserve"> моделирования</w:t>
      </w:r>
      <w:r>
        <w:t>:</w:t>
      </w:r>
    </w:p>
    <w:p w:rsidR="000C0BF6" w:rsidRDefault="000C0BF6" w:rsidP="000C0BF6">
      <w:r>
        <w:fldChar w:fldCharType="begin"/>
      </w:r>
      <w:r>
        <w:instrText xml:space="preserve"> SEQ </w:instrText>
      </w:r>
      <w:r>
        <w:rPr>
          <w:lang w:val="en-US"/>
        </w:rPr>
        <w:instrText>list</w:instrText>
      </w:r>
      <w:r>
        <w:instrText xml:space="preserve"> \* MERGEFORMAT \</w:instrText>
      </w:r>
      <w:r>
        <w:rPr>
          <w:lang w:val="en-US"/>
        </w:rPr>
        <w:instrText>r</w:instrText>
      </w:r>
      <w:r>
        <w:instrText xml:space="preserve"> 1 </w:instrText>
      </w:r>
      <w:r>
        <w:fldChar w:fldCharType="separate"/>
      </w:r>
      <w:r w:rsidR="00C75B38">
        <w:rPr>
          <w:noProof/>
        </w:rPr>
        <w:t>1</w:t>
      </w:r>
      <w:r>
        <w:fldChar w:fldCharType="end"/>
      </w:r>
      <w:r>
        <w:t xml:space="preserve">) </w:t>
      </w:r>
      <w:r w:rsidRPr="00720CD8">
        <w:rPr>
          <w:rStyle w:val="Theorem"/>
        </w:rPr>
        <w:t>Содержательная постановка задачи</w:t>
      </w:r>
      <w:r>
        <w:t>: выработка общего подхода к исследуемой проблеме; определение подзадач; определ</w:t>
      </w:r>
      <w:r>
        <w:t>е</w:t>
      </w:r>
      <w:r>
        <w:t>ние основной цели</w:t>
      </w:r>
      <w:r>
        <w:rPr>
          <w:lang w:val="en-US"/>
        </w:rPr>
        <w:t> </w:t>
      </w:r>
      <w:r>
        <w:t>и путей е</w:t>
      </w:r>
      <w:r w:rsidR="00320C64">
        <w:t>е</w:t>
      </w:r>
      <w:r>
        <w:t xml:space="preserve"> достижения.</w:t>
      </w:r>
    </w:p>
    <w:p w:rsidR="000C0BF6" w:rsidRDefault="000C0BF6" w:rsidP="000C0BF6">
      <w:r>
        <w:fldChar w:fldCharType="begin"/>
      </w:r>
      <w:r>
        <w:instrText xml:space="preserve"> SEQ </w:instrText>
      </w:r>
      <w:r>
        <w:rPr>
          <w:lang w:val="en-US"/>
        </w:rPr>
        <w:instrText>list</w:instrText>
      </w:r>
      <w:r>
        <w:instrText xml:space="preserve"> \* MERGEFORMAT </w:instrText>
      </w:r>
      <w:r>
        <w:fldChar w:fldCharType="separate"/>
      </w:r>
      <w:r w:rsidR="00C75B38">
        <w:rPr>
          <w:noProof/>
        </w:rPr>
        <w:t>2</w:t>
      </w:r>
      <w:r>
        <w:fldChar w:fldCharType="end"/>
      </w:r>
      <w:r>
        <w:t xml:space="preserve">) </w:t>
      </w:r>
      <w:r w:rsidRPr="00720CD8">
        <w:rPr>
          <w:rStyle w:val="Theorem"/>
        </w:rPr>
        <w:t>Сбор информации об оригинале</w:t>
      </w:r>
      <w:r>
        <w:t>: анализ или подбор гипотез, аналогий, теорий; уч</w:t>
      </w:r>
      <w:r w:rsidR="00320C64">
        <w:t>е</w:t>
      </w:r>
      <w:r>
        <w:t>т эмпирической информации; определение входных и выходных переменных; принятие идеализирующих пре</w:t>
      </w:r>
      <w:r>
        <w:t>д</w:t>
      </w:r>
      <w:r>
        <w:t xml:space="preserve">положений. </w:t>
      </w:r>
    </w:p>
    <w:p w:rsidR="000C0BF6" w:rsidRDefault="000C0BF6" w:rsidP="000C0BF6">
      <w:r>
        <w:fldChar w:fldCharType="begin"/>
      </w:r>
      <w:r>
        <w:instrText xml:space="preserve"> SEQ </w:instrText>
      </w:r>
      <w:r>
        <w:rPr>
          <w:lang w:val="en-US"/>
        </w:rPr>
        <w:instrText>list</w:instrText>
      </w:r>
      <w:r>
        <w:instrText xml:space="preserve"> \* MERGEFORMAT </w:instrText>
      </w:r>
      <w:r>
        <w:fldChar w:fldCharType="separate"/>
      </w:r>
      <w:r w:rsidR="00C75B38">
        <w:rPr>
          <w:noProof/>
        </w:rPr>
        <w:t>3</w:t>
      </w:r>
      <w:r>
        <w:fldChar w:fldCharType="end"/>
      </w:r>
      <w:r>
        <w:t xml:space="preserve">) </w:t>
      </w:r>
      <w:r w:rsidRPr="00720CD8">
        <w:rPr>
          <w:rStyle w:val="Theorem"/>
        </w:rPr>
        <w:t>Формализация</w:t>
      </w:r>
      <w:r>
        <w:t>: выбор условных обозначений; описание на этой основе связей между элементами в виде математических выр</w:t>
      </w:r>
      <w:r>
        <w:t>а</w:t>
      </w:r>
      <w:r>
        <w:t>жений.</w:t>
      </w:r>
    </w:p>
    <w:p w:rsidR="000C0BF6" w:rsidRDefault="000C0BF6" w:rsidP="000C0BF6">
      <w:r>
        <w:fldChar w:fldCharType="begin"/>
      </w:r>
      <w:r>
        <w:instrText xml:space="preserve"> SEQ </w:instrText>
      </w:r>
      <w:r>
        <w:rPr>
          <w:lang w:val="en-US"/>
        </w:rPr>
        <w:instrText>list</w:instrText>
      </w:r>
      <w:r>
        <w:instrText xml:space="preserve"> \* MERGEFORMAT </w:instrText>
      </w:r>
      <w:r>
        <w:fldChar w:fldCharType="separate"/>
      </w:r>
      <w:r w:rsidR="00C75B38">
        <w:rPr>
          <w:noProof/>
        </w:rPr>
        <w:t>4</w:t>
      </w:r>
      <w:r>
        <w:fldChar w:fldCharType="end"/>
      </w:r>
      <w:r>
        <w:t xml:space="preserve">) </w:t>
      </w:r>
      <w:r w:rsidRPr="00720CD8">
        <w:rPr>
          <w:rStyle w:val="Theorem"/>
        </w:rPr>
        <w:t>Выбор метода исследования модели</w:t>
      </w:r>
      <w:r>
        <w:t>. Для поставленной з</w:t>
      </w:r>
      <w:r>
        <w:t>а</w:t>
      </w:r>
      <w:r>
        <w:t>дачи метод решения выбирается с уч</w:t>
      </w:r>
      <w:r w:rsidR="00320C64">
        <w:t>е</w:t>
      </w:r>
      <w:r>
        <w:t>том знаний и предпочтений исследователя. Используются аналитические и имитационные мет</w:t>
      </w:r>
      <w:r>
        <w:t>о</w:t>
      </w:r>
      <w:r>
        <w:t>ды. Для имитационной модели – последовательности вычислител</w:t>
      </w:r>
      <w:r>
        <w:t>ь</w:t>
      </w:r>
      <w:r>
        <w:t>но-логических алгоритмов – на этом этапе проводится реализация: разрабатывается аналитико-синтетический алгоритм, выполняются написание программного кода и отладка полученной программы.</w:t>
      </w:r>
    </w:p>
    <w:p w:rsidR="000C0BF6" w:rsidRDefault="000C0BF6" w:rsidP="000C0BF6">
      <w:r>
        <w:fldChar w:fldCharType="begin"/>
      </w:r>
      <w:r>
        <w:instrText xml:space="preserve"> SEQ </w:instrText>
      </w:r>
      <w:r>
        <w:rPr>
          <w:lang w:val="en-US"/>
        </w:rPr>
        <w:instrText>list</w:instrText>
      </w:r>
      <w:r>
        <w:instrText xml:space="preserve"> \* MERGEFORMAT </w:instrText>
      </w:r>
      <w:r>
        <w:fldChar w:fldCharType="separate"/>
      </w:r>
      <w:r w:rsidR="00C75B38">
        <w:rPr>
          <w:noProof/>
        </w:rPr>
        <w:t>5</w:t>
      </w:r>
      <w:r>
        <w:fldChar w:fldCharType="end"/>
      </w:r>
      <w:r>
        <w:t xml:space="preserve">) </w:t>
      </w:r>
      <w:r w:rsidRPr="00720CD8">
        <w:rPr>
          <w:rStyle w:val="Theorem"/>
        </w:rPr>
        <w:t>Анализ полученных результатов в терминах и определ</w:t>
      </w:r>
      <w:r w:rsidRPr="00720CD8">
        <w:rPr>
          <w:rStyle w:val="Theorem"/>
        </w:rPr>
        <w:t>е</w:t>
      </w:r>
      <w:r w:rsidRPr="00720CD8">
        <w:rPr>
          <w:rStyle w:val="Theorem"/>
        </w:rPr>
        <w:t>ниях прикладной области</w:t>
      </w:r>
      <w:r>
        <w:t>. Проводится оценка адекватности мод</w:t>
      </w:r>
      <w:r>
        <w:t>е</w:t>
      </w:r>
      <w:r>
        <w:t>лирования. Сопоставляются известные, предполагаемые и получе</w:t>
      </w:r>
      <w:r>
        <w:t>н</w:t>
      </w:r>
      <w:r w:rsidR="00720CD8">
        <w:t>ные решения.</w:t>
      </w:r>
    </w:p>
    <w:p w:rsidR="000C0BF6" w:rsidRDefault="000C0BF6" w:rsidP="000C0BF6">
      <w:r>
        <w:t>Выполнение указанных действий приводит к получению униве</w:t>
      </w:r>
      <w:r>
        <w:t>р</w:t>
      </w:r>
      <w:r>
        <w:t>сального и гибкого инструмента, с которым в дальнейшем проводя</w:t>
      </w:r>
      <w:r>
        <w:t>т</w:t>
      </w:r>
      <w:r>
        <w:t>ся имитационные исследования. В процессе исследований по нео</w:t>
      </w:r>
      <w:r>
        <w:t>б</w:t>
      </w:r>
      <w:r>
        <w:t>ходимости характеристики модели могут быть улучшены и уточн</w:t>
      </w:r>
      <w:r>
        <w:t>е</w:t>
      </w:r>
      <w:r>
        <w:t>ны.</w:t>
      </w:r>
    </w:p>
    <w:p w:rsidR="000C0BF6" w:rsidRDefault="000C0BF6" w:rsidP="000C0BF6">
      <w:r>
        <w:t>В полиструктурной теории сформулированы теоретические предпосылки и разработаны практические вопросы создания комп</w:t>
      </w:r>
      <w:r>
        <w:t>о</w:t>
      </w:r>
      <w:r>
        <w:t>зиционных материалов каркасной структуры [</w:t>
      </w:r>
      <w:r w:rsidR="00840F5E" w:rsidRPr="00840F5E">
        <w:fldChar w:fldCharType="begin"/>
      </w:r>
      <w:r w:rsidR="00840F5E" w:rsidRPr="00840F5E">
        <w:instrText xml:space="preserve"> REF _Ref311478797 \h  \* MERGEFORMAT </w:instrText>
      </w:r>
      <w:r w:rsidR="00840F5E" w:rsidRPr="00840F5E">
        <w:fldChar w:fldCharType="separate"/>
      </w:r>
      <w:r w:rsidR="00C75B38">
        <w:rPr>
          <w:noProof/>
        </w:rPr>
        <w:t>68</w:t>
      </w:r>
      <w:r w:rsidR="00840F5E" w:rsidRPr="00840F5E">
        <w:fldChar w:fldCharType="end"/>
      </w:r>
      <w:r>
        <w:t>]. Технология ка</w:t>
      </w:r>
      <w:r>
        <w:t>р</w:t>
      </w:r>
      <w:r>
        <w:t>касных композитов позволяет определить критерии оптимизации структуры на всех уровнях, что обеспечивает получение материала с заданными свойствами.</w:t>
      </w:r>
    </w:p>
    <w:p w:rsidR="000C0BF6" w:rsidRDefault="000C0BF6" w:rsidP="000C0BF6">
      <w:r>
        <w:t xml:space="preserve">Парадигма современного строительного материаловедения – </w:t>
      </w:r>
      <w:r w:rsidRPr="00720CD8">
        <w:rPr>
          <w:rStyle w:val="Definition"/>
        </w:rPr>
        <w:t>с</w:t>
      </w:r>
      <w:r w:rsidRPr="00720CD8">
        <w:rPr>
          <w:rStyle w:val="Definition"/>
        </w:rPr>
        <w:t>и</w:t>
      </w:r>
      <w:r w:rsidRPr="00720CD8">
        <w:rPr>
          <w:rStyle w:val="Definition"/>
        </w:rPr>
        <w:t>стемно-структурный подход</w:t>
      </w:r>
      <w:r>
        <w:t xml:space="preserve"> – является методологической основой моделирования структуры и свойств каркасного композита (рис.</w:t>
      </w:r>
      <w:r w:rsidR="00720CD8">
        <w:t> </w:t>
      </w:r>
      <w:r>
        <w:fldChar w:fldCharType="begin"/>
      </w:r>
      <w:r>
        <w:instrText xml:space="preserve"> REF _Ref273599248 \h  \* MERGEFORMAT </w:instrText>
      </w:r>
      <w:r>
        <w:fldChar w:fldCharType="separate"/>
      </w:r>
      <w:r w:rsidR="00C75B38">
        <w:rPr>
          <w:noProof/>
        </w:rPr>
        <w:t>3.1</w:t>
      </w:r>
      <w:r>
        <w:fldChar w:fldCharType="end"/>
      </w:r>
      <w:r>
        <w:t>).</w:t>
      </w:r>
    </w:p>
    <w:p w:rsidR="006879E9" w:rsidRDefault="006879E9" w:rsidP="000C0BF6">
      <w:pPr>
        <w:rPr>
          <w:lang w:val="en-US"/>
        </w:rPr>
      </w:pPr>
    </w:p>
    <w:p w:rsidR="000C0BF6" w:rsidRPr="000C0BF6" w:rsidRDefault="000C0BF6" w:rsidP="000C0BF6">
      <w:pPr>
        <w:pStyle w:val="ad"/>
        <w:rPr>
          <w:lang w:val="en-US"/>
        </w:rPr>
      </w:pPr>
    </w:p>
    <w:p w:rsidR="000C0BF6" w:rsidRDefault="000C0BF6" w:rsidP="00F351B2">
      <w:pPr>
        <w:pStyle w:val="af0"/>
      </w:pPr>
      <w:r>
        <w:object w:dxaOrig="9468" w:dyaOrig="7544">
          <v:shape id="_x0000_i1457" type="#_x0000_t75" style="width:314.3pt;height:249.8pt" o:ole="">
            <v:imagedata r:id="rId893" o:title=""/>
          </v:shape>
          <o:OLEObject Type="Embed" ProgID="Visio.Drawing.5" ShapeID="_x0000_i1457" DrawAspect="Content" ObjectID="_1386667081" r:id="rId894"/>
        </w:object>
      </w:r>
    </w:p>
    <w:p w:rsidR="000C0BF6" w:rsidRDefault="000C0BF6" w:rsidP="000C0BF6">
      <w:pPr>
        <w:pStyle w:val="af0"/>
      </w:pPr>
      <w:r>
        <w:t xml:space="preserve">Рис. </w:t>
      </w:r>
      <w:bookmarkStart w:id="78" w:name="_Ref273599248"/>
      <w:r>
        <w:fldChar w:fldCharType="begin"/>
      </w:r>
      <w:r>
        <w:instrText xml:space="preserve"> STYLEREF 1 \s </w:instrText>
      </w:r>
      <w:r>
        <w:fldChar w:fldCharType="separate"/>
      </w:r>
      <w:r w:rsidR="00C75B38">
        <w:rPr>
          <w:noProof/>
        </w:rPr>
        <w:t>3</w:t>
      </w:r>
      <w:r>
        <w:fldChar w:fldCharType="end"/>
      </w:r>
      <w:r>
        <w:t>.</w:t>
      </w:r>
      <w:fldSimple w:instr=" SEQ Рисунок \* ARABIC \s 1 ">
        <w:r w:rsidR="00C75B38">
          <w:rPr>
            <w:noProof/>
          </w:rPr>
          <w:t>1</w:t>
        </w:r>
      </w:fldSimple>
      <w:bookmarkEnd w:id="78"/>
      <w:r>
        <w:t>. Исходные данные и алгоритм моделирования</w:t>
      </w:r>
    </w:p>
    <w:p w:rsidR="000C0BF6" w:rsidRPr="00605934" w:rsidRDefault="000C0BF6" w:rsidP="000C0BF6">
      <w:pPr>
        <w:pStyle w:val="ad"/>
      </w:pPr>
    </w:p>
    <w:p w:rsidR="000C0BF6" w:rsidRDefault="000C0BF6" w:rsidP="000C0BF6">
      <w:r>
        <w:t>Циклический тр</w:t>
      </w:r>
      <w:r w:rsidR="00320C64">
        <w:t>е</w:t>
      </w:r>
      <w:r>
        <w:t>хэтапный процесс моделирования – от модели в терминах предметной области через вычислительный эксперимент к предметной интерпретации – на каждом структурном уровне ко</w:t>
      </w:r>
      <w:r>
        <w:t>н</w:t>
      </w:r>
      <w:r>
        <w:t>кретизируется необходимыми исходными данными (плотность и вероятностные законы распределения дисперсных фаз, параметры технологических режимов уплотнения каркаса, временные завис</w:t>
      </w:r>
      <w:r>
        <w:t>и</w:t>
      </w:r>
      <w:r>
        <w:t>мости динамической вязкости клеевой композиции, температурные зависимости динамической вязкости пропиточного материала) и расч</w:t>
      </w:r>
      <w:r w:rsidR="00320C64">
        <w:t>е</w:t>
      </w:r>
      <w:r>
        <w:t>тными процедурами (алгоритмы численного интегрирования систем обыкновенных дифференциальных уравнений и уравнений в частных производных).</w:t>
      </w:r>
    </w:p>
    <w:p w:rsidR="005F14CA" w:rsidRDefault="00605934" w:rsidP="00605934">
      <w:pPr>
        <w:pStyle w:val="2"/>
      </w:pPr>
      <w:bookmarkStart w:id="79" w:name="_Toc312921198"/>
      <w:r>
        <w:t>Модель формирования крупнопористого каркаса</w:t>
      </w:r>
      <w:bookmarkEnd w:id="79"/>
    </w:p>
    <w:p w:rsidR="005F14CA" w:rsidRDefault="005F14CA" w:rsidP="005F14CA">
      <w:r>
        <w:t>К каркасу композиционного материала предъявляются требов</w:t>
      </w:r>
      <w:r>
        <w:t>а</w:t>
      </w:r>
      <w:r>
        <w:t>ния, во многом являющиеся взаимоисключающими. Первое треб</w:t>
      </w:r>
      <w:r>
        <w:t>о</w:t>
      </w:r>
      <w:r>
        <w:t>вание связано с необходимостью формирования каркаса с высокой структурной прочностью. Удовлетворение данного требования во</w:t>
      </w:r>
      <w:r>
        <w:t>з</w:t>
      </w:r>
      <w:r>
        <w:t>можно при формировании высокоплотных каркасов, характеризу</w:t>
      </w:r>
      <w:r>
        <w:t>ю</w:t>
      </w:r>
      <w:r>
        <w:lastRenderedPageBreak/>
        <w:t>щихся плотной упаковкой частиц и высоким средним значением к</w:t>
      </w:r>
      <w:r>
        <w:t>о</w:t>
      </w:r>
      <w:r>
        <w:t>ординационного числа.</w:t>
      </w:r>
    </w:p>
    <w:p w:rsidR="005F14CA" w:rsidRDefault="005F14CA" w:rsidP="005F14CA">
      <w:r>
        <w:t>Второе требование состоит в обеспечении высокой фильтрующей способности каркаса, что является необходимым условием для п</w:t>
      </w:r>
      <w:r>
        <w:t>о</w:t>
      </w:r>
      <w:r>
        <w:t>следующей пропитки. Это требование является доминирующим для пропиточных композиций, не являющихся ньютоновыми жидкост</w:t>
      </w:r>
      <w:r>
        <w:t>я</w:t>
      </w:r>
      <w:r>
        <w:t>ми.</w:t>
      </w:r>
      <w:r w:rsidR="006F0094">
        <w:t xml:space="preserve"> Напротив, ньютоновское течение </w:t>
      </w:r>
      <w:r>
        <w:t>и низкая динамическая вя</w:t>
      </w:r>
      <w:r>
        <w:t>з</w:t>
      </w:r>
      <w:r>
        <w:t>кость расплавов металлов открывают возможность применения плотных каркасов, характеризующихся высокими прочностными показателями.</w:t>
      </w:r>
    </w:p>
    <w:p w:rsidR="005F14CA" w:rsidRDefault="005F14CA" w:rsidP="005F14CA">
      <w:r>
        <w:t>К настоящему времени известно большое число теоретических положений и практических схем расч</w:t>
      </w:r>
      <w:r w:rsidR="00320C64">
        <w:t>е</w:t>
      </w:r>
      <w:r>
        <w:t>та укладки частиц (как прав</w:t>
      </w:r>
      <w:r>
        <w:t>и</w:t>
      </w:r>
      <w:r>
        <w:t>ло – полидисперсных сфер). Однако целью разработки этих схем является выработка методики, направленной на получение каркаса с малой пустотностью. В частности, отраж</w:t>
      </w:r>
      <w:r w:rsidR="00320C64">
        <w:t>е</w:t>
      </w:r>
      <w:r>
        <w:t>нные в нормативной лит</w:t>
      </w:r>
      <w:r>
        <w:t>е</w:t>
      </w:r>
      <w:r>
        <w:t>ратуре требования к гранулометрическому составу заполнителей бетонов обеспечивают минимальную пустотность и, как следствие, уменьшение расхода вяжущего. Известно правило прерывистой гр</w:t>
      </w:r>
      <w:r>
        <w:t>а</w:t>
      </w:r>
      <w:r>
        <w:t>нулометрии, согласно которому заполнитель должен содержать фракции, размеры частиц которых различаются между собой не м</w:t>
      </w:r>
      <w:r>
        <w:t>е</w:t>
      </w:r>
      <w:r>
        <w:t>нее чем в 8 раз [</w:t>
      </w:r>
      <w:r w:rsidR="00AA49DD" w:rsidRPr="00AA49DD">
        <w:rPr>
          <w:lang w:val="en-US"/>
        </w:rPr>
        <w:fldChar w:fldCharType="begin"/>
      </w:r>
      <w:r w:rsidR="00AA49DD" w:rsidRPr="00AA49DD">
        <w:instrText xml:space="preserve"> </w:instrText>
      </w:r>
      <w:r w:rsidR="00AA49DD" w:rsidRPr="00AA49DD">
        <w:rPr>
          <w:lang w:val="en-US"/>
        </w:rPr>
        <w:instrText>REF</w:instrText>
      </w:r>
      <w:r w:rsidR="00AA49DD" w:rsidRPr="00AA49DD">
        <w:instrText xml:space="preserve"> _</w:instrText>
      </w:r>
      <w:r w:rsidR="00AA49DD" w:rsidRPr="00AA49DD">
        <w:rPr>
          <w:lang w:val="en-US"/>
        </w:rPr>
        <w:instrText>Ref</w:instrText>
      </w:r>
      <w:r w:rsidR="00AA49DD" w:rsidRPr="00AA49DD">
        <w:instrText>311497416 \</w:instrText>
      </w:r>
      <w:r w:rsidR="00AA49DD" w:rsidRPr="00AA49DD">
        <w:rPr>
          <w:lang w:val="en-US"/>
        </w:rPr>
        <w:instrText>h</w:instrText>
      </w:r>
      <w:r w:rsidR="00AA49DD" w:rsidRPr="00AA49DD">
        <w:instrText xml:space="preserve">  \* </w:instrText>
      </w:r>
      <w:r w:rsidR="00AA49DD" w:rsidRPr="00AA49DD">
        <w:rPr>
          <w:lang w:val="en-US"/>
        </w:rPr>
        <w:instrText>MERGEFORMAT</w:instrText>
      </w:r>
      <w:r w:rsidR="00AA49DD" w:rsidRPr="00AA49DD">
        <w:instrText xml:space="preserve"> </w:instrText>
      </w:r>
      <w:r w:rsidR="00AA49DD" w:rsidRPr="00AA49DD">
        <w:rPr>
          <w:lang w:val="en-US"/>
        </w:rPr>
      </w:r>
      <w:r w:rsidR="00AA49DD" w:rsidRPr="00AA49DD">
        <w:rPr>
          <w:lang w:val="en-US"/>
        </w:rPr>
        <w:fldChar w:fldCharType="separate"/>
      </w:r>
      <w:r w:rsidR="00C75B38" w:rsidRPr="007F2DAC">
        <w:rPr>
          <w:noProof/>
        </w:rPr>
        <w:t>88</w:t>
      </w:r>
      <w:r w:rsidR="00AA49DD" w:rsidRPr="00AA49DD">
        <w:rPr>
          <w:lang w:val="en-US"/>
        </w:rPr>
        <w:fldChar w:fldCharType="end"/>
      </w:r>
      <w:r>
        <w:t>].</w:t>
      </w:r>
    </w:p>
    <w:p w:rsidR="005F14CA" w:rsidRDefault="005F14CA" w:rsidP="005F14CA">
      <w:r>
        <w:t>В основу расч</w:t>
      </w:r>
      <w:r w:rsidR="00320C64">
        <w:t>е</w:t>
      </w:r>
      <w:r>
        <w:t>тных схем могут быть положены как геометрич</w:t>
      </w:r>
      <w:r>
        <w:t>е</w:t>
      </w:r>
      <w:r>
        <w:t>ские, так и энергетические характеристики [</w:t>
      </w:r>
      <w:r w:rsidR="00AA49DD">
        <w:fldChar w:fldCharType="begin"/>
      </w:r>
      <w:r w:rsidR="00AA49DD" w:rsidRPr="00AA49DD">
        <w:instrText xml:space="preserve"> </w:instrText>
      </w:r>
      <w:r w:rsidR="00AA49DD" w:rsidRPr="00487AE5">
        <w:rPr>
          <w:lang w:val="en-US"/>
        </w:rPr>
        <w:instrText>REF</w:instrText>
      </w:r>
      <w:r w:rsidR="00AA49DD" w:rsidRPr="00AA49DD">
        <w:instrText xml:space="preserve"> _</w:instrText>
      </w:r>
      <w:r w:rsidR="00AA49DD" w:rsidRPr="00487AE5">
        <w:rPr>
          <w:lang w:val="en-US"/>
        </w:rPr>
        <w:instrText>Ref</w:instrText>
      </w:r>
      <w:r w:rsidR="00AA49DD" w:rsidRPr="00AA49DD">
        <w:instrText>311557526 \</w:instrText>
      </w:r>
      <w:r w:rsidR="00AA49DD" w:rsidRPr="00487AE5">
        <w:rPr>
          <w:lang w:val="en-US"/>
        </w:rPr>
        <w:instrText>h</w:instrText>
      </w:r>
      <w:r w:rsidR="00AA49DD" w:rsidRPr="00AA49DD">
        <w:instrText xml:space="preserve">  \* </w:instrText>
      </w:r>
      <w:r w:rsidR="00AA49DD" w:rsidRPr="00340A56">
        <w:rPr>
          <w:lang w:val="en-US"/>
        </w:rPr>
        <w:instrText>MERGEFORMAT</w:instrText>
      </w:r>
      <w:r w:rsidR="00AA49DD" w:rsidRPr="00AA49DD">
        <w:instrText xml:space="preserve"> </w:instrText>
      </w:r>
      <w:r w:rsidR="00AA49DD">
        <w:fldChar w:fldCharType="separate"/>
      </w:r>
      <w:r w:rsidR="00C75B38" w:rsidRPr="00C75B38">
        <w:rPr>
          <w:noProof/>
        </w:rPr>
        <w:t>89</w:t>
      </w:r>
      <w:r w:rsidR="00AA49DD">
        <w:fldChar w:fldCharType="end"/>
      </w:r>
      <w:r w:rsidR="00AA49DD">
        <w:t>...</w:t>
      </w:r>
      <w:r w:rsidR="00AA49DD">
        <w:fldChar w:fldCharType="begin"/>
      </w:r>
      <w:r w:rsidR="00AA49DD" w:rsidRPr="00487AE5">
        <w:instrText xml:space="preserve"> </w:instrText>
      </w:r>
      <w:r w:rsidR="00AA49DD" w:rsidRPr="00487AE5">
        <w:rPr>
          <w:lang w:val="en-US"/>
        </w:rPr>
        <w:instrText>REF</w:instrText>
      </w:r>
      <w:r w:rsidR="00AA49DD" w:rsidRPr="00487AE5">
        <w:instrText xml:space="preserve"> _</w:instrText>
      </w:r>
      <w:r w:rsidR="00AA49DD" w:rsidRPr="00487AE5">
        <w:rPr>
          <w:lang w:val="en-US"/>
        </w:rPr>
        <w:instrText>Ref</w:instrText>
      </w:r>
      <w:r w:rsidR="00AA49DD" w:rsidRPr="00487AE5">
        <w:instrText>311557528 \</w:instrText>
      </w:r>
      <w:r w:rsidR="00AA49DD" w:rsidRPr="00487AE5">
        <w:rPr>
          <w:lang w:val="en-US"/>
        </w:rPr>
        <w:instrText>h</w:instrText>
      </w:r>
      <w:r w:rsidR="00AA49DD" w:rsidRPr="00487AE5">
        <w:instrText xml:space="preserve"> </w:instrText>
      </w:r>
      <w:r w:rsidR="00AA49DD">
        <w:instrText xml:space="preserve"> \* MERGEFORMAT </w:instrText>
      </w:r>
      <w:r w:rsidR="00AA49DD">
        <w:fldChar w:fldCharType="separate"/>
      </w:r>
      <w:r w:rsidR="00C75B38" w:rsidRPr="007F2DAC">
        <w:rPr>
          <w:noProof/>
        </w:rPr>
        <w:t>91</w:t>
      </w:r>
      <w:r w:rsidR="00AA49DD">
        <w:fldChar w:fldCharType="end"/>
      </w:r>
      <w:r>
        <w:t>]. Расч</w:t>
      </w:r>
      <w:r w:rsidR="00320C64">
        <w:t>е</w:t>
      </w:r>
      <w:r>
        <w:t>тная сх</w:t>
      </w:r>
      <w:r>
        <w:t>е</w:t>
      </w:r>
      <w:r>
        <w:t>ма в качестве составного элемента может включать метод Монте-Карло (вероятностные модели распределения по размерам в пред</w:t>
      </w:r>
      <w:r>
        <w:t>е</w:t>
      </w:r>
      <w:r>
        <w:t>лах фракции, моделирование начальных конфигураций частиц и др.).</w:t>
      </w:r>
    </w:p>
    <w:p w:rsidR="005F14CA" w:rsidRDefault="005F14CA" w:rsidP="005F14CA">
      <w:r>
        <w:t>Применительно к каркасным композиционным материалам о</w:t>
      </w:r>
      <w:r>
        <w:t>б</w:t>
      </w:r>
      <w:r>
        <w:t>щими недостатками известных схем анализа и проектирования гр</w:t>
      </w:r>
      <w:r>
        <w:t>а</w:t>
      </w:r>
      <w:r>
        <w:t>нулометрического состава являются:</w:t>
      </w:r>
    </w:p>
    <w:p w:rsidR="005F14CA" w:rsidRDefault="005F14CA" w:rsidP="005F14CA">
      <w:r>
        <w:t>– отсутствие уч</w:t>
      </w:r>
      <w:r w:rsidR="00320C64">
        <w:t>е</w:t>
      </w:r>
      <w:r>
        <w:t>та динамического характера процесса уплотн</w:t>
      </w:r>
      <w:r>
        <w:t>е</w:t>
      </w:r>
      <w:r>
        <w:t>ния каркаса;</w:t>
      </w:r>
    </w:p>
    <w:p w:rsidR="005F14CA" w:rsidRDefault="005F14CA" w:rsidP="005F14CA">
      <w:r>
        <w:t>– отсутствие уч</w:t>
      </w:r>
      <w:r w:rsidR="00320C64">
        <w:t>е</w:t>
      </w:r>
      <w:r>
        <w:t>та вида и характеристик технологических во</w:t>
      </w:r>
      <w:r>
        <w:t>з</w:t>
      </w:r>
      <w:r>
        <w:t>действий на материал каркаса и клеевую композицию;</w:t>
      </w:r>
    </w:p>
    <w:p w:rsidR="005F14CA" w:rsidRDefault="005F14CA" w:rsidP="005F14CA">
      <w:r>
        <w:t>– трудность количественного расч</w:t>
      </w:r>
      <w:r w:rsidR="00320C64">
        <w:t>е</w:t>
      </w:r>
      <w:r>
        <w:t>та параметров порового пр</w:t>
      </w:r>
      <w:r>
        <w:t>о</w:t>
      </w:r>
      <w:r>
        <w:t>странства формирующегося каркаса.</w:t>
      </w:r>
    </w:p>
    <w:p w:rsidR="005F14CA" w:rsidRDefault="005F14CA" w:rsidP="005F14CA">
      <w:r>
        <w:t>Интегральный характер оценки влияния рецептурно-технологических факторов на структуру и свойства каркаса, будучи неоспоримым достоинством экспериментального подхода, одновр</w:t>
      </w:r>
      <w:r>
        <w:t>е</w:t>
      </w:r>
      <w:r>
        <w:t>менно является источником его недостатков.</w:t>
      </w:r>
    </w:p>
    <w:p w:rsidR="005F14CA" w:rsidRDefault="005F14CA" w:rsidP="005F14CA">
      <w:r>
        <w:lastRenderedPageBreak/>
        <w:t xml:space="preserve">Преодоление недостатков возможно при переходе к </w:t>
      </w:r>
      <w:r>
        <w:rPr>
          <w:rStyle w:val="Definition"/>
        </w:rPr>
        <w:t>динамич</w:t>
      </w:r>
      <w:r>
        <w:rPr>
          <w:rStyle w:val="Definition"/>
        </w:rPr>
        <w:t>е</w:t>
      </w:r>
      <w:r>
        <w:rPr>
          <w:rStyle w:val="Definition"/>
        </w:rPr>
        <w:t>ской модели формирования каркаса</w:t>
      </w:r>
      <w:r>
        <w:t xml:space="preserve"> [</w:t>
      </w:r>
      <w:r w:rsidR="00AA49DD">
        <w:fldChar w:fldCharType="begin"/>
      </w:r>
      <w:r w:rsidR="00AA49DD" w:rsidRPr="00487AE5">
        <w:instrText xml:space="preserve"> </w:instrText>
      </w:r>
      <w:r w:rsidR="00AA49DD" w:rsidRPr="00487AE5">
        <w:rPr>
          <w:lang w:val="en-US"/>
        </w:rPr>
        <w:instrText>REF</w:instrText>
      </w:r>
      <w:r w:rsidR="00AA49DD" w:rsidRPr="00487AE5">
        <w:instrText xml:space="preserve"> _</w:instrText>
      </w:r>
      <w:r w:rsidR="00AA49DD" w:rsidRPr="00487AE5">
        <w:rPr>
          <w:lang w:val="en-US"/>
        </w:rPr>
        <w:instrText>Ref</w:instrText>
      </w:r>
      <w:r w:rsidR="00AA49DD" w:rsidRPr="00487AE5">
        <w:instrText>311557529 \</w:instrText>
      </w:r>
      <w:r w:rsidR="00AA49DD" w:rsidRPr="00487AE5">
        <w:rPr>
          <w:lang w:val="en-US"/>
        </w:rPr>
        <w:instrText>h</w:instrText>
      </w:r>
      <w:r w:rsidR="00AA49DD" w:rsidRPr="00487AE5">
        <w:instrText xml:space="preserve"> </w:instrText>
      </w:r>
      <w:r w:rsidR="00AA49DD">
        <w:instrText xml:space="preserve"> \* MERGEFORMAT </w:instrText>
      </w:r>
      <w:r w:rsidR="00AA49DD">
        <w:fldChar w:fldCharType="separate"/>
      </w:r>
      <w:r w:rsidR="00C75B38" w:rsidRPr="007F2DAC">
        <w:rPr>
          <w:noProof/>
        </w:rPr>
        <w:t>70</w:t>
      </w:r>
      <w:r w:rsidR="00AA49DD">
        <w:fldChar w:fldCharType="end"/>
      </w:r>
      <w:r w:rsidR="00AA49DD">
        <w:t>...</w:t>
      </w:r>
      <w:r w:rsidR="00BB41B2" w:rsidRPr="00BB41B2">
        <w:fldChar w:fldCharType="begin"/>
      </w:r>
      <w:r w:rsidR="00BB41B2" w:rsidRPr="00BB41B2">
        <w:instrText xml:space="preserve"> </w:instrText>
      </w:r>
      <w:r w:rsidR="00BB41B2" w:rsidRPr="00BB41B2">
        <w:rPr>
          <w:lang w:val="en-US"/>
        </w:rPr>
        <w:instrText>REF</w:instrText>
      </w:r>
      <w:r w:rsidR="00BB41B2" w:rsidRPr="00BB41B2">
        <w:instrText xml:space="preserve"> _</w:instrText>
      </w:r>
      <w:r w:rsidR="00BB41B2" w:rsidRPr="00BB41B2">
        <w:rPr>
          <w:lang w:val="en-US"/>
        </w:rPr>
        <w:instrText>Ref</w:instrText>
      </w:r>
      <w:r w:rsidR="00BB41B2" w:rsidRPr="00BB41B2">
        <w:instrText>311557532 \</w:instrText>
      </w:r>
      <w:r w:rsidR="00BB41B2" w:rsidRPr="00BB41B2">
        <w:rPr>
          <w:lang w:val="en-US"/>
        </w:rPr>
        <w:instrText>h</w:instrText>
      </w:r>
      <w:r w:rsidR="00BB41B2" w:rsidRPr="00BB41B2">
        <w:instrText xml:space="preserve">  \* MERGEFORMAT </w:instrText>
      </w:r>
      <w:r w:rsidR="00BB41B2" w:rsidRPr="00BB41B2">
        <w:fldChar w:fldCharType="separate"/>
      </w:r>
      <w:r w:rsidR="00C75B38" w:rsidRPr="007F2DAC">
        <w:rPr>
          <w:noProof/>
        </w:rPr>
        <w:t>72</w:t>
      </w:r>
      <w:r w:rsidR="00BB41B2" w:rsidRPr="00BB41B2">
        <w:fldChar w:fldCharType="end"/>
      </w:r>
      <w:r w:rsidR="00BB41B2">
        <w:t xml:space="preserve">, </w:t>
      </w:r>
      <w:r w:rsidR="00BB41B2" w:rsidRPr="00BB41B2">
        <w:fldChar w:fldCharType="begin"/>
      </w:r>
      <w:r w:rsidR="00BB41B2" w:rsidRPr="00BB41B2">
        <w:instrText xml:space="preserve"> </w:instrText>
      </w:r>
      <w:r w:rsidR="00BB41B2" w:rsidRPr="00BB41B2">
        <w:rPr>
          <w:lang w:val="en-US"/>
        </w:rPr>
        <w:instrText>REF</w:instrText>
      </w:r>
      <w:r w:rsidR="00BB41B2" w:rsidRPr="00BB41B2">
        <w:instrText xml:space="preserve"> _</w:instrText>
      </w:r>
      <w:r w:rsidR="00BB41B2" w:rsidRPr="00BB41B2">
        <w:rPr>
          <w:lang w:val="en-US"/>
        </w:rPr>
        <w:instrText>Ref</w:instrText>
      </w:r>
      <w:r w:rsidR="00BB41B2" w:rsidRPr="00BB41B2">
        <w:instrText>311557530 \</w:instrText>
      </w:r>
      <w:r w:rsidR="00BB41B2" w:rsidRPr="00BB41B2">
        <w:rPr>
          <w:lang w:val="en-US"/>
        </w:rPr>
        <w:instrText>h</w:instrText>
      </w:r>
      <w:r w:rsidR="00BB41B2" w:rsidRPr="00BB41B2">
        <w:instrText xml:space="preserve">  \* MERGEFORMAT </w:instrText>
      </w:r>
      <w:r w:rsidR="00BB41B2" w:rsidRPr="00BB41B2">
        <w:fldChar w:fldCharType="separate"/>
      </w:r>
      <w:r w:rsidR="00C75B38" w:rsidRPr="007F2DAC">
        <w:rPr>
          <w:noProof/>
        </w:rPr>
        <w:t>92</w:t>
      </w:r>
      <w:r w:rsidR="00BB41B2" w:rsidRPr="00BB41B2">
        <w:fldChar w:fldCharType="end"/>
      </w:r>
      <w:r w:rsidR="00BB41B2" w:rsidRPr="00BB41B2">
        <w:t xml:space="preserve">, </w:t>
      </w:r>
      <w:r w:rsidR="00AA49DD">
        <w:fldChar w:fldCharType="begin"/>
      </w:r>
      <w:r w:rsidR="00AA49DD" w:rsidRPr="00487AE5">
        <w:instrText xml:space="preserve"> </w:instrText>
      </w:r>
      <w:r w:rsidR="00AA49DD" w:rsidRPr="00487AE5">
        <w:rPr>
          <w:lang w:val="en-US"/>
        </w:rPr>
        <w:instrText>REF</w:instrText>
      </w:r>
      <w:r w:rsidR="00AA49DD" w:rsidRPr="00487AE5">
        <w:instrText xml:space="preserve"> _</w:instrText>
      </w:r>
      <w:r w:rsidR="00AA49DD" w:rsidRPr="00487AE5">
        <w:rPr>
          <w:lang w:val="en-US"/>
        </w:rPr>
        <w:instrText>Ref</w:instrText>
      </w:r>
      <w:r w:rsidR="00AA49DD" w:rsidRPr="00487AE5">
        <w:instrText>311557533 \</w:instrText>
      </w:r>
      <w:r w:rsidR="00AA49DD" w:rsidRPr="00487AE5">
        <w:rPr>
          <w:lang w:val="en-US"/>
        </w:rPr>
        <w:instrText>h</w:instrText>
      </w:r>
      <w:r w:rsidR="00AA49DD" w:rsidRPr="00487AE5">
        <w:instrText xml:space="preserve"> </w:instrText>
      </w:r>
      <w:r w:rsidR="00AA49DD">
        <w:instrText xml:space="preserve"> \* MERGEFORMAT </w:instrText>
      </w:r>
      <w:r w:rsidR="00AA49DD">
        <w:fldChar w:fldCharType="separate"/>
      </w:r>
      <w:r w:rsidR="00C75B38" w:rsidRPr="007F2DAC">
        <w:rPr>
          <w:noProof/>
        </w:rPr>
        <w:t>93</w:t>
      </w:r>
      <w:r w:rsidR="00AA49DD">
        <w:fldChar w:fldCharType="end"/>
      </w:r>
      <w:r>
        <w:t>] и последующем численном исследовании модели. Высокая общность и универсал</w:t>
      </w:r>
      <w:r>
        <w:t>ь</w:t>
      </w:r>
      <w:r>
        <w:t>ный характер моделей, положенных в основу метода частиц, явл</w:t>
      </w:r>
      <w:r>
        <w:t>я</w:t>
      </w:r>
      <w:r>
        <w:t>ются причиной широты спектра его практических при</w:t>
      </w:r>
      <w:r w:rsidR="00BB41B2">
        <w:t>ложений </w:t>
      </w:r>
      <w:r>
        <w:t>[</w:t>
      </w:r>
      <w:r w:rsidR="00AA49DD">
        <w:fldChar w:fldCharType="begin"/>
      </w:r>
      <w:r w:rsidR="00AA49DD" w:rsidRPr="00487AE5">
        <w:instrText xml:space="preserve"> </w:instrText>
      </w:r>
      <w:r w:rsidR="00AA49DD" w:rsidRPr="00487AE5">
        <w:rPr>
          <w:lang w:val="en-US"/>
        </w:rPr>
        <w:instrText>REF</w:instrText>
      </w:r>
      <w:r w:rsidR="00AA49DD" w:rsidRPr="00487AE5">
        <w:instrText xml:space="preserve"> _</w:instrText>
      </w:r>
      <w:r w:rsidR="00AA49DD" w:rsidRPr="00487AE5">
        <w:rPr>
          <w:lang w:val="en-US"/>
        </w:rPr>
        <w:instrText>Ref</w:instrText>
      </w:r>
      <w:r w:rsidR="00AA49DD" w:rsidRPr="00487AE5">
        <w:instrText>311557527 \</w:instrText>
      </w:r>
      <w:r w:rsidR="00AA49DD" w:rsidRPr="00487AE5">
        <w:rPr>
          <w:lang w:val="en-US"/>
        </w:rPr>
        <w:instrText>h</w:instrText>
      </w:r>
      <w:r w:rsidR="00AA49DD" w:rsidRPr="00487AE5">
        <w:instrText xml:space="preserve"> </w:instrText>
      </w:r>
      <w:r w:rsidR="00AA49DD">
        <w:instrText xml:space="preserve"> \* MERGEFORMAT </w:instrText>
      </w:r>
      <w:r w:rsidR="00AA49DD">
        <w:fldChar w:fldCharType="separate"/>
      </w:r>
      <w:r w:rsidR="00C75B38" w:rsidRPr="00C75B38">
        <w:rPr>
          <w:noProof/>
        </w:rPr>
        <w:t>90</w:t>
      </w:r>
      <w:r w:rsidR="00AA49DD">
        <w:fldChar w:fldCharType="end"/>
      </w:r>
      <w:r>
        <w:t>,</w:t>
      </w:r>
      <w:r w:rsidR="00BB41B2">
        <w:t> </w:t>
      </w:r>
      <w:r w:rsidR="00AA49DD">
        <w:fldChar w:fldCharType="begin"/>
      </w:r>
      <w:r w:rsidR="00AA49DD" w:rsidRPr="00487AE5">
        <w:instrText xml:space="preserve"> </w:instrText>
      </w:r>
      <w:r w:rsidR="00AA49DD" w:rsidRPr="00487AE5">
        <w:rPr>
          <w:lang w:val="en-US"/>
        </w:rPr>
        <w:instrText>REF</w:instrText>
      </w:r>
      <w:r w:rsidR="00AA49DD" w:rsidRPr="00487AE5">
        <w:instrText xml:space="preserve"> _</w:instrText>
      </w:r>
      <w:r w:rsidR="00AA49DD" w:rsidRPr="00487AE5">
        <w:rPr>
          <w:lang w:val="en-US"/>
        </w:rPr>
        <w:instrText>Ref</w:instrText>
      </w:r>
      <w:r w:rsidR="00AA49DD" w:rsidRPr="00487AE5">
        <w:instrText>311557534 \</w:instrText>
      </w:r>
      <w:r w:rsidR="00AA49DD" w:rsidRPr="00487AE5">
        <w:rPr>
          <w:lang w:val="en-US"/>
        </w:rPr>
        <w:instrText>h</w:instrText>
      </w:r>
      <w:r w:rsidR="00AA49DD" w:rsidRPr="00487AE5">
        <w:instrText xml:space="preserve"> </w:instrText>
      </w:r>
      <w:r w:rsidR="00AA49DD">
        <w:instrText xml:space="preserve"> \* MERGEFORMAT </w:instrText>
      </w:r>
      <w:r w:rsidR="00AA49DD">
        <w:fldChar w:fldCharType="separate"/>
      </w:r>
      <w:r w:rsidR="00C75B38" w:rsidRPr="007F2DAC">
        <w:rPr>
          <w:noProof/>
        </w:rPr>
        <w:t>94</w:t>
      </w:r>
      <w:r w:rsidR="00AA49DD">
        <w:fldChar w:fldCharType="end"/>
      </w:r>
      <w:r>
        <w:t>].</w:t>
      </w:r>
    </w:p>
    <w:p w:rsidR="005F14CA" w:rsidRDefault="005F14CA" w:rsidP="005F14CA">
      <w:r>
        <w:t>Рассмотрим класс систем, эволюция которых может быть опис</w:t>
      </w:r>
      <w:r>
        <w:t>а</w:t>
      </w:r>
      <w:r>
        <w:t>на системой дифференциальных уравнений второго порядка:</w:t>
      </w:r>
    </w:p>
    <w:tbl>
      <w:tblPr>
        <w:tblW w:w="5000" w:type="pct"/>
        <w:tblCellMar>
          <w:left w:w="0" w:type="dxa"/>
          <w:right w:w="0" w:type="dxa"/>
        </w:tblCellMar>
        <w:tblLook w:val="0000" w:firstRow="0" w:lastRow="0" w:firstColumn="0" w:lastColumn="0" w:noHBand="0" w:noVBand="0"/>
      </w:tblPr>
      <w:tblGrid>
        <w:gridCol w:w="5670"/>
        <w:gridCol w:w="850"/>
      </w:tblGrid>
      <w:tr w:rsidR="005F14CA" w:rsidTr="00E6347A">
        <w:tc>
          <w:tcPr>
            <w:tcW w:w="5669" w:type="dxa"/>
            <w:tcMar>
              <w:left w:w="0" w:type="dxa"/>
              <w:right w:w="0" w:type="dxa"/>
            </w:tcMar>
          </w:tcPr>
          <w:p w:rsidR="005F14CA" w:rsidRDefault="005F14CA" w:rsidP="00E6347A">
            <w:pPr>
              <w:pStyle w:val="afb"/>
            </w:pPr>
            <w:r w:rsidRPr="005F14CA">
              <w:rPr>
                <w:position w:val="-10"/>
                <w:sz w:val="20"/>
              </w:rPr>
              <w:object w:dxaOrig="2200" w:dyaOrig="320">
                <v:shape id="_x0000_i1458" type="#_x0000_t75" style="width:110.2pt;height:15.05pt" o:ole="">
                  <v:imagedata r:id="rId895" o:title=""/>
                </v:shape>
                <o:OLEObject Type="Embed" ProgID="Equation.3" ShapeID="_x0000_i1458" DrawAspect="Content" ObjectID="_1386667082" r:id="rId896"/>
              </w:object>
            </w:r>
            <w:r>
              <w:t xml:space="preserve">, </w:t>
            </w:r>
            <w:r w:rsidRPr="005F14CA">
              <w:rPr>
                <w:position w:val="-8"/>
                <w:sz w:val="20"/>
              </w:rPr>
              <w:object w:dxaOrig="680" w:dyaOrig="340">
                <v:shape id="_x0000_i1459" type="#_x0000_t75" style="width:33.8pt;height:16.9pt" o:ole="">
                  <v:imagedata r:id="rId897" o:title=""/>
                </v:shape>
                <o:OLEObject Type="Embed" ProgID="Equation.3" ShapeID="_x0000_i1459" DrawAspect="Content" ObjectID="_1386667083" r:id="rId898"/>
              </w:object>
            </w:r>
            <w:r>
              <w:t>,</w:t>
            </w:r>
          </w:p>
        </w:tc>
        <w:tc>
          <w:tcPr>
            <w:tcW w:w="850" w:type="dxa"/>
            <w:tcMar>
              <w:left w:w="0" w:type="dxa"/>
              <w:right w:w="0" w:type="dxa"/>
            </w:tcMar>
            <w:vAlign w:val="center"/>
          </w:tcPr>
          <w:p w:rsidR="005F14CA" w:rsidRDefault="005F14CA" w:rsidP="00E6347A">
            <w:pPr>
              <w:pStyle w:val="af9"/>
            </w:pPr>
            <w:bookmarkStart w:id="80" w:name="_Ref273947663"/>
            <w:r>
              <w:t>(</w:t>
            </w:r>
            <w:fldSimple w:instr=" STYLEREF 1 \s ">
              <w:r w:rsidR="00C75B38">
                <w:rPr>
                  <w:noProof/>
                </w:rPr>
                <w:t>3</w:t>
              </w:r>
            </w:fldSimple>
            <w:r>
              <w:t>.</w:t>
            </w:r>
            <w:fldSimple w:instr=" SEQ Формула \* ARABIC \s 1 ">
              <w:r w:rsidR="00C75B38">
                <w:rPr>
                  <w:noProof/>
                </w:rPr>
                <w:t>1</w:t>
              </w:r>
            </w:fldSimple>
            <w:r>
              <w:t>)</w:t>
            </w:r>
            <w:bookmarkEnd w:id="80"/>
          </w:p>
        </w:tc>
      </w:tr>
    </w:tbl>
    <w:p w:rsidR="005F14CA" w:rsidRDefault="005F14CA" w:rsidP="00CE18D3">
      <w:pPr>
        <w:pStyle w:val="af5"/>
      </w:pPr>
      <w:r>
        <w:t xml:space="preserve">где </w:t>
      </w:r>
      <w:r w:rsidRPr="0063597D">
        <w:rPr>
          <w:rStyle w:val="Mathematical"/>
        </w:rPr>
        <w:t>m</w:t>
      </w:r>
      <w:r w:rsidRPr="0063597D">
        <w:rPr>
          <w:rStyle w:val="MathSubscript"/>
        </w:rPr>
        <w:t>i</w:t>
      </w:r>
      <w:r>
        <w:t xml:space="preserve"> – масса </w:t>
      </w:r>
      <w:r w:rsidRPr="0063597D">
        <w:rPr>
          <w:rStyle w:val="Mathematical"/>
        </w:rPr>
        <w:t>i</w:t>
      </w:r>
      <w:r>
        <w:t xml:space="preserve">-й частицы; </w:t>
      </w:r>
      <w:r w:rsidRPr="005F14CA">
        <w:rPr>
          <w:position w:val="-10"/>
          <w:sz w:val="20"/>
        </w:rPr>
        <w:object w:dxaOrig="1260" w:dyaOrig="320">
          <v:shape id="_x0000_i1460" type="#_x0000_t75" style="width:62.6pt;height:15.05pt" o:ole="">
            <v:imagedata r:id="rId899" o:title=""/>
          </v:shape>
          <o:OLEObject Type="Embed" ProgID="Equation.3" ShapeID="_x0000_i1460" DrawAspect="Content" ObjectID="_1386667084" r:id="rId900"/>
        </w:object>
      </w:r>
      <w:r>
        <w:t xml:space="preserve"> – е</w:t>
      </w:r>
      <w:r w:rsidR="00320C64">
        <w:t>е</w:t>
      </w:r>
      <w:r>
        <w:t xml:space="preserve"> координаты; </w:t>
      </w:r>
      <w:r>
        <w:rPr>
          <w:rStyle w:val="Mathematical"/>
        </w:rPr>
        <w:t>k</w:t>
      </w:r>
      <w:r w:rsidRPr="0063597D">
        <w:rPr>
          <w:rStyle w:val="MathSubscript"/>
        </w:rPr>
        <w:t>i</w:t>
      </w:r>
      <w:r>
        <w:t xml:space="preserve"> – коэ</w:t>
      </w:r>
      <w:r>
        <w:t>ф</w:t>
      </w:r>
      <w:r>
        <w:t>фициент, определяе</w:t>
      </w:r>
      <w:r w:rsidRPr="005F14CA">
        <w:t>м</w:t>
      </w:r>
      <w:r>
        <w:t>ый диссипативными свойствами дисперсио</w:t>
      </w:r>
      <w:r>
        <w:t>н</w:t>
      </w:r>
      <w:r>
        <w:t xml:space="preserve">ной среды; </w:t>
      </w:r>
      <w:r w:rsidRPr="0063597D">
        <w:rPr>
          <w:rStyle w:val="Matrix"/>
        </w:rPr>
        <w:t>v</w:t>
      </w:r>
      <w:r w:rsidRPr="0063597D">
        <w:rPr>
          <w:rStyle w:val="MathSubscript"/>
        </w:rPr>
        <w:t>i</w:t>
      </w:r>
      <w:r>
        <w:t xml:space="preserve"> – скорость дисперсионной среды в точке </w:t>
      </w:r>
      <w:r w:rsidRPr="0063597D">
        <w:rPr>
          <w:rStyle w:val="Matrix"/>
        </w:rPr>
        <w:t>r</w:t>
      </w:r>
      <w:r w:rsidRPr="0063597D">
        <w:rPr>
          <w:rStyle w:val="MathSubscript"/>
        </w:rPr>
        <w:t>i</w:t>
      </w:r>
      <w:r>
        <w:t xml:space="preserve">; </w:t>
      </w:r>
      <w:r w:rsidRPr="005F14CA">
        <w:rPr>
          <w:position w:val="-28"/>
        </w:rPr>
        <w:object w:dxaOrig="1200" w:dyaOrig="660">
          <v:shape id="_x0000_i1461" type="#_x0000_t75" style="width:60.75pt;height:31.95pt" o:ole="">
            <v:imagedata r:id="rId901" o:title=""/>
          </v:shape>
          <o:OLEObject Type="Embed" ProgID="Equation.3" ShapeID="_x0000_i1461" DrawAspect="Content" ObjectID="_1386667085" r:id="rId902"/>
        </w:object>
      </w:r>
      <w:r>
        <w:t xml:space="preserve"> – оператор Гамильтона; </w:t>
      </w:r>
      <w:r w:rsidRPr="0063597D">
        <w:rPr>
          <w:rStyle w:val="Mathematical"/>
        </w:rPr>
        <w:t>U</w:t>
      </w:r>
      <w:r w:rsidRPr="0063597D">
        <w:rPr>
          <w:rStyle w:val="MathSubscript"/>
        </w:rPr>
        <w:t>i</w:t>
      </w:r>
      <w:r>
        <w:t xml:space="preserve"> – потенциал в точке </w:t>
      </w:r>
      <w:r w:rsidRPr="0063597D">
        <w:rPr>
          <w:rStyle w:val="Matrix"/>
        </w:rPr>
        <w:t>r</w:t>
      </w:r>
      <w:r w:rsidRPr="0063597D">
        <w:rPr>
          <w:rStyle w:val="MathSubscript"/>
        </w:rPr>
        <w:t>i</w:t>
      </w:r>
      <w:r>
        <w:t xml:space="preserve"> (в общем случае зависящий от характеристик дисперсионной среды, а также от характеристик и взаимного расположения всех остальных частиц системы).</w:t>
      </w:r>
    </w:p>
    <w:p w:rsidR="005F14CA" w:rsidRDefault="005F14CA" w:rsidP="005F14CA">
      <w:r>
        <w:t xml:space="preserve">Несмотря на то, что при решении конкретной задачи систему </w:t>
      </w:r>
      <w:r>
        <w:fldChar w:fldCharType="begin"/>
      </w:r>
      <w:r>
        <w:instrText xml:space="preserve"> REF _Ref273947663 \h  \* MERGEFORMAT </w:instrText>
      </w:r>
      <w:r>
        <w:fldChar w:fldCharType="separate"/>
      </w:r>
      <w:r w:rsidR="00C75B38">
        <w:t>(3.1)</w:t>
      </w:r>
      <w:r>
        <w:fldChar w:fldCharType="end"/>
      </w:r>
      <w:r>
        <w:t xml:space="preserve"> уда</w:t>
      </w:r>
      <w:r w:rsidR="00320C64">
        <w:t>е</w:t>
      </w:r>
      <w:r>
        <w:t>тся записать в более простой форме, в общем случае с</w:t>
      </w:r>
      <w:r>
        <w:t>и</w:t>
      </w:r>
      <w:r>
        <w:t xml:space="preserve">стема </w:t>
      </w:r>
      <w:r>
        <w:fldChar w:fldCharType="begin"/>
      </w:r>
      <w:r>
        <w:instrText xml:space="preserve"> REF _Ref273947663 \h  \* MERGEFORMAT </w:instrText>
      </w:r>
      <w:r>
        <w:fldChar w:fldCharType="separate"/>
      </w:r>
      <w:r w:rsidR="00C75B38">
        <w:t>(3.1)</w:t>
      </w:r>
      <w:r>
        <w:fldChar w:fldCharType="end"/>
      </w:r>
      <w:r>
        <w:t xml:space="preserve"> аналитического решения не допускает. Аналитическое исследование возможно только для некоторых предельных ситуаций (значительное межчастичное расстояние, однородное взаимное ра</w:t>
      </w:r>
      <w:r>
        <w:t>с</w:t>
      </w:r>
      <w:r>
        <w:t>положение, малое или значительное трение и т.д.) [</w:t>
      </w:r>
      <w:r w:rsidR="00AA49DD">
        <w:fldChar w:fldCharType="begin"/>
      </w:r>
      <w:r w:rsidR="00AA49DD" w:rsidRPr="00487AE5">
        <w:instrText xml:space="preserve"> </w:instrText>
      </w:r>
      <w:r w:rsidR="00AA49DD" w:rsidRPr="00487AE5">
        <w:rPr>
          <w:lang w:val="en-US"/>
        </w:rPr>
        <w:instrText>REF</w:instrText>
      </w:r>
      <w:r w:rsidR="00AA49DD" w:rsidRPr="00487AE5">
        <w:instrText xml:space="preserve"> _</w:instrText>
      </w:r>
      <w:r w:rsidR="00AA49DD" w:rsidRPr="00487AE5">
        <w:rPr>
          <w:lang w:val="en-US"/>
        </w:rPr>
        <w:instrText>Ref</w:instrText>
      </w:r>
      <w:r w:rsidR="00AA49DD" w:rsidRPr="00487AE5">
        <w:instrText>311557529 \</w:instrText>
      </w:r>
      <w:r w:rsidR="00AA49DD" w:rsidRPr="00487AE5">
        <w:rPr>
          <w:lang w:val="en-US"/>
        </w:rPr>
        <w:instrText>h</w:instrText>
      </w:r>
      <w:r w:rsidR="00AA49DD" w:rsidRPr="00487AE5">
        <w:instrText xml:space="preserve"> </w:instrText>
      </w:r>
      <w:r w:rsidR="00AA49DD">
        <w:instrText xml:space="preserve"> \* MERGEFORMAT </w:instrText>
      </w:r>
      <w:r w:rsidR="00AA49DD">
        <w:fldChar w:fldCharType="separate"/>
      </w:r>
      <w:r w:rsidR="00C75B38" w:rsidRPr="007F2DAC">
        <w:rPr>
          <w:noProof/>
        </w:rPr>
        <w:t>70</w:t>
      </w:r>
      <w:r w:rsidR="00AA49DD">
        <w:fldChar w:fldCharType="end"/>
      </w:r>
      <w:r>
        <w:t>]. Полученные результаты определяют только некоторые существенные показатели системы (характерные силы, характерное время образования зада</w:t>
      </w:r>
      <w:r>
        <w:t>н</w:t>
      </w:r>
      <w:r>
        <w:t>ных структур и др.), которые являются средством проверки адеква</w:t>
      </w:r>
      <w:r>
        <w:t>т</w:t>
      </w:r>
      <w:r>
        <w:t>ности последующего численного моделирования (переходить к чи</w:t>
      </w:r>
      <w:r>
        <w:t>с</w:t>
      </w:r>
      <w:r>
        <w:t>ленному моделированию целесообразно лишь тогда, когда возмо</w:t>
      </w:r>
      <w:r>
        <w:t>ж</w:t>
      </w:r>
      <w:r>
        <w:t>ности аналитического исследования исчерпаны).</w:t>
      </w:r>
    </w:p>
    <w:p w:rsidR="006879E9" w:rsidRDefault="006879E9" w:rsidP="006879E9">
      <w:r>
        <w:t xml:space="preserve">Левая часть системы </w:t>
      </w:r>
      <w:r>
        <w:fldChar w:fldCharType="begin"/>
      </w:r>
      <w:r>
        <w:instrText xml:space="preserve"> REF _Ref273947663 \h  \* MERGEFORMAT </w:instrText>
      </w:r>
      <w:r>
        <w:fldChar w:fldCharType="separate"/>
      </w:r>
      <w:r w:rsidR="00C75B38">
        <w:t>(3.1)</w:t>
      </w:r>
      <w:r>
        <w:fldChar w:fldCharType="end"/>
      </w:r>
      <w:r>
        <w:t>, являющаяся разностью сил инерции и вязкого трения, неизменна по форме. Выражение для градиента в правой части оказывается более сложным.</w:t>
      </w:r>
    </w:p>
    <w:p w:rsidR="006879E9" w:rsidRDefault="006879E9" w:rsidP="006879E9">
      <w:r>
        <w:t>Общий вид потенциала взаимодействия частиц принято запис</w:t>
      </w:r>
      <w:r>
        <w:t>ы</w:t>
      </w:r>
      <w:r>
        <w:t>вать в виде выражения, определяющего наличие заданного числа минимумов, соответствующих положениям равновесия. Потенциал межчастичного взаимодействия включает несколько слагаемых, о</w:t>
      </w:r>
      <w:r>
        <w:t>д</w:t>
      </w:r>
      <w:r>
        <w:t>нако вклад большинства из них обычно на несколько порядков меньше вклада первых двух. В работах [</w:t>
      </w:r>
      <w:r w:rsidR="00AA49DD">
        <w:fldChar w:fldCharType="begin"/>
      </w:r>
      <w:r w:rsidR="00AA49DD" w:rsidRPr="00487AE5">
        <w:instrText xml:space="preserve"> </w:instrText>
      </w:r>
      <w:r w:rsidR="00AA49DD" w:rsidRPr="00487AE5">
        <w:rPr>
          <w:lang w:val="en-US"/>
        </w:rPr>
        <w:instrText>REF</w:instrText>
      </w:r>
      <w:r w:rsidR="00AA49DD" w:rsidRPr="00487AE5">
        <w:instrText xml:space="preserve"> _</w:instrText>
      </w:r>
      <w:r w:rsidR="00AA49DD" w:rsidRPr="00487AE5">
        <w:rPr>
          <w:lang w:val="en-US"/>
        </w:rPr>
        <w:instrText>Ref</w:instrText>
      </w:r>
      <w:r w:rsidR="00AA49DD" w:rsidRPr="00487AE5">
        <w:instrText>311557529 \</w:instrText>
      </w:r>
      <w:r w:rsidR="00AA49DD" w:rsidRPr="00487AE5">
        <w:rPr>
          <w:lang w:val="en-US"/>
        </w:rPr>
        <w:instrText>h</w:instrText>
      </w:r>
      <w:r w:rsidR="00AA49DD" w:rsidRPr="00487AE5">
        <w:instrText xml:space="preserve"> </w:instrText>
      </w:r>
      <w:r w:rsidR="00AA49DD">
        <w:instrText xml:space="preserve"> \* MERGEFORMAT </w:instrText>
      </w:r>
      <w:r w:rsidR="00AA49DD">
        <w:fldChar w:fldCharType="separate"/>
      </w:r>
      <w:r w:rsidR="00C75B38" w:rsidRPr="007F2DAC">
        <w:rPr>
          <w:noProof/>
        </w:rPr>
        <w:t>70</w:t>
      </w:r>
      <w:r w:rsidR="00AA49DD">
        <w:fldChar w:fldCharType="end"/>
      </w:r>
      <w:r>
        <w:t>...</w:t>
      </w:r>
      <w:r w:rsidR="00BB41B2" w:rsidRPr="00BB41B2">
        <w:fldChar w:fldCharType="begin"/>
      </w:r>
      <w:r w:rsidR="00BB41B2" w:rsidRPr="00BB41B2">
        <w:instrText xml:space="preserve"> </w:instrText>
      </w:r>
      <w:r w:rsidR="00BB41B2" w:rsidRPr="00BB41B2">
        <w:rPr>
          <w:lang w:val="en-US"/>
        </w:rPr>
        <w:instrText>REF</w:instrText>
      </w:r>
      <w:r w:rsidR="00BB41B2" w:rsidRPr="00BB41B2">
        <w:instrText xml:space="preserve"> _</w:instrText>
      </w:r>
      <w:r w:rsidR="00BB41B2" w:rsidRPr="00BB41B2">
        <w:rPr>
          <w:lang w:val="en-US"/>
        </w:rPr>
        <w:instrText>Ref</w:instrText>
      </w:r>
      <w:r w:rsidR="00BB41B2" w:rsidRPr="00BB41B2">
        <w:instrText>311557532 \</w:instrText>
      </w:r>
      <w:r w:rsidR="00BB41B2" w:rsidRPr="00BB41B2">
        <w:rPr>
          <w:lang w:val="en-US"/>
        </w:rPr>
        <w:instrText>h</w:instrText>
      </w:r>
      <w:r w:rsidR="00BB41B2" w:rsidRPr="00BB41B2">
        <w:instrText xml:space="preserve">  \* MERGEFORMAT </w:instrText>
      </w:r>
      <w:r w:rsidR="00BB41B2" w:rsidRPr="00BB41B2">
        <w:fldChar w:fldCharType="separate"/>
      </w:r>
      <w:r w:rsidR="00C75B38" w:rsidRPr="007F2DAC">
        <w:rPr>
          <w:noProof/>
        </w:rPr>
        <w:t>72</w:t>
      </w:r>
      <w:r w:rsidR="00BB41B2" w:rsidRPr="00BB41B2">
        <w:fldChar w:fldCharType="end"/>
      </w:r>
      <w:r w:rsidR="00BB41B2">
        <w:t xml:space="preserve">, </w:t>
      </w:r>
      <w:r w:rsidR="00BE4E37" w:rsidRPr="00BE4E37">
        <w:fldChar w:fldCharType="begin"/>
      </w:r>
      <w:r w:rsidR="00BE4E37" w:rsidRPr="00BE4E37">
        <w:instrText xml:space="preserve"> </w:instrText>
      </w:r>
      <w:r w:rsidR="00BE4E37" w:rsidRPr="00BE4E37">
        <w:rPr>
          <w:lang w:val="en-US"/>
        </w:rPr>
        <w:instrText>REF</w:instrText>
      </w:r>
      <w:r w:rsidR="00BE4E37" w:rsidRPr="00BE4E37">
        <w:instrText xml:space="preserve"> _</w:instrText>
      </w:r>
      <w:r w:rsidR="00BE4E37" w:rsidRPr="00BE4E37">
        <w:rPr>
          <w:lang w:val="en-US"/>
        </w:rPr>
        <w:instrText>Ref</w:instrText>
      </w:r>
      <w:r w:rsidR="00BE4E37" w:rsidRPr="00BE4E37">
        <w:instrText>311557530 \</w:instrText>
      </w:r>
      <w:r w:rsidR="00BE4E37" w:rsidRPr="00BE4E37">
        <w:rPr>
          <w:lang w:val="en-US"/>
        </w:rPr>
        <w:instrText>h</w:instrText>
      </w:r>
      <w:r w:rsidR="00BE4E37" w:rsidRPr="00BE4E37">
        <w:instrText xml:space="preserve">  \* MERGEFORMAT </w:instrText>
      </w:r>
      <w:r w:rsidR="00BE4E37" w:rsidRPr="00BE4E37">
        <w:fldChar w:fldCharType="separate"/>
      </w:r>
      <w:r w:rsidR="00C75B38" w:rsidRPr="007F2DAC">
        <w:rPr>
          <w:noProof/>
        </w:rPr>
        <w:t>92</w:t>
      </w:r>
      <w:r w:rsidR="00BE4E37" w:rsidRPr="00BE4E37">
        <w:fldChar w:fldCharType="end"/>
      </w:r>
      <w:r w:rsidR="00BE4E37">
        <w:t>,</w:t>
      </w:r>
      <w:r w:rsidR="00BE4E37" w:rsidRPr="00BE4E37">
        <w:t xml:space="preserve"> </w:t>
      </w:r>
      <w:r w:rsidR="00AA49DD">
        <w:fldChar w:fldCharType="begin"/>
      </w:r>
      <w:r w:rsidR="00AA49DD" w:rsidRPr="00487AE5">
        <w:instrText xml:space="preserve"> </w:instrText>
      </w:r>
      <w:r w:rsidR="00AA49DD" w:rsidRPr="00487AE5">
        <w:rPr>
          <w:lang w:val="en-US"/>
        </w:rPr>
        <w:instrText>REF</w:instrText>
      </w:r>
      <w:r w:rsidR="00AA49DD" w:rsidRPr="00487AE5">
        <w:instrText xml:space="preserve"> _</w:instrText>
      </w:r>
      <w:r w:rsidR="00AA49DD" w:rsidRPr="00487AE5">
        <w:rPr>
          <w:lang w:val="en-US"/>
        </w:rPr>
        <w:instrText>Ref</w:instrText>
      </w:r>
      <w:r w:rsidR="00AA49DD" w:rsidRPr="00487AE5">
        <w:instrText>311557533 \</w:instrText>
      </w:r>
      <w:r w:rsidR="00AA49DD" w:rsidRPr="00487AE5">
        <w:rPr>
          <w:lang w:val="en-US"/>
        </w:rPr>
        <w:instrText>h</w:instrText>
      </w:r>
      <w:r w:rsidR="00AA49DD" w:rsidRPr="00487AE5">
        <w:instrText xml:space="preserve"> </w:instrText>
      </w:r>
      <w:r w:rsidR="00AA49DD">
        <w:instrText xml:space="preserve"> \* MERGEFORMAT </w:instrText>
      </w:r>
      <w:r w:rsidR="00AA49DD">
        <w:fldChar w:fldCharType="separate"/>
      </w:r>
      <w:r w:rsidR="00C75B38" w:rsidRPr="007F2DAC">
        <w:rPr>
          <w:noProof/>
        </w:rPr>
        <w:t>93</w:t>
      </w:r>
      <w:r w:rsidR="00AA49DD">
        <w:fldChar w:fldCharType="end"/>
      </w:r>
      <w:r>
        <w:t>] бинарный потенциал для системы с единственным положением равновесия был вы</w:t>
      </w:r>
      <w:r w:rsidR="006F0094">
        <w:t>бран </w:t>
      </w:r>
      <w:r>
        <w:t>в виде:</w:t>
      </w:r>
    </w:p>
    <w:tbl>
      <w:tblPr>
        <w:tblW w:w="5000" w:type="pct"/>
        <w:tblCellMar>
          <w:left w:w="0" w:type="dxa"/>
          <w:right w:w="0" w:type="dxa"/>
        </w:tblCellMar>
        <w:tblLook w:val="0000" w:firstRow="0" w:lastRow="0" w:firstColumn="0" w:lastColumn="0" w:noHBand="0" w:noVBand="0"/>
      </w:tblPr>
      <w:tblGrid>
        <w:gridCol w:w="5670"/>
        <w:gridCol w:w="850"/>
      </w:tblGrid>
      <w:tr w:rsidR="006879E9" w:rsidTr="00E6347A">
        <w:tc>
          <w:tcPr>
            <w:tcW w:w="5669" w:type="dxa"/>
            <w:tcMar>
              <w:left w:w="0" w:type="dxa"/>
              <w:right w:w="0" w:type="dxa"/>
            </w:tcMar>
          </w:tcPr>
          <w:p w:rsidR="006879E9" w:rsidRDefault="006879E9" w:rsidP="00E6347A">
            <w:pPr>
              <w:pStyle w:val="afb"/>
            </w:pPr>
            <w:r w:rsidRPr="006879E9">
              <w:rPr>
                <w:position w:val="-34"/>
                <w:sz w:val="20"/>
              </w:rPr>
              <w:object w:dxaOrig="2760" w:dyaOrig="700">
                <v:shape id="_x0000_i1462" type="#_x0000_t75" style="width:138.35pt;height:33.8pt" o:ole="">
                  <v:imagedata r:id="rId903" o:title=""/>
                </v:shape>
                <o:OLEObject Type="Embed" ProgID="Equation.3" ShapeID="_x0000_i1462" DrawAspect="Content" ObjectID="_1386667086" r:id="rId904"/>
              </w:object>
            </w:r>
            <w:r>
              <w:t xml:space="preserve">, </w:t>
            </w:r>
            <w:r w:rsidRPr="006879E9">
              <w:rPr>
                <w:position w:val="-6"/>
                <w:sz w:val="20"/>
              </w:rPr>
              <w:object w:dxaOrig="540" w:dyaOrig="260">
                <v:shape id="_x0000_i1463" type="#_x0000_t75" style="width:26.3pt;height:13.15pt" o:ole="">
                  <v:imagedata r:id="rId905" o:title=""/>
                </v:shape>
                <o:OLEObject Type="Embed" ProgID="Equation.3" ShapeID="_x0000_i1463" DrawAspect="Content" ObjectID="_1386667087" r:id="rId906"/>
              </w:object>
            </w:r>
            <w:r>
              <w:t xml:space="preserve">, </w:t>
            </w:r>
            <w:r w:rsidRPr="006879E9">
              <w:rPr>
                <w:position w:val="-10"/>
                <w:sz w:val="20"/>
              </w:rPr>
              <w:object w:dxaOrig="520" w:dyaOrig="300">
                <v:shape id="_x0000_i1464" type="#_x0000_t75" style="width:26.3pt;height:15.05pt" o:ole="">
                  <v:imagedata r:id="rId907" o:title=""/>
                </v:shape>
                <o:OLEObject Type="Embed" ProgID="Equation.3" ShapeID="_x0000_i1464" DrawAspect="Content" ObjectID="_1386667088" r:id="rId908"/>
              </w:object>
            </w:r>
            <w:r>
              <w:t>.</w:t>
            </w:r>
          </w:p>
        </w:tc>
        <w:tc>
          <w:tcPr>
            <w:tcW w:w="850" w:type="dxa"/>
            <w:tcMar>
              <w:left w:w="0" w:type="dxa"/>
              <w:right w:w="0" w:type="dxa"/>
            </w:tcMar>
            <w:vAlign w:val="center"/>
          </w:tcPr>
          <w:p w:rsidR="006879E9" w:rsidRDefault="006879E9" w:rsidP="00E6347A">
            <w:pPr>
              <w:pStyle w:val="af9"/>
            </w:pPr>
            <w:bookmarkStart w:id="81" w:name="_Ref273948320"/>
            <w:r>
              <w:t>(</w:t>
            </w:r>
            <w:fldSimple w:instr=" STYLEREF 1 \s ">
              <w:r w:rsidR="00C75B38">
                <w:rPr>
                  <w:noProof/>
                </w:rPr>
                <w:t>3</w:t>
              </w:r>
            </w:fldSimple>
            <w:r>
              <w:t>.</w:t>
            </w:r>
            <w:fldSimple w:instr=" SEQ Формула \* ARABIC \s 1 ">
              <w:r w:rsidR="00C75B38">
                <w:rPr>
                  <w:noProof/>
                </w:rPr>
                <w:t>2</w:t>
              </w:r>
            </w:fldSimple>
            <w:r>
              <w:t>)</w:t>
            </w:r>
            <w:bookmarkEnd w:id="81"/>
          </w:p>
        </w:tc>
      </w:tr>
    </w:tbl>
    <w:p w:rsidR="006879E9" w:rsidRDefault="006879E9" w:rsidP="006879E9">
      <w:r>
        <w:t xml:space="preserve">Выражение </w:t>
      </w:r>
      <w:r>
        <w:fldChar w:fldCharType="begin"/>
      </w:r>
      <w:r>
        <w:instrText xml:space="preserve"> REF _Ref273948320 \h  \* MERGEFORMAT </w:instrText>
      </w:r>
      <w:r>
        <w:fldChar w:fldCharType="separate"/>
      </w:r>
      <w:r w:rsidR="00C75B38">
        <w:t>(3.2)</w:t>
      </w:r>
      <w:r>
        <w:fldChar w:fldCharType="end"/>
      </w:r>
      <w:r>
        <w:t xml:space="preserve"> содержит два независимых параметра, числе</w:t>
      </w:r>
      <w:r>
        <w:t>н</w:t>
      </w:r>
      <w:r>
        <w:t>ные значения которых зависят от:</w:t>
      </w:r>
    </w:p>
    <w:p w:rsidR="006879E9" w:rsidRDefault="006879E9" w:rsidP="006879E9">
      <w:r>
        <w:t xml:space="preserve">– расстояния </w:t>
      </w:r>
      <w:r w:rsidRPr="006879E9">
        <w:rPr>
          <w:position w:val="-12"/>
          <w:sz w:val="20"/>
        </w:rPr>
        <w:object w:dxaOrig="1080" w:dyaOrig="360">
          <v:shape id="_x0000_i1465" type="#_x0000_t75" style="width:55.1pt;height:18.8pt" o:ole="">
            <v:imagedata r:id="rId909" o:title=""/>
          </v:shape>
          <o:OLEObject Type="Embed" ProgID="Equation.3" ShapeID="_x0000_i1465" DrawAspect="Content" ObjectID="_1386667089" r:id="rId910"/>
        </w:object>
      </w:r>
      <w:r>
        <w:t>, соответствующего положению равн</w:t>
      </w:r>
      <w:r>
        <w:t>о</w:t>
      </w:r>
      <w:r>
        <w:t>весия, для которого</w:t>
      </w:r>
      <w:r w:rsidRPr="006879E9">
        <w:rPr>
          <w:position w:val="-18"/>
          <w:sz w:val="20"/>
        </w:rPr>
        <w:object w:dxaOrig="1120" w:dyaOrig="420">
          <v:shape id="_x0000_i1466" type="#_x0000_t75" style="width:56.95pt;height:20.65pt" o:ole="">
            <v:imagedata r:id="rId911" o:title=""/>
          </v:shape>
          <o:OLEObject Type="Embed" ProgID="Equation.3" ShapeID="_x0000_i1466" DrawAspect="Content" ObjectID="_1386667090" r:id="rId912"/>
        </w:object>
      </w:r>
      <w:r>
        <w:t xml:space="preserve"> (рис. </w:t>
      </w:r>
      <w:r>
        <w:fldChar w:fldCharType="begin"/>
      </w:r>
      <w:r>
        <w:instrText xml:space="preserve"> REF _Ref273948467 \h  \* MERGEFORMAT </w:instrText>
      </w:r>
      <w:r>
        <w:fldChar w:fldCharType="separate"/>
      </w:r>
      <w:r w:rsidR="00C75B38">
        <w:rPr>
          <w:noProof/>
        </w:rPr>
        <w:t>3.2</w:t>
      </w:r>
      <w:r>
        <w:fldChar w:fldCharType="end"/>
      </w:r>
      <w:r>
        <w:t>);</w:t>
      </w:r>
    </w:p>
    <w:p w:rsidR="006879E9" w:rsidRDefault="006879E9" w:rsidP="006879E9">
      <w:r>
        <w:t xml:space="preserve">– глубины потенциальной ямы </w:t>
      </w:r>
      <w:r w:rsidRPr="006879E9">
        <w:rPr>
          <w:position w:val="-10"/>
          <w:sz w:val="20"/>
        </w:rPr>
        <w:object w:dxaOrig="1219" w:dyaOrig="320">
          <v:shape id="_x0000_i1467" type="#_x0000_t75" style="width:60.75pt;height:15.05pt" o:ole="">
            <v:imagedata r:id="rId913" o:title=""/>
          </v:shape>
          <o:OLEObject Type="Embed" ProgID="Equation.3" ShapeID="_x0000_i1467" DrawAspect="Content" ObjectID="_1386667091" r:id="rId914"/>
        </w:object>
      </w:r>
      <w:r>
        <w:t>, отсчитываемой от нулевого уровня энергии.</w:t>
      </w:r>
    </w:p>
    <w:p w:rsidR="001A1E0E" w:rsidRDefault="001A1E0E" w:rsidP="001A1E0E">
      <w:pPr>
        <w:pStyle w:val="ad"/>
      </w:pPr>
    </w:p>
    <w:p w:rsidR="006879E9" w:rsidRDefault="006B36E8" w:rsidP="00F351B2">
      <w:pPr>
        <w:pStyle w:val="af0"/>
      </w:pPr>
      <w:r>
        <w:rPr>
          <w:noProof/>
        </w:rPr>
        <w:drawing>
          <wp:inline distT="0" distB="0" distL="0" distR="0" wp14:anchorId="78143910" wp14:editId="3ADE2129">
            <wp:extent cx="3152140" cy="2526665"/>
            <wp:effectExtent l="0" t="0" r="0" b="6985"/>
            <wp:docPr id="467" name="Рисунок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7"/>
                    <pic:cNvPicPr>
                      <a:picLocks noChangeAspect="1" noChangeArrowheads="1"/>
                    </pic:cNvPicPr>
                  </pic:nvPicPr>
                  <pic:blipFill>
                    <a:blip r:embed="rId915">
                      <a:extLst>
                        <a:ext uri="{28A0092B-C50C-407E-A947-70E740481C1C}">
                          <a14:useLocalDpi xmlns:a14="http://schemas.microsoft.com/office/drawing/2010/main" val="0"/>
                        </a:ext>
                      </a:extLst>
                    </a:blip>
                    <a:srcRect/>
                    <a:stretch>
                      <a:fillRect/>
                    </a:stretch>
                  </pic:blipFill>
                  <pic:spPr bwMode="auto">
                    <a:xfrm>
                      <a:off x="0" y="0"/>
                      <a:ext cx="3152140" cy="2526665"/>
                    </a:xfrm>
                    <a:prstGeom prst="rect">
                      <a:avLst/>
                    </a:prstGeom>
                    <a:noFill/>
                    <a:ln>
                      <a:noFill/>
                    </a:ln>
                  </pic:spPr>
                </pic:pic>
              </a:graphicData>
            </a:graphic>
          </wp:inline>
        </w:drawing>
      </w:r>
    </w:p>
    <w:p w:rsidR="006879E9" w:rsidRDefault="006879E9" w:rsidP="00484A97">
      <w:pPr>
        <w:pStyle w:val="af0"/>
      </w:pPr>
      <w:r>
        <w:t xml:space="preserve">Рис. </w:t>
      </w:r>
      <w:bookmarkStart w:id="82" w:name="_Ref273948467"/>
      <w:r>
        <w:fldChar w:fldCharType="begin"/>
      </w:r>
      <w:r>
        <w:instrText xml:space="preserve"> STYLEREF 1 \s </w:instrText>
      </w:r>
      <w:r>
        <w:fldChar w:fldCharType="separate"/>
      </w:r>
      <w:r w:rsidR="00C75B38">
        <w:rPr>
          <w:noProof/>
        </w:rPr>
        <w:t>3</w:t>
      </w:r>
      <w:r>
        <w:fldChar w:fldCharType="end"/>
      </w:r>
      <w:r>
        <w:t>.</w:t>
      </w:r>
      <w:fldSimple w:instr=" SEQ Рисунок \* ARABIC \s 1 ">
        <w:r w:rsidR="00C75B38">
          <w:rPr>
            <w:noProof/>
          </w:rPr>
          <w:t>2</w:t>
        </w:r>
      </w:fldSimple>
      <w:bookmarkEnd w:id="82"/>
      <w:r>
        <w:t>. Потенциал Леннард-Джонса взаимодействия частиц [</w:t>
      </w:r>
      <w:r w:rsidR="00AA49DD">
        <w:fldChar w:fldCharType="begin"/>
      </w:r>
      <w:r w:rsidR="00AA49DD" w:rsidRPr="00487AE5">
        <w:instrText xml:space="preserve"> </w:instrText>
      </w:r>
      <w:r w:rsidR="00AA49DD" w:rsidRPr="00487AE5">
        <w:rPr>
          <w:lang w:val="en-US"/>
        </w:rPr>
        <w:instrText>REF</w:instrText>
      </w:r>
      <w:r w:rsidR="00AA49DD" w:rsidRPr="00487AE5">
        <w:instrText xml:space="preserve"> _</w:instrText>
      </w:r>
      <w:r w:rsidR="00AA49DD" w:rsidRPr="00487AE5">
        <w:rPr>
          <w:lang w:val="en-US"/>
        </w:rPr>
        <w:instrText>Ref</w:instrText>
      </w:r>
      <w:r w:rsidR="00AA49DD" w:rsidRPr="00487AE5">
        <w:instrText>311557559 \</w:instrText>
      </w:r>
      <w:r w:rsidR="00AA49DD" w:rsidRPr="00487AE5">
        <w:rPr>
          <w:lang w:val="en-US"/>
        </w:rPr>
        <w:instrText>h</w:instrText>
      </w:r>
      <w:r w:rsidR="00AA49DD" w:rsidRPr="00487AE5">
        <w:instrText xml:space="preserve"> </w:instrText>
      </w:r>
      <w:r w:rsidR="00AA49DD">
        <w:instrText xml:space="preserve"> \* MERGEFORMAT </w:instrText>
      </w:r>
      <w:r w:rsidR="00AA49DD">
        <w:fldChar w:fldCharType="separate"/>
      </w:r>
      <w:r w:rsidR="00C75B38" w:rsidRPr="00C75B38">
        <w:rPr>
          <w:noProof/>
        </w:rPr>
        <w:t>119</w:t>
      </w:r>
      <w:r w:rsidR="00AA49DD">
        <w:fldChar w:fldCharType="end"/>
      </w:r>
      <w:r>
        <w:t>]</w:t>
      </w:r>
    </w:p>
    <w:p w:rsidR="001A1E0E" w:rsidRDefault="001A1E0E" w:rsidP="001A1E0E">
      <w:pPr>
        <w:pStyle w:val="ad"/>
      </w:pPr>
    </w:p>
    <w:p w:rsidR="005F14CA" w:rsidRDefault="006879E9" w:rsidP="006879E9">
      <w:r>
        <w:t xml:space="preserve">Значения параметров в выражении </w:t>
      </w:r>
      <w:r>
        <w:fldChar w:fldCharType="begin"/>
      </w:r>
      <w:r>
        <w:instrText xml:space="preserve"> REF _Ref273948320 \h </w:instrText>
      </w:r>
      <w:r>
        <w:fldChar w:fldCharType="separate"/>
      </w:r>
      <w:r w:rsidR="00C75B38">
        <w:t>(</w:t>
      </w:r>
      <w:r w:rsidR="00C75B38">
        <w:rPr>
          <w:noProof/>
        </w:rPr>
        <w:t>3</w:t>
      </w:r>
      <w:r w:rsidR="00C75B38">
        <w:t>.</w:t>
      </w:r>
      <w:r w:rsidR="00C75B38">
        <w:rPr>
          <w:noProof/>
        </w:rPr>
        <w:t>2</w:t>
      </w:r>
      <w:r w:rsidR="00C75B38">
        <w:t>)</w:t>
      </w:r>
      <w:r>
        <w:fldChar w:fldCharType="end"/>
      </w:r>
      <w:r>
        <w:t xml:space="preserve"> связаны с указанными величинами соотношениями:</w:t>
      </w:r>
    </w:p>
    <w:tbl>
      <w:tblPr>
        <w:tblW w:w="5000" w:type="pct"/>
        <w:tblCellMar>
          <w:left w:w="0" w:type="dxa"/>
          <w:right w:w="0" w:type="dxa"/>
        </w:tblCellMar>
        <w:tblLook w:val="0000" w:firstRow="0" w:lastRow="0" w:firstColumn="0" w:lastColumn="0" w:noHBand="0" w:noVBand="0"/>
      </w:tblPr>
      <w:tblGrid>
        <w:gridCol w:w="5670"/>
        <w:gridCol w:w="850"/>
      </w:tblGrid>
      <w:tr w:rsidR="006879E9" w:rsidTr="00E6347A">
        <w:tc>
          <w:tcPr>
            <w:tcW w:w="5669" w:type="dxa"/>
            <w:tcMar>
              <w:left w:w="0" w:type="dxa"/>
              <w:right w:w="0" w:type="dxa"/>
            </w:tcMar>
          </w:tcPr>
          <w:p w:rsidR="006879E9" w:rsidRDefault="006879E9" w:rsidP="00E6347A">
            <w:pPr>
              <w:pStyle w:val="afb"/>
            </w:pPr>
            <w:r w:rsidRPr="006879E9">
              <w:rPr>
                <w:position w:val="-10"/>
                <w:sz w:val="20"/>
              </w:rPr>
              <w:object w:dxaOrig="940" w:dyaOrig="360">
                <v:shape id="_x0000_i1468" type="#_x0000_t75" style="width:47.6pt;height:18.8pt" o:ole="">
                  <v:imagedata r:id="rId916" o:title=""/>
                </v:shape>
                <o:OLEObject Type="Embed" ProgID="Equation.3" ShapeID="_x0000_i1468" DrawAspect="Content" ObjectID="_1386667092" r:id="rId917"/>
              </w:object>
            </w:r>
            <w:r>
              <w:t xml:space="preserve">, </w:t>
            </w:r>
            <w:r w:rsidRPr="006879E9">
              <w:rPr>
                <w:position w:val="-10"/>
                <w:sz w:val="20"/>
              </w:rPr>
              <w:object w:dxaOrig="980" w:dyaOrig="360">
                <v:shape id="_x0000_i1469" type="#_x0000_t75" style="width:49.45pt;height:18.8pt" o:ole="">
                  <v:imagedata r:id="rId918" o:title=""/>
                </v:shape>
                <o:OLEObject Type="Embed" ProgID="Equation.3" ShapeID="_x0000_i1469" DrawAspect="Content" ObjectID="_1386667093" r:id="rId919"/>
              </w:object>
            </w:r>
            <w:r>
              <w:t>.</w:t>
            </w:r>
          </w:p>
        </w:tc>
        <w:tc>
          <w:tcPr>
            <w:tcW w:w="850" w:type="dxa"/>
            <w:tcMar>
              <w:left w:w="0" w:type="dxa"/>
              <w:right w:w="0" w:type="dxa"/>
            </w:tcMar>
            <w:vAlign w:val="center"/>
          </w:tcPr>
          <w:p w:rsidR="006879E9" w:rsidRDefault="006879E9" w:rsidP="00E6347A">
            <w:pPr>
              <w:pStyle w:val="af9"/>
            </w:pPr>
            <w:r>
              <w:t>(</w:t>
            </w:r>
            <w:fldSimple w:instr=" STYLEREF 1 \s ">
              <w:r w:rsidR="00C75B38">
                <w:rPr>
                  <w:noProof/>
                </w:rPr>
                <w:t>3</w:t>
              </w:r>
            </w:fldSimple>
            <w:r>
              <w:t>.</w:t>
            </w:r>
            <w:fldSimple w:instr=" SEQ Формула \* ARABIC \s 1 ">
              <w:r w:rsidR="00C75B38">
                <w:rPr>
                  <w:noProof/>
                </w:rPr>
                <w:t>3</w:t>
              </w:r>
            </w:fldSimple>
            <w:r>
              <w:t>)</w:t>
            </w:r>
          </w:p>
        </w:tc>
      </w:tr>
    </w:tbl>
    <w:p w:rsidR="006879E9" w:rsidRDefault="006879E9" w:rsidP="006879E9">
      <w:r>
        <w:t>Как глубина потенциальной ямы, так и межчастичное расстояние, соответствующее минимуму потенциальной энергии, определяются на основе анализа физико-химических процессов [</w:t>
      </w:r>
      <w:r w:rsidR="00AA49DD">
        <w:fldChar w:fldCharType="begin"/>
      </w:r>
      <w:r w:rsidR="00AA49DD" w:rsidRPr="00487AE5">
        <w:instrText xml:space="preserve"> </w:instrText>
      </w:r>
      <w:r w:rsidR="00AA49DD" w:rsidRPr="00487AE5">
        <w:rPr>
          <w:lang w:val="en-US"/>
        </w:rPr>
        <w:instrText>REF</w:instrText>
      </w:r>
      <w:r w:rsidR="00AA49DD" w:rsidRPr="00487AE5">
        <w:instrText xml:space="preserve"> _</w:instrText>
      </w:r>
      <w:r w:rsidR="00AA49DD" w:rsidRPr="00487AE5">
        <w:rPr>
          <w:lang w:val="en-US"/>
        </w:rPr>
        <w:instrText>Ref</w:instrText>
      </w:r>
      <w:r w:rsidR="00AA49DD" w:rsidRPr="00487AE5">
        <w:instrText>311557531 \</w:instrText>
      </w:r>
      <w:r w:rsidR="00AA49DD" w:rsidRPr="00487AE5">
        <w:rPr>
          <w:lang w:val="en-US"/>
        </w:rPr>
        <w:instrText>h</w:instrText>
      </w:r>
      <w:r w:rsidR="00AA49DD" w:rsidRPr="00487AE5">
        <w:instrText xml:space="preserve"> </w:instrText>
      </w:r>
      <w:r w:rsidR="00AA49DD">
        <w:instrText xml:space="preserve"> \* MERGEFORMAT </w:instrText>
      </w:r>
      <w:r w:rsidR="00AA49DD">
        <w:fldChar w:fldCharType="separate"/>
      </w:r>
      <w:r w:rsidR="00C75B38" w:rsidRPr="007F2DAC">
        <w:rPr>
          <w:noProof/>
        </w:rPr>
        <w:t>71</w:t>
      </w:r>
      <w:r w:rsidR="00AA49DD">
        <w:fldChar w:fldCharType="end"/>
      </w:r>
      <w:r w:rsidR="00BE4E37">
        <w:t xml:space="preserve">, </w:t>
      </w:r>
      <w:r w:rsidR="00BE4E37">
        <w:fldChar w:fldCharType="begin"/>
      </w:r>
      <w:r w:rsidR="00BE4E37" w:rsidRPr="00487AE5">
        <w:instrText xml:space="preserve"> </w:instrText>
      </w:r>
      <w:r w:rsidR="00BE4E37" w:rsidRPr="00487AE5">
        <w:rPr>
          <w:lang w:val="en-US"/>
        </w:rPr>
        <w:instrText>REF</w:instrText>
      </w:r>
      <w:r w:rsidR="00BE4E37" w:rsidRPr="00487AE5">
        <w:instrText xml:space="preserve"> _</w:instrText>
      </w:r>
      <w:r w:rsidR="00BE4E37" w:rsidRPr="00487AE5">
        <w:rPr>
          <w:lang w:val="en-US"/>
        </w:rPr>
        <w:instrText>Ref</w:instrText>
      </w:r>
      <w:r w:rsidR="00BE4E37" w:rsidRPr="00487AE5">
        <w:instrText>311557530 \</w:instrText>
      </w:r>
      <w:r w:rsidR="00BE4E37" w:rsidRPr="00487AE5">
        <w:rPr>
          <w:lang w:val="en-US"/>
        </w:rPr>
        <w:instrText>h</w:instrText>
      </w:r>
      <w:r w:rsidR="00BE4E37" w:rsidRPr="00487AE5">
        <w:instrText xml:space="preserve"> </w:instrText>
      </w:r>
      <w:r w:rsidR="00BE4E37">
        <w:instrText xml:space="preserve"> \* MERGEFORMAT </w:instrText>
      </w:r>
      <w:r w:rsidR="00BE4E37">
        <w:fldChar w:fldCharType="separate"/>
      </w:r>
      <w:r w:rsidR="00C75B38" w:rsidRPr="007F2DAC">
        <w:rPr>
          <w:noProof/>
        </w:rPr>
        <w:t>92</w:t>
      </w:r>
      <w:r w:rsidR="00BE4E37">
        <w:fldChar w:fldCharType="end"/>
      </w:r>
      <w:r>
        <w:t>].</w:t>
      </w:r>
    </w:p>
    <w:p w:rsidR="006879E9" w:rsidRDefault="006879E9" w:rsidP="006879E9">
      <w:r>
        <w:t>Свойства микроструктуры композиционного материала в осно</w:t>
      </w:r>
      <w:r>
        <w:t>в</w:t>
      </w:r>
      <w:r>
        <w:t>ном определяются явлениями, протекающими на границе раздела «наполнитель – вяжущее вещество»; гравитационные силы не ок</w:t>
      </w:r>
      <w:r>
        <w:t>а</w:t>
      </w:r>
      <w:r>
        <w:t>зывают заметного влияния на процесс структурообразования [</w:t>
      </w:r>
      <w:r w:rsidR="00AA49DD">
        <w:fldChar w:fldCharType="begin"/>
      </w:r>
      <w:r w:rsidR="00AA49DD" w:rsidRPr="00487AE5">
        <w:instrText xml:space="preserve"> </w:instrText>
      </w:r>
      <w:r w:rsidR="00AA49DD" w:rsidRPr="00487AE5">
        <w:rPr>
          <w:lang w:val="en-US"/>
        </w:rPr>
        <w:instrText>REF</w:instrText>
      </w:r>
      <w:r w:rsidR="00AA49DD" w:rsidRPr="00487AE5">
        <w:instrText xml:space="preserve"> _</w:instrText>
      </w:r>
      <w:r w:rsidR="00AA49DD" w:rsidRPr="00487AE5">
        <w:rPr>
          <w:lang w:val="en-US"/>
        </w:rPr>
        <w:instrText>Ref</w:instrText>
      </w:r>
      <w:r w:rsidR="00AA49DD" w:rsidRPr="00487AE5">
        <w:instrText>311557531 \</w:instrText>
      </w:r>
      <w:r w:rsidR="00AA49DD" w:rsidRPr="00487AE5">
        <w:rPr>
          <w:lang w:val="en-US"/>
        </w:rPr>
        <w:instrText>h</w:instrText>
      </w:r>
      <w:r w:rsidR="00AA49DD" w:rsidRPr="00487AE5">
        <w:instrText xml:space="preserve"> </w:instrText>
      </w:r>
      <w:r w:rsidR="00AA49DD">
        <w:instrText xml:space="preserve"> \* MERGEFORMAT </w:instrText>
      </w:r>
      <w:r w:rsidR="00AA49DD">
        <w:fldChar w:fldCharType="separate"/>
      </w:r>
      <w:r w:rsidR="00C75B38" w:rsidRPr="007F2DAC">
        <w:rPr>
          <w:noProof/>
        </w:rPr>
        <w:t>71</w:t>
      </w:r>
      <w:r w:rsidR="00AA49DD">
        <w:fldChar w:fldCharType="end"/>
      </w:r>
      <w:r>
        <w:t>]. Напротив, при моделировании формирования структуры крупноп</w:t>
      </w:r>
      <w:r>
        <w:t>о</w:t>
      </w:r>
      <w:r>
        <w:lastRenderedPageBreak/>
        <w:t>ристого каркаса силы гравитационной природы подлежат обязател</w:t>
      </w:r>
      <w:r>
        <w:t>ь</w:t>
      </w:r>
      <w:r>
        <w:t>ному уч</w:t>
      </w:r>
      <w:r w:rsidR="00320C64">
        <w:t>е</w:t>
      </w:r>
      <w:r>
        <w:t>ту.</w:t>
      </w:r>
    </w:p>
    <w:p w:rsidR="006879E9" w:rsidRDefault="006879E9" w:rsidP="006879E9">
      <w:r>
        <w:t>Поэтому исследование процесса формирования каркаса (на осн</w:t>
      </w:r>
      <w:r>
        <w:t>о</w:t>
      </w:r>
      <w:r>
        <w:t>ве разработанных динамических моделей) предполагает отказ от д</w:t>
      </w:r>
      <w:r>
        <w:t>о</w:t>
      </w:r>
      <w:r>
        <w:t>полнительных предположений, положенных в основу моделей для предельных ситуаций в структурообразовании [</w:t>
      </w:r>
      <w:r w:rsidR="00AA49DD">
        <w:fldChar w:fldCharType="begin"/>
      </w:r>
      <w:r w:rsidR="00AA49DD" w:rsidRPr="00487AE5">
        <w:instrText xml:space="preserve"> </w:instrText>
      </w:r>
      <w:r w:rsidR="00AA49DD" w:rsidRPr="00487AE5">
        <w:rPr>
          <w:lang w:val="en-US"/>
        </w:rPr>
        <w:instrText>REF</w:instrText>
      </w:r>
      <w:r w:rsidR="00AA49DD" w:rsidRPr="00487AE5">
        <w:instrText xml:space="preserve"> _</w:instrText>
      </w:r>
      <w:r w:rsidR="00AA49DD" w:rsidRPr="00487AE5">
        <w:rPr>
          <w:lang w:val="en-US"/>
        </w:rPr>
        <w:instrText>Ref</w:instrText>
      </w:r>
      <w:r w:rsidR="00AA49DD" w:rsidRPr="00487AE5">
        <w:instrText>311557529 \</w:instrText>
      </w:r>
      <w:r w:rsidR="00AA49DD" w:rsidRPr="00487AE5">
        <w:rPr>
          <w:lang w:val="en-US"/>
        </w:rPr>
        <w:instrText>h</w:instrText>
      </w:r>
      <w:r w:rsidR="00AA49DD" w:rsidRPr="00487AE5">
        <w:instrText xml:space="preserve"> </w:instrText>
      </w:r>
      <w:r w:rsidR="00AA49DD">
        <w:instrText xml:space="preserve"> \* MERGEFORMAT </w:instrText>
      </w:r>
      <w:r w:rsidR="00AA49DD">
        <w:fldChar w:fldCharType="separate"/>
      </w:r>
      <w:r w:rsidR="00C75B38" w:rsidRPr="007F2DAC">
        <w:rPr>
          <w:noProof/>
        </w:rPr>
        <w:t>70</w:t>
      </w:r>
      <w:r w:rsidR="00AA49DD">
        <w:fldChar w:fldCharType="end"/>
      </w:r>
      <w:r>
        <w:t>]. Это влеч</w:t>
      </w:r>
      <w:r w:rsidR="00320C64">
        <w:t>е</w:t>
      </w:r>
      <w:r>
        <w:t>т за собой необходимость применения вычислительно-логических алг</w:t>
      </w:r>
      <w:r>
        <w:t>о</w:t>
      </w:r>
      <w:r>
        <w:t>ритмов, реализуемых на ЭВМ.</w:t>
      </w:r>
    </w:p>
    <w:p w:rsidR="006879E9" w:rsidRDefault="006879E9" w:rsidP="006879E9">
      <w:r>
        <w:t xml:space="preserve">Представим потенциал в правой части системы </w:t>
      </w:r>
      <w:r>
        <w:fldChar w:fldCharType="begin"/>
      </w:r>
      <w:r>
        <w:instrText xml:space="preserve"> REF _Ref273947663 \h </w:instrText>
      </w:r>
      <w:r>
        <w:fldChar w:fldCharType="separate"/>
      </w:r>
      <w:r w:rsidR="00C75B38">
        <w:t>(</w:t>
      </w:r>
      <w:r w:rsidR="00C75B38">
        <w:rPr>
          <w:noProof/>
        </w:rPr>
        <w:t>3</w:t>
      </w:r>
      <w:r w:rsidR="00C75B38">
        <w:t>.</w:t>
      </w:r>
      <w:r w:rsidR="00C75B38">
        <w:rPr>
          <w:noProof/>
        </w:rPr>
        <w:t>1</w:t>
      </w:r>
      <w:r w:rsidR="00C75B38">
        <w:t>)</w:t>
      </w:r>
      <w:r>
        <w:fldChar w:fldCharType="end"/>
      </w:r>
      <w:r>
        <w:t xml:space="preserve"> в виде су</w:t>
      </w:r>
      <w:r>
        <w:t>м</w:t>
      </w:r>
      <w:r>
        <w:t>мы</w:t>
      </w:r>
    </w:p>
    <w:tbl>
      <w:tblPr>
        <w:tblW w:w="5000" w:type="pct"/>
        <w:tblCellMar>
          <w:left w:w="0" w:type="dxa"/>
          <w:right w:w="0" w:type="dxa"/>
        </w:tblCellMar>
        <w:tblLook w:val="0000" w:firstRow="0" w:lastRow="0" w:firstColumn="0" w:lastColumn="0" w:noHBand="0" w:noVBand="0"/>
      </w:tblPr>
      <w:tblGrid>
        <w:gridCol w:w="5670"/>
        <w:gridCol w:w="850"/>
      </w:tblGrid>
      <w:tr w:rsidR="006879E9" w:rsidTr="00E6347A">
        <w:tc>
          <w:tcPr>
            <w:tcW w:w="5669" w:type="dxa"/>
            <w:tcMar>
              <w:left w:w="0" w:type="dxa"/>
              <w:right w:w="0" w:type="dxa"/>
            </w:tcMar>
          </w:tcPr>
          <w:p w:rsidR="006879E9" w:rsidRDefault="006879E9" w:rsidP="00E6347A">
            <w:pPr>
              <w:pStyle w:val="afb"/>
            </w:pPr>
            <w:r w:rsidRPr="006879E9">
              <w:rPr>
                <w:position w:val="-44"/>
              </w:rPr>
              <w:object w:dxaOrig="2299" w:dyaOrig="820">
                <v:shape id="_x0000_i1470" type="#_x0000_t75" style="width:115.85pt;height:41.95pt" o:ole="">
                  <v:imagedata r:id="rId920" o:title=""/>
                </v:shape>
                <o:OLEObject Type="Embed" ProgID="Equation.3" ShapeID="_x0000_i1470" DrawAspect="Content" ObjectID="_1386667094" r:id="rId921"/>
              </w:object>
            </w:r>
            <w:r>
              <w:t>,</w:t>
            </w:r>
          </w:p>
        </w:tc>
        <w:tc>
          <w:tcPr>
            <w:tcW w:w="850" w:type="dxa"/>
            <w:tcMar>
              <w:left w:w="0" w:type="dxa"/>
              <w:right w:w="0" w:type="dxa"/>
            </w:tcMar>
            <w:vAlign w:val="center"/>
          </w:tcPr>
          <w:p w:rsidR="006879E9" w:rsidRDefault="006879E9" w:rsidP="00E6347A">
            <w:pPr>
              <w:pStyle w:val="af9"/>
            </w:pPr>
            <w:r>
              <w:t>(</w:t>
            </w:r>
            <w:fldSimple w:instr=" STYLEREF 1 \s ">
              <w:r w:rsidR="00C75B38">
                <w:rPr>
                  <w:noProof/>
                </w:rPr>
                <w:t>3</w:t>
              </w:r>
            </w:fldSimple>
            <w:r>
              <w:t>.</w:t>
            </w:r>
            <w:fldSimple w:instr=" SEQ Формула \* ARABIC \s 1 ">
              <w:r w:rsidR="00C75B38">
                <w:rPr>
                  <w:noProof/>
                </w:rPr>
                <w:t>4</w:t>
              </w:r>
            </w:fldSimple>
            <w:r>
              <w:t>)</w:t>
            </w:r>
          </w:p>
        </w:tc>
      </w:tr>
    </w:tbl>
    <w:p w:rsidR="006879E9" w:rsidRDefault="006879E9" w:rsidP="00CE18D3">
      <w:pPr>
        <w:pStyle w:val="af5"/>
      </w:pPr>
      <w:r>
        <w:t xml:space="preserve">где </w:t>
      </w:r>
      <w:r w:rsidRPr="006879E9">
        <w:rPr>
          <w:position w:val="-12"/>
        </w:rPr>
        <w:object w:dxaOrig="380" w:dyaOrig="340">
          <v:shape id="_x0000_i1471" type="#_x0000_t75" style="width:18.8pt;height:16.9pt" o:ole="">
            <v:imagedata r:id="rId922" o:title=""/>
          </v:shape>
          <o:OLEObject Type="Embed" ProgID="Equation.3" ShapeID="_x0000_i1471" DrawAspect="Content" ObjectID="_1386667095" r:id="rId923"/>
        </w:object>
      </w:r>
      <w:r>
        <w:t xml:space="preserve"> – потенциал взаимодействия с границами; </w:t>
      </w:r>
      <w:r w:rsidRPr="006879E9">
        <w:rPr>
          <w:position w:val="-14"/>
        </w:rPr>
        <w:object w:dxaOrig="420" w:dyaOrig="360">
          <v:shape id="_x0000_i1472" type="#_x0000_t75" style="width:20.65pt;height:18.8pt" o:ole="">
            <v:imagedata r:id="rId924" o:title=""/>
          </v:shape>
          <o:OLEObject Type="Embed" ProgID="Equation.3" ShapeID="_x0000_i1472" DrawAspect="Content" ObjectID="_1386667096" r:id="rId925"/>
        </w:object>
      </w:r>
      <w:r>
        <w:t xml:space="preserve"> – гравитац</w:t>
      </w:r>
      <w:r>
        <w:t>и</w:t>
      </w:r>
      <w:r>
        <w:t xml:space="preserve">онный потенциал; </w:t>
      </w:r>
      <w:r w:rsidRPr="006879E9">
        <w:rPr>
          <w:position w:val="-14"/>
        </w:rPr>
        <w:object w:dxaOrig="460" w:dyaOrig="360">
          <v:shape id="_x0000_i1473" type="#_x0000_t75" style="width:22.55pt;height:18.8pt" o:ole="">
            <v:imagedata r:id="rId926" o:title=""/>
          </v:shape>
          <o:OLEObject Type="Embed" ProgID="Equation.3" ShapeID="_x0000_i1473" DrawAspect="Content" ObjectID="_1386667097" r:id="rId927"/>
        </w:object>
      </w:r>
      <w:r>
        <w:t xml:space="preserve"> – потенциал парного взаимодействия; </w:t>
      </w:r>
      <w:r w:rsidRPr="001A1E0E">
        <w:rPr>
          <w:rStyle w:val="Mathematical"/>
        </w:rPr>
        <w:t>N</w:t>
      </w:r>
      <w:r>
        <w:t xml:space="preserve"> – число частиц.</w:t>
      </w:r>
    </w:p>
    <w:p w:rsidR="006879E9" w:rsidRDefault="006879E9" w:rsidP="006879E9">
      <w:r>
        <w:t>Потенциал парного взаимодействия обычно выбирается в форме потенциала Ми</w:t>
      </w:r>
    </w:p>
    <w:tbl>
      <w:tblPr>
        <w:tblW w:w="5000" w:type="pct"/>
        <w:tblCellMar>
          <w:left w:w="0" w:type="dxa"/>
          <w:right w:w="0" w:type="dxa"/>
        </w:tblCellMar>
        <w:tblLook w:val="0000" w:firstRow="0" w:lastRow="0" w:firstColumn="0" w:lastColumn="0" w:noHBand="0" w:noVBand="0"/>
      </w:tblPr>
      <w:tblGrid>
        <w:gridCol w:w="5670"/>
        <w:gridCol w:w="850"/>
      </w:tblGrid>
      <w:tr w:rsidR="006879E9" w:rsidTr="00E6347A">
        <w:tc>
          <w:tcPr>
            <w:tcW w:w="5669" w:type="dxa"/>
            <w:tcMar>
              <w:left w:w="0" w:type="dxa"/>
              <w:right w:w="0" w:type="dxa"/>
            </w:tcMar>
          </w:tcPr>
          <w:p w:rsidR="006879E9" w:rsidRDefault="006879E9" w:rsidP="00E6347A">
            <w:pPr>
              <w:pStyle w:val="afb"/>
            </w:pPr>
            <w:r w:rsidRPr="006879E9">
              <w:rPr>
                <w:position w:val="-28"/>
              </w:rPr>
              <w:object w:dxaOrig="1620" w:dyaOrig="660">
                <v:shape id="_x0000_i1474" type="#_x0000_t75" style="width:81.4pt;height:31.95pt" o:ole="">
                  <v:imagedata r:id="rId928" o:title=""/>
                </v:shape>
                <o:OLEObject Type="Embed" ProgID="Equation.3" ShapeID="_x0000_i1474" DrawAspect="Content" ObjectID="_1386667098" r:id="rId929"/>
              </w:object>
            </w:r>
          </w:p>
        </w:tc>
        <w:tc>
          <w:tcPr>
            <w:tcW w:w="850" w:type="dxa"/>
            <w:tcMar>
              <w:left w:w="0" w:type="dxa"/>
              <w:right w:w="0" w:type="dxa"/>
            </w:tcMar>
            <w:vAlign w:val="center"/>
          </w:tcPr>
          <w:p w:rsidR="006879E9" w:rsidRDefault="006879E9" w:rsidP="00E6347A">
            <w:pPr>
              <w:pStyle w:val="af9"/>
            </w:pPr>
            <w:r>
              <w:t>(</w:t>
            </w:r>
            <w:fldSimple w:instr=" STYLEREF 1 \s ">
              <w:r w:rsidR="00C75B38">
                <w:rPr>
                  <w:noProof/>
                </w:rPr>
                <w:t>3</w:t>
              </w:r>
            </w:fldSimple>
            <w:r>
              <w:t>.</w:t>
            </w:r>
            <w:fldSimple w:instr=" SEQ Формула \* ARABIC \s 1 ">
              <w:r w:rsidR="00C75B38">
                <w:rPr>
                  <w:noProof/>
                </w:rPr>
                <w:t>5</w:t>
              </w:r>
            </w:fldSimple>
            <w:r>
              <w:t>)</w:t>
            </w:r>
          </w:p>
        </w:tc>
      </w:tr>
    </w:tbl>
    <w:p w:rsidR="006879E9" w:rsidRDefault="006879E9" w:rsidP="00CE18D3">
      <w:pPr>
        <w:pStyle w:val="af5"/>
      </w:pPr>
      <w:r>
        <w:t>или потенциала Морзе</w:t>
      </w:r>
    </w:p>
    <w:tbl>
      <w:tblPr>
        <w:tblW w:w="5000" w:type="pct"/>
        <w:tblCellMar>
          <w:left w:w="0" w:type="dxa"/>
          <w:right w:w="0" w:type="dxa"/>
        </w:tblCellMar>
        <w:tblLook w:val="0000" w:firstRow="0" w:lastRow="0" w:firstColumn="0" w:lastColumn="0" w:noHBand="0" w:noVBand="0"/>
      </w:tblPr>
      <w:tblGrid>
        <w:gridCol w:w="5670"/>
        <w:gridCol w:w="850"/>
      </w:tblGrid>
      <w:tr w:rsidR="006879E9" w:rsidTr="00E6347A">
        <w:tc>
          <w:tcPr>
            <w:tcW w:w="5669" w:type="dxa"/>
            <w:tcMar>
              <w:left w:w="0" w:type="dxa"/>
              <w:right w:w="0" w:type="dxa"/>
            </w:tcMar>
          </w:tcPr>
          <w:p w:rsidR="006879E9" w:rsidRDefault="006B7BD0" w:rsidP="00E6347A">
            <w:pPr>
              <w:pStyle w:val="afb"/>
            </w:pPr>
            <w:r w:rsidRPr="006B7BD0">
              <w:rPr>
                <w:position w:val="-28"/>
              </w:rPr>
              <w:object w:dxaOrig="2600" w:dyaOrig="660">
                <v:shape id="_x0000_i1475" type="#_x0000_t75" style="width:130.85pt;height:31.95pt" o:ole="">
                  <v:imagedata r:id="rId930" o:title=""/>
                </v:shape>
                <o:OLEObject Type="Embed" ProgID="Equation.3" ShapeID="_x0000_i1475" DrawAspect="Content" ObjectID="_1386667099" r:id="rId931"/>
              </w:object>
            </w:r>
            <w:r w:rsidR="006879E9">
              <w:t>,</w:t>
            </w:r>
          </w:p>
        </w:tc>
        <w:tc>
          <w:tcPr>
            <w:tcW w:w="850" w:type="dxa"/>
            <w:tcMar>
              <w:left w:w="0" w:type="dxa"/>
              <w:right w:w="0" w:type="dxa"/>
            </w:tcMar>
            <w:vAlign w:val="center"/>
          </w:tcPr>
          <w:p w:rsidR="006879E9" w:rsidRDefault="006879E9" w:rsidP="00E6347A">
            <w:pPr>
              <w:pStyle w:val="af9"/>
            </w:pPr>
            <w:r>
              <w:t>(</w:t>
            </w:r>
            <w:fldSimple w:instr=" STYLEREF 1 \s ">
              <w:r w:rsidR="00C75B38">
                <w:rPr>
                  <w:noProof/>
                </w:rPr>
                <w:t>3</w:t>
              </w:r>
            </w:fldSimple>
            <w:r>
              <w:t>.</w:t>
            </w:r>
            <w:fldSimple w:instr=" SEQ Формула \* ARABIC \s 1 ">
              <w:r w:rsidR="00C75B38">
                <w:rPr>
                  <w:noProof/>
                </w:rPr>
                <w:t>6</w:t>
              </w:r>
            </w:fldSimple>
            <w:r>
              <w:t>)</w:t>
            </w:r>
          </w:p>
        </w:tc>
      </w:tr>
    </w:tbl>
    <w:p w:rsidR="006879E9" w:rsidRDefault="006879E9" w:rsidP="00CE18D3">
      <w:pPr>
        <w:pStyle w:val="af5"/>
      </w:pPr>
      <w:r>
        <w:t>а также в виде их сумм или произведений на функцию Гаусса [</w:t>
      </w:r>
      <w:r w:rsidR="00554A0C">
        <w:fldChar w:fldCharType="begin"/>
      </w:r>
      <w:r w:rsidR="00554A0C" w:rsidRPr="00487AE5">
        <w:instrText xml:space="preserve"> </w:instrText>
      </w:r>
      <w:r w:rsidR="00554A0C" w:rsidRPr="00487AE5">
        <w:rPr>
          <w:lang w:val="en-US"/>
        </w:rPr>
        <w:instrText>REF</w:instrText>
      </w:r>
      <w:r w:rsidR="00554A0C" w:rsidRPr="00487AE5">
        <w:instrText xml:space="preserve"> _</w:instrText>
      </w:r>
      <w:r w:rsidR="00554A0C" w:rsidRPr="00487AE5">
        <w:rPr>
          <w:lang w:val="en-US"/>
        </w:rPr>
        <w:instrText>Ref</w:instrText>
      </w:r>
      <w:r w:rsidR="00554A0C" w:rsidRPr="00487AE5">
        <w:instrText>311557534 \</w:instrText>
      </w:r>
      <w:r w:rsidR="00554A0C" w:rsidRPr="00487AE5">
        <w:rPr>
          <w:lang w:val="en-US"/>
        </w:rPr>
        <w:instrText>h</w:instrText>
      </w:r>
      <w:r w:rsidR="00554A0C" w:rsidRPr="00487AE5">
        <w:instrText xml:space="preserve"> </w:instrText>
      </w:r>
      <w:r w:rsidR="00554A0C">
        <w:instrText xml:space="preserve"> \* MERGEFORMAT </w:instrText>
      </w:r>
      <w:r w:rsidR="00554A0C">
        <w:fldChar w:fldCharType="separate"/>
      </w:r>
      <w:r w:rsidR="00C75B38" w:rsidRPr="007F2DAC">
        <w:rPr>
          <w:noProof/>
        </w:rPr>
        <w:t>94</w:t>
      </w:r>
      <w:r w:rsidR="00554A0C">
        <w:fldChar w:fldCharType="end"/>
      </w:r>
      <w:r>
        <w:t>,</w:t>
      </w:r>
      <w:r w:rsidR="00E6347A">
        <w:t> </w:t>
      </w:r>
      <w:r w:rsidR="00554A0C">
        <w:fldChar w:fldCharType="begin"/>
      </w:r>
      <w:r w:rsidR="00554A0C" w:rsidRPr="00487AE5">
        <w:instrText xml:space="preserve"> </w:instrText>
      </w:r>
      <w:r w:rsidR="00554A0C" w:rsidRPr="00487AE5">
        <w:rPr>
          <w:lang w:val="en-US"/>
        </w:rPr>
        <w:instrText>REF</w:instrText>
      </w:r>
      <w:r w:rsidR="00554A0C" w:rsidRPr="00487AE5">
        <w:instrText xml:space="preserve"> _</w:instrText>
      </w:r>
      <w:r w:rsidR="00554A0C" w:rsidRPr="00487AE5">
        <w:rPr>
          <w:lang w:val="en-US"/>
        </w:rPr>
        <w:instrText>Ref</w:instrText>
      </w:r>
      <w:r w:rsidR="00554A0C" w:rsidRPr="00487AE5">
        <w:instrText>311557535 \</w:instrText>
      </w:r>
      <w:r w:rsidR="00554A0C" w:rsidRPr="00487AE5">
        <w:rPr>
          <w:lang w:val="en-US"/>
        </w:rPr>
        <w:instrText>h</w:instrText>
      </w:r>
      <w:r w:rsidR="00554A0C" w:rsidRPr="00487AE5">
        <w:instrText xml:space="preserve"> </w:instrText>
      </w:r>
      <w:r w:rsidR="00554A0C">
        <w:instrText xml:space="preserve"> \* MERGEFORMAT </w:instrText>
      </w:r>
      <w:r w:rsidR="00554A0C">
        <w:fldChar w:fldCharType="separate"/>
      </w:r>
      <w:r w:rsidR="00C75B38" w:rsidRPr="007F2DAC">
        <w:rPr>
          <w:noProof/>
        </w:rPr>
        <w:t>95</w:t>
      </w:r>
      <w:r w:rsidR="00554A0C">
        <w:fldChar w:fldCharType="end"/>
      </w:r>
      <w:r>
        <w:t>].</w:t>
      </w:r>
    </w:p>
    <w:p w:rsidR="006879E9" w:rsidRDefault="006879E9" w:rsidP="006879E9">
      <w:r>
        <w:t xml:space="preserve">Численные значения коэффициентов </w:t>
      </w:r>
      <w:r w:rsidRPr="001A1E0E">
        <w:rPr>
          <w:rStyle w:val="Mathematical"/>
        </w:rPr>
        <w:t>a</w:t>
      </w:r>
      <w:r w:rsidRPr="0063597D">
        <w:rPr>
          <w:rStyle w:val="MathSubscript"/>
        </w:rPr>
        <w:t>k</w:t>
      </w:r>
      <w:r>
        <w:t xml:space="preserve">, </w:t>
      </w:r>
      <w:r w:rsidRPr="001A1E0E">
        <w:rPr>
          <w:rStyle w:val="Mathematical"/>
        </w:rPr>
        <w:t>b</w:t>
      </w:r>
      <w:r w:rsidRPr="0063597D">
        <w:rPr>
          <w:rStyle w:val="MathSubscript"/>
        </w:rPr>
        <w:t>k</w:t>
      </w:r>
      <w:r>
        <w:t xml:space="preserve">, </w:t>
      </w:r>
      <w:r w:rsidRPr="001A1E0E">
        <w:rPr>
          <w:rStyle w:val="Mathematical"/>
        </w:rPr>
        <w:t>c</w:t>
      </w:r>
      <w:r w:rsidRPr="0063597D">
        <w:rPr>
          <w:rStyle w:val="MathSubscript"/>
        </w:rPr>
        <w:t>k</w:t>
      </w:r>
      <w:r>
        <w:t>, входящих в выр</w:t>
      </w:r>
      <w:r>
        <w:t>а</w:t>
      </w:r>
      <w:r>
        <w:t>жения для потенциалов, устанавливаются на основании предвар</w:t>
      </w:r>
      <w:r>
        <w:t>и</w:t>
      </w:r>
      <w:r>
        <w:t>тельной информации о количестве и координатах минимумов, соо</w:t>
      </w:r>
      <w:r>
        <w:t>т</w:t>
      </w:r>
      <w:r>
        <w:t>ветствующих положениям равновесия.</w:t>
      </w:r>
    </w:p>
    <w:p w:rsidR="0044754F" w:rsidRDefault="0044754F" w:rsidP="0044754F">
      <w:r>
        <w:t>Потенциал Леннард</w:t>
      </w:r>
      <w:r w:rsidR="006B7BD0">
        <w:t>-</w:t>
      </w:r>
      <w:r>
        <w:t>Джонса</w:t>
      </w:r>
    </w:p>
    <w:tbl>
      <w:tblPr>
        <w:tblW w:w="5000" w:type="pct"/>
        <w:tblCellMar>
          <w:left w:w="0" w:type="dxa"/>
          <w:right w:w="0" w:type="dxa"/>
        </w:tblCellMar>
        <w:tblLook w:val="0000" w:firstRow="0" w:lastRow="0" w:firstColumn="0" w:lastColumn="0" w:noHBand="0" w:noVBand="0"/>
      </w:tblPr>
      <w:tblGrid>
        <w:gridCol w:w="5670"/>
        <w:gridCol w:w="850"/>
      </w:tblGrid>
      <w:tr w:rsidR="0044754F" w:rsidTr="00E6347A">
        <w:tc>
          <w:tcPr>
            <w:tcW w:w="5669" w:type="dxa"/>
            <w:tcMar>
              <w:left w:w="0" w:type="dxa"/>
              <w:right w:w="0" w:type="dxa"/>
            </w:tcMar>
          </w:tcPr>
          <w:p w:rsidR="0044754F" w:rsidRDefault="0063597D" w:rsidP="00E6347A">
            <w:pPr>
              <w:pStyle w:val="afb"/>
            </w:pPr>
            <w:r w:rsidRPr="0044754F">
              <w:rPr>
                <w:position w:val="-40"/>
              </w:rPr>
              <w:object w:dxaOrig="2620" w:dyaOrig="900">
                <v:shape id="_x0000_i1476" type="#_x0000_t75" style="width:130.85pt;height:45.7pt" o:ole="">
                  <v:imagedata r:id="rId932" o:title=""/>
                </v:shape>
                <o:OLEObject Type="Embed" ProgID="Equation.3" ShapeID="_x0000_i1476" DrawAspect="Content" ObjectID="_1386667100" r:id="rId933"/>
              </w:object>
            </w:r>
          </w:p>
        </w:tc>
        <w:tc>
          <w:tcPr>
            <w:tcW w:w="850" w:type="dxa"/>
            <w:tcMar>
              <w:left w:w="0" w:type="dxa"/>
              <w:right w:w="0" w:type="dxa"/>
            </w:tcMar>
            <w:vAlign w:val="center"/>
          </w:tcPr>
          <w:p w:rsidR="0044754F" w:rsidRDefault="0044754F" w:rsidP="00E6347A">
            <w:pPr>
              <w:pStyle w:val="af9"/>
            </w:pPr>
            <w:bookmarkStart w:id="83" w:name="_Ref273949826"/>
            <w:r>
              <w:t>(</w:t>
            </w:r>
            <w:fldSimple w:instr=" STYLEREF 1 \s ">
              <w:r w:rsidR="00C75B38">
                <w:rPr>
                  <w:noProof/>
                </w:rPr>
                <w:t>3</w:t>
              </w:r>
            </w:fldSimple>
            <w:r>
              <w:t>.</w:t>
            </w:r>
            <w:fldSimple w:instr=" SEQ Формула \* ARABIC \s 1 ">
              <w:r w:rsidR="00C75B38">
                <w:rPr>
                  <w:noProof/>
                </w:rPr>
                <w:t>7</w:t>
              </w:r>
            </w:fldSimple>
            <w:r>
              <w:t>)</w:t>
            </w:r>
            <w:bookmarkEnd w:id="83"/>
          </w:p>
        </w:tc>
      </w:tr>
    </w:tbl>
    <w:p w:rsidR="0044754F" w:rsidRDefault="0044754F" w:rsidP="0044754F">
      <w:pPr>
        <w:pStyle w:val="af5"/>
      </w:pPr>
      <w:r>
        <w:t>(</w:t>
      </w:r>
      <w:r w:rsidRPr="001A1E0E">
        <w:rPr>
          <w:rStyle w:val="Mathematical"/>
        </w:rPr>
        <w:t>r</w:t>
      </w:r>
      <w:r w:rsidRPr="0063597D">
        <w:rPr>
          <w:rStyle w:val="MathSubscript"/>
        </w:rPr>
        <w:t>ij</w:t>
      </w:r>
      <w:r>
        <w:t xml:space="preserve"> – расстояние между поверхностями частиц; </w:t>
      </w:r>
      <w:r w:rsidRPr="001A1E0E">
        <w:rPr>
          <w:rStyle w:val="Mathematical"/>
        </w:rPr>
        <w:t>U</w:t>
      </w:r>
      <w:r w:rsidR="0063597D" w:rsidRPr="0063597D">
        <w:rPr>
          <w:rStyle w:val="SubChemical"/>
        </w:rPr>
        <w:t>0</w:t>
      </w:r>
      <w:r>
        <w:t xml:space="preserve"> – характерная энергия взаимодействия; </w:t>
      </w:r>
      <w:r w:rsidRPr="0063597D">
        <w:rPr>
          <w:rStyle w:val="Mathematical"/>
        </w:rPr>
        <w:t>r</w:t>
      </w:r>
      <w:r w:rsidR="0063597D" w:rsidRPr="0063597D">
        <w:rPr>
          <w:rStyle w:val="SubChemical"/>
        </w:rPr>
        <w:t>0</w:t>
      </w:r>
      <w:r>
        <w:t xml:space="preserve"> – расстояние, соответствующее полож</w:t>
      </w:r>
      <w:r>
        <w:t>е</w:t>
      </w:r>
      <w:r>
        <w:t>нию равновесия) является частным случаем потенциала Ми.</w:t>
      </w:r>
    </w:p>
    <w:p w:rsidR="0044754F" w:rsidRDefault="0044754F" w:rsidP="0044754F">
      <w:r>
        <w:t xml:space="preserve">Для описания эволюции дисперсных систем, между частицами которых действуют только силы отталкивания, в выражении </w:t>
      </w:r>
      <w:r>
        <w:fldChar w:fldCharType="begin"/>
      </w:r>
      <w:r>
        <w:instrText xml:space="preserve"> REF _Ref273949826 \h </w:instrText>
      </w:r>
      <w:r>
        <w:fldChar w:fldCharType="separate"/>
      </w:r>
      <w:r w:rsidR="00C75B38">
        <w:t>(</w:t>
      </w:r>
      <w:r w:rsidR="00C75B38">
        <w:rPr>
          <w:noProof/>
        </w:rPr>
        <w:t>3</w:t>
      </w:r>
      <w:r w:rsidR="00C75B38">
        <w:t>.</w:t>
      </w:r>
      <w:r w:rsidR="00C75B38">
        <w:rPr>
          <w:noProof/>
        </w:rPr>
        <w:t>7</w:t>
      </w:r>
      <w:r w:rsidR="00C75B38">
        <w:t>)</w:t>
      </w:r>
      <w:r>
        <w:fldChar w:fldCharType="end"/>
      </w:r>
      <w:r>
        <w:t xml:space="preserve"> </w:t>
      </w:r>
      <w:r>
        <w:lastRenderedPageBreak/>
        <w:t>сохраняется второе слагаемое. Если интерес представляет лишь вз</w:t>
      </w:r>
      <w:r>
        <w:t>а</w:t>
      </w:r>
      <w:r>
        <w:t>имное расположение частиц (но не время, за которое достигается это расположение), то можно принять</w:t>
      </w:r>
    </w:p>
    <w:tbl>
      <w:tblPr>
        <w:tblW w:w="5000" w:type="pct"/>
        <w:tblCellMar>
          <w:left w:w="0" w:type="dxa"/>
          <w:right w:w="0" w:type="dxa"/>
        </w:tblCellMar>
        <w:tblLook w:val="0000" w:firstRow="0" w:lastRow="0" w:firstColumn="0" w:lastColumn="0" w:noHBand="0" w:noVBand="0"/>
      </w:tblPr>
      <w:tblGrid>
        <w:gridCol w:w="5670"/>
        <w:gridCol w:w="850"/>
      </w:tblGrid>
      <w:tr w:rsidR="0044754F" w:rsidTr="00E6347A">
        <w:tc>
          <w:tcPr>
            <w:tcW w:w="5669" w:type="dxa"/>
            <w:tcMar>
              <w:left w:w="0" w:type="dxa"/>
              <w:right w:w="0" w:type="dxa"/>
            </w:tcMar>
          </w:tcPr>
          <w:p w:rsidR="0044754F" w:rsidRDefault="0044754F" w:rsidP="00E6347A">
            <w:pPr>
              <w:pStyle w:val="afb"/>
            </w:pPr>
            <w:r w:rsidRPr="0044754F">
              <w:rPr>
                <w:position w:val="-34"/>
              </w:rPr>
              <w:object w:dxaOrig="1160" w:dyaOrig="700">
                <v:shape id="_x0000_i1477" type="#_x0000_t75" style="width:58.85pt;height:33.8pt" o:ole="">
                  <v:imagedata r:id="rId934" o:title=""/>
                </v:shape>
                <o:OLEObject Type="Embed" ProgID="Equation.3" ShapeID="_x0000_i1477" DrawAspect="Content" ObjectID="_1386667101" r:id="rId935"/>
              </w:object>
            </w:r>
            <w:r>
              <w:t>,</w:t>
            </w:r>
          </w:p>
        </w:tc>
        <w:tc>
          <w:tcPr>
            <w:tcW w:w="850" w:type="dxa"/>
            <w:tcMar>
              <w:left w:w="0" w:type="dxa"/>
              <w:right w:w="0" w:type="dxa"/>
            </w:tcMar>
            <w:vAlign w:val="center"/>
          </w:tcPr>
          <w:p w:rsidR="0044754F" w:rsidRDefault="0044754F" w:rsidP="00E6347A">
            <w:pPr>
              <w:pStyle w:val="af9"/>
            </w:pPr>
            <w:r>
              <w:t>(</w:t>
            </w:r>
            <w:fldSimple w:instr=" STYLEREF 1 \s ">
              <w:r w:rsidR="00C75B38">
                <w:rPr>
                  <w:noProof/>
                </w:rPr>
                <w:t>3</w:t>
              </w:r>
            </w:fldSimple>
            <w:r>
              <w:t>.</w:t>
            </w:r>
            <w:fldSimple w:instr=" SEQ Формула \* ARABIC \s 1 ">
              <w:r w:rsidR="00C75B38">
                <w:rPr>
                  <w:noProof/>
                </w:rPr>
                <w:t>8</w:t>
              </w:r>
            </w:fldSimple>
            <w:r>
              <w:t>)</w:t>
            </w:r>
          </w:p>
        </w:tc>
      </w:tr>
    </w:tbl>
    <w:p w:rsidR="0044754F" w:rsidRDefault="0044754F" w:rsidP="00CE18D3">
      <w:pPr>
        <w:pStyle w:val="af5"/>
      </w:pPr>
      <w:r>
        <w:t xml:space="preserve">где </w:t>
      </w:r>
      <w:r w:rsidRPr="001A1E0E">
        <w:rPr>
          <w:rStyle w:val="Mathematical"/>
        </w:rPr>
        <w:t>k</w:t>
      </w:r>
      <w:r>
        <w:t xml:space="preserve"> – константа.</w:t>
      </w:r>
    </w:p>
    <w:p w:rsidR="0044754F" w:rsidRDefault="0044754F" w:rsidP="0044754F">
      <w:r>
        <w:t>Потенциал взаимодействия с границами области выбирается т</w:t>
      </w:r>
      <w:r>
        <w:t>а</w:t>
      </w:r>
      <w:r>
        <w:t>ким образом, чтобы обеспечить финитный характер движения ч</w:t>
      </w:r>
      <w:r>
        <w:t>а</w:t>
      </w:r>
      <w:r>
        <w:t>стиц. В первом приближении он может быть принят в виде</w:t>
      </w:r>
    </w:p>
    <w:tbl>
      <w:tblPr>
        <w:tblW w:w="5000" w:type="pct"/>
        <w:tblCellMar>
          <w:left w:w="0" w:type="dxa"/>
          <w:right w:w="0" w:type="dxa"/>
        </w:tblCellMar>
        <w:tblLook w:val="0000" w:firstRow="0" w:lastRow="0" w:firstColumn="0" w:lastColumn="0" w:noHBand="0" w:noVBand="0"/>
      </w:tblPr>
      <w:tblGrid>
        <w:gridCol w:w="5670"/>
        <w:gridCol w:w="850"/>
      </w:tblGrid>
      <w:tr w:rsidR="0044754F" w:rsidTr="00E6347A">
        <w:tc>
          <w:tcPr>
            <w:tcW w:w="5669" w:type="dxa"/>
            <w:tcMar>
              <w:left w:w="0" w:type="dxa"/>
              <w:right w:w="0" w:type="dxa"/>
            </w:tcMar>
          </w:tcPr>
          <w:p w:rsidR="0044754F" w:rsidRDefault="0063597D" w:rsidP="00E6347A">
            <w:pPr>
              <w:pStyle w:val="afb"/>
            </w:pPr>
            <w:r w:rsidRPr="0063597D">
              <w:rPr>
                <w:position w:val="-34"/>
              </w:rPr>
              <w:object w:dxaOrig="1460" w:dyaOrig="700">
                <v:shape id="_x0000_i1478" type="#_x0000_t75" style="width:73.9pt;height:33.8pt" o:ole="">
                  <v:imagedata r:id="rId936" o:title=""/>
                </v:shape>
                <o:OLEObject Type="Embed" ProgID="Equation.3" ShapeID="_x0000_i1478" DrawAspect="Content" ObjectID="_1386667102" r:id="rId937"/>
              </w:object>
            </w:r>
            <w:r w:rsidR="0044754F">
              <w:t>,</w:t>
            </w:r>
          </w:p>
        </w:tc>
        <w:tc>
          <w:tcPr>
            <w:tcW w:w="850" w:type="dxa"/>
            <w:tcMar>
              <w:left w:w="0" w:type="dxa"/>
              <w:right w:w="0" w:type="dxa"/>
            </w:tcMar>
            <w:vAlign w:val="center"/>
          </w:tcPr>
          <w:p w:rsidR="0044754F" w:rsidRDefault="0044754F" w:rsidP="00E6347A">
            <w:pPr>
              <w:pStyle w:val="af9"/>
            </w:pPr>
            <w:r>
              <w:t>(</w:t>
            </w:r>
            <w:fldSimple w:instr=" STYLEREF 1 \s ">
              <w:r w:rsidR="00C75B38">
                <w:rPr>
                  <w:noProof/>
                </w:rPr>
                <w:t>3</w:t>
              </w:r>
            </w:fldSimple>
            <w:r>
              <w:t>.</w:t>
            </w:r>
            <w:fldSimple w:instr=" SEQ Формула \* ARABIC \s 1 ">
              <w:r w:rsidR="00C75B38">
                <w:rPr>
                  <w:noProof/>
                </w:rPr>
                <w:t>9</w:t>
              </w:r>
            </w:fldSimple>
            <w:r>
              <w:t>)</w:t>
            </w:r>
          </w:p>
        </w:tc>
      </w:tr>
    </w:tbl>
    <w:p w:rsidR="0044754F" w:rsidRDefault="0044754F" w:rsidP="00CE18D3">
      <w:pPr>
        <w:pStyle w:val="af5"/>
      </w:pPr>
      <w:r>
        <w:t xml:space="preserve">где </w:t>
      </w:r>
      <w:r w:rsidRPr="0044754F">
        <w:rPr>
          <w:position w:val="-12"/>
        </w:rPr>
        <w:object w:dxaOrig="300" w:dyaOrig="340">
          <v:shape id="_x0000_i1479" type="#_x0000_t75" style="width:15.05pt;height:16.9pt" o:ole="">
            <v:imagedata r:id="rId938" o:title=""/>
          </v:shape>
          <o:OLEObject Type="Embed" ProgID="Equation.3" ShapeID="_x0000_i1479" DrawAspect="Content" ObjectID="_1386667103" r:id="rId939"/>
        </w:object>
      </w:r>
      <w:r>
        <w:t xml:space="preserve"> – расстояние от поверхности частицы до граничной повер</w:t>
      </w:r>
      <w:r>
        <w:t>х</w:t>
      </w:r>
      <w:r>
        <w:t xml:space="preserve">ности; </w:t>
      </w:r>
      <w:r w:rsidRPr="001A1E0E">
        <w:rPr>
          <w:rStyle w:val="Mathematical"/>
        </w:rPr>
        <w:t>U</w:t>
      </w:r>
      <w:r w:rsidR="0063597D" w:rsidRPr="0063597D">
        <w:rPr>
          <w:rStyle w:val="SubChemical"/>
        </w:rPr>
        <w:t>0</w:t>
      </w:r>
      <w:r>
        <w:t xml:space="preserve">, </w:t>
      </w:r>
      <w:r w:rsidRPr="0063597D">
        <w:rPr>
          <w:rStyle w:val="Mathematical"/>
        </w:rPr>
        <w:t>r</w:t>
      </w:r>
      <w:r w:rsidR="0063597D" w:rsidRPr="0063597D">
        <w:rPr>
          <w:rStyle w:val="SubChemical"/>
        </w:rPr>
        <w:t>0</w:t>
      </w:r>
      <w:r>
        <w:t xml:space="preserve"> – параметры, по порядку величин совпадающие с вел</w:t>
      </w:r>
      <w:r>
        <w:t>и</w:t>
      </w:r>
      <w:r>
        <w:t>чинами в выражении потенциала парного взаимодействия.</w:t>
      </w:r>
    </w:p>
    <w:p w:rsidR="006B7BD0" w:rsidRDefault="006B7BD0" w:rsidP="006B7BD0">
      <w:r>
        <w:t xml:space="preserve">Полагая скорость частицы </w:t>
      </w:r>
      <w:r w:rsidRPr="006B7BD0">
        <w:rPr>
          <w:position w:val="-10"/>
        </w:rPr>
        <w:object w:dxaOrig="620" w:dyaOrig="320">
          <v:shape id="_x0000_i1480" type="#_x0000_t75" style="width:30.05pt;height:15.05pt" o:ole="">
            <v:imagedata r:id="rId940" o:title=""/>
          </v:shape>
          <o:OLEObject Type="Embed" ProgID="Equation.3" ShapeID="_x0000_i1480" DrawAspect="Content" ObjectID="_1386667104" r:id="rId941"/>
        </w:object>
      </w:r>
      <w:r>
        <w:t xml:space="preserve"> новой переменной, запишем </w:t>
      </w:r>
      <w:r>
        <w:fldChar w:fldCharType="begin"/>
      </w:r>
      <w:r>
        <w:instrText xml:space="preserve"> REF _Ref273947663 \h </w:instrText>
      </w:r>
      <w:r>
        <w:fldChar w:fldCharType="separate"/>
      </w:r>
      <w:r w:rsidR="00C75B38">
        <w:t>(</w:t>
      </w:r>
      <w:r w:rsidR="00C75B38">
        <w:rPr>
          <w:noProof/>
        </w:rPr>
        <w:t>3</w:t>
      </w:r>
      <w:r w:rsidR="00C75B38">
        <w:t>.</w:t>
      </w:r>
      <w:r w:rsidR="00C75B38">
        <w:rPr>
          <w:noProof/>
        </w:rPr>
        <w:t>1</w:t>
      </w:r>
      <w:r w:rsidR="00C75B38">
        <w:t>)</w:t>
      </w:r>
      <w:r>
        <w:fldChar w:fldCharType="end"/>
      </w:r>
      <w:r>
        <w:t xml:space="preserve"> в виде системы </w:t>
      </w:r>
      <w:r w:rsidRPr="0063597D">
        <w:rPr>
          <w:rStyle w:val="Chemical"/>
        </w:rPr>
        <w:t>6</w:t>
      </w:r>
      <w:r w:rsidRPr="0063597D">
        <w:rPr>
          <w:rStyle w:val="Mathematical"/>
        </w:rPr>
        <w:t>N</w:t>
      </w:r>
      <w:r>
        <w:t xml:space="preserve"> обыкновенных дифференциальных уравн</w:t>
      </w:r>
      <w:r>
        <w:t>е</w:t>
      </w:r>
      <w:r>
        <w:t>ний первого порядка</w:t>
      </w:r>
    </w:p>
    <w:tbl>
      <w:tblPr>
        <w:tblW w:w="5000" w:type="pct"/>
        <w:tblCellMar>
          <w:left w:w="0" w:type="dxa"/>
          <w:right w:w="0" w:type="dxa"/>
        </w:tblCellMar>
        <w:tblLook w:val="0000" w:firstRow="0" w:lastRow="0" w:firstColumn="0" w:lastColumn="0" w:noHBand="0" w:noVBand="0"/>
      </w:tblPr>
      <w:tblGrid>
        <w:gridCol w:w="5670"/>
        <w:gridCol w:w="850"/>
      </w:tblGrid>
      <w:tr w:rsidR="006B7BD0" w:rsidTr="00E6347A">
        <w:tc>
          <w:tcPr>
            <w:tcW w:w="5669" w:type="dxa"/>
            <w:tcMar>
              <w:left w:w="0" w:type="dxa"/>
              <w:right w:w="0" w:type="dxa"/>
            </w:tcMar>
          </w:tcPr>
          <w:p w:rsidR="006B7BD0" w:rsidRDefault="006B7BD0" w:rsidP="00E6347A">
            <w:pPr>
              <w:pStyle w:val="afb"/>
            </w:pPr>
            <w:r w:rsidRPr="006B7BD0">
              <w:rPr>
                <w:position w:val="-156"/>
                <w:sz w:val="20"/>
              </w:rPr>
              <w:object w:dxaOrig="2640" w:dyaOrig="3240">
                <v:shape id="_x0000_i1481" type="#_x0000_t75" style="width:132.75pt;height:162.8pt" o:ole="">
                  <v:imagedata r:id="rId942" o:title=""/>
                </v:shape>
                <o:OLEObject Type="Embed" ProgID="Equation.3" ShapeID="_x0000_i1481" DrawAspect="Content" ObjectID="_1386667105" r:id="rId943"/>
              </w:object>
            </w:r>
            <w:r>
              <w:t xml:space="preserve">, </w:t>
            </w:r>
            <w:r w:rsidRPr="006B7BD0">
              <w:rPr>
                <w:position w:val="-8"/>
                <w:sz w:val="20"/>
              </w:rPr>
              <w:object w:dxaOrig="700" w:dyaOrig="340">
                <v:shape id="_x0000_i1482" type="#_x0000_t75" style="width:33.8pt;height:16.9pt" o:ole="">
                  <v:imagedata r:id="rId944" o:title=""/>
                </v:shape>
                <o:OLEObject Type="Embed" ProgID="Equation.3" ShapeID="_x0000_i1482" DrawAspect="Content" ObjectID="_1386667106" r:id="rId945"/>
              </w:object>
            </w:r>
            <w:r>
              <w:t>,</w:t>
            </w:r>
          </w:p>
        </w:tc>
        <w:tc>
          <w:tcPr>
            <w:tcW w:w="850" w:type="dxa"/>
            <w:tcMar>
              <w:left w:w="0" w:type="dxa"/>
              <w:right w:w="0" w:type="dxa"/>
            </w:tcMar>
            <w:vAlign w:val="center"/>
          </w:tcPr>
          <w:p w:rsidR="006B7BD0" w:rsidRDefault="006B7BD0" w:rsidP="00E6347A">
            <w:pPr>
              <w:pStyle w:val="af9"/>
            </w:pPr>
            <w:bookmarkStart w:id="84" w:name="_Ref273962088"/>
            <w:r>
              <w:t>(</w:t>
            </w:r>
            <w:fldSimple w:instr=" STYLEREF 1 \s ">
              <w:r w:rsidR="00C75B38">
                <w:rPr>
                  <w:noProof/>
                </w:rPr>
                <w:t>3</w:t>
              </w:r>
            </w:fldSimple>
            <w:r>
              <w:t>.</w:t>
            </w:r>
            <w:fldSimple w:instr=" SEQ Формула \* ARABIC \s 1 ">
              <w:r w:rsidR="00C75B38">
                <w:rPr>
                  <w:noProof/>
                </w:rPr>
                <w:t>10</w:t>
              </w:r>
            </w:fldSimple>
            <w:r>
              <w:t>)</w:t>
            </w:r>
            <w:bookmarkEnd w:id="84"/>
          </w:p>
        </w:tc>
      </w:tr>
    </w:tbl>
    <w:p w:rsidR="006B7BD0" w:rsidRDefault="006B7BD0" w:rsidP="006B7BD0">
      <w:pPr>
        <w:pStyle w:val="af5"/>
      </w:pPr>
      <w:r>
        <w:t xml:space="preserve">где </w:t>
      </w:r>
      <w:r w:rsidRPr="0063597D">
        <w:rPr>
          <w:rStyle w:val="Mathematical"/>
        </w:rPr>
        <w:t>N</w:t>
      </w:r>
      <w:r>
        <w:t xml:space="preserve"> – число частиц.</w:t>
      </w:r>
    </w:p>
    <w:p w:rsidR="006B7BD0" w:rsidRDefault="006B7BD0" w:rsidP="006B7BD0">
      <w:r>
        <w:t xml:space="preserve">С целью исключения операции разностного дифференцирования по пространству вместо потенциала </w:t>
      </w:r>
      <w:r w:rsidRPr="001A1E0E">
        <w:rPr>
          <w:rStyle w:val="Mathematical"/>
        </w:rPr>
        <w:t>U</w:t>
      </w:r>
      <w:r>
        <w:t xml:space="preserve"> используются модуль силы парного взаимодействия</w:t>
      </w:r>
    </w:p>
    <w:tbl>
      <w:tblPr>
        <w:tblW w:w="5000" w:type="pct"/>
        <w:tblCellMar>
          <w:left w:w="0" w:type="dxa"/>
          <w:right w:w="0" w:type="dxa"/>
        </w:tblCellMar>
        <w:tblLook w:val="0000" w:firstRow="0" w:lastRow="0" w:firstColumn="0" w:lastColumn="0" w:noHBand="0" w:noVBand="0"/>
      </w:tblPr>
      <w:tblGrid>
        <w:gridCol w:w="5670"/>
        <w:gridCol w:w="850"/>
      </w:tblGrid>
      <w:tr w:rsidR="006B7BD0" w:rsidTr="00E6347A">
        <w:tc>
          <w:tcPr>
            <w:tcW w:w="5669" w:type="dxa"/>
            <w:tcMar>
              <w:left w:w="0" w:type="dxa"/>
              <w:right w:w="0" w:type="dxa"/>
            </w:tcMar>
          </w:tcPr>
          <w:p w:rsidR="006B7BD0" w:rsidRDefault="006B7BD0" w:rsidP="00E6347A">
            <w:pPr>
              <w:pStyle w:val="afb"/>
            </w:pPr>
            <w:r w:rsidRPr="006B7BD0">
              <w:rPr>
                <w:position w:val="-22"/>
              </w:rPr>
              <w:object w:dxaOrig="2040" w:dyaOrig="580">
                <v:shape id="_x0000_i1483" type="#_x0000_t75" style="width:102.05pt;height:28.15pt" o:ole="">
                  <v:imagedata r:id="rId946" o:title=""/>
                </v:shape>
                <o:OLEObject Type="Embed" ProgID="Equation.3" ShapeID="_x0000_i1483" DrawAspect="Content" ObjectID="_1386667107" r:id="rId947"/>
              </w:object>
            </w:r>
            <w:r>
              <w:t>,</w:t>
            </w:r>
          </w:p>
        </w:tc>
        <w:tc>
          <w:tcPr>
            <w:tcW w:w="850" w:type="dxa"/>
            <w:tcMar>
              <w:left w:w="0" w:type="dxa"/>
              <w:right w:w="0" w:type="dxa"/>
            </w:tcMar>
            <w:vAlign w:val="center"/>
          </w:tcPr>
          <w:p w:rsidR="006B7BD0" w:rsidRDefault="006B7BD0" w:rsidP="00E6347A">
            <w:pPr>
              <w:pStyle w:val="af9"/>
            </w:pPr>
            <w:r>
              <w:t>(</w:t>
            </w:r>
            <w:fldSimple w:instr=" STYLEREF 1 \s ">
              <w:r w:rsidR="00C75B38">
                <w:rPr>
                  <w:noProof/>
                </w:rPr>
                <w:t>3</w:t>
              </w:r>
            </w:fldSimple>
            <w:r>
              <w:t>.</w:t>
            </w:r>
            <w:fldSimple w:instr=" SEQ Формула \* ARABIC \s 1 ">
              <w:r w:rsidR="00C75B38">
                <w:rPr>
                  <w:noProof/>
                </w:rPr>
                <w:t>11</w:t>
              </w:r>
            </w:fldSimple>
            <w:r>
              <w:t>)</w:t>
            </w:r>
          </w:p>
        </w:tc>
      </w:tr>
    </w:tbl>
    <w:p w:rsidR="006B7BD0" w:rsidRDefault="006B7BD0" w:rsidP="006B7BD0">
      <w:pPr>
        <w:pStyle w:val="af5"/>
      </w:pPr>
      <w:r>
        <w:t xml:space="preserve">действующей вдоль прямой, соединяющей центры </w:t>
      </w:r>
      <w:r>
        <w:rPr>
          <w:rStyle w:val="Mathematical"/>
        </w:rPr>
        <w:t>i</w:t>
      </w:r>
      <w:r>
        <w:t xml:space="preserve">-й и </w:t>
      </w:r>
      <w:r>
        <w:rPr>
          <w:rStyle w:val="Mathematical"/>
        </w:rPr>
        <w:t>j</w:t>
      </w:r>
      <w:r>
        <w:t>-й частиц; модуль силы взаимодействия с границей области</w:t>
      </w:r>
    </w:p>
    <w:tbl>
      <w:tblPr>
        <w:tblW w:w="5000" w:type="pct"/>
        <w:tblCellMar>
          <w:left w:w="0" w:type="dxa"/>
          <w:right w:w="0" w:type="dxa"/>
        </w:tblCellMar>
        <w:tblLook w:val="0000" w:firstRow="0" w:lastRow="0" w:firstColumn="0" w:lastColumn="0" w:noHBand="0" w:noVBand="0"/>
      </w:tblPr>
      <w:tblGrid>
        <w:gridCol w:w="5670"/>
        <w:gridCol w:w="850"/>
      </w:tblGrid>
      <w:tr w:rsidR="006B7BD0" w:rsidTr="00E6347A">
        <w:tc>
          <w:tcPr>
            <w:tcW w:w="5669" w:type="dxa"/>
            <w:tcMar>
              <w:left w:w="0" w:type="dxa"/>
              <w:right w:w="0" w:type="dxa"/>
            </w:tcMar>
          </w:tcPr>
          <w:p w:rsidR="006B7BD0" w:rsidRDefault="006B7BD0" w:rsidP="00E6347A">
            <w:pPr>
              <w:pStyle w:val="afb"/>
            </w:pPr>
            <w:r w:rsidRPr="006B7BD0">
              <w:rPr>
                <w:position w:val="-22"/>
              </w:rPr>
              <w:object w:dxaOrig="1420" w:dyaOrig="580">
                <v:shape id="_x0000_i1484" type="#_x0000_t75" style="width:70.1pt;height:28.15pt" o:ole="">
                  <v:imagedata r:id="rId948" o:title=""/>
                </v:shape>
                <o:OLEObject Type="Embed" ProgID="Equation.3" ShapeID="_x0000_i1484" DrawAspect="Content" ObjectID="_1386667108" r:id="rId949"/>
              </w:object>
            </w:r>
            <w:r>
              <w:t>,</w:t>
            </w:r>
          </w:p>
        </w:tc>
        <w:tc>
          <w:tcPr>
            <w:tcW w:w="850" w:type="dxa"/>
            <w:tcMar>
              <w:left w:w="0" w:type="dxa"/>
              <w:right w:w="0" w:type="dxa"/>
            </w:tcMar>
            <w:vAlign w:val="center"/>
          </w:tcPr>
          <w:p w:rsidR="006B7BD0" w:rsidRDefault="006B7BD0" w:rsidP="00E6347A">
            <w:pPr>
              <w:pStyle w:val="af9"/>
            </w:pPr>
            <w:r>
              <w:t>(</w:t>
            </w:r>
            <w:fldSimple w:instr=" STYLEREF 1 \s ">
              <w:r w:rsidR="00C75B38">
                <w:rPr>
                  <w:noProof/>
                </w:rPr>
                <w:t>3</w:t>
              </w:r>
            </w:fldSimple>
            <w:r>
              <w:t>.</w:t>
            </w:r>
            <w:fldSimple w:instr=" SEQ Формула \* ARABIC \s 1 ">
              <w:r w:rsidR="00C75B38">
                <w:rPr>
                  <w:noProof/>
                </w:rPr>
                <w:t>12</w:t>
              </w:r>
            </w:fldSimple>
            <w:r>
              <w:t>)</w:t>
            </w:r>
          </w:p>
        </w:tc>
      </w:tr>
    </w:tbl>
    <w:p w:rsidR="006B7BD0" w:rsidRDefault="006B7BD0" w:rsidP="006B7BD0">
      <w:pPr>
        <w:pStyle w:val="af5"/>
      </w:pPr>
      <w:r>
        <w:t xml:space="preserve">действующей вдоль проходящей через </w:t>
      </w:r>
      <w:r>
        <w:rPr>
          <w:rStyle w:val="Mathematical"/>
        </w:rPr>
        <w:t>i</w:t>
      </w:r>
      <w:r>
        <w:t>-ю частицу нормали к гр</w:t>
      </w:r>
      <w:r>
        <w:t>а</w:t>
      </w:r>
      <w:r>
        <w:t>нице области; сила тяжести</w:t>
      </w:r>
    </w:p>
    <w:tbl>
      <w:tblPr>
        <w:tblW w:w="5000" w:type="pct"/>
        <w:tblLook w:val="0000" w:firstRow="0" w:lastRow="0" w:firstColumn="0" w:lastColumn="0" w:noHBand="0" w:noVBand="0"/>
      </w:tblPr>
      <w:tblGrid>
        <w:gridCol w:w="5705"/>
        <w:gridCol w:w="815"/>
      </w:tblGrid>
      <w:tr w:rsidR="006B7BD0">
        <w:tc>
          <w:tcPr>
            <w:tcW w:w="4375" w:type="pct"/>
            <w:tcMar>
              <w:left w:w="0" w:type="dxa"/>
              <w:right w:w="0" w:type="dxa"/>
            </w:tcMar>
          </w:tcPr>
          <w:p w:rsidR="006B7BD0" w:rsidRDefault="006B7BD0" w:rsidP="00AF39DF">
            <w:pPr>
              <w:pStyle w:val="afb"/>
            </w:pPr>
            <w:r w:rsidRPr="006B7BD0">
              <w:rPr>
                <w:position w:val="-14"/>
              </w:rPr>
              <w:object w:dxaOrig="960" w:dyaOrig="360">
                <v:shape id="_x0000_i1485" type="#_x0000_t75" style="width:47.6pt;height:18.8pt" o:ole="">
                  <v:imagedata r:id="rId950" o:title=""/>
                </v:shape>
                <o:OLEObject Type="Embed" ProgID="Equation.3" ShapeID="_x0000_i1485" DrawAspect="Content" ObjectID="_1386667109" r:id="rId951"/>
              </w:object>
            </w:r>
          </w:p>
        </w:tc>
        <w:tc>
          <w:tcPr>
            <w:tcW w:w="625" w:type="pct"/>
            <w:tcMar>
              <w:left w:w="0" w:type="dxa"/>
              <w:right w:w="0" w:type="dxa"/>
            </w:tcMar>
            <w:vAlign w:val="center"/>
          </w:tcPr>
          <w:p w:rsidR="006B7BD0" w:rsidRDefault="006B7BD0" w:rsidP="00484A97">
            <w:pPr>
              <w:pStyle w:val="af9"/>
            </w:pPr>
            <w:r>
              <w:t>(</w:t>
            </w:r>
            <w:fldSimple w:instr=" STYLEREF 1 \s ">
              <w:r w:rsidR="00C75B38">
                <w:rPr>
                  <w:noProof/>
                </w:rPr>
                <w:t>3</w:t>
              </w:r>
            </w:fldSimple>
            <w:r>
              <w:t>.</w:t>
            </w:r>
            <w:fldSimple w:instr=" SEQ Формула \* ARABIC \s 1 ">
              <w:r w:rsidR="00C75B38">
                <w:rPr>
                  <w:noProof/>
                </w:rPr>
                <w:t>13</w:t>
              </w:r>
            </w:fldSimple>
            <w:r>
              <w:t>)</w:t>
            </w:r>
          </w:p>
        </w:tc>
      </w:tr>
    </w:tbl>
    <w:p w:rsidR="006B7BD0" w:rsidRDefault="006B7BD0" w:rsidP="00CE18D3">
      <w:pPr>
        <w:pStyle w:val="af5"/>
      </w:pPr>
      <w:r>
        <w:t>и сила вязкого трения, действующая со стороны дисперсионной ср</w:t>
      </w:r>
      <w:r>
        <w:t>е</w:t>
      </w:r>
      <w:r>
        <w:t>ды</w:t>
      </w:r>
    </w:p>
    <w:tbl>
      <w:tblPr>
        <w:tblW w:w="5000" w:type="pct"/>
        <w:tblLook w:val="0000" w:firstRow="0" w:lastRow="0" w:firstColumn="0" w:lastColumn="0" w:noHBand="0" w:noVBand="0"/>
      </w:tblPr>
      <w:tblGrid>
        <w:gridCol w:w="5705"/>
        <w:gridCol w:w="815"/>
      </w:tblGrid>
      <w:tr w:rsidR="006B7BD0">
        <w:tc>
          <w:tcPr>
            <w:tcW w:w="4375" w:type="pct"/>
            <w:tcMar>
              <w:left w:w="0" w:type="dxa"/>
              <w:right w:w="0" w:type="dxa"/>
            </w:tcMar>
          </w:tcPr>
          <w:p w:rsidR="006B7BD0" w:rsidRDefault="006B7BD0" w:rsidP="00AF39DF">
            <w:pPr>
              <w:pStyle w:val="afb"/>
            </w:pPr>
            <w:r w:rsidRPr="006B7BD0">
              <w:rPr>
                <w:position w:val="-12"/>
              </w:rPr>
              <w:object w:dxaOrig="1800" w:dyaOrig="340">
                <v:shape id="_x0000_i1486" type="#_x0000_t75" style="width:90.8pt;height:16.9pt" o:ole="">
                  <v:imagedata r:id="rId952" o:title=""/>
                </v:shape>
                <o:OLEObject Type="Embed" ProgID="Equation.3" ShapeID="_x0000_i1486" DrawAspect="Content" ObjectID="_1386667110" r:id="rId953"/>
              </w:object>
            </w:r>
            <w:r>
              <w:t>,</w:t>
            </w:r>
          </w:p>
        </w:tc>
        <w:tc>
          <w:tcPr>
            <w:tcW w:w="625" w:type="pct"/>
            <w:tcMar>
              <w:left w:w="0" w:type="dxa"/>
              <w:right w:w="0" w:type="dxa"/>
            </w:tcMar>
            <w:vAlign w:val="center"/>
          </w:tcPr>
          <w:p w:rsidR="006B7BD0" w:rsidRDefault="006B7BD0" w:rsidP="00484A97">
            <w:pPr>
              <w:pStyle w:val="af9"/>
            </w:pPr>
            <w:bookmarkStart w:id="85" w:name="_Ref273977627"/>
            <w:r>
              <w:t>(</w:t>
            </w:r>
            <w:fldSimple w:instr=" STYLEREF 1 \s ">
              <w:r w:rsidR="00C75B38">
                <w:rPr>
                  <w:noProof/>
                </w:rPr>
                <w:t>3</w:t>
              </w:r>
            </w:fldSimple>
            <w:r>
              <w:t>.</w:t>
            </w:r>
            <w:fldSimple w:instr=" SEQ Формула \* ARABIC \s 1 ">
              <w:r w:rsidR="00C75B38">
                <w:rPr>
                  <w:noProof/>
                </w:rPr>
                <w:t>14</w:t>
              </w:r>
            </w:fldSimple>
            <w:r>
              <w:t>)</w:t>
            </w:r>
            <w:bookmarkEnd w:id="85"/>
          </w:p>
        </w:tc>
      </w:tr>
    </w:tbl>
    <w:p w:rsidR="006B7BD0" w:rsidRDefault="006B7BD0" w:rsidP="00CE18D3">
      <w:pPr>
        <w:pStyle w:val="af5"/>
      </w:pPr>
      <w:r>
        <w:t xml:space="preserve">где </w:t>
      </w:r>
      <w:r w:rsidRPr="0063597D">
        <w:rPr>
          <w:rStyle w:val="Matrix"/>
        </w:rPr>
        <w:t>g</w:t>
      </w:r>
      <w:r>
        <w:t xml:space="preserve"> − ускорение свободного падения; </w:t>
      </w:r>
      <w:r w:rsidRPr="0063597D">
        <w:rPr>
          <w:rStyle w:val="Mathematical"/>
        </w:rPr>
        <w:t>R</w:t>
      </w:r>
      <w:r w:rsidRPr="0063597D">
        <w:rPr>
          <w:rStyle w:val="MathSubscript"/>
        </w:rPr>
        <w:t>i</w:t>
      </w:r>
      <w:r>
        <w:t xml:space="preserve"> – радиус </w:t>
      </w:r>
      <w:r w:rsidRPr="0063597D">
        <w:rPr>
          <w:rStyle w:val="Mathematical"/>
        </w:rPr>
        <w:t>i</w:t>
      </w:r>
      <w:r>
        <w:t>-й частицы (рис. </w:t>
      </w:r>
      <w:r>
        <w:fldChar w:fldCharType="begin"/>
      </w:r>
      <w:r>
        <w:instrText xml:space="preserve"> REF _Ref273950167 \h  \* MERGEFORMAT </w:instrText>
      </w:r>
      <w:r>
        <w:fldChar w:fldCharType="separate"/>
      </w:r>
      <w:r w:rsidR="00C75B38">
        <w:rPr>
          <w:noProof/>
        </w:rPr>
        <w:t>3.3</w:t>
      </w:r>
      <w:r>
        <w:fldChar w:fldCharType="end"/>
      </w:r>
      <w:r>
        <w:t>).</w:t>
      </w:r>
    </w:p>
    <w:p w:rsidR="001A1E0E" w:rsidRDefault="001A1E0E" w:rsidP="001A1E0E">
      <w:pPr>
        <w:pStyle w:val="ad"/>
      </w:pPr>
    </w:p>
    <w:p w:rsidR="006B7BD0" w:rsidRDefault="006B36E8" w:rsidP="00F351B2">
      <w:pPr>
        <w:pStyle w:val="af0"/>
      </w:pPr>
      <w:r>
        <w:rPr>
          <w:noProof/>
        </w:rPr>
        <w:drawing>
          <wp:inline distT="0" distB="0" distL="0" distR="0" wp14:anchorId="76AAEF98" wp14:editId="16B681EC">
            <wp:extent cx="2839720" cy="2694940"/>
            <wp:effectExtent l="0" t="0" r="0" b="0"/>
            <wp:docPr id="487" name="Рисунок 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7"/>
                    <pic:cNvPicPr>
                      <a:picLocks noChangeAspect="1" noChangeArrowheads="1"/>
                    </pic:cNvPicPr>
                  </pic:nvPicPr>
                  <pic:blipFill>
                    <a:blip r:embed="rId954" cstate="print">
                      <a:extLst>
                        <a:ext uri="{28A0092B-C50C-407E-A947-70E740481C1C}">
                          <a14:useLocalDpi xmlns:a14="http://schemas.microsoft.com/office/drawing/2010/main" val="0"/>
                        </a:ext>
                      </a:extLst>
                    </a:blip>
                    <a:srcRect/>
                    <a:stretch>
                      <a:fillRect/>
                    </a:stretch>
                  </pic:blipFill>
                  <pic:spPr bwMode="auto">
                    <a:xfrm>
                      <a:off x="0" y="0"/>
                      <a:ext cx="2839720" cy="2694940"/>
                    </a:xfrm>
                    <a:prstGeom prst="rect">
                      <a:avLst/>
                    </a:prstGeom>
                    <a:noFill/>
                    <a:ln>
                      <a:noFill/>
                    </a:ln>
                  </pic:spPr>
                </pic:pic>
              </a:graphicData>
            </a:graphic>
          </wp:inline>
        </w:drawing>
      </w:r>
    </w:p>
    <w:p w:rsidR="006B7BD0" w:rsidRDefault="006B7BD0" w:rsidP="00484A97">
      <w:pPr>
        <w:pStyle w:val="af0"/>
      </w:pPr>
      <w:r>
        <w:t xml:space="preserve">Рис. </w:t>
      </w:r>
      <w:bookmarkStart w:id="86" w:name="_Ref273950167"/>
      <w:r>
        <w:fldChar w:fldCharType="begin"/>
      </w:r>
      <w:r>
        <w:instrText xml:space="preserve"> STYLEREF 1 \s </w:instrText>
      </w:r>
      <w:r>
        <w:fldChar w:fldCharType="separate"/>
      </w:r>
      <w:r w:rsidR="00C75B38">
        <w:rPr>
          <w:noProof/>
        </w:rPr>
        <w:t>3</w:t>
      </w:r>
      <w:r>
        <w:fldChar w:fldCharType="end"/>
      </w:r>
      <w:r>
        <w:t>.</w:t>
      </w:r>
      <w:fldSimple w:instr=" SEQ Рисунок \* ARABIC \s 1 ">
        <w:r w:rsidR="00C75B38">
          <w:rPr>
            <w:noProof/>
          </w:rPr>
          <w:t>3</w:t>
        </w:r>
      </w:fldSimple>
      <w:bookmarkEnd w:id="86"/>
      <w:r>
        <w:t>. Силы, подлежащие уч</w:t>
      </w:r>
      <w:r w:rsidR="00320C64">
        <w:t>е</w:t>
      </w:r>
      <w:r>
        <w:t>ту в процессе моделирования</w:t>
      </w:r>
    </w:p>
    <w:p w:rsidR="001A1E0E" w:rsidRDefault="001A1E0E" w:rsidP="001A1E0E">
      <w:pPr>
        <w:pStyle w:val="ad"/>
      </w:pPr>
    </w:p>
    <w:p w:rsidR="006B7BD0" w:rsidRDefault="006B7BD0" w:rsidP="006B7BD0">
      <w:r>
        <w:t xml:space="preserve">При моделировании процесса формирования крупнопористого каркаса динамическая вязкость </w:t>
      </w:r>
      <w:r w:rsidRPr="006B7BD0">
        <w:rPr>
          <w:position w:val="-10"/>
        </w:rPr>
        <w:object w:dxaOrig="240" w:dyaOrig="300">
          <v:shape id="_x0000_i1487" type="#_x0000_t75" style="width:11.25pt;height:15.05pt" o:ole="">
            <v:imagedata r:id="rId955" o:title=""/>
          </v:shape>
          <o:OLEObject Type="Embed" ProgID="Equation.3" ShapeID="_x0000_i1487" DrawAspect="Content" ObjectID="_1386667111" r:id="rId956"/>
        </w:object>
      </w:r>
      <w:r>
        <w:t xml:space="preserve">, входящая в соотношение </w:t>
      </w:r>
      <w:r>
        <w:fldChar w:fldCharType="begin"/>
      </w:r>
      <w:r>
        <w:instrText xml:space="preserve"> REF _Ref273977627 \h </w:instrText>
      </w:r>
      <w:r>
        <w:fldChar w:fldCharType="separate"/>
      </w:r>
      <w:r w:rsidR="00C75B38">
        <w:t>(</w:t>
      </w:r>
      <w:r w:rsidR="00C75B38">
        <w:rPr>
          <w:noProof/>
        </w:rPr>
        <w:t>3</w:t>
      </w:r>
      <w:r w:rsidR="00C75B38">
        <w:t>.</w:t>
      </w:r>
      <w:r w:rsidR="00C75B38">
        <w:rPr>
          <w:noProof/>
        </w:rPr>
        <w:t>14</w:t>
      </w:r>
      <w:r w:rsidR="00C75B38">
        <w:t>)</w:t>
      </w:r>
      <w:r>
        <w:fldChar w:fldCharType="end"/>
      </w:r>
      <w:r>
        <w:t>, является расч</w:t>
      </w:r>
      <w:r w:rsidR="00320C64">
        <w:t>е</w:t>
      </w:r>
      <w:r>
        <w:t xml:space="preserve">тной величиной, которую не следует отождествлять с величиной вязкости </w:t>
      </w:r>
      <w:r w:rsidRPr="006B7BD0">
        <w:rPr>
          <w:rStyle w:val="MathGreek"/>
        </w:rPr>
        <w:t></w:t>
      </w:r>
      <w:r>
        <w:t xml:space="preserve"> клеевой композиции. Адекватной моделью будет такая, в которой свойства клеевой композиции оказывают влияние на движение частицы под влиянием сил, действующих только со стороны ближайших к ней.</w:t>
      </w:r>
    </w:p>
    <w:p w:rsidR="006B7BD0" w:rsidRDefault="006B7BD0" w:rsidP="006B7BD0">
      <w:r>
        <w:t>Уч</w:t>
      </w:r>
      <w:r w:rsidR="00320C64">
        <w:t>е</w:t>
      </w:r>
      <w:r>
        <w:t>т сил вязкого трения, действующих на частицу крупнопор</w:t>
      </w:r>
      <w:r>
        <w:t>и</w:t>
      </w:r>
      <w:r>
        <w:t xml:space="preserve">стого каркаса со стороны ближайших к ней, может быть выполнен </w:t>
      </w:r>
      <w:r>
        <w:lastRenderedPageBreak/>
        <w:t>следующим образом. Пусть частицы каркаса (полидисперсные сф</w:t>
      </w:r>
      <w:r>
        <w:t>е</w:t>
      </w:r>
      <w:r>
        <w:t xml:space="preserve">ры) окружены слоями клеевой композиции толщиной </w:t>
      </w:r>
      <w:r>
        <w:rPr>
          <w:rStyle w:val="Mathematical"/>
        </w:rPr>
        <w:t>d</w:t>
      </w:r>
      <w:r>
        <w:rPr>
          <w:rStyle w:val="Mathematical"/>
          <w:vertAlign w:val="subscript"/>
        </w:rPr>
        <w:t>g</w:t>
      </w:r>
      <w:r>
        <w:t xml:space="preserve"> (рис. </w:t>
      </w:r>
      <w:r>
        <w:fldChar w:fldCharType="begin"/>
      </w:r>
      <w:r>
        <w:instrText xml:space="preserve"> REF _Ref273959425 \h  \* MERGEFORMAT </w:instrText>
      </w:r>
      <w:r>
        <w:fldChar w:fldCharType="separate"/>
      </w:r>
      <w:r w:rsidR="00C75B38">
        <w:rPr>
          <w:noProof/>
        </w:rPr>
        <w:t>3.4</w:t>
      </w:r>
      <w:r>
        <w:fldChar w:fldCharType="end"/>
      </w:r>
      <w:r>
        <w:t>).</w:t>
      </w:r>
    </w:p>
    <w:p w:rsidR="001A1E0E" w:rsidRDefault="001A1E0E" w:rsidP="001A1E0E">
      <w:pPr>
        <w:pStyle w:val="ad"/>
      </w:pPr>
    </w:p>
    <w:tbl>
      <w:tblPr>
        <w:tblStyle w:val="aff1"/>
        <w:tblW w:w="673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1E0" w:firstRow="1" w:lastRow="1" w:firstColumn="1" w:lastColumn="1" w:noHBand="0" w:noVBand="0"/>
      </w:tblPr>
      <w:tblGrid>
        <w:gridCol w:w="4140"/>
        <w:gridCol w:w="2596"/>
      </w:tblGrid>
      <w:tr w:rsidR="00D50390" w:rsidRPr="00D50390" w:rsidTr="00D50390">
        <w:tc>
          <w:tcPr>
            <w:tcW w:w="4140" w:type="dxa"/>
          </w:tcPr>
          <w:p w:rsidR="00D50390" w:rsidRPr="00A55277" w:rsidRDefault="00D50390" w:rsidP="00D50390">
            <w:pPr>
              <w:pStyle w:val="af0"/>
            </w:pPr>
            <w:r>
              <w:object w:dxaOrig="5237" w:dyaOrig="4776">
                <v:shape id="_x0000_i1488" type="#_x0000_t75" style="width:3in;height:197.2pt" o:ole="">
                  <v:imagedata r:id="rId957" o:title=""/>
                </v:shape>
                <o:OLEObject Type="Embed" ProgID="Visio.Drawing.5" ShapeID="_x0000_i1488" DrawAspect="Content" ObjectID="_1386667112" r:id="rId958"/>
              </w:object>
            </w:r>
            <w:r>
              <w:t xml:space="preserve"> Рис. </w:t>
            </w:r>
            <w:bookmarkStart w:id="87" w:name="_Ref273959425"/>
            <w:r>
              <w:fldChar w:fldCharType="begin"/>
            </w:r>
            <w:r>
              <w:instrText xml:space="preserve"> STYLEREF 1 \s </w:instrText>
            </w:r>
            <w:r>
              <w:fldChar w:fldCharType="separate"/>
            </w:r>
            <w:r w:rsidR="00C75B38">
              <w:rPr>
                <w:noProof/>
              </w:rPr>
              <w:t>3</w:t>
            </w:r>
            <w:r>
              <w:fldChar w:fldCharType="end"/>
            </w:r>
            <w:r>
              <w:t>.</w:t>
            </w:r>
            <w:fldSimple w:instr=" SEQ Рисунок \* ARABIC \s 1 ">
              <w:r w:rsidR="00C75B38">
                <w:rPr>
                  <w:noProof/>
                </w:rPr>
                <w:t>4</w:t>
              </w:r>
            </w:fldSimple>
            <w:bookmarkEnd w:id="87"/>
            <w:r>
              <w:t>. Модель для определения сил трения, действующих на частицу со стороны ближайших к ней</w:t>
            </w:r>
          </w:p>
        </w:tc>
        <w:tc>
          <w:tcPr>
            <w:tcW w:w="2596" w:type="dxa"/>
          </w:tcPr>
          <w:p w:rsidR="00D50390" w:rsidRPr="00D50390" w:rsidRDefault="00D50390" w:rsidP="00D50390">
            <w:pPr>
              <w:pStyle w:val="af0"/>
            </w:pPr>
            <w:r>
              <w:object w:dxaOrig="4554" w:dyaOrig="2857">
                <v:shape id="_x0000_i1489" type="#_x0000_t75" style="width:128.95pt;height:132.75pt" o:ole="">
                  <v:imagedata r:id="rId959" o:title="" croptop="-4939f" cropbottom="9263f" cropleft="16711f" cropright="11441f"/>
                </v:shape>
                <o:OLEObject Type="Embed" ProgID="Visio.Drawing.5" ShapeID="_x0000_i1489" DrawAspect="Content" ObjectID="_1386667113" r:id="rId960"/>
              </w:object>
            </w:r>
            <w:r>
              <w:t xml:space="preserve"> Рис. </w:t>
            </w:r>
            <w:bookmarkStart w:id="88" w:name="_Ref273960921"/>
            <w:r>
              <w:fldChar w:fldCharType="begin"/>
            </w:r>
            <w:r>
              <w:instrText xml:space="preserve"> STYLEREF 1 \s </w:instrText>
            </w:r>
            <w:r>
              <w:fldChar w:fldCharType="separate"/>
            </w:r>
            <w:r w:rsidR="00C75B38">
              <w:rPr>
                <w:noProof/>
              </w:rPr>
              <w:t>3</w:t>
            </w:r>
            <w:r>
              <w:fldChar w:fldCharType="end"/>
            </w:r>
            <w:r>
              <w:t>.</w:t>
            </w:r>
            <w:fldSimple w:instr=" SEQ Рисунок \* ARABIC \s 1 ">
              <w:r w:rsidR="00C75B38">
                <w:rPr>
                  <w:noProof/>
                </w:rPr>
                <w:t>5</w:t>
              </w:r>
            </w:fldSimple>
            <w:bookmarkEnd w:id="88"/>
            <w:r>
              <w:t xml:space="preserve">. </w:t>
            </w:r>
            <w:r w:rsidRPr="00484A97">
              <w:t>К определению площади перекрытия сло</w:t>
            </w:r>
            <w:r>
              <w:t>е</w:t>
            </w:r>
            <w:r w:rsidRPr="00484A97">
              <w:t>в клеевой композиции</w:t>
            </w:r>
          </w:p>
        </w:tc>
      </w:tr>
    </w:tbl>
    <w:p w:rsidR="00D50390" w:rsidRDefault="00D50390" w:rsidP="00D50390">
      <w:pPr>
        <w:pStyle w:val="ad"/>
      </w:pPr>
    </w:p>
    <w:p w:rsidR="006B7BD0" w:rsidRDefault="006B7BD0" w:rsidP="006B7BD0">
      <w:r>
        <w:t xml:space="preserve">Примем, что искомая сила </w:t>
      </w:r>
      <w:r w:rsidRPr="006B7BD0">
        <w:rPr>
          <w:position w:val="-14"/>
        </w:rPr>
        <w:object w:dxaOrig="420" w:dyaOrig="360">
          <v:shape id="_x0000_i1490" type="#_x0000_t75" style="width:20.65pt;height:18.8pt" o:ole="">
            <v:imagedata r:id="rId961" o:title=""/>
          </v:shape>
          <o:OLEObject Type="Embed" ProgID="Equation.3" ShapeID="_x0000_i1490" DrawAspect="Content" ObjectID="_1386667114" r:id="rId962"/>
        </w:object>
      </w:r>
      <w:r>
        <w:t xml:space="preserve">, </w:t>
      </w:r>
      <w:r w:rsidRPr="006B7BD0">
        <w:rPr>
          <w:position w:val="-10"/>
        </w:rPr>
        <w:object w:dxaOrig="740" w:dyaOrig="360">
          <v:shape id="_x0000_i1491" type="#_x0000_t75" style="width:38.2pt;height:18.8pt" o:ole="">
            <v:imagedata r:id="rId963" o:title=""/>
          </v:shape>
          <o:OLEObject Type="Embed" ProgID="Equation.3" ShapeID="_x0000_i1491" DrawAspect="Content" ObjectID="_1386667115" r:id="rId964"/>
        </w:object>
      </w:r>
      <w:r>
        <w:t>, подчиняется закону вязкого трения Ньютона и отлична от нуля в случае ненулевой пл</w:t>
      </w:r>
      <w:r>
        <w:t>о</w:t>
      </w:r>
      <w:r>
        <w:t xml:space="preserve">щади </w:t>
      </w:r>
      <w:r w:rsidRPr="006B7BD0">
        <w:rPr>
          <w:position w:val="-14"/>
        </w:rPr>
        <w:object w:dxaOrig="279" w:dyaOrig="360">
          <v:shape id="_x0000_i1492" type="#_x0000_t75" style="width:13.15pt;height:18.8pt" o:ole="">
            <v:imagedata r:id="rId965" o:title=""/>
          </v:shape>
          <o:OLEObject Type="Embed" ProgID="Equation.3" ShapeID="_x0000_i1492" DrawAspect="Content" ObjectID="_1386667116" r:id="rId966"/>
        </w:object>
      </w:r>
      <w:r>
        <w:t xml:space="preserve">, по которой перекрываются слои клеевой композиции. Для площади </w:t>
      </w:r>
      <w:r w:rsidRPr="006B7BD0">
        <w:rPr>
          <w:position w:val="-14"/>
        </w:rPr>
        <w:object w:dxaOrig="279" w:dyaOrig="360">
          <v:shape id="_x0000_i1493" type="#_x0000_t75" style="width:13.15pt;height:18.8pt" o:ole="">
            <v:imagedata r:id="rId967" o:title=""/>
          </v:shape>
          <o:OLEObject Type="Embed" ProgID="Equation.3" ShapeID="_x0000_i1493" DrawAspect="Content" ObjectID="_1386667117" r:id="rId968"/>
        </w:object>
      </w:r>
      <w:r>
        <w:t xml:space="preserve"> имеем (рис. </w:t>
      </w:r>
      <w:r>
        <w:fldChar w:fldCharType="begin"/>
      </w:r>
      <w:r>
        <w:instrText xml:space="preserve"> REF _Ref273960921 \h  \* MERGEFORMAT </w:instrText>
      </w:r>
      <w:r>
        <w:fldChar w:fldCharType="separate"/>
      </w:r>
      <w:r w:rsidR="00C75B38">
        <w:rPr>
          <w:noProof/>
        </w:rPr>
        <w:t>3.5</w:t>
      </w:r>
      <w:r>
        <w:fldChar w:fldCharType="end"/>
      </w:r>
      <w:r>
        <w:t>):</w:t>
      </w:r>
    </w:p>
    <w:p w:rsidR="006B7BD0" w:rsidRDefault="006B7BD0" w:rsidP="0051234A">
      <w:pPr>
        <w:pStyle w:val="af5"/>
        <w:jc w:val="center"/>
      </w:pPr>
      <w:r w:rsidRPr="006B7BD0">
        <w:rPr>
          <w:position w:val="-14"/>
        </w:rPr>
        <w:object w:dxaOrig="840" w:dyaOrig="400">
          <v:shape id="_x0000_i1494" type="#_x0000_t75" style="width:41.95pt;height:20.65pt" o:ole="">
            <v:imagedata r:id="rId969" o:title=""/>
          </v:shape>
          <o:OLEObject Type="Embed" ProgID="Equation.3" ShapeID="_x0000_i1494" DrawAspect="Content" ObjectID="_1386667118" r:id="rId970"/>
        </w:object>
      </w:r>
      <w:r>
        <w:t>,</w:t>
      </w:r>
    </w:p>
    <w:p w:rsidR="006B7BD0" w:rsidRDefault="006B7BD0" w:rsidP="006B7BD0">
      <w:pPr>
        <w:pStyle w:val="af5"/>
        <w:jc w:val="center"/>
      </w:pPr>
      <w:r w:rsidRPr="006B7BD0">
        <w:rPr>
          <w:position w:val="-110"/>
        </w:rPr>
        <w:object w:dxaOrig="1240" w:dyaOrig="2320">
          <v:shape id="_x0000_i1495" type="#_x0000_t75" style="width:62.6pt;height:115.85pt" o:ole="">
            <v:imagedata r:id="rId971" o:title=""/>
          </v:shape>
          <o:OLEObject Type="Embed" ProgID="Equation.3" ShapeID="_x0000_i1495" DrawAspect="Content" ObjectID="_1386667119" r:id="rId972"/>
        </w:object>
      </w:r>
      <w:r>
        <w:t>;</w:t>
      </w:r>
    </w:p>
    <w:p w:rsidR="006B7BD0" w:rsidRDefault="006B7BD0" w:rsidP="006B7BD0">
      <w:pPr>
        <w:pStyle w:val="af5"/>
        <w:jc w:val="center"/>
      </w:pPr>
      <w:r w:rsidRPr="006B7BD0">
        <w:rPr>
          <w:position w:val="-24"/>
        </w:rPr>
        <w:object w:dxaOrig="3480" w:dyaOrig="600">
          <v:shape id="_x0000_i1496" type="#_x0000_t75" style="width:174.05pt;height:30.05pt" o:ole="">
            <v:imagedata r:id="rId973" o:title=""/>
          </v:shape>
          <o:OLEObject Type="Embed" ProgID="Equation.3" ShapeID="_x0000_i1496" DrawAspect="Content" ObjectID="_1386667120" r:id="rId974"/>
        </w:object>
      </w:r>
      <w:r>
        <w:t>;</w:t>
      </w:r>
    </w:p>
    <w:tbl>
      <w:tblPr>
        <w:tblW w:w="5000" w:type="pct"/>
        <w:tblCellMar>
          <w:left w:w="0" w:type="dxa"/>
          <w:right w:w="0" w:type="dxa"/>
        </w:tblCellMar>
        <w:tblLook w:val="0000" w:firstRow="0" w:lastRow="0" w:firstColumn="0" w:lastColumn="0" w:noHBand="0" w:noVBand="0"/>
      </w:tblPr>
      <w:tblGrid>
        <w:gridCol w:w="5670"/>
        <w:gridCol w:w="850"/>
      </w:tblGrid>
      <w:tr w:rsidR="006B7BD0" w:rsidTr="00E6347A">
        <w:tc>
          <w:tcPr>
            <w:tcW w:w="5669" w:type="dxa"/>
            <w:tcMar>
              <w:left w:w="0" w:type="dxa"/>
              <w:right w:w="0" w:type="dxa"/>
            </w:tcMar>
          </w:tcPr>
          <w:p w:rsidR="006B7BD0" w:rsidRDefault="007C7502" w:rsidP="00E6347A">
            <w:pPr>
              <w:pStyle w:val="afb"/>
              <w:jc w:val="left"/>
            </w:pPr>
            <w:r w:rsidRPr="006B7BD0">
              <w:rPr>
                <w:position w:val="-26"/>
              </w:rPr>
              <w:object w:dxaOrig="5460" w:dyaOrig="639">
                <v:shape id="_x0000_i1497" type="#_x0000_t75" style="width:272.95pt;height:31.95pt" o:ole="">
                  <v:imagedata r:id="rId975" o:title=""/>
                </v:shape>
                <o:OLEObject Type="Embed" ProgID="Equation.3" ShapeID="_x0000_i1497" DrawAspect="Content" ObjectID="_1386667121" r:id="rId976"/>
              </w:object>
            </w:r>
            <w:r w:rsidR="006B7BD0">
              <w:t>,</w:t>
            </w:r>
          </w:p>
        </w:tc>
        <w:tc>
          <w:tcPr>
            <w:tcW w:w="850" w:type="dxa"/>
            <w:tcMar>
              <w:left w:w="0" w:type="dxa"/>
              <w:right w:w="0" w:type="dxa"/>
            </w:tcMar>
            <w:vAlign w:val="center"/>
          </w:tcPr>
          <w:p w:rsidR="006B7BD0" w:rsidRDefault="006B7BD0" w:rsidP="00E6347A">
            <w:pPr>
              <w:pStyle w:val="af9"/>
            </w:pPr>
            <w:bookmarkStart w:id="89" w:name="_Ref274647351"/>
            <w:r>
              <w:t>(</w:t>
            </w:r>
            <w:fldSimple w:instr=" STYLEREF 1 \s ">
              <w:r w:rsidR="00C75B38">
                <w:rPr>
                  <w:noProof/>
                </w:rPr>
                <w:t>3</w:t>
              </w:r>
            </w:fldSimple>
            <w:r>
              <w:t>.</w:t>
            </w:r>
            <w:fldSimple w:instr=" SEQ Формула \* ARABIC \s 1 ">
              <w:r w:rsidR="00C75B38">
                <w:rPr>
                  <w:noProof/>
                </w:rPr>
                <w:t>15</w:t>
              </w:r>
            </w:fldSimple>
            <w:r>
              <w:t>)</w:t>
            </w:r>
            <w:bookmarkEnd w:id="89"/>
          </w:p>
        </w:tc>
      </w:tr>
    </w:tbl>
    <w:p w:rsidR="006B7BD0" w:rsidRDefault="006B7BD0" w:rsidP="00CE18D3">
      <w:pPr>
        <w:pStyle w:val="af5"/>
      </w:pPr>
      <w:r>
        <w:t xml:space="preserve">где </w:t>
      </w:r>
      <w:r w:rsidRPr="006B7BD0">
        <w:rPr>
          <w:position w:val="-4"/>
        </w:rPr>
        <w:object w:dxaOrig="1240" w:dyaOrig="300">
          <v:shape id="_x0000_i1498" type="#_x0000_t75" style="width:62.6pt;height:15.05pt" o:ole="">
            <v:imagedata r:id="rId977" o:title=""/>
          </v:shape>
          <o:OLEObject Type="Embed" ProgID="Equation.3" ShapeID="_x0000_i1498" DrawAspect="Content" ObjectID="_1386667122" r:id="rId978"/>
        </w:object>
      </w:r>
      <w:r>
        <w:t xml:space="preserve"> – скалярный квадрат.</w:t>
      </w:r>
    </w:p>
    <w:p w:rsidR="006B7BD0" w:rsidRPr="00346B4D" w:rsidRDefault="006B7BD0" w:rsidP="00346B4D">
      <w:pPr>
        <w:pStyle w:val="af0"/>
        <w:framePr w:hSpace="181" w:wrap="auto" w:vAnchor="text" w:hAnchor="margin" w:xAlign="right" w:y="90"/>
      </w:pPr>
      <w:r>
        <w:object w:dxaOrig="3912" w:dyaOrig="3724">
          <v:shape id="_x0000_i1499" type="#_x0000_t75" style="width:195.35pt;height:185.95pt" o:ole="">
            <v:imagedata r:id="rId979" o:title=""/>
          </v:shape>
          <o:OLEObject Type="Embed" ProgID="Visio.Drawing.5" ShapeID="_x0000_i1499" DrawAspect="Content" ObjectID="_1386667123" r:id="rId980"/>
        </w:object>
      </w:r>
    </w:p>
    <w:p w:rsidR="00484A97" w:rsidRPr="00484A97" w:rsidRDefault="00484A97" w:rsidP="00D252F8">
      <w:pPr>
        <w:pStyle w:val="af0"/>
        <w:framePr w:hSpace="181" w:wrap="auto" w:vAnchor="text" w:hAnchor="margin" w:xAlign="right" w:y="90"/>
      </w:pPr>
      <w:r>
        <w:t xml:space="preserve">Рис. </w:t>
      </w:r>
      <w:bookmarkStart w:id="90" w:name="_Ref273977449"/>
      <w:r>
        <w:fldChar w:fldCharType="begin"/>
      </w:r>
      <w:r>
        <w:instrText xml:space="preserve"> STYLEREF 1 \s </w:instrText>
      </w:r>
      <w:r>
        <w:fldChar w:fldCharType="separate"/>
      </w:r>
      <w:r w:rsidR="00C75B38">
        <w:rPr>
          <w:noProof/>
        </w:rPr>
        <w:t>3</w:t>
      </w:r>
      <w:r>
        <w:fldChar w:fldCharType="end"/>
      </w:r>
      <w:r>
        <w:t>.</w:t>
      </w:r>
      <w:fldSimple w:instr=" SEQ Рисунок \* ARABIC \s 1 ">
        <w:r w:rsidR="00C75B38">
          <w:rPr>
            <w:noProof/>
          </w:rPr>
          <w:t>6</w:t>
        </w:r>
      </w:fldSimple>
      <w:bookmarkEnd w:id="90"/>
      <w:r>
        <w:t>. К определению</w:t>
      </w:r>
      <w:r w:rsidRPr="00484A97">
        <w:t xml:space="preserve"> </w:t>
      </w:r>
      <w:r>
        <w:t>направления силы вязкого</w:t>
      </w:r>
      <w:r w:rsidRPr="00484A97">
        <w:t xml:space="preserve"> </w:t>
      </w:r>
      <w:r>
        <w:t>трения, возникающей при</w:t>
      </w:r>
      <w:r w:rsidRPr="00484A97">
        <w:t xml:space="preserve"> </w:t>
      </w:r>
      <w:r>
        <w:t>перекрытии сло</w:t>
      </w:r>
      <w:r w:rsidR="00320C64">
        <w:t>е</w:t>
      </w:r>
      <w:r>
        <w:t>в клеевой</w:t>
      </w:r>
      <w:r w:rsidRPr="00484A97">
        <w:t xml:space="preserve"> </w:t>
      </w:r>
      <w:r>
        <w:t>композиции</w:t>
      </w:r>
    </w:p>
    <w:p w:rsidR="006B7BD0" w:rsidRDefault="006B7BD0" w:rsidP="006B7BD0">
      <w:r>
        <w:t xml:space="preserve">Сила </w:t>
      </w:r>
      <w:r w:rsidRPr="006B7BD0">
        <w:rPr>
          <w:position w:val="-14"/>
        </w:rPr>
        <w:object w:dxaOrig="420" w:dyaOrig="360">
          <v:shape id="_x0000_i1500" type="#_x0000_t75" style="width:20.65pt;height:18.8pt" o:ole="">
            <v:imagedata r:id="rId981" o:title=""/>
          </v:shape>
          <o:OLEObject Type="Embed" ProgID="Equation.3" ShapeID="_x0000_i1500" DrawAspect="Content" ObjectID="_1386667124" r:id="rId982"/>
        </w:object>
      </w:r>
      <w:r>
        <w:t xml:space="preserve"> действует в плоскости сечения </w:t>
      </w:r>
      <w:r>
        <w:rPr>
          <w:rStyle w:val="Mathematical"/>
        </w:rPr>
        <w:t>S</w:t>
      </w:r>
      <w:r>
        <w:rPr>
          <w:rStyle w:val="Mathematical"/>
          <w:vertAlign w:val="subscript"/>
        </w:rPr>
        <w:t>ij</w:t>
      </w:r>
      <w:r>
        <w:t xml:space="preserve"> и пропорциональна прое</w:t>
      </w:r>
      <w:r>
        <w:t>к</w:t>
      </w:r>
      <w:r>
        <w:t xml:space="preserve">ции </w:t>
      </w:r>
      <w:r w:rsidRPr="006B7BD0">
        <w:rPr>
          <w:position w:val="-12"/>
        </w:rPr>
        <w:object w:dxaOrig="340" w:dyaOrig="340">
          <v:shape id="_x0000_i1501" type="#_x0000_t75" style="width:16.9pt;height:16.9pt" o:ole="">
            <v:imagedata r:id="rId983" o:title=""/>
          </v:shape>
          <o:OLEObject Type="Embed" ProgID="Equation.3" ShapeID="_x0000_i1501" DrawAspect="Content" ObjectID="_1386667125" r:id="rId984"/>
        </w:object>
      </w:r>
      <w:r>
        <w:t xml:space="preserve"> скорости част</w:t>
      </w:r>
      <w:r>
        <w:t>и</w:t>
      </w:r>
      <w:r>
        <w:t xml:space="preserve">цы </w:t>
      </w:r>
      <w:r w:rsidRPr="006B7BD0">
        <w:rPr>
          <w:position w:val="-10"/>
        </w:rPr>
        <w:object w:dxaOrig="260" w:dyaOrig="320">
          <v:shape id="_x0000_i1502" type="#_x0000_t75" style="width:13.15pt;height:15.05pt" o:ole="">
            <v:imagedata r:id="rId985" o:title=""/>
          </v:shape>
          <o:OLEObject Type="Embed" ProgID="Equation.3" ShapeID="_x0000_i1502" DrawAspect="Content" ObjectID="_1386667126" r:id="rId986"/>
        </w:object>
      </w:r>
      <w:r>
        <w:t xml:space="preserve"> на плоскость сеч</w:t>
      </w:r>
      <w:r>
        <w:t>е</w:t>
      </w:r>
      <w:r>
        <w:t xml:space="preserve">ния (рис. </w:t>
      </w:r>
      <w:r>
        <w:fldChar w:fldCharType="begin"/>
      </w:r>
      <w:r>
        <w:instrText xml:space="preserve"> REF _Ref273977449 \h  \* MERGEFORMAT </w:instrText>
      </w:r>
      <w:r>
        <w:fldChar w:fldCharType="separate"/>
      </w:r>
      <w:r w:rsidR="00C75B38">
        <w:rPr>
          <w:noProof/>
        </w:rPr>
        <w:t>3.6</w:t>
      </w:r>
      <w:r>
        <w:fldChar w:fldCharType="end"/>
      </w:r>
      <w:r>
        <w:t>):</w:t>
      </w:r>
    </w:p>
    <w:bookmarkStart w:id="91" w:name="_Ref274232317"/>
    <w:p w:rsidR="006B7BD0" w:rsidRDefault="006B7BD0" w:rsidP="006B7BD0">
      <w:pPr>
        <w:pStyle w:val="af5"/>
        <w:jc w:val="center"/>
      </w:pPr>
      <w:r w:rsidRPr="006B7BD0">
        <w:rPr>
          <w:position w:val="-30"/>
        </w:rPr>
        <w:object w:dxaOrig="1880" w:dyaOrig="700">
          <v:shape id="_x0000_i1503" type="#_x0000_t75" style="width:94.55pt;height:33.8pt" o:ole="">
            <v:imagedata r:id="rId987" o:title=""/>
          </v:shape>
          <o:OLEObject Type="Embed" ProgID="Equation.3" ShapeID="_x0000_i1503" DrawAspect="Content" ObjectID="_1386667127" r:id="rId988"/>
        </w:object>
      </w:r>
      <w:r>
        <w:t>.</w:t>
      </w:r>
      <w:bookmarkEnd w:id="91"/>
    </w:p>
    <w:p w:rsidR="006B7BD0" w:rsidRDefault="006B7BD0" w:rsidP="00CE18D3">
      <w:r>
        <w:t xml:space="preserve">Проекция </w:t>
      </w:r>
      <w:r w:rsidRPr="006B7BD0">
        <w:rPr>
          <w:position w:val="-14"/>
        </w:rPr>
        <w:object w:dxaOrig="340" w:dyaOrig="360">
          <v:shape id="_x0000_i1504" type="#_x0000_t75" style="width:16.9pt;height:18.8pt" o:ole="">
            <v:imagedata r:id="rId989" o:title=""/>
          </v:shape>
          <o:OLEObject Type="Embed" ProgID="Equation.3" ShapeID="_x0000_i1504" DrawAspect="Content" ObjectID="_1386667128" r:id="rId990"/>
        </w:object>
      </w:r>
      <w:r>
        <w:t xml:space="preserve"> равна:</w:t>
      </w:r>
    </w:p>
    <w:p w:rsidR="006B7BD0" w:rsidRDefault="006B7BD0" w:rsidP="006B7BD0">
      <w:pPr>
        <w:pStyle w:val="af5"/>
        <w:jc w:val="center"/>
      </w:pPr>
      <w:r w:rsidRPr="006B7BD0">
        <w:rPr>
          <w:position w:val="-14"/>
        </w:rPr>
        <w:object w:dxaOrig="1280" w:dyaOrig="360">
          <v:shape id="_x0000_i1505" type="#_x0000_t75" style="width:64.5pt;height:18.8pt" o:ole="">
            <v:imagedata r:id="rId991" o:title=""/>
          </v:shape>
          <o:OLEObject Type="Embed" ProgID="Equation.3" ShapeID="_x0000_i1505" DrawAspect="Content" ObjectID="_1386667129" r:id="rId992"/>
        </w:object>
      </w:r>
      <w:r>
        <w:t>,</w:t>
      </w:r>
    </w:p>
    <w:p w:rsidR="006B7BD0" w:rsidRDefault="006B7BD0" w:rsidP="00CE18D3">
      <w:pPr>
        <w:pStyle w:val="af5"/>
      </w:pPr>
      <w:r>
        <w:t>где</w:t>
      </w:r>
    </w:p>
    <w:p w:rsidR="006B7BD0" w:rsidRDefault="006B7BD0" w:rsidP="006B7BD0">
      <w:pPr>
        <w:pStyle w:val="af5"/>
        <w:jc w:val="center"/>
      </w:pPr>
      <w:r w:rsidRPr="006B7BD0">
        <w:rPr>
          <w:position w:val="-14"/>
        </w:rPr>
        <w:object w:dxaOrig="1680" w:dyaOrig="360">
          <v:shape id="_x0000_i1506" type="#_x0000_t75" style="width:83.25pt;height:18.8pt" o:ole="">
            <v:imagedata r:id="rId993" o:title=""/>
          </v:shape>
          <o:OLEObject Type="Embed" ProgID="Equation.3" ShapeID="_x0000_i1506" DrawAspect="Content" ObjectID="_1386667130" r:id="rId994"/>
        </w:object>
      </w:r>
      <w:r>
        <w:t>,</w:t>
      </w:r>
    </w:p>
    <w:p w:rsidR="006B7BD0" w:rsidRDefault="006B7BD0" w:rsidP="006B7BD0">
      <w:pPr>
        <w:pStyle w:val="af5"/>
        <w:jc w:val="center"/>
      </w:pPr>
      <w:r w:rsidRPr="006B7BD0">
        <w:rPr>
          <w:position w:val="-30"/>
        </w:rPr>
        <w:object w:dxaOrig="1180" w:dyaOrig="700">
          <v:shape id="_x0000_i1507" type="#_x0000_t75" style="width:58.85pt;height:33.8pt" o:ole="">
            <v:imagedata r:id="rId995" o:title=""/>
          </v:shape>
          <o:OLEObject Type="Embed" ProgID="Equation.3" ShapeID="_x0000_i1507" DrawAspect="Content" ObjectID="_1386667131" r:id="rId996"/>
        </w:object>
      </w:r>
    </w:p>
    <w:p w:rsidR="006B7BD0" w:rsidRDefault="006B7BD0" w:rsidP="006B7BD0">
      <w:pPr>
        <w:pStyle w:val="af5"/>
      </w:pPr>
      <w:r>
        <w:t xml:space="preserve">– орт вектора </w:t>
      </w:r>
      <w:r w:rsidRPr="006B7BD0">
        <w:rPr>
          <w:position w:val="-14"/>
        </w:rPr>
        <w:object w:dxaOrig="580" w:dyaOrig="360">
          <v:shape id="_x0000_i1508" type="#_x0000_t75" style="width:28.15pt;height:18.8pt" o:ole="">
            <v:imagedata r:id="rId997" o:title=""/>
          </v:shape>
          <o:OLEObject Type="Embed" ProgID="Equation.3" ShapeID="_x0000_i1508" DrawAspect="Content" ObjectID="_1386667132" r:id="rId998"/>
        </w:object>
      </w:r>
      <w:r>
        <w:t xml:space="preserve">, соединяющего центры </w:t>
      </w:r>
      <w:r>
        <w:rPr>
          <w:rStyle w:val="Mathematical"/>
        </w:rPr>
        <w:t>j</w:t>
      </w:r>
      <w:r>
        <w:t xml:space="preserve">-й и </w:t>
      </w:r>
      <w:r>
        <w:rPr>
          <w:rStyle w:val="Mathematical"/>
        </w:rPr>
        <w:t>i</w:t>
      </w:r>
      <w:r>
        <w:t>-й частиц.</w:t>
      </w:r>
    </w:p>
    <w:p w:rsidR="006B7BD0" w:rsidRDefault="006B7BD0" w:rsidP="00484A97">
      <w:r>
        <w:t xml:space="preserve">Для нахождения силы </w:t>
      </w:r>
      <w:r w:rsidR="00484A97" w:rsidRPr="00484A97">
        <w:rPr>
          <w:position w:val="-14"/>
        </w:rPr>
        <w:object w:dxaOrig="380" w:dyaOrig="360">
          <v:shape id="_x0000_i1509" type="#_x0000_t75" style="width:18.8pt;height:18.8pt" o:ole="">
            <v:imagedata r:id="rId999" o:title=""/>
          </v:shape>
          <o:OLEObject Type="Embed" ProgID="Equation.3" ShapeID="_x0000_i1509" DrawAspect="Content" ObjectID="_1386667133" r:id="rId1000"/>
        </w:object>
      </w:r>
      <w:r>
        <w:t xml:space="preserve"> взаимодействия частицы с граничн</w:t>
      </w:r>
      <w:r>
        <w:t>ы</w:t>
      </w:r>
      <w:r>
        <w:t>ми поверхностями все ограничивающие моделируемый объ</w:t>
      </w:r>
      <w:r w:rsidR="00320C64">
        <w:t>е</w:t>
      </w:r>
      <w:r>
        <w:t>м пло</w:t>
      </w:r>
      <w:r>
        <w:t>с</w:t>
      </w:r>
      <w:r>
        <w:t>кости представляются уравнениями в нормальной форме</w:t>
      </w:r>
    </w:p>
    <w:tbl>
      <w:tblPr>
        <w:tblW w:w="5000" w:type="pct"/>
        <w:tblCellMar>
          <w:left w:w="0" w:type="dxa"/>
          <w:right w:w="0" w:type="dxa"/>
        </w:tblCellMar>
        <w:tblLook w:val="0000" w:firstRow="0" w:lastRow="0" w:firstColumn="0" w:lastColumn="0" w:noHBand="0" w:noVBand="0"/>
      </w:tblPr>
      <w:tblGrid>
        <w:gridCol w:w="5670"/>
        <w:gridCol w:w="850"/>
      </w:tblGrid>
      <w:tr w:rsidR="006B7BD0" w:rsidTr="00E6347A">
        <w:tc>
          <w:tcPr>
            <w:tcW w:w="5669" w:type="dxa"/>
            <w:tcMar>
              <w:left w:w="0" w:type="dxa"/>
              <w:right w:w="0" w:type="dxa"/>
            </w:tcMar>
          </w:tcPr>
          <w:p w:rsidR="006B7BD0" w:rsidRDefault="00484A97" w:rsidP="00E6347A">
            <w:pPr>
              <w:pStyle w:val="afb"/>
            </w:pPr>
            <w:r w:rsidRPr="00484A97">
              <w:rPr>
                <w:position w:val="-10"/>
                <w:sz w:val="20"/>
              </w:rPr>
              <w:object w:dxaOrig="1280" w:dyaOrig="320">
                <v:shape id="_x0000_i1510" type="#_x0000_t75" style="width:64.5pt;height:15.05pt" o:ole="">
                  <v:imagedata r:id="rId1001" o:title=""/>
                </v:shape>
                <o:OLEObject Type="Embed" ProgID="Equation.3" ShapeID="_x0000_i1510" DrawAspect="Content" ObjectID="_1386667134" r:id="rId1002"/>
              </w:object>
            </w:r>
            <w:r w:rsidR="006B7BD0">
              <w:t xml:space="preserve">, </w:t>
            </w:r>
            <w:r w:rsidRPr="00484A97">
              <w:rPr>
                <w:position w:val="-8"/>
                <w:sz w:val="20"/>
              </w:rPr>
              <w:object w:dxaOrig="740" w:dyaOrig="340">
                <v:shape id="_x0000_i1511" type="#_x0000_t75" style="width:38.2pt;height:16.9pt" o:ole="">
                  <v:imagedata r:id="rId1003" o:title=""/>
                </v:shape>
                <o:OLEObject Type="Embed" ProgID="Equation.3" ShapeID="_x0000_i1511" DrawAspect="Content" ObjectID="_1386667135" r:id="rId1004"/>
              </w:object>
            </w:r>
            <w:r w:rsidR="006B7BD0">
              <w:t>,</w:t>
            </w:r>
          </w:p>
        </w:tc>
        <w:tc>
          <w:tcPr>
            <w:tcW w:w="850" w:type="dxa"/>
            <w:tcMar>
              <w:left w:w="0" w:type="dxa"/>
              <w:right w:w="0" w:type="dxa"/>
            </w:tcMar>
            <w:vAlign w:val="center"/>
          </w:tcPr>
          <w:p w:rsidR="006B7BD0" w:rsidRDefault="006B7BD0" w:rsidP="00E6347A">
            <w:pPr>
              <w:pStyle w:val="af9"/>
            </w:pPr>
            <w:r>
              <w:t>(</w:t>
            </w:r>
            <w:fldSimple w:instr=" STYLEREF 1 \s ">
              <w:r w:rsidR="00C75B38">
                <w:rPr>
                  <w:noProof/>
                </w:rPr>
                <w:t>3</w:t>
              </w:r>
            </w:fldSimple>
            <w:r>
              <w:t>.</w:t>
            </w:r>
            <w:fldSimple w:instr=" SEQ Формула \* ARABIC \s 1 ">
              <w:r w:rsidR="00C75B38">
                <w:rPr>
                  <w:noProof/>
                </w:rPr>
                <w:t>16</w:t>
              </w:r>
            </w:fldSimple>
            <w:r>
              <w:t>)</w:t>
            </w:r>
          </w:p>
        </w:tc>
      </w:tr>
    </w:tbl>
    <w:p w:rsidR="006B7BD0" w:rsidRDefault="006B7BD0" w:rsidP="00CE18D3">
      <w:pPr>
        <w:pStyle w:val="af5"/>
      </w:pPr>
      <w:r>
        <w:t xml:space="preserve">где </w:t>
      </w:r>
      <w:r w:rsidRPr="00433137">
        <w:rPr>
          <w:rStyle w:val="Matrix"/>
        </w:rPr>
        <w:t>n</w:t>
      </w:r>
      <w:r w:rsidRPr="0063597D">
        <w:rPr>
          <w:rStyle w:val="MathSubscript"/>
        </w:rPr>
        <w:t>k</w:t>
      </w:r>
      <w:r>
        <w:t xml:space="preserve"> – орт нормали </w:t>
      </w:r>
      <w:r w:rsidRPr="00A95EA3">
        <w:rPr>
          <w:rStyle w:val="Mathematical"/>
        </w:rPr>
        <w:t>k</w:t>
      </w:r>
      <w:r>
        <w:t xml:space="preserve">-й плоскости; </w:t>
      </w:r>
      <w:r w:rsidR="00484A97" w:rsidRPr="00484A97">
        <w:rPr>
          <w:position w:val="-10"/>
          <w:sz w:val="20"/>
        </w:rPr>
        <w:object w:dxaOrig="1040" w:dyaOrig="320">
          <v:shape id="_x0000_i1512" type="#_x0000_t75" style="width:51.35pt;height:15.05pt" o:ole="">
            <v:imagedata r:id="rId1005" o:title=""/>
          </v:shape>
          <o:OLEObject Type="Embed" ProgID="Equation.3" ShapeID="_x0000_i1512" DrawAspect="Content" ObjectID="_1386667136" r:id="rId1006"/>
        </w:object>
      </w:r>
      <w:r>
        <w:t xml:space="preserve"> – радиус-вектор т</w:t>
      </w:r>
      <w:r>
        <w:t>е</w:t>
      </w:r>
      <w:r>
        <w:t xml:space="preserve">кущей точки; </w:t>
      </w:r>
      <w:r w:rsidRPr="00A95EA3">
        <w:rPr>
          <w:rStyle w:val="Mathematical"/>
        </w:rPr>
        <w:t>p</w:t>
      </w:r>
      <w:r w:rsidRPr="0063597D">
        <w:rPr>
          <w:rStyle w:val="MathSubscript"/>
        </w:rPr>
        <w:t>k</w:t>
      </w:r>
      <w:r>
        <w:t xml:space="preserve"> – расстояние от начала координат до </w:t>
      </w:r>
      <w:r w:rsidRPr="00A95EA3">
        <w:rPr>
          <w:rStyle w:val="Mathematical"/>
        </w:rPr>
        <w:t>k</w:t>
      </w:r>
      <w:r>
        <w:t>-й плоско</w:t>
      </w:r>
      <w:r w:rsidR="00554A0C">
        <w:t>сти;</w:t>
      </w:r>
      <w:r>
        <w:t xml:space="preserve"> </w:t>
      </w:r>
      <w:r w:rsidRPr="00A95EA3">
        <w:rPr>
          <w:rStyle w:val="Mathematical"/>
        </w:rPr>
        <w:t>K</w:t>
      </w:r>
      <w:r>
        <w:t xml:space="preserve"> – число граничных плоскостей.</w:t>
      </w:r>
    </w:p>
    <w:p w:rsidR="006B7BD0" w:rsidRDefault="006B7BD0" w:rsidP="00484A97">
      <w:r>
        <w:t>Сила, действующая со стороны граничной плоскости, вычисляе</w:t>
      </w:r>
      <w:r>
        <w:t>т</w:t>
      </w:r>
      <w:r>
        <w:t>ся на основании соотношения</w:t>
      </w:r>
    </w:p>
    <w:tbl>
      <w:tblPr>
        <w:tblW w:w="5000" w:type="pct"/>
        <w:tblCellMar>
          <w:left w:w="0" w:type="dxa"/>
          <w:right w:w="0" w:type="dxa"/>
        </w:tblCellMar>
        <w:tblLook w:val="0000" w:firstRow="0" w:lastRow="0" w:firstColumn="0" w:lastColumn="0" w:noHBand="0" w:noVBand="0"/>
      </w:tblPr>
      <w:tblGrid>
        <w:gridCol w:w="5670"/>
        <w:gridCol w:w="850"/>
      </w:tblGrid>
      <w:tr w:rsidR="006B7BD0" w:rsidTr="00E6347A">
        <w:tc>
          <w:tcPr>
            <w:tcW w:w="5669" w:type="dxa"/>
            <w:tcMar>
              <w:left w:w="0" w:type="dxa"/>
              <w:right w:w="0" w:type="dxa"/>
            </w:tcMar>
          </w:tcPr>
          <w:p w:rsidR="006B7BD0" w:rsidRDefault="00484A97" w:rsidP="00E6347A">
            <w:pPr>
              <w:pStyle w:val="afb"/>
            </w:pPr>
            <w:r w:rsidRPr="00484A97">
              <w:rPr>
                <w:position w:val="-12"/>
                <w:sz w:val="20"/>
              </w:rPr>
              <w:object w:dxaOrig="4280" w:dyaOrig="340">
                <v:shape id="_x0000_i1513" type="#_x0000_t75" style="width:214.1pt;height:16.9pt" o:ole="">
                  <v:imagedata r:id="rId1007" o:title=""/>
                </v:shape>
                <o:OLEObject Type="Embed" ProgID="Equation.3" ShapeID="_x0000_i1513" DrawAspect="Content" ObjectID="_1386667137" r:id="rId1008"/>
              </w:object>
            </w:r>
            <w:r w:rsidR="006B7BD0">
              <w:t>,</w:t>
            </w:r>
          </w:p>
        </w:tc>
        <w:tc>
          <w:tcPr>
            <w:tcW w:w="850" w:type="dxa"/>
            <w:tcMar>
              <w:left w:w="0" w:type="dxa"/>
              <w:right w:w="0" w:type="dxa"/>
            </w:tcMar>
            <w:vAlign w:val="center"/>
          </w:tcPr>
          <w:p w:rsidR="006B7BD0" w:rsidRDefault="006B7BD0" w:rsidP="00E6347A">
            <w:pPr>
              <w:pStyle w:val="af9"/>
            </w:pPr>
            <w:r>
              <w:t>(</w:t>
            </w:r>
            <w:fldSimple w:instr=" STYLEREF 1 \s ">
              <w:r w:rsidR="00C75B38">
                <w:rPr>
                  <w:noProof/>
                </w:rPr>
                <w:t>3</w:t>
              </w:r>
            </w:fldSimple>
            <w:r>
              <w:t>.</w:t>
            </w:r>
            <w:fldSimple w:instr=" SEQ Формула \* ARABIC \s 1 ">
              <w:r w:rsidR="00C75B38">
                <w:rPr>
                  <w:noProof/>
                </w:rPr>
                <w:t>17</w:t>
              </w:r>
            </w:fldSimple>
            <w:r>
              <w:t>)</w:t>
            </w:r>
          </w:p>
        </w:tc>
      </w:tr>
    </w:tbl>
    <w:p w:rsidR="006B7BD0" w:rsidRDefault="006B7BD0" w:rsidP="00CE18D3">
      <w:pPr>
        <w:pStyle w:val="af5"/>
      </w:pPr>
      <w:r>
        <w:t xml:space="preserve">где </w:t>
      </w:r>
      <w:r w:rsidRPr="00A95EA3">
        <w:rPr>
          <w:rStyle w:val="Mathematical"/>
        </w:rPr>
        <w:t>d</w:t>
      </w:r>
      <w:r w:rsidRPr="0063597D">
        <w:rPr>
          <w:rStyle w:val="MathSubscript"/>
        </w:rPr>
        <w:t>ik</w:t>
      </w:r>
      <w:r>
        <w:t xml:space="preserve"> – расстояние от </w:t>
      </w:r>
      <w:r w:rsidRPr="00A95EA3">
        <w:rPr>
          <w:rStyle w:val="Mathematical"/>
        </w:rPr>
        <w:t>i</w:t>
      </w:r>
      <w:r>
        <w:t xml:space="preserve">-й частицы до </w:t>
      </w:r>
      <w:r w:rsidRPr="00A95EA3">
        <w:rPr>
          <w:rStyle w:val="Mathematical"/>
        </w:rPr>
        <w:t>k</w:t>
      </w:r>
      <w:r>
        <w:t xml:space="preserve">-й плоскости; </w:t>
      </w:r>
      <w:r w:rsidRPr="00A95EA3">
        <w:rPr>
          <w:rStyle w:val="Mathematical"/>
        </w:rPr>
        <w:t>R</w:t>
      </w:r>
      <w:r w:rsidRPr="0063597D">
        <w:rPr>
          <w:rStyle w:val="MathSubscript"/>
        </w:rPr>
        <w:t>i</w:t>
      </w:r>
      <w:r>
        <w:t xml:space="preserve"> – радиус </w:t>
      </w:r>
      <w:r w:rsidRPr="00A95EA3">
        <w:rPr>
          <w:rStyle w:val="Mathematical"/>
        </w:rPr>
        <w:t>i</w:t>
      </w:r>
      <w:r>
        <w:t xml:space="preserve">-й частицы (рис. </w:t>
      </w:r>
      <w:r>
        <w:fldChar w:fldCharType="begin"/>
      </w:r>
      <w:r>
        <w:instrText xml:space="preserve"> REF _Ref274030442 \h </w:instrText>
      </w:r>
      <w:r>
        <w:fldChar w:fldCharType="separate"/>
      </w:r>
      <w:r w:rsidR="00C75B38">
        <w:rPr>
          <w:noProof/>
        </w:rPr>
        <w:t>3</w:t>
      </w:r>
      <w:r w:rsidR="00C75B38">
        <w:t>.</w:t>
      </w:r>
      <w:r w:rsidR="00C75B38">
        <w:rPr>
          <w:noProof/>
        </w:rPr>
        <w:t>7</w:t>
      </w:r>
      <w:r>
        <w:fldChar w:fldCharType="end"/>
      </w:r>
      <w:r>
        <w:t>).</w:t>
      </w:r>
    </w:p>
    <w:p w:rsidR="006B7BD0" w:rsidRDefault="006B7BD0" w:rsidP="00484A97">
      <w:r>
        <w:t>Размещая достаточное количество граничных плоскостей, можно учесть взаимодействие частиц с границей сложной формы. Однако из соображений вычислительной эффективности целесообразно и</w:t>
      </w:r>
      <w:r>
        <w:t>с</w:t>
      </w:r>
      <w:r>
        <w:lastRenderedPageBreak/>
        <w:t>пользовать явное выражение силы взаимодействия частицы с нек</w:t>
      </w:r>
      <w:r>
        <w:t>о</w:t>
      </w:r>
      <w:r>
        <w:t>торыми другими видами граничных поверхностей.</w:t>
      </w:r>
    </w:p>
    <w:p w:rsidR="006B7BD0" w:rsidRDefault="006B7BD0" w:rsidP="00484A97">
      <w:r>
        <w:t>Для определения граничной сферы достаточно указать е</w:t>
      </w:r>
      <w:r w:rsidR="00320C64">
        <w:t>е</w:t>
      </w:r>
      <w:r>
        <w:t xml:space="preserve"> центр </w:t>
      </w:r>
      <w:r w:rsidR="00484A97" w:rsidRPr="00484A97">
        <w:rPr>
          <w:position w:val="-10"/>
          <w:sz w:val="20"/>
        </w:rPr>
        <w:object w:dxaOrig="200" w:dyaOrig="320">
          <v:shape id="_x0000_i1514" type="#_x0000_t75" style="width:9.4pt;height:15.05pt" o:ole="">
            <v:imagedata r:id="rId1009" o:title=""/>
          </v:shape>
          <o:OLEObject Type="Embed" ProgID="Equation.3" ShapeID="_x0000_i1514" DrawAspect="Content" ObjectID="_1386667138" r:id="rId1010"/>
        </w:object>
      </w:r>
      <w:r>
        <w:t xml:space="preserve"> и радиус </w:t>
      </w:r>
      <w:r w:rsidR="00484A97" w:rsidRPr="00484A97">
        <w:rPr>
          <w:position w:val="-10"/>
          <w:sz w:val="20"/>
        </w:rPr>
        <w:object w:dxaOrig="260" w:dyaOrig="320">
          <v:shape id="_x0000_i1515" type="#_x0000_t75" style="width:13.15pt;height:15.05pt" o:ole="">
            <v:imagedata r:id="rId1011" o:title=""/>
          </v:shape>
          <o:OLEObject Type="Embed" ProgID="Equation.3" ShapeID="_x0000_i1515" DrawAspect="Content" ObjectID="_1386667139" r:id="rId1012"/>
        </w:object>
      </w:r>
      <w:r>
        <w:t xml:space="preserve">, </w:t>
      </w:r>
      <w:r w:rsidR="00484A97" w:rsidRPr="00484A97">
        <w:rPr>
          <w:position w:val="-8"/>
          <w:sz w:val="20"/>
        </w:rPr>
        <w:object w:dxaOrig="660" w:dyaOrig="340">
          <v:shape id="_x0000_i1516" type="#_x0000_t75" style="width:31.95pt;height:16.9pt" o:ole="">
            <v:imagedata r:id="rId1013" o:title=""/>
          </v:shape>
          <o:OLEObject Type="Embed" ProgID="Equation.3" ShapeID="_x0000_i1516" DrawAspect="Content" ObjectID="_1386667140" r:id="rId1014"/>
        </w:object>
      </w:r>
      <w:r>
        <w:t xml:space="preserve">, </w:t>
      </w:r>
      <w:r w:rsidRPr="00A95EA3">
        <w:rPr>
          <w:rStyle w:val="Mathematical"/>
        </w:rPr>
        <w:t>L</w:t>
      </w:r>
      <w:r>
        <w:t xml:space="preserve"> – число граничных сфер.</w:t>
      </w:r>
    </w:p>
    <w:p w:rsidR="006B7BD0" w:rsidRDefault="006B7BD0" w:rsidP="00484A97">
      <w:r>
        <w:t>Сила, действующая со стороны граничной сферы, вычисляется на основании соотношения</w:t>
      </w:r>
    </w:p>
    <w:tbl>
      <w:tblPr>
        <w:tblW w:w="5000" w:type="pct"/>
        <w:tblLook w:val="0000" w:firstRow="0" w:lastRow="0" w:firstColumn="0" w:lastColumn="0" w:noHBand="0" w:noVBand="0"/>
      </w:tblPr>
      <w:tblGrid>
        <w:gridCol w:w="5705"/>
        <w:gridCol w:w="815"/>
      </w:tblGrid>
      <w:tr w:rsidR="006B7BD0">
        <w:tc>
          <w:tcPr>
            <w:tcW w:w="4375" w:type="pct"/>
            <w:tcMar>
              <w:left w:w="0" w:type="dxa"/>
              <w:right w:w="0" w:type="dxa"/>
            </w:tcMar>
          </w:tcPr>
          <w:p w:rsidR="006B7BD0" w:rsidRDefault="00484A97" w:rsidP="00A95EA3">
            <w:r w:rsidRPr="00484A97">
              <w:rPr>
                <w:position w:val="-30"/>
                <w:sz w:val="20"/>
              </w:rPr>
              <w:object w:dxaOrig="5140" w:dyaOrig="660">
                <v:shape id="_x0000_i1517" type="#_x0000_t75" style="width:257.95pt;height:31.95pt" o:ole="">
                  <v:imagedata r:id="rId1015" o:title=""/>
                </v:shape>
                <o:OLEObject Type="Embed" ProgID="Equation.3" ShapeID="_x0000_i1517" DrawAspect="Content" ObjectID="_1386667141" r:id="rId1016"/>
              </w:object>
            </w:r>
            <w:r w:rsidR="006B7BD0">
              <w:t>,</w:t>
            </w:r>
          </w:p>
        </w:tc>
        <w:tc>
          <w:tcPr>
            <w:tcW w:w="625" w:type="pct"/>
            <w:tcMar>
              <w:left w:w="0" w:type="dxa"/>
              <w:right w:w="0" w:type="dxa"/>
            </w:tcMar>
            <w:vAlign w:val="center"/>
          </w:tcPr>
          <w:p w:rsidR="006B7BD0" w:rsidRDefault="006B7BD0" w:rsidP="00484A97">
            <w:pPr>
              <w:pStyle w:val="af9"/>
            </w:pPr>
            <w:r>
              <w:t>(</w:t>
            </w:r>
            <w:fldSimple w:instr=" STYLEREF 1 \s ">
              <w:r w:rsidR="00C75B38">
                <w:rPr>
                  <w:noProof/>
                </w:rPr>
                <w:t>3</w:t>
              </w:r>
            </w:fldSimple>
            <w:r>
              <w:t>.</w:t>
            </w:r>
            <w:fldSimple w:instr=" SEQ Формула \* ARABIC \s 1 ">
              <w:r w:rsidR="00C75B38">
                <w:rPr>
                  <w:noProof/>
                </w:rPr>
                <w:t>18</w:t>
              </w:r>
            </w:fldSimple>
            <w:r>
              <w:t>)</w:t>
            </w:r>
          </w:p>
        </w:tc>
      </w:tr>
    </w:tbl>
    <w:p w:rsidR="006B7BD0" w:rsidRDefault="006B7BD0" w:rsidP="00CE18D3">
      <w:pPr>
        <w:pStyle w:val="af5"/>
      </w:pPr>
      <w:r>
        <w:t xml:space="preserve">где </w:t>
      </w:r>
      <w:r w:rsidRPr="00C96FCC">
        <w:rPr>
          <w:rStyle w:val="Mathematical"/>
        </w:rPr>
        <w:t>d</w:t>
      </w:r>
      <w:r w:rsidRPr="0063597D">
        <w:rPr>
          <w:rStyle w:val="MathSubscript"/>
        </w:rPr>
        <w:t>il</w:t>
      </w:r>
      <w:r>
        <w:t xml:space="preserve"> – расстояние от </w:t>
      </w:r>
      <w:r w:rsidRPr="00C96FCC">
        <w:rPr>
          <w:rStyle w:val="Mathematical"/>
        </w:rPr>
        <w:t>i</w:t>
      </w:r>
      <w:r>
        <w:t xml:space="preserve">-й частицы до </w:t>
      </w:r>
      <w:r w:rsidRPr="00C96FCC">
        <w:rPr>
          <w:rStyle w:val="Mathematical"/>
        </w:rPr>
        <w:t>l</w:t>
      </w:r>
      <w:r>
        <w:t>-й сферы (рис. </w:t>
      </w:r>
      <w:r>
        <w:fldChar w:fldCharType="begin"/>
      </w:r>
      <w:r>
        <w:instrText xml:space="preserve"> REF _Ref274030444 \h </w:instrText>
      </w:r>
      <w:r>
        <w:fldChar w:fldCharType="separate"/>
      </w:r>
      <w:r w:rsidR="00C75B38">
        <w:rPr>
          <w:noProof/>
        </w:rPr>
        <w:t>3</w:t>
      </w:r>
      <w:r w:rsidR="00C75B38">
        <w:t>.</w:t>
      </w:r>
      <w:r w:rsidR="00C75B38">
        <w:rPr>
          <w:noProof/>
        </w:rPr>
        <w:t>8</w:t>
      </w:r>
      <w:r>
        <w:fldChar w:fldCharType="end"/>
      </w:r>
      <w:r>
        <w:t>).</w:t>
      </w:r>
    </w:p>
    <w:p w:rsidR="00D252F8" w:rsidRDefault="00D252F8" w:rsidP="00A95EA3">
      <w:pPr>
        <w:pStyle w:val="ad"/>
      </w:pPr>
    </w:p>
    <w:tbl>
      <w:tblPr>
        <w:tblW w:w="5000" w:type="pct"/>
        <w:tblLook w:val="0000" w:firstRow="0" w:lastRow="0" w:firstColumn="0" w:lastColumn="0" w:noHBand="0" w:noVBand="0"/>
      </w:tblPr>
      <w:tblGrid>
        <w:gridCol w:w="3368"/>
        <w:gridCol w:w="3368"/>
      </w:tblGrid>
      <w:tr w:rsidR="006B7BD0">
        <w:tc>
          <w:tcPr>
            <w:tcW w:w="2500" w:type="pct"/>
            <w:tcBorders>
              <w:top w:val="nil"/>
              <w:left w:val="nil"/>
              <w:bottom w:val="nil"/>
              <w:right w:val="nil"/>
            </w:tcBorders>
          </w:tcPr>
          <w:p w:rsidR="006B7BD0" w:rsidRDefault="006B36E8" w:rsidP="00F351B2">
            <w:pPr>
              <w:pStyle w:val="af0"/>
            </w:pPr>
            <w:r>
              <w:rPr>
                <w:noProof/>
              </w:rPr>
              <w:drawing>
                <wp:inline distT="0" distB="0" distL="0" distR="0" wp14:anchorId="72A2FD31" wp14:editId="71D8456C">
                  <wp:extent cx="1997075" cy="1997075"/>
                  <wp:effectExtent l="0" t="0" r="3175" b="0"/>
                  <wp:docPr id="519" name="Рисунок 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9"/>
                          <pic:cNvPicPr>
                            <a:picLocks noChangeAspect="1" noChangeArrowheads="1"/>
                          </pic:cNvPicPr>
                        </pic:nvPicPr>
                        <pic:blipFill>
                          <a:blip r:embed="rId1017" cstate="print">
                            <a:extLst>
                              <a:ext uri="{28A0092B-C50C-407E-A947-70E740481C1C}">
                                <a14:useLocalDpi xmlns:a14="http://schemas.microsoft.com/office/drawing/2010/main" val="0"/>
                              </a:ext>
                            </a:extLst>
                          </a:blip>
                          <a:srcRect b="-4990"/>
                          <a:stretch>
                            <a:fillRect/>
                          </a:stretch>
                        </pic:blipFill>
                        <pic:spPr bwMode="auto">
                          <a:xfrm>
                            <a:off x="0" y="0"/>
                            <a:ext cx="1997075" cy="1997075"/>
                          </a:xfrm>
                          <a:prstGeom prst="rect">
                            <a:avLst/>
                          </a:prstGeom>
                          <a:noFill/>
                          <a:ln>
                            <a:noFill/>
                          </a:ln>
                        </pic:spPr>
                      </pic:pic>
                    </a:graphicData>
                  </a:graphic>
                </wp:inline>
              </w:drawing>
            </w:r>
          </w:p>
          <w:p w:rsidR="006B7BD0" w:rsidRDefault="006B7BD0" w:rsidP="00484A97">
            <w:pPr>
              <w:pStyle w:val="af0"/>
            </w:pPr>
            <w:r>
              <w:t xml:space="preserve">Рис. </w:t>
            </w:r>
            <w:bookmarkStart w:id="92" w:name="_Ref274030442"/>
            <w:r>
              <w:fldChar w:fldCharType="begin"/>
            </w:r>
            <w:r>
              <w:instrText xml:space="preserve"> STYLEREF 1 \s </w:instrText>
            </w:r>
            <w:r>
              <w:fldChar w:fldCharType="separate"/>
            </w:r>
            <w:r w:rsidR="00C75B38">
              <w:rPr>
                <w:noProof/>
              </w:rPr>
              <w:t>3</w:t>
            </w:r>
            <w:r>
              <w:fldChar w:fldCharType="end"/>
            </w:r>
            <w:r>
              <w:t>.</w:t>
            </w:r>
            <w:fldSimple w:instr=" SEQ Рисунок \* ARABIC \s 1 ">
              <w:r w:rsidR="00C75B38">
                <w:rPr>
                  <w:noProof/>
                </w:rPr>
                <w:t>7</w:t>
              </w:r>
            </w:fldSimple>
            <w:bookmarkEnd w:id="92"/>
            <w:r>
              <w:t>. Взаимодействие</w:t>
            </w:r>
            <w:r w:rsidR="00484A97" w:rsidRPr="00484A97">
              <w:t xml:space="preserve"> </w:t>
            </w:r>
            <w:r>
              <w:t>частицы с граничной плоскостью</w:t>
            </w:r>
          </w:p>
        </w:tc>
        <w:tc>
          <w:tcPr>
            <w:tcW w:w="2500" w:type="pct"/>
            <w:tcBorders>
              <w:top w:val="nil"/>
              <w:left w:val="nil"/>
              <w:bottom w:val="nil"/>
              <w:right w:val="nil"/>
            </w:tcBorders>
          </w:tcPr>
          <w:p w:rsidR="006B7BD0" w:rsidRDefault="006B36E8" w:rsidP="00F351B2">
            <w:pPr>
              <w:pStyle w:val="af0"/>
            </w:pPr>
            <w:r>
              <w:rPr>
                <w:noProof/>
              </w:rPr>
              <w:drawing>
                <wp:inline distT="0" distB="0" distL="0" distR="0" wp14:anchorId="10EC2D68" wp14:editId="4F96BB48">
                  <wp:extent cx="1925320" cy="2021205"/>
                  <wp:effectExtent l="0" t="0" r="0" b="0"/>
                  <wp:docPr id="520" name="Рисунок 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0"/>
                          <pic:cNvPicPr>
                            <a:picLocks noChangeAspect="1" noChangeArrowheads="1"/>
                          </pic:cNvPicPr>
                        </pic:nvPicPr>
                        <pic:blipFill>
                          <a:blip r:embed="rId1018" cstate="print">
                            <a:extLst>
                              <a:ext uri="{28A0092B-C50C-407E-A947-70E740481C1C}">
                                <a14:useLocalDpi xmlns:a14="http://schemas.microsoft.com/office/drawing/2010/main" val="0"/>
                              </a:ext>
                            </a:extLst>
                          </a:blip>
                          <a:srcRect t="1402" b="1402"/>
                          <a:stretch>
                            <a:fillRect/>
                          </a:stretch>
                        </pic:blipFill>
                        <pic:spPr bwMode="auto">
                          <a:xfrm>
                            <a:off x="0" y="0"/>
                            <a:ext cx="1925320" cy="2021205"/>
                          </a:xfrm>
                          <a:prstGeom prst="rect">
                            <a:avLst/>
                          </a:prstGeom>
                          <a:noFill/>
                          <a:ln>
                            <a:noFill/>
                          </a:ln>
                        </pic:spPr>
                      </pic:pic>
                    </a:graphicData>
                  </a:graphic>
                </wp:inline>
              </w:drawing>
            </w:r>
          </w:p>
          <w:p w:rsidR="006B7BD0" w:rsidRDefault="006B7BD0" w:rsidP="00484A97">
            <w:pPr>
              <w:pStyle w:val="af0"/>
            </w:pPr>
            <w:r>
              <w:t xml:space="preserve">Рис. </w:t>
            </w:r>
            <w:bookmarkStart w:id="93" w:name="_Ref274030444"/>
            <w:r>
              <w:fldChar w:fldCharType="begin"/>
            </w:r>
            <w:r>
              <w:instrText xml:space="preserve"> STYLEREF 1 \s </w:instrText>
            </w:r>
            <w:r>
              <w:fldChar w:fldCharType="separate"/>
            </w:r>
            <w:r w:rsidR="00C75B38">
              <w:rPr>
                <w:noProof/>
              </w:rPr>
              <w:t>3</w:t>
            </w:r>
            <w:r>
              <w:fldChar w:fldCharType="end"/>
            </w:r>
            <w:r>
              <w:t>.</w:t>
            </w:r>
            <w:fldSimple w:instr=" SEQ Рисунок \* ARABIC \s 1 ">
              <w:r w:rsidR="00C75B38">
                <w:rPr>
                  <w:noProof/>
                </w:rPr>
                <w:t>8</w:t>
              </w:r>
            </w:fldSimple>
            <w:bookmarkEnd w:id="93"/>
            <w:r>
              <w:t>. Взаимодействие</w:t>
            </w:r>
            <w:r w:rsidR="00484A97" w:rsidRPr="00484A97">
              <w:t xml:space="preserve"> </w:t>
            </w:r>
            <w:r>
              <w:t>частицы с граничной сферой</w:t>
            </w:r>
          </w:p>
        </w:tc>
      </w:tr>
    </w:tbl>
    <w:p w:rsidR="00A95EA3" w:rsidRDefault="00A95EA3" w:rsidP="00A95EA3">
      <w:pPr>
        <w:pStyle w:val="ad"/>
      </w:pPr>
    </w:p>
    <w:p w:rsidR="006B7BD0" w:rsidRDefault="006B7BD0" w:rsidP="00D252F8">
      <w:pPr>
        <w:keepNext/>
      </w:pPr>
      <w:r>
        <w:t xml:space="preserve">Система </w:t>
      </w:r>
      <w:r>
        <w:fldChar w:fldCharType="begin"/>
      </w:r>
      <w:r>
        <w:instrText xml:space="preserve"> REF _Ref273962088 \h </w:instrText>
      </w:r>
      <w:r>
        <w:fldChar w:fldCharType="separate"/>
      </w:r>
      <w:r w:rsidR="00C75B38">
        <w:t>(</w:t>
      </w:r>
      <w:r w:rsidR="00C75B38">
        <w:rPr>
          <w:noProof/>
        </w:rPr>
        <w:t>3</w:t>
      </w:r>
      <w:r w:rsidR="00C75B38">
        <w:t>.</w:t>
      </w:r>
      <w:r w:rsidR="00C75B38">
        <w:rPr>
          <w:noProof/>
        </w:rPr>
        <w:t>10</w:t>
      </w:r>
      <w:r w:rsidR="00C75B38">
        <w:t>)</w:t>
      </w:r>
      <w:r>
        <w:fldChar w:fldCharType="end"/>
      </w:r>
      <w:r>
        <w:t xml:space="preserve"> примет вид:</w:t>
      </w:r>
    </w:p>
    <w:tbl>
      <w:tblPr>
        <w:tblW w:w="5000" w:type="pct"/>
        <w:tblCellMar>
          <w:left w:w="0" w:type="dxa"/>
          <w:right w:w="0" w:type="dxa"/>
        </w:tblCellMar>
        <w:tblLook w:val="0000" w:firstRow="0" w:lastRow="0" w:firstColumn="0" w:lastColumn="0" w:noHBand="0" w:noVBand="0"/>
      </w:tblPr>
      <w:tblGrid>
        <w:gridCol w:w="5670"/>
        <w:gridCol w:w="850"/>
      </w:tblGrid>
      <w:tr w:rsidR="006B7BD0" w:rsidTr="00E6347A">
        <w:tc>
          <w:tcPr>
            <w:tcW w:w="5669" w:type="dxa"/>
            <w:tcMar>
              <w:left w:w="0" w:type="dxa"/>
              <w:right w:w="0" w:type="dxa"/>
            </w:tcMar>
          </w:tcPr>
          <w:p w:rsidR="006B7BD0" w:rsidRDefault="00484A97" w:rsidP="00E6347A">
            <w:pPr>
              <w:pStyle w:val="afb"/>
            </w:pPr>
            <w:r w:rsidRPr="00484A97">
              <w:rPr>
                <w:position w:val="-66"/>
              </w:rPr>
              <w:object w:dxaOrig="3760" w:dyaOrig="1420">
                <v:shape id="_x0000_i1518" type="#_x0000_t75" style="width:187.85pt;height:70.1pt" o:ole="">
                  <v:imagedata r:id="rId1019" o:title=""/>
                </v:shape>
                <o:OLEObject Type="Embed" ProgID="Equation.3" ShapeID="_x0000_i1518" DrawAspect="Content" ObjectID="_1386667142" r:id="rId1020"/>
              </w:object>
            </w:r>
            <w:r w:rsidR="006B7BD0">
              <w:t>.</w:t>
            </w:r>
          </w:p>
        </w:tc>
        <w:tc>
          <w:tcPr>
            <w:tcW w:w="850" w:type="dxa"/>
            <w:tcMar>
              <w:left w:w="0" w:type="dxa"/>
              <w:right w:w="0" w:type="dxa"/>
            </w:tcMar>
            <w:vAlign w:val="center"/>
          </w:tcPr>
          <w:p w:rsidR="006B7BD0" w:rsidRDefault="006B7BD0" w:rsidP="00E6347A">
            <w:pPr>
              <w:pStyle w:val="af9"/>
            </w:pPr>
            <w:r>
              <w:t>(</w:t>
            </w:r>
            <w:fldSimple w:instr=" STYLEREF 1 \s ">
              <w:r w:rsidR="00C75B38">
                <w:rPr>
                  <w:noProof/>
                </w:rPr>
                <w:t>3</w:t>
              </w:r>
            </w:fldSimple>
            <w:r>
              <w:t>.</w:t>
            </w:r>
            <w:fldSimple w:instr=" SEQ Формула \* ARABIC \s 1 ">
              <w:r w:rsidR="00C75B38">
                <w:rPr>
                  <w:noProof/>
                </w:rPr>
                <w:t>19</w:t>
              </w:r>
            </w:fldSimple>
            <w:r>
              <w:t>)</w:t>
            </w:r>
          </w:p>
        </w:tc>
      </w:tr>
    </w:tbl>
    <w:p w:rsidR="006B7BD0" w:rsidRDefault="006B7BD0" w:rsidP="00CE18D3">
      <w:pPr>
        <w:rPr>
          <w:lang w:val="en-US"/>
        </w:rPr>
      </w:pPr>
      <w:r>
        <w:t>Е</w:t>
      </w:r>
      <w:r w:rsidR="00320C64">
        <w:t>е</w:t>
      </w:r>
      <w:r>
        <w:t xml:space="preserve"> можно представить в форме</w:t>
      </w:r>
    </w:p>
    <w:tbl>
      <w:tblPr>
        <w:tblW w:w="5000" w:type="pct"/>
        <w:tblCellMar>
          <w:left w:w="0" w:type="dxa"/>
          <w:right w:w="0" w:type="dxa"/>
        </w:tblCellMar>
        <w:tblLook w:val="0000" w:firstRow="0" w:lastRow="0" w:firstColumn="0" w:lastColumn="0" w:noHBand="0" w:noVBand="0"/>
      </w:tblPr>
      <w:tblGrid>
        <w:gridCol w:w="5670"/>
        <w:gridCol w:w="850"/>
      </w:tblGrid>
      <w:tr w:rsidR="006B7BD0" w:rsidTr="00E6347A">
        <w:tc>
          <w:tcPr>
            <w:tcW w:w="5669" w:type="dxa"/>
          </w:tcPr>
          <w:p w:rsidR="006B7BD0" w:rsidRDefault="00484A97" w:rsidP="00E6347A">
            <w:pPr>
              <w:pStyle w:val="afb"/>
            </w:pPr>
            <w:r w:rsidRPr="00484A97">
              <w:rPr>
                <w:position w:val="-10"/>
              </w:rPr>
              <w:object w:dxaOrig="1100" w:dyaOrig="320">
                <v:shape id="_x0000_i1519" type="#_x0000_t75" style="width:55.1pt;height:15.05pt" o:ole="">
                  <v:imagedata r:id="rId1021" o:title=""/>
                </v:shape>
                <o:OLEObject Type="Embed" ProgID="Equation.3" ShapeID="_x0000_i1519" DrawAspect="Content" ObjectID="_1386667143" r:id="rId1022"/>
              </w:object>
            </w:r>
            <w:r w:rsidR="006B7BD0">
              <w:t>,</w:t>
            </w:r>
          </w:p>
        </w:tc>
        <w:tc>
          <w:tcPr>
            <w:tcW w:w="850" w:type="dxa"/>
          </w:tcPr>
          <w:p w:rsidR="006B7BD0" w:rsidRDefault="006B7BD0" w:rsidP="00E6347A">
            <w:pPr>
              <w:pStyle w:val="af9"/>
            </w:pPr>
            <w:bookmarkStart w:id="94" w:name="_Ref274028665"/>
            <w:r>
              <w:t>(</w:t>
            </w:r>
            <w:fldSimple w:instr=" STYLEREF 1 \s ">
              <w:r w:rsidR="00C75B38">
                <w:rPr>
                  <w:noProof/>
                </w:rPr>
                <w:t>3</w:t>
              </w:r>
            </w:fldSimple>
            <w:r>
              <w:t>.</w:t>
            </w:r>
            <w:fldSimple w:instr=" SEQ Формула \* ARABIC \s 1 ">
              <w:r w:rsidR="00C75B38">
                <w:rPr>
                  <w:noProof/>
                </w:rPr>
                <w:t>20</w:t>
              </w:r>
            </w:fldSimple>
            <w:r>
              <w:t>)</w:t>
            </w:r>
            <w:bookmarkEnd w:id="94"/>
          </w:p>
        </w:tc>
      </w:tr>
    </w:tbl>
    <w:p w:rsidR="006B7BD0" w:rsidRDefault="006B7BD0" w:rsidP="00CE18D3">
      <w:pPr>
        <w:pStyle w:val="af5"/>
      </w:pPr>
      <w:r>
        <w:t xml:space="preserve">где </w:t>
      </w:r>
      <w:r w:rsidR="00484A97" w:rsidRPr="00484A97">
        <w:rPr>
          <w:position w:val="-10"/>
        </w:rPr>
        <w:object w:dxaOrig="2659" w:dyaOrig="320">
          <v:shape id="_x0000_i1520" type="#_x0000_t75" style="width:132.75pt;height:15.05pt" o:ole="">
            <v:imagedata r:id="rId1023" o:title=""/>
          </v:shape>
          <o:OLEObject Type="Embed" ProgID="Equation.3" ShapeID="_x0000_i1520" DrawAspect="Content" ObjectID="_1386667144" r:id="rId1024"/>
        </w:object>
      </w:r>
      <w:r>
        <w:t xml:space="preserve"> – радиус-вектор системы частиц в </w:t>
      </w:r>
      <w:r w:rsidRPr="0063597D">
        <w:rPr>
          <w:rStyle w:val="Chemical"/>
        </w:rPr>
        <w:t>6</w:t>
      </w:r>
      <w:r w:rsidRPr="001A1E0E">
        <w:rPr>
          <w:rStyle w:val="Mathematical"/>
        </w:rPr>
        <w:t>N</w:t>
      </w:r>
      <w:r>
        <w:t>-мерном фазовом пространстве.</w:t>
      </w:r>
    </w:p>
    <w:p w:rsidR="006B7BD0" w:rsidRDefault="006B7BD0" w:rsidP="00264210">
      <w:pPr>
        <w:pStyle w:val="2"/>
      </w:pPr>
      <w:bookmarkStart w:id="95" w:name="_Toc276493210"/>
      <w:bookmarkStart w:id="96" w:name="_Toc312921199"/>
      <w:r>
        <w:lastRenderedPageBreak/>
        <w:t>Модель пропитки</w:t>
      </w:r>
      <w:bookmarkEnd w:id="95"/>
      <w:r>
        <w:t xml:space="preserve"> каркаса</w:t>
      </w:r>
      <w:bookmarkEnd w:id="96"/>
    </w:p>
    <w:p w:rsidR="006B7BD0" w:rsidRDefault="006B7BD0" w:rsidP="00484A97">
      <w:r>
        <w:t>В зависимости от сочетания характерных констант моделью пр</w:t>
      </w:r>
      <w:r>
        <w:t>о</w:t>
      </w:r>
      <w:r>
        <w:t>цесса пропитки каркаса является уравнение диффузионного перен</w:t>
      </w:r>
      <w:r>
        <w:t>о</w:t>
      </w:r>
      <w:r>
        <w:t>са или более общая система уравнений Навье − Стокса. Если ине</w:t>
      </w:r>
      <w:r>
        <w:t>р</w:t>
      </w:r>
      <w:r>
        <w:t>циальными силами при течении пропиточной среды можно прен</w:t>
      </w:r>
      <w:r>
        <w:t>е</w:t>
      </w:r>
      <w:r>
        <w:t>бречь (константа, характеризующая диссипативные свойства дв</w:t>
      </w:r>
      <w:r>
        <w:t>и</w:t>
      </w:r>
      <w:r>
        <w:t>жущейся среды, сравнительно велика), то перепад давления в слое материала каркаса можно определить из соотношения [</w:t>
      </w:r>
      <w:r w:rsidR="00554A0C">
        <w:fldChar w:fldCharType="begin"/>
      </w:r>
      <w:r w:rsidR="00554A0C" w:rsidRPr="00340A56">
        <w:instrText xml:space="preserve"> </w:instrText>
      </w:r>
      <w:r w:rsidR="00554A0C" w:rsidRPr="00487AE5">
        <w:rPr>
          <w:lang w:val="en-US"/>
        </w:rPr>
        <w:instrText>REF</w:instrText>
      </w:r>
      <w:r w:rsidR="00554A0C" w:rsidRPr="00340A56">
        <w:instrText xml:space="preserve"> _</w:instrText>
      </w:r>
      <w:r w:rsidR="00554A0C" w:rsidRPr="00487AE5">
        <w:rPr>
          <w:lang w:val="en-US"/>
        </w:rPr>
        <w:instrText>Ref</w:instrText>
      </w:r>
      <w:r w:rsidR="00554A0C" w:rsidRPr="00340A56">
        <w:instrText>311557536 \</w:instrText>
      </w:r>
      <w:r w:rsidR="00554A0C" w:rsidRPr="00487AE5">
        <w:rPr>
          <w:lang w:val="en-US"/>
        </w:rPr>
        <w:instrText>h</w:instrText>
      </w:r>
      <w:r w:rsidR="00554A0C" w:rsidRPr="00340A56">
        <w:instrText xml:space="preserve"> </w:instrText>
      </w:r>
      <w:r w:rsidR="00554A0C">
        <w:instrText xml:space="preserve"> \* MERGEFORMAT </w:instrText>
      </w:r>
      <w:r w:rsidR="00554A0C">
        <w:fldChar w:fldCharType="separate"/>
      </w:r>
      <w:r w:rsidR="00C75B38" w:rsidRPr="007F2DAC">
        <w:rPr>
          <w:noProof/>
        </w:rPr>
        <w:t>96</w:t>
      </w:r>
      <w:r w:rsidR="00554A0C">
        <w:fldChar w:fldCharType="end"/>
      </w:r>
      <w:r>
        <w:t>]:</w:t>
      </w:r>
    </w:p>
    <w:tbl>
      <w:tblPr>
        <w:tblW w:w="5000" w:type="pct"/>
        <w:tblCellMar>
          <w:left w:w="0" w:type="dxa"/>
          <w:right w:w="0" w:type="dxa"/>
        </w:tblCellMar>
        <w:tblLook w:val="0000" w:firstRow="0" w:lastRow="0" w:firstColumn="0" w:lastColumn="0" w:noHBand="0" w:noVBand="0"/>
      </w:tblPr>
      <w:tblGrid>
        <w:gridCol w:w="5670"/>
        <w:gridCol w:w="850"/>
      </w:tblGrid>
      <w:tr w:rsidR="006B7BD0" w:rsidTr="00E6347A">
        <w:tc>
          <w:tcPr>
            <w:tcW w:w="5669" w:type="dxa"/>
            <w:tcMar>
              <w:left w:w="0" w:type="dxa"/>
              <w:right w:w="0" w:type="dxa"/>
            </w:tcMar>
          </w:tcPr>
          <w:p w:rsidR="006B7BD0" w:rsidRDefault="00484A97" w:rsidP="00E6347A">
            <w:pPr>
              <w:pStyle w:val="afb"/>
            </w:pPr>
            <w:r w:rsidRPr="00484A97">
              <w:rPr>
                <w:position w:val="-28"/>
              </w:rPr>
              <w:object w:dxaOrig="1060" w:dyaOrig="680">
                <v:shape id="_x0000_i1521" type="#_x0000_t75" style="width:53.2pt;height:33.8pt" o:ole="">
                  <v:imagedata r:id="rId1025" o:title=""/>
                </v:shape>
                <o:OLEObject Type="Embed" ProgID="Equation.3" ShapeID="_x0000_i1521" DrawAspect="Content" ObjectID="_1386667145" r:id="rId1026"/>
              </w:object>
            </w:r>
            <w:r w:rsidR="006B7BD0">
              <w:t>,</w:t>
            </w:r>
          </w:p>
        </w:tc>
        <w:tc>
          <w:tcPr>
            <w:tcW w:w="850" w:type="dxa"/>
            <w:tcMar>
              <w:left w:w="0" w:type="dxa"/>
              <w:right w:w="0" w:type="dxa"/>
            </w:tcMar>
            <w:vAlign w:val="center"/>
          </w:tcPr>
          <w:p w:rsidR="006B7BD0" w:rsidRDefault="006B7BD0" w:rsidP="00E6347A">
            <w:pPr>
              <w:pStyle w:val="af9"/>
            </w:pPr>
            <w:r>
              <w:t>(</w:t>
            </w:r>
            <w:fldSimple w:instr=" STYLEREF 1 \s ">
              <w:r w:rsidR="00C75B38">
                <w:rPr>
                  <w:noProof/>
                </w:rPr>
                <w:t>3</w:t>
              </w:r>
            </w:fldSimple>
            <w:r>
              <w:t>.</w:t>
            </w:r>
            <w:fldSimple w:instr=" SEQ Формула \* ARABIC \s 1 ">
              <w:r w:rsidR="00C75B38">
                <w:rPr>
                  <w:noProof/>
                </w:rPr>
                <w:t>21</w:t>
              </w:r>
            </w:fldSimple>
            <w:r>
              <w:t>)</w:t>
            </w:r>
          </w:p>
        </w:tc>
      </w:tr>
    </w:tbl>
    <w:p w:rsidR="006B7BD0" w:rsidRDefault="006B7BD0" w:rsidP="001A1E0E">
      <w:pPr>
        <w:pStyle w:val="af5"/>
      </w:pPr>
      <w:r>
        <w:t xml:space="preserve">где </w:t>
      </w:r>
      <w:r w:rsidRPr="00264210">
        <w:rPr>
          <w:rStyle w:val="MathGreek"/>
        </w:rPr>
        <w:t></w:t>
      </w:r>
      <w:r>
        <w:t xml:space="preserve"> – плотность пропиточной композиции; </w:t>
      </w:r>
      <w:r w:rsidR="00E6347A">
        <w:rPr>
          <w:rStyle w:val="Mathematical"/>
          <w:lang w:val="en-US"/>
        </w:rPr>
        <w:t>v</w:t>
      </w:r>
      <w:r>
        <w:t xml:space="preserve"> – скорость движения пропиточной композиции; </w:t>
      </w:r>
      <w:r>
        <w:rPr>
          <w:rStyle w:val="Mathematical"/>
        </w:rPr>
        <w:t>g</w:t>
      </w:r>
      <w:r>
        <w:t xml:space="preserve"> – ускорение силы тяжести; </w:t>
      </w:r>
      <w:r w:rsidRPr="00264210">
        <w:rPr>
          <w:rStyle w:val="MathGreek"/>
        </w:rPr>
        <w:t></w:t>
      </w:r>
      <w:r>
        <w:t xml:space="preserve"> – коэфф</w:t>
      </w:r>
      <w:r>
        <w:t>и</w:t>
      </w:r>
      <w:r>
        <w:t>циент сопротивления, равный</w:t>
      </w:r>
    </w:p>
    <w:tbl>
      <w:tblPr>
        <w:tblW w:w="5000" w:type="pct"/>
        <w:tblCellMar>
          <w:left w:w="0" w:type="dxa"/>
          <w:right w:w="0" w:type="dxa"/>
        </w:tblCellMar>
        <w:tblLook w:val="0000" w:firstRow="0" w:lastRow="0" w:firstColumn="0" w:lastColumn="0" w:noHBand="0" w:noVBand="0"/>
      </w:tblPr>
      <w:tblGrid>
        <w:gridCol w:w="5670"/>
        <w:gridCol w:w="850"/>
      </w:tblGrid>
      <w:tr w:rsidR="006B7BD0" w:rsidTr="00E6347A">
        <w:tc>
          <w:tcPr>
            <w:tcW w:w="5669" w:type="dxa"/>
            <w:tcMar>
              <w:left w:w="0" w:type="dxa"/>
              <w:right w:w="0" w:type="dxa"/>
            </w:tcMar>
          </w:tcPr>
          <w:p w:rsidR="006B7BD0" w:rsidRDefault="00484A97" w:rsidP="00E6347A">
            <w:pPr>
              <w:pStyle w:val="afb"/>
            </w:pPr>
            <w:r w:rsidRPr="00484A97">
              <w:rPr>
                <w:position w:val="-22"/>
              </w:rPr>
              <w:object w:dxaOrig="660" w:dyaOrig="580">
                <v:shape id="_x0000_i1522" type="#_x0000_t75" style="width:31.95pt;height:28.15pt" o:ole="">
                  <v:imagedata r:id="rId1027" o:title=""/>
                </v:shape>
                <o:OLEObject Type="Embed" ProgID="Equation.3" ShapeID="_x0000_i1522" DrawAspect="Content" ObjectID="_1386667146" r:id="rId1028"/>
              </w:object>
            </w:r>
            <w:r w:rsidR="006B7BD0">
              <w:t>,</w:t>
            </w:r>
          </w:p>
        </w:tc>
        <w:tc>
          <w:tcPr>
            <w:tcW w:w="850" w:type="dxa"/>
            <w:tcMar>
              <w:left w:w="0" w:type="dxa"/>
              <w:right w:w="0" w:type="dxa"/>
            </w:tcMar>
            <w:vAlign w:val="center"/>
          </w:tcPr>
          <w:p w:rsidR="006B7BD0" w:rsidRDefault="006B7BD0" w:rsidP="00E6347A">
            <w:pPr>
              <w:pStyle w:val="af9"/>
            </w:pPr>
            <w:r>
              <w:t>(</w:t>
            </w:r>
            <w:fldSimple w:instr=" STYLEREF 1 \s ">
              <w:r w:rsidR="00C75B38">
                <w:rPr>
                  <w:noProof/>
                </w:rPr>
                <w:t>3</w:t>
              </w:r>
            </w:fldSimple>
            <w:r>
              <w:t>.</w:t>
            </w:r>
            <w:fldSimple w:instr=" SEQ Формула \* ARABIC \s 1 ">
              <w:r w:rsidR="00C75B38">
                <w:rPr>
                  <w:noProof/>
                </w:rPr>
                <w:t>22</w:t>
              </w:r>
            </w:fldSimple>
            <w:r>
              <w:t>)</w:t>
            </w:r>
          </w:p>
        </w:tc>
      </w:tr>
    </w:tbl>
    <w:p w:rsidR="006B7BD0" w:rsidRDefault="006B7BD0" w:rsidP="001A1E0E">
      <w:pPr>
        <w:pStyle w:val="af5"/>
      </w:pPr>
      <w:r>
        <w:t xml:space="preserve">где </w:t>
      </w:r>
      <w:r w:rsidRPr="00264210">
        <w:rPr>
          <w:rStyle w:val="MathGreek"/>
        </w:rPr>
        <w:t></w:t>
      </w:r>
      <w:r>
        <w:t xml:space="preserve"> – коэффициент трения; </w:t>
      </w:r>
      <w:r>
        <w:rPr>
          <w:rStyle w:val="Mathematical"/>
        </w:rPr>
        <w:t>l</w:t>
      </w:r>
      <w:r>
        <w:t xml:space="preserve"> – высота слоя; </w:t>
      </w:r>
      <w:r>
        <w:rPr>
          <w:rStyle w:val="Mathematical"/>
        </w:rPr>
        <w:t>d</w:t>
      </w:r>
      <w:r>
        <w:t xml:space="preserve"> – эквивалентный диаметр ка</w:t>
      </w:r>
      <w:r w:rsidR="00264210">
        <w:t>нала.</w:t>
      </w:r>
    </w:p>
    <w:p w:rsidR="006B7BD0" w:rsidRDefault="006B7BD0" w:rsidP="00D252F8">
      <w:r>
        <w:t>Объ</w:t>
      </w:r>
      <w:r w:rsidR="00320C64">
        <w:t>е</w:t>
      </w:r>
      <w:r>
        <w:t>мный расход пропиточной композиции выражается законом Дарси [</w:t>
      </w:r>
      <w:r w:rsidR="00554A0C">
        <w:fldChar w:fldCharType="begin"/>
      </w:r>
      <w:r w:rsidR="00554A0C">
        <w:instrText xml:space="preserve"> REF _Ref311557524 \h  \* MERGEFORMAT </w:instrText>
      </w:r>
      <w:r w:rsidR="00554A0C">
        <w:fldChar w:fldCharType="separate"/>
      </w:r>
      <w:r w:rsidR="00C75B38" w:rsidRPr="007F2DAC">
        <w:rPr>
          <w:bCs/>
          <w:noProof/>
        </w:rPr>
        <w:t>87</w:t>
      </w:r>
      <w:r w:rsidR="00554A0C">
        <w:fldChar w:fldCharType="end"/>
      </w:r>
      <w:r>
        <w:t>]:</w:t>
      </w:r>
    </w:p>
    <w:tbl>
      <w:tblPr>
        <w:tblW w:w="5000" w:type="pct"/>
        <w:tblLook w:val="0000" w:firstRow="0" w:lastRow="0" w:firstColumn="0" w:lastColumn="0" w:noHBand="0" w:noVBand="0"/>
      </w:tblPr>
      <w:tblGrid>
        <w:gridCol w:w="5705"/>
        <w:gridCol w:w="815"/>
      </w:tblGrid>
      <w:tr w:rsidR="006B7BD0">
        <w:tc>
          <w:tcPr>
            <w:tcW w:w="4375" w:type="pct"/>
            <w:tcMar>
              <w:left w:w="0" w:type="dxa"/>
              <w:right w:w="0" w:type="dxa"/>
            </w:tcMar>
          </w:tcPr>
          <w:p w:rsidR="006B7BD0" w:rsidRDefault="00484A97" w:rsidP="00433137">
            <w:pPr>
              <w:pStyle w:val="afb"/>
            </w:pPr>
            <w:r w:rsidRPr="00484A97">
              <w:rPr>
                <w:position w:val="-26"/>
              </w:rPr>
              <w:object w:dxaOrig="1180" w:dyaOrig="620">
                <v:shape id="_x0000_i1523" type="#_x0000_t75" style="width:58.85pt;height:30.05pt" o:ole="">
                  <v:imagedata r:id="rId1029" o:title=""/>
                </v:shape>
                <o:OLEObject Type="Embed" ProgID="Equation.3" ShapeID="_x0000_i1523" DrawAspect="Content" ObjectID="_1386667147" r:id="rId1030"/>
              </w:object>
            </w:r>
            <w:r w:rsidR="006B7BD0">
              <w:t>,</w:t>
            </w:r>
          </w:p>
        </w:tc>
        <w:tc>
          <w:tcPr>
            <w:tcW w:w="625" w:type="pct"/>
            <w:tcMar>
              <w:left w:w="0" w:type="dxa"/>
              <w:right w:w="0" w:type="dxa"/>
            </w:tcMar>
            <w:vAlign w:val="center"/>
          </w:tcPr>
          <w:p w:rsidR="006B7BD0" w:rsidRDefault="006B7BD0" w:rsidP="00AF39DF">
            <w:pPr>
              <w:pStyle w:val="af9"/>
            </w:pPr>
            <w:r>
              <w:t>(</w:t>
            </w:r>
            <w:fldSimple w:instr=" STYLEREF 1 \s ">
              <w:r w:rsidR="00C75B38">
                <w:rPr>
                  <w:noProof/>
                </w:rPr>
                <w:t>3</w:t>
              </w:r>
            </w:fldSimple>
            <w:r>
              <w:t>.</w:t>
            </w:r>
            <w:fldSimple w:instr=" SEQ Формула \* ARABIC \s 1 ">
              <w:r w:rsidR="00C75B38">
                <w:rPr>
                  <w:noProof/>
                </w:rPr>
                <w:t>23</w:t>
              </w:r>
            </w:fldSimple>
            <w:r>
              <w:t>)</w:t>
            </w:r>
          </w:p>
        </w:tc>
      </w:tr>
    </w:tbl>
    <w:p w:rsidR="006B7BD0" w:rsidRDefault="006B7BD0" w:rsidP="001A1E0E">
      <w:pPr>
        <w:pStyle w:val="af5"/>
      </w:pPr>
      <w:r>
        <w:t xml:space="preserve">где </w:t>
      </w:r>
      <w:r w:rsidRPr="00264210">
        <w:rPr>
          <w:rStyle w:val="MathGreek"/>
        </w:rPr>
        <w:t></w:t>
      </w:r>
      <w:r>
        <w:t xml:space="preserve"> – коэффициент проницаемости; </w:t>
      </w:r>
      <w:r>
        <w:rPr>
          <w:rStyle w:val="Mathematical"/>
        </w:rPr>
        <w:t>S</w:t>
      </w:r>
      <w:r>
        <w:t xml:space="preserve"> – площадь поперечного с</w:t>
      </w:r>
      <w:r>
        <w:t>е</w:t>
      </w:r>
      <w:r>
        <w:t xml:space="preserve">чения слоя каркаса; </w:t>
      </w:r>
      <w:r w:rsidRPr="00264210">
        <w:rPr>
          <w:rStyle w:val="MathGreek"/>
        </w:rPr>
        <w:t></w:t>
      </w:r>
      <w:r>
        <w:t xml:space="preserve"> – динамическая вязкость пропиточной комп</w:t>
      </w:r>
      <w:r>
        <w:t>о</w:t>
      </w:r>
      <w:r>
        <w:t xml:space="preserve">зиции; </w:t>
      </w:r>
      <w:r>
        <w:rPr>
          <w:rStyle w:val="Mathematical"/>
        </w:rPr>
        <w:t>L</w:t>
      </w:r>
      <w:r>
        <w:t xml:space="preserve"> – высота слоя каркаса;</w:t>
      </w:r>
      <w:r w:rsidR="00A95EA3">
        <w:t xml:space="preserve"> </w:t>
      </w:r>
      <w:r w:rsidRPr="00264210">
        <w:rPr>
          <w:rStyle w:val="MathGreek"/>
        </w:rPr>
        <w:t></w:t>
      </w:r>
      <w:r>
        <w:rPr>
          <w:rStyle w:val="Mathematical"/>
        </w:rPr>
        <w:t>p –</w:t>
      </w:r>
      <w:r>
        <w:t xml:space="preserve"> перепад давлений.</w:t>
      </w:r>
    </w:p>
    <w:p w:rsidR="006B7BD0" w:rsidRDefault="006B7BD0" w:rsidP="00D252F8">
      <w:r>
        <w:t>Система уравнений Навье − Стокса [</w:t>
      </w:r>
      <w:r w:rsidR="00554A0C">
        <w:fldChar w:fldCharType="begin"/>
      </w:r>
      <w:r w:rsidR="00554A0C">
        <w:instrText xml:space="preserve"> REF _Ref311557524 \h  \* MERGEFORMAT </w:instrText>
      </w:r>
      <w:r w:rsidR="00554A0C">
        <w:fldChar w:fldCharType="separate"/>
      </w:r>
      <w:r w:rsidR="00C75B38" w:rsidRPr="007F2DAC">
        <w:rPr>
          <w:bCs/>
          <w:noProof/>
        </w:rPr>
        <w:t>87</w:t>
      </w:r>
      <w:r w:rsidR="00554A0C">
        <w:fldChar w:fldCharType="end"/>
      </w:r>
      <w:r>
        <w:t xml:space="preserve">, </w:t>
      </w:r>
      <w:r w:rsidR="00554A0C">
        <w:fldChar w:fldCharType="begin"/>
      </w:r>
      <w:r w:rsidR="00554A0C" w:rsidRPr="00554A0C">
        <w:instrText xml:space="preserve"> </w:instrText>
      </w:r>
      <w:r w:rsidR="00554A0C" w:rsidRPr="00487AE5">
        <w:rPr>
          <w:lang w:val="en-US"/>
        </w:rPr>
        <w:instrText>REF</w:instrText>
      </w:r>
      <w:r w:rsidR="00554A0C" w:rsidRPr="00554A0C">
        <w:instrText xml:space="preserve"> _</w:instrText>
      </w:r>
      <w:r w:rsidR="00554A0C" w:rsidRPr="00487AE5">
        <w:rPr>
          <w:lang w:val="en-US"/>
        </w:rPr>
        <w:instrText>Ref</w:instrText>
      </w:r>
      <w:r w:rsidR="00554A0C" w:rsidRPr="00554A0C">
        <w:instrText>311557537 \</w:instrText>
      </w:r>
      <w:r w:rsidR="00554A0C" w:rsidRPr="00487AE5">
        <w:rPr>
          <w:lang w:val="en-US"/>
        </w:rPr>
        <w:instrText>h</w:instrText>
      </w:r>
      <w:r w:rsidR="00554A0C" w:rsidRPr="00554A0C">
        <w:instrText xml:space="preserve">  \* </w:instrText>
      </w:r>
      <w:r w:rsidR="00554A0C" w:rsidRPr="00340A56">
        <w:rPr>
          <w:lang w:val="en-US"/>
        </w:rPr>
        <w:instrText>MERGEFORMAT</w:instrText>
      </w:r>
      <w:r w:rsidR="00554A0C" w:rsidRPr="00554A0C">
        <w:instrText xml:space="preserve"> </w:instrText>
      </w:r>
      <w:r w:rsidR="00554A0C">
        <w:fldChar w:fldCharType="separate"/>
      </w:r>
      <w:r w:rsidR="00C75B38" w:rsidRPr="007F2DAC">
        <w:rPr>
          <w:noProof/>
        </w:rPr>
        <w:t>97</w:t>
      </w:r>
      <w:r w:rsidR="00554A0C">
        <w:fldChar w:fldCharType="end"/>
      </w:r>
      <w:r w:rsidR="00554A0C">
        <w:t>...</w:t>
      </w:r>
      <w:r w:rsidR="00554A0C">
        <w:fldChar w:fldCharType="begin"/>
      </w:r>
      <w:r w:rsidR="00554A0C" w:rsidRPr="00554A0C">
        <w:instrText xml:space="preserve"> </w:instrText>
      </w:r>
      <w:r w:rsidR="00554A0C" w:rsidRPr="00487AE5">
        <w:rPr>
          <w:lang w:val="en-US"/>
        </w:rPr>
        <w:instrText>REF</w:instrText>
      </w:r>
      <w:r w:rsidR="00554A0C" w:rsidRPr="00554A0C">
        <w:instrText xml:space="preserve"> _</w:instrText>
      </w:r>
      <w:r w:rsidR="00554A0C" w:rsidRPr="00487AE5">
        <w:rPr>
          <w:lang w:val="en-US"/>
        </w:rPr>
        <w:instrText>Ref</w:instrText>
      </w:r>
      <w:r w:rsidR="00554A0C" w:rsidRPr="00554A0C">
        <w:instrText>311557539 \</w:instrText>
      </w:r>
      <w:r w:rsidR="00554A0C" w:rsidRPr="00487AE5">
        <w:rPr>
          <w:lang w:val="en-US"/>
        </w:rPr>
        <w:instrText>h</w:instrText>
      </w:r>
      <w:r w:rsidR="00554A0C" w:rsidRPr="00554A0C">
        <w:instrText xml:space="preserve">  \* </w:instrText>
      </w:r>
      <w:r w:rsidR="00554A0C" w:rsidRPr="00340A56">
        <w:rPr>
          <w:lang w:val="en-US"/>
        </w:rPr>
        <w:instrText>MERGEFORMAT</w:instrText>
      </w:r>
      <w:r w:rsidR="00554A0C" w:rsidRPr="00554A0C">
        <w:instrText xml:space="preserve"> </w:instrText>
      </w:r>
      <w:r w:rsidR="00554A0C">
        <w:fldChar w:fldCharType="separate"/>
      </w:r>
      <w:r w:rsidR="00C75B38" w:rsidRPr="007F2DAC">
        <w:rPr>
          <w:noProof/>
        </w:rPr>
        <w:t>99</w:t>
      </w:r>
      <w:r w:rsidR="00554A0C">
        <w:fldChar w:fldCharType="end"/>
      </w:r>
      <w:r>
        <w:t>] включает уравн</w:t>
      </w:r>
      <w:r>
        <w:t>е</w:t>
      </w:r>
      <w:r>
        <w:t>ние неразрывности</w:t>
      </w:r>
    </w:p>
    <w:tbl>
      <w:tblPr>
        <w:tblW w:w="5000" w:type="pct"/>
        <w:tblLook w:val="0000" w:firstRow="0" w:lastRow="0" w:firstColumn="0" w:lastColumn="0" w:noHBand="0" w:noVBand="0"/>
      </w:tblPr>
      <w:tblGrid>
        <w:gridCol w:w="5705"/>
        <w:gridCol w:w="815"/>
      </w:tblGrid>
      <w:tr w:rsidR="006B7BD0">
        <w:tc>
          <w:tcPr>
            <w:tcW w:w="4375" w:type="pct"/>
            <w:tcMar>
              <w:left w:w="0" w:type="dxa"/>
              <w:right w:w="0" w:type="dxa"/>
            </w:tcMar>
          </w:tcPr>
          <w:p w:rsidR="006B7BD0" w:rsidRDefault="00484A97" w:rsidP="00433137">
            <w:pPr>
              <w:pStyle w:val="afb"/>
            </w:pPr>
            <w:r w:rsidRPr="00484A97">
              <w:rPr>
                <w:position w:val="-6"/>
              </w:rPr>
              <w:object w:dxaOrig="680" w:dyaOrig="260">
                <v:shape id="_x0000_i1524" type="#_x0000_t75" style="width:33.8pt;height:13.15pt" o:ole="">
                  <v:imagedata r:id="rId1031" o:title=""/>
                </v:shape>
                <o:OLEObject Type="Embed" ProgID="Equation.3" ShapeID="_x0000_i1524" DrawAspect="Content" ObjectID="_1386667148" r:id="rId1032"/>
              </w:object>
            </w:r>
          </w:p>
        </w:tc>
        <w:tc>
          <w:tcPr>
            <w:tcW w:w="625" w:type="pct"/>
            <w:tcMar>
              <w:left w:w="0" w:type="dxa"/>
              <w:right w:w="0" w:type="dxa"/>
            </w:tcMar>
            <w:vAlign w:val="center"/>
          </w:tcPr>
          <w:p w:rsidR="006B7BD0" w:rsidRDefault="006B7BD0" w:rsidP="00AF39DF">
            <w:pPr>
              <w:pStyle w:val="af9"/>
            </w:pPr>
            <w:bookmarkStart w:id="97" w:name="_Ref274135255"/>
            <w:r>
              <w:t>(</w:t>
            </w:r>
            <w:fldSimple w:instr=" STYLEREF 1 \s ">
              <w:r w:rsidR="00C75B38">
                <w:rPr>
                  <w:noProof/>
                </w:rPr>
                <w:t>3</w:t>
              </w:r>
            </w:fldSimple>
            <w:r>
              <w:t>.</w:t>
            </w:r>
            <w:fldSimple w:instr=" SEQ Формула \* ARABIC \s 1 ">
              <w:r w:rsidR="00C75B38">
                <w:rPr>
                  <w:noProof/>
                </w:rPr>
                <w:t>24</w:t>
              </w:r>
            </w:fldSimple>
            <w:r>
              <w:t>)</w:t>
            </w:r>
            <w:bookmarkEnd w:id="97"/>
          </w:p>
        </w:tc>
      </w:tr>
    </w:tbl>
    <w:p w:rsidR="006B7BD0" w:rsidRDefault="006B7BD0" w:rsidP="001A1E0E">
      <w:pPr>
        <w:pStyle w:val="af5"/>
      </w:pPr>
      <w:r>
        <w:t>для несжимаемой (</w:t>
      </w:r>
      <w:r w:rsidR="00484A97" w:rsidRPr="00484A97">
        <w:rPr>
          <w:position w:val="-22"/>
        </w:rPr>
        <w:object w:dxaOrig="680" w:dyaOrig="580">
          <v:shape id="_x0000_i1525" type="#_x0000_t75" style="width:33.8pt;height:28.15pt" o:ole="">
            <v:imagedata r:id="rId1033" o:title=""/>
          </v:shape>
          <o:OLEObject Type="Embed" ProgID="Equation.3" ShapeID="_x0000_i1525" DrawAspect="Content" ObjectID="_1386667149" r:id="rId1034"/>
        </w:object>
      </w:r>
      <w:r>
        <w:t>,</w:t>
      </w:r>
      <w:r w:rsidR="00484A97" w:rsidRPr="00484A97">
        <w:rPr>
          <w:position w:val="-10"/>
        </w:rPr>
        <w:object w:dxaOrig="680" w:dyaOrig="300">
          <v:shape id="_x0000_i1526" type="#_x0000_t75" style="width:33.8pt;height:15.05pt" o:ole="">
            <v:imagedata r:id="rId1035" o:title=""/>
          </v:shape>
          <o:OLEObject Type="Embed" ProgID="Equation.3" ShapeID="_x0000_i1526" DrawAspect="Content" ObjectID="_1386667150" r:id="rId1036"/>
        </w:object>
      </w:r>
      <w:r>
        <w:t>) среды вместе с уравнениями движения</w:t>
      </w:r>
    </w:p>
    <w:tbl>
      <w:tblPr>
        <w:tblW w:w="5000" w:type="pct"/>
        <w:tblLook w:val="0000" w:firstRow="0" w:lastRow="0" w:firstColumn="0" w:lastColumn="0" w:noHBand="0" w:noVBand="0"/>
      </w:tblPr>
      <w:tblGrid>
        <w:gridCol w:w="5705"/>
        <w:gridCol w:w="815"/>
      </w:tblGrid>
      <w:tr w:rsidR="006B7BD0">
        <w:tc>
          <w:tcPr>
            <w:tcW w:w="4375" w:type="pct"/>
            <w:tcMar>
              <w:left w:w="0" w:type="dxa"/>
              <w:right w:w="0" w:type="dxa"/>
            </w:tcMar>
          </w:tcPr>
          <w:p w:rsidR="006B7BD0" w:rsidRDefault="00484A97" w:rsidP="00AF39DF">
            <w:pPr>
              <w:pStyle w:val="afb"/>
            </w:pPr>
            <w:r w:rsidRPr="00484A97">
              <w:rPr>
                <w:position w:val="-26"/>
              </w:rPr>
              <w:object w:dxaOrig="2340" w:dyaOrig="620">
                <v:shape id="_x0000_i1527" type="#_x0000_t75" style="width:117.7pt;height:30.05pt" o:ole="">
                  <v:imagedata r:id="rId1037" o:title=""/>
                </v:shape>
                <o:OLEObject Type="Embed" ProgID="Equation.3" ShapeID="_x0000_i1527" DrawAspect="Content" ObjectID="_1386667151" r:id="rId1038"/>
              </w:object>
            </w:r>
            <w:r w:rsidR="006B7BD0">
              <w:t>,</w:t>
            </w:r>
          </w:p>
        </w:tc>
        <w:tc>
          <w:tcPr>
            <w:tcW w:w="625" w:type="pct"/>
            <w:tcMar>
              <w:left w:w="0" w:type="dxa"/>
              <w:right w:w="0" w:type="dxa"/>
            </w:tcMar>
            <w:vAlign w:val="center"/>
          </w:tcPr>
          <w:p w:rsidR="006B7BD0" w:rsidRDefault="006B7BD0" w:rsidP="00AF39DF">
            <w:pPr>
              <w:pStyle w:val="af9"/>
            </w:pPr>
            <w:bookmarkStart w:id="98" w:name="_Ref274028880"/>
            <w:r>
              <w:t>(</w:t>
            </w:r>
            <w:fldSimple w:instr=" STYLEREF 1 \s ">
              <w:r w:rsidR="00C75B38">
                <w:rPr>
                  <w:noProof/>
                </w:rPr>
                <w:t>3</w:t>
              </w:r>
            </w:fldSimple>
            <w:r>
              <w:t>.</w:t>
            </w:r>
            <w:fldSimple w:instr=" SEQ Формула \* ARABIC \s 1 ">
              <w:r w:rsidR="00C75B38">
                <w:rPr>
                  <w:noProof/>
                </w:rPr>
                <w:t>25</w:t>
              </w:r>
            </w:fldSimple>
            <w:r>
              <w:t>)</w:t>
            </w:r>
            <w:bookmarkEnd w:id="98"/>
          </w:p>
        </w:tc>
      </w:tr>
    </w:tbl>
    <w:p w:rsidR="006B7BD0" w:rsidRDefault="006B7BD0" w:rsidP="001A1E0E">
      <w:pPr>
        <w:pStyle w:val="af5"/>
      </w:pPr>
      <w:r>
        <w:t xml:space="preserve">где </w:t>
      </w:r>
      <w:r>
        <w:rPr>
          <w:rStyle w:val="Matrix"/>
        </w:rPr>
        <w:t>v</w:t>
      </w:r>
      <w:r>
        <w:t xml:space="preserve"> – скорость среды; </w:t>
      </w:r>
      <w:r>
        <w:rPr>
          <w:rStyle w:val="Mathematical"/>
        </w:rPr>
        <w:t>p</w:t>
      </w:r>
      <w:r>
        <w:t xml:space="preserve"> – давление; </w:t>
      </w:r>
      <w:r w:rsidRPr="00264210">
        <w:rPr>
          <w:rStyle w:val="MathGreek"/>
        </w:rPr>
        <w:t></w:t>
      </w:r>
      <w:r>
        <w:t xml:space="preserve"> – вязкость; </w:t>
      </w:r>
      <w:r>
        <w:rPr>
          <w:rStyle w:val="Matrix"/>
        </w:rPr>
        <w:t>f</w:t>
      </w:r>
      <w:r>
        <w:t xml:space="preserve"> – векторное п</w:t>
      </w:r>
      <w:r>
        <w:t>о</w:t>
      </w:r>
      <w:r>
        <w:t xml:space="preserve">ле массовых сил; </w:t>
      </w:r>
      <w:r w:rsidR="00484A97" w:rsidRPr="00484A97">
        <w:rPr>
          <w:position w:val="-28"/>
        </w:rPr>
        <w:object w:dxaOrig="1200" w:dyaOrig="680">
          <v:shape id="_x0000_i1528" type="#_x0000_t75" style="width:60.75pt;height:33.8pt" o:ole="">
            <v:imagedata r:id="rId1039" o:title=""/>
          </v:shape>
          <o:OLEObject Type="Embed" ProgID="Equation.3" ShapeID="_x0000_i1528" DrawAspect="Content" ObjectID="_1386667152" r:id="rId1040"/>
        </w:object>
      </w:r>
      <w:r>
        <w:t xml:space="preserve"> – оператор Лапласа;</w:t>
      </w:r>
    </w:p>
    <w:tbl>
      <w:tblPr>
        <w:tblW w:w="5000" w:type="pct"/>
        <w:tblLook w:val="0000" w:firstRow="0" w:lastRow="0" w:firstColumn="0" w:lastColumn="0" w:noHBand="0" w:noVBand="0"/>
      </w:tblPr>
      <w:tblGrid>
        <w:gridCol w:w="5705"/>
        <w:gridCol w:w="815"/>
      </w:tblGrid>
      <w:tr w:rsidR="006B7BD0">
        <w:tc>
          <w:tcPr>
            <w:tcW w:w="4375" w:type="pct"/>
            <w:tcMar>
              <w:left w:w="0" w:type="dxa"/>
              <w:right w:w="0" w:type="dxa"/>
            </w:tcMar>
          </w:tcPr>
          <w:p w:rsidR="006B7BD0" w:rsidRDefault="00484A97" w:rsidP="00AF39DF">
            <w:pPr>
              <w:pStyle w:val="afb"/>
            </w:pPr>
            <w:r w:rsidRPr="00484A97">
              <w:rPr>
                <w:position w:val="-22"/>
              </w:rPr>
              <w:object w:dxaOrig="1719" w:dyaOrig="580">
                <v:shape id="_x0000_i1529" type="#_x0000_t75" style="width:85.15pt;height:28.15pt" o:ole="">
                  <v:imagedata r:id="rId1041" o:title=""/>
                </v:shape>
                <o:OLEObject Type="Embed" ProgID="Equation.3" ShapeID="_x0000_i1529" DrawAspect="Content" ObjectID="_1386667153" r:id="rId1042"/>
              </w:object>
            </w:r>
          </w:p>
        </w:tc>
        <w:tc>
          <w:tcPr>
            <w:tcW w:w="625" w:type="pct"/>
            <w:tcMar>
              <w:left w:w="0" w:type="dxa"/>
              <w:right w:w="0" w:type="dxa"/>
            </w:tcMar>
            <w:vAlign w:val="center"/>
          </w:tcPr>
          <w:p w:rsidR="006B7BD0" w:rsidRDefault="006B7BD0" w:rsidP="00AF39DF">
            <w:pPr>
              <w:pStyle w:val="af9"/>
            </w:pPr>
            <w:bookmarkStart w:id="99" w:name="_Ref274028882"/>
            <w:r>
              <w:t>(</w:t>
            </w:r>
            <w:fldSimple w:instr=" STYLEREF 1 \s ">
              <w:r w:rsidR="00C75B38">
                <w:rPr>
                  <w:noProof/>
                </w:rPr>
                <w:t>3</w:t>
              </w:r>
            </w:fldSimple>
            <w:r>
              <w:t>.</w:t>
            </w:r>
            <w:fldSimple w:instr=" SEQ Формула \* ARABIC \s 1 ">
              <w:r w:rsidR="00C75B38">
                <w:rPr>
                  <w:noProof/>
                </w:rPr>
                <w:t>26</w:t>
              </w:r>
            </w:fldSimple>
            <w:r>
              <w:t>)</w:t>
            </w:r>
            <w:bookmarkEnd w:id="99"/>
          </w:p>
        </w:tc>
      </w:tr>
    </w:tbl>
    <w:p w:rsidR="006B7BD0" w:rsidRDefault="006B7BD0" w:rsidP="00433137">
      <w:pPr>
        <w:pStyle w:val="af5"/>
      </w:pPr>
      <w:r>
        <w:lastRenderedPageBreak/>
        <w:t>– субстанциональная производная скорости (производная Лагра</w:t>
      </w:r>
      <w:r>
        <w:t>н</w:t>
      </w:r>
      <w:r>
        <w:t>жа).</w:t>
      </w:r>
    </w:p>
    <w:p w:rsidR="006B7BD0" w:rsidRDefault="006B7BD0" w:rsidP="00484A97">
      <w:r>
        <w:t xml:space="preserve">Модель </w:t>
      </w:r>
      <w:r>
        <w:fldChar w:fldCharType="begin"/>
      </w:r>
      <w:r>
        <w:instrText xml:space="preserve"> REF _Ref274135255 \h </w:instrText>
      </w:r>
      <w:r>
        <w:fldChar w:fldCharType="separate"/>
      </w:r>
      <w:r w:rsidR="00C75B38">
        <w:t>(</w:t>
      </w:r>
      <w:r w:rsidR="00C75B38">
        <w:rPr>
          <w:noProof/>
        </w:rPr>
        <w:t>3</w:t>
      </w:r>
      <w:r w:rsidR="00C75B38">
        <w:t>.</w:t>
      </w:r>
      <w:r w:rsidR="00C75B38">
        <w:rPr>
          <w:noProof/>
        </w:rPr>
        <w:t>24</w:t>
      </w:r>
      <w:r w:rsidR="00C75B38">
        <w:t>)</w:t>
      </w:r>
      <w:r>
        <w:fldChar w:fldCharType="end"/>
      </w:r>
      <w:r>
        <w:t>…</w:t>
      </w:r>
      <w:r>
        <w:fldChar w:fldCharType="begin"/>
      </w:r>
      <w:r>
        <w:instrText xml:space="preserve"> REF _Ref274028880 \h </w:instrText>
      </w:r>
      <w:r>
        <w:fldChar w:fldCharType="separate"/>
      </w:r>
      <w:r w:rsidR="00C75B38">
        <w:t>(</w:t>
      </w:r>
      <w:r w:rsidR="00C75B38">
        <w:rPr>
          <w:noProof/>
        </w:rPr>
        <w:t>3</w:t>
      </w:r>
      <w:r w:rsidR="00C75B38">
        <w:t>.</w:t>
      </w:r>
      <w:r w:rsidR="00C75B38">
        <w:rPr>
          <w:noProof/>
        </w:rPr>
        <w:t>25</w:t>
      </w:r>
      <w:r w:rsidR="00C75B38">
        <w:t>)</w:t>
      </w:r>
      <w:r>
        <w:fldChar w:fldCharType="end"/>
      </w:r>
      <w:r>
        <w:t xml:space="preserve"> принимается в том случае, если </w:t>
      </w:r>
      <w:r w:rsidRPr="00484A97">
        <w:t>инерц</w:t>
      </w:r>
      <w:r w:rsidRPr="00484A97">
        <w:t>и</w:t>
      </w:r>
      <w:r w:rsidRPr="00484A97">
        <w:t>альными силами при течении пропиточной среды пренебрегать нельзя</w:t>
      </w:r>
      <w:r>
        <w:t>. Данная ситуация имеет место при использовании крупноп</w:t>
      </w:r>
      <w:r>
        <w:t>о</w:t>
      </w:r>
      <w:r>
        <w:t>ристого каркаса, пропитываемого расплавом металла.</w:t>
      </w:r>
    </w:p>
    <w:p w:rsidR="006B7BD0" w:rsidRDefault="006B7BD0" w:rsidP="00484A97">
      <w:r>
        <w:t>Краевые задачи для уравнений Навье − Стокса связаны с иссл</w:t>
      </w:r>
      <w:r>
        <w:t>е</w:t>
      </w:r>
      <w:r>
        <w:t>дованием течений в замкнутых полостях, каналах, течений со св</w:t>
      </w:r>
      <w:r>
        <w:t>о</w:t>
      </w:r>
      <w:r>
        <w:t>бодными поверхностями, с обтеканием тел, течений в струях и сл</w:t>
      </w:r>
      <w:r>
        <w:t>е</w:t>
      </w:r>
      <w:r>
        <w:t>дах. Интегрирование проводится в областях, на границе которых ставятся условия из соображений физического характера (условия адгезии или скольжения на поверхности, переноса на проницаемых поверхностях, внешнего потока вдали от обтекаемого тела, условия на свободных границах). Для нестационарных задач помимо гр</w:t>
      </w:r>
      <w:r>
        <w:t>а</w:t>
      </w:r>
      <w:r>
        <w:t>ничных условий определяются начальные.</w:t>
      </w:r>
    </w:p>
    <w:p w:rsidR="006B7BD0" w:rsidRDefault="006B7BD0" w:rsidP="00433137">
      <w:r>
        <w:t xml:space="preserve">При известных начальных и граничных условиях из системы </w:t>
      </w:r>
      <w:r>
        <w:fldChar w:fldCharType="begin"/>
      </w:r>
      <w:r>
        <w:instrText xml:space="preserve"> REF _Ref274028880 \h </w:instrText>
      </w:r>
      <w:r>
        <w:fldChar w:fldCharType="separate"/>
      </w:r>
      <w:r w:rsidR="00C75B38">
        <w:t>(</w:t>
      </w:r>
      <w:r w:rsidR="00C75B38">
        <w:rPr>
          <w:noProof/>
        </w:rPr>
        <w:t>3</w:t>
      </w:r>
      <w:r w:rsidR="00C75B38">
        <w:t>.</w:t>
      </w:r>
      <w:r w:rsidR="00C75B38">
        <w:rPr>
          <w:noProof/>
        </w:rPr>
        <w:t>25</w:t>
      </w:r>
      <w:r w:rsidR="00C75B38">
        <w:t>)</w:t>
      </w:r>
      <w:r>
        <w:fldChar w:fldCharType="end"/>
      </w:r>
      <w:r>
        <w:t>…</w:t>
      </w:r>
      <w:r>
        <w:fldChar w:fldCharType="begin"/>
      </w:r>
      <w:r>
        <w:instrText xml:space="preserve"> REF _Ref274028882 \h </w:instrText>
      </w:r>
      <w:r>
        <w:fldChar w:fldCharType="separate"/>
      </w:r>
      <w:r w:rsidR="00C75B38">
        <w:t>(</w:t>
      </w:r>
      <w:r w:rsidR="00C75B38">
        <w:rPr>
          <w:noProof/>
        </w:rPr>
        <w:t>3</w:t>
      </w:r>
      <w:r w:rsidR="00C75B38">
        <w:t>.</w:t>
      </w:r>
      <w:r w:rsidR="00C75B38">
        <w:rPr>
          <w:noProof/>
        </w:rPr>
        <w:t>26</w:t>
      </w:r>
      <w:r w:rsidR="00C75B38">
        <w:t>)</w:t>
      </w:r>
      <w:r>
        <w:fldChar w:fldCharType="end"/>
      </w:r>
      <w:r>
        <w:t xml:space="preserve"> могут быть найдены искомые функции – компоненты вектора скорости </w:t>
      </w:r>
      <w:r>
        <w:rPr>
          <w:rStyle w:val="Matrix"/>
        </w:rPr>
        <w:t>v</w:t>
      </w:r>
      <w:r>
        <w:t>. Нахождение аналитических решений системы уравнений Навье − Стокса осложняется их нелинейностью [</w:t>
      </w:r>
      <w:r w:rsidR="00554A0C">
        <w:fldChar w:fldCharType="begin"/>
      </w:r>
      <w:r w:rsidR="00554A0C" w:rsidRPr="00840F5E">
        <w:instrText xml:space="preserve"> </w:instrText>
      </w:r>
      <w:r w:rsidR="00554A0C" w:rsidRPr="00487AE5">
        <w:rPr>
          <w:lang w:val="en-US"/>
        </w:rPr>
        <w:instrText>REF</w:instrText>
      </w:r>
      <w:r w:rsidR="00554A0C" w:rsidRPr="00840F5E">
        <w:instrText xml:space="preserve"> _</w:instrText>
      </w:r>
      <w:r w:rsidR="00554A0C" w:rsidRPr="00487AE5">
        <w:rPr>
          <w:lang w:val="en-US"/>
        </w:rPr>
        <w:instrText>Ref</w:instrText>
      </w:r>
      <w:r w:rsidR="00554A0C" w:rsidRPr="00840F5E">
        <w:instrText>311557539 \</w:instrText>
      </w:r>
      <w:r w:rsidR="00554A0C" w:rsidRPr="00487AE5">
        <w:rPr>
          <w:lang w:val="en-US"/>
        </w:rPr>
        <w:instrText>h</w:instrText>
      </w:r>
      <w:r w:rsidR="00554A0C" w:rsidRPr="00840F5E">
        <w:instrText xml:space="preserve">  \* </w:instrText>
      </w:r>
      <w:r w:rsidR="00554A0C" w:rsidRPr="00340A56">
        <w:rPr>
          <w:lang w:val="en-US"/>
        </w:rPr>
        <w:instrText>MERGEFORMAT</w:instrText>
      </w:r>
      <w:r w:rsidR="00554A0C" w:rsidRPr="00840F5E">
        <w:instrText xml:space="preserve"> </w:instrText>
      </w:r>
      <w:r w:rsidR="00554A0C">
        <w:fldChar w:fldCharType="separate"/>
      </w:r>
      <w:r w:rsidR="00C75B38" w:rsidRPr="007F2DAC">
        <w:rPr>
          <w:noProof/>
        </w:rPr>
        <w:t>99</w:t>
      </w:r>
      <w:r w:rsidR="00554A0C">
        <w:fldChar w:fldCharType="end"/>
      </w:r>
      <w:r>
        <w:t>]. Аналитические решения получены лишь для некоторых частных случаев. Одним из них является установившееся течение ламина</w:t>
      </w:r>
      <w:r>
        <w:t>р</w:t>
      </w:r>
      <w:r>
        <w:t>ной несжимаемой жидкости в круглом капилляре − закон Пуазе</w:t>
      </w:r>
      <w:r>
        <w:t>й</w:t>
      </w:r>
      <w:r>
        <w:t>ля</w:t>
      </w:r>
      <w:r w:rsidR="004A3E3B">
        <w:t> </w:t>
      </w:r>
      <w:r>
        <w:t>[</w:t>
      </w:r>
      <w:r w:rsidR="00554A0C">
        <w:fldChar w:fldCharType="begin"/>
      </w:r>
      <w:r w:rsidR="00554A0C" w:rsidRPr="00340A56">
        <w:instrText xml:space="preserve"> </w:instrText>
      </w:r>
      <w:r w:rsidR="00554A0C" w:rsidRPr="00487AE5">
        <w:rPr>
          <w:lang w:val="en-US"/>
        </w:rPr>
        <w:instrText>REF</w:instrText>
      </w:r>
      <w:r w:rsidR="00554A0C" w:rsidRPr="00340A56">
        <w:instrText xml:space="preserve"> _</w:instrText>
      </w:r>
      <w:r w:rsidR="00554A0C" w:rsidRPr="00487AE5">
        <w:rPr>
          <w:lang w:val="en-US"/>
        </w:rPr>
        <w:instrText>Ref</w:instrText>
      </w:r>
      <w:r w:rsidR="00554A0C" w:rsidRPr="00340A56">
        <w:instrText>311557536 \</w:instrText>
      </w:r>
      <w:r w:rsidR="00554A0C" w:rsidRPr="00487AE5">
        <w:rPr>
          <w:lang w:val="en-US"/>
        </w:rPr>
        <w:instrText>h</w:instrText>
      </w:r>
      <w:r w:rsidR="00554A0C" w:rsidRPr="00340A56">
        <w:instrText xml:space="preserve"> </w:instrText>
      </w:r>
      <w:r w:rsidR="00554A0C">
        <w:instrText xml:space="preserve"> \* MERGEFORMAT </w:instrText>
      </w:r>
      <w:r w:rsidR="00554A0C">
        <w:fldChar w:fldCharType="separate"/>
      </w:r>
      <w:r w:rsidR="00C75B38" w:rsidRPr="007F2DAC">
        <w:rPr>
          <w:noProof/>
        </w:rPr>
        <w:t>96</w:t>
      </w:r>
      <w:r w:rsidR="00554A0C">
        <w:fldChar w:fldCharType="end"/>
      </w:r>
      <w:r>
        <w:t>]:</w:t>
      </w:r>
    </w:p>
    <w:tbl>
      <w:tblPr>
        <w:tblW w:w="5000" w:type="pct"/>
        <w:tblLook w:val="0000" w:firstRow="0" w:lastRow="0" w:firstColumn="0" w:lastColumn="0" w:noHBand="0" w:noVBand="0"/>
      </w:tblPr>
      <w:tblGrid>
        <w:gridCol w:w="5705"/>
        <w:gridCol w:w="815"/>
      </w:tblGrid>
      <w:tr w:rsidR="006B7BD0">
        <w:tc>
          <w:tcPr>
            <w:tcW w:w="4375" w:type="pct"/>
            <w:tcMar>
              <w:left w:w="0" w:type="dxa"/>
              <w:right w:w="0" w:type="dxa"/>
            </w:tcMar>
          </w:tcPr>
          <w:p w:rsidR="006B7BD0" w:rsidRDefault="00484A97" w:rsidP="00AF39DF">
            <w:pPr>
              <w:pStyle w:val="afb"/>
            </w:pPr>
            <w:r w:rsidRPr="00484A97">
              <w:rPr>
                <w:position w:val="-26"/>
              </w:rPr>
              <w:object w:dxaOrig="1140" w:dyaOrig="660">
                <v:shape id="_x0000_i1530" type="#_x0000_t75" style="width:56.95pt;height:31.95pt" o:ole="">
                  <v:imagedata r:id="rId1043" o:title=""/>
                </v:shape>
                <o:OLEObject Type="Embed" ProgID="Equation.3" ShapeID="_x0000_i1530" DrawAspect="Content" ObjectID="_1386667154" r:id="rId1044"/>
              </w:object>
            </w:r>
            <w:r w:rsidR="006B7BD0">
              <w:t>,</w:t>
            </w:r>
          </w:p>
        </w:tc>
        <w:tc>
          <w:tcPr>
            <w:tcW w:w="625" w:type="pct"/>
            <w:tcMar>
              <w:left w:w="0" w:type="dxa"/>
              <w:right w:w="0" w:type="dxa"/>
            </w:tcMar>
            <w:vAlign w:val="center"/>
          </w:tcPr>
          <w:p w:rsidR="006B7BD0" w:rsidRDefault="006B7BD0" w:rsidP="00AF39DF">
            <w:pPr>
              <w:pStyle w:val="af9"/>
            </w:pPr>
            <w:bookmarkStart w:id="100" w:name="_Ref274997385"/>
            <w:r>
              <w:t>(</w:t>
            </w:r>
            <w:fldSimple w:instr=" STYLEREF 1 \s ">
              <w:r w:rsidR="00C75B38">
                <w:rPr>
                  <w:noProof/>
                </w:rPr>
                <w:t>3</w:t>
              </w:r>
            </w:fldSimple>
            <w:r>
              <w:t>.</w:t>
            </w:r>
            <w:fldSimple w:instr=" SEQ Формула \* ARABIC \s 1 ">
              <w:r w:rsidR="00C75B38">
                <w:rPr>
                  <w:noProof/>
                </w:rPr>
                <w:t>27</w:t>
              </w:r>
            </w:fldSimple>
            <w:r>
              <w:t>)</w:t>
            </w:r>
            <w:bookmarkEnd w:id="100"/>
          </w:p>
        </w:tc>
      </w:tr>
    </w:tbl>
    <w:p w:rsidR="006B7BD0" w:rsidRDefault="006B7BD0" w:rsidP="00433137">
      <w:pPr>
        <w:pStyle w:val="af5"/>
      </w:pPr>
      <w:r>
        <w:t xml:space="preserve">где </w:t>
      </w:r>
      <w:r>
        <w:rPr>
          <w:rStyle w:val="Mathematical"/>
        </w:rPr>
        <w:t>Q</w:t>
      </w:r>
      <w:r>
        <w:t xml:space="preserve"> – объ</w:t>
      </w:r>
      <w:r w:rsidR="00320C64">
        <w:t>е</w:t>
      </w:r>
      <w:r>
        <w:t xml:space="preserve">мный расход пропиточной композиции; </w:t>
      </w:r>
      <w:r>
        <w:rPr>
          <w:rStyle w:val="Mathematical"/>
        </w:rPr>
        <w:t>R</w:t>
      </w:r>
      <w:r>
        <w:t xml:space="preserve"> – диаметр капилляра; </w:t>
      </w:r>
      <w:r w:rsidRPr="00A95EA3">
        <w:rPr>
          <w:rStyle w:val="MathGreek"/>
        </w:rPr>
        <w:t></w:t>
      </w:r>
      <w:r>
        <w:t xml:space="preserve"> – динамическая вязкость; </w:t>
      </w:r>
      <w:r>
        <w:rPr>
          <w:rStyle w:val="Mathematical"/>
        </w:rPr>
        <w:t>L</w:t>
      </w:r>
      <w:r>
        <w:t xml:space="preserve"> – длина капилляра; </w:t>
      </w:r>
      <w:r w:rsidRPr="00484A97">
        <w:rPr>
          <w:rStyle w:val="MathGreek"/>
        </w:rPr>
        <w:t></w:t>
      </w:r>
      <w:r>
        <w:rPr>
          <w:rStyle w:val="Mathematical"/>
        </w:rPr>
        <w:t>p –</w:t>
      </w:r>
      <w:r>
        <w:t xml:space="preserve"> перепад давлений.</w:t>
      </w:r>
    </w:p>
    <w:p w:rsidR="00D50390" w:rsidRPr="00A55277" w:rsidRDefault="006B7BD0" w:rsidP="00484A97">
      <w:r>
        <w:t>Если движение пропиточной композиции происходит только под действием силы тяжести, то система уравнений Навье − Стокса примет вид:</w:t>
      </w:r>
    </w:p>
    <w:tbl>
      <w:tblPr>
        <w:tblW w:w="5000" w:type="pct"/>
        <w:tblLook w:val="0000" w:firstRow="0" w:lastRow="0" w:firstColumn="0" w:lastColumn="0" w:noHBand="0" w:noVBand="0"/>
      </w:tblPr>
      <w:tblGrid>
        <w:gridCol w:w="5988"/>
        <w:gridCol w:w="532"/>
      </w:tblGrid>
      <w:tr w:rsidR="006B7BD0">
        <w:tc>
          <w:tcPr>
            <w:tcW w:w="4592" w:type="pct"/>
            <w:tcMar>
              <w:left w:w="0" w:type="dxa"/>
              <w:right w:w="0" w:type="dxa"/>
            </w:tcMar>
          </w:tcPr>
          <w:p w:rsidR="006B7BD0" w:rsidRDefault="00484A97" w:rsidP="00AF39DF">
            <w:pPr>
              <w:pStyle w:val="af5"/>
            </w:pPr>
            <w:r w:rsidRPr="00484A97">
              <w:rPr>
                <w:position w:val="-110"/>
              </w:rPr>
              <w:object w:dxaOrig="6399" w:dyaOrig="2299">
                <v:shape id="_x0000_i1531" type="#_x0000_t75" style="width:4in;height:103.95pt" o:ole="">
                  <v:imagedata r:id="rId1045" o:title=""/>
                </v:shape>
                <o:OLEObject Type="Embed" ProgID="Equation.3" ShapeID="_x0000_i1531" DrawAspect="Content" ObjectID="_1386667155" r:id="rId1046"/>
              </w:object>
            </w:r>
            <w:r w:rsidR="006B7BD0">
              <w:t>,</w:t>
            </w:r>
          </w:p>
        </w:tc>
        <w:tc>
          <w:tcPr>
            <w:tcW w:w="408" w:type="pct"/>
            <w:tcMar>
              <w:left w:w="0" w:type="dxa"/>
              <w:right w:w="0" w:type="dxa"/>
            </w:tcMar>
            <w:vAlign w:val="center"/>
          </w:tcPr>
          <w:p w:rsidR="006B7BD0" w:rsidRDefault="006B7BD0" w:rsidP="00AF39DF">
            <w:pPr>
              <w:pStyle w:val="af9"/>
            </w:pPr>
            <w:bookmarkStart w:id="101" w:name="_Ref274028966"/>
            <w:r>
              <w:t>(</w:t>
            </w:r>
            <w:fldSimple w:instr=" STYLEREF 1 \s ">
              <w:r w:rsidR="00C75B38">
                <w:rPr>
                  <w:noProof/>
                </w:rPr>
                <w:t>3</w:t>
              </w:r>
            </w:fldSimple>
            <w:r>
              <w:t>.</w:t>
            </w:r>
            <w:fldSimple w:instr=" SEQ Формула \* ARABIC \s 1 ">
              <w:r w:rsidR="00C75B38">
                <w:rPr>
                  <w:noProof/>
                </w:rPr>
                <w:t>28</w:t>
              </w:r>
            </w:fldSimple>
            <w:r>
              <w:t>)</w:t>
            </w:r>
            <w:bookmarkEnd w:id="101"/>
          </w:p>
        </w:tc>
      </w:tr>
    </w:tbl>
    <w:p w:rsidR="006B7BD0" w:rsidRDefault="006B7BD0" w:rsidP="00433137">
      <w:pPr>
        <w:pStyle w:val="af5"/>
      </w:pPr>
      <w:r>
        <w:lastRenderedPageBreak/>
        <w:t xml:space="preserve">где </w:t>
      </w:r>
      <w:r w:rsidR="00484A97" w:rsidRPr="00484A97">
        <w:rPr>
          <w:position w:val="-10"/>
        </w:rPr>
        <w:object w:dxaOrig="1120" w:dyaOrig="320">
          <v:shape id="_x0000_i1532" type="#_x0000_t75" style="width:56.95pt;height:15.05pt" o:ole="">
            <v:imagedata r:id="rId1047" o:title=""/>
          </v:shape>
          <o:OLEObject Type="Embed" ProgID="Equation.3" ShapeID="_x0000_i1532" DrawAspect="Content" ObjectID="_1386667156" r:id="rId1048"/>
        </w:object>
      </w:r>
      <w:r>
        <w:t xml:space="preserve"> – ускорение силы тяжести; </w:t>
      </w:r>
      <w:r w:rsidR="00484A97" w:rsidRPr="00484A97">
        <w:rPr>
          <w:position w:val="-14"/>
        </w:rPr>
        <w:object w:dxaOrig="1240" w:dyaOrig="360">
          <v:shape id="_x0000_i1533" type="#_x0000_t75" style="width:62.6pt;height:18.8pt" o:ole="">
            <v:imagedata r:id="rId1049" o:title=""/>
          </v:shape>
          <o:OLEObject Type="Embed" ProgID="Equation.3" ShapeID="_x0000_i1533" DrawAspect="Content" ObjectID="_1386667157" r:id="rId1050"/>
        </w:object>
      </w:r>
      <w:r>
        <w:t>.</w:t>
      </w:r>
    </w:p>
    <w:p w:rsidR="006B7BD0" w:rsidRDefault="006B7BD0" w:rsidP="00484A97">
      <w:r>
        <w:t xml:space="preserve">Среди явных разностных схем для численного решения системы </w:t>
      </w:r>
      <w:r>
        <w:fldChar w:fldCharType="begin"/>
      </w:r>
      <w:r>
        <w:instrText xml:space="preserve"> REF _Ref274028966 \h </w:instrText>
      </w:r>
      <w:r>
        <w:fldChar w:fldCharType="separate"/>
      </w:r>
      <w:r w:rsidR="00C75B38">
        <w:t>(</w:t>
      </w:r>
      <w:r w:rsidR="00C75B38">
        <w:rPr>
          <w:noProof/>
        </w:rPr>
        <w:t>3</w:t>
      </w:r>
      <w:r w:rsidR="00C75B38">
        <w:t>.</w:t>
      </w:r>
      <w:r w:rsidR="00C75B38">
        <w:rPr>
          <w:noProof/>
        </w:rPr>
        <w:t>28</w:t>
      </w:r>
      <w:r w:rsidR="00C75B38">
        <w:t>)</w:t>
      </w:r>
      <w:r>
        <w:fldChar w:fldCharType="end"/>
      </w:r>
      <w:r>
        <w:t xml:space="preserve"> применяются двухслойные по времени схемы с симметричной аппроксимацией первых производных центральными разностями и решением на каждом временном слое с помощью метода Зейделя, а также тр</w:t>
      </w:r>
      <w:r w:rsidR="00320C64">
        <w:t>е</w:t>
      </w:r>
      <w:r>
        <w:t>хслойная схема, в которой конвективные слагаемые а</w:t>
      </w:r>
      <w:r>
        <w:t>п</w:t>
      </w:r>
      <w:r>
        <w:t>проксимируются по схеме «крест», а диффузионные – по схеме Д</w:t>
      </w:r>
      <w:r>
        <w:t>ю</w:t>
      </w:r>
      <w:r>
        <w:t>форта – Франкеля [</w:t>
      </w:r>
      <w:r w:rsidR="00554A0C">
        <w:fldChar w:fldCharType="begin"/>
      </w:r>
      <w:r w:rsidR="00554A0C" w:rsidRPr="00554A0C">
        <w:instrText xml:space="preserve"> </w:instrText>
      </w:r>
      <w:r w:rsidR="00554A0C" w:rsidRPr="00487AE5">
        <w:rPr>
          <w:lang w:val="en-US"/>
        </w:rPr>
        <w:instrText>REF</w:instrText>
      </w:r>
      <w:r w:rsidR="00554A0C" w:rsidRPr="00554A0C">
        <w:instrText xml:space="preserve"> _</w:instrText>
      </w:r>
      <w:r w:rsidR="00554A0C" w:rsidRPr="00487AE5">
        <w:rPr>
          <w:lang w:val="en-US"/>
        </w:rPr>
        <w:instrText>Ref</w:instrText>
      </w:r>
      <w:r w:rsidR="00554A0C" w:rsidRPr="00554A0C">
        <w:instrText>311557539 \</w:instrText>
      </w:r>
      <w:r w:rsidR="00554A0C" w:rsidRPr="00487AE5">
        <w:rPr>
          <w:lang w:val="en-US"/>
        </w:rPr>
        <w:instrText>h</w:instrText>
      </w:r>
      <w:r w:rsidR="00554A0C" w:rsidRPr="00554A0C">
        <w:instrText xml:space="preserve">  \* </w:instrText>
      </w:r>
      <w:r w:rsidR="00554A0C" w:rsidRPr="00340A56">
        <w:rPr>
          <w:lang w:val="en-US"/>
        </w:rPr>
        <w:instrText>MERGEFORMAT</w:instrText>
      </w:r>
      <w:r w:rsidR="00554A0C" w:rsidRPr="00554A0C">
        <w:instrText xml:space="preserve"> </w:instrText>
      </w:r>
      <w:r w:rsidR="00554A0C">
        <w:fldChar w:fldCharType="separate"/>
      </w:r>
      <w:r w:rsidR="00C75B38" w:rsidRPr="007F2DAC">
        <w:rPr>
          <w:noProof/>
        </w:rPr>
        <w:t>99</w:t>
      </w:r>
      <w:r w:rsidR="00554A0C">
        <w:fldChar w:fldCharType="end"/>
      </w:r>
      <w:r>
        <w:t xml:space="preserve">, </w:t>
      </w:r>
      <w:r w:rsidR="00554A0C">
        <w:fldChar w:fldCharType="begin"/>
      </w:r>
      <w:r w:rsidR="00554A0C" w:rsidRPr="00554A0C">
        <w:instrText xml:space="preserve"> </w:instrText>
      </w:r>
      <w:r w:rsidR="00554A0C" w:rsidRPr="00487AE5">
        <w:rPr>
          <w:lang w:val="en-US"/>
        </w:rPr>
        <w:instrText>REF</w:instrText>
      </w:r>
      <w:r w:rsidR="00554A0C" w:rsidRPr="00554A0C">
        <w:instrText xml:space="preserve"> _</w:instrText>
      </w:r>
      <w:r w:rsidR="00554A0C" w:rsidRPr="00487AE5">
        <w:rPr>
          <w:lang w:val="en-US"/>
        </w:rPr>
        <w:instrText>Ref</w:instrText>
      </w:r>
      <w:r w:rsidR="00554A0C" w:rsidRPr="00554A0C">
        <w:instrText>311557540 \</w:instrText>
      </w:r>
      <w:r w:rsidR="00554A0C" w:rsidRPr="00487AE5">
        <w:rPr>
          <w:lang w:val="en-US"/>
        </w:rPr>
        <w:instrText>h</w:instrText>
      </w:r>
      <w:r w:rsidR="00554A0C" w:rsidRPr="00554A0C">
        <w:instrText xml:space="preserve">  \* </w:instrText>
      </w:r>
      <w:r w:rsidR="00554A0C" w:rsidRPr="00340A56">
        <w:rPr>
          <w:lang w:val="en-US"/>
        </w:rPr>
        <w:instrText>MERGEFORMAT</w:instrText>
      </w:r>
      <w:r w:rsidR="00554A0C" w:rsidRPr="00554A0C">
        <w:instrText xml:space="preserve"> </w:instrText>
      </w:r>
      <w:r w:rsidR="00554A0C">
        <w:fldChar w:fldCharType="separate"/>
      </w:r>
      <w:r w:rsidR="00C75B38" w:rsidRPr="00C75B38">
        <w:rPr>
          <w:noProof/>
        </w:rPr>
        <w:t>100</w:t>
      </w:r>
      <w:r w:rsidR="00554A0C">
        <w:fldChar w:fldCharType="end"/>
      </w:r>
      <w:r>
        <w:t>].</w:t>
      </w:r>
    </w:p>
    <w:p w:rsidR="006B7BD0" w:rsidRDefault="006B7BD0" w:rsidP="00433137">
      <w:r>
        <w:t xml:space="preserve">При использовании сеточных методов решение системы </w:t>
      </w:r>
      <w:r>
        <w:fldChar w:fldCharType="begin"/>
      </w:r>
      <w:r>
        <w:instrText xml:space="preserve"> REF _Ref274028966 \h </w:instrText>
      </w:r>
      <w:r>
        <w:fldChar w:fldCharType="separate"/>
      </w:r>
      <w:r w:rsidR="00C75B38">
        <w:t>(</w:t>
      </w:r>
      <w:r w:rsidR="00C75B38">
        <w:rPr>
          <w:noProof/>
        </w:rPr>
        <w:t>3</w:t>
      </w:r>
      <w:r w:rsidR="00C75B38">
        <w:t>.</w:t>
      </w:r>
      <w:r w:rsidR="00C75B38">
        <w:rPr>
          <w:noProof/>
        </w:rPr>
        <w:t>28</w:t>
      </w:r>
      <w:r w:rsidR="00C75B38">
        <w:t>)</w:t>
      </w:r>
      <w:r>
        <w:fldChar w:fldCharType="end"/>
      </w:r>
      <w:r>
        <w:t xml:space="preserve"> сопряжено с рядом трудностей. В частности, сложности возникают при уч</w:t>
      </w:r>
      <w:r w:rsidR="00320C64">
        <w:t>е</w:t>
      </w:r>
      <w:r>
        <w:t>те граничных условий и обеспечении требования сохранения массы. Задача численного интегрирования уравнений Навье − Сто</w:t>
      </w:r>
      <w:r>
        <w:t>к</w:t>
      </w:r>
      <w:r>
        <w:t>са сеточными методами является одной из наиболее сложных среди проблем численного анализа, что обусловлено необходимостью п</w:t>
      </w:r>
      <w:r>
        <w:t>е</w:t>
      </w:r>
      <w:r>
        <w:t>риодической перестройки расч</w:t>
      </w:r>
      <w:r w:rsidR="00320C64">
        <w:t>е</w:t>
      </w:r>
      <w:r>
        <w:t>тной сетки.</w:t>
      </w:r>
    </w:p>
    <w:p w:rsidR="006B7BD0" w:rsidRDefault="006B7BD0" w:rsidP="00433137">
      <w:r>
        <w:t>Для численного интегрирования уравнений движения пропито</w:t>
      </w:r>
      <w:r>
        <w:t>ч</w:t>
      </w:r>
      <w:r>
        <w:t xml:space="preserve">ной композиции используется </w:t>
      </w:r>
      <w:r>
        <w:rPr>
          <w:rStyle w:val="Definition"/>
        </w:rPr>
        <w:t>метод сглаженных частиц</w:t>
      </w:r>
      <w:r>
        <w:t xml:space="preserve">, или </w:t>
      </w:r>
      <w:r>
        <w:rPr>
          <w:rStyle w:val="Definition"/>
        </w:rPr>
        <w:t>SPH-метод</w:t>
      </w:r>
      <w:r>
        <w:t xml:space="preserve"> [</w:t>
      </w:r>
      <w:r w:rsidR="00554A0C">
        <w:fldChar w:fldCharType="begin"/>
      </w:r>
      <w:r w:rsidR="00554A0C" w:rsidRPr="00554A0C">
        <w:instrText xml:space="preserve"> </w:instrText>
      </w:r>
      <w:r w:rsidR="00554A0C" w:rsidRPr="00487AE5">
        <w:rPr>
          <w:lang w:val="en-US"/>
        </w:rPr>
        <w:instrText>REF</w:instrText>
      </w:r>
      <w:r w:rsidR="00554A0C" w:rsidRPr="00554A0C">
        <w:instrText xml:space="preserve"> _</w:instrText>
      </w:r>
      <w:r w:rsidR="00554A0C" w:rsidRPr="00487AE5">
        <w:rPr>
          <w:lang w:val="en-US"/>
        </w:rPr>
        <w:instrText>Ref</w:instrText>
      </w:r>
      <w:r w:rsidR="00554A0C" w:rsidRPr="00554A0C">
        <w:instrText>311557541 \</w:instrText>
      </w:r>
      <w:r w:rsidR="00554A0C" w:rsidRPr="00487AE5">
        <w:rPr>
          <w:lang w:val="en-US"/>
        </w:rPr>
        <w:instrText>h</w:instrText>
      </w:r>
      <w:r w:rsidR="00554A0C" w:rsidRPr="00554A0C">
        <w:instrText xml:space="preserve">  \* </w:instrText>
      </w:r>
      <w:r w:rsidR="00554A0C" w:rsidRPr="00340A56">
        <w:rPr>
          <w:lang w:val="en-US"/>
        </w:rPr>
        <w:instrText>MERGEFORMAT</w:instrText>
      </w:r>
      <w:r w:rsidR="00554A0C" w:rsidRPr="00554A0C">
        <w:instrText xml:space="preserve"> </w:instrText>
      </w:r>
      <w:r w:rsidR="00554A0C">
        <w:fldChar w:fldCharType="separate"/>
      </w:r>
      <w:r w:rsidR="00C75B38" w:rsidRPr="00C75B38">
        <w:rPr>
          <w:noProof/>
        </w:rPr>
        <w:t>101</w:t>
      </w:r>
      <w:r w:rsidR="00554A0C">
        <w:fldChar w:fldCharType="end"/>
      </w:r>
      <w:r>
        <w:t>…</w:t>
      </w:r>
      <w:r w:rsidR="00554A0C">
        <w:fldChar w:fldCharType="begin"/>
      </w:r>
      <w:r w:rsidR="00554A0C" w:rsidRPr="00487AE5">
        <w:instrText xml:space="preserve"> </w:instrText>
      </w:r>
      <w:r w:rsidR="00554A0C" w:rsidRPr="00487AE5">
        <w:rPr>
          <w:lang w:val="en-US"/>
        </w:rPr>
        <w:instrText>REF</w:instrText>
      </w:r>
      <w:r w:rsidR="00554A0C" w:rsidRPr="00487AE5">
        <w:instrText xml:space="preserve"> _</w:instrText>
      </w:r>
      <w:r w:rsidR="00554A0C" w:rsidRPr="00487AE5">
        <w:rPr>
          <w:lang w:val="en-US"/>
        </w:rPr>
        <w:instrText>Ref</w:instrText>
      </w:r>
      <w:r w:rsidR="00554A0C" w:rsidRPr="00487AE5">
        <w:instrText>311557545 \</w:instrText>
      </w:r>
      <w:r w:rsidR="00554A0C" w:rsidRPr="00487AE5">
        <w:rPr>
          <w:lang w:val="en-US"/>
        </w:rPr>
        <w:instrText>h</w:instrText>
      </w:r>
      <w:r w:rsidR="00554A0C" w:rsidRPr="00487AE5">
        <w:instrText xml:space="preserve"> </w:instrText>
      </w:r>
      <w:r w:rsidR="00554A0C">
        <w:instrText xml:space="preserve"> \* MERGEFORMAT </w:instrText>
      </w:r>
      <w:r w:rsidR="00554A0C">
        <w:fldChar w:fldCharType="separate"/>
      </w:r>
      <w:r w:rsidR="00C75B38" w:rsidRPr="00C75B38">
        <w:rPr>
          <w:noProof/>
        </w:rPr>
        <w:t>105</w:t>
      </w:r>
      <w:r w:rsidR="00554A0C">
        <w:fldChar w:fldCharType="end"/>
      </w:r>
      <w:r>
        <w:t>] – устойчивый бессеточный метод анализа мех</w:t>
      </w:r>
      <w:r>
        <w:t>а</w:t>
      </w:r>
      <w:r>
        <w:t>ники сплошной среды. Метод состоит в представлении моделиру</w:t>
      </w:r>
      <w:r>
        <w:t>е</w:t>
      </w:r>
      <w:r>
        <w:t xml:space="preserve">мой среды в виде совокупности частиц – носителей свойств. Для нахождения интегральных значений свойств выполняется локальная интерполяция. </w:t>
      </w:r>
      <w:r>
        <w:rPr>
          <w:lang w:val="en-US"/>
        </w:rPr>
        <w:t>SPH</w:t>
      </w:r>
      <w:r>
        <w:t>-метод позволяет проводить расч</w:t>
      </w:r>
      <w:r w:rsidR="00320C64">
        <w:t>е</w:t>
      </w:r>
      <w:r>
        <w:t>ты течения с сильными деформациями границ расч</w:t>
      </w:r>
      <w:r w:rsidR="00320C64">
        <w:t>е</w:t>
      </w:r>
      <w:r>
        <w:t>тной области, в т.ч. при изм</w:t>
      </w:r>
      <w:r>
        <w:t>е</w:t>
      </w:r>
      <w:r>
        <w:t>нении связности области расч</w:t>
      </w:r>
      <w:r w:rsidR="00320C64">
        <w:t>е</w:t>
      </w:r>
      <w:r>
        <w:t xml:space="preserve">та. Для реализации </w:t>
      </w:r>
      <w:r>
        <w:rPr>
          <w:lang w:val="en-US"/>
        </w:rPr>
        <w:t>SPH</w:t>
      </w:r>
      <w:r>
        <w:t>-метода не требуется информация о связях между узлами; отсутствие простра</w:t>
      </w:r>
      <w:r>
        <w:t>н</w:t>
      </w:r>
      <w:r>
        <w:t>ственной сетки для аппроксимации снимает значительное число теоретических и алгоритмических трудностей [</w:t>
      </w:r>
      <w:r w:rsidR="00554A0C">
        <w:fldChar w:fldCharType="begin"/>
      </w:r>
      <w:r w:rsidR="00554A0C" w:rsidRPr="00340A56">
        <w:instrText xml:space="preserve"> </w:instrText>
      </w:r>
      <w:r w:rsidR="00554A0C" w:rsidRPr="00487AE5">
        <w:rPr>
          <w:lang w:val="en-US"/>
        </w:rPr>
        <w:instrText>REF</w:instrText>
      </w:r>
      <w:r w:rsidR="00554A0C" w:rsidRPr="00340A56">
        <w:instrText xml:space="preserve"> _</w:instrText>
      </w:r>
      <w:r w:rsidR="00554A0C" w:rsidRPr="00487AE5">
        <w:rPr>
          <w:lang w:val="en-US"/>
        </w:rPr>
        <w:instrText>Ref</w:instrText>
      </w:r>
      <w:r w:rsidR="00554A0C" w:rsidRPr="00340A56">
        <w:instrText>311557546 \</w:instrText>
      </w:r>
      <w:r w:rsidR="00554A0C" w:rsidRPr="00487AE5">
        <w:rPr>
          <w:lang w:val="en-US"/>
        </w:rPr>
        <w:instrText>h</w:instrText>
      </w:r>
      <w:r w:rsidR="00554A0C" w:rsidRPr="00340A56">
        <w:instrText xml:space="preserve"> </w:instrText>
      </w:r>
      <w:r w:rsidR="00554A0C">
        <w:instrText xml:space="preserve"> \* MERGEFORMAT </w:instrText>
      </w:r>
      <w:r w:rsidR="00554A0C">
        <w:fldChar w:fldCharType="separate"/>
      </w:r>
      <w:r w:rsidR="00C75B38" w:rsidRPr="007F2DAC">
        <w:rPr>
          <w:noProof/>
        </w:rPr>
        <w:t>106</w:t>
      </w:r>
      <w:r w:rsidR="00554A0C">
        <w:fldChar w:fldCharType="end"/>
      </w:r>
      <w:r>
        <w:t xml:space="preserve">, </w:t>
      </w:r>
      <w:r w:rsidR="00554A0C">
        <w:fldChar w:fldCharType="begin"/>
      </w:r>
      <w:r w:rsidR="00554A0C" w:rsidRPr="00554A0C">
        <w:instrText xml:space="preserve"> </w:instrText>
      </w:r>
      <w:r w:rsidR="00554A0C" w:rsidRPr="00487AE5">
        <w:rPr>
          <w:lang w:val="en-US"/>
        </w:rPr>
        <w:instrText>REF</w:instrText>
      </w:r>
      <w:r w:rsidR="00554A0C" w:rsidRPr="00554A0C">
        <w:instrText xml:space="preserve"> _</w:instrText>
      </w:r>
      <w:r w:rsidR="00554A0C" w:rsidRPr="00487AE5">
        <w:rPr>
          <w:lang w:val="en-US"/>
        </w:rPr>
        <w:instrText>Ref</w:instrText>
      </w:r>
      <w:r w:rsidR="00554A0C" w:rsidRPr="00554A0C">
        <w:instrText>311557547 \</w:instrText>
      </w:r>
      <w:r w:rsidR="00554A0C" w:rsidRPr="00487AE5">
        <w:rPr>
          <w:lang w:val="en-US"/>
        </w:rPr>
        <w:instrText>h</w:instrText>
      </w:r>
      <w:r w:rsidR="00554A0C" w:rsidRPr="00554A0C">
        <w:instrText xml:space="preserve">  \* </w:instrText>
      </w:r>
      <w:r w:rsidR="00554A0C" w:rsidRPr="00340A56">
        <w:rPr>
          <w:lang w:val="en-US"/>
        </w:rPr>
        <w:instrText>MERGEFORMAT</w:instrText>
      </w:r>
      <w:r w:rsidR="00554A0C" w:rsidRPr="00554A0C">
        <w:instrText xml:space="preserve"> </w:instrText>
      </w:r>
      <w:r w:rsidR="00554A0C">
        <w:fldChar w:fldCharType="separate"/>
      </w:r>
      <w:r w:rsidR="00C75B38" w:rsidRPr="007F2DAC">
        <w:rPr>
          <w:noProof/>
        </w:rPr>
        <w:t>107</w:t>
      </w:r>
      <w:r w:rsidR="00554A0C">
        <w:fldChar w:fldCharType="end"/>
      </w:r>
      <w:r>
        <w:t xml:space="preserve">, </w:t>
      </w:r>
      <w:r w:rsidR="00554A0C">
        <w:fldChar w:fldCharType="begin"/>
      </w:r>
      <w:r w:rsidR="00554A0C" w:rsidRPr="00554A0C">
        <w:instrText xml:space="preserve"> </w:instrText>
      </w:r>
      <w:r w:rsidR="00554A0C" w:rsidRPr="00AA49DD">
        <w:rPr>
          <w:lang w:val="en-US"/>
        </w:rPr>
        <w:instrText>REF</w:instrText>
      </w:r>
      <w:r w:rsidR="00554A0C" w:rsidRPr="00554A0C">
        <w:instrText xml:space="preserve"> _</w:instrText>
      </w:r>
      <w:r w:rsidR="00554A0C" w:rsidRPr="00AA49DD">
        <w:rPr>
          <w:lang w:val="en-US"/>
        </w:rPr>
        <w:instrText>Ref</w:instrText>
      </w:r>
      <w:r w:rsidR="00554A0C" w:rsidRPr="00554A0C">
        <w:instrText>311557558 \</w:instrText>
      </w:r>
      <w:r w:rsidR="00554A0C" w:rsidRPr="00AA49DD">
        <w:rPr>
          <w:lang w:val="en-US"/>
        </w:rPr>
        <w:instrText>h</w:instrText>
      </w:r>
      <w:r w:rsidR="00554A0C" w:rsidRPr="00554A0C">
        <w:instrText xml:space="preserve">  \* </w:instrText>
      </w:r>
      <w:r w:rsidR="00554A0C" w:rsidRPr="00AA49DD">
        <w:rPr>
          <w:lang w:val="en-US"/>
        </w:rPr>
        <w:instrText>MERGEFORMAT</w:instrText>
      </w:r>
      <w:r w:rsidR="00554A0C" w:rsidRPr="00554A0C">
        <w:instrText xml:space="preserve"> </w:instrText>
      </w:r>
      <w:r w:rsidR="00554A0C">
        <w:fldChar w:fldCharType="separate"/>
      </w:r>
      <w:r w:rsidR="00C75B38" w:rsidRPr="00C75B38">
        <w:rPr>
          <w:noProof/>
        </w:rPr>
        <w:t>118</w:t>
      </w:r>
      <w:r w:rsidR="00554A0C">
        <w:fldChar w:fldCharType="end"/>
      </w:r>
      <w:r>
        <w:t>,</w:t>
      </w:r>
      <w:r w:rsidR="00554A0C">
        <w:t xml:space="preserve"> </w:t>
      </w:r>
      <w:r w:rsidR="00554A0C">
        <w:fldChar w:fldCharType="begin"/>
      </w:r>
      <w:r w:rsidR="00554A0C" w:rsidRPr="00487AE5">
        <w:instrText xml:space="preserve"> </w:instrText>
      </w:r>
      <w:r w:rsidR="00554A0C" w:rsidRPr="00487AE5">
        <w:rPr>
          <w:lang w:val="en-US"/>
        </w:rPr>
        <w:instrText>REF</w:instrText>
      </w:r>
      <w:r w:rsidR="00554A0C" w:rsidRPr="00487AE5">
        <w:instrText xml:space="preserve"> _</w:instrText>
      </w:r>
      <w:r w:rsidR="00554A0C" w:rsidRPr="00487AE5">
        <w:rPr>
          <w:lang w:val="en-US"/>
        </w:rPr>
        <w:instrText>Ref</w:instrText>
      </w:r>
      <w:r w:rsidR="00554A0C" w:rsidRPr="00487AE5">
        <w:instrText>311557559 \</w:instrText>
      </w:r>
      <w:r w:rsidR="00554A0C" w:rsidRPr="00487AE5">
        <w:rPr>
          <w:lang w:val="en-US"/>
        </w:rPr>
        <w:instrText>h</w:instrText>
      </w:r>
      <w:r w:rsidR="00554A0C" w:rsidRPr="00487AE5">
        <w:instrText xml:space="preserve"> </w:instrText>
      </w:r>
      <w:r w:rsidR="00554A0C">
        <w:instrText xml:space="preserve"> \* MERGEFORMAT </w:instrText>
      </w:r>
      <w:r w:rsidR="00554A0C">
        <w:fldChar w:fldCharType="separate"/>
      </w:r>
      <w:r w:rsidR="00C75B38" w:rsidRPr="00C75B38">
        <w:rPr>
          <w:noProof/>
        </w:rPr>
        <w:t>119</w:t>
      </w:r>
      <w:r w:rsidR="00554A0C">
        <w:fldChar w:fldCharType="end"/>
      </w:r>
      <w:r>
        <w:t>]. Расч</w:t>
      </w:r>
      <w:r w:rsidR="00320C64">
        <w:t>е</w:t>
      </w:r>
      <w:r>
        <w:t>тная схема метода конструируется на основе физической су</w:t>
      </w:r>
      <w:r>
        <w:t>щ</w:t>
      </w:r>
      <w:r>
        <w:t xml:space="preserve">ности задачи, что отличает </w:t>
      </w:r>
      <w:r>
        <w:rPr>
          <w:lang w:val="en-US"/>
        </w:rPr>
        <w:t>SPH</w:t>
      </w:r>
      <w:r>
        <w:noBreakHyphen/>
        <w:t>метод от большинства алгоритмов, формально аппроксимирующих дифференциальные уравнения их дискретными аналогами безотносительно к физической сущности задачи [</w:t>
      </w:r>
      <w:r w:rsidR="00554A0C">
        <w:fldChar w:fldCharType="begin"/>
      </w:r>
      <w:r w:rsidR="00554A0C" w:rsidRPr="00554A0C">
        <w:instrText xml:space="preserve"> </w:instrText>
      </w:r>
      <w:r w:rsidR="00554A0C" w:rsidRPr="00487AE5">
        <w:rPr>
          <w:lang w:val="en-US"/>
        </w:rPr>
        <w:instrText>REF</w:instrText>
      </w:r>
      <w:r w:rsidR="00554A0C" w:rsidRPr="00554A0C">
        <w:instrText xml:space="preserve"> _</w:instrText>
      </w:r>
      <w:r w:rsidR="00554A0C" w:rsidRPr="00487AE5">
        <w:rPr>
          <w:lang w:val="en-US"/>
        </w:rPr>
        <w:instrText>Ref</w:instrText>
      </w:r>
      <w:r w:rsidR="00554A0C" w:rsidRPr="00554A0C">
        <w:instrText>311557547 \</w:instrText>
      </w:r>
      <w:r w:rsidR="00554A0C" w:rsidRPr="00487AE5">
        <w:rPr>
          <w:lang w:val="en-US"/>
        </w:rPr>
        <w:instrText>h</w:instrText>
      </w:r>
      <w:r w:rsidR="00554A0C" w:rsidRPr="00554A0C">
        <w:instrText xml:space="preserve">  \* </w:instrText>
      </w:r>
      <w:r w:rsidR="00554A0C" w:rsidRPr="00340A56">
        <w:rPr>
          <w:lang w:val="en-US"/>
        </w:rPr>
        <w:instrText>MERGEFORMAT</w:instrText>
      </w:r>
      <w:r w:rsidR="00554A0C" w:rsidRPr="00554A0C">
        <w:instrText xml:space="preserve"> </w:instrText>
      </w:r>
      <w:r w:rsidR="00554A0C">
        <w:fldChar w:fldCharType="separate"/>
      </w:r>
      <w:r w:rsidR="00C75B38" w:rsidRPr="007F2DAC">
        <w:rPr>
          <w:noProof/>
        </w:rPr>
        <w:t>107</w:t>
      </w:r>
      <w:r w:rsidR="00554A0C">
        <w:fldChar w:fldCharType="end"/>
      </w:r>
      <w:r>
        <w:t xml:space="preserve">]. </w:t>
      </w:r>
      <w:r>
        <w:rPr>
          <w:lang w:val="en-US"/>
        </w:rPr>
        <w:t>SPH</w:t>
      </w:r>
      <w:r>
        <w:t>-метод может быть реализован в консервативной форме. В отличие от других методов вычислительной гидродинам</w:t>
      </w:r>
      <w:r>
        <w:t>и</w:t>
      </w:r>
      <w:r>
        <w:t xml:space="preserve">ки </w:t>
      </w:r>
      <w:r>
        <w:rPr>
          <w:lang w:val="en-US"/>
        </w:rPr>
        <w:t>SPH</w:t>
      </w:r>
      <w:r>
        <w:t>-метод не требует явного представления для свободной п</w:t>
      </w:r>
      <w:r>
        <w:t>о</w:t>
      </w:r>
      <w:r>
        <w:t>верхности жидкости [</w:t>
      </w:r>
      <w:r w:rsidR="00554A0C">
        <w:fldChar w:fldCharType="begin"/>
      </w:r>
      <w:r w:rsidR="00554A0C" w:rsidRPr="00487AE5">
        <w:instrText xml:space="preserve"> </w:instrText>
      </w:r>
      <w:r w:rsidR="00554A0C" w:rsidRPr="00487AE5">
        <w:rPr>
          <w:lang w:val="en-US"/>
        </w:rPr>
        <w:instrText>REF</w:instrText>
      </w:r>
      <w:r w:rsidR="00554A0C" w:rsidRPr="00487AE5">
        <w:instrText xml:space="preserve"> _</w:instrText>
      </w:r>
      <w:r w:rsidR="00554A0C" w:rsidRPr="00487AE5">
        <w:rPr>
          <w:lang w:val="en-US"/>
        </w:rPr>
        <w:instrText>Ref</w:instrText>
      </w:r>
      <w:r w:rsidR="00554A0C" w:rsidRPr="00487AE5">
        <w:instrText>311557545 \</w:instrText>
      </w:r>
      <w:r w:rsidR="00554A0C" w:rsidRPr="00487AE5">
        <w:rPr>
          <w:lang w:val="en-US"/>
        </w:rPr>
        <w:instrText>h</w:instrText>
      </w:r>
      <w:r w:rsidR="00554A0C" w:rsidRPr="00487AE5">
        <w:instrText xml:space="preserve"> </w:instrText>
      </w:r>
      <w:r w:rsidR="00554A0C">
        <w:instrText xml:space="preserve"> \* MERGEFORMAT </w:instrText>
      </w:r>
      <w:r w:rsidR="00554A0C">
        <w:fldChar w:fldCharType="separate"/>
      </w:r>
      <w:r w:rsidR="00C75B38" w:rsidRPr="00C75B38">
        <w:rPr>
          <w:noProof/>
        </w:rPr>
        <w:t>105</w:t>
      </w:r>
      <w:r w:rsidR="00554A0C">
        <w:fldChar w:fldCharType="end"/>
      </w:r>
      <w:r>
        <w:t>], что упрощает процедуры численного анализа с уч</w:t>
      </w:r>
      <w:r w:rsidR="00320C64">
        <w:t>е</w:t>
      </w:r>
      <w:r>
        <w:t>том поверхностных явлений.</w:t>
      </w:r>
    </w:p>
    <w:p w:rsidR="006B7BD0" w:rsidRDefault="006B7BD0" w:rsidP="00484A97">
      <w:r>
        <w:t xml:space="preserve">Непрерывная величина </w:t>
      </w:r>
      <w:r w:rsidR="00484A97" w:rsidRPr="00484A97">
        <w:rPr>
          <w:position w:val="-10"/>
        </w:rPr>
        <w:object w:dxaOrig="460" w:dyaOrig="320">
          <v:shape id="_x0000_i1534" type="#_x0000_t75" style="width:22.55pt;height:15.05pt" o:ole="">
            <v:imagedata r:id="rId1051" o:title=""/>
          </v:shape>
          <o:OLEObject Type="Embed" ProgID="Equation.3" ShapeID="_x0000_i1534" DrawAspect="Content" ObjectID="_1386667158" r:id="rId1052"/>
        </w:object>
      </w:r>
      <w:r>
        <w:t>, представляющая какое-либо сво</w:t>
      </w:r>
      <w:r>
        <w:t>й</w:t>
      </w:r>
      <w:r>
        <w:t xml:space="preserve">ство моделируемой среды, в </w:t>
      </w:r>
      <w:r>
        <w:rPr>
          <w:lang w:val="en-US"/>
        </w:rPr>
        <w:t>SPH</w:t>
      </w:r>
      <w:r>
        <w:t>-методе аппроксимируется суммой</w:t>
      </w:r>
    </w:p>
    <w:tbl>
      <w:tblPr>
        <w:tblW w:w="5000" w:type="pct"/>
        <w:tblCellMar>
          <w:left w:w="0" w:type="dxa"/>
          <w:right w:w="0" w:type="dxa"/>
        </w:tblCellMar>
        <w:tblLook w:val="0000" w:firstRow="0" w:lastRow="0" w:firstColumn="0" w:lastColumn="0" w:noHBand="0" w:noVBand="0"/>
      </w:tblPr>
      <w:tblGrid>
        <w:gridCol w:w="5670"/>
        <w:gridCol w:w="850"/>
      </w:tblGrid>
      <w:tr w:rsidR="006B7BD0" w:rsidTr="00E6347A">
        <w:tc>
          <w:tcPr>
            <w:tcW w:w="5669" w:type="dxa"/>
            <w:tcMar>
              <w:left w:w="0" w:type="dxa"/>
              <w:right w:w="0" w:type="dxa"/>
            </w:tcMar>
          </w:tcPr>
          <w:p w:rsidR="006B7BD0" w:rsidRDefault="00484A97" w:rsidP="00E6347A">
            <w:pPr>
              <w:pStyle w:val="afb"/>
            </w:pPr>
            <w:r w:rsidRPr="00484A97">
              <w:rPr>
                <w:position w:val="-28"/>
              </w:rPr>
              <w:object w:dxaOrig="2460" w:dyaOrig="660">
                <v:shape id="_x0000_i1535" type="#_x0000_t75" style="width:123.35pt;height:31.95pt" o:ole="">
                  <v:imagedata r:id="rId1053" o:title=""/>
                </v:shape>
                <o:OLEObject Type="Embed" ProgID="Equation.3" ShapeID="_x0000_i1535" DrawAspect="Content" ObjectID="_1386667159" r:id="rId1054"/>
              </w:object>
            </w:r>
            <w:r w:rsidR="006B7BD0">
              <w:t>,</w:t>
            </w:r>
          </w:p>
        </w:tc>
        <w:tc>
          <w:tcPr>
            <w:tcW w:w="850" w:type="dxa"/>
            <w:tcMar>
              <w:left w:w="0" w:type="dxa"/>
              <w:right w:w="0" w:type="dxa"/>
            </w:tcMar>
            <w:vAlign w:val="center"/>
          </w:tcPr>
          <w:p w:rsidR="006B7BD0" w:rsidRDefault="006B7BD0" w:rsidP="00E6347A">
            <w:pPr>
              <w:pStyle w:val="af9"/>
            </w:pPr>
            <w:r>
              <w:t>(</w:t>
            </w:r>
            <w:fldSimple w:instr=" STYLEREF 1 \s ">
              <w:r w:rsidR="00C75B38">
                <w:rPr>
                  <w:noProof/>
                </w:rPr>
                <w:t>3</w:t>
              </w:r>
            </w:fldSimple>
            <w:r>
              <w:t>.</w:t>
            </w:r>
            <w:fldSimple w:instr=" SEQ Формула \* ARABIC \s 1 ">
              <w:r w:rsidR="00C75B38">
                <w:rPr>
                  <w:noProof/>
                </w:rPr>
                <w:t>29</w:t>
              </w:r>
            </w:fldSimple>
            <w:r>
              <w:t>)</w:t>
            </w:r>
          </w:p>
        </w:tc>
      </w:tr>
    </w:tbl>
    <w:p w:rsidR="006B7BD0" w:rsidRDefault="006B7BD0" w:rsidP="00433137">
      <w:pPr>
        <w:pStyle w:val="af5"/>
      </w:pPr>
      <w:r>
        <w:t xml:space="preserve">где </w:t>
      </w:r>
      <w:r>
        <w:rPr>
          <w:rStyle w:val="Mathematical"/>
        </w:rPr>
        <w:t>m</w:t>
      </w:r>
      <w:r w:rsidRPr="0063597D">
        <w:rPr>
          <w:rStyle w:val="MathSubscript"/>
        </w:rPr>
        <w:t>i</w:t>
      </w:r>
      <w:r>
        <w:t xml:space="preserve"> – масса </w:t>
      </w:r>
      <w:r>
        <w:rPr>
          <w:rStyle w:val="Mathematical"/>
        </w:rPr>
        <w:t>i</w:t>
      </w:r>
      <w:r>
        <w:t xml:space="preserve">-й частицы; </w:t>
      </w:r>
      <w:r w:rsidR="00484A97" w:rsidRPr="00484A97">
        <w:rPr>
          <w:position w:val="-10"/>
        </w:rPr>
        <w:object w:dxaOrig="920" w:dyaOrig="320">
          <v:shape id="_x0000_i1536" type="#_x0000_t75" style="width:45.7pt;height:15.05pt" o:ole="">
            <v:imagedata r:id="rId1055" o:title=""/>
          </v:shape>
          <o:OLEObject Type="Embed" ProgID="Equation.3" ShapeID="_x0000_i1536" DrawAspect="Content" ObjectID="_1386667160" r:id="rId1056"/>
        </w:object>
      </w:r>
      <w:r>
        <w:t xml:space="preserve"> – ассоциированная с частицей величина искомого свойства; </w:t>
      </w:r>
      <w:r w:rsidRPr="00A95EA3">
        <w:rPr>
          <w:rStyle w:val="MathGreek"/>
        </w:rPr>
        <w:t></w:t>
      </w:r>
      <w:r w:rsidRPr="0063597D">
        <w:rPr>
          <w:rStyle w:val="MathSubscript"/>
        </w:rPr>
        <w:t>i</w:t>
      </w:r>
      <w:r>
        <w:t xml:space="preserve"> – ассоциированная с частицей пло</w:t>
      </w:r>
      <w:r>
        <w:t>т</w:t>
      </w:r>
      <w:r>
        <w:t xml:space="preserve">ность; </w:t>
      </w:r>
      <w:r>
        <w:rPr>
          <w:rStyle w:val="Matrix"/>
        </w:rPr>
        <w:t>r</w:t>
      </w:r>
      <w:r w:rsidRPr="0063597D">
        <w:rPr>
          <w:rStyle w:val="MathSubscript"/>
        </w:rPr>
        <w:t>i</w:t>
      </w:r>
      <w:r>
        <w:t xml:space="preserve"> – положение частицы; </w:t>
      </w:r>
      <w:r>
        <w:rPr>
          <w:rStyle w:val="Mathematical"/>
        </w:rPr>
        <w:t>h</w:t>
      </w:r>
      <w:r>
        <w:t xml:space="preserve"> – характерное расстояние (назыв</w:t>
      </w:r>
      <w:r>
        <w:t>а</w:t>
      </w:r>
      <w:r>
        <w:t xml:space="preserve">емое </w:t>
      </w:r>
      <w:r>
        <w:rPr>
          <w:rStyle w:val="Definition"/>
        </w:rPr>
        <w:t>длиной сглаживания</w:t>
      </w:r>
      <w:r>
        <w:t xml:space="preserve"> или </w:t>
      </w:r>
      <w:r>
        <w:rPr>
          <w:rStyle w:val="Definition"/>
        </w:rPr>
        <w:t xml:space="preserve">доменом влияния </w:t>
      </w:r>
      <w:r>
        <w:t>[</w:t>
      </w:r>
      <w:r w:rsidR="00554A0C">
        <w:fldChar w:fldCharType="begin"/>
      </w:r>
      <w:r w:rsidR="00554A0C" w:rsidRPr="00554A0C">
        <w:instrText xml:space="preserve"> </w:instrText>
      </w:r>
      <w:r w:rsidR="00554A0C" w:rsidRPr="00487AE5">
        <w:rPr>
          <w:lang w:val="en-US"/>
        </w:rPr>
        <w:instrText>REF</w:instrText>
      </w:r>
      <w:r w:rsidR="00554A0C" w:rsidRPr="00554A0C">
        <w:instrText xml:space="preserve"> _</w:instrText>
      </w:r>
      <w:r w:rsidR="00554A0C" w:rsidRPr="00487AE5">
        <w:rPr>
          <w:lang w:val="en-US"/>
        </w:rPr>
        <w:instrText>Ref</w:instrText>
      </w:r>
      <w:r w:rsidR="00554A0C" w:rsidRPr="00554A0C">
        <w:instrText>311557548 \</w:instrText>
      </w:r>
      <w:r w:rsidR="00554A0C" w:rsidRPr="00487AE5">
        <w:rPr>
          <w:lang w:val="en-US"/>
        </w:rPr>
        <w:instrText>h</w:instrText>
      </w:r>
      <w:r w:rsidR="00554A0C" w:rsidRPr="00554A0C">
        <w:instrText xml:space="preserve">  \* </w:instrText>
      </w:r>
      <w:r w:rsidR="00554A0C" w:rsidRPr="00340A56">
        <w:rPr>
          <w:lang w:val="en-US"/>
        </w:rPr>
        <w:instrText>MERGEFORMAT</w:instrText>
      </w:r>
      <w:r w:rsidR="00554A0C" w:rsidRPr="00554A0C">
        <w:instrText xml:space="preserve"> </w:instrText>
      </w:r>
      <w:r w:rsidR="00554A0C">
        <w:fldChar w:fldCharType="separate"/>
      </w:r>
      <w:r w:rsidR="00C75B38" w:rsidRPr="00C75B38">
        <w:rPr>
          <w:noProof/>
        </w:rPr>
        <w:t>108</w:t>
      </w:r>
      <w:r w:rsidR="00554A0C">
        <w:fldChar w:fldCharType="end"/>
      </w:r>
      <w:r>
        <w:t xml:space="preserve">]); </w:t>
      </w:r>
      <w:r>
        <w:rPr>
          <w:rStyle w:val="Mathematical"/>
        </w:rPr>
        <w:t>W</w:t>
      </w:r>
      <w:r>
        <w:t xml:space="preserve"> – интерп</w:t>
      </w:r>
      <w:r>
        <w:t>о</w:t>
      </w:r>
      <w:r>
        <w:t>лирующая функция (</w:t>
      </w:r>
      <w:r>
        <w:rPr>
          <w:rStyle w:val="Definition"/>
        </w:rPr>
        <w:t>ядро сглаживания</w:t>
      </w:r>
      <w:r>
        <w:t>). В зависимости от выбра</w:t>
      </w:r>
      <w:r>
        <w:t>н</w:t>
      </w:r>
      <w:r>
        <w:t>ного алгоритма суммирование вед</w:t>
      </w:r>
      <w:r w:rsidR="00320C64">
        <w:t>е</w:t>
      </w:r>
      <w:r>
        <w:t>тся или по всем частицам сист</w:t>
      </w:r>
      <w:r>
        <w:t>е</w:t>
      </w:r>
      <w:r>
        <w:t xml:space="preserve">мы, или по частицам, ближайшим к точке </w:t>
      </w:r>
      <w:r>
        <w:rPr>
          <w:rStyle w:val="Matrix"/>
        </w:rPr>
        <w:t>r</w:t>
      </w:r>
      <w:r>
        <w:t>.</w:t>
      </w:r>
    </w:p>
    <w:p w:rsidR="006B7BD0" w:rsidRDefault="006B7BD0" w:rsidP="00484A97">
      <w:r>
        <w:t xml:space="preserve">Плотность в точке </w:t>
      </w:r>
      <w:r>
        <w:rPr>
          <w:rStyle w:val="Matrix"/>
        </w:rPr>
        <w:t>r</w:t>
      </w:r>
      <w:r w:rsidRPr="0063597D">
        <w:rPr>
          <w:rStyle w:val="MathSubscript"/>
        </w:rPr>
        <w:t>i</w:t>
      </w:r>
      <w:r>
        <w:t>:</w:t>
      </w:r>
    </w:p>
    <w:tbl>
      <w:tblPr>
        <w:tblW w:w="5000" w:type="pct"/>
        <w:tblCellMar>
          <w:left w:w="0" w:type="dxa"/>
          <w:right w:w="0" w:type="dxa"/>
        </w:tblCellMar>
        <w:tblLook w:val="0000" w:firstRow="0" w:lastRow="0" w:firstColumn="0" w:lastColumn="0" w:noHBand="0" w:noVBand="0"/>
      </w:tblPr>
      <w:tblGrid>
        <w:gridCol w:w="5670"/>
        <w:gridCol w:w="850"/>
      </w:tblGrid>
      <w:tr w:rsidR="006B7BD0" w:rsidTr="00E6347A">
        <w:tc>
          <w:tcPr>
            <w:tcW w:w="5669" w:type="dxa"/>
            <w:tcMar>
              <w:left w:w="0" w:type="dxa"/>
              <w:right w:w="0" w:type="dxa"/>
            </w:tcMar>
          </w:tcPr>
          <w:p w:rsidR="006B7BD0" w:rsidRDefault="00484A97" w:rsidP="00E6347A">
            <w:pPr>
              <w:pStyle w:val="afb"/>
            </w:pPr>
            <w:r w:rsidRPr="00484A97">
              <w:rPr>
                <w:position w:val="-28"/>
              </w:rPr>
              <w:object w:dxaOrig="2200" w:dyaOrig="660">
                <v:shape id="_x0000_i1537" type="#_x0000_t75" style="width:110.2pt;height:31.95pt" o:ole="">
                  <v:imagedata r:id="rId1057" o:title=""/>
                </v:shape>
                <o:OLEObject Type="Embed" ProgID="Equation.3" ShapeID="_x0000_i1537" DrawAspect="Content" ObjectID="_1386667161" r:id="rId1058"/>
              </w:object>
            </w:r>
            <w:r w:rsidR="006B7BD0">
              <w:t>.</w:t>
            </w:r>
          </w:p>
        </w:tc>
        <w:tc>
          <w:tcPr>
            <w:tcW w:w="850" w:type="dxa"/>
            <w:tcMar>
              <w:left w:w="0" w:type="dxa"/>
              <w:right w:w="0" w:type="dxa"/>
            </w:tcMar>
            <w:vAlign w:val="center"/>
          </w:tcPr>
          <w:p w:rsidR="006B7BD0" w:rsidRDefault="006B7BD0" w:rsidP="00E6347A">
            <w:pPr>
              <w:pStyle w:val="af9"/>
            </w:pPr>
            <w:r>
              <w:t>(</w:t>
            </w:r>
            <w:fldSimple w:instr=" STYLEREF 1 \s ">
              <w:r w:rsidR="00C75B38">
                <w:rPr>
                  <w:noProof/>
                </w:rPr>
                <w:t>3</w:t>
              </w:r>
            </w:fldSimple>
            <w:r>
              <w:t>.</w:t>
            </w:r>
            <w:fldSimple w:instr=" SEQ Формула \* ARABIC \s 1 ">
              <w:r w:rsidR="00C75B38">
                <w:rPr>
                  <w:noProof/>
                </w:rPr>
                <w:t>30</w:t>
              </w:r>
            </w:fldSimple>
            <w:r>
              <w:t>)</w:t>
            </w:r>
          </w:p>
        </w:tc>
      </w:tr>
    </w:tbl>
    <w:p w:rsidR="006B7BD0" w:rsidRPr="00E6347A" w:rsidRDefault="006B7BD0" w:rsidP="00484A97">
      <w:r>
        <w:t>Вид ядра сглаживания оказывает существенное влияние на в</w:t>
      </w:r>
      <w:r>
        <w:t>ы</w:t>
      </w:r>
      <w:r>
        <w:t>числительную эффективность метода [</w:t>
      </w:r>
      <w:r w:rsidR="00554A0C">
        <w:fldChar w:fldCharType="begin"/>
      </w:r>
      <w:r w:rsidR="00554A0C" w:rsidRPr="00554A0C">
        <w:instrText xml:space="preserve"> </w:instrText>
      </w:r>
      <w:r w:rsidR="00554A0C" w:rsidRPr="00487AE5">
        <w:rPr>
          <w:lang w:val="en-US"/>
        </w:rPr>
        <w:instrText>REF</w:instrText>
      </w:r>
      <w:r w:rsidR="00554A0C" w:rsidRPr="00554A0C">
        <w:instrText xml:space="preserve"> _</w:instrText>
      </w:r>
      <w:r w:rsidR="00554A0C" w:rsidRPr="00487AE5">
        <w:rPr>
          <w:lang w:val="en-US"/>
        </w:rPr>
        <w:instrText>Ref</w:instrText>
      </w:r>
      <w:r w:rsidR="00554A0C" w:rsidRPr="00554A0C">
        <w:instrText>311557548 \</w:instrText>
      </w:r>
      <w:r w:rsidR="00554A0C" w:rsidRPr="00487AE5">
        <w:rPr>
          <w:lang w:val="en-US"/>
        </w:rPr>
        <w:instrText>h</w:instrText>
      </w:r>
      <w:r w:rsidR="00554A0C" w:rsidRPr="00554A0C">
        <w:instrText xml:space="preserve">  \* </w:instrText>
      </w:r>
      <w:r w:rsidR="00554A0C" w:rsidRPr="00340A56">
        <w:rPr>
          <w:lang w:val="en-US"/>
        </w:rPr>
        <w:instrText>MERGEFORMAT</w:instrText>
      </w:r>
      <w:r w:rsidR="00554A0C" w:rsidRPr="00554A0C">
        <w:instrText xml:space="preserve"> </w:instrText>
      </w:r>
      <w:r w:rsidR="00554A0C">
        <w:fldChar w:fldCharType="separate"/>
      </w:r>
      <w:r w:rsidR="00C75B38" w:rsidRPr="00C75B38">
        <w:rPr>
          <w:noProof/>
        </w:rPr>
        <w:t>108</w:t>
      </w:r>
      <w:r w:rsidR="00554A0C">
        <w:fldChar w:fldCharType="end"/>
      </w:r>
      <w:r>
        <w:t xml:space="preserve">]. Общими требованиями к ядру </w:t>
      </w:r>
      <w:r w:rsidR="00484A97" w:rsidRPr="00484A97">
        <w:rPr>
          <w:position w:val="-10"/>
        </w:rPr>
        <w:object w:dxaOrig="700" w:dyaOrig="320">
          <v:shape id="_x0000_i1538" type="#_x0000_t75" style="width:33.8pt;height:15.05pt" o:ole="">
            <v:imagedata r:id="rId1059" o:title=""/>
          </v:shape>
          <o:OLEObject Type="Embed" ProgID="Equation.3" ShapeID="_x0000_i1538" DrawAspect="Content" ObjectID="_1386667162" r:id="rId1060"/>
        </w:object>
      </w:r>
      <w:r>
        <w:t xml:space="preserve"> являются неотрицательность, компактный носитель и монотонное убывание по первому ар</w:t>
      </w:r>
      <w:r w:rsidR="00E6347A">
        <w:t>гументу.</w:t>
      </w:r>
    </w:p>
    <w:p w:rsidR="006B7BD0" w:rsidRDefault="006B7BD0" w:rsidP="00484A97">
      <w:r>
        <w:t>Как правило, в качестве ядра сглаживания выбирается функция Гаусса:</w:t>
      </w:r>
    </w:p>
    <w:tbl>
      <w:tblPr>
        <w:tblW w:w="5000" w:type="pct"/>
        <w:tblCellMar>
          <w:left w:w="0" w:type="dxa"/>
          <w:right w:w="0" w:type="dxa"/>
        </w:tblCellMar>
        <w:tblLook w:val="0000" w:firstRow="0" w:lastRow="0" w:firstColumn="0" w:lastColumn="0" w:noHBand="0" w:noVBand="0"/>
      </w:tblPr>
      <w:tblGrid>
        <w:gridCol w:w="5670"/>
        <w:gridCol w:w="850"/>
      </w:tblGrid>
      <w:tr w:rsidR="006B7BD0" w:rsidTr="00E6347A">
        <w:tc>
          <w:tcPr>
            <w:tcW w:w="5669" w:type="dxa"/>
            <w:tcMar>
              <w:left w:w="0" w:type="dxa"/>
              <w:right w:w="0" w:type="dxa"/>
            </w:tcMar>
          </w:tcPr>
          <w:p w:rsidR="006B7BD0" w:rsidRDefault="00484A97" w:rsidP="00E6347A">
            <w:pPr>
              <w:pStyle w:val="afb"/>
            </w:pPr>
            <w:r w:rsidRPr="00484A97">
              <w:rPr>
                <w:position w:val="-10"/>
              </w:rPr>
              <w:object w:dxaOrig="1980" w:dyaOrig="420">
                <v:shape id="_x0000_i1539" type="#_x0000_t75" style="width:98.3pt;height:20.65pt" o:ole="">
                  <v:imagedata r:id="rId1061" o:title=""/>
                </v:shape>
                <o:OLEObject Type="Embed" ProgID="Equation.3" ShapeID="_x0000_i1539" DrawAspect="Content" ObjectID="_1386667163" r:id="rId1062"/>
              </w:object>
            </w:r>
            <w:r w:rsidR="006B7BD0">
              <w:t>,</w:t>
            </w:r>
          </w:p>
        </w:tc>
        <w:tc>
          <w:tcPr>
            <w:tcW w:w="850" w:type="dxa"/>
            <w:tcMar>
              <w:left w:w="0" w:type="dxa"/>
              <w:right w:w="0" w:type="dxa"/>
            </w:tcMar>
            <w:vAlign w:val="center"/>
          </w:tcPr>
          <w:p w:rsidR="006B7BD0" w:rsidRDefault="006B7BD0" w:rsidP="00E6347A">
            <w:pPr>
              <w:pStyle w:val="af9"/>
            </w:pPr>
            <w:r>
              <w:t>(</w:t>
            </w:r>
            <w:fldSimple w:instr=" STYLEREF 1 \s ">
              <w:r w:rsidR="00C75B38">
                <w:rPr>
                  <w:noProof/>
                </w:rPr>
                <w:t>3</w:t>
              </w:r>
            </w:fldSimple>
            <w:r>
              <w:t>.</w:t>
            </w:r>
            <w:fldSimple w:instr=" SEQ Формула \* ARABIC \s 1 ">
              <w:r w:rsidR="00C75B38">
                <w:rPr>
                  <w:noProof/>
                </w:rPr>
                <w:t>31</w:t>
              </w:r>
            </w:fldSimple>
            <w:r>
              <w:t>)</w:t>
            </w:r>
          </w:p>
        </w:tc>
      </w:tr>
    </w:tbl>
    <w:p w:rsidR="006B7BD0" w:rsidRDefault="006B7BD0" w:rsidP="00CE18D3">
      <w:pPr>
        <w:pStyle w:val="af5"/>
      </w:pPr>
      <w:r>
        <w:t>полином пятой степени:</w:t>
      </w:r>
    </w:p>
    <w:tbl>
      <w:tblPr>
        <w:tblW w:w="5000" w:type="pct"/>
        <w:tblCellMar>
          <w:left w:w="0" w:type="dxa"/>
          <w:right w:w="0" w:type="dxa"/>
        </w:tblCellMar>
        <w:tblLook w:val="0000" w:firstRow="0" w:lastRow="0" w:firstColumn="0" w:lastColumn="0" w:noHBand="0" w:noVBand="0"/>
      </w:tblPr>
      <w:tblGrid>
        <w:gridCol w:w="5670"/>
        <w:gridCol w:w="850"/>
      </w:tblGrid>
      <w:tr w:rsidR="006B7BD0" w:rsidTr="00E6347A">
        <w:tc>
          <w:tcPr>
            <w:tcW w:w="5669" w:type="dxa"/>
            <w:tcMar>
              <w:left w:w="0" w:type="dxa"/>
              <w:right w:w="0" w:type="dxa"/>
            </w:tcMar>
          </w:tcPr>
          <w:p w:rsidR="006B7BD0" w:rsidRDefault="00484A97" w:rsidP="00E6347A">
            <w:pPr>
              <w:pStyle w:val="afb"/>
            </w:pPr>
            <w:r w:rsidRPr="00484A97">
              <w:rPr>
                <w:position w:val="-26"/>
              </w:rPr>
              <w:object w:dxaOrig="2900" w:dyaOrig="680">
                <v:shape id="_x0000_i1540" type="#_x0000_t75" style="width:145.9pt;height:33.8pt" o:ole="">
                  <v:imagedata r:id="rId1063" o:title=""/>
                </v:shape>
                <o:OLEObject Type="Embed" ProgID="Equation.3" ShapeID="_x0000_i1540" DrawAspect="Content" ObjectID="_1386667164" r:id="rId1064"/>
              </w:object>
            </w:r>
            <w:r w:rsidR="006B7BD0">
              <w:t xml:space="preserve">, </w:t>
            </w:r>
            <w:r w:rsidRPr="00484A97">
              <w:rPr>
                <w:position w:val="-6"/>
              </w:rPr>
              <w:object w:dxaOrig="859" w:dyaOrig="260">
                <v:shape id="_x0000_i1541" type="#_x0000_t75" style="width:43.85pt;height:13.15pt" o:ole="">
                  <v:imagedata r:id="rId1065" o:title=""/>
                </v:shape>
                <o:OLEObject Type="Embed" ProgID="Equation.3" ShapeID="_x0000_i1541" DrawAspect="Content" ObjectID="_1386667165" r:id="rId1066"/>
              </w:object>
            </w:r>
            <w:r w:rsidR="006B7BD0">
              <w:t>,</w:t>
            </w:r>
          </w:p>
        </w:tc>
        <w:tc>
          <w:tcPr>
            <w:tcW w:w="850" w:type="dxa"/>
            <w:tcMar>
              <w:left w:w="0" w:type="dxa"/>
              <w:right w:w="0" w:type="dxa"/>
            </w:tcMar>
            <w:vAlign w:val="center"/>
          </w:tcPr>
          <w:p w:rsidR="006B7BD0" w:rsidRDefault="006B7BD0" w:rsidP="00E6347A">
            <w:pPr>
              <w:pStyle w:val="af9"/>
            </w:pPr>
            <w:r>
              <w:t>(</w:t>
            </w:r>
            <w:fldSimple w:instr=" STYLEREF 1 \s ">
              <w:r w:rsidR="00C75B38">
                <w:rPr>
                  <w:noProof/>
                </w:rPr>
                <w:t>3</w:t>
              </w:r>
            </w:fldSimple>
            <w:r>
              <w:t>.</w:t>
            </w:r>
            <w:fldSimple w:instr=" SEQ Формула \* ARABIC \s 1 ">
              <w:r w:rsidR="00C75B38">
                <w:rPr>
                  <w:noProof/>
                </w:rPr>
                <w:t>32</w:t>
              </w:r>
            </w:fldSimple>
            <w:r>
              <w:t>)</w:t>
            </w:r>
          </w:p>
        </w:tc>
      </w:tr>
    </w:tbl>
    <w:p w:rsidR="006B7BD0" w:rsidRDefault="006B7BD0" w:rsidP="00CE18D3">
      <w:pPr>
        <w:pStyle w:val="af5"/>
      </w:pPr>
      <w:r>
        <w:t>или кубический сплайн [</w:t>
      </w:r>
      <w:r w:rsidR="00554A0C">
        <w:fldChar w:fldCharType="begin"/>
      </w:r>
      <w:r w:rsidR="00554A0C" w:rsidRPr="00487AE5">
        <w:rPr>
          <w:lang w:val="en-US"/>
        </w:rPr>
        <w:instrText xml:space="preserve"> REF _Ref311557547 \h </w:instrText>
      </w:r>
      <w:r w:rsidR="00554A0C" w:rsidRPr="00340A56">
        <w:rPr>
          <w:lang w:val="en-US"/>
        </w:rPr>
        <w:instrText xml:space="preserve"> \* MERGEFORMAT </w:instrText>
      </w:r>
      <w:r w:rsidR="00554A0C">
        <w:fldChar w:fldCharType="separate"/>
      </w:r>
      <w:r w:rsidR="00C75B38" w:rsidRPr="00C75B38">
        <w:rPr>
          <w:noProof/>
          <w:lang w:val="en-US"/>
        </w:rPr>
        <w:t>107</w:t>
      </w:r>
      <w:r w:rsidR="00554A0C">
        <w:fldChar w:fldCharType="end"/>
      </w:r>
      <w:r>
        <w:t xml:space="preserve">, </w:t>
      </w:r>
      <w:r w:rsidR="00554A0C">
        <w:fldChar w:fldCharType="begin"/>
      </w:r>
      <w:r w:rsidR="00554A0C" w:rsidRPr="00487AE5">
        <w:rPr>
          <w:lang w:val="en-US"/>
        </w:rPr>
        <w:instrText xml:space="preserve"> REF _Ref311557548 \h </w:instrText>
      </w:r>
      <w:r w:rsidR="00554A0C" w:rsidRPr="00340A56">
        <w:rPr>
          <w:lang w:val="en-US"/>
        </w:rPr>
        <w:instrText xml:space="preserve"> \* MERGEFORMAT </w:instrText>
      </w:r>
      <w:r w:rsidR="00554A0C">
        <w:fldChar w:fldCharType="separate"/>
      </w:r>
      <w:r w:rsidR="00C75B38">
        <w:rPr>
          <w:noProof/>
          <w:lang w:val="en-US"/>
        </w:rPr>
        <w:t>108</w:t>
      </w:r>
      <w:r w:rsidR="00554A0C">
        <w:fldChar w:fldCharType="end"/>
      </w:r>
      <w:r>
        <w:t>]:</w:t>
      </w:r>
    </w:p>
    <w:tbl>
      <w:tblPr>
        <w:tblW w:w="5000" w:type="pct"/>
        <w:tblCellMar>
          <w:left w:w="0" w:type="dxa"/>
          <w:right w:w="0" w:type="dxa"/>
        </w:tblCellMar>
        <w:tblLook w:val="0000" w:firstRow="0" w:lastRow="0" w:firstColumn="0" w:lastColumn="0" w:noHBand="0" w:noVBand="0"/>
      </w:tblPr>
      <w:tblGrid>
        <w:gridCol w:w="5670"/>
        <w:gridCol w:w="850"/>
      </w:tblGrid>
      <w:tr w:rsidR="006B7BD0" w:rsidTr="00E6347A">
        <w:tc>
          <w:tcPr>
            <w:tcW w:w="5669" w:type="dxa"/>
            <w:tcMar>
              <w:left w:w="0" w:type="dxa"/>
              <w:right w:w="0" w:type="dxa"/>
            </w:tcMar>
          </w:tcPr>
          <w:p w:rsidR="006B7BD0" w:rsidRDefault="00484A97" w:rsidP="00E6347A">
            <w:pPr>
              <w:pStyle w:val="afb"/>
            </w:pPr>
            <w:r w:rsidRPr="00484A97">
              <w:rPr>
                <w:position w:val="-94"/>
              </w:rPr>
              <w:object w:dxaOrig="4320" w:dyaOrig="2000">
                <v:shape id="_x0000_i1542" type="#_x0000_t75" style="width:3in;height:100.15pt" o:ole="">
                  <v:imagedata r:id="rId1067" o:title=""/>
                </v:shape>
                <o:OLEObject Type="Embed" ProgID="Equation.3" ShapeID="_x0000_i1542" DrawAspect="Content" ObjectID="_1386667166" r:id="rId1068"/>
              </w:object>
            </w:r>
            <w:r w:rsidR="006B7BD0">
              <w:t>,</w:t>
            </w:r>
          </w:p>
        </w:tc>
        <w:tc>
          <w:tcPr>
            <w:tcW w:w="850" w:type="dxa"/>
            <w:tcMar>
              <w:left w:w="0" w:type="dxa"/>
              <w:right w:w="0" w:type="dxa"/>
            </w:tcMar>
            <w:vAlign w:val="center"/>
          </w:tcPr>
          <w:p w:rsidR="006B7BD0" w:rsidRDefault="006B7BD0" w:rsidP="00E6347A">
            <w:pPr>
              <w:pStyle w:val="af9"/>
            </w:pPr>
            <w:r>
              <w:t>(</w:t>
            </w:r>
            <w:fldSimple w:instr=" STYLEREF 1 \s ">
              <w:r w:rsidR="00C75B38">
                <w:rPr>
                  <w:noProof/>
                </w:rPr>
                <w:t>3</w:t>
              </w:r>
            </w:fldSimple>
            <w:r>
              <w:t>.</w:t>
            </w:r>
            <w:fldSimple w:instr=" SEQ Формула \* ARABIC \s 1 ">
              <w:r w:rsidR="00C75B38">
                <w:rPr>
                  <w:noProof/>
                </w:rPr>
                <w:t>33</w:t>
              </w:r>
            </w:fldSimple>
            <w:r>
              <w:t>)</w:t>
            </w:r>
          </w:p>
        </w:tc>
      </w:tr>
    </w:tbl>
    <w:p w:rsidR="006B7BD0" w:rsidRDefault="006B7BD0" w:rsidP="00CE18D3">
      <w:pPr>
        <w:pStyle w:val="af5"/>
      </w:pPr>
      <w:r>
        <w:t xml:space="preserve">где </w:t>
      </w:r>
      <w:r w:rsidR="00484A97" w:rsidRPr="00484A97">
        <w:rPr>
          <w:position w:val="-12"/>
        </w:rPr>
        <w:object w:dxaOrig="1160" w:dyaOrig="360">
          <v:shape id="_x0000_i1543" type="#_x0000_t75" style="width:58.85pt;height:18.8pt" o:ole="">
            <v:imagedata r:id="rId1069" o:title=""/>
          </v:shape>
          <o:OLEObject Type="Embed" ProgID="Equation.3" ShapeID="_x0000_i1543" DrawAspect="Content" ObjectID="_1386667167" r:id="rId1070"/>
        </w:object>
      </w:r>
      <w:r>
        <w:t xml:space="preserve"> – расстояние до </w:t>
      </w:r>
      <w:r>
        <w:rPr>
          <w:rStyle w:val="Mathematical"/>
        </w:rPr>
        <w:t>i</w:t>
      </w:r>
      <w:r>
        <w:t>-й частицы, выраженное в един</w:t>
      </w:r>
      <w:r>
        <w:t>и</w:t>
      </w:r>
      <w:r>
        <w:t>цах длины сглаживания.</w:t>
      </w:r>
    </w:p>
    <w:p w:rsidR="006B7BD0" w:rsidRDefault="006B7BD0" w:rsidP="00484A97">
      <w:r>
        <w:t>Уравнение движения в методе сглаженных частиц записывается в виде</w:t>
      </w:r>
    </w:p>
    <w:tbl>
      <w:tblPr>
        <w:tblW w:w="5000" w:type="pct"/>
        <w:tblCellMar>
          <w:left w:w="0" w:type="dxa"/>
          <w:right w:w="0" w:type="dxa"/>
        </w:tblCellMar>
        <w:tblLook w:val="0000" w:firstRow="0" w:lastRow="0" w:firstColumn="0" w:lastColumn="0" w:noHBand="0" w:noVBand="0"/>
      </w:tblPr>
      <w:tblGrid>
        <w:gridCol w:w="5670"/>
        <w:gridCol w:w="850"/>
      </w:tblGrid>
      <w:tr w:rsidR="006B7BD0" w:rsidTr="00E6347A">
        <w:tc>
          <w:tcPr>
            <w:tcW w:w="5669" w:type="dxa"/>
            <w:tcMar>
              <w:left w:w="0" w:type="dxa"/>
              <w:right w:w="0" w:type="dxa"/>
            </w:tcMar>
          </w:tcPr>
          <w:p w:rsidR="006B7BD0" w:rsidRDefault="00484A97" w:rsidP="00E6347A">
            <w:pPr>
              <w:pStyle w:val="afb"/>
            </w:pPr>
            <w:r w:rsidRPr="00484A97">
              <w:rPr>
                <w:position w:val="-34"/>
              </w:rPr>
              <w:object w:dxaOrig="3240" w:dyaOrig="780">
                <v:shape id="_x0000_i1544" type="#_x0000_t75" style="width:162.8pt;height:40.05pt" o:ole="">
                  <v:imagedata r:id="rId1071" o:title=""/>
                </v:shape>
                <o:OLEObject Type="Embed" ProgID="Equation.3" ShapeID="_x0000_i1544" DrawAspect="Content" ObjectID="_1386667168" r:id="rId1072"/>
              </w:object>
            </w:r>
            <w:r w:rsidR="006B7BD0">
              <w:t>,</w:t>
            </w:r>
          </w:p>
        </w:tc>
        <w:tc>
          <w:tcPr>
            <w:tcW w:w="850" w:type="dxa"/>
            <w:tcMar>
              <w:left w:w="0" w:type="dxa"/>
              <w:right w:w="0" w:type="dxa"/>
            </w:tcMar>
            <w:vAlign w:val="center"/>
          </w:tcPr>
          <w:p w:rsidR="006B7BD0" w:rsidRDefault="006B7BD0" w:rsidP="00E6347A">
            <w:pPr>
              <w:pStyle w:val="af9"/>
            </w:pPr>
            <w:r>
              <w:t>(</w:t>
            </w:r>
            <w:fldSimple w:instr=" STYLEREF 1 \s ">
              <w:r w:rsidR="00C75B38">
                <w:rPr>
                  <w:noProof/>
                </w:rPr>
                <w:t>3</w:t>
              </w:r>
            </w:fldSimple>
            <w:r>
              <w:t>.</w:t>
            </w:r>
            <w:fldSimple w:instr=" SEQ Формула \* ARABIC \s 1 ">
              <w:r w:rsidR="00C75B38">
                <w:rPr>
                  <w:noProof/>
                </w:rPr>
                <w:t>34</w:t>
              </w:r>
            </w:fldSimple>
            <w:r>
              <w:t>)</w:t>
            </w:r>
          </w:p>
        </w:tc>
      </w:tr>
    </w:tbl>
    <w:p w:rsidR="006B7BD0" w:rsidRDefault="006B7BD0" w:rsidP="00CE18D3">
      <w:pPr>
        <w:pStyle w:val="af5"/>
      </w:pPr>
      <w:r>
        <w:t xml:space="preserve">где </w:t>
      </w:r>
      <w:r>
        <w:rPr>
          <w:rStyle w:val="Matrix"/>
        </w:rPr>
        <w:t>g</w:t>
      </w:r>
      <w:r>
        <w:t xml:space="preserve"> – ускорение силы тяжести; </w:t>
      </w:r>
      <w:r w:rsidRPr="00A95EA3">
        <w:rPr>
          <w:rStyle w:val="MathGreek"/>
        </w:rPr>
        <w:t></w:t>
      </w:r>
      <w:r w:rsidRPr="0063597D">
        <w:rPr>
          <w:rStyle w:val="MathSubscript"/>
        </w:rPr>
        <w:t>ij</w:t>
      </w:r>
      <w:r>
        <w:t xml:space="preserve"> – слагаемое, определяющее и</w:t>
      </w:r>
      <w:r>
        <w:t>с</w:t>
      </w:r>
      <w:r>
        <w:t>кусственную вязкость:</w:t>
      </w:r>
    </w:p>
    <w:p w:rsidR="006B7BD0" w:rsidRDefault="00484A97" w:rsidP="00346B4D">
      <w:pPr>
        <w:pStyle w:val="af5"/>
        <w:jc w:val="center"/>
      </w:pPr>
      <w:r w:rsidRPr="00484A97">
        <w:rPr>
          <w:position w:val="-22"/>
        </w:rPr>
        <w:object w:dxaOrig="1740" w:dyaOrig="580">
          <v:shape id="_x0000_i1545" type="#_x0000_t75" style="width:87.05pt;height:28.15pt" o:ole="">
            <v:imagedata r:id="rId1073" o:title=""/>
          </v:shape>
          <o:OLEObject Type="Embed" ProgID="Equation.3" ShapeID="_x0000_i1545" DrawAspect="Content" ObjectID="_1386667169" r:id="rId1074"/>
        </w:object>
      </w:r>
      <w:r w:rsidR="006B7BD0">
        <w:t>;</w:t>
      </w:r>
    </w:p>
    <w:p w:rsidR="006B7BD0" w:rsidRDefault="00484A97" w:rsidP="00346B4D">
      <w:pPr>
        <w:pStyle w:val="af5"/>
        <w:jc w:val="center"/>
      </w:pPr>
      <w:r w:rsidRPr="00484A97">
        <w:rPr>
          <w:position w:val="-52"/>
        </w:rPr>
        <w:object w:dxaOrig="4540" w:dyaOrig="1140">
          <v:shape id="_x0000_i1546" type="#_x0000_t75" style="width:227.25pt;height:56.95pt" o:ole="">
            <v:imagedata r:id="rId1075" o:title=""/>
          </v:shape>
          <o:OLEObject Type="Embed" ProgID="Equation.3" ShapeID="_x0000_i1546" DrawAspect="Content" ObjectID="_1386667170" r:id="rId1076"/>
        </w:object>
      </w:r>
      <w:r w:rsidR="006B7BD0">
        <w:t>;</w:t>
      </w:r>
    </w:p>
    <w:p w:rsidR="006B7BD0" w:rsidRDefault="00E6347A" w:rsidP="00346B4D">
      <w:pPr>
        <w:pStyle w:val="af5"/>
        <w:jc w:val="center"/>
      </w:pPr>
      <w:r w:rsidRPr="00484A97">
        <w:rPr>
          <w:position w:val="-32"/>
        </w:rPr>
        <w:object w:dxaOrig="2040" w:dyaOrig="700">
          <v:shape id="_x0000_i1547" type="#_x0000_t75" style="width:102.05pt;height:33.8pt" o:ole="">
            <v:imagedata r:id="rId1077" o:title=""/>
          </v:shape>
          <o:OLEObject Type="Embed" ProgID="Equation.3" ShapeID="_x0000_i1547" DrawAspect="Content" ObjectID="_1386667171" r:id="rId1078"/>
        </w:object>
      </w:r>
      <w:r w:rsidR="006B7BD0">
        <w:t xml:space="preserve">; </w:t>
      </w:r>
      <w:r w:rsidR="00484A97" w:rsidRPr="00484A97">
        <w:rPr>
          <w:position w:val="-22"/>
        </w:rPr>
        <w:object w:dxaOrig="1120" w:dyaOrig="620">
          <v:shape id="_x0000_i1548" type="#_x0000_t75" style="width:56.95pt;height:30.05pt" o:ole="">
            <v:imagedata r:id="rId1079" o:title=""/>
          </v:shape>
          <o:OLEObject Type="Embed" ProgID="Equation.3" ShapeID="_x0000_i1548" DrawAspect="Content" ObjectID="_1386667172" r:id="rId1080"/>
        </w:object>
      </w:r>
      <w:r w:rsidR="006B7BD0">
        <w:t xml:space="preserve">; </w:t>
      </w:r>
      <w:r w:rsidR="00484A97" w:rsidRPr="00484A97">
        <w:rPr>
          <w:position w:val="-22"/>
        </w:rPr>
        <w:object w:dxaOrig="1240" w:dyaOrig="620">
          <v:shape id="_x0000_i1549" type="#_x0000_t75" style="width:62.6pt;height:30.05pt" o:ole="">
            <v:imagedata r:id="rId1081" o:title=""/>
          </v:shape>
          <o:OLEObject Type="Embed" ProgID="Equation.3" ShapeID="_x0000_i1549" DrawAspect="Content" ObjectID="_1386667173" r:id="rId1082"/>
        </w:object>
      </w:r>
      <w:r w:rsidR="006B7BD0">
        <w:t>;</w:t>
      </w:r>
    </w:p>
    <w:p w:rsidR="006B7BD0" w:rsidRDefault="00484A97" w:rsidP="00346B4D">
      <w:pPr>
        <w:pStyle w:val="af5"/>
        <w:jc w:val="center"/>
      </w:pPr>
      <w:r w:rsidRPr="00484A97">
        <w:rPr>
          <w:position w:val="-36"/>
        </w:rPr>
        <w:object w:dxaOrig="2799" w:dyaOrig="760">
          <v:shape id="_x0000_i1550" type="#_x0000_t75" style="width:140.25pt;height:38.2pt" o:ole="">
            <v:imagedata r:id="rId1083" o:title=""/>
          </v:shape>
          <o:OLEObject Type="Embed" ProgID="Equation.3" ShapeID="_x0000_i1550" DrawAspect="Content" ObjectID="_1386667174" r:id="rId1084"/>
        </w:object>
      </w:r>
      <w:r w:rsidR="006B7BD0">
        <w:t>,</w:t>
      </w:r>
    </w:p>
    <w:p w:rsidR="006B7BD0" w:rsidRDefault="006B7BD0" w:rsidP="00CE18D3">
      <w:pPr>
        <w:pStyle w:val="af5"/>
      </w:pPr>
      <w:r>
        <w:t xml:space="preserve">где </w:t>
      </w:r>
      <w:r w:rsidRPr="00A95EA3">
        <w:rPr>
          <w:rStyle w:val="MathGreek"/>
        </w:rPr>
        <w:t></w:t>
      </w:r>
      <w:r>
        <w:t xml:space="preserve">, </w:t>
      </w:r>
      <w:r w:rsidRPr="00A95EA3">
        <w:rPr>
          <w:rStyle w:val="MathGreek"/>
        </w:rPr>
        <w:t></w:t>
      </w:r>
      <w:r>
        <w:t xml:space="preserve"> – параметры, допускающие варьирование (обычно выбир</w:t>
      </w:r>
      <w:r>
        <w:t>а</w:t>
      </w:r>
      <w:r>
        <w:t xml:space="preserve">ются </w:t>
      </w:r>
      <w:r w:rsidR="00484A97" w:rsidRPr="00484A97">
        <w:rPr>
          <w:position w:val="-6"/>
        </w:rPr>
        <w:object w:dxaOrig="760" w:dyaOrig="320">
          <v:shape id="_x0000_i1551" type="#_x0000_t75" style="width:38.2pt;height:15.05pt" o:ole="">
            <v:imagedata r:id="rId1085" o:title=""/>
          </v:shape>
          <o:OLEObject Type="Embed" ProgID="Equation.3" ShapeID="_x0000_i1551" DrawAspect="Content" ObjectID="_1386667175" r:id="rId1086"/>
        </w:object>
      </w:r>
      <w:r>
        <w:t xml:space="preserve">, </w:t>
      </w:r>
      <w:r w:rsidR="00484A97" w:rsidRPr="00484A97">
        <w:rPr>
          <w:position w:val="-6"/>
        </w:rPr>
        <w:object w:dxaOrig="760" w:dyaOrig="320">
          <v:shape id="_x0000_i1552" type="#_x0000_t75" style="width:38.2pt;height:15.05pt" o:ole="">
            <v:imagedata r:id="rId1087" o:title=""/>
          </v:shape>
          <o:OLEObject Type="Embed" ProgID="Equation.3" ShapeID="_x0000_i1552" DrawAspect="Content" ObjectID="_1386667176" r:id="rId1088"/>
        </w:object>
      </w:r>
      <w:r>
        <w:t>).</w:t>
      </w:r>
    </w:p>
    <w:p w:rsidR="006B7BD0" w:rsidRDefault="006B7BD0" w:rsidP="00484A97">
      <w:r>
        <w:t>Такая запись уравнений движения обеспечивает выполнение з</w:t>
      </w:r>
      <w:r>
        <w:t>а</w:t>
      </w:r>
      <w:r>
        <w:t>конов сохранения массы и импульса; поэтому уравнение неразры</w:t>
      </w:r>
      <w:r>
        <w:t>в</w:t>
      </w:r>
      <w:r>
        <w:t xml:space="preserve">ности </w:t>
      </w:r>
      <w:r>
        <w:fldChar w:fldCharType="begin"/>
      </w:r>
      <w:r>
        <w:instrText xml:space="preserve"> REF _Ref274135255 \h </w:instrText>
      </w:r>
      <w:r>
        <w:fldChar w:fldCharType="separate"/>
      </w:r>
      <w:r w:rsidR="00C75B38">
        <w:t>(</w:t>
      </w:r>
      <w:r w:rsidR="00C75B38">
        <w:rPr>
          <w:noProof/>
        </w:rPr>
        <w:t>3</w:t>
      </w:r>
      <w:r w:rsidR="00C75B38">
        <w:t>.</w:t>
      </w:r>
      <w:r w:rsidR="00C75B38">
        <w:rPr>
          <w:noProof/>
        </w:rPr>
        <w:t>24</w:t>
      </w:r>
      <w:r w:rsidR="00C75B38">
        <w:t>)</w:t>
      </w:r>
      <w:r>
        <w:fldChar w:fldCharType="end"/>
      </w:r>
      <w:r>
        <w:t xml:space="preserve"> аппроксимируется естественным образом в ходе пер</w:t>
      </w:r>
      <w:r>
        <w:t>е</w:t>
      </w:r>
      <w:r>
        <w:t>носа вещества при движении частиц в пространстве [</w:t>
      </w:r>
      <w:r w:rsidR="00554A0C">
        <w:fldChar w:fldCharType="begin"/>
      </w:r>
      <w:r w:rsidR="00554A0C" w:rsidRPr="00554A0C">
        <w:instrText xml:space="preserve"> </w:instrText>
      </w:r>
      <w:r w:rsidR="00554A0C" w:rsidRPr="00487AE5">
        <w:rPr>
          <w:lang w:val="en-US"/>
        </w:rPr>
        <w:instrText>REF</w:instrText>
      </w:r>
      <w:r w:rsidR="00554A0C" w:rsidRPr="00554A0C">
        <w:instrText xml:space="preserve"> _</w:instrText>
      </w:r>
      <w:r w:rsidR="00554A0C" w:rsidRPr="00487AE5">
        <w:rPr>
          <w:lang w:val="en-US"/>
        </w:rPr>
        <w:instrText>Ref</w:instrText>
      </w:r>
      <w:r w:rsidR="00554A0C" w:rsidRPr="00554A0C">
        <w:instrText>311557547 \</w:instrText>
      </w:r>
      <w:r w:rsidR="00554A0C" w:rsidRPr="00487AE5">
        <w:rPr>
          <w:lang w:val="en-US"/>
        </w:rPr>
        <w:instrText>h</w:instrText>
      </w:r>
      <w:r w:rsidR="00554A0C" w:rsidRPr="00554A0C">
        <w:instrText xml:space="preserve">  \* </w:instrText>
      </w:r>
      <w:r w:rsidR="00554A0C" w:rsidRPr="00340A56">
        <w:rPr>
          <w:lang w:val="en-US"/>
        </w:rPr>
        <w:instrText>MERGEFORMAT</w:instrText>
      </w:r>
      <w:r w:rsidR="00554A0C" w:rsidRPr="00554A0C">
        <w:instrText xml:space="preserve"> </w:instrText>
      </w:r>
      <w:r w:rsidR="00554A0C">
        <w:fldChar w:fldCharType="separate"/>
      </w:r>
      <w:r w:rsidR="00C75B38" w:rsidRPr="007F2DAC">
        <w:rPr>
          <w:noProof/>
        </w:rPr>
        <w:t>107</w:t>
      </w:r>
      <w:r w:rsidR="00554A0C">
        <w:fldChar w:fldCharType="end"/>
      </w:r>
      <w:r>
        <w:t>]:</w:t>
      </w:r>
    </w:p>
    <w:tbl>
      <w:tblPr>
        <w:tblW w:w="5000" w:type="pct"/>
        <w:tblCellMar>
          <w:left w:w="0" w:type="dxa"/>
          <w:right w:w="0" w:type="dxa"/>
        </w:tblCellMar>
        <w:tblLook w:val="0000" w:firstRow="0" w:lastRow="0" w:firstColumn="0" w:lastColumn="0" w:noHBand="0" w:noVBand="0"/>
      </w:tblPr>
      <w:tblGrid>
        <w:gridCol w:w="5670"/>
        <w:gridCol w:w="850"/>
      </w:tblGrid>
      <w:tr w:rsidR="006B7BD0" w:rsidTr="00E6347A">
        <w:tc>
          <w:tcPr>
            <w:tcW w:w="5669" w:type="dxa"/>
            <w:tcMar>
              <w:left w:w="0" w:type="dxa"/>
              <w:right w:w="0" w:type="dxa"/>
            </w:tcMar>
          </w:tcPr>
          <w:p w:rsidR="006B7BD0" w:rsidRDefault="00484A97" w:rsidP="00E6347A">
            <w:pPr>
              <w:pStyle w:val="afb"/>
            </w:pPr>
            <w:r w:rsidRPr="00484A97">
              <w:rPr>
                <w:position w:val="-28"/>
              </w:rPr>
              <w:object w:dxaOrig="2360" w:dyaOrig="660">
                <v:shape id="_x0000_i1553" type="#_x0000_t75" style="width:117.7pt;height:31.95pt" o:ole="">
                  <v:imagedata r:id="rId1089" o:title=""/>
                </v:shape>
                <o:OLEObject Type="Embed" ProgID="Equation.3" ShapeID="_x0000_i1553" DrawAspect="Content" ObjectID="_1386667177" r:id="rId1090"/>
              </w:object>
            </w:r>
            <w:r w:rsidR="006B7BD0">
              <w:t>.</w:t>
            </w:r>
          </w:p>
        </w:tc>
        <w:tc>
          <w:tcPr>
            <w:tcW w:w="850" w:type="dxa"/>
            <w:tcMar>
              <w:left w:w="0" w:type="dxa"/>
              <w:right w:w="0" w:type="dxa"/>
            </w:tcMar>
            <w:vAlign w:val="center"/>
          </w:tcPr>
          <w:p w:rsidR="006B7BD0" w:rsidRDefault="006B7BD0" w:rsidP="00E6347A">
            <w:pPr>
              <w:pStyle w:val="af9"/>
            </w:pPr>
            <w:r>
              <w:t>(</w:t>
            </w:r>
            <w:fldSimple w:instr=" STYLEREF 1 \s ">
              <w:r w:rsidR="00C75B38">
                <w:rPr>
                  <w:noProof/>
                </w:rPr>
                <w:t>3</w:t>
              </w:r>
            </w:fldSimple>
            <w:r>
              <w:t>.</w:t>
            </w:r>
            <w:fldSimple w:instr=" SEQ Формула \* ARABIC \s 1 ">
              <w:r w:rsidR="00C75B38">
                <w:rPr>
                  <w:noProof/>
                </w:rPr>
                <w:t>35</w:t>
              </w:r>
            </w:fldSimple>
            <w:r>
              <w:t>)</w:t>
            </w:r>
          </w:p>
        </w:tc>
      </w:tr>
    </w:tbl>
    <w:p w:rsidR="006B7BD0" w:rsidRDefault="006B7BD0" w:rsidP="00554A0C">
      <w:r w:rsidRPr="00554A0C">
        <w:t>Формализм метода сглаженных частиц трактует жидкость как слабосжимаемую. Взаимосвязь</w:t>
      </w:r>
      <w:r>
        <w:t xml:space="preserve"> между давлением и плотностью им</w:t>
      </w:r>
      <w:r>
        <w:t>е</w:t>
      </w:r>
      <w:r>
        <w:t>ет вид</w:t>
      </w:r>
    </w:p>
    <w:tbl>
      <w:tblPr>
        <w:tblW w:w="5000" w:type="pct"/>
        <w:tblCellMar>
          <w:left w:w="0" w:type="dxa"/>
          <w:right w:w="0" w:type="dxa"/>
        </w:tblCellMar>
        <w:tblLook w:val="0000" w:firstRow="0" w:lastRow="0" w:firstColumn="0" w:lastColumn="0" w:noHBand="0" w:noVBand="0"/>
      </w:tblPr>
      <w:tblGrid>
        <w:gridCol w:w="5670"/>
        <w:gridCol w:w="850"/>
      </w:tblGrid>
      <w:tr w:rsidR="006B7BD0" w:rsidTr="00E6347A">
        <w:tc>
          <w:tcPr>
            <w:tcW w:w="5669" w:type="dxa"/>
            <w:tcMar>
              <w:left w:w="0" w:type="dxa"/>
              <w:right w:w="0" w:type="dxa"/>
            </w:tcMar>
          </w:tcPr>
          <w:p w:rsidR="006B7BD0" w:rsidRDefault="00CE18D3" w:rsidP="00E6347A">
            <w:pPr>
              <w:pStyle w:val="afb"/>
            </w:pPr>
            <w:r w:rsidRPr="00CE18D3">
              <w:rPr>
                <w:position w:val="-38"/>
              </w:rPr>
              <w:object w:dxaOrig="1920" w:dyaOrig="859">
                <v:shape id="_x0000_i1554" type="#_x0000_t75" style="width:96.4pt;height:43.85pt" o:ole="">
                  <v:imagedata r:id="rId1091" o:title=""/>
                </v:shape>
                <o:OLEObject Type="Embed" ProgID="Equation.3" ShapeID="_x0000_i1554" DrawAspect="Content" ObjectID="_1386667178" r:id="rId1092"/>
              </w:object>
            </w:r>
            <w:r w:rsidR="006B7BD0">
              <w:t>,</w:t>
            </w:r>
          </w:p>
        </w:tc>
        <w:tc>
          <w:tcPr>
            <w:tcW w:w="850" w:type="dxa"/>
            <w:tcMar>
              <w:left w:w="0" w:type="dxa"/>
              <w:right w:w="0" w:type="dxa"/>
            </w:tcMar>
            <w:vAlign w:val="center"/>
          </w:tcPr>
          <w:p w:rsidR="006B7BD0" w:rsidRDefault="006B7BD0" w:rsidP="00E6347A">
            <w:pPr>
              <w:pStyle w:val="af9"/>
            </w:pPr>
            <w:r>
              <w:t>(</w:t>
            </w:r>
            <w:fldSimple w:instr=" STYLEREF 1 \s ">
              <w:r w:rsidR="00C75B38">
                <w:rPr>
                  <w:noProof/>
                </w:rPr>
                <w:t>3</w:t>
              </w:r>
            </w:fldSimple>
            <w:r>
              <w:t>.</w:t>
            </w:r>
            <w:fldSimple w:instr=" SEQ Формула \* ARABIC \s 1 ">
              <w:r w:rsidR="00C75B38">
                <w:rPr>
                  <w:noProof/>
                </w:rPr>
                <w:t>36</w:t>
              </w:r>
            </w:fldSimple>
            <w:r>
              <w:t>)</w:t>
            </w:r>
          </w:p>
        </w:tc>
      </w:tr>
    </w:tbl>
    <w:p w:rsidR="006B7BD0" w:rsidRDefault="006B7BD0" w:rsidP="00CE18D3">
      <w:pPr>
        <w:pStyle w:val="af5"/>
      </w:pPr>
      <w:r>
        <w:t xml:space="preserve">где </w:t>
      </w:r>
      <w:r w:rsidRPr="00433137">
        <w:rPr>
          <w:rStyle w:val="MathGreek"/>
        </w:rPr>
        <w:t></w:t>
      </w:r>
      <w:r w:rsidRPr="0063597D">
        <w:rPr>
          <w:rStyle w:val="SubChemical"/>
        </w:rPr>
        <w:t>0</w:t>
      </w:r>
      <w:r>
        <w:t xml:space="preserve"> – начальная плотность (</w:t>
      </w:r>
      <w:r w:rsidR="00484A97" w:rsidRPr="00484A97">
        <w:rPr>
          <w:position w:val="-10"/>
        </w:rPr>
        <w:object w:dxaOrig="940" w:dyaOrig="320">
          <v:shape id="_x0000_i1555" type="#_x0000_t75" style="width:47.6pt;height:15.05pt" o:ole="">
            <v:imagedata r:id="rId1093" o:title=""/>
          </v:shape>
          <o:OLEObject Type="Embed" ProgID="Equation.3" ShapeID="_x0000_i1555" DrawAspect="Content" ObjectID="_1386667179" r:id="rId1094"/>
        </w:object>
      </w:r>
      <w:r>
        <w:t xml:space="preserve"> кг/м</w:t>
      </w:r>
      <w:r>
        <w:rPr>
          <w:vertAlign w:val="superscript"/>
        </w:rPr>
        <w:t>3</w:t>
      </w:r>
      <w:r>
        <w:t xml:space="preserve">); </w:t>
      </w:r>
      <w:r>
        <w:rPr>
          <w:rStyle w:val="Mathematical"/>
        </w:rPr>
        <w:t>c</w:t>
      </w:r>
      <w:r w:rsidRPr="0063597D">
        <w:rPr>
          <w:rStyle w:val="SubChemical"/>
        </w:rPr>
        <w:t>0</w:t>
      </w:r>
      <w:r>
        <w:t xml:space="preserve"> – скорость звука при </w:t>
      </w:r>
      <w:r w:rsidR="00484A97" w:rsidRPr="00484A97">
        <w:rPr>
          <w:position w:val="-10"/>
        </w:rPr>
        <w:object w:dxaOrig="620" w:dyaOrig="320">
          <v:shape id="_x0000_i1556" type="#_x0000_t75" style="width:30.05pt;height:15.05pt" o:ole="">
            <v:imagedata r:id="rId1095" o:title=""/>
          </v:shape>
          <o:OLEObject Type="Embed" ProgID="Equation.3" ShapeID="_x0000_i1556" DrawAspect="Content" ObjectID="_1386667180" r:id="rId1096"/>
        </w:object>
      </w:r>
      <w:r>
        <w:t>.</w:t>
      </w:r>
    </w:p>
    <w:p w:rsidR="006B7BD0" w:rsidRDefault="006B7BD0" w:rsidP="00D252F8">
      <w:pPr>
        <w:pStyle w:val="2"/>
      </w:pPr>
      <w:bookmarkStart w:id="102" w:name="_Toc276493211"/>
      <w:bookmarkStart w:id="103" w:name="_Toc312921200"/>
      <w:r>
        <w:t>Модел</w:t>
      </w:r>
      <w:r w:rsidR="00D4211D">
        <w:t>и</w:t>
      </w:r>
      <w:r>
        <w:t xml:space="preserve"> процессов переноса</w:t>
      </w:r>
      <w:bookmarkEnd w:id="102"/>
      <w:bookmarkEnd w:id="103"/>
    </w:p>
    <w:p w:rsidR="006B7BD0" w:rsidRDefault="006B7BD0" w:rsidP="00484A97">
      <w:r>
        <w:t>В случае гомогенной (изотропной или анизотропной) среды м</w:t>
      </w:r>
      <w:r>
        <w:t>о</w:t>
      </w:r>
      <w:r>
        <w:t>делью процесса теплопередачи является уравнение диффузионного переноса [</w:t>
      </w:r>
      <w:r w:rsidR="00840F5E">
        <w:fldChar w:fldCharType="begin"/>
      </w:r>
      <w:r w:rsidR="00840F5E">
        <w:instrText xml:space="preserve"> REF _Ref311557524 \h  \* MERGEFORMAT </w:instrText>
      </w:r>
      <w:r w:rsidR="00840F5E">
        <w:fldChar w:fldCharType="separate"/>
      </w:r>
      <w:r w:rsidR="00C75B38" w:rsidRPr="007F2DAC">
        <w:rPr>
          <w:bCs/>
          <w:noProof/>
        </w:rPr>
        <w:t>87</w:t>
      </w:r>
      <w:r w:rsidR="00840F5E">
        <w:fldChar w:fldCharType="end"/>
      </w:r>
      <w:r w:rsidR="00840F5E">
        <w:t xml:space="preserve">, </w:t>
      </w:r>
      <w:r w:rsidR="00840F5E">
        <w:fldChar w:fldCharType="begin"/>
      </w:r>
      <w:r w:rsidR="00840F5E">
        <w:instrText xml:space="preserve"> REF _Ref311557562 \h  \* MERGEFORMAT </w:instrText>
      </w:r>
      <w:r w:rsidR="00840F5E">
        <w:fldChar w:fldCharType="separate"/>
      </w:r>
      <w:r w:rsidR="00C75B38" w:rsidRPr="00C75B38">
        <w:rPr>
          <w:noProof/>
        </w:rPr>
        <w:t>122</w:t>
      </w:r>
      <w:r w:rsidR="00840F5E">
        <w:fldChar w:fldCharType="end"/>
      </w:r>
      <w:r>
        <w:t>]</w:t>
      </w:r>
    </w:p>
    <w:tbl>
      <w:tblPr>
        <w:tblW w:w="5000" w:type="pct"/>
        <w:tblCellMar>
          <w:left w:w="0" w:type="dxa"/>
          <w:right w:w="0" w:type="dxa"/>
        </w:tblCellMar>
        <w:tblLook w:val="0000" w:firstRow="0" w:lastRow="0" w:firstColumn="0" w:lastColumn="0" w:noHBand="0" w:noVBand="0"/>
      </w:tblPr>
      <w:tblGrid>
        <w:gridCol w:w="5670"/>
        <w:gridCol w:w="850"/>
      </w:tblGrid>
      <w:tr w:rsidR="006B7BD0" w:rsidTr="00E6347A">
        <w:tc>
          <w:tcPr>
            <w:tcW w:w="5669" w:type="dxa"/>
            <w:tcMar>
              <w:left w:w="0" w:type="dxa"/>
              <w:right w:w="0" w:type="dxa"/>
            </w:tcMar>
          </w:tcPr>
          <w:p w:rsidR="006B7BD0" w:rsidRDefault="00A95EA3" w:rsidP="00E6347A">
            <w:pPr>
              <w:pStyle w:val="afb"/>
            </w:pPr>
            <w:r w:rsidRPr="002749F6">
              <w:rPr>
                <w:position w:val="-22"/>
              </w:rPr>
              <w:object w:dxaOrig="1400" w:dyaOrig="580">
                <v:shape id="_x0000_i1557" type="#_x0000_t75" style="width:70.1pt;height:28.15pt" o:ole="">
                  <v:imagedata r:id="rId1097" o:title=""/>
                </v:shape>
                <o:OLEObject Type="Embed" ProgID="Equation.3" ShapeID="_x0000_i1557" DrawAspect="Content" ObjectID="_1386667181" r:id="rId1098"/>
              </w:object>
            </w:r>
            <w:r w:rsidR="006B7BD0">
              <w:t>,</w:t>
            </w:r>
          </w:p>
        </w:tc>
        <w:tc>
          <w:tcPr>
            <w:tcW w:w="850" w:type="dxa"/>
            <w:tcMar>
              <w:left w:w="0" w:type="dxa"/>
              <w:right w:w="0" w:type="dxa"/>
            </w:tcMar>
            <w:vAlign w:val="center"/>
          </w:tcPr>
          <w:p w:rsidR="006B7BD0" w:rsidRDefault="006B7BD0" w:rsidP="00E6347A">
            <w:pPr>
              <w:pStyle w:val="af9"/>
            </w:pPr>
            <w:bookmarkStart w:id="104" w:name="_Ref274232105"/>
            <w:r>
              <w:t>(</w:t>
            </w:r>
            <w:fldSimple w:instr=" STYLEREF 1 \s ">
              <w:r w:rsidR="00C75B38">
                <w:rPr>
                  <w:noProof/>
                </w:rPr>
                <w:t>3</w:t>
              </w:r>
            </w:fldSimple>
            <w:r>
              <w:t>.</w:t>
            </w:r>
            <w:fldSimple w:instr=" SEQ Формула \* ARABIC \s 1 ">
              <w:r w:rsidR="00C75B38">
                <w:rPr>
                  <w:noProof/>
                </w:rPr>
                <w:t>37</w:t>
              </w:r>
            </w:fldSimple>
            <w:r>
              <w:t>)</w:t>
            </w:r>
            <w:bookmarkEnd w:id="104"/>
          </w:p>
        </w:tc>
      </w:tr>
    </w:tbl>
    <w:p w:rsidR="006B7BD0" w:rsidRDefault="006B7BD0" w:rsidP="002749F6">
      <w:pPr>
        <w:pStyle w:val="af5"/>
      </w:pPr>
      <w:r>
        <w:t xml:space="preserve">где </w:t>
      </w:r>
      <w:r>
        <w:rPr>
          <w:rStyle w:val="Mathematical"/>
        </w:rPr>
        <w:t>T</w:t>
      </w:r>
      <w:r>
        <w:t xml:space="preserve"> – температура; </w:t>
      </w:r>
      <w:r>
        <w:rPr>
          <w:rStyle w:val="Mathematical"/>
        </w:rPr>
        <w:t>t</w:t>
      </w:r>
      <w:r>
        <w:t xml:space="preserve"> – время; </w:t>
      </w:r>
      <w:r w:rsidRPr="00A95EA3">
        <w:rPr>
          <w:rStyle w:val="MathGreek"/>
        </w:rPr>
        <w:t></w:t>
      </w:r>
      <w:r>
        <w:t xml:space="preserve"> – коэффициент теплопроводности; </w:t>
      </w:r>
      <w:r w:rsidRPr="00A95EA3">
        <w:rPr>
          <w:rStyle w:val="MathGreek"/>
        </w:rPr>
        <w:t></w:t>
      </w:r>
      <w:r>
        <w:t xml:space="preserve"> – плотность; </w:t>
      </w:r>
      <w:r w:rsidRPr="00A95EA3">
        <w:rPr>
          <w:rStyle w:val="Mathematical"/>
        </w:rPr>
        <w:t>c</w:t>
      </w:r>
      <w:r>
        <w:t xml:space="preserve"> – удельная тепло</w:t>
      </w:r>
      <w:r w:rsidR="00320C64">
        <w:t>е</w:t>
      </w:r>
      <w:r>
        <w:t>мкость.</w:t>
      </w:r>
    </w:p>
    <w:p w:rsidR="006B7BD0" w:rsidRDefault="006B7BD0" w:rsidP="002749F6">
      <w:r>
        <w:t>Если гомогенная среда однородна (</w:t>
      </w:r>
      <w:r w:rsidR="002749F6" w:rsidRPr="002749F6">
        <w:rPr>
          <w:position w:val="-6"/>
        </w:rPr>
        <w:object w:dxaOrig="900" w:dyaOrig="240">
          <v:shape id="_x0000_i1558" type="#_x0000_t75" style="width:45.7pt;height:11.25pt" o:ole="">
            <v:imagedata r:id="rId1099" o:title=""/>
          </v:shape>
          <o:OLEObject Type="Embed" ProgID="Equation.3" ShapeID="_x0000_i1558" DrawAspect="Content" ObjectID="_1386667182" r:id="rId1100"/>
        </w:object>
      </w:r>
      <w:r>
        <w:t xml:space="preserve">), то модель </w:t>
      </w:r>
      <w:r>
        <w:fldChar w:fldCharType="begin"/>
      </w:r>
      <w:r>
        <w:instrText xml:space="preserve"> REF _Ref274232105 \h </w:instrText>
      </w:r>
      <w:r>
        <w:fldChar w:fldCharType="separate"/>
      </w:r>
      <w:r w:rsidR="00C75B38">
        <w:t>(</w:t>
      </w:r>
      <w:r w:rsidR="00C75B38">
        <w:rPr>
          <w:noProof/>
        </w:rPr>
        <w:t>3</w:t>
      </w:r>
      <w:r w:rsidR="00C75B38">
        <w:t>.</w:t>
      </w:r>
      <w:r w:rsidR="00C75B38">
        <w:rPr>
          <w:noProof/>
        </w:rPr>
        <w:t>37</w:t>
      </w:r>
      <w:r w:rsidR="00C75B38">
        <w:t>)</w:t>
      </w:r>
      <w:r>
        <w:fldChar w:fldCharType="end"/>
      </w:r>
      <w:r>
        <w:t xml:space="preserve"> принимает вид</w:t>
      </w:r>
    </w:p>
    <w:tbl>
      <w:tblPr>
        <w:tblW w:w="5000" w:type="pct"/>
        <w:tblCellMar>
          <w:left w:w="0" w:type="dxa"/>
          <w:right w:w="0" w:type="dxa"/>
        </w:tblCellMar>
        <w:tblLook w:val="0000" w:firstRow="0" w:lastRow="0" w:firstColumn="0" w:lastColumn="0" w:noHBand="0" w:noVBand="0"/>
      </w:tblPr>
      <w:tblGrid>
        <w:gridCol w:w="5670"/>
        <w:gridCol w:w="850"/>
      </w:tblGrid>
      <w:tr w:rsidR="006B7BD0" w:rsidTr="00CE18D3">
        <w:tc>
          <w:tcPr>
            <w:tcW w:w="5669" w:type="dxa"/>
            <w:tcMar>
              <w:left w:w="0" w:type="dxa"/>
              <w:right w:w="0" w:type="dxa"/>
            </w:tcMar>
          </w:tcPr>
          <w:p w:rsidR="006B7BD0" w:rsidRDefault="002749F6" w:rsidP="00CE18D3">
            <w:pPr>
              <w:pStyle w:val="afb"/>
            </w:pPr>
            <w:r w:rsidRPr="002749F6">
              <w:rPr>
                <w:position w:val="-22"/>
              </w:rPr>
              <w:object w:dxaOrig="1359" w:dyaOrig="580">
                <v:shape id="_x0000_i1559" type="#_x0000_t75" style="width:68.25pt;height:28.15pt" o:ole="">
                  <v:imagedata r:id="rId1101" o:title=""/>
                </v:shape>
                <o:OLEObject Type="Embed" ProgID="Equation.3" ShapeID="_x0000_i1559" DrawAspect="Content" ObjectID="_1386667183" r:id="rId1102"/>
              </w:object>
            </w:r>
            <w:r w:rsidR="006B7BD0">
              <w:t>.</w:t>
            </w:r>
          </w:p>
        </w:tc>
        <w:tc>
          <w:tcPr>
            <w:tcW w:w="850" w:type="dxa"/>
            <w:tcMar>
              <w:left w:w="0" w:type="dxa"/>
              <w:right w:w="0" w:type="dxa"/>
            </w:tcMar>
            <w:vAlign w:val="center"/>
          </w:tcPr>
          <w:p w:rsidR="006B7BD0" w:rsidRDefault="006B7BD0" w:rsidP="00CE18D3">
            <w:pPr>
              <w:pStyle w:val="af9"/>
            </w:pPr>
            <w:r>
              <w:t>(</w:t>
            </w:r>
            <w:fldSimple w:instr=" STYLEREF 1 \s ">
              <w:r w:rsidR="00C75B38">
                <w:rPr>
                  <w:noProof/>
                </w:rPr>
                <w:t>3</w:t>
              </w:r>
            </w:fldSimple>
            <w:r>
              <w:t>.</w:t>
            </w:r>
            <w:fldSimple w:instr=" SEQ Формула \* ARABIC \s 1 ">
              <w:r w:rsidR="00C75B38">
                <w:rPr>
                  <w:noProof/>
                </w:rPr>
                <w:t>38</w:t>
              </w:r>
            </w:fldSimple>
            <w:r>
              <w:t>)</w:t>
            </w:r>
          </w:p>
        </w:tc>
      </w:tr>
    </w:tbl>
    <w:p w:rsidR="006B7BD0" w:rsidRDefault="006B7BD0" w:rsidP="002749F6">
      <w:r>
        <w:t xml:space="preserve">Для гетерогенной среды функция </w:t>
      </w:r>
      <w:r w:rsidR="002749F6" w:rsidRPr="002749F6">
        <w:rPr>
          <w:position w:val="-10"/>
        </w:rPr>
        <w:object w:dxaOrig="780" w:dyaOrig="320">
          <v:shape id="_x0000_i1560" type="#_x0000_t75" style="width:40.05pt;height:15.05pt" o:ole="">
            <v:imagedata r:id="rId1103" o:title=""/>
          </v:shape>
          <o:OLEObject Type="Embed" ProgID="Equation.3" ShapeID="_x0000_i1560" DrawAspect="Content" ObjectID="_1386667184" r:id="rId1104"/>
        </w:object>
      </w:r>
      <w:r>
        <w:t xml:space="preserve"> становится разрывной. Решение задачи Коши для такой среды выполняется для локальных областей (доменов) с границами </w:t>
      </w:r>
      <w:r w:rsidR="002749F6" w:rsidRPr="002749F6">
        <w:rPr>
          <w:position w:val="-10"/>
        </w:rPr>
        <w:object w:dxaOrig="300" w:dyaOrig="320">
          <v:shape id="_x0000_i1561" type="#_x0000_t75" style="width:15.05pt;height:15.05pt" o:ole="">
            <v:imagedata r:id="rId1105" o:title=""/>
          </v:shape>
          <o:OLEObject Type="Embed" ProgID="Equation.3" ShapeID="_x0000_i1561" DrawAspect="Content" ObjectID="_1386667185" r:id="rId1106"/>
        </w:object>
      </w:r>
      <w:r>
        <w:t xml:space="preserve">, </w:t>
      </w:r>
      <w:r w:rsidR="002749F6" w:rsidRPr="002749F6">
        <w:rPr>
          <w:position w:val="-8"/>
        </w:rPr>
        <w:object w:dxaOrig="620" w:dyaOrig="340">
          <v:shape id="_x0000_i1562" type="#_x0000_t75" style="width:30.05pt;height:16.9pt" o:ole="">
            <v:imagedata r:id="rId1107" o:title=""/>
          </v:shape>
          <o:OLEObject Type="Embed" ProgID="Equation.3" ShapeID="_x0000_i1562" DrawAspect="Content" ObjectID="_1386667186" r:id="rId1108"/>
        </w:object>
      </w:r>
      <w:r>
        <w:t>, при требовании раве</w:t>
      </w:r>
      <w:r>
        <w:t>н</w:t>
      </w:r>
      <w:r>
        <w:t>ства потоков тепла на границах</w:t>
      </w:r>
    </w:p>
    <w:p w:rsidR="006B7BD0" w:rsidRDefault="002749F6" w:rsidP="00AF39DF">
      <w:pPr>
        <w:pStyle w:val="af5"/>
        <w:jc w:val="center"/>
      </w:pPr>
      <w:r w:rsidRPr="002749F6">
        <w:rPr>
          <w:position w:val="-18"/>
        </w:rPr>
        <w:object w:dxaOrig="1440" w:dyaOrig="420">
          <v:shape id="_x0000_i1563" type="#_x0000_t75" style="width:1in;height:20.65pt" o:ole="">
            <v:imagedata r:id="rId1109" o:title=""/>
          </v:shape>
          <o:OLEObject Type="Embed" ProgID="Equation.3" ShapeID="_x0000_i1563" DrawAspect="Content" ObjectID="_1386667187" r:id="rId1110"/>
        </w:object>
      </w:r>
      <w:r w:rsidR="006B7BD0">
        <w:t>.</w:t>
      </w:r>
    </w:p>
    <w:p w:rsidR="006B7BD0" w:rsidRDefault="006B7BD0" w:rsidP="002749F6">
      <w:r>
        <w:t xml:space="preserve">Уравнением, аналогичным по форме уравнению </w:t>
      </w:r>
      <w:r>
        <w:fldChar w:fldCharType="begin"/>
      </w:r>
      <w:r>
        <w:instrText xml:space="preserve"> REF _Ref274232105 \h </w:instrText>
      </w:r>
      <w:r>
        <w:fldChar w:fldCharType="separate"/>
      </w:r>
      <w:r w:rsidR="00C75B38">
        <w:t>(</w:t>
      </w:r>
      <w:r w:rsidR="00C75B38">
        <w:rPr>
          <w:noProof/>
        </w:rPr>
        <w:t>3</w:t>
      </w:r>
      <w:r w:rsidR="00C75B38">
        <w:t>.</w:t>
      </w:r>
      <w:r w:rsidR="00C75B38">
        <w:rPr>
          <w:noProof/>
        </w:rPr>
        <w:t>37</w:t>
      </w:r>
      <w:r w:rsidR="00C75B38">
        <w:t>)</w:t>
      </w:r>
      <w:r>
        <w:fldChar w:fldCharType="end"/>
      </w:r>
      <w:r>
        <w:t>, описыв</w:t>
      </w:r>
      <w:r>
        <w:t>а</w:t>
      </w:r>
      <w:r>
        <w:t>ется процесс переноса массы:</w:t>
      </w:r>
    </w:p>
    <w:tbl>
      <w:tblPr>
        <w:tblW w:w="5000" w:type="pct"/>
        <w:tblCellMar>
          <w:left w:w="0" w:type="dxa"/>
          <w:right w:w="0" w:type="dxa"/>
        </w:tblCellMar>
        <w:tblLook w:val="0000" w:firstRow="0" w:lastRow="0" w:firstColumn="0" w:lastColumn="0" w:noHBand="0" w:noVBand="0"/>
      </w:tblPr>
      <w:tblGrid>
        <w:gridCol w:w="5670"/>
        <w:gridCol w:w="850"/>
      </w:tblGrid>
      <w:tr w:rsidR="006B7BD0" w:rsidTr="00E6347A">
        <w:tc>
          <w:tcPr>
            <w:tcW w:w="5669" w:type="dxa"/>
            <w:tcMar>
              <w:left w:w="0" w:type="dxa"/>
              <w:right w:w="0" w:type="dxa"/>
            </w:tcMar>
          </w:tcPr>
          <w:p w:rsidR="006B7BD0" w:rsidRDefault="002749F6" w:rsidP="00E6347A">
            <w:pPr>
              <w:pStyle w:val="afb"/>
            </w:pPr>
            <w:r w:rsidRPr="002749F6">
              <w:rPr>
                <w:position w:val="-22"/>
              </w:rPr>
              <w:object w:dxaOrig="1180" w:dyaOrig="580">
                <v:shape id="_x0000_i1564" type="#_x0000_t75" style="width:58.85pt;height:28.15pt" o:ole="">
                  <v:imagedata r:id="rId1111" o:title=""/>
                </v:shape>
                <o:OLEObject Type="Embed" ProgID="Equation.3" ShapeID="_x0000_i1564" DrawAspect="Content" ObjectID="_1386667188" r:id="rId1112"/>
              </w:object>
            </w:r>
            <w:r w:rsidR="006B7BD0">
              <w:t>,</w:t>
            </w:r>
          </w:p>
        </w:tc>
        <w:tc>
          <w:tcPr>
            <w:tcW w:w="850" w:type="dxa"/>
            <w:tcMar>
              <w:left w:w="0" w:type="dxa"/>
              <w:right w:w="0" w:type="dxa"/>
            </w:tcMar>
            <w:vAlign w:val="center"/>
          </w:tcPr>
          <w:p w:rsidR="006B7BD0" w:rsidRDefault="006B7BD0" w:rsidP="00E6347A">
            <w:pPr>
              <w:pStyle w:val="af9"/>
            </w:pPr>
            <w:bookmarkStart w:id="105" w:name="_Ref274233815"/>
            <w:r>
              <w:t>(</w:t>
            </w:r>
            <w:fldSimple w:instr=" STYLEREF 1 \s ">
              <w:r w:rsidR="00C75B38">
                <w:rPr>
                  <w:noProof/>
                </w:rPr>
                <w:t>3</w:t>
              </w:r>
            </w:fldSimple>
            <w:r>
              <w:t>.</w:t>
            </w:r>
            <w:fldSimple w:instr=" SEQ Формула \* ARABIC \s 1 ">
              <w:r w:rsidR="00C75B38">
                <w:rPr>
                  <w:noProof/>
                </w:rPr>
                <w:t>39</w:t>
              </w:r>
            </w:fldSimple>
            <w:r>
              <w:t>)</w:t>
            </w:r>
            <w:bookmarkEnd w:id="105"/>
          </w:p>
        </w:tc>
      </w:tr>
    </w:tbl>
    <w:p w:rsidR="006B7BD0" w:rsidRDefault="006B7BD0" w:rsidP="00CE18D3">
      <w:pPr>
        <w:pStyle w:val="af5"/>
      </w:pPr>
      <w:r>
        <w:t xml:space="preserve">где </w:t>
      </w:r>
      <w:r>
        <w:rPr>
          <w:rStyle w:val="Mathematical"/>
        </w:rPr>
        <w:t>C</w:t>
      </w:r>
      <w:r>
        <w:t xml:space="preserve"> – концентрация; </w:t>
      </w:r>
      <w:r>
        <w:rPr>
          <w:rStyle w:val="Mathematical"/>
        </w:rPr>
        <w:t>D</w:t>
      </w:r>
      <w:r>
        <w:t xml:space="preserve"> – коэффициент диффузии.</w:t>
      </w:r>
    </w:p>
    <w:p w:rsidR="006B7BD0" w:rsidRDefault="006B7BD0" w:rsidP="002749F6">
      <w:r>
        <w:t>Ненулевая мощность источников (стоков) тепла отражается д</w:t>
      </w:r>
      <w:r>
        <w:t>о</w:t>
      </w:r>
      <w:r>
        <w:t xml:space="preserve">полнительным слагаемым в правой части </w:t>
      </w:r>
      <w:r>
        <w:fldChar w:fldCharType="begin"/>
      </w:r>
      <w:r>
        <w:instrText xml:space="preserve"> REF _Ref274232105 \h  \* MERGEFORMAT </w:instrText>
      </w:r>
      <w:r>
        <w:fldChar w:fldCharType="separate"/>
      </w:r>
      <w:r w:rsidR="00C75B38">
        <w:t>(3.37)</w:t>
      </w:r>
      <w:r>
        <w:fldChar w:fldCharType="end"/>
      </w:r>
      <w:r>
        <w:t>.</w:t>
      </w:r>
    </w:p>
    <w:p w:rsidR="006B7BD0" w:rsidRDefault="006B7BD0" w:rsidP="002749F6">
      <w:r>
        <w:t>Широко распростран</w:t>
      </w:r>
      <w:r w:rsidR="00320C64">
        <w:t>е</w:t>
      </w:r>
      <w:r>
        <w:t xml:space="preserve">нная модель </w:t>
      </w:r>
      <w:r>
        <w:fldChar w:fldCharType="begin"/>
      </w:r>
      <w:r>
        <w:instrText xml:space="preserve"> REF _Ref274232105 \h  \* MERGEFORMAT </w:instrText>
      </w:r>
      <w:r>
        <w:fldChar w:fldCharType="separate"/>
      </w:r>
      <w:r w:rsidR="00C75B38">
        <w:t>(3.37)</w:t>
      </w:r>
      <w:r>
        <w:fldChar w:fldCharType="end"/>
      </w:r>
      <w:r>
        <w:t xml:space="preserve"> (и </w:t>
      </w:r>
      <w:r>
        <w:rPr>
          <w:lang w:val="en-US"/>
        </w:rPr>
        <w:fldChar w:fldCharType="begin"/>
      </w:r>
      <w:r>
        <w:instrText xml:space="preserve"> REF _Ref274233815 \h  \* </w:instrText>
      </w:r>
      <w:r>
        <w:rPr>
          <w:lang w:val="en-US"/>
        </w:rPr>
        <w:instrText>MERGEFORMAT</w:instrText>
      </w:r>
      <w:r>
        <w:instrText xml:space="preserve"> </w:instrText>
      </w:r>
      <w:r>
        <w:rPr>
          <w:lang w:val="en-US"/>
        </w:rPr>
      </w:r>
      <w:r>
        <w:rPr>
          <w:lang w:val="en-US"/>
        </w:rPr>
        <w:fldChar w:fldCharType="separate"/>
      </w:r>
      <w:r w:rsidR="00C75B38">
        <w:t>(3.39)</w:t>
      </w:r>
      <w:r>
        <w:rPr>
          <w:lang w:val="en-US"/>
        </w:rPr>
        <w:fldChar w:fldCharType="end"/>
      </w:r>
      <w:r>
        <w:t>) представляет собой уравнение параболического типа, полученное в предполож</w:t>
      </w:r>
      <w:r>
        <w:t>е</w:t>
      </w:r>
      <w:r>
        <w:t>нии о мгновенной релаксации теплового (диффузионного) потока [</w:t>
      </w:r>
      <w:r w:rsidR="00840F5E">
        <w:fldChar w:fldCharType="begin"/>
      </w:r>
      <w:r w:rsidR="00840F5E" w:rsidRPr="00840F5E">
        <w:instrText xml:space="preserve"> </w:instrText>
      </w:r>
      <w:r w:rsidR="00840F5E" w:rsidRPr="00487AE5">
        <w:rPr>
          <w:lang w:val="en-US"/>
        </w:rPr>
        <w:instrText>REF</w:instrText>
      </w:r>
      <w:r w:rsidR="00840F5E" w:rsidRPr="00840F5E">
        <w:instrText xml:space="preserve"> _</w:instrText>
      </w:r>
      <w:r w:rsidR="00840F5E" w:rsidRPr="00487AE5">
        <w:rPr>
          <w:lang w:val="en-US"/>
        </w:rPr>
        <w:instrText>Ref</w:instrText>
      </w:r>
      <w:r w:rsidR="00840F5E" w:rsidRPr="00840F5E">
        <w:instrText>311557550 \</w:instrText>
      </w:r>
      <w:r w:rsidR="00840F5E" w:rsidRPr="00487AE5">
        <w:rPr>
          <w:lang w:val="en-US"/>
        </w:rPr>
        <w:instrText>h</w:instrText>
      </w:r>
      <w:r w:rsidR="00840F5E" w:rsidRPr="00840F5E">
        <w:instrText xml:space="preserve">  \* </w:instrText>
      </w:r>
      <w:r w:rsidR="00840F5E" w:rsidRPr="00340A56">
        <w:rPr>
          <w:lang w:val="en-US"/>
        </w:rPr>
        <w:instrText>MERGEFORMAT</w:instrText>
      </w:r>
      <w:r w:rsidR="00840F5E" w:rsidRPr="00840F5E">
        <w:instrText xml:space="preserve"> </w:instrText>
      </w:r>
      <w:r w:rsidR="00840F5E">
        <w:fldChar w:fldCharType="separate"/>
      </w:r>
      <w:r w:rsidR="00C75B38" w:rsidRPr="007F2DAC">
        <w:rPr>
          <w:noProof/>
        </w:rPr>
        <w:t>110</w:t>
      </w:r>
      <w:r w:rsidR="00840F5E">
        <w:fldChar w:fldCharType="end"/>
      </w:r>
      <w:r>
        <w:t>]. В некоторых случаях это предположение приводит к появл</w:t>
      </w:r>
      <w:r>
        <w:t>е</w:t>
      </w:r>
      <w:r>
        <w:t>нию решений, лиш</w:t>
      </w:r>
      <w:r w:rsidR="00320C64">
        <w:t>е</w:t>
      </w:r>
      <w:r>
        <w:t>нных физического смысла [</w:t>
      </w:r>
      <w:r w:rsidR="00840F5E">
        <w:fldChar w:fldCharType="begin"/>
      </w:r>
      <w:r w:rsidR="00840F5E">
        <w:instrText xml:space="preserve"> REF _Ref311557524 \h  \* MERGEFORMAT </w:instrText>
      </w:r>
      <w:r w:rsidR="00840F5E">
        <w:fldChar w:fldCharType="separate"/>
      </w:r>
      <w:r w:rsidR="00C75B38" w:rsidRPr="007F2DAC">
        <w:rPr>
          <w:bCs/>
          <w:noProof/>
        </w:rPr>
        <w:t>87</w:t>
      </w:r>
      <w:r w:rsidR="00840F5E">
        <w:fldChar w:fldCharType="end"/>
      </w:r>
      <w:r>
        <w:t xml:space="preserve">]. Для устранения указанного недостатка левую часть </w:t>
      </w:r>
      <w:r>
        <w:fldChar w:fldCharType="begin"/>
      </w:r>
      <w:r>
        <w:instrText xml:space="preserve"> REF _Ref274232105 \h </w:instrText>
      </w:r>
      <w:r>
        <w:fldChar w:fldCharType="separate"/>
      </w:r>
      <w:r w:rsidR="00C75B38">
        <w:t>(</w:t>
      </w:r>
      <w:r w:rsidR="00C75B38">
        <w:rPr>
          <w:noProof/>
        </w:rPr>
        <w:t>3</w:t>
      </w:r>
      <w:r w:rsidR="00C75B38">
        <w:t>.</w:t>
      </w:r>
      <w:r w:rsidR="00C75B38">
        <w:rPr>
          <w:noProof/>
        </w:rPr>
        <w:t>37</w:t>
      </w:r>
      <w:r w:rsidR="00C75B38">
        <w:t>)</w:t>
      </w:r>
      <w:r>
        <w:fldChar w:fldCharType="end"/>
      </w:r>
      <w:r>
        <w:t xml:space="preserve"> дополняют соответству</w:t>
      </w:r>
      <w:r>
        <w:t>ю</w:t>
      </w:r>
      <w:r>
        <w:t>щим слагаемым:</w:t>
      </w:r>
    </w:p>
    <w:tbl>
      <w:tblPr>
        <w:tblW w:w="5000" w:type="pct"/>
        <w:tblCellMar>
          <w:left w:w="0" w:type="dxa"/>
          <w:right w:w="0" w:type="dxa"/>
        </w:tblCellMar>
        <w:tblLook w:val="0000" w:firstRow="0" w:lastRow="0" w:firstColumn="0" w:lastColumn="0" w:noHBand="0" w:noVBand="0"/>
      </w:tblPr>
      <w:tblGrid>
        <w:gridCol w:w="5670"/>
        <w:gridCol w:w="850"/>
      </w:tblGrid>
      <w:tr w:rsidR="006B7BD0" w:rsidTr="00E6347A">
        <w:tc>
          <w:tcPr>
            <w:tcW w:w="5669" w:type="dxa"/>
            <w:tcMar>
              <w:left w:w="0" w:type="dxa"/>
              <w:right w:w="0" w:type="dxa"/>
            </w:tcMar>
          </w:tcPr>
          <w:p w:rsidR="006B7BD0" w:rsidRPr="00433137" w:rsidRDefault="002749F6" w:rsidP="00E6347A">
            <w:pPr>
              <w:pStyle w:val="afb"/>
              <w:rPr>
                <w:lang w:val="en-US"/>
              </w:rPr>
            </w:pPr>
            <w:r w:rsidRPr="002749F6">
              <w:rPr>
                <w:position w:val="-30"/>
              </w:rPr>
              <w:object w:dxaOrig="2240" w:dyaOrig="720">
                <v:shape id="_x0000_i1565" type="#_x0000_t75" style="width:112.05pt;height:36.3pt" o:ole="">
                  <v:imagedata r:id="rId1113" o:title=""/>
                </v:shape>
                <o:OLEObject Type="Embed" ProgID="Equation.3" ShapeID="_x0000_i1565" DrawAspect="Content" ObjectID="_1386667189" r:id="rId1114"/>
              </w:object>
            </w:r>
            <w:r w:rsidR="006B7BD0">
              <w:t>,</w:t>
            </w:r>
          </w:p>
        </w:tc>
        <w:tc>
          <w:tcPr>
            <w:tcW w:w="850" w:type="dxa"/>
            <w:tcMar>
              <w:left w:w="0" w:type="dxa"/>
              <w:right w:w="0" w:type="dxa"/>
            </w:tcMar>
            <w:vAlign w:val="center"/>
          </w:tcPr>
          <w:p w:rsidR="006B7BD0" w:rsidRDefault="006B7BD0" w:rsidP="00E6347A">
            <w:pPr>
              <w:pStyle w:val="af9"/>
            </w:pPr>
            <w:bookmarkStart w:id="106" w:name="_Ref274233847"/>
            <w:r>
              <w:t>(</w:t>
            </w:r>
            <w:fldSimple w:instr=" STYLEREF 1 \s ">
              <w:r w:rsidR="00C75B38">
                <w:rPr>
                  <w:noProof/>
                </w:rPr>
                <w:t>3</w:t>
              </w:r>
            </w:fldSimple>
            <w:r>
              <w:t>.</w:t>
            </w:r>
            <w:fldSimple w:instr=" SEQ Формула \* ARABIC \s 1 ">
              <w:r w:rsidR="00C75B38">
                <w:rPr>
                  <w:noProof/>
                </w:rPr>
                <w:t>40</w:t>
              </w:r>
            </w:fldSimple>
            <w:r>
              <w:t>)</w:t>
            </w:r>
            <w:bookmarkEnd w:id="106"/>
          </w:p>
        </w:tc>
      </w:tr>
    </w:tbl>
    <w:p w:rsidR="006B7BD0" w:rsidRDefault="006B7BD0" w:rsidP="002749F6">
      <w:pPr>
        <w:pStyle w:val="af5"/>
      </w:pPr>
      <w:r>
        <w:t xml:space="preserve">где </w:t>
      </w:r>
      <w:r w:rsidRPr="002749F6">
        <w:rPr>
          <w:rStyle w:val="MathGreek"/>
        </w:rPr>
        <w:t></w:t>
      </w:r>
      <w:r>
        <w:t xml:space="preserve"> – характерное время процесса релаксации теплового потока.</w:t>
      </w:r>
    </w:p>
    <w:p w:rsidR="006B7BD0" w:rsidRDefault="006B7BD0" w:rsidP="002749F6">
      <w:r>
        <w:t xml:space="preserve">Уравнение теплопередачи в виде </w:t>
      </w:r>
      <w:r>
        <w:fldChar w:fldCharType="begin"/>
      </w:r>
      <w:r>
        <w:instrText xml:space="preserve"> REF _Ref274233847 \h  \* MERGEFORMAT </w:instrText>
      </w:r>
      <w:r>
        <w:fldChar w:fldCharType="separate"/>
      </w:r>
      <w:r w:rsidR="00C75B38">
        <w:t>(3.40)</w:t>
      </w:r>
      <w:r>
        <w:fldChar w:fldCharType="end"/>
      </w:r>
      <w:r>
        <w:t xml:space="preserve"> пригодно для описания тепловых волн и допускает все обобщения, справедливые для </w:t>
      </w:r>
      <w:r>
        <w:fldChar w:fldCharType="begin"/>
      </w:r>
      <w:r>
        <w:instrText xml:space="preserve"> REF _Ref274232105 \h  \* MERGEFORMAT </w:instrText>
      </w:r>
      <w:r>
        <w:fldChar w:fldCharType="separate"/>
      </w:r>
      <w:r w:rsidR="00C75B38">
        <w:t>(3.37)</w:t>
      </w:r>
      <w:r>
        <w:fldChar w:fldCharType="end"/>
      </w:r>
      <w:r>
        <w:t>.</w:t>
      </w:r>
    </w:p>
    <w:p w:rsidR="006B7BD0" w:rsidRDefault="006B7BD0" w:rsidP="002749F6">
      <w:r>
        <w:t>Как и в случае уравнений Навье − Стокса, аналитические реш</w:t>
      </w:r>
      <w:r>
        <w:t>е</w:t>
      </w:r>
      <w:r>
        <w:t xml:space="preserve">ния уравнений </w:t>
      </w:r>
      <w:r>
        <w:fldChar w:fldCharType="begin"/>
      </w:r>
      <w:r>
        <w:instrText xml:space="preserve"> REF _Ref274232105 \h  \* MERGEFORMAT </w:instrText>
      </w:r>
      <w:r>
        <w:fldChar w:fldCharType="separate"/>
      </w:r>
      <w:r w:rsidR="00C75B38">
        <w:t>(3.37)</w:t>
      </w:r>
      <w:r>
        <w:fldChar w:fldCharType="end"/>
      </w:r>
      <w:r>
        <w:t xml:space="preserve"> и </w:t>
      </w:r>
      <w:r>
        <w:fldChar w:fldCharType="begin"/>
      </w:r>
      <w:r>
        <w:instrText xml:space="preserve"> REF _Ref274233847 \h  \* MERGEFORMAT </w:instrText>
      </w:r>
      <w:r>
        <w:fldChar w:fldCharType="separate"/>
      </w:r>
      <w:r w:rsidR="00C75B38">
        <w:t>(3.40)</w:t>
      </w:r>
      <w:r>
        <w:fldChar w:fldCharType="end"/>
      </w:r>
      <w:r>
        <w:t xml:space="preserve"> получены только для сравнительно простых граничных условий. В случае гетерогенного материала с выраженными границами раздела фаз решение может быть найдено только численно. Численное решение задачи Коши для уравнения </w:t>
      </w:r>
      <w:r>
        <w:lastRenderedPageBreak/>
        <w:fldChar w:fldCharType="begin"/>
      </w:r>
      <w:r>
        <w:instrText xml:space="preserve"> REF _Ref274232105 \h </w:instrText>
      </w:r>
      <w:r>
        <w:fldChar w:fldCharType="separate"/>
      </w:r>
      <w:r w:rsidR="00C75B38">
        <w:t>(</w:t>
      </w:r>
      <w:r w:rsidR="00C75B38">
        <w:rPr>
          <w:noProof/>
        </w:rPr>
        <w:t>3</w:t>
      </w:r>
      <w:r w:rsidR="00C75B38">
        <w:t>.</w:t>
      </w:r>
      <w:r w:rsidR="00C75B38">
        <w:rPr>
          <w:noProof/>
        </w:rPr>
        <w:t>37</w:t>
      </w:r>
      <w:r w:rsidR="00C75B38">
        <w:t>)</w:t>
      </w:r>
      <w:r>
        <w:fldChar w:fldCharType="end"/>
      </w:r>
      <w:r>
        <w:t xml:space="preserve"> выполняется методом Лакса, Кранка − Николсона или Д</w:t>
      </w:r>
      <w:r>
        <w:t>ю</w:t>
      </w:r>
      <w:r>
        <w:t>форта − Франкеля [</w:t>
      </w:r>
      <w:r w:rsidR="00D044C5">
        <w:fldChar w:fldCharType="begin"/>
      </w:r>
      <w:r w:rsidR="00D044C5" w:rsidRPr="00487AE5">
        <w:instrText xml:space="preserve"> </w:instrText>
      </w:r>
      <w:r w:rsidR="00D044C5" w:rsidRPr="00487AE5">
        <w:rPr>
          <w:lang w:val="en-US"/>
        </w:rPr>
        <w:instrText>REF</w:instrText>
      </w:r>
      <w:r w:rsidR="00D044C5" w:rsidRPr="00487AE5">
        <w:instrText xml:space="preserve"> _</w:instrText>
      </w:r>
      <w:r w:rsidR="00D044C5" w:rsidRPr="00487AE5">
        <w:rPr>
          <w:lang w:val="en-US"/>
        </w:rPr>
        <w:instrText>Ref</w:instrText>
      </w:r>
      <w:r w:rsidR="00D044C5" w:rsidRPr="00487AE5">
        <w:instrText>311557534 \</w:instrText>
      </w:r>
      <w:r w:rsidR="00D044C5" w:rsidRPr="00487AE5">
        <w:rPr>
          <w:lang w:val="en-US"/>
        </w:rPr>
        <w:instrText>h</w:instrText>
      </w:r>
      <w:r w:rsidR="00D044C5" w:rsidRPr="00487AE5">
        <w:instrText xml:space="preserve"> </w:instrText>
      </w:r>
      <w:r w:rsidR="00D044C5">
        <w:instrText xml:space="preserve"> \* MERGEFORMAT </w:instrText>
      </w:r>
      <w:r w:rsidR="00D044C5">
        <w:fldChar w:fldCharType="separate"/>
      </w:r>
      <w:r w:rsidR="00C75B38" w:rsidRPr="007F2DAC">
        <w:rPr>
          <w:noProof/>
        </w:rPr>
        <w:t>94</w:t>
      </w:r>
      <w:r w:rsidR="00D044C5">
        <w:fldChar w:fldCharType="end"/>
      </w:r>
      <w:r>
        <w:t>].</w:t>
      </w:r>
    </w:p>
    <w:p w:rsidR="005F2317" w:rsidRDefault="005F2317">
      <w:pPr>
        <w:pStyle w:val="2"/>
      </w:pPr>
      <w:bookmarkStart w:id="107" w:name="_Toc312921201"/>
      <w:r>
        <w:t>коммерчески</w:t>
      </w:r>
      <w:r w:rsidR="0051234A">
        <w:t>е</w:t>
      </w:r>
      <w:r>
        <w:t xml:space="preserve"> </w:t>
      </w:r>
      <w:r w:rsidR="0051234A">
        <w:t xml:space="preserve">и Свободные </w:t>
      </w:r>
      <w:r>
        <w:t>пакет</w:t>
      </w:r>
      <w:r w:rsidR="0051234A">
        <w:t xml:space="preserve">ы </w:t>
      </w:r>
      <w:r>
        <w:t>моделирования</w:t>
      </w:r>
      <w:bookmarkEnd w:id="107"/>
    </w:p>
    <w:p w:rsidR="00496016" w:rsidRDefault="00496016" w:rsidP="00496016">
      <w:r>
        <w:t>Важностью моделирования, как начальной стадии цикла разр</w:t>
      </w:r>
      <w:r>
        <w:t>а</w:t>
      </w:r>
      <w:r>
        <w:t>ботки изделия или технологии, обусловлено наличие большого чи</w:t>
      </w:r>
      <w:r>
        <w:t>с</w:t>
      </w:r>
      <w:r>
        <w:t>ла коммерческих пакетов программ автоматизированного проект</w:t>
      </w:r>
      <w:r>
        <w:t>и</w:t>
      </w:r>
      <w:r>
        <w:t>рования (</w:t>
      </w:r>
      <w:r>
        <w:rPr>
          <w:lang w:val="en-US"/>
        </w:rPr>
        <w:t>CAD</w:t>
      </w:r>
      <w:r>
        <w:t>/</w:t>
      </w:r>
      <w:r>
        <w:rPr>
          <w:lang w:val="en-US"/>
        </w:rPr>
        <w:t>CAE</w:t>
      </w:r>
      <w:r>
        <w:t>), включающих средства численного моделир</w:t>
      </w:r>
      <w:r>
        <w:t>о</w:t>
      </w:r>
      <w:r>
        <w:t xml:space="preserve">вания свойств материалов и конструкций. Многие из этих программ в среде инженерного проектирования стали стандартом де-факто. В частности, подобный статус в настоящее время имеет </w:t>
      </w:r>
      <w:r>
        <w:rPr>
          <w:lang w:val="en-US"/>
        </w:rPr>
        <w:t>ANSYS</w:t>
      </w:r>
      <w:r>
        <w:t xml:space="preserve"> – </w:t>
      </w:r>
      <w:r w:rsidRPr="00260F6E">
        <w:t>п</w:t>
      </w:r>
      <w:r w:rsidRPr="00260F6E">
        <w:t>а</w:t>
      </w:r>
      <w:r w:rsidRPr="00260F6E">
        <w:t xml:space="preserve">кет для связанного междисциплинарного анализа (ANSYS Multiphysics) методом конечных элементов. Такое положение пакета обусловлено его широкими возможностями в области решения задач </w:t>
      </w:r>
      <w:r>
        <w:t>механики деформируемого тв</w:t>
      </w:r>
      <w:r w:rsidR="00320C64">
        <w:t>е</w:t>
      </w:r>
      <w:r>
        <w:t>рдого тела, теплообмена, гидродин</w:t>
      </w:r>
      <w:r>
        <w:t>а</w:t>
      </w:r>
      <w:r>
        <w:t>мики и магнетизма [</w:t>
      </w:r>
      <w:r w:rsidR="00D044C5">
        <w:fldChar w:fldCharType="begin"/>
      </w:r>
      <w:r w:rsidR="00D044C5" w:rsidRPr="00D044C5">
        <w:instrText xml:space="preserve"> </w:instrText>
      </w:r>
      <w:r w:rsidR="00D044C5" w:rsidRPr="00487AE5">
        <w:rPr>
          <w:lang w:val="en-US"/>
        </w:rPr>
        <w:instrText>REF</w:instrText>
      </w:r>
      <w:r w:rsidR="00D044C5" w:rsidRPr="00D044C5">
        <w:instrText xml:space="preserve"> _</w:instrText>
      </w:r>
      <w:r w:rsidR="00D044C5" w:rsidRPr="00487AE5">
        <w:rPr>
          <w:lang w:val="en-US"/>
        </w:rPr>
        <w:instrText>Ref</w:instrText>
      </w:r>
      <w:r w:rsidR="00D044C5" w:rsidRPr="00D044C5">
        <w:instrText>311557551 \</w:instrText>
      </w:r>
      <w:r w:rsidR="00D044C5" w:rsidRPr="00487AE5">
        <w:rPr>
          <w:lang w:val="en-US"/>
        </w:rPr>
        <w:instrText>h</w:instrText>
      </w:r>
      <w:r w:rsidR="00D044C5" w:rsidRPr="00D044C5">
        <w:instrText xml:space="preserve">  \* </w:instrText>
      </w:r>
      <w:r w:rsidR="00D044C5" w:rsidRPr="00340A56">
        <w:rPr>
          <w:lang w:val="en-US"/>
        </w:rPr>
        <w:instrText>MERGEFORMAT</w:instrText>
      </w:r>
      <w:r w:rsidR="00D044C5" w:rsidRPr="00D044C5">
        <w:instrText xml:space="preserve"> </w:instrText>
      </w:r>
      <w:r w:rsidR="00D044C5">
        <w:fldChar w:fldCharType="separate"/>
      </w:r>
      <w:r w:rsidR="00C75B38" w:rsidRPr="00C75B38">
        <w:rPr>
          <w:noProof/>
        </w:rPr>
        <w:t>111</w:t>
      </w:r>
      <w:r w:rsidR="00D044C5">
        <w:fldChar w:fldCharType="end"/>
      </w:r>
      <w:r w:rsidR="00D044C5">
        <w:t>...</w:t>
      </w:r>
      <w:r w:rsidR="00D044C5">
        <w:fldChar w:fldCharType="begin"/>
      </w:r>
      <w:r w:rsidR="00D044C5" w:rsidRPr="00840F5E">
        <w:instrText xml:space="preserve"> </w:instrText>
      </w:r>
      <w:r w:rsidR="00D044C5" w:rsidRPr="00487AE5">
        <w:rPr>
          <w:lang w:val="en-US"/>
        </w:rPr>
        <w:instrText>REF</w:instrText>
      </w:r>
      <w:r w:rsidR="00D044C5" w:rsidRPr="00840F5E">
        <w:instrText xml:space="preserve"> _</w:instrText>
      </w:r>
      <w:r w:rsidR="00D044C5" w:rsidRPr="00487AE5">
        <w:rPr>
          <w:lang w:val="en-US"/>
        </w:rPr>
        <w:instrText>Ref</w:instrText>
      </w:r>
      <w:r w:rsidR="00D044C5" w:rsidRPr="00840F5E">
        <w:instrText>311557553 \</w:instrText>
      </w:r>
      <w:r w:rsidR="00D044C5" w:rsidRPr="00487AE5">
        <w:rPr>
          <w:lang w:val="en-US"/>
        </w:rPr>
        <w:instrText>h</w:instrText>
      </w:r>
      <w:r w:rsidR="00D044C5" w:rsidRPr="00840F5E">
        <w:instrText xml:space="preserve">  \* </w:instrText>
      </w:r>
      <w:r w:rsidR="00D044C5" w:rsidRPr="00340A56">
        <w:rPr>
          <w:lang w:val="en-US"/>
        </w:rPr>
        <w:instrText>MERGEFORMAT</w:instrText>
      </w:r>
      <w:r w:rsidR="00D044C5" w:rsidRPr="00840F5E">
        <w:instrText xml:space="preserve"> </w:instrText>
      </w:r>
      <w:r w:rsidR="00D044C5">
        <w:fldChar w:fldCharType="separate"/>
      </w:r>
      <w:r w:rsidR="00C75B38" w:rsidRPr="007F2DAC">
        <w:rPr>
          <w:noProof/>
        </w:rPr>
        <w:t>113</w:t>
      </w:r>
      <w:r w:rsidR="00D044C5">
        <w:fldChar w:fldCharType="end"/>
      </w:r>
      <w:r>
        <w:t>].</w:t>
      </w:r>
    </w:p>
    <w:p w:rsidR="00496016" w:rsidRDefault="00496016" w:rsidP="00496016">
      <w:r>
        <w:t xml:space="preserve">Пакет </w:t>
      </w:r>
      <w:r>
        <w:rPr>
          <w:lang w:val="en-US"/>
        </w:rPr>
        <w:t>ANSYS</w:t>
      </w:r>
      <w:r>
        <w:t xml:space="preserve"> является кроссплатформенным – его реализации доступны для нескольких аппаратных и программных архитектур: сред ОС </w:t>
      </w:r>
      <w:r>
        <w:rPr>
          <w:lang w:val="en-US"/>
        </w:rPr>
        <w:t>Windows</w:t>
      </w:r>
      <w:r>
        <w:t xml:space="preserve">, </w:t>
      </w:r>
      <w:r>
        <w:rPr>
          <w:lang w:val="en-US"/>
        </w:rPr>
        <w:t>Linux</w:t>
      </w:r>
      <w:r>
        <w:t xml:space="preserve">, </w:t>
      </w:r>
      <w:r>
        <w:rPr>
          <w:lang w:val="en-US"/>
        </w:rPr>
        <w:t>IBM</w:t>
      </w:r>
      <w:r>
        <w:t xml:space="preserve"> </w:t>
      </w:r>
      <w:r>
        <w:rPr>
          <w:lang w:val="en-US"/>
        </w:rPr>
        <w:t>AIX</w:t>
      </w:r>
      <w:r>
        <w:t xml:space="preserve"> и др. Имеется возможность в</w:t>
      </w:r>
      <w:r>
        <w:t>ы</w:t>
      </w:r>
      <w:r>
        <w:t>полнения вычислений на параллельных архитектурах с общей (</w:t>
      </w:r>
      <w:r>
        <w:rPr>
          <w:lang w:val="en-US"/>
        </w:rPr>
        <w:t>SMP</w:t>
      </w:r>
      <w:r>
        <w:t>) и распредел</w:t>
      </w:r>
      <w:r w:rsidR="00320C64">
        <w:t>е</w:t>
      </w:r>
      <w:r>
        <w:t>нной (</w:t>
      </w:r>
      <w:r>
        <w:rPr>
          <w:lang w:val="en-US"/>
        </w:rPr>
        <w:t>NUMA</w:t>
      </w:r>
      <w:r>
        <w:t xml:space="preserve">) памятью, а также на вычислительных кластерах. </w:t>
      </w:r>
      <w:r>
        <w:rPr>
          <w:lang w:val="en-US"/>
        </w:rPr>
        <w:t>ANSYS</w:t>
      </w:r>
      <w:r>
        <w:t xml:space="preserve"> допускает интеграцию с многочисленными пак</w:t>
      </w:r>
      <w:r>
        <w:t>е</w:t>
      </w:r>
      <w:r>
        <w:t xml:space="preserve">тами </w:t>
      </w:r>
      <w:r>
        <w:rPr>
          <w:lang w:val="en-US"/>
        </w:rPr>
        <w:t>CAD</w:t>
      </w:r>
      <w:r>
        <w:t>/</w:t>
      </w:r>
      <w:r>
        <w:rPr>
          <w:lang w:val="en-US"/>
        </w:rPr>
        <w:t>CAM</w:t>
      </w:r>
      <w:r>
        <w:t xml:space="preserve"> (</w:t>
      </w:r>
      <w:r>
        <w:rPr>
          <w:lang w:val="en-US"/>
        </w:rPr>
        <w:t>CATIA</w:t>
      </w:r>
      <w:r>
        <w:t xml:space="preserve">, </w:t>
      </w:r>
      <w:r>
        <w:rPr>
          <w:lang w:val="en-US"/>
        </w:rPr>
        <w:t>PARASOLID</w:t>
      </w:r>
      <w:r>
        <w:t xml:space="preserve">, </w:t>
      </w:r>
      <w:r>
        <w:rPr>
          <w:lang w:val="en-US"/>
        </w:rPr>
        <w:t>SolidWorks</w:t>
      </w:r>
      <w:r>
        <w:t>) и обмен геоме</w:t>
      </w:r>
      <w:r>
        <w:t>т</w:t>
      </w:r>
      <w:r>
        <w:t>рической информацией с пакетами инженерной графики в станда</w:t>
      </w:r>
      <w:r>
        <w:t>р</w:t>
      </w:r>
      <w:r>
        <w:t xml:space="preserve">том векторном формате </w:t>
      </w:r>
      <w:r>
        <w:rPr>
          <w:lang w:val="en-US"/>
        </w:rPr>
        <w:t>IGES</w:t>
      </w:r>
      <w:r>
        <w:t>.</w:t>
      </w:r>
    </w:p>
    <w:p w:rsidR="00496016" w:rsidRDefault="00496016" w:rsidP="00496016">
      <w:r>
        <w:t>Пакет содержит реализации расч</w:t>
      </w:r>
      <w:r w:rsidR="00320C64">
        <w:t>е</w:t>
      </w:r>
      <w:r>
        <w:t>тных алгоритмов статического и динамического структурного анализа, анализа процессов теплоп</w:t>
      </w:r>
      <w:r>
        <w:t>е</w:t>
      </w:r>
      <w:r>
        <w:t>редачи (теплообмен, конвекция), процессов магнитодинамики. О</w:t>
      </w:r>
      <w:r>
        <w:t>т</w:t>
      </w:r>
      <w:r>
        <w:t>дельные модули пакета предоставляют дополнительную функци</w:t>
      </w:r>
      <w:r>
        <w:t>о</w:t>
      </w:r>
      <w:r>
        <w:t>нальность, не включ</w:t>
      </w:r>
      <w:r w:rsidR="00320C64">
        <w:t>е</w:t>
      </w:r>
      <w:r>
        <w:t xml:space="preserve">нную в </w:t>
      </w:r>
      <w:r>
        <w:rPr>
          <w:lang w:val="en-US"/>
        </w:rPr>
        <w:t>ANSYS</w:t>
      </w:r>
      <w:r>
        <w:t xml:space="preserve"> </w:t>
      </w:r>
      <w:r>
        <w:rPr>
          <w:lang w:val="en-US"/>
        </w:rPr>
        <w:t>Multiphysics</w:t>
      </w:r>
      <w:r>
        <w:t xml:space="preserve">. Так, пакеты </w:t>
      </w:r>
      <w:r>
        <w:rPr>
          <w:lang w:val="en-US"/>
        </w:rPr>
        <w:t>A</w:t>
      </w:r>
      <w:r>
        <w:rPr>
          <w:lang w:val="en-US"/>
        </w:rPr>
        <w:t>N</w:t>
      </w:r>
      <w:r>
        <w:rPr>
          <w:lang w:val="en-US"/>
        </w:rPr>
        <w:t>SYS</w:t>
      </w:r>
      <w:r>
        <w:t xml:space="preserve"> </w:t>
      </w:r>
      <w:r>
        <w:rPr>
          <w:lang w:val="en-US"/>
        </w:rPr>
        <w:t>CFX</w:t>
      </w:r>
      <w:r>
        <w:t xml:space="preserve"> и </w:t>
      </w:r>
      <w:r>
        <w:rPr>
          <w:lang w:val="en-US"/>
        </w:rPr>
        <w:t>FLUENT</w:t>
      </w:r>
      <w:r>
        <w:t xml:space="preserve"> (сеточные методы гидродинамики) предназн</w:t>
      </w:r>
      <w:r>
        <w:t>а</w:t>
      </w:r>
      <w:r>
        <w:t>чены для анализа газогидродинамических процессов, химической кинетики, радиационного теплообмена.</w:t>
      </w:r>
    </w:p>
    <w:p w:rsidR="00496016" w:rsidRDefault="00496016" w:rsidP="00496016">
      <w:r>
        <w:t xml:space="preserve">Бессеточные методы вычислительной гидродинамики, вместе с моделями состояний соответствующих материалов, входят в состав модуля </w:t>
      </w:r>
      <w:r>
        <w:rPr>
          <w:lang w:val="en-US"/>
        </w:rPr>
        <w:t>ANSYS</w:t>
      </w:r>
      <w:r>
        <w:t xml:space="preserve"> </w:t>
      </w:r>
      <w:r>
        <w:rPr>
          <w:lang w:val="en-US"/>
        </w:rPr>
        <w:t>AUTODYN</w:t>
      </w:r>
      <w:r>
        <w:t xml:space="preserve"> [</w:t>
      </w:r>
      <w:r w:rsidR="00D044C5">
        <w:fldChar w:fldCharType="begin"/>
      </w:r>
      <w:r w:rsidR="00D044C5" w:rsidRPr="00D044C5">
        <w:instrText xml:space="preserve"> </w:instrText>
      </w:r>
      <w:r w:rsidR="00D044C5" w:rsidRPr="00487AE5">
        <w:rPr>
          <w:lang w:val="en-US"/>
        </w:rPr>
        <w:instrText>REF</w:instrText>
      </w:r>
      <w:r w:rsidR="00D044C5" w:rsidRPr="00D044C5">
        <w:instrText xml:space="preserve"> _</w:instrText>
      </w:r>
      <w:r w:rsidR="00D044C5" w:rsidRPr="00487AE5">
        <w:rPr>
          <w:lang w:val="en-US"/>
        </w:rPr>
        <w:instrText>Ref</w:instrText>
      </w:r>
      <w:r w:rsidR="00D044C5" w:rsidRPr="00D044C5">
        <w:instrText>311557554 \</w:instrText>
      </w:r>
      <w:r w:rsidR="00D044C5" w:rsidRPr="00487AE5">
        <w:rPr>
          <w:lang w:val="en-US"/>
        </w:rPr>
        <w:instrText>h</w:instrText>
      </w:r>
      <w:r w:rsidR="00D044C5" w:rsidRPr="00D044C5">
        <w:instrText xml:space="preserve">  \* </w:instrText>
      </w:r>
      <w:r w:rsidR="00D044C5" w:rsidRPr="00340A56">
        <w:rPr>
          <w:lang w:val="en-US"/>
        </w:rPr>
        <w:instrText>MERGEFORMAT</w:instrText>
      </w:r>
      <w:r w:rsidR="00D044C5" w:rsidRPr="00D044C5">
        <w:instrText xml:space="preserve"> </w:instrText>
      </w:r>
      <w:r w:rsidR="00D044C5">
        <w:fldChar w:fldCharType="separate"/>
      </w:r>
      <w:r w:rsidR="00C75B38" w:rsidRPr="007F2DAC">
        <w:rPr>
          <w:noProof/>
        </w:rPr>
        <w:t>114</w:t>
      </w:r>
      <w:r w:rsidR="00D044C5">
        <w:fldChar w:fldCharType="end"/>
      </w:r>
      <w:r>
        <w:t>]. В базу данных материалов AUTODYN включаются материалы с разнообразными уравнениями состояния (упругие, вязкоупругие, пористые и т.д.). Как недостатки пакета AUTODYN можно отметить отсутствие в исходной функц</w:t>
      </w:r>
      <w:r>
        <w:t>и</w:t>
      </w:r>
      <w:r>
        <w:t>ональности средств параллельной обработки (привлекаются сторо</w:t>
      </w:r>
      <w:r>
        <w:t>н</w:t>
      </w:r>
      <w:r>
        <w:lastRenderedPageBreak/>
        <w:t>ние решения) и рудиментарный интерфейс моделирования (эффе</w:t>
      </w:r>
      <w:r>
        <w:t>к</w:t>
      </w:r>
      <w:r>
        <w:t>тивная работа с пакетом требует сторонних средств геометрического проектирования).</w:t>
      </w:r>
    </w:p>
    <w:p w:rsidR="00496016" w:rsidRDefault="00496016" w:rsidP="00496016">
      <w:r>
        <w:t>Доступ к расч</w:t>
      </w:r>
      <w:r w:rsidR="00320C64">
        <w:t>е</w:t>
      </w:r>
      <w:r>
        <w:t xml:space="preserve">тным функциям пакета </w:t>
      </w:r>
      <w:r>
        <w:rPr>
          <w:lang w:val="en-US"/>
        </w:rPr>
        <w:t>ANSYS</w:t>
      </w:r>
      <w:r>
        <w:t xml:space="preserve"> возможен мног</w:t>
      </w:r>
      <w:r>
        <w:t>о</w:t>
      </w:r>
      <w:r>
        <w:t xml:space="preserve">численными способами. Исходно функциональность пакета была доступна через командный интерфейс на языке </w:t>
      </w:r>
      <w:r>
        <w:rPr>
          <w:lang w:val="en-US"/>
        </w:rPr>
        <w:t>ANSYS</w:t>
      </w:r>
      <w:r>
        <w:t xml:space="preserve"> </w:t>
      </w:r>
      <w:r>
        <w:rPr>
          <w:lang w:val="en-US"/>
        </w:rPr>
        <w:t>Problem</w:t>
      </w:r>
      <w:r>
        <w:t xml:space="preserve"> </w:t>
      </w:r>
      <w:r>
        <w:rPr>
          <w:lang w:val="en-US"/>
        </w:rPr>
        <w:t>D</w:t>
      </w:r>
      <w:r>
        <w:rPr>
          <w:lang w:val="en-US"/>
        </w:rPr>
        <w:t>e</w:t>
      </w:r>
      <w:r>
        <w:rPr>
          <w:lang w:val="en-US"/>
        </w:rPr>
        <w:t>scription</w:t>
      </w:r>
      <w:r>
        <w:t xml:space="preserve"> </w:t>
      </w:r>
      <w:r>
        <w:rPr>
          <w:lang w:val="en-US"/>
        </w:rPr>
        <w:t>Language</w:t>
      </w:r>
      <w:r>
        <w:t xml:space="preserve"> (</w:t>
      </w:r>
      <w:r>
        <w:rPr>
          <w:lang w:val="en-US"/>
        </w:rPr>
        <w:t>APDL</w:t>
      </w:r>
      <w:r>
        <w:t>). Современные версии пакета включают многочисленные визуальные средства описания моделируемой пр</w:t>
      </w:r>
      <w:r>
        <w:t>о</w:t>
      </w:r>
      <w:r>
        <w:t>блемы (что не отменяет возможность – и не устраняет целесообра</w:t>
      </w:r>
      <w:r>
        <w:t>з</w:t>
      </w:r>
      <w:r>
        <w:t xml:space="preserve">ность – взаимодействия через командный интерфейс). В частности, в версиях 10...12 интенсивно развивается инструмент </w:t>
      </w:r>
      <w:r>
        <w:rPr>
          <w:noProof/>
          <w:lang w:val="en-US"/>
        </w:rPr>
        <w:t>ANSYS</w:t>
      </w:r>
      <w:r>
        <w:rPr>
          <w:noProof/>
        </w:rPr>
        <w:t xml:space="preserve"> </w:t>
      </w:r>
      <w:r>
        <w:rPr>
          <w:noProof/>
          <w:lang w:val="en-US"/>
        </w:rPr>
        <w:t>Workbench</w:t>
      </w:r>
      <w:r>
        <w:t>, по замыслу разработчиков предназначенный для инт</w:t>
      </w:r>
      <w:r>
        <w:t>е</w:t>
      </w:r>
      <w:r>
        <w:t>грации всех подзадач цикла моделирования в единой среде. Реал</w:t>
      </w:r>
      <w:r>
        <w:t>и</w:t>
      </w:r>
      <w:r>
        <w:t>зация указанного инструмента далека от завершения.</w:t>
      </w:r>
    </w:p>
    <w:p w:rsidR="00496016" w:rsidRDefault="00496016" w:rsidP="00496016">
      <w:r>
        <w:t>Отдельные подзадачи моделирования структуры и свойств ка</w:t>
      </w:r>
      <w:r>
        <w:t>р</w:t>
      </w:r>
      <w:r>
        <w:t>касных композиционных материалов допускают решение средств</w:t>
      </w:r>
      <w:r>
        <w:t>а</w:t>
      </w:r>
      <w:r>
        <w:t xml:space="preserve">ми пакета </w:t>
      </w:r>
      <w:r>
        <w:rPr>
          <w:lang w:val="en-US"/>
        </w:rPr>
        <w:t>ANSYS</w:t>
      </w:r>
      <w:r>
        <w:t xml:space="preserve">. Однако в большинстве случаев </w:t>
      </w:r>
      <w:r w:rsidRPr="00260F6E">
        <w:rPr>
          <w:rStyle w:val="Theorem"/>
        </w:rPr>
        <w:t>доступ к нео</w:t>
      </w:r>
      <w:r w:rsidRPr="00260F6E">
        <w:rPr>
          <w:rStyle w:val="Theorem"/>
        </w:rPr>
        <w:t>б</w:t>
      </w:r>
      <w:r w:rsidRPr="00260F6E">
        <w:rPr>
          <w:rStyle w:val="Theorem"/>
        </w:rPr>
        <w:t>ходимой информации в процессе численного решения затру</w:t>
      </w:r>
      <w:r w:rsidRPr="00260F6E">
        <w:rPr>
          <w:rStyle w:val="Theorem"/>
        </w:rPr>
        <w:t>д</w:t>
      </w:r>
      <w:r w:rsidRPr="00260F6E">
        <w:rPr>
          <w:rStyle w:val="Theorem"/>
        </w:rPr>
        <w:t>н</w:t>
      </w:r>
      <w:r w:rsidR="00320C64">
        <w:rPr>
          <w:rStyle w:val="Theorem"/>
        </w:rPr>
        <w:t>е</w:t>
      </w:r>
      <w:r w:rsidRPr="00260F6E">
        <w:rPr>
          <w:rStyle w:val="Theorem"/>
        </w:rPr>
        <w:t>н</w:t>
      </w:r>
      <w:r>
        <w:t>. В частности, в ходе моделирования процесса пропитки из ср</w:t>
      </w:r>
      <w:r>
        <w:t>е</w:t>
      </w:r>
      <w:r>
        <w:t xml:space="preserve">ды </w:t>
      </w:r>
      <w:r>
        <w:rPr>
          <w:lang w:val="en-US"/>
        </w:rPr>
        <w:t>ANSYS</w:t>
      </w:r>
      <w:r>
        <w:t xml:space="preserve"> </w:t>
      </w:r>
      <w:r>
        <w:rPr>
          <w:lang w:val="en-US"/>
        </w:rPr>
        <w:t>AUTODYN</w:t>
      </w:r>
      <w:r>
        <w:t xml:space="preserve"> затруднительно получить доступ к таким величинам, как средний квадрат скорости движения пропиточной среды (требуется доступ к внутренним структурам алгоритма мод</w:t>
      </w:r>
      <w:r>
        <w:t>е</w:t>
      </w:r>
      <w:r>
        <w:t xml:space="preserve">лирования </w:t>
      </w:r>
      <w:r>
        <w:rPr>
          <w:lang w:val="en-US"/>
        </w:rPr>
        <w:t>SPH</w:t>
      </w:r>
      <w:r>
        <w:t>-материала) и площадь межфазной границы «каркас − пропиточная композиция» (использованы как ключевые характ</w:t>
      </w:r>
      <w:r>
        <w:t>е</w:t>
      </w:r>
      <w:r>
        <w:t>ристики процесса).</w:t>
      </w:r>
    </w:p>
    <w:p w:rsidR="009F3D20" w:rsidRDefault="009F3D20" w:rsidP="009F3D20">
      <w:r>
        <w:t xml:space="preserve">Методам молекулярной динамики и сглаженных частиц, как и их практическим приложениям, посвящены многочисленные ресурсы, поддерживаемые коммерческими организациями или сообществами исследователей. </w:t>
      </w:r>
    </w:p>
    <w:p w:rsidR="009F3D20" w:rsidRDefault="009F3D20" w:rsidP="009F3D20">
      <w:r>
        <w:t>Так, в Европейское сообщество исследователей метода сглаже</w:t>
      </w:r>
      <w:r>
        <w:t>н</w:t>
      </w:r>
      <w:r>
        <w:t>ных частиц (</w:t>
      </w:r>
      <w:hyperlink r:id="rId1115" w:history="1">
        <w:r>
          <w:t>http://wiki.manchester.ac.uk/spheric</w:t>
        </w:r>
      </w:hyperlink>
      <w:r>
        <w:t>) входит более 50 и</w:t>
      </w:r>
      <w:r>
        <w:t>с</w:t>
      </w:r>
      <w:r>
        <w:t>следовательских групп из Европы и США. Ресурс сообщества [</w:t>
      </w:r>
      <w:r w:rsidR="00D044C5">
        <w:fldChar w:fldCharType="begin"/>
      </w:r>
      <w:r w:rsidR="00D044C5" w:rsidRPr="00EC01DF">
        <w:instrText xml:space="preserve"> </w:instrText>
      </w:r>
      <w:r w:rsidR="00D044C5" w:rsidRPr="00487AE5">
        <w:rPr>
          <w:lang w:val="en-US"/>
        </w:rPr>
        <w:instrText>REF</w:instrText>
      </w:r>
      <w:r w:rsidR="00D044C5" w:rsidRPr="00EC01DF">
        <w:instrText xml:space="preserve"> _</w:instrText>
      </w:r>
      <w:r w:rsidR="00D044C5" w:rsidRPr="00487AE5">
        <w:rPr>
          <w:lang w:val="en-US"/>
        </w:rPr>
        <w:instrText>Ref</w:instrText>
      </w:r>
      <w:r w:rsidR="00D044C5" w:rsidRPr="00EC01DF">
        <w:instrText>311557555 \</w:instrText>
      </w:r>
      <w:r w:rsidR="00D044C5" w:rsidRPr="00487AE5">
        <w:rPr>
          <w:lang w:val="en-US"/>
        </w:rPr>
        <w:instrText>h</w:instrText>
      </w:r>
      <w:r w:rsidR="00D044C5" w:rsidRPr="00EC01DF">
        <w:instrText xml:space="preserve">  \* </w:instrText>
      </w:r>
      <w:r w:rsidR="00D044C5" w:rsidRPr="00340A56">
        <w:rPr>
          <w:lang w:val="en-US"/>
        </w:rPr>
        <w:instrText>MERGEFORMAT</w:instrText>
      </w:r>
      <w:r w:rsidR="00D044C5" w:rsidRPr="00EC01DF">
        <w:instrText xml:space="preserve"> </w:instrText>
      </w:r>
      <w:r w:rsidR="00D044C5">
        <w:fldChar w:fldCharType="separate"/>
      </w:r>
      <w:r w:rsidR="00C75B38" w:rsidRPr="007F2DAC">
        <w:rPr>
          <w:noProof/>
        </w:rPr>
        <w:t>115</w:t>
      </w:r>
      <w:r w:rsidR="00D044C5">
        <w:fldChar w:fldCharType="end"/>
      </w:r>
      <w:r>
        <w:t>] создан для координирования усилий исследовательских групп при создании распредел</w:t>
      </w:r>
      <w:r w:rsidR="00320C64">
        <w:t>е</w:t>
      </w:r>
      <w:r>
        <w:t>нных вычислительных сред, предназначенных для решения практических задач методом сглаженных частиц. На семинарах, проводимых Сообществом, обсуждаются вопросы те</w:t>
      </w:r>
      <w:r>
        <w:t>о</w:t>
      </w:r>
      <w:r>
        <w:t>рии метода, особенности его тестирования и применения в технол</w:t>
      </w:r>
      <w:r>
        <w:t>о</w:t>
      </w:r>
      <w:r>
        <w:t>гических приложениях, а также вопросы создания соответствующ</w:t>
      </w:r>
      <w:r>
        <w:t>е</w:t>
      </w:r>
      <w:r>
        <w:t>го программного обеспечения.</w:t>
      </w:r>
    </w:p>
    <w:p w:rsidR="009F3D20" w:rsidRDefault="009F3D20" w:rsidP="009F3D20">
      <w:r>
        <w:t xml:space="preserve">Доступны многочисленные библиотеки, содержащие реализацию </w:t>
      </w:r>
      <w:r>
        <w:rPr>
          <w:lang w:val="en-US"/>
        </w:rPr>
        <w:t>SPH</w:t>
      </w:r>
      <w:r>
        <w:t xml:space="preserve">-метода. В частности, бессеточные методы реализованы в </w:t>
      </w:r>
      <w:r>
        <w:rPr>
          <w:lang w:val="en-US"/>
        </w:rPr>
        <w:t>ISPH</w:t>
      </w:r>
      <w:r>
        <w:t xml:space="preserve"> </w:t>
      </w:r>
      <w:r>
        <w:lastRenderedPageBreak/>
        <w:t>[</w:t>
      </w:r>
      <w:r w:rsidR="00D044C5">
        <w:fldChar w:fldCharType="begin"/>
      </w:r>
      <w:r w:rsidR="00D044C5" w:rsidRPr="00EC01DF">
        <w:instrText xml:space="preserve"> </w:instrText>
      </w:r>
      <w:r w:rsidR="00D044C5" w:rsidRPr="00487AE5">
        <w:rPr>
          <w:lang w:val="en-US"/>
        </w:rPr>
        <w:instrText>REF</w:instrText>
      </w:r>
      <w:r w:rsidR="00D044C5" w:rsidRPr="00EC01DF">
        <w:instrText xml:space="preserve"> _</w:instrText>
      </w:r>
      <w:r w:rsidR="00D044C5" w:rsidRPr="00487AE5">
        <w:rPr>
          <w:lang w:val="en-US"/>
        </w:rPr>
        <w:instrText>Ref</w:instrText>
      </w:r>
      <w:r w:rsidR="00D044C5" w:rsidRPr="00EC01DF">
        <w:instrText>311557556 \</w:instrText>
      </w:r>
      <w:r w:rsidR="00D044C5" w:rsidRPr="00487AE5">
        <w:rPr>
          <w:lang w:val="en-US"/>
        </w:rPr>
        <w:instrText>h</w:instrText>
      </w:r>
      <w:r w:rsidR="00D044C5" w:rsidRPr="00EC01DF">
        <w:instrText xml:space="preserve">  \* </w:instrText>
      </w:r>
      <w:r w:rsidR="00D044C5" w:rsidRPr="00340A56">
        <w:rPr>
          <w:lang w:val="en-US"/>
        </w:rPr>
        <w:instrText>MERGEFORMAT</w:instrText>
      </w:r>
      <w:r w:rsidR="00D044C5" w:rsidRPr="00EC01DF">
        <w:instrText xml:space="preserve"> </w:instrText>
      </w:r>
      <w:r w:rsidR="00D044C5">
        <w:fldChar w:fldCharType="separate"/>
      </w:r>
      <w:r w:rsidR="00C75B38" w:rsidRPr="007F2DAC">
        <w:rPr>
          <w:noProof/>
        </w:rPr>
        <w:t>116</w:t>
      </w:r>
      <w:r w:rsidR="00D044C5">
        <w:fldChar w:fldCharType="end"/>
      </w:r>
      <w:r>
        <w:t>] – одной из библиотек вычислительной гидродинамики и виз</w:t>
      </w:r>
      <w:r>
        <w:t>у</w:t>
      </w:r>
      <w:r>
        <w:t xml:space="preserve">ализации, распространяемой на условиях лицензии </w:t>
      </w:r>
      <w:r>
        <w:rPr>
          <w:lang w:val="en-US"/>
        </w:rPr>
        <w:t>GNU</w:t>
      </w:r>
      <w:r>
        <w:t xml:space="preserve"> </w:t>
      </w:r>
      <w:r>
        <w:rPr>
          <w:lang w:val="en-US"/>
        </w:rPr>
        <w:t>GPL</w:t>
      </w:r>
      <w:r>
        <w:t>. Ре</w:t>
      </w:r>
      <w:r>
        <w:t>а</w:t>
      </w:r>
      <w:r>
        <w:t xml:space="preserve">лизация </w:t>
      </w:r>
      <w:r>
        <w:rPr>
          <w:lang w:val="en-US"/>
        </w:rPr>
        <w:t>ISPH</w:t>
      </w:r>
      <w:r>
        <w:t xml:space="preserve"> привлекает технологию параллельной обработки и</w:t>
      </w:r>
      <w:r>
        <w:t>н</w:t>
      </w:r>
      <w:r>
        <w:t>формации на графических процессорах (</w:t>
      </w:r>
      <w:r>
        <w:rPr>
          <w:lang w:val="en-US"/>
        </w:rPr>
        <w:t>GPU</w:t>
      </w:r>
      <w:r>
        <w:t>), взаимодействие с к</w:t>
      </w:r>
      <w:r>
        <w:t>о</w:t>
      </w:r>
      <w:r>
        <w:t xml:space="preserve">торыми осуществляется в соответствии со стандартом </w:t>
      </w:r>
      <w:r>
        <w:rPr>
          <w:lang w:val="en-US"/>
        </w:rPr>
        <w:t>OpenCL</w:t>
      </w:r>
      <w:r>
        <w:t>. Н</w:t>
      </w:r>
      <w:r>
        <w:t>е</w:t>
      </w:r>
      <w:r>
        <w:t xml:space="preserve">зависимость стандарта </w:t>
      </w:r>
      <w:r>
        <w:rPr>
          <w:lang w:val="en-US"/>
        </w:rPr>
        <w:t>OpenCL</w:t>
      </w:r>
      <w:r>
        <w:t xml:space="preserve"> от платформы и позволяет использ</w:t>
      </w:r>
      <w:r>
        <w:t>о</w:t>
      </w:r>
      <w:r>
        <w:t xml:space="preserve">вать библиотеку </w:t>
      </w:r>
      <w:r>
        <w:rPr>
          <w:lang w:val="en-US"/>
        </w:rPr>
        <w:t>ISPH</w:t>
      </w:r>
      <w:r>
        <w:t xml:space="preserve"> (реализована на языке </w:t>
      </w:r>
      <w:r>
        <w:rPr>
          <w:lang w:val="en-US"/>
        </w:rPr>
        <w:t>C</w:t>
      </w:r>
      <w:r>
        <w:t>++) на разнородных вычислительных средах, работающих как под управлением пропр</w:t>
      </w:r>
      <w:r>
        <w:t>и</w:t>
      </w:r>
      <w:r>
        <w:t xml:space="preserve">етарных ОС семейства </w:t>
      </w:r>
      <w:r>
        <w:rPr>
          <w:lang w:val="en-US"/>
        </w:rPr>
        <w:t>Windows</w:t>
      </w:r>
      <w:r>
        <w:t xml:space="preserve">, так и под управлением </w:t>
      </w:r>
      <w:r>
        <w:rPr>
          <w:lang w:val="en-US"/>
        </w:rPr>
        <w:t>POSIX</w:t>
      </w:r>
      <w:r>
        <w:t xml:space="preserve">-сред. Недостатками </w:t>
      </w:r>
      <w:r>
        <w:rPr>
          <w:lang w:val="en-US"/>
        </w:rPr>
        <w:t>ISPH</w:t>
      </w:r>
      <w:r>
        <w:t xml:space="preserve"> – как и многих других пакетов, лицензир</w:t>
      </w:r>
      <w:r>
        <w:t>у</w:t>
      </w:r>
      <w:r>
        <w:t xml:space="preserve">емых на условиях </w:t>
      </w:r>
      <w:r>
        <w:rPr>
          <w:lang w:val="en-US"/>
        </w:rPr>
        <w:t>GPL</w:t>
      </w:r>
      <w:r>
        <w:t xml:space="preserve"> – является фактическое отсутствие поддер</w:t>
      </w:r>
      <w:r>
        <w:t>ж</w:t>
      </w:r>
      <w:r>
        <w:t>ки и неудовлетворительное состояние программной документации.</w:t>
      </w:r>
    </w:p>
    <w:p w:rsidR="009F3D20" w:rsidRDefault="009F3D20" w:rsidP="009F3D20">
      <w:r>
        <w:t xml:space="preserve">Пакет </w:t>
      </w:r>
      <w:r>
        <w:rPr>
          <w:lang w:val="en-US"/>
        </w:rPr>
        <w:t>SPHysics</w:t>
      </w:r>
      <w:r>
        <w:t xml:space="preserve"> [</w:t>
      </w:r>
      <w:r w:rsidR="00D044C5">
        <w:fldChar w:fldCharType="begin"/>
      </w:r>
      <w:r w:rsidR="00D044C5" w:rsidRPr="00EC01DF">
        <w:instrText xml:space="preserve"> </w:instrText>
      </w:r>
      <w:r w:rsidR="00D044C5" w:rsidRPr="00340A56">
        <w:rPr>
          <w:lang w:val="en-US"/>
        </w:rPr>
        <w:instrText>REF</w:instrText>
      </w:r>
      <w:r w:rsidR="00D044C5" w:rsidRPr="00EC01DF">
        <w:instrText xml:space="preserve"> _</w:instrText>
      </w:r>
      <w:r w:rsidR="00D044C5" w:rsidRPr="00340A56">
        <w:rPr>
          <w:lang w:val="en-US"/>
        </w:rPr>
        <w:instrText>Ref</w:instrText>
      </w:r>
      <w:r w:rsidR="00D044C5" w:rsidRPr="00EC01DF">
        <w:instrText>311557557 \</w:instrText>
      </w:r>
      <w:r w:rsidR="00D044C5" w:rsidRPr="00340A56">
        <w:rPr>
          <w:lang w:val="en-US"/>
        </w:rPr>
        <w:instrText>h</w:instrText>
      </w:r>
      <w:r w:rsidR="00D044C5" w:rsidRPr="00EC01DF">
        <w:instrText xml:space="preserve">  \* </w:instrText>
      </w:r>
      <w:r w:rsidR="00D044C5" w:rsidRPr="00340A56">
        <w:rPr>
          <w:lang w:val="en-US"/>
        </w:rPr>
        <w:instrText>MERGEFORMAT</w:instrText>
      </w:r>
      <w:r w:rsidR="00D044C5" w:rsidRPr="00EC01DF">
        <w:instrText xml:space="preserve"> </w:instrText>
      </w:r>
      <w:r w:rsidR="00D044C5">
        <w:fldChar w:fldCharType="separate"/>
      </w:r>
      <w:r w:rsidR="00C75B38" w:rsidRPr="007F2DAC">
        <w:rPr>
          <w:noProof/>
        </w:rPr>
        <w:t>117</w:t>
      </w:r>
      <w:r w:rsidR="00D044C5">
        <w:fldChar w:fldCharType="end"/>
      </w:r>
      <w:r>
        <w:t xml:space="preserve">] – результат усилий ряда исследовательских групп, входящих в Европейское сообщество исследователей метода сглаженных частиц. Пакет содержит реализации алгоритмов </w:t>
      </w:r>
      <w:r>
        <w:rPr>
          <w:lang w:val="en-US"/>
        </w:rPr>
        <w:t>SPH</w:t>
      </w:r>
      <w:r>
        <w:t>-метода (на языке Фортран), предназначенных для численного иссл</w:t>
      </w:r>
      <w:r>
        <w:t>е</w:t>
      </w:r>
      <w:r>
        <w:t>дования движения жидкости (в т.ч. со свободной границей) [</w:t>
      </w:r>
      <w:r w:rsidR="00D044C5">
        <w:fldChar w:fldCharType="begin"/>
      </w:r>
      <w:r w:rsidR="00D044C5" w:rsidRPr="00EC01DF">
        <w:instrText xml:space="preserve"> </w:instrText>
      </w:r>
      <w:r w:rsidR="00D044C5" w:rsidRPr="00487AE5">
        <w:rPr>
          <w:lang w:val="en-US"/>
        </w:rPr>
        <w:instrText>REF</w:instrText>
      </w:r>
      <w:r w:rsidR="00D044C5" w:rsidRPr="00EC01DF">
        <w:instrText xml:space="preserve"> _</w:instrText>
      </w:r>
      <w:r w:rsidR="00D044C5" w:rsidRPr="00487AE5">
        <w:rPr>
          <w:lang w:val="en-US"/>
        </w:rPr>
        <w:instrText>Ref</w:instrText>
      </w:r>
      <w:r w:rsidR="00D044C5" w:rsidRPr="00EC01DF">
        <w:instrText>311557548 \</w:instrText>
      </w:r>
      <w:r w:rsidR="00D044C5" w:rsidRPr="00487AE5">
        <w:rPr>
          <w:lang w:val="en-US"/>
        </w:rPr>
        <w:instrText>h</w:instrText>
      </w:r>
      <w:r w:rsidR="00D044C5" w:rsidRPr="00EC01DF">
        <w:instrText xml:space="preserve">  \* </w:instrText>
      </w:r>
      <w:r w:rsidR="00D044C5" w:rsidRPr="00340A56">
        <w:rPr>
          <w:lang w:val="en-US"/>
        </w:rPr>
        <w:instrText>MERGEFORMAT</w:instrText>
      </w:r>
      <w:r w:rsidR="00D044C5" w:rsidRPr="00EC01DF">
        <w:instrText xml:space="preserve"> </w:instrText>
      </w:r>
      <w:r w:rsidR="00D044C5">
        <w:fldChar w:fldCharType="separate"/>
      </w:r>
      <w:r w:rsidR="00C75B38" w:rsidRPr="00C75B38">
        <w:rPr>
          <w:noProof/>
        </w:rPr>
        <w:t>108</w:t>
      </w:r>
      <w:r w:rsidR="00D044C5">
        <w:fldChar w:fldCharType="end"/>
      </w:r>
      <w:r>
        <w:t xml:space="preserve">]. Визуализация результатов, полученных в пакете </w:t>
      </w:r>
      <w:r>
        <w:rPr>
          <w:lang w:val="en-US"/>
        </w:rPr>
        <w:t>SPHysics</w:t>
      </w:r>
      <w:r>
        <w:t xml:space="preserve">, возможна средствами пакета </w:t>
      </w:r>
      <w:r>
        <w:rPr>
          <w:lang w:val="en-US"/>
        </w:rPr>
        <w:t>MatLab</w:t>
      </w:r>
      <w:r>
        <w:t xml:space="preserve">. Недостатком </w:t>
      </w:r>
      <w:r>
        <w:rPr>
          <w:lang w:val="en-US"/>
        </w:rPr>
        <w:t>SPHysics</w:t>
      </w:r>
      <w:r>
        <w:t xml:space="preserve"> является то, что код расч</w:t>
      </w:r>
      <w:r w:rsidR="00320C64">
        <w:t>е</w:t>
      </w:r>
      <w:r>
        <w:t>тных процедур не использует ресурсы геометрического процессора (исполнение только на центральном процессоре), хотя возможность работы на параллельных архитектурах реализована.</w:t>
      </w:r>
    </w:p>
    <w:p w:rsidR="009F3D20" w:rsidRDefault="009F3D20" w:rsidP="009F3D20">
      <w:r>
        <w:t xml:space="preserve">Для рассмотренных пакетов процедур (как и для многих других, распространяемых свободно) отмеченный недостаток коммерческих пакетов </w:t>
      </w:r>
      <w:r>
        <w:rPr>
          <w:lang w:val="en-US"/>
        </w:rPr>
        <w:t>CAD</w:t>
      </w:r>
      <w:r>
        <w:t>/</w:t>
      </w:r>
      <w:r>
        <w:rPr>
          <w:lang w:val="en-US"/>
        </w:rPr>
        <w:t>CAE</w:t>
      </w:r>
      <w:r>
        <w:t xml:space="preserve"> («непрозрачность» процесса моделирования – отсутствие доступа к произвольным характеристикам) не характ</w:t>
      </w:r>
      <w:r>
        <w:t>е</w:t>
      </w:r>
      <w:r>
        <w:t xml:space="preserve">рен. Однако в большинстве случаев </w:t>
      </w:r>
      <w:r w:rsidRPr="00260F6E">
        <w:rPr>
          <w:rStyle w:val="Theorem"/>
        </w:rPr>
        <w:t>затраты времени исследов</w:t>
      </w:r>
      <w:r w:rsidRPr="00260F6E">
        <w:rPr>
          <w:rStyle w:val="Theorem"/>
        </w:rPr>
        <w:t>а</w:t>
      </w:r>
      <w:r w:rsidRPr="00260F6E">
        <w:rPr>
          <w:rStyle w:val="Theorem"/>
        </w:rPr>
        <w:t>теля на сопряжение программных интерфейсов существенно превышают затраты времени на анализ и реализацию вычи</w:t>
      </w:r>
      <w:r w:rsidRPr="00260F6E">
        <w:rPr>
          <w:rStyle w:val="Theorem"/>
        </w:rPr>
        <w:t>с</w:t>
      </w:r>
      <w:r w:rsidRPr="00260F6E">
        <w:rPr>
          <w:rStyle w:val="Theorem"/>
        </w:rPr>
        <w:t>лительного ядра – расч</w:t>
      </w:r>
      <w:r w:rsidR="00320C64">
        <w:rPr>
          <w:rStyle w:val="Theorem"/>
        </w:rPr>
        <w:t>е</w:t>
      </w:r>
      <w:r w:rsidRPr="00260F6E">
        <w:rPr>
          <w:rStyle w:val="Theorem"/>
        </w:rPr>
        <w:t>тных алгоритмов – на универсальном алгоритмическом языке</w:t>
      </w:r>
      <w:r>
        <w:t>. Важно, что смещению акцентов к реал</w:t>
      </w:r>
      <w:r>
        <w:t>и</w:t>
      </w:r>
      <w:r>
        <w:t>зации авторского программного обеспечения способствует и осла</w:t>
      </w:r>
      <w:r>
        <w:t>б</w:t>
      </w:r>
      <w:r>
        <w:t>ление требований в отношении вычислительной эффективности – закономерное следствие процесса возрастания быстродействия ЭВМ.</w:t>
      </w:r>
    </w:p>
    <w:p w:rsidR="00EC01DF" w:rsidRDefault="00EC01DF" w:rsidP="00EC01DF">
      <w:pPr>
        <w:pStyle w:val="2"/>
      </w:pPr>
      <w:bookmarkStart w:id="108" w:name="_Toc276493216"/>
      <w:bookmarkStart w:id="109" w:name="_Toc312921202"/>
      <w:r>
        <w:t>расч</w:t>
      </w:r>
      <w:r w:rsidR="00320C64">
        <w:t>е</w:t>
      </w:r>
      <w:r>
        <w:t>тный алгоритм и его реализация</w:t>
      </w:r>
      <w:bookmarkEnd w:id="109"/>
      <w:r>
        <w:t xml:space="preserve"> </w:t>
      </w:r>
      <w:bookmarkEnd w:id="108"/>
    </w:p>
    <w:p w:rsidR="00EC01DF" w:rsidRDefault="00EC01DF" w:rsidP="00EC01DF">
      <w:r>
        <w:t>На первом этапе моделирования метод частиц используется для исследования процессов образования крупнопористого каркаса (рис. </w:t>
      </w:r>
      <w:r>
        <w:fldChar w:fldCharType="begin"/>
      </w:r>
      <w:r>
        <w:instrText xml:space="preserve"> REF _Ref274478842 \h  \* MERGEFORMAT </w:instrText>
      </w:r>
      <w:r>
        <w:fldChar w:fldCharType="separate"/>
      </w:r>
      <w:r w:rsidR="00C75B38">
        <w:rPr>
          <w:noProof/>
        </w:rPr>
        <w:t>3.9</w:t>
      </w:r>
      <w:r>
        <w:fldChar w:fldCharType="end"/>
      </w:r>
      <w:r>
        <w:t>). В основе расч</w:t>
      </w:r>
      <w:r w:rsidR="00320C64">
        <w:t>е</w:t>
      </w:r>
      <w:r>
        <w:t>тной схемы лежит модель динамики стру</w:t>
      </w:r>
      <w:r>
        <w:t>к</w:t>
      </w:r>
      <w:r>
        <w:lastRenderedPageBreak/>
        <w:t>турных единиц каркаса. Движение структурных единиц происходит под действием: силы тяжести; сил контактного взаимодействия (представлены центрально-симметричным полем отталкивания) и сил взаимодействия с границами расч</w:t>
      </w:r>
      <w:r w:rsidR="00320C64">
        <w:t>е</w:t>
      </w:r>
      <w:r>
        <w:t>тной области. Характерным преимуществом метода частиц является возможность детального уч</w:t>
      </w:r>
      <w:r w:rsidR="00320C64">
        <w:t>е</w:t>
      </w:r>
      <w:r>
        <w:t>та технологических воздействий, которым подвергается матер</w:t>
      </w:r>
      <w:r>
        <w:t>и</w:t>
      </w:r>
      <w:r>
        <w:t>ал крупнопористого каркаса (воздействия представлены соотве</w:t>
      </w:r>
      <w:r>
        <w:t>т</w:t>
      </w:r>
      <w:r>
        <w:t>ствующими слагаемыми силы взаимодействия частицы с границ</w:t>
      </w:r>
      <w:r>
        <w:t>а</w:t>
      </w:r>
      <w:r>
        <w:t>ми). Процесс расч</w:t>
      </w:r>
      <w:r w:rsidR="00320C64">
        <w:t>е</w:t>
      </w:r>
      <w:r>
        <w:t>та может быть заверш</w:t>
      </w:r>
      <w:r w:rsidR="00320C64">
        <w:t>е</w:t>
      </w:r>
      <w:r>
        <w:t>н вместе с достижением максимального из модулей скоростей частиц некоторого заранее заданного минимума.</w:t>
      </w:r>
    </w:p>
    <w:p w:rsidR="00EC01DF" w:rsidRDefault="00EC01DF" w:rsidP="00EC01DF">
      <w:pPr>
        <w:pStyle w:val="ad"/>
      </w:pPr>
    </w:p>
    <w:p w:rsidR="00EC01DF" w:rsidRDefault="006B36E8" w:rsidP="005201FF">
      <w:pPr>
        <w:pStyle w:val="af5"/>
        <w:jc w:val="center"/>
      </w:pPr>
      <w:r>
        <w:rPr>
          <w:noProof/>
        </w:rPr>
        <w:drawing>
          <wp:inline distT="0" distB="0" distL="0" distR="0" wp14:anchorId="649BA474" wp14:editId="4200D42D">
            <wp:extent cx="2887345" cy="1299210"/>
            <wp:effectExtent l="0" t="0" r="8255" b="0"/>
            <wp:docPr id="569" name="Рисунок 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9"/>
                    <pic:cNvPicPr>
                      <a:picLocks noChangeAspect="1" noChangeArrowheads="1"/>
                    </pic:cNvPicPr>
                  </pic:nvPicPr>
                  <pic:blipFill>
                    <a:blip r:embed="rId1116" cstate="print">
                      <a:extLst>
                        <a:ext uri="{28A0092B-C50C-407E-A947-70E740481C1C}">
                          <a14:useLocalDpi xmlns:a14="http://schemas.microsoft.com/office/drawing/2010/main" val="0"/>
                        </a:ext>
                      </a:extLst>
                    </a:blip>
                    <a:srcRect/>
                    <a:stretch>
                      <a:fillRect/>
                    </a:stretch>
                  </pic:blipFill>
                  <pic:spPr bwMode="auto">
                    <a:xfrm>
                      <a:off x="0" y="0"/>
                      <a:ext cx="2887345" cy="1299210"/>
                    </a:xfrm>
                    <a:prstGeom prst="rect">
                      <a:avLst/>
                    </a:prstGeom>
                    <a:noFill/>
                    <a:ln>
                      <a:noFill/>
                    </a:ln>
                  </pic:spPr>
                </pic:pic>
              </a:graphicData>
            </a:graphic>
          </wp:inline>
        </w:drawing>
      </w:r>
    </w:p>
    <w:p w:rsidR="00EC01DF" w:rsidRDefault="00EC01DF" w:rsidP="00EC01DF">
      <w:pPr>
        <w:pStyle w:val="af0"/>
      </w:pPr>
      <w:r>
        <w:t xml:space="preserve">Рис. </w:t>
      </w:r>
      <w:bookmarkStart w:id="110" w:name="_Ref274478842"/>
      <w:r>
        <w:fldChar w:fldCharType="begin"/>
      </w:r>
      <w:r>
        <w:instrText xml:space="preserve"> STYLEREF 1 \s </w:instrText>
      </w:r>
      <w:r>
        <w:fldChar w:fldCharType="separate"/>
      </w:r>
      <w:r w:rsidR="00C75B38">
        <w:rPr>
          <w:noProof/>
        </w:rPr>
        <w:t>3</w:t>
      </w:r>
      <w:r>
        <w:fldChar w:fldCharType="end"/>
      </w:r>
      <w:r>
        <w:t>.</w:t>
      </w:r>
      <w:fldSimple w:instr=" SEQ Рисунок \* ARABIC \s 1 ">
        <w:r w:rsidR="00C75B38">
          <w:rPr>
            <w:noProof/>
          </w:rPr>
          <w:t>9</w:t>
        </w:r>
      </w:fldSimple>
      <w:bookmarkEnd w:id="110"/>
      <w:r>
        <w:t>. Моделирование структуры крупнопористого каркаса</w:t>
      </w:r>
    </w:p>
    <w:p w:rsidR="00EC01DF" w:rsidRDefault="00EC01DF" w:rsidP="00EC01DF">
      <w:pPr>
        <w:pStyle w:val="ad"/>
      </w:pPr>
    </w:p>
    <w:p w:rsidR="00EC01DF" w:rsidRDefault="00EC01DF" w:rsidP="00EC01DF">
      <w:r>
        <w:t>На втором этапе полученные результаты (пропиточная спосо</w:t>
      </w:r>
      <w:r>
        <w:t>б</w:t>
      </w:r>
      <w:r>
        <w:t>ность, определяемая сформировавшейся структурой каркаса) и</w:t>
      </w:r>
      <w:r>
        <w:t>с</w:t>
      </w:r>
      <w:r>
        <w:t xml:space="preserve">пользуются для моделирования процесса пропитки (рис. </w:t>
      </w:r>
      <w:r>
        <w:fldChar w:fldCharType="begin"/>
      </w:r>
      <w:r>
        <w:instrText xml:space="preserve"> REF _Ref274478843 \h </w:instrText>
      </w:r>
      <w:r>
        <w:fldChar w:fldCharType="separate"/>
      </w:r>
      <w:r w:rsidR="00C75B38">
        <w:rPr>
          <w:noProof/>
        </w:rPr>
        <w:t>3</w:t>
      </w:r>
      <w:r w:rsidR="00C75B38">
        <w:t>.</w:t>
      </w:r>
      <w:r w:rsidR="00C75B38">
        <w:rPr>
          <w:noProof/>
        </w:rPr>
        <w:t>10</w:t>
      </w:r>
      <w:r>
        <w:fldChar w:fldCharType="end"/>
      </w:r>
      <w:r>
        <w:t>).</w:t>
      </w:r>
    </w:p>
    <w:p w:rsidR="005201FF" w:rsidRDefault="005201FF" w:rsidP="005201FF">
      <w:pPr>
        <w:pStyle w:val="ad"/>
      </w:pPr>
    </w:p>
    <w:p w:rsidR="00EC01DF" w:rsidRDefault="006B36E8" w:rsidP="00346B4D">
      <w:pPr>
        <w:pStyle w:val="af0"/>
      </w:pPr>
      <w:r>
        <w:rPr>
          <w:noProof/>
        </w:rPr>
        <w:drawing>
          <wp:inline distT="0" distB="0" distL="0" distR="0" wp14:anchorId="34D89A9D" wp14:editId="74B051D3">
            <wp:extent cx="2983865" cy="1371600"/>
            <wp:effectExtent l="0" t="0" r="6985" b="0"/>
            <wp:docPr id="570" name="Рисунок 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0"/>
                    <pic:cNvPicPr>
                      <a:picLocks noChangeAspect="1" noChangeArrowheads="1"/>
                    </pic:cNvPicPr>
                  </pic:nvPicPr>
                  <pic:blipFill>
                    <a:blip r:embed="rId1117" cstate="print">
                      <a:extLst>
                        <a:ext uri="{28A0092B-C50C-407E-A947-70E740481C1C}">
                          <a14:useLocalDpi xmlns:a14="http://schemas.microsoft.com/office/drawing/2010/main" val="0"/>
                        </a:ext>
                      </a:extLst>
                    </a:blip>
                    <a:srcRect/>
                    <a:stretch>
                      <a:fillRect/>
                    </a:stretch>
                  </pic:blipFill>
                  <pic:spPr bwMode="auto">
                    <a:xfrm>
                      <a:off x="0" y="0"/>
                      <a:ext cx="2983865" cy="1371600"/>
                    </a:xfrm>
                    <a:prstGeom prst="rect">
                      <a:avLst/>
                    </a:prstGeom>
                    <a:noFill/>
                    <a:ln>
                      <a:noFill/>
                    </a:ln>
                  </pic:spPr>
                </pic:pic>
              </a:graphicData>
            </a:graphic>
          </wp:inline>
        </w:drawing>
      </w:r>
    </w:p>
    <w:p w:rsidR="00EC01DF" w:rsidRDefault="00EC01DF" w:rsidP="00EC01DF">
      <w:pPr>
        <w:pStyle w:val="af0"/>
      </w:pPr>
      <w:r>
        <w:t xml:space="preserve">Рис. </w:t>
      </w:r>
      <w:bookmarkStart w:id="111" w:name="_Ref274478843"/>
      <w:r>
        <w:fldChar w:fldCharType="begin"/>
      </w:r>
      <w:r>
        <w:instrText xml:space="preserve"> STYLEREF 1 \s </w:instrText>
      </w:r>
      <w:r>
        <w:fldChar w:fldCharType="separate"/>
      </w:r>
      <w:r w:rsidR="00C75B38">
        <w:rPr>
          <w:noProof/>
        </w:rPr>
        <w:t>3</w:t>
      </w:r>
      <w:r>
        <w:fldChar w:fldCharType="end"/>
      </w:r>
      <w:r>
        <w:t>.</w:t>
      </w:r>
      <w:fldSimple w:instr=" SEQ Рисунок \* ARABIC \s 1 ">
        <w:r w:rsidR="00C75B38">
          <w:rPr>
            <w:noProof/>
          </w:rPr>
          <w:t>10</w:t>
        </w:r>
      </w:fldSimple>
      <w:bookmarkEnd w:id="111"/>
      <w:r>
        <w:t>. Моделирование процесса пропитки</w:t>
      </w:r>
    </w:p>
    <w:p w:rsidR="005201FF" w:rsidRDefault="005201FF" w:rsidP="005201FF">
      <w:pPr>
        <w:pStyle w:val="ad"/>
      </w:pPr>
    </w:p>
    <w:p w:rsidR="00EC01DF" w:rsidRDefault="00EC01DF" w:rsidP="00EC01DF">
      <w:r>
        <w:t>Система частиц, представляющая каркас композита, фиксируе</w:t>
      </w:r>
      <w:r>
        <w:t>т</w:t>
      </w:r>
      <w:r>
        <w:t>ся. Частицы каркаса считаются неподвижными. Они принимают участие в формировании силового поля, в котором происходит дв</w:t>
      </w:r>
      <w:r>
        <w:t>и</w:t>
      </w:r>
      <w:r>
        <w:t>жение пропиточной композиции. Моделью процесса пропитки я</w:t>
      </w:r>
      <w:r>
        <w:t>в</w:t>
      </w:r>
      <w:r>
        <w:t xml:space="preserve">ляются уравнения Навье − Стокса, для интегрирования которых </w:t>
      </w:r>
      <w:r>
        <w:lastRenderedPageBreak/>
        <w:t>применяется бессеточный метод сглаженных частиц. Результаты второго этапа моделирования (фазовый состав композита) могут быть использованы в процессе принятия технологических решений.</w:t>
      </w:r>
    </w:p>
    <w:p w:rsidR="00EC01DF" w:rsidRDefault="00EC01DF" w:rsidP="00EC01DF">
      <w:r>
        <w:t>Пусть начальные условия заданы в виде</w:t>
      </w:r>
    </w:p>
    <w:tbl>
      <w:tblPr>
        <w:tblW w:w="5000" w:type="pct"/>
        <w:tblCellMar>
          <w:left w:w="0" w:type="dxa"/>
          <w:right w:w="0" w:type="dxa"/>
        </w:tblCellMar>
        <w:tblLook w:val="0000" w:firstRow="0" w:lastRow="0" w:firstColumn="0" w:lastColumn="0" w:noHBand="0" w:noVBand="0"/>
      </w:tblPr>
      <w:tblGrid>
        <w:gridCol w:w="5670"/>
        <w:gridCol w:w="850"/>
      </w:tblGrid>
      <w:tr w:rsidR="00EC01DF" w:rsidTr="00E6347A">
        <w:tc>
          <w:tcPr>
            <w:tcW w:w="5669" w:type="dxa"/>
            <w:tcMar>
              <w:left w:w="0" w:type="dxa"/>
              <w:right w:w="0" w:type="dxa"/>
            </w:tcMar>
          </w:tcPr>
          <w:p w:rsidR="00EC01DF" w:rsidRDefault="00E6347A" w:rsidP="00E6347A">
            <w:pPr>
              <w:pStyle w:val="afb"/>
            </w:pPr>
            <w:r w:rsidRPr="00E6347A">
              <w:rPr>
                <w:position w:val="-10"/>
              </w:rPr>
              <w:object w:dxaOrig="840" w:dyaOrig="320">
                <v:shape id="_x0000_i1566" type="#_x0000_t75" style="width:41.95pt;height:15.05pt" o:ole="">
                  <v:imagedata r:id="rId1118" o:title=""/>
                </v:shape>
                <o:OLEObject Type="Embed" ProgID="Equation.3" ShapeID="_x0000_i1566" DrawAspect="Content" ObjectID="_1386667190" r:id="rId1119"/>
              </w:object>
            </w:r>
            <w:r w:rsidR="00EC01DF">
              <w:t>.</w:t>
            </w:r>
          </w:p>
        </w:tc>
        <w:tc>
          <w:tcPr>
            <w:tcW w:w="850" w:type="dxa"/>
            <w:tcMar>
              <w:left w:w="0" w:type="dxa"/>
              <w:right w:w="0" w:type="dxa"/>
            </w:tcMar>
            <w:vAlign w:val="center"/>
          </w:tcPr>
          <w:p w:rsidR="00EC01DF" w:rsidRDefault="00EC01DF" w:rsidP="00E6347A">
            <w:pPr>
              <w:pStyle w:val="af9"/>
            </w:pPr>
            <w:bookmarkStart w:id="112" w:name="_Ref274477589"/>
            <w:r>
              <w:t>(</w:t>
            </w:r>
            <w:fldSimple w:instr=" STYLEREF 1 \s ">
              <w:r w:rsidR="00C75B38">
                <w:rPr>
                  <w:noProof/>
                </w:rPr>
                <w:t>3</w:t>
              </w:r>
            </w:fldSimple>
            <w:r>
              <w:t>.</w:t>
            </w:r>
            <w:fldSimple w:instr=" SEQ Формула \* ARABIC \s 1 ">
              <w:r w:rsidR="00C75B38">
                <w:rPr>
                  <w:noProof/>
                </w:rPr>
                <w:t>41</w:t>
              </w:r>
            </w:fldSimple>
            <w:r>
              <w:t>)</w:t>
            </w:r>
            <w:bookmarkEnd w:id="112"/>
          </w:p>
        </w:tc>
      </w:tr>
    </w:tbl>
    <w:p w:rsidR="00EC01DF" w:rsidRDefault="00EC01DF" w:rsidP="00EC01DF">
      <w:r>
        <w:t xml:space="preserve">Простейшим методом численного решения задачи Коши </w:t>
      </w:r>
      <w:r>
        <w:fldChar w:fldCharType="begin"/>
      </w:r>
      <w:r>
        <w:instrText xml:space="preserve"> REF _Ref274028665 \h </w:instrText>
      </w:r>
      <w:r>
        <w:fldChar w:fldCharType="separate"/>
      </w:r>
      <w:r w:rsidR="00C75B38">
        <w:t>(</w:t>
      </w:r>
      <w:r w:rsidR="00C75B38">
        <w:rPr>
          <w:noProof/>
        </w:rPr>
        <w:t>3</w:t>
      </w:r>
      <w:r w:rsidR="00C75B38">
        <w:t>.</w:t>
      </w:r>
      <w:r w:rsidR="00C75B38">
        <w:rPr>
          <w:noProof/>
        </w:rPr>
        <w:t>20</w:t>
      </w:r>
      <w:r w:rsidR="00C75B38">
        <w:t>)</w:t>
      </w:r>
      <w:r>
        <w:fldChar w:fldCharType="end"/>
      </w:r>
      <w:r>
        <w:t xml:space="preserve">, </w:t>
      </w:r>
      <w:r>
        <w:fldChar w:fldCharType="begin"/>
      </w:r>
      <w:r>
        <w:instrText xml:space="preserve"> REF _Ref274477589 \h </w:instrText>
      </w:r>
      <w:r>
        <w:fldChar w:fldCharType="separate"/>
      </w:r>
      <w:r w:rsidR="00C75B38">
        <w:t>(</w:t>
      </w:r>
      <w:r w:rsidR="00C75B38">
        <w:rPr>
          <w:noProof/>
        </w:rPr>
        <w:t>3</w:t>
      </w:r>
      <w:r w:rsidR="00C75B38">
        <w:t>.</w:t>
      </w:r>
      <w:r w:rsidR="00C75B38">
        <w:rPr>
          <w:noProof/>
        </w:rPr>
        <w:t>41</w:t>
      </w:r>
      <w:r w:rsidR="00C75B38">
        <w:t>)</w:t>
      </w:r>
      <w:r>
        <w:fldChar w:fldCharType="end"/>
      </w:r>
      <w:r>
        <w:t xml:space="preserve"> является метод Рунге − Кутта первого порядка (метод Эйл</w:t>
      </w:r>
      <w:r>
        <w:t>е</w:t>
      </w:r>
      <w:r>
        <w:t>ра), состоя</w:t>
      </w:r>
      <w:r w:rsidR="005201FF">
        <w:t xml:space="preserve">щий </w:t>
      </w:r>
      <w:r>
        <w:t xml:space="preserve">в замене функции </w:t>
      </w:r>
      <w:r w:rsidRPr="005201FF">
        <w:rPr>
          <w:rStyle w:val="Matrix"/>
        </w:rPr>
        <w:t>f</w:t>
      </w:r>
      <w:r>
        <w:t xml:space="preserve">, изменяющейся на отрезке </w:t>
      </w:r>
      <w:r w:rsidR="00E6347A" w:rsidRPr="005201FF">
        <w:rPr>
          <w:position w:val="-10"/>
        </w:rPr>
        <w:object w:dxaOrig="760" w:dyaOrig="320">
          <v:shape id="_x0000_i1567" type="#_x0000_t75" style="width:38.2pt;height:15.05pt" o:ole="">
            <v:imagedata r:id="rId1120" o:title=""/>
          </v:shape>
          <o:OLEObject Type="Embed" ProgID="Equation.3" ShapeID="_x0000_i1567" DrawAspect="Content" ObjectID="_1386667191" r:id="rId1121"/>
        </w:object>
      </w:r>
      <w:r>
        <w:t>, значением этой функции в точке</w:t>
      </w:r>
      <w:r w:rsidR="005201FF">
        <w:t xml:space="preserve"> </w:t>
      </w:r>
      <w:r w:rsidRPr="005201FF">
        <w:rPr>
          <w:rStyle w:val="MathGreek"/>
        </w:rPr>
        <w:t></w:t>
      </w:r>
      <w:r>
        <w:t>:</w:t>
      </w:r>
    </w:p>
    <w:tbl>
      <w:tblPr>
        <w:tblW w:w="5000" w:type="pct"/>
        <w:tblCellMar>
          <w:left w:w="0" w:type="dxa"/>
          <w:right w:w="0" w:type="dxa"/>
        </w:tblCellMar>
        <w:tblLook w:val="0000" w:firstRow="0" w:lastRow="0" w:firstColumn="0" w:lastColumn="0" w:noHBand="0" w:noVBand="0"/>
      </w:tblPr>
      <w:tblGrid>
        <w:gridCol w:w="5670"/>
        <w:gridCol w:w="850"/>
      </w:tblGrid>
      <w:tr w:rsidR="00EC01DF" w:rsidTr="00E6347A">
        <w:tc>
          <w:tcPr>
            <w:tcW w:w="5669" w:type="dxa"/>
            <w:tcMar>
              <w:left w:w="0" w:type="dxa"/>
              <w:right w:w="0" w:type="dxa"/>
            </w:tcMar>
          </w:tcPr>
          <w:p w:rsidR="00EC01DF" w:rsidRDefault="00E6347A" w:rsidP="00E6347A">
            <w:pPr>
              <w:pStyle w:val="afb"/>
            </w:pPr>
            <w:r w:rsidRPr="005201FF">
              <w:rPr>
                <w:position w:val="-10"/>
              </w:rPr>
              <w:object w:dxaOrig="3620" w:dyaOrig="320">
                <v:shape id="_x0000_i1568" type="#_x0000_t75" style="width:182.2pt;height:15.05pt" o:ole="">
                  <v:imagedata r:id="rId1122" o:title=""/>
                </v:shape>
                <o:OLEObject Type="Embed" ProgID="Equation.3" ShapeID="_x0000_i1568" DrawAspect="Content" ObjectID="_1386667192" r:id="rId1123"/>
              </w:object>
            </w:r>
            <w:r w:rsidR="00EC01DF">
              <w:t>,</w:t>
            </w:r>
          </w:p>
        </w:tc>
        <w:tc>
          <w:tcPr>
            <w:tcW w:w="850" w:type="dxa"/>
            <w:tcMar>
              <w:left w:w="0" w:type="dxa"/>
              <w:right w:w="0" w:type="dxa"/>
            </w:tcMar>
            <w:vAlign w:val="center"/>
          </w:tcPr>
          <w:p w:rsidR="00EC01DF" w:rsidRDefault="00EC01DF" w:rsidP="00E6347A">
            <w:pPr>
              <w:pStyle w:val="af9"/>
            </w:pPr>
            <w:bookmarkStart w:id="113" w:name="_Ref274477626"/>
            <w:r>
              <w:t>(</w:t>
            </w:r>
            <w:fldSimple w:instr=" STYLEREF 1 \s ">
              <w:r w:rsidR="00C75B38">
                <w:rPr>
                  <w:noProof/>
                </w:rPr>
                <w:t>3</w:t>
              </w:r>
            </w:fldSimple>
            <w:r>
              <w:t>.</w:t>
            </w:r>
            <w:fldSimple w:instr=" SEQ Формула \* ARABIC \s 1 ">
              <w:r w:rsidR="00C75B38">
                <w:rPr>
                  <w:noProof/>
                </w:rPr>
                <w:t>42</w:t>
              </w:r>
            </w:fldSimple>
            <w:r>
              <w:t>)</w:t>
            </w:r>
            <w:bookmarkEnd w:id="113"/>
          </w:p>
        </w:tc>
      </w:tr>
    </w:tbl>
    <w:p w:rsidR="00EC01DF" w:rsidRDefault="00EC01DF" w:rsidP="00CE18D3">
      <w:pPr>
        <w:pStyle w:val="af5"/>
      </w:pPr>
      <w:r>
        <w:t xml:space="preserve">где </w:t>
      </w:r>
      <w:r w:rsidR="00CE18D3" w:rsidRPr="005201FF">
        <w:rPr>
          <w:position w:val="-10"/>
        </w:rPr>
        <w:object w:dxaOrig="1660" w:dyaOrig="320">
          <v:shape id="_x0000_i1569" type="#_x0000_t75" style="width:83.25pt;height:15.05pt" o:ole="">
            <v:imagedata r:id="rId1124" o:title=""/>
          </v:shape>
          <o:OLEObject Type="Embed" ProgID="Equation.3" ShapeID="_x0000_i1569" DrawAspect="Content" ObjectID="_1386667193" r:id="rId1125"/>
        </w:object>
      </w:r>
      <w:r>
        <w:t xml:space="preserve"> – функция шага явного метода Эйлера.</w:t>
      </w:r>
    </w:p>
    <w:p w:rsidR="00EC01DF" w:rsidRDefault="00EC01DF" w:rsidP="00EC01DF">
      <w:r>
        <w:t>Известные недостатки метода Эйлера (следствием которых явл</w:t>
      </w:r>
      <w:r>
        <w:t>я</w:t>
      </w:r>
      <w:r>
        <w:t>ется необходимость при заданной точности выбирать весьма малый шаг по времени) во многом устранены в методах Рунге − Кутта вт</w:t>
      </w:r>
      <w:r>
        <w:t>о</w:t>
      </w:r>
      <w:r>
        <w:t>рого и более высоких порядков. Указанные методы могут быть з</w:t>
      </w:r>
      <w:r>
        <w:t>а</w:t>
      </w:r>
      <w:r>
        <w:t xml:space="preserve">писаны в форме </w:t>
      </w:r>
      <w:r>
        <w:fldChar w:fldCharType="begin"/>
      </w:r>
      <w:r>
        <w:instrText xml:space="preserve"> REF _Ref274477626 \h </w:instrText>
      </w:r>
      <w:r>
        <w:fldChar w:fldCharType="separate"/>
      </w:r>
      <w:r w:rsidR="00C75B38">
        <w:t>(</w:t>
      </w:r>
      <w:r w:rsidR="00C75B38">
        <w:rPr>
          <w:noProof/>
        </w:rPr>
        <w:t>3</w:t>
      </w:r>
      <w:r w:rsidR="00C75B38">
        <w:t>.</w:t>
      </w:r>
      <w:r w:rsidR="00C75B38">
        <w:rPr>
          <w:noProof/>
        </w:rPr>
        <w:t>42</w:t>
      </w:r>
      <w:r w:rsidR="00C75B38">
        <w:t>)</w:t>
      </w:r>
      <w:r>
        <w:fldChar w:fldCharType="end"/>
      </w:r>
      <w:r>
        <w:t>, отличие состоит в выборе иной функции ш</w:t>
      </w:r>
      <w:r>
        <w:t>а</w:t>
      </w:r>
      <w:r>
        <w:t>га.</w:t>
      </w:r>
    </w:p>
    <w:p w:rsidR="00EC01DF" w:rsidRDefault="00EC01DF" w:rsidP="00EC01DF">
      <w:r>
        <w:t>Функция шага метода Рунге − Кутта четв</w:t>
      </w:r>
      <w:r w:rsidR="00320C64">
        <w:t>е</w:t>
      </w:r>
      <w:r>
        <w:t>ртого порядка имеет вид</w:t>
      </w:r>
    </w:p>
    <w:tbl>
      <w:tblPr>
        <w:tblW w:w="5000" w:type="pct"/>
        <w:tblCellMar>
          <w:left w:w="0" w:type="dxa"/>
          <w:right w:w="0" w:type="dxa"/>
        </w:tblCellMar>
        <w:tblLook w:val="0000" w:firstRow="0" w:lastRow="0" w:firstColumn="0" w:lastColumn="0" w:noHBand="0" w:noVBand="0"/>
      </w:tblPr>
      <w:tblGrid>
        <w:gridCol w:w="5670"/>
        <w:gridCol w:w="850"/>
      </w:tblGrid>
      <w:tr w:rsidR="00EC01DF" w:rsidTr="00E6347A">
        <w:tc>
          <w:tcPr>
            <w:tcW w:w="5669" w:type="dxa"/>
            <w:tcMar>
              <w:left w:w="0" w:type="dxa"/>
              <w:right w:w="0" w:type="dxa"/>
            </w:tcMar>
          </w:tcPr>
          <w:p w:rsidR="00EC01DF" w:rsidRDefault="00E6347A" w:rsidP="00E6347A">
            <w:pPr>
              <w:pStyle w:val="afb"/>
            </w:pPr>
            <w:r w:rsidRPr="005201FF">
              <w:rPr>
                <w:position w:val="-28"/>
              </w:rPr>
              <w:object w:dxaOrig="1760" w:dyaOrig="660">
                <v:shape id="_x0000_i1570" type="#_x0000_t75" style="width:87.05pt;height:31.95pt" o:ole="">
                  <v:imagedata r:id="rId1126" o:title=""/>
                </v:shape>
                <o:OLEObject Type="Embed" ProgID="Equation.3" ShapeID="_x0000_i1570" DrawAspect="Content" ObjectID="_1386667194" r:id="rId1127"/>
              </w:object>
            </w:r>
            <w:r w:rsidR="00EC01DF">
              <w:t>,</w:t>
            </w:r>
          </w:p>
        </w:tc>
        <w:tc>
          <w:tcPr>
            <w:tcW w:w="850" w:type="dxa"/>
            <w:tcMar>
              <w:left w:w="0" w:type="dxa"/>
              <w:right w:w="0" w:type="dxa"/>
            </w:tcMar>
            <w:vAlign w:val="center"/>
          </w:tcPr>
          <w:p w:rsidR="00EC01DF" w:rsidRDefault="00EC01DF" w:rsidP="00E6347A">
            <w:pPr>
              <w:pStyle w:val="af9"/>
            </w:pPr>
            <w:bookmarkStart w:id="114" w:name="_Ref274029393"/>
            <w:r>
              <w:t>(</w:t>
            </w:r>
            <w:fldSimple w:instr=" STYLEREF 1 \s ">
              <w:r w:rsidR="00C75B38">
                <w:rPr>
                  <w:noProof/>
                </w:rPr>
                <w:t>3</w:t>
              </w:r>
            </w:fldSimple>
            <w:r>
              <w:t>.</w:t>
            </w:r>
            <w:fldSimple w:instr=" SEQ Формула \* ARABIC \s 1 ">
              <w:r w:rsidR="00C75B38">
                <w:rPr>
                  <w:noProof/>
                </w:rPr>
                <w:t>43</w:t>
              </w:r>
            </w:fldSimple>
            <w:r>
              <w:t>)</w:t>
            </w:r>
            <w:bookmarkEnd w:id="114"/>
          </w:p>
        </w:tc>
      </w:tr>
    </w:tbl>
    <w:p w:rsidR="00EC01DF" w:rsidRDefault="00EC01DF" w:rsidP="00CE18D3">
      <w:pPr>
        <w:pStyle w:val="af5"/>
      </w:pPr>
      <w:r>
        <w:t xml:space="preserve">где </w:t>
      </w:r>
      <w:r w:rsidR="00E6347A" w:rsidRPr="00CE18D3">
        <w:rPr>
          <w:position w:val="-10"/>
        </w:rPr>
        <w:object w:dxaOrig="2439" w:dyaOrig="320">
          <v:shape id="_x0000_i1571" type="#_x0000_t75" style="width:121.45pt;height:15.05pt" o:ole="">
            <v:imagedata r:id="rId1128" o:title=""/>
          </v:shape>
          <o:OLEObject Type="Embed" ProgID="Equation.3" ShapeID="_x0000_i1571" DrawAspect="Content" ObjectID="_1386667195" r:id="rId1129"/>
        </w:object>
      </w:r>
      <w:r>
        <w:t>.</w:t>
      </w:r>
    </w:p>
    <w:p w:rsidR="00EC01DF" w:rsidRDefault="00EC01DF" w:rsidP="00EC01DF">
      <w:r>
        <w:t>Устойчивый алгоритм интегрирования должен быть построен т</w:t>
      </w:r>
      <w:r>
        <w:t>а</w:t>
      </w:r>
      <w:r>
        <w:t>ким образом, чтобы в процессе расч</w:t>
      </w:r>
      <w:r w:rsidR="00320C64">
        <w:t>е</w:t>
      </w:r>
      <w:r>
        <w:t>та выполнялась оценка ошибок и полученная информация использовалась для корректировки шага по времени. Данное требование известно как требование адаптивн</w:t>
      </w:r>
      <w:r>
        <w:t>о</w:t>
      </w:r>
      <w:r>
        <w:t>го шага интегрирования. Переменный шаг по времени наиболее просто может быть реализован для одношаговых методов, котор</w:t>
      </w:r>
      <w:r>
        <w:t>ы</w:t>
      </w:r>
      <w:r>
        <w:t>ми, в частности, являются методы Рунге − Кутта.</w:t>
      </w:r>
    </w:p>
    <w:p w:rsidR="00EC01DF" w:rsidRDefault="00EC01DF" w:rsidP="00EC01DF">
      <w:r>
        <w:t>На практике применяется апостериорная оценка точности. Одним из адаптивных алгоритмов оценки является метод сгущающихся с</w:t>
      </w:r>
      <w:r>
        <w:t>е</w:t>
      </w:r>
      <w:r>
        <w:t xml:space="preserve">ток (метод Рунге). Переход от точки </w:t>
      </w:r>
      <w:r w:rsidR="00E6347A" w:rsidRPr="005201FF">
        <w:rPr>
          <w:position w:val="-10"/>
        </w:rPr>
        <w:object w:dxaOrig="420" w:dyaOrig="320">
          <v:shape id="_x0000_i1572" type="#_x0000_t75" style="width:20.65pt;height:15.05pt" o:ole="">
            <v:imagedata r:id="rId1130" o:title=""/>
          </v:shape>
          <o:OLEObject Type="Embed" ProgID="Equation.3" ShapeID="_x0000_i1572" DrawAspect="Content" ObjectID="_1386667196" r:id="rId1131"/>
        </w:object>
      </w:r>
      <w:r>
        <w:t xml:space="preserve"> к точке </w:t>
      </w:r>
      <w:r w:rsidR="00E6347A" w:rsidRPr="005201FF">
        <w:rPr>
          <w:position w:val="-10"/>
        </w:rPr>
        <w:object w:dxaOrig="740" w:dyaOrig="320">
          <v:shape id="_x0000_i1573" type="#_x0000_t75" style="width:38.2pt;height:15.05pt" o:ole="">
            <v:imagedata r:id="rId1132" o:title=""/>
          </v:shape>
          <o:OLEObject Type="Embed" ProgID="Equation.3" ShapeID="_x0000_i1573" DrawAspect="Content" ObjectID="_1386667197" r:id="rId1133"/>
        </w:object>
      </w:r>
      <w:r>
        <w:t xml:space="preserve"> временной сетки первоначально выполняется за один шаг </w:t>
      </w:r>
      <w:r w:rsidRPr="001A1E0E">
        <w:rPr>
          <w:rStyle w:val="Mathematical"/>
        </w:rPr>
        <w:t>h</w:t>
      </w:r>
      <w:r>
        <w:t xml:space="preserve"> и затем за два шага </w:t>
      </w:r>
      <w:r w:rsidRPr="001A1E0E">
        <w:rPr>
          <w:rStyle w:val="Mathematical"/>
        </w:rPr>
        <w:t>h/2</w:t>
      </w:r>
      <w:r>
        <w:t>:</w:t>
      </w:r>
    </w:p>
    <w:tbl>
      <w:tblPr>
        <w:tblW w:w="5000" w:type="pct"/>
        <w:tblCellMar>
          <w:left w:w="0" w:type="dxa"/>
          <w:right w:w="0" w:type="dxa"/>
        </w:tblCellMar>
        <w:tblLook w:val="0000" w:firstRow="0" w:lastRow="0" w:firstColumn="0" w:lastColumn="0" w:noHBand="0" w:noVBand="0"/>
      </w:tblPr>
      <w:tblGrid>
        <w:gridCol w:w="5670"/>
        <w:gridCol w:w="850"/>
      </w:tblGrid>
      <w:tr w:rsidR="00EC01DF" w:rsidTr="00E6347A">
        <w:tc>
          <w:tcPr>
            <w:tcW w:w="5669" w:type="dxa"/>
            <w:tcMar>
              <w:left w:w="0" w:type="dxa"/>
              <w:right w:w="0" w:type="dxa"/>
            </w:tcMar>
          </w:tcPr>
          <w:p w:rsidR="00EC01DF" w:rsidRDefault="00E6347A" w:rsidP="005201FF">
            <w:pPr>
              <w:pStyle w:val="afb"/>
            </w:pPr>
            <w:r w:rsidRPr="005201FF">
              <w:rPr>
                <w:position w:val="-10"/>
              </w:rPr>
              <w:object w:dxaOrig="2340" w:dyaOrig="320">
                <v:shape id="_x0000_i1574" type="#_x0000_t75" style="width:117.7pt;height:15.05pt" o:ole="">
                  <v:imagedata r:id="rId1134" o:title=""/>
                </v:shape>
                <o:OLEObject Type="Embed" ProgID="Equation.3" ShapeID="_x0000_i1574" DrawAspect="Content" ObjectID="_1386667198" r:id="rId1135"/>
              </w:object>
            </w:r>
            <w:r w:rsidR="00EC01DF">
              <w:t>;</w:t>
            </w:r>
          </w:p>
          <w:p w:rsidR="00EC01DF" w:rsidRDefault="00E6347A" w:rsidP="00E6347A">
            <w:pPr>
              <w:pStyle w:val="afb"/>
            </w:pPr>
            <w:r w:rsidRPr="005201FF">
              <w:rPr>
                <w:position w:val="-30"/>
              </w:rPr>
              <w:object w:dxaOrig="3940" w:dyaOrig="700">
                <v:shape id="_x0000_i1575" type="#_x0000_t75" style="width:197.2pt;height:33.8pt" o:ole="">
                  <v:imagedata r:id="rId1136" o:title=""/>
                </v:shape>
                <o:OLEObject Type="Embed" ProgID="Equation.3" ShapeID="_x0000_i1575" DrawAspect="Content" ObjectID="_1386667199" r:id="rId1137"/>
              </w:object>
            </w:r>
            <w:r w:rsidR="00EC01DF">
              <w:t>,</w:t>
            </w:r>
          </w:p>
        </w:tc>
        <w:tc>
          <w:tcPr>
            <w:tcW w:w="850" w:type="dxa"/>
            <w:tcMar>
              <w:left w:w="0" w:type="dxa"/>
              <w:right w:w="0" w:type="dxa"/>
            </w:tcMar>
            <w:vAlign w:val="center"/>
          </w:tcPr>
          <w:p w:rsidR="00EC01DF" w:rsidRDefault="00EC01DF" w:rsidP="00E6347A">
            <w:pPr>
              <w:pStyle w:val="af9"/>
            </w:pPr>
            <w:bookmarkStart w:id="115" w:name="_Ref274029449"/>
            <w:r>
              <w:t>(</w:t>
            </w:r>
            <w:fldSimple w:instr=" STYLEREF 1 \s ">
              <w:r w:rsidR="00C75B38">
                <w:rPr>
                  <w:noProof/>
                </w:rPr>
                <w:t>3</w:t>
              </w:r>
            </w:fldSimple>
            <w:r>
              <w:t>.</w:t>
            </w:r>
            <w:fldSimple w:instr=" SEQ Формула \* ARABIC \s 1 ">
              <w:r w:rsidR="00C75B38">
                <w:rPr>
                  <w:noProof/>
                </w:rPr>
                <w:t>44</w:t>
              </w:r>
            </w:fldSimple>
            <w:r>
              <w:t>)</w:t>
            </w:r>
            <w:bookmarkEnd w:id="115"/>
          </w:p>
        </w:tc>
      </w:tr>
    </w:tbl>
    <w:p w:rsidR="00EC01DF" w:rsidRDefault="00EC01DF" w:rsidP="00CE18D3">
      <w:pPr>
        <w:pStyle w:val="af5"/>
      </w:pPr>
      <w:r>
        <w:lastRenderedPageBreak/>
        <w:t xml:space="preserve">где </w:t>
      </w:r>
      <w:r w:rsidR="00E6347A" w:rsidRPr="005201FF">
        <w:rPr>
          <w:position w:val="-26"/>
        </w:rPr>
        <w:object w:dxaOrig="2460" w:dyaOrig="639">
          <v:shape id="_x0000_i1576" type="#_x0000_t75" style="width:123.35pt;height:31.95pt" o:ole="">
            <v:imagedata r:id="rId1138" o:title=""/>
          </v:shape>
          <o:OLEObject Type="Embed" ProgID="Equation.3" ShapeID="_x0000_i1576" DrawAspect="Content" ObjectID="_1386667200" r:id="rId1139"/>
        </w:object>
      </w:r>
      <w:r>
        <w:t xml:space="preserve">; </w:t>
      </w:r>
      <w:r w:rsidRPr="001A1E0E">
        <w:rPr>
          <w:rStyle w:val="Matrix"/>
        </w:rPr>
        <w:t>S</w:t>
      </w:r>
      <w:r>
        <w:t xml:space="preserve"> – функция шага.</w:t>
      </w:r>
    </w:p>
    <w:p w:rsidR="00EC01DF" w:rsidRDefault="00EC01DF" w:rsidP="00EC01DF">
      <w:r>
        <w:t>На основе полученных значений находится величина, связанная с ошибкой интегрирования</w:t>
      </w:r>
    </w:p>
    <w:tbl>
      <w:tblPr>
        <w:tblW w:w="5000" w:type="pct"/>
        <w:tblCellMar>
          <w:left w:w="0" w:type="dxa"/>
          <w:right w:w="0" w:type="dxa"/>
        </w:tblCellMar>
        <w:tblLook w:val="0000" w:firstRow="0" w:lastRow="0" w:firstColumn="0" w:lastColumn="0" w:noHBand="0" w:noVBand="0"/>
      </w:tblPr>
      <w:tblGrid>
        <w:gridCol w:w="5670"/>
        <w:gridCol w:w="850"/>
      </w:tblGrid>
      <w:tr w:rsidR="00EC01DF" w:rsidTr="00E6347A">
        <w:tc>
          <w:tcPr>
            <w:tcW w:w="5669" w:type="dxa"/>
            <w:tcMar>
              <w:left w:w="0" w:type="dxa"/>
              <w:right w:w="0" w:type="dxa"/>
            </w:tcMar>
          </w:tcPr>
          <w:p w:rsidR="00EC01DF" w:rsidRDefault="005201FF" w:rsidP="00E6347A">
            <w:pPr>
              <w:pStyle w:val="afb"/>
            </w:pPr>
            <w:r w:rsidRPr="005201FF">
              <w:rPr>
                <w:position w:val="-30"/>
              </w:rPr>
              <w:object w:dxaOrig="2740" w:dyaOrig="520">
                <v:shape id="_x0000_i1577" type="#_x0000_t75" style="width:136.5pt;height:26.3pt" o:ole="">
                  <v:imagedata r:id="rId1140" o:title=""/>
                </v:shape>
                <o:OLEObject Type="Embed" ProgID="Equation.3" ShapeID="_x0000_i1577" DrawAspect="Content" ObjectID="_1386667201" r:id="rId1141"/>
              </w:object>
            </w:r>
            <w:r w:rsidR="00EC01DF">
              <w:t>.</w:t>
            </w:r>
          </w:p>
        </w:tc>
        <w:tc>
          <w:tcPr>
            <w:tcW w:w="850" w:type="dxa"/>
            <w:tcMar>
              <w:left w:w="0" w:type="dxa"/>
              <w:right w:w="0" w:type="dxa"/>
            </w:tcMar>
            <w:vAlign w:val="center"/>
          </w:tcPr>
          <w:p w:rsidR="00EC01DF" w:rsidRDefault="00EC01DF" w:rsidP="00E6347A">
            <w:pPr>
              <w:pStyle w:val="af9"/>
            </w:pPr>
            <w:r>
              <w:t>(</w:t>
            </w:r>
            <w:fldSimple w:instr=" STYLEREF 1 \s ">
              <w:r w:rsidR="00C75B38">
                <w:rPr>
                  <w:noProof/>
                </w:rPr>
                <w:t>3</w:t>
              </w:r>
            </w:fldSimple>
            <w:r>
              <w:t>.</w:t>
            </w:r>
            <w:fldSimple w:instr=" SEQ Формула \* ARABIC \s 1 ">
              <w:r w:rsidR="00C75B38">
                <w:rPr>
                  <w:noProof/>
                </w:rPr>
                <w:t>45</w:t>
              </w:r>
            </w:fldSimple>
            <w:r>
              <w:t>)</w:t>
            </w:r>
          </w:p>
        </w:tc>
      </w:tr>
    </w:tbl>
    <w:p w:rsidR="00EC01DF" w:rsidRDefault="00EC01DF" w:rsidP="00EC01DF">
      <w:r>
        <w:t xml:space="preserve">Изменение шага интегрирования производится таким образом, чтобы норма </w:t>
      </w:r>
      <w:r w:rsidRPr="005201FF">
        <w:rPr>
          <w:rStyle w:val="MathGreek"/>
        </w:rPr>
        <w:t></w:t>
      </w:r>
      <w:r>
        <w:t xml:space="preserve"> не превосходила заданного значения. Величина </w:t>
      </w:r>
      <w:r w:rsidRPr="005201FF">
        <w:rPr>
          <w:rStyle w:val="MathGreek"/>
        </w:rPr>
        <w:t></w:t>
      </w:r>
      <w:r>
        <w:t xml:space="preserve"> обычно используется не только для контроля шага, но и для улу</w:t>
      </w:r>
      <w:r>
        <w:t>ч</w:t>
      </w:r>
      <w:r w:rsidR="005201FF">
        <w:t xml:space="preserve">шения оценки решения. Так, если </w:t>
      </w:r>
      <w:r>
        <w:t>в качестве функции шага испол</w:t>
      </w:r>
      <w:r>
        <w:t>ь</w:t>
      </w:r>
      <w:r>
        <w:t xml:space="preserve">зуется </w:t>
      </w:r>
      <w:r>
        <w:fldChar w:fldCharType="begin"/>
      </w:r>
      <w:r>
        <w:instrText xml:space="preserve"> REF _Ref274029393 \h </w:instrText>
      </w:r>
      <w:r>
        <w:fldChar w:fldCharType="separate"/>
      </w:r>
      <w:r w:rsidR="00C75B38">
        <w:t>(</w:t>
      </w:r>
      <w:r w:rsidR="00C75B38">
        <w:rPr>
          <w:noProof/>
        </w:rPr>
        <w:t>3</w:t>
      </w:r>
      <w:r w:rsidR="00C75B38">
        <w:t>.</w:t>
      </w:r>
      <w:r w:rsidR="00C75B38">
        <w:rPr>
          <w:noProof/>
        </w:rPr>
        <w:t>43</w:t>
      </w:r>
      <w:r w:rsidR="00C75B38">
        <w:t>)</w:t>
      </w:r>
      <w:r>
        <w:fldChar w:fldCharType="end"/>
      </w:r>
      <w:r>
        <w:t xml:space="preserve">, то значение </w:t>
      </w:r>
      <w:r w:rsidRPr="001A1E0E">
        <w:rPr>
          <w:rStyle w:val="Matrix"/>
        </w:rPr>
        <w:t>x</w:t>
      </w:r>
      <w:r>
        <w:t xml:space="preserve"> в точке </w:t>
      </w:r>
      <w:r w:rsidRPr="001A1E0E">
        <w:rPr>
          <w:rStyle w:val="MathGreek"/>
        </w:rPr>
        <w:t></w:t>
      </w:r>
      <w:r w:rsidRPr="001A1E0E">
        <w:rPr>
          <w:rStyle w:val="Mathematical"/>
        </w:rPr>
        <w:t>+h</w:t>
      </w:r>
      <w:r>
        <w:t xml:space="preserve"> равно:</w:t>
      </w:r>
    </w:p>
    <w:tbl>
      <w:tblPr>
        <w:tblW w:w="5000" w:type="pct"/>
        <w:tblCellMar>
          <w:left w:w="0" w:type="dxa"/>
          <w:right w:w="0" w:type="dxa"/>
        </w:tblCellMar>
        <w:tblLook w:val="0000" w:firstRow="0" w:lastRow="0" w:firstColumn="0" w:lastColumn="0" w:noHBand="0" w:noVBand="0"/>
      </w:tblPr>
      <w:tblGrid>
        <w:gridCol w:w="5670"/>
        <w:gridCol w:w="850"/>
      </w:tblGrid>
      <w:tr w:rsidR="00EC01DF" w:rsidTr="00E6347A">
        <w:tc>
          <w:tcPr>
            <w:tcW w:w="5669" w:type="dxa"/>
            <w:tcMar>
              <w:left w:w="0" w:type="dxa"/>
              <w:right w:w="0" w:type="dxa"/>
            </w:tcMar>
          </w:tcPr>
          <w:p w:rsidR="00EC01DF" w:rsidRDefault="00E6347A" w:rsidP="00E6347A">
            <w:pPr>
              <w:pStyle w:val="afb"/>
            </w:pPr>
            <w:r w:rsidRPr="005201FF">
              <w:rPr>
                <w:position w:val="-30"/>
              </w:rPr>
              <w:object w:dxaOrig="2180" w:dyaOrig="660">
                <v:shape id="_x0000_i1578" type="#_x0000_t75" style="width:109.55pt;height:31.95pt" o:ole="">
                  <v:imagedata r:id="rId1142" o:title=""/>
                </v:shape>
                <o:OLEObject Type="Embed" ProgID="Equation.3" ShapeID="_x0000_i1578" DrawAspect="Content" ObjectID="_1386667202" r:id="rId1143"/>
              </w:object>
            </w:r>
            <w:r w:rsidR="00EC01DF">
              <w:t>.</w:t>
            </w:r>
          </w:p>
        </w:tc>
        <w:tc>
          <w:tcPr>
            <w:tcW w:w="850" w:type="dxa"/>
            <w:tcMar>
              <w:left w:w="0" w:type="dxa"/>
              <w:right w:w="0" w:type="dxa"/>
            </w:tcMar>
            <w:vAlign w:val="center"/>
          </w:tcPr>
          <w:p w:rsidR="00EC01DF" w:rsidRDefault="00EC01DF" w:rsidP="00E6347A">
            <w:pPr>
              <w:pStyle w:val="af9"/>
            </w:pPr>
            <w:bookmarkStart w:id="116" w:name="_Ref274029413"/>
            <w:r>
              <w:t>(</w:t>
            </w:r>
            <w:fldSimple w:instr=" STYLEREF 1 \s ">
              <w:r w:rsidR="00C75B38">
                <w:rPr>
                  <w:noProof/>
                </w:rPr>
                <w:t>3</w:t>
              </w:r>
            </w:fldSimple>
            <w:r>
              <w:t>.</w:t>
            </w:r>
            <w:fldSimple w:instr=" SEQ Формула \* ARABIC \s 1 ">
              <w:r w:rsidR="00C75B38">
                <w:rPr>
                  <w:noProof/>
                </w:rPr>
                <w:t>46</w:t>
              </w:r>
            </w:fldSimple>
            <w:r>
              <w:t>)</w:t>
            </w:r>
            <w:bookmarkEnd w:id="116"/>
          </w:p>
        </w:tc>
      </w:tr>
    </w:tbl>
    <w:p w:rsidR="00EC01DF" w:rsidRDefault="00EC01DF" w:rsidP="00EC01DF">
      <w:r>
        <w:t xml:space="preserve">В большинстве практически важных задач погрешность </w:t>
      </w:r>
      <w:r>
        <w:fldChar w:fldCharType="begin"/>
      </w:r>
      <w:r>
        <w:instrText xml:space="preserve"> REF _Ref274029413 \h </w:instrText>
      </w:r>
      <w:r>
        <w:fldChar w:fldCharType="separate"/>
      </w:r>
      <w:r w:rsidR="00C75B38">
        <w:t>(</w:t>
      </w:r>
      <w:r w:rsidR="00C75B38">
        <w:rPr>
          <w:noProof/>
        </w:rPr>
        <w:t>3</w:t>
      </w:r>
      <w:r w:rsidR="00C75B38">
        <w:t>.</w:t>
      </w:r>
      <w:r w:rsidR="00C75B38">
        <w:rPr>
          <w:noProof/>
        </w:rPr>
        <w:t>46</w:t>
      </w:r>
      <w:r w:rsidR="00C75B38">
        <w:t>)</w:t>
      </w:r>
      <w:r>
        <w:fldChar w:fldCharType="end"/>
      </w:r>
      <w:r>
        <w:t xml:space="preserve"> меньше погрешности исходного метода для наиболее густой сетки.</w:t>
      </w:r>
    </w:p>
    <w:p w:rsidR="00EC01DF" w:rsidRDefault="00EC01DF" w:rsidP="00EC01DF">
      <w:r>
        <w:t xml:space="preserve">Применение </w:t>
      </w:r>
      <w:r>
        <w:fldChar w:fldCharType="begin"/>
      </w:r>
      <w:r>
        <w:instrText xml:space="preserve"> REF _Ref274029449 \h </w:instrText>
      </w:r>
      <w:r>
        <w:fldChar w:fldCharType="separate"/>
      </w:r>
      <w:r w:rsidR="00C75B38">
        <w:t>(</w:t>
      </w:r>
      <w:r w:rsidR="00C75B38">
        <w:rPr>
          <w:noProof/>
        </w:rPr>
        <w:t>3</w:t>
      </w:r>
      <w:r w:rsidR="00C75B38">
        <w:t>.</w:t>
      </w:r>
      <w:r w:rsidR="00C75B38">
        <w:rPr>
          <w:noProof/>
        </w:rPr>
        <w:t>44</w:t>
      </w:r>
      <w:r w:rsidR="00C75B38">
        <w:t>)</w:t>
      </w:r>
      <w:r>
        <w:fldChar w:fldCharType="end"/>
      </w:r>
      <w:r>
        <w:t>...</w:t>
      </w:r>
      <w:r>
        <w:fldChar w:fldCharType="begin"/>
      </w:r>
      <w:r>
        <w:instrText xml:space="preserve"> REF _Ref274029413 \h </w:instrText>
      </w:r>
      <w:r>
        <w:fldChar w:fldCharType="separate"/>
      </w:r>
      <w:r w:rsidR="00C75B38">
        <w:t>(</w:t>
      </w:r>
      <w:r w:rsidR="00C75B38">
        <w:rPr>
          <w:noProof/>
        </w:rPr>
        <w:t>3</w:t>
      </w:r>
      <w:r w:rsidR="00C75B38">
        <w:t>.</w:t>
      </w:r>
      <w:r w:rsidR="00C75B38">
        <w:rPr>
          <w:noProof/>
        </w:rPr>
        <w:t>46</w:t>
      </w:r>
      <w:r w:rsidR="00C75B38">
        <w:t>)</w:t>
      </w:r>
      <w:r>
        <w:fldChar w:fldCharType="end"/>
      </w:r>
      <w:r>
        <w:t xml:space="preserve"> в совокупности с методом Рунге − Кутта четв</w:t>
      </w:r>
      <w:r w:rsidR="00320C64">
        <w:t>е</w:t>
      </w:r>
      <w:r>
        <w:t>ртого порядка приводит к необходимости выполнения одиннадцати вычислений правой части системы на каждом шаге и</w:t>
      </w:r>
      <w:r>
        <w:t>н</w:t>
      </w:r>
      <w:r>
        <w:t>тегрирования.</w:t>
      </w:r>
    </w:p>
    <w:p w:rsidR="00EC01DF" w:rsidRDefault="00EC01DF" w:rsidP="00EC01DF">
      <w:r>
        <w:t>Альтернативным алгоритмом контроля шага является алгоритм, основанный на методе вложенных форм. В соответствии с этим м</w:t>
      </w:r>
      <w:r>
        <w:t>е</w:t>
      </w:r>
      <w:r>
        <w:t>тодом на каждом шаге интегрирования выполняется шесть вычисл</w:t>
      </w:r>
      <w:r>
        <w:t>е</w:t>
      </w:r>
      <w:r>
        <w:t>ний правой части системы:</w:t>
      </w:r>
    </w:p>
    <w:tbl>
      <w:tblPr>
        <w:tblW w:w="5000" w:type="pct"/>
        <w:tblCellMar>
          <w:left w:w="0" w:type="dxa"/>
          <w:right w:w="0" w:type="dxa"/>
        </w:tblCellMar>
        <w:tblLook w:val="0000" w:firstRow="0" w:lastRow="0" w:firstColumn="0" w:lastColumn="0" w:noHBand="0" w:noVBand="0"/>
      </w:tblPr>
      <w:tblGrid>
        <w:gridCol w:w="5670"/>
        <w:gridCol w:w="850"/>
      </w:tblGrid>
      <w:tr w:rsidR="00EC01DF" w:rsidTr="00E6347A">
        <w:tc>
          <w:tcPr>
            <w:tcW w:w="5669" w:type="dxa"/>
            <w:tcMar>
              <w:left w:w="0" w:type="dxa"/>
              <w:right w:w="0" w:type="dxa"/>
            </w:tcMar>
          </w:tcPr>
          <w:p w:rsidR="00EC01DF" w:rsidRDefault="00E6347A" w:rsidP="00E6347A">
            <w:pPr>
              <w:pStyle w:val="afb"/>
            </w:pPr>
            <w:r w:rsidRPr="005201FF">
              <w:rPr>
                <w:position w:val="-32"/>
              </w:rPr>
              <w:object w:dxaOrig="2820" w:dyaOrig="760">
                <v:shape id="_x0000_i1579" type="#_x0000_t75" style="width:140.25pt;height:38.2pt" o:ole="">
                  <v:imagedata r:id="rId1144" o:title=""/>
                </v:shape>
                <o:OLEObject Type="Embed" ProgID="Equation.3" ShapeID="_x0000_i1579" DrawAspect="Content" ObjectID="_1386667203" r:id="rId1145"/>
              </w:object>
            </w:r>
            <w:r w:rsidR="00EC01DF">
              <w:t xml:space="preserve">, </w:t>
            </w:r>
            <w:r w:rsidR="005201FF" w:rsidRPr="005201FF">
              <w:rPr>
                <w:position w:val="-8"/>
              </w:rPr>
              <w:object w:dxaOrig="580" w:dyaOrig="340">
                <v:shape id="_x0000_i1580" type="#_x0000_t75" style="width:28.15pt;height:16.9pt" o:ole="">
                  <v:imagedata r:id="rId1146" o:title=""/>
                </v:shape>
                <o:OLEObject Type="Embed" ProgID="Equation.3" ShapeID="_x0000_i1580" DrawAspect="Content" ObjectID="_1386667204" r:id="rId1147"/>
              </w:object>
            </w:r>
            <w:r w:rsidR="00EC01DF">
              <w:t>.</w:t>
            </w:r>
          </w:p>
        </w:tc>
        <w:tc>
          <w:tcPr>
            <w:tcW w:w="850" w:type="dxa"/>
            <w:tcMar>
              <w:left w:w="0" w:type="dxa"/>
              <w:right w:w="0" w:type="dxa"/>
            </w:tcMar>
            <w:vAlign w:val="center"/>
          </w:tcPr>
          <w:p w:rsidR="00EC01DF" w:rsidRDefault="00EC01DF" w:rsidP="00E6347A">
            <w:pPr>
              <w:pStyle w:val="af9"/>
            </w:pPr>
            <w:r>
              <w:t>(</w:t>
            </w:r>
            <w:fldSimple w:instr=" STYLEREF 1 \s ">
              <w:r w:rsidR="00C75B38">
                <w:rPr>
                  <w:noProof/>
                </w:rPr>
                <w:t>3</w:t>
              </w:r>
            </w:fldSimple>
            <w:r>
              <w:t>.</w:t>
            </w:r>
            <w:fldSimple w:instr=" SEQ Формула \* ARABIC \s 1 ">
              <w:r w:rsidR="00C75B38">
                <w:rPr>
                  <w:noProof/>
                </w:rPr>
                <w:t>47</w:t>
              </w:r>
            </w:fldSimple>
            <w:r>
              <w:t>)</w:t>
            </w:r>
          </w:p>
        </w:tc>
      </w:tr>
    </w:tbl>
    <w:p w:rsidR="00EC01DF" w:rsidRDefault="00EC01DF" w:rsidP="00EC01DF">
      <w:r>
        <w:t xml:space="preserve">Полученные значения используются с двумя наборами весовых коэффициентов </w:t>
      </w:r>
      <w:r w:rsidR="005201FF" w:rsidRPr="005201FF">
        <w:rPr>
          <w:position w:val="-10"/>
        </w:rPr>
        <w:object w:dxaOrig="220" w:dyaOrig="320">
          <v:shape id="_x0000_i1581" type="#_x0000_t75" style="width:11.25pt;height:15.05pt" o:ole="">
            <v:imagedata r:id="rId1148" o:title=""/>
          </v:shape>
          <o:OLEObject Type="Embed" ProgID="Equation.3" ShapeID="_x0000_i1581" DrawAspect="Content" ObjectID="_1386667205" r:id="rId1149"/>
        </w:object>
      </w:r>
      <w:r>
        <w:t xml:space="preserve">, </w:t>
      </w:r>
      <w:r w:rsidR="005201FF" w:rsidRPr="005201FF">
        <w:rPr>
          <w:position w:val="-10"/>
        </w:rPr>
        <w:object w:dxaOrig="240" w:dyaOrig="360">
          <v:shape id="_x0000_i1582" type="#_x0000_t75" style="width:11.25pt;height:18.8pt" o:ole="">
            <v:imagedata r:id="rId1150" o:title=""/>
          </v:shape>
          <o:OLEObject Type="Embed" ProgID="Equation.3" ShapeID="_x0000_i1582" DrawAspect="Content" ObjectID="_1386667206" r:id="rId1151"/>
        </w:object>
      </w:r>
      <w:r>
        <w:t xml:space="preserve"> для нахождения фазы в точке </w:t>
      </w:r>
      <w:r w:rsidRPr="005201FF">
        <w:rPr>
          <w:rStyle w:val="MathGreek"/>
        </w:rPr>
        <w:t></w:t>
      </w:r>
      <w:r w:rsidRPr="005201FF">
        <w:rPr>
          <w:rStyle w:val="Mathematical"/>
        </w:rPr>
        <w:t>+h</w:t>
      </w:r>
      <w:r>
        <w:t xml:space="preserve"> и для оце</w:t>
      </w:r>
      <w:r>
        <w:t>н</w:t>
      </w:r>
      <w:r>
        <w:t>ки ошибки интегрирования:</w:t>
      </w:r>
    </w:p>
    <w:tbl>
      <w:tblPr>
        <w:tblW w:w="5000" w:type="pct"/>
        <w:tblCellMar>
          <w:left w:w="0" w:type="dxa"/>
          <w:right w:w="0" w:type="dxa"/>
        </w:tblCellMar>
        <w:tblLook w:val="0000" w:firstRow="0" w:lastRow="0" w:firstColumn="0" w:lastColumn="0" w:noHBand="0" w:noVBand="0"/>
      </w:tblPr>
      <w:tblGrid>
        <w:gridCol w:w="5670"/>
        <w:gridCol w:w="850"/>
      </w:tblGrid>
      <w:tr w:rsidR="00EC01DF" w:rsidTr="00D5176D">
        <w:tc>
          <w:tcPr>
            <w:tcW w:w="5670" w:type="dxa"/>
            <w:tcMar>
              <w:left w:w="0" w:type="dxa"/>
              <w:right w:w="0" w:type="dxa"/>
            </w:tcMar>
          </w:tcPr>
          <w:p w:rsidR="00EC01DF" w:rsidRDefault="005201FF" w:rsidP="00D5176D">
            <w:pPr>
              <w:pStyle w:val="afb"/>
            </w:pPr>
            <w:r w:rsidRPr="005201FF">
              <w:rPr>
                <w:position w:val="-28"/>
              </w:rPr>
              <w:object w:dxaOrig="2120" w:dyaOrig="660">
                <v:shape id="_x0000_i1583" type="#_x0000_t75" style="width:105.8pt;height:31.95pt" o:ole="">
                  <v:imagedata r:id="rId1152" o:title=""/>
                </v:shape>
                <o:OLEObject Type="Embed" ProgID="Equation.3" ShapeID="_x0000_i1583" DrawAspect="Content" ObjectID="_1386667207" r:id="rId1153"/>
              </w:object>
            </w:r>
            <w:r w:rsidR="00EC01DF">
              <w:t>;</w:t>
            </w:r>
          </w:p>
        </w:tc>
        <w:tc>
          <w:tcPr>
            <w:tcW w:w="850" w:type="dxa"/>
            <w:tcMar>
              <w:left w:w="0" w:type="dxa"/>
              <w:right w:w="0" w:type="dxa"/>
            </w:tcMar>
            <w:vAlign w:val="center"/>
          </w:tcPr>
          <w:p w:rsidR="00EC01DF" w:rsidRDefault="00EC01DF" w:rsidP="00D5176D">
            <w:pPr>
              <w:pStyle w:val="af9"/>
            </w:pPr>
            <w:r>
              <w:t>(</w:t>
            </w:r>
            <w:fldSimple w:instr=" STYLEREF 1 \s ">
              <w:r w:rsidR="00C75B38">
                <w:rPr>
                  <w:noProof/>
                </w:rPr>
                <w:t>3</w:t>
              </w:r>
            </w:fldSimple>
            <w:r>
              <w:t>.</w:t>
            </w:r>
            <w:fldSimple w:instr=" SEQ Формула \* ARABIC \s 1 ">
              <w:r w:rsidR="00C75B38">
                <w:rPr>
                  <w:noProof/>
                </w:rPr>
                <w:t>48</w:t>
              </w:r>
            </w:fldSimple>
            <w:r>
              <w:t>)</w:t>
            </w:r>
          </w:p>
        </w:tc>
      </w:tr>
      <w:tr w:rsidR="00EC01DF" w:rsidTr="00D5176D">
        <w:tc>
          <w:tcPr>
            <w:tcW w:w="5670" w:type="dxa"/>
            <w:tcMar>
              <w:left w:w="0" w:type="dxa"/>
              <w:right w:w="0" w:type="dxa"/>
            </w:tcMar>
          </w:tcPr>
          <w:p w:rsidR="00EC01DF" w:rsidRDefault="005201FF" w:rsidP="00D5176D">
            <w:pPr>
              <w:pStyle w:val="afb"/>
            </w:pPr>
            <w:r w:rsidRPr="005201FF">
              <w:rPr>
                <w:position w:val="-28"/>
              </w:rPr>
              <w:object w:dxaOrig="2240" w:dyaOrig="660">
                <v:shape id="_x0000_i1584" type="#_x0000_t75" style="width:112.05pt;height:31.95pt" o:ole="">
                  <v:imagedata r:id="rId1154" o:title=""/>
                </v:shape>
                <o:OLEObject Type="Embed" ProgID="Equation.3" ShapeID="_x0000_i1584" DrawAspect="Content" ObjectID="_1386667208" r:id="rId1155"/>
              </w:object>
            </w:r>
            <w:r w:rsidR="00EC01DF">
              <w:t>;</w:t>
            </w:r>
          </w:p>
        </w:tc>
        <w:tc>
          <w:tcPr>
            <w:tcW w:w="850" w:type="dxa"/>
            <w:tcMar>
              <w:left w:w="0" w:type="dxa"/>
              <w:right w:w="0" w:type="dxa"/>
            </w:tcMar>
            <w:vAlign w:val="center"/>
          </w:tcPr>
          <w:p w:rsidR="00EC01DF" w:rsidRDefault="00EC01DF" w:rsidP="00D5176D">
            <w:pPr>
              <w:pStyle w:val="af9"/>
            </w:pPr>
            <w:r>
              <w:t>(</w:t>
            </w:r>
            <w:fldSimple w:instr=" STYLEREF 1 \s ">
              <w:r w:rsidR="00C75B38">
                <w:rPr>
                  <w:noProof/>
                </w:rPr>
                <w:t>3</w:t>
              </w:r>
            </w:fldSimple>
            <w:r>
              <w:t>.</w:t>
            </w:r>
            <w:fldSimple w:instr=" SEQ Формула \* ARABIC \s 1 ">
              <w:r w:rsidR="00C75B38">
                <w:rPr>
                  <w:noProof/>
                </w:rPr>
                <w:t>49</w:t>
              </w:r>
            </w:fldSimple>
            <w:r>
              <w:t>)</w:t>
            </w:r>
          </w:p>
        </w:tc>
      </w:tr>
      <w:tr w:rsidR="00EC01DF" w:rsidTr="00D5176D">
        <w:tc>
          <w:tcPr>
            <w:tcW w:w="5670" w:type="dxa"/>
            <w:tcMar>
              <w:left w:w="0" w:type="dxa"/>
              <w:right w:w="0" w:type="dxa"/>
            </w:tcMar>
          </w:tcPr>
          <w:p w:rsidR="00EC01DF" w:rsidRDefault="005201FF" w:rsidP="00D5176D">
            <w:pPr>
              <w:pStyle w:val="afb"/>
            </w:pPr>
            <w:r w:rsidRPr="005201FF">
              <w:rPr>
                <w:position w:val="-10"/>
              </w:rPr>
              <w:object w:dxaOrig="2580" w:dyaOrig="360">
                <v:shape id="_x0000_i1585" type="#_x0000_t75" style="width:128.95pt;height:18.8pt" o:ole="">
                  <v:imagedata r:id="rId1156" o:title=""/>
                </v:shape>
                <o:OLEObject Type="Embed" ProgID="Equation.3" ShapeID="_x0000_i1585" DrawAspect="Content" ObjectID="_1386667209" r:id="rId1157"/>
              </w:object>
            </w:r>
            <w:r w:rsidR="00EC01DF">
              <w:t>.</w:t>
            </w:r>
          </w:p>
        </w:tc>
        <w:tc>
          <w:tcPr>
            <w:tcW w:w="850" w:type="dxa"/>
            <w:tcMar>
              <w:left w:w="0" w:type="dxa"/>
              <w:right w:w="0" w:type="dxa"/>
            </w:tcMar>
            <w:vAlign w:val="center"/>
          </w:tcPr>
          <w:p w:rsidR="00EC01DF" w:rsidRDefault="00EC01DF" w:rsidP="00D5176D">
            <w:pPr>
              <w:pStyle w:val="af9"/>
            </w:pPr>
            <w:r>
              <w:t>(</w:t>
            </w:r>
            <w:fldSimple w:instr=" STYLEREF 1 \s ">
              <w:r w:rsidR="00C75B38">
                <w:rPr>
                  <w:noProof/>
                </w:rPr>
                <w:t>3</w:t>
              </w:r>
            </w:fldSimple>
            <w:r>
              <w:t>.</w:t>
            </w:r>
            <w:fldSimple w:instr=" SEQ Формула \* ARABIC \s 1 ">
              <w:r w:rsidR="00C75B38">
                <w:rPr>
                  <w:noProof/>
                </w:rPr>
                <w:t>50</w:t>
              </w:r>
            </w:fldSimple>
            <w:r>
              <w:t>)</w:t>
            </w:r>
          </w:p>
        </w:tc>
      </w:tr>
    </w:tbl>
    <w:p w:rsidR="005201FF" w:rsidRPr="001A1E0E" w:rsidRDefault="00EC01DF" w:rsidP="00EC01DF">
      <w:r>
        <w:t xml:space="preserve">Значения весовых коэффициентов </w:t>
      </w:r>
      <w:r w:rsidRPr="001A1E0E">
        <w:rPr>
          <w:rStyle w:val="Mathematical"/>
        </w:rPr>
        <w:t>a</w:t>
      </w:r>
      <w:r w:rsidRPr="0063597D">
        <w:rPr>
          <w:rStyle w:val="MathSubscript"/>
        </w:rPr>
        <w:t>i</w:t>
      </w:r>
      <w:r>
        <w:t xml:space="preserve">, </w:t>
      </w:r>
      <w:r w:rsidRPr="001A1E0E">
        <w:rPr>
          <w:rStyle w:val="Mathematical"/>
        </w:rPr>
        <w:t>c</w:t>
      </w:r>
      <w:r w:rsidRPr="0063597D">
        <w:rPr>
          <w:rStyle w:val="MathSubscript"/>
        </w:rPr>
        <w:t>i</w:t>
      </w:r>
      <w:r w:rsidRPr="001A1E0E">
        <w:rPr>
          <w:rStyle w:val="Mathematical"/>
        </w:rPr>
        <w:t xml:space="preserve">, </w:t>
      </w:r>
      <w:r w:rsidR="001A1E0E" w:rsidRPr="001A1E0E">
        <w:rPr>
          <w:position w:val="-10"/>
        </w:rPr>
        <w:object w:dxaOrig="240" w:dyaOrig="360">
          <v:shape id="_x0000_i1586" type="#_x0000_t75" style="width:11.25pt;height:18.8pt" o:ole="">
            <v:imagedata r:id="rId1158" o:title=""/>
          </v:shape>
          <o:OLEObject Type="Embed" ProgID="Equation.3" ShapeID="_x0000_i1586" DrawAspect="Content" ObjectID="_1386667210" r:id="rId1159"/>
        </w:object>
      </w:r>
      <w:r w:rsidRPr="001A1E0E">
        <w:t xml:space="preserve"> </w:t>
      </w:r>
      <w:r>
        <w:t xml:space="preserve">и </w:t>
      </w:r>
      <w:r w:rsidRPr="001A1E0E">
        <w:rPr>
          <w:rStyle w:val="Mathematical"/>
        </w:rPr>
        <w:t>b</w:t>
      </w:r>
      <w:r w:rsidRPr="0063597D">
        <w:rPr>
          <w:rStyle w:val="MathSubscript"/>
        </w:rPr>
        <w:t>ij</w:t>
      </w:r>
      <w:r>
        <w:t xml:space="preserve"> приведены</w:t>
      </w:r>
      <w:r w:rsidR="001A1E0E">
        <w:t>,</w:t>
      </w:r>
      <w:r>
        <w:t xml:space="preserve"> в</w:t>
      </w:r>
      <w:r w:rsidR="005201FF">
        <w:t xml:space="preserve"> </w:t>
      </w:r>
      <w:r w:rsidR="001A1E0E">
        <w:t xml:space="preserve">частности, в </w:t>
      </w:r>
      <w:r w:rsidR="00673D36" w:rsidRPr="00673D36">
        <w:t>[</w:t>
      </w:r>
      <w:r w:rsidR="00673D36" w:rsidRPr="00673D36">
        <w:rPr>
          <w:lang w:val="en-US"/>
        </w:rPr>
        <w:fldChar w:fldCharType="begin"/>
      </w:r>
      <w:r w:rsidR="00673D36" w:rsidRPr="00673D36">
        <w:instrText xml:space="preserve"> </w:instrText>
      </w:r>
      <w:r w:rsidR="00673D36" w:rsidRPr="00673D36">
        <w:rPr>
          <w:lang w:val="en-US"/>
        </w:rPr>
        <w:instrText>REF</w:instrText>
      </w:r>
      <w:r w:rsidR="00673D36" w:rsidRPr="00673D36">
        <w:instrText xml:space="preserve"> _</w:instrText>
      </w:r>
      <w:r w:rsidR="00673D36" w:rsidRPr="00673D36">
        <w:rPr>
          <w:lang w:val="en-US"/>
        </w:rPr>
        <w:instrText>Ref</w:instrText>
      </w:r>
      <w:r w:rsidR="00673D36" w:rsidRPr="00673D36">
        <w:instrText>309252757 \</w:instrText>
      </w:r>
      <w:r w:rsidR="00673D36" w:rsidRPr="00673D36">
        <w:rPr>
          <w:lang w:val="en-US"/>
        </w:rPr>
        <w:instrText>h</w:instrText>
      </w:r>
      <w:r w:rsidR="00673D36" w:rsidRPr="00673D36">
        <w:instrText xml:space="preserve">  \* </w:instrText>
      </w:r>
      <w:r w:rsidR="00673D36" w:rsidRPr="00673D36">
        <w:rPr>
          <w:lang w:val="en-US"/>
        </w:rPr>
        <w:instrText>MERGEFORMAT</w:instrText>
      </w:r>
      <w:r w:rsidR="00673D36" w:rsidRPr="00673D36">
        <w:instrText xml:space="preserve"> </w:instrText>
      </w:r>
      <w:r w:rsidR="00673D36" w:rsidRPr="00673D36">
        <w:rPr>
          <w:lang w:val="en-US"/>
        </w:rPr>
      </w:r>
      <w:r w:rsidR="00673D36" w:rsidRPr="00673D36">
        <w:rPr>
          <w:lang w:val="en-US"/>
        </w:rPr>
        <w:fldChar w:fldCharType="separate"/>
      </w:r>
      <w:r w:rsidR="00C75B38" w:rsidRPr="00C75B38">
        <w:rPr>
          <w:noProof/>
        </w:rPr>
        <w:t>124</w:t>
      </w:r>
      <w:r w:rsidR="00673D36" w:rsidRPr="00673D36">
        <w:rPr>
          <w:lang w:val="en-US"/>
        </w:rPr>
        <w:fldChar w:fldCharType="end"/>
      </w:r>
      <w:r w:rsidR="00673D36" w:rsidRPr="00673D36">
        <w:t>]</w:t>
      </w:r>
      <w:r w:rsidR="001A1E0E">
        <w:t>.</w:t>
      </w:r>
    </w:p>
    <w:p w:rsidR="00EC01DF" w:rsidRDefault="00EC01DF" w:rsidP="00EC01DF">
      <w:r>
        <w:lastRenderedPageBreak/>
        <w:t>Предварительная корректировка шага интегрирования выполн</w:t>
      </w:r>
      <w:r>
        <w:t>я</w:t>
      </w:r>
      <w:r>
        <w:t>ется в соответствии с соотношением</w:t>
      </w:r>
    </w:p>
    <w:tbl>
      <w:tblPr>
        <w:tblW w:w="5000" w:type="pct"/>
        <w:tblCellMar>
          <w:left w:w="0" w:type="dxa"/>
          <w:right w:w="0" w:type="dxa"/>
        </w:tblCellMar>
        <w:tblLook w:val="0000" w:firstRow="0" w:lastRow="0" w:firstColumn="0" w:lastColumn="0" w:noHBand="0" w:noVBand="0"/>
      </w:tblPr>
      <w:tblGrid>
        <w:gridCol w:w="5670"/>
        <w:gridCol w:w="850"/>
      </w:tblGrid>
      <w:tr w:rsidR="00EC01DF" w:rsidTr="00E6347A">
        <w:tc>
          <w:tcPr>
            <w:tcW w:w="5669" w:type="dxa"/>
            <w:tcMar>
              <w:left w:w="0" w:type="dxa"/>
              <w:right w:w="0" w:type="dxa"/>
            </w:tcMar>
          </w:tcPr>
          <w:p w:rsidR="00EC01DF" w:rsidRDefault="00673D36" w:rsidP="00E6347A">
            <w:pPr>
              <w:pStyle w:val="afb"/>
            </w:pPr>
            <w:r w:rsidRPr="00673D36">
              <w:rPr>
                <w:position w:val="-32"/>
              </w:rPr>
              <w:object w:dxaOrig="2240" w:dyaOrig="720">
                <v:shape id="_x0000_i1587" type="#_x0000_t75" style="width:112.05pt;height:36.3pt" o:ole="">
                  <v:imagedata r:id="rId1160" o:title=""/>
                </v:shape>
                <o:OLEObject Type="Embed" ProgID="Equation.3" ShapeID="_x0000_i1587" DrawAspect="Content" ObjectID="_1386667211" r:id="rId1161"/>
              </w:object>
            </w:r>
            <w:r w:rsidR="00EC01DF">
              <w:t>,</w:t>
            </w:r>
          </w:p>
        </w:tc>
        <w:tc>
          <w:tcPr>
            <w:tcW w:w="850" w:type="dxa"/>
            <w:tcMar>
              <w:left w:w="0" w:type="dxa"/>
              <w:right w:w="0" w:type="dxa"/>
            </w:tcMar>
            <w:vAlign w:val="center"/>
          </w:tcPr>
          <w:p w:rsidR="00EC01DF" w:rsidRDefault="00EC01DF" w:rsidP="00E6347A">
            <w:pPr>
              <w:pStyle w:val="af9"/>
            </w:pPr>
            <w:r>
              <w:t>(</w:t>
            </w:r>
            <w:fldSimple w:instr=" STYLEREF 1 \s ">
              <w:r w:rsidR="00C75B38">
                <w:rPr>
                  <w:noProof/>
                </w:rPr>
                <w:t>3</w:t>
              </w:r>
            </w:fldSimple>
            <w:r>
              <w:t>.</w:t>
            </w:r>
            <w:fldSimple w:instr=" SEQ Формула \* ARABIC \s 1 ">
              <w:r w:rsidR="00C75B38">
                <w:rPr>
                  <w:noProof/>
                </w:rPr>
                <w:t>51</w:t>
              </w:r>
            </w:fldSimple>
            <w:r>
              <w:t>)</w:t>
            </w:r>
          </w:p>
        </w:tc>
      </w:tr>
    </w:tbl>
    <w:p w:rsidR="00EC01DF" w:rsidRDefault="00EC01DF" w:rsidP="00CE18D3">
      <w:pPr>
        <w:pStyle w:val="af5"/>
      </w:pPr>
      <w:r>
        <w:t xml:space="preserve">где </w:t>
      </w:r>
      <w:r w:rsidRPr="001A1E0E">
        <w:rPr>
          <w:rStyle w:val="MathGreek"/>
        </w:rPr>
        <w:t></w:t>
      </w:r>
      <w:r>
        <w:t xml:space="preserve"> – коэффициент, характеризующий точность решения.</w:t>
      </w:r>
    </w:p>
    <w:p w:rsidR="00EC01DF" w:rsidRDefault="00EC01DF" w:rsidP="00EC01DF">
      <w:r>
        <w:t xml:space="preserve">Если новое значение шага </w:t>
      </w:r>
      <w:r w:rsidRPr="001A1E0E">
        <w:rPr>
          <w:rStyle w:val="Mathematical"/>
        </w:rPr>
        <w:t>h</w:t>
      </w:r>
      <w:r w:rsidRPr="001A1E0E">
        <w:rPr>
          <w:rStyle w:val="Mathematical"/>
          <w:vertAlign w:val="superscript"/>
        </w:rPr>
        <w:t>*</w:t>
      </w:r>
      <w:r>
        <w:t xml:space="preserve"> оказалось больше предыдущего </w:t>
      </w:r>
      <w:r w:rsidRPr="001A1E0E">
        <w:rPr>
          <w:rStyle w:val="Mathematical"/>
        </w:rPr>
        <w:t>h</w:t>
      </w:r>
      <w:r>
        <w:t xml:space="preserve"> (точность на текущем шаге завышена), то полученное значение фазы </w:t>
      </w:r>
      <w:r w:rsidR="001A1E0E" w:rsidRPr="001A1E0E">
        <w:rPr>
          <w:position w:val="-10"/>
        </w:rPr>
        <w:object w:dxaOrig="740" w:dyaOrig="320">
          <v:shape id="_x0000_i1588" type="#_x0000_t75" style="width:38.2pt;height:15.05pt" o:ole="">
            <v:imagedata r:id="rId1162" o:title=""/>
          </v:shape>
          <o:OLEObject Type="Embed" ProgID="Equation.3" ShapeID="_x0000_i1588" DrawAspect="Content" ObjectID="_1386667212" r:id="rId1163"/>
        </w:object>
      </w:r>
      <w:r>
        <w:t xml:space="preserve"> принимается, и в качестве нового значения шага выбирается </w:t>
      </w:r>
      <w:r w:rsidRPr="001A1E0E">
        <w:rPr>
          <w:rStyle w:val="Mathematical"/>
        </w:rPr>
        <w:t>h</w:t>
      </w:r>
      <w:r w:rsidRPr="001A1E0E">
        <w:rPr>
          <w:rStyle w:val="Mathematical"/>
          <w:vertAlign w:val="superscript"/>
        </w:rPr>
        <w:t>*</w:t>
      </w:r>
      <w:r>
        <w:t xml:space="preserve">. Если новое значение шага оказалось меньше (точность занижена по сравнению с требуемой), то значение </w:t>
      </w:r>
      <w:r w:rsidR="00E6347A" w:rsidRPr="001A1E0E">
        <w:rPr>
          <w:position w:val="-10"/>
        </w:rPr>
        <w:object w:dxaOrig="740" w:dyaOrig="320">
          <v:shape id="_x0000_i1589" type="#_x0000_t75" style="width:38.2pt;height:15.05pt" o:ole="">
            <v:imagedata r:id="rId1164" o:title=""/>
          </v:shape>
          <o:OLEObject Type="Embed" ProgID="Equation.3" ShapeID="_x0000_i1589" DrawAspect="Content" ObjectID="_1386667213" r:id="rId1165"/>
        </w:object>
      </w:r>
      <w:r>
        <w:t xml:space="preserve"> отбрасывается, и расч</w:t>
      </w:r>
      <w:r w:rsidR="00320C64">
        <w:t>е</w:t>
      </w:r>
      <w:r>
        <w:t xml:space="preserve">т повторяется для меньшего шага </w:t>
      </w:r>
      <w:r w:rsidRPr="001A1E0E">
        <w:rPr>
          <w:rStyle w:val="Mathematical"/>
        </w:rPr>
        <w:t>h</w:t>
      </w:r>
      <w:r w:rsidRPr="001A1E0E">
        <w:rPr>
          <w:rStyle w:val="Mathematical"/>
          <w:vertAlign w:val="superscript"/>
        </w:rPr>
        <w:t>*</w:t>
      </w:r>
      <w:r>
        <w:t xml:space="preserve">. В качестве нормы </w:t>
      </w:r>
      <w:r w:rsidR="001A1E0E" w:rsidRPr="001A1E0E">
        <w:rPr>
          <w:position w:val="-12"/>
        </w:rPr>
        <w:object w:dxaOrig="279" w:dyaOrig="360">
          <v:shape id="_x0000_i1590" type="#_x0000_t75" style="width:13.15pt;height:18.8pt" o:ole="">
            <v:imagedata r:id="rId1166" o:title=""/>
          </v:shape>
          <o:OLEObject Type="Embed" ProgID="Equation.3" ShapeID="_x0000_i1590" DrawAspect="Content" ObjectID="_1386667214" r:id="rId1167"/>
        </w:object>
      </w:r>
      <w:r>
        <w:t xml:space="preserve"> и</w:t>
      </w:r>
      <w:r>
        <w:t>с</w:t>
      </w:r>
      <w:r>
        <w:t>пользуется наибольший из модулей:</w:t>
      </w:r>
    </w:p>
    <w:tbl>
      <w:tblPr>
        <w:tblW w:w="5000" w:type="pct"/>
        <w:tblCellMar>
          <w:left w:w="0" w:type="dxa"/>
          <w:right w:w="0" w:type="dxa"/>
        </w:tblCellMar>
        <w:tblLook w:val="0000" w:firstRow="0" w:lastRow="0" w:firstColumn="0" w:lastColumn="0" w:noHBand="0" w:noVBand="0"/>
      </w:tblPr>
      <w:tblGrid>
        <w:gridCol w:w="5670"/>
        <w:gridCol w:w="850"/>
      </w:tblGrid>
      <w:tr w:rsidR="00EC01DF" w:rsidTr="00E6347A">
        <w:tc>
          <w:tcPr>
            <w:tcW w:w="5669" w:type="dxa"/>
            <w:tcMar>
              <w:left w:w="0" w:type="dxa"/>
              <w:right w:w="0" w:type="dxa"/>
            </w:tcMar>
          </w:tcPr>
          <w:p w:rsidR="00EC01DF" w:rsidRDefault="001A1E0E" w:rsidP="00E6347A">
            <w:pPr>
              <w:pStyle w:val="afb"/>
            </w:pPr>
            <w:r w:rsidRPr="001A1E0E">
              <w:rPr>
                <w:position w:val="-20"/>
              </w:rPr>
              <w:object w:dxaOrig="1240" w:dyaOrig="440">
                <v:shape id="_x0000_i1591" type="#_x0000_t75" style="width:62.6pt;height:22.55pt" o:ole="">
                  <v:imagedata r:id="rId1168" o:title=""/>
                </v:shape>
                <o:OLEObject Type="Embed" ProgID="Equation.3" ShapeID="_x0000_i1591" DrawAspect="Content" ObjectID="_1386667215" r:id="rId1169"/>
              </w:object>
            </w:r>
            <w:r w:rsidR="00EC01DF">
              <w:t xml:space="preserve">, </w:t>
            </w:r>
            <w:r w:rsidRPr="001A1E0E">
              <w:rPr>
                <w:position w:val="-8"/>
              </w:rPr>
              <w:object w:dxaOrig="780" w:dyaOrig="340">
                <v:shape id="_x0000_i1592" type="#_x0000_t75" style="width:40.05pt;height:16.9pt" o:ole="">
                  <v:imagedata r:id="rId1170" o:title=""/>
                </v:shape>
                <o:OLEObject Type="Embed" ProgID="Equation.3" ShapeID="_x0000_i1592" DrawAspect="Content" ObjectID="_1386667216" r:id="rId1171"/>
              </w:object>
            </w:r>
            <w:r w:rsidR="00EC01DF">
              <w:t>.</w:t>
            </w:r>
          </w:p>
        </w:tc>
        <w:tc>
          <w:tcPr>
            <w:tcW w:w="850" w:type="dxa"/>
            <w:tcMar>
              <w:left w:w="0" w:type="dxa"/>
              <w:right w:w="0" w:type="dxa"/>
            </w:tcMar>
            <w:vAlign w:val="center"/>
          </w:tcPr>
          <w:p w:rsidR="00EC01DF" w:rsidRDefault="00EC01DF" w:rsidP="00E6347A">
            <w:pPr>
              <w:pStyle w:val="af9"/>
            </w:pPr>
            <w:r>
              <w:t>(</w:t>
            </w:r>
            <w:fldSimple w:instr=" STYLEREF 1 \s ">
              <w:r w:rsidR="00C75B38">
                <w:rPr>
                  <w:noProof/>
                </w:rPr>
                <w:t>3</w:t>
              </w:r>
            </w:fldSimple>
            <w:r>
              <w:t>.</w:t>
            </w:r>
            <w:fldSimple w:instr=" SEQ Формула \* ARABIC \s 1 ">
              <w:r w:rsidR="00C75B38">
                <w:rPr>
                  <w:noProof/>
                </w:rPr>
                <w:t>52</w:t>
              </w:r>
            </w:fldSimple>
            <w:r>
              <w:t>)</w:t>
            </w:r>
          </w:p>
        </w:tc>
      </w:tr>
    </w:tbl>
    <w:p w:rsidR="00EC01DF" w:rsidRDefault="00EC01DF" w:rsidP="00EC01DF"/>
    <w:p w:rsidR="00EC01DF" w:rsidRPr="00A55277" w:rsidRDefault="00EC01DF" w:rsidP="00EC01DF">
      <w:r>
        <w:t>Изложенная расч</w:t>
      </w:r>
      <w:r w:rsidR="00320C64">
        <w:t>е</w:t>
      </w:r>
      <w:r>
        <w:t xml:space="preserve">тная схема положена в основу программного обеспечения численного моделирования процесса формирования крупнопористого каркаса. Исходный ход </w:t>
      </w:r>
      <w:r w:rsidR="00A55277">
        <w:t xml:space="preserve">ПО (в т.ч. – код </w:t>
      </w:r>
      <w:r>
        <w:t>вычисл</w:t>
      </w:r>
      <w:r>
        <w:t>е</w:t>
      </w:r>
      <w:r>
        <w:t xml:space="preserve">ния правой части системы </w:t>
      </w:r>
      <w:r>
        <w:fldChar w:fldCharType="begin"/>
      </w:r>
      <w:r>
        <w:instrText xml:space="preserve"> REF _Ref274028665 \h </w:instrText>
      </w:r>
      <w:r>
        <w:fldChar w:fldCharType="separate"/>
      </w:r>
      <w:r w:rsidR="00C75B38">
        <w:t>(</w:t>
      </w:r>
      <w:r w:rsidR="00C75B38">
        <w:rPr>
          <w:noProof/>
        </w:rPr>
        <w:t>3</w:t>
      </w:r>
      <w:r w:rsidR="00C75B38">
        <w:t>.</w:t>
      </w:r>
      <w:r w:rsidR="00C75B38">
        <w:rPr>
          <w:noProof/>
        </w:rPr>
        <w:t>20</w:t>
      </w:r>
      <w:r w:rsidR="00C75B38">
        <w:t>)</w:t>
      </w:r>
      <w:r>
        <w:fldChar w:fldCharType="end"/>
      </w:r>
      <w:r w:rsidR="00A55277">
        <w:t xml:space="preserve">) доступен по </w:t>
      </w:r>
      <w:r w:rsidR="00A55277">
        <w:rPr>
          <w:lang w:val="en-US"/>
        </w:rPr>
        <w:t>URL</w:t>
      </w:r>
      <w:r w:rsidR="00A55277" w:rsidRPr="00A55277">
        <w:t xml:space="preserve">: </w:t>
      </w:r>
      <w:hyperlink r:id="rId1172" w:history="1">
        <w:r w:rsidR="00A55277" w:rsidRPr="00A55277">
          <w:rPr>
            <w:lang w:val="en-US"/>
          </w:rPr>
          <w:t>http</w:t>
        </w:r>
        <w:r w:rsidR="00A55277" w:rsidRPr="00A55277">
          <w:t>://</w:t>
        </w:r>
        <w:r w:rsidR="00A55277" w:rsidRPr="00A55277">
          <w:rPr>
            <w:lang w:val="en-US"/>
          </w:rPr>
          <w:t>sleepgate</w:t>
        </w:r>
        <w:r w:rsidR="00A55277" w:rsidRPr="00A55277">
          <w:t>.</w:t>
        </w:r>
        <w:r w:rsidR="00A55277" w:rsidRPr="00A55277">
          <w:rPr>
            <w:lang w:val="en-US"/>
          </w:rPr>
          <w:t>ru</w:t>
        </w:r>
        <w:r w:rsidR="00A55277" w:rsidRPr="00A55277">
          <w:t>/</w:t>
        </w:r>
        <w:r w:rsidR="00A55277" w:rsidRPr="00A55277">
          <w:rPr>
            <w:lang w:val="en-US"/>
          </w:rPr>
          <w:t>devel</w:t>
        </w:r>
      </w:hyperlink>
      <w:r w:rsidR="00A55277" w:rsidRPr="00A55277">
        <w:t>.</w:t>
      </w:r>
    </w:p>
    <w:p w:rsidR="00EC01DF" w:rsidRDefault="00EC01DF" w:rsidP="00EC01DF">
      <w:r>
        <w:t xml:space="preserve">Вычислительное ядро реализовано на языке </w:t>
      </w:r>
      <w:r>
        <w:rPr>
          <w:lang w:val="en-US"/>
        </w:rPr>
        <w:t>ANSI</w:t>
      </w:r>
      <w:r>
        <w:t xml:space="preserve"> </w:t>
      </w:r>
      <w:r>
        <w:rPr>
          <w:lang w:val="en-US"/>
        </w:rPr>
        <w:t>C</w:t>
      </w:r>
      <w:r>
        <w:t>. На пла</w:t>
      </w:r>
      <w:r>
        <w:t>т</w:t>
      </w:r>
      <w:r>
        <w:t xml:space="preserve">форме </w:t>
      </w:r>
      <w:r>
        <w:rPr>
          <w:lang w:val="en-US"/>
        </w:rPr>
        <w:t>Windows</w:t>
      </w:r>
      <w:r>
        <w:t xml:space="preserve"> оно дополняется реализованным на </w:t>
      </w:r>
      <w:r>
        <w:rPr>
          <w:lang w:val="en-US"/>
        </w:rPr>
        <w:t>Delphi</w:t>
      </w:r>
      <w:r>
        <w:t xml:space="preserve"> инте</w:t>
      </w:r>
      <w:r>
        <w:t>р</w:t>
      </w:r>
      <w:r>
        <w:t>фейсом пользователя. Последний взаимодействует с ядром посре</w:t>
      </w:r>
      <w:r>
        <w:t>д</w:t>
      </w:r>
      <w:r>
        <w:t>ством записанных на проблемно-ориентированном языке описаний задач моделирования.</w:t>
      </w:r>
    </w:p>
    <w:p w:rsidR="00EC01DF" w:rsidRDefault="00EC01DF" w:rsidP="00EC01DF">
      <w:r>
        <w:t>Геометрия расч</w:t>
      </w:r>
      <w:r w:rsidR="00320C64">
        <w:t>е</w:t>
      </w:r>
      <w:r>
        <w:t xml:space="preserve">тной области представляется </w:t>
      </w:r>
      <w:r>
        <w:rPr>
          <w:lang w:val="en-US"/>
        </w:rPr>
        <w:t>CSG</w:t>
      </w:r>
      <w:r>
        <w:t xml:space="preserve">-описанием (использование так называемых </w:t>
      </w:r>
      <w:r>
        <w:rPr>
          <w:rStyle w:val="Definition"/>
        </w:rPr>
        <w:t>составных объектов</w:t>
      </w:r>
      <w:r>
        <w:t>). Исходные данные, на основании которых моделируются начальные условия для системы частиц, представляющих каркас композиционного м</w:t>
      </w:r>
      <w:r>
        <w:t>а</w:t>
      </w:r>
      <w:r>
        <w:t>териала, включают: число частиц; плотность распределения, кот</w:t>
      </w:r>
      <w:r>
        <w:t>о</w:t>
      </w:r>
      <w:r>
        <w:t>рому подчинены радиусы и массы частиц; характер распределения координат частиц (кубическая или гексагональная реш</w:t>
      </w:r>
      <w:r w:rsidR="00320C64">
        <w:t>е</w:t>
      </w:r>
      <w:r>
        <w:t>тка, фикс</w:t>
      </w:r>
      <w:r>
        <w:t>и</w:t>
      </w:r>
      <w:r>
        <w:t>рованные координаты), или плотность распределения, которому подчинены координаты; минимальное допустимое расстояние ме</w:t>
      </w:r>
      <w:r>
        <w:t>ж</w:t>
      </w:r>
      <w:r>
        <w:t>ду отдельными частицами.</w:t>
      </w:r>
    </w:p>
    <w:p w:rsidR="00EC01DF" w:rsidRDefault="00EC01DF" w:rsidP="00EC01DF">
      <w:r>
        <w:t>Результаты вычислительного эксперимента представляются я</w:t>
      </w:r>
      <w:r>
        <w:t>д</w:t>
      </w:r>
      <w:r>
        <w:t>ром в текстовой форме, в том числе – на языке пакета 3</w:t>
      </w:r>
      <w:r>
        <w:rPr>
          <w:lang w:val="en-US"/>
        </w:rPr>
        <w:t>D</w:t>
      </w:r>
      <w:r>
        <w:t xml:space="preserve"> </w:t>
      </w:r>
      <w:r>
        <w:rPr>
          <w:lang w:val="en-US"/>
        </w:rPr>
        <w:t>Studio</w:t>
      </w:r>
      <w:r>
        <w:t xml:space="preserve"> </w:t>
      </w:r>
      <w:r>
        <w:rPr>
          <w:lang w:val="en-US"/>
        </w:rPr>
        <w:t>MAX</w:t>
      </w:r>
      <w:r>
        <w:t>, который может быть использован для визуализации конфиг</w:t>
      </w:r>
      <w:r>
        <w:t>у</w:t>
      </w:r>
      <w:r>
        <w:t>раций частиц.</w:t>
      </w:r>
    </w:p>
    <w:p w:rsidR="005F2317" w:rsidRDefault="005F2317">
      <w:pPr>
        <w:pStyle w:val="2"/>
      </w:pPr>
      <w:bookmarkStart w:id="117" w:name="_Toc312921203"/>
      <w:r>
        <w:lastRenderedPageBreak/>
        <w:t>Численный эксперимент</w:t>
      </w:r>
      <w:bookmarkEnd w:id="117"/>
    </w:p>
    <w:p w:rsidR="005F2317" w:rsidRDefault="005F2317">
      <w:pPr>
        <w:pStyle w:val="3"/>
      </w:pPr>
      <w:bookmarkStart w:id="118" w:name="_Toc312921204"/>
      <w:r>
        <w:t>Формирование крупнопористого каркаса</w:t>
      </w:r>
      <w:bookmarkEnd w:id="118"/>
    </w:p>
    <w:p w:rsidR="00494D54" w:rsidRDefault="00494D54" w:rsidP="00494D54">
      <w:r>
        <w:t xml:space="preserve">При проведении вычислительных экспериментов варьируемыми параметрами являлись: динамическая вязкость клеевой композиции </w:t>
      </w:r>
      <w:r w:rsidRPr="00494D54">
        <w:rPr>
          <w:position w:val="-14"/>
        </w:rPr>
        <w:object w:dxaOrig="300" w:dyaOrig="360">
          <v:shape id="_x0000_i1593" type="#_x0000_t75" style="width:15.05pt;height:18.8pt" o:ole="">
            <v:imagedata r:id="rId1173" o:title=""/>
          </v:shape>
          <o:OLEObject Type="Embed" ProgID="Equation.3" ShapeID="_x0000_i1593" DrawAspect="Content" ObjectID="_1386667217" r:id="rId1174"/>
        </w:object>
      </w:r>
      <w:r>
        <w:t xml:space="preserve"> (уровни </w:t>
      </w:r>
      <w:r w:rsidRPr="00494D54">
        <w:rPr>
          <w:position w:val="-14"/>
        </w:rPr>
        <w:object w:dxaOrig="740" w:dyaOrig="360">
          <v:shape id="_x0000_i1594" type="#_x0000_t75" style="width:38.2pt;height:18.8pt" o:ole="">
            <v:imagedata r:id="rId1175" o:title=""/>
          </v:shape>
          <o:OLEObject Type="Embed" ProgID="Equation.3" ShapeID="_x0000_i1594" DrawAspect="Content" ObjectID="_1386667218" r:id="rId1176"/>
        </w:object>
      </w:r>
      <w:r>
        <w:t xml:space="preserve"> и </w:t>
      </w:r>
      <w:r w:rsidRPr="00494D54">
        <w:rPr>
          <w:position w:val="-14"/>
        </w:rPr>
        <w:object w:dxaOrig="760" w:dyaOrig="360">
          <v:shape id="_x0000_i1595" type="#_x0000_t75" style="width:38.2pt;height:18.8pt" o:ole="">
            <v:imagedata r:id="rId1177" o:title=""/>
          </v:shape>
          <o:OLEObject Type="Embed" ProgID="Equation.3" ShapeID="_x0000_i1595" DrawAspect="Content" ObjectID="_1386667219" r:id="rId1178"/>
        </w:object>
      </w:r>
      <w:r>
        <w:t xml:space="preserve"> Па</w:t>
      </w:r>
      <w:r>
        <w:sym w:font="Symbol" w:char="F0D7"/>
      </w:r>
      <w:r>
        <w:t xml:space="preserve">с), амплитуда вибровоздействия </w:t>
      </w:r>
      <w:r w:rsidRPr="00494D54">
        <w:rPr>
          <w:position w:val="-10"/>
        </w:rPr>
        <w:object w:dxaOrig="279" w:dyaOrig="320">
          <v:shape id="_x0000_i1596" type="#_x0000_t75" style="width:13.15pt;height:15.05pt" o:ole="">
            <v:imagedata r:id="rId1179" o:title=""/>
          </v:shape>
          <o:OLEObject Type="Embed" ProgID="Equation.3" ShapeID="_x0000_i1596" DrawAspect="Content" ObjectID="_1386667220" r:id="rId1180"/>
        </w:object>
      </w:r>
      <w:r>
        <w:t xml:space="preserve"> (уровни </w:t>
      </w:r>
      <w:r w:rsidRPr="00494D54">
        <w:rPr>
          <w:position w:val="-10"/>
        </w:rPr>
        <w:object w:dxaOrig="639" w:dyaOrig="320">
          <v:shape id="_x0000_i1597" type="#_x0000_t75" style="width:31.95pt;height:15.05pt" o:ole="">
            <v:imagedata r:id="rId1181" o:title=""/>
          </v:shape>
          <o:OLEObject Type="Embed" ProgID="Equation.3" ShapeID="_x0000_i1597" DrawAspect="Content" ObjectID="_1386667221" r:id="rId1182"/>
        </w:object>
      </w:r>
      <w:r>
        <w:t xml:space="preserve"> и </w:t>
      </w:r>
      <w:r w:rsidRPr="00494D54">
        <w:rPr>
          <w:position w:val="-10"/>
        </w:rPr>
        <w:object w:dxaOrig="859" w:dyaOrig="360">
          <v:shape id="_x0000_i1598" type="#_x0000_t75" style="width:43.85pt;height:18.8pt" o:ole="">
            <v:imagedata r:id="rId1183" o:title=""/>
          </v:shape>
          <o:OLEObject Type="Embed" ProgID="Equation.3" ShapeID="_x0000_i1598" DrawAspect="Content" ObjectID="_1386667222" r:id="rId1184"/>
        </w:object>
      </w:r>
      <w:r>
        <w:t xml:space="preserve"> м) и толщина слоя </w:t>
      </w:r>
      <w:r>
        <w:rPr>
          <w:rStyle w:val="Mathematical"/>
        </w:rPr>
        <w:t>d</w:t>
      </w:r>
      <w:r w:rsidRPr="0063597D">
        <w:rPr>
          <w:rStyle w:val="MathSubscript"/>
        </w:rPr>
        <w:t>g</w:t>
      </w:r>
      <w:r>
        <w:t xml:space="preserve"> клеевой комп</w:t>
      </w:r>
      <w:r>
        <w:t>о</w:t>
      </w:r>
      <w:r>
        <w:t>зиции на з</w:t>
      </w:r>
      <w:r w:rsidR="00320C64">
        <w:t>е</w:t>
      </w:r>
      <w:r>
        <w:t xml:space="preserve">рнах крупнопористого каркаса (уровни </w:t>
      </w:r>
      <w:r w:rsidRPr="00494D54">
        <w:rPr>
          <w:position w:val="-14"/>
        </w:rPr>
        <w:object w:dxaOrig="880" w:dyaOrig="400">
          <v:shape id="_x0000_i1599" type="#_x0000_t75" style="width:43.85pt;height:20.65pt" o:ole="">
            <v:imagedata r:id="rId1185" o:title=""/>
          </v:shape>
          <o:OLEObject Type="Embed" ProgID="Equation.3" ShapeID="_x0000_i1599" DrawAspect="Content" ObjectID="_1386667223" r:id="rId1186"/>
        </w:object>
      </w:r>
      <w:r>
        <w:t xml:space="preserve"> и </w:t>
      </w:r>
      <w:r w:rsidRPr="00494D54">
        <w:rPr>
          <w:position w:val="-14"/>
        </w:rPr>
        <w:object w:dxaOrig="1100" w:dyaOrig="400">
          <v:shape id="_x0000_i1600" type="#_x0000_t75" style="width:55.1pt;height:20.65pt" o:ole="">
            <v:imagedata r:id="rId1187" o:title=""/>
          </v:shape>
          <o:OLEObject Type="Embed" ProgID="Equation.3" ShapeID="_x0000_i1600" DrawAspect="Content" ObjectID="_1386667224" r:id="rId1188"/>
        </w:object>
      </w:r>
      <w:r>
        <w:t xml:space="preserve"> м). Вибровоздействие (замещающее механизм, обесп</w:t>
      </w:r>
      <w:r>
        <w:t>е</w:t>
      </w:r>
      <w:r>
        <w:t>чивающий дальний порядок в расположении частиц) моделиров</w:t>
      </w:r>
      <w:r>
        <w:t>а</w:t>
      </w:r>
      <w:r>
        <w:t>лось движением нижней границы расч</w:t>
      </w:r>
      <w:r w:rsidR="00320C64">
        <w:t>е</w:t>
      </w:r>
      <w:r>
        <w:t xml:space="preserve">тной области (гармонические колебания амплитудой </w:t>
      </w:r>
      <w:r w:rsidRPr="00494D54">
        <w:rPr>
          <w:position w:val="-10"/>
        </w:rPr>
        <w:object w:dxaOrig="279" w:dyaOrig="320">
          <v:shape id="_x0000_i1601" type="#_x0000_t75" style="width:13.15pt;height:15.05pt" o:ole="">
            <v:imagedata r:id="rId1189" o:title=""/>
          </v:shape>
          <o:OLEObject Type="Embed" ProgID="Equation.3" ShapeID="_x0000_i1601" DrawAspect="Content" ObjectID="_1386667225" r:id="rId1190"/>
        </w:object>
      </w:r>
      <w:r>
        <w:t xml:space="preserve"> и частотой 50 с</w:t>
      </w:r>
      <w:r w:rsidR="00A541AF" w:rsidRPr="00A541AF">
        <w:rPr>
          <w:vertAlign w:val="superscript"/>
        </w:rPr>
        <w:t>–</w:t>
      </w:r>
      <w:r>
        <w:rPr>
          <w:vertAlign w:val="superscript"/>
        </w:rPr>
        <w:t>1</w:t>
      </w:r>
      <w:r>
        <w:t>).</w:t>
      </w:r>
    </w:p>
    <w:p w:rsidR="00494D54" w:rsidRDefault="00494D54" w:rsidP="00494D54">
      <w:r>
        <w:t>Нормальное распределение было использовано в качестве стат</w:t>
      </w:r>
      <w:r>
        <w:t>и</w:t>
      </w:r>
      <w:r>
        <w:t xml:space="preserve">стической модели распределения частиц крупнопористого каркаса по размерам (рис. </w:t>
      </w:r>
      <w:r>
        <w:fldChar w:fldCharType="begin"/>
      </w:r>
      <w:r>
        <w:instrText xml:space="preserve"> REF _Ref274720761 \h </w:instrText>
      </w:r>
      <w:r>
        <w:fldChar w:fldCharType="separate"/>
      </w:r>
      <w:r w:rsidR="00C75B38">
        <w:rPr>
          <w:noProof/>
        </w:rPr>
        <w:t>3</w:t>
      </w:r>
      <w:r w:rsidR="00C75B38">
        <w:t>.</w:t>
      </w:r>
      <w:r w:rsidR="00C75B38">
        <w:rPr>
          <w:noProof/>
        </w:rPr>
        <w:t>11</w:t>
      </w:r>
      <w:r>
        <w:fldChar w:fldCharType="end"/>
      </w:r>
      <w:r>
        <w:t>). Начальное распределение частиц в пр</w:t>
      </w:r>
      <w:r>
        <w:t>о</w:t>
      </w:r>
      <w:r>
        <w:t>странстве получено методом Монте-Карло. Варианты, соответств</w:t>
      </w:r>
      <w:r>
        <w:t>у</w:t>
      </w:r>
      <w:r>
        <w:t xml:space="preserve">ющие радиусам </w:t>
      </w:r>
      <w:r w:rsidRPr="00494D54">
        <w:rPr>
          <w:position w:val="-12"/>
        </w:rPr>
        <w:object w:dxaOrig="1200" w:dyaOrig="360">
          <v:shape id="_x0000_i1602" type="#_x0000_t75" style="width:60.75pt;height:18.8pt" o:ole="">
            <v:imagedata r:id="rId1191" o:title=""/>
          </v:shape>
          <o:OLEObject Type="Embed" ProgID="Equation.3" ShapeID="_x0000_i1602" DrawAspect="Content" ObjectID="_1386667226" r:id="rId1192"/>
        </w:object>
      </w:r>
      <w:r>
        <w:t xml:space="preserve">, при статистическом моделировании отбрасывались. Плотность материала частиц выбрана равной </w:t>
      </w:r>
      <w:r w:rsidRPr="00494D54">
        <w:rPr>
          <w:position w:val="-14"/>
        </w:rPr>
        <w:object w:dxaOrig="980" w:dyaOrig="360">
          <v:shape id="_x0000_i1603" type="#_x0000_t75" style="width:49.45pt;height:18.8pt" o:ole="">
            <v:imagedata r:id="rId1193" o:title=""/>
          </v:shape>
          <o:OLEObject Type="Embed" ProgID="Equation.3" ShapeID="_x0000_i1603" DrawAspect="Content" ObjectID="_1386667227" r:id="rId1194"/>
        </w:object>
      </w:r>
      <w:r>
        <w:t xml:space="preserve"> </w:t>
      </w:r>
      <w:r w:rsidRPr="0063597D">
        <w:rPr>
          <w:rStyle w:val="Chemical"/>
        </w:rPr>
        <w:t>кг/м</w:t>
      </w:r>
      <w:r>
        <w:rPr>
          <w:vertAlign w:val="superscript"/>
        </w:rPr>
        <w:t>3</w:t>
      </w:r>
      <w:r>
        <w:t>. Расч</w:t>
      </w:r>
      <w:r w:rsidR="00320C64">
        <w:t>е</w:t>
      </w:r>
      <w:r>
        <w:t>тная область представлена прямоугольным параллелепипедом размером 50 мм.</w:t>
      </w:r>
    </w:p>
    <w:p w:rsidR="00494D54" w:rsidRDefault="00494D54" w:rsidP="00494D54">
      <w:pPr>
        <w:pStyle w:val="ad"/>
      </w:pPr>
    </w:p>
    <w:p w:rsidR="00494D54" w:rsidRDefault="006B36E8" w:rsidP="00346B4D">
      <w:pPr>
        <w:pStyle w:val="af0"/>
        <w:rPr>
          <w:lang w:val="en-US"/>
        </w:rPr>
      </w:pPr>
      <w:r>
        <w:rPr>
          <w:noProof/>
        </w:rPr>
        <w:drawing>
          <wp:inline distT="0" distB="0" distL="0" distR="0" wp14:anchorId="2B3FEEDC" wp14:editId="4EBB3447">
            <wp:extent cx="2406015" cy="1972945"/>
            <wp:effectExtent l="0" t="0" r="0" b="0"/>
            <wp:docPr id="609" name="Объект 609"/>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195"/>
              </a:graphicData>
            </a:graphic>
          </wp:inline>
        </w:drawing>
      </w:r>
    </w:p>
    <w:p w:rsidR="00494D54" w:rsidRPr="00346B4D" w:rsidRDefault="00494D54" w:rsidP="00346B4D">
      <w:pPr>
        <w:pStyle w:val="af0"/>
      </w:pPr>
      <w:r>
        <w:t xml:space="preserve">Рис. </w:t>
      </w:r>
      <w:bookmarkStart w:id="119" w:name="_Ref274720761"/>
      <w:r>
        <w:fldChar w:fldCharType="begin"/>
      </w:r>
      <w:r>
        <w:instrText xml:space="preserve"> STYLEREF 1 \s </w:instrText>
      </w:r>
      <w:r>
        <w:fldChar w:fldCharType="separate"/>
      </w:r>
      <w:r w:rsidR="00C75B38">
        <w:rPr>
          <w:noProof/>
        </w:rPr>
        <w:t>3</w:t>
      </w:r>
      <w:r>
        <w:fldChar w:fldCharType="end"/>
      </w:r>
      <w:r>
        <w:t>.</w:t>
      </w:r>
      <w:fldSimple w:instr=" SEQ Рисунок \* ARABIC \s 1 ">
        <w:r w:rsidR="00C75B38">
          <w:rPr>
            <w:noProof/>
          </w:rPr>
          <w:t>11</w:t>
        </w:r>
      </w:fldSimple>
      <w:bookmarkEnd w:id="119"/>
      <w:r>
        <w:t>. Распределение частиц по размерам</w:t>
      </w:r>
    </w:p>
    <w:p w:rsidR="00494D54" w:rsidRDefault="00494D54" w:rsidP="00494D54">
      <w:pPr>
        <w:pStyle w:val="ad"/>
      </w:pPr>
    </w:p>
    <w:p w:rsidR="00494D54" w:rsidRDefault="00494D54" w:rsidP="00494D54">
      <w:r>
        <w:t>В ходе моделирования регистрировались:</w:t>
      </w:r>
    </w:p>
    <w:p w:rsidR="00494D54" w:rsidRDefault="00494D54" w:rsidP="00494D54">
      <w:r>
        <w:lastRenderedPageBreak/>
        <w:t xml:space="preserve">– среднее число частиц </w:t>
      </w:r>
      <w:r w:rsidR="00D77F0F" w:rsidRPr="00D77F0F">
        <w:rPr>
          <w:position w:val="-10"/>
        </w:rPr>
        <w:object w:dxaOrig="320" w:dyaOrig="320">
          <v:shape id="_x0000_i1604" type="#_x0000_t75" style="width:15.05pt;height:15.05pt" o:ole="">
            <v:imagedata r:id="rId1196" o:title=""/>
          </v:shape>
          <o:OLEObject Type="Embed" ProgID="Equation.3" ShapeID="_x0000_i1604" DrawAspect="Content" ObjectID="_1386667228" r:id="rId1197"/>
        </w:object>
      </w:r>
      <w:r>
        <w:t>, контактирующих с данной через кл</w:t>
      </w:r>
      <w:r>
        <w:t>е</w:t>
      </w:r>
      <w:r>
        <w:t xml:space="preserve">евую композицию, стандартное отклонение </w:t>
      </w:r>
      <w:r w:rsidR="00D77F0F" w:rsidRPr="00D77F0F">
        <w:rPr>
          <w:position w:val="-12"/>
        </w:rPr>
        <w:object w:dxaOrig="540" w:dyaOrig="340">
          <v:shape id="_x0000_i1605" type="#_x0000_t75" style="width:26.3pt;height:16.9pt" o:ole="">
            <v:imagedata r:id="rId1198" o:title=""/>
          </v:shape>
          <o:OLEObject Type="Embed" ProgID="Equation.3" ShapeID="_x0000_i1605" DrawAspect="Content" ObjectID="_1386667229" r:id="rId1199"/>
        </w:object>
      </w:r>
      <w:r>
        <w:t xml:space="preserve"> этого числа (п</w:t>
      </w:r>
      <w:r>
        <w:t>а</w:t>
      </w:r>
      <w:r>
        <w:t>раметр имеет смысл координационного числа);</w:t>
      </w:r>
    </w:p>
    <w:p w:rsidR="00494D54" w:rsidRDefault="00494D54" w:rsidP="00494D54">
      <w:r>
        <w:t xml:space="preserve">– среднее расстояние </w:t>
      </w:r>
      <w:r w:rsidR="00D77F0F" w:rsidRPr="00D77F0F">
        <w:rPr>
          <w:position w:val="-10"/>
        </w:rPr>
        <w:object w:dxaOrig="279" w:dyaOrig="320">
          <v:shape id="_x0000_i1606" type="#_x0000_t75" style="width:13.15pt;height:15.05pt" o:ole="">
            <v:imagedata r:id="rId1200" o:title=""/>
          </v:shape>
          <o:OLEObject Type="Embed" ProgID="Equation.3" ShapeID="_x0000_i1606" DrawAspect="Content" ObjectID="_1386667230" r:id="rId1201"/>
        </w:object>
      </w:r>
      <w:r>
        <w:t xml:space="preserve"> от поверхности частицы до поверхн</w:t>
      </w:r>
      <w:r>
        <w:t>о</w:t>
      </w:r>
      <w:r>
        <w:t>стей четыр</w:t>
      </w:r>
      <w:r w:rsidR="00320C64">
        <w:t>е</w:t>
      </w:r>
      <w:r>
        <w:t xml:space="preserve">х ближайших к ней, стандартное отклонение </w:t>
      </w:r>
      <w:r w:rsidR="00D77F0F" w:rsidRPr="00D77F0F">
        <w:rPr>
          <w:position w:val="-12"/>
        </w:rPr>
        <w:object w:dxaOrig="520" w:dyaOrig="340">
          <v:shape id="_x0000_i1607" type="#_x0000_t75" style="width:26.3pt;height:16.9pt" o:ole="">
            <v:imagedata r:id="rId1202" o:title=""/>
          </v:shape>
          <o:OLEObject Type="Embed" ProgID="Equation.3" ShapeID="_x0000_i1607" DrawAspect="Content" ObjectID="_1386667231" r:id="rId1203"/>
        </w:object>
      </w:r>
      <w:r>
        <w:t xml:space="preserve"> этого расстояния;</w:t>
      </w:r>
    </w:p>
    <w:p w:rsidR="00494D54" w:rsidRDefault="00494D54" w:rsidP="00494D54">
      <w:r>
        <w:t>– средний квадрат скорости</w:t>
      </w:r>
    </w:p>
    <w:p w:rsidR="00494D54" w:rsidRDefault="00D77F0F" w:rsidP="00D77F0F">
      <w:pPr>
        <w:pStyle w:val="af5"/>
        <w:jc w:val="center"/>
      </w:pPr>
      <w:r w:rsidRPr="00D77F0F">
        <w:rPr>
          <w:position w:val="-28"/>
        </w:rPr>
        <w:object w:dxaOrig="1520" w:dyaOrig="660">
          <v:shape id="_x0000_i1608" type="#_x0000_t75" style="width:75.75pt;height:31.95pt" o:ole="">
            <v:imagedata r:id="rId1204" o:title=""/>
          </v:shape>
          <o:OLEObject Type="Embed" ProgID="Equation.3" ShapeID="_x0000_i1608" DrawAspect="Content" ObjectID="_1386667232" r:id="rId1205"/>
        </w:object>
      </w:r>
    </w:p>
    <w:p w:rsidR="00494D54" w:rsidRDefault="00494D54" w:rsidP="00CE18D3">
      <w:pPr>
        <w:pStyle w:val="af5"/>
      </w:pPr>
      <w:r>
        <w:t xml:space="preserve">частиц крупнопористого каркаса, стандартное отклонение </w:t>
      </w:r>
      <w:r w:rsidR="00D77F0F" w:rsidRPr="00D77F0F">
        <w:rPr>
          <w:position w:val="-12"/>
        </w:rPr>
        <w:object w:dxaOrig="480" w:dyaOrig="340">
          <v:shape id="_x0000_i1609" type="#_x0000_t75" style="width:24.4pt;height:16.9pt" o:ole="">
            <v:imagedata r:id="rId1206" o:title=""/>
          </v:shape>
          <o:OLEObject Type="Embed" ProgID="Equation.3" ShapeID="_x0000_i1609" DrawAspect="Content" ObjectID="_1386667233" r:id="rId1207"/>
        </w:object>
      </w:r>
      <w:r>
        <w:t xml:space="preserve"> эт</w:t>
      </w:r>
      <w:r>
        <w:t>о</w:t>
      </w:r>
      <w:r>
        <w:t>го параметра;</w:t>
      </w:r>
    </w:p>
    <w:p w:rsidR="00494D54" w:rsidRDefault="00494D54" w:rsidP="00494D54">
      <w:r>
        <w:t>– относительная площадь поверхности контакта:</w:t>
      </w:r>
    </w:p>
    <w:p w:rsidR="00494D54" w:rsidRDefault="00D77F0F" w:rsidP="00D77F0F">
      <w:pPr>
        <w:pStyle w:val="af5"/>
        <w:jc w:val="center"/>
      </w:pPr>
      <w:r w:rsidRPr="00D77F0F">
        <w:rPr>
          <w:position w:val="-44"/>
        </w:rPr>
        <w:object w:dxaOrig="2260" w:dyaOrig="820">
          <v:shape id="_x0000_i1610" type="#_x0000_t75" style="width:113.95pt;height:41.95pt" o:ole="">
            <v:imagedata r:id="rId1208" o:title=""/>
          </v:shape>
          <o:OLEObject Type="Embed" ProgID="Equation.3" ShapeID="_x0000_i1610" DrawAspect="Content" ObjectID="_1386667234" r:id="rId1209"/>
        </w:object>
      </w:r>
      <w:r w:rsidR="00494D54">
        <w:t>,</w:t>
      </w:r>
    </w:p>
    <w:p w:rsidR="00494D54" w:rsidRDefault="00494D54" w:rsidP="00CE18D3">
      <w:pPr>
        <w:pStyle w:val="af5"/>
      </w:pPr>
      <w:r>
        <w:t xml:space="preserve">где </w:t>
      </w:r>
      <w:r>
        <w:rPr>
          <w:rStyle w:val="Mathematical"/>
        </w:rPr>
        <w:t>R</w:t>
      </w:r>
      <w:r w:rsidRPr="0063597D">
        <w:rPr>
          <w:rStyle w:val="MathSubscript"/>
        </w:rPr>
        <w:t>i</w:t>
      </w:r>
      <w:r>
        <w:t xml:space="preserve"> – радиус </w:t>
      </w:r>
      <w:r>
        <w:rPr>
          <w:rStyle w:val="Mathematical"/>
        </w:rPr>
        <w:t>i</w:t>
      </w:r>
      <w:r>
        <w:t xml:space="preserve">-й частицы; </w:t>
      </w:r>
      <w:r>
        <w:rPr>
          <w:rStyle w:val="Mathematical"/>
        </w:rPr>
        <w:t>d</w:t>
      </w:r>
      <w:r w:rsidRPr="0063597D">
        <w:rPr>
          <w:rStyle w:val="MathSubscript"/>
        </w:rPr>
        <w:t>g</w:t>
      </w:r>
      <w:r>
        <w:t xml:space="preserve"> – толщина слоя клеевой композиции; </w:t>
      </w:r>
      <w:r>
        <w:rPr>
          <w:rStyle w:val="Mathematical"/>
        </w:rPr>
        <w:t>S</w:t>
      </w:r>
      <w:r w:rsidRPr="0063597D">
        <w:rPr>
          <w:rStyle w:val="MathSubscript"/>
        </w:rPr>
        <w:t>ij</w:t>
      </w:r>
      <w:r>
        <w:t xml:space="preserve"> – площадь контакта между </w:t>
      </w:r>
      <w:r>
        <w:rPr>
          <w:rStyle w:val="Mathematical"/>
        </w:rPr>
        <w:t>i</w:t>
      </w:r>
      <w:r>
        <w:t xml:space="preserve">-й и </w:t>
      </w:r>
      <w:r>
        <w:rPr>
          <w:rStyle w:val="Mathematical"/>
        </w:rPr>
        <w:t>j</w:t>
      </w:r>
      <w:r>
        <w:t>-й частицами, найденная в соо</w:t>
      </w:r>
      <w:r>
        <w:t>т</w:t>
      </w:r>
      <w:r w:rsidR="00D77F0F">
        <w:t xml:space="preserve">ветствии </w:t>
      </w:r>
      <w:r>
        <w:t>с</w:t>
      </w:r>
      <w:r w:rsidR="00D77F0F">
        <w:t xml:space="preserve"> </w:t>
      </w:r>
      <w:r>
        <w:fldChar w:fldCharType="begin"/>
      </w:r>
      <w:r>
        <w:instrText xml:space="preserve"> REF _Ref274647351 \h </w:instrText>
      </w:r>
      <w:r>
        <w:fldChar w:fldCharType="separate"/>
      </w:r>
      <w:r w:rsidR="00C75B38">
        <w:t>(</w:t>
      </w:r>
      <w:r w:rsidR="00C75B38">
        <w:rPr>
          <w:noProof/>
        </w:rPr>
        <w:t>3</w:t>
      </w:r>
      <w:r w:rsidR="00C75B38">
        <w:t>.</w:t>
      </w:r>
      <w:r w:rsidR="00C75B38">
        <w:rPr>
          <w:noProof/>
        </w:rPr>
        <w:t>15</w:t>
      </w:r>
      <w:r w:rsidR="00C75B38">
        <w:t>)</w:t>
      </w:r>
      <w:r>
        <w:fldChar w:fldCharType="end"/>
      </w:r>
      <w:r>
        <w:t>.</w:t>
      </w:r>
    </w:p>
    <w:p w:rsidR="00494D54" w:rsidRDefault="00494D54" w:rsidP="00494D54">
      <w:r>
        <w:t xml:space="preserve">Параметры </w:t>
      </w:r>
      <w:r>
        <w:rPr>
          <w:rStyle w:val="Mathematical"/>
        </w:rPr>
        <w:t>N</w:t>
      </w:r>
      <w:r w:rsidRPr="0063597D">
        <w:rPr>
          <w:rStyle w:val="MathSubscript"/>
        </w:rPr>
        <w:t>n</w:t>
      </w:r>
      <w:r>
        <w:t xml:space="preserve">, </w:t>
      </w:r>
      <w:r>
        <w:rPr>
          <w:rStyle w:val="Mathematical"/>
        </w:rPr>
        <w:t>R</w:t>
      </w:r>
      <w:r w:rsidRPr="0063597D">
        <w:rPr>
          <w:rStyle w:val="SubChemical"/>
        </w:rPr>
        <w:t>4</w:t>
      </w:r>
      <w:r>
        <w:t xml:space="preserve"> и </w:t>
      </w:r>
      <w:r>
        <w:rPr>
          <w:rStyle w:val="Mathematical"/>
        </w:rPr>
        <w:t>S</w:t>
      </w:r>
      <w:r w:rsidRPr="0063597D">
        <w:rPr>
          <w:rStyle w:val="MathSubscript"/>
        </w:rPr>
        <w:t>c</w:t>
      </w:r>
      <w:r>
        <w:t>, как и квадрат скорости, усреднялись по числу частиц в системе.</w:t>
      </w:r>
    </w:p>
    <w:p w:rsidR="00494D54" w:rsidRDefault="00494D54" w:rsidP="00494D54">
      <w:r>
        <w:t>Параметры моделируемых крупнопористых каркасов сведены в табл.</w:t>
      </w:r>
      <w:r w:rsidR="00D77F0F">
        <w:t xml:space="preserve"> </w:t>
      </w:r>
      <w:r w:rsidR="00D77F0F">
        <w:fldChar w:fldCharType="begin"/>
      </w:r>
      <w:r w:rsidR="00D77F0F">
        <w:instrText xml:space="preserve"> REF _Ref311574545 \h </w:instrText>
      </w:r>
      <w:r w:rsidR="00D77F0F">
        <w:fldChar w:fldCharType="separate"/>
      </w:r>
      <w:r w:rsidR="00C75B38">
        <w:rPr>
          <w:noProof/>
        </w:rPr>
        <w:t>3</w:t>
      </w:r>
      <w:r w:rsidR="00C75B38">
        <w:t>.</w:t>
      </w:r>
      <w:r w:rsidR="00C75B38">
        <w:rPr>
          <w:noProof/>
        </w:rPr>
        <w:t>1</w:t>
      </w:r>
      <w:r w:rsidR="00D77F0F">
        <w:fldChar w:fldCharType="end"/>
      </w:r>
      <w:r>
        <w:t>.</w:t>
      </w:r>
    </w:p>
    <w:p w:rsidR="00A55277" w:rsidRDefault="00A55277" w:rsidP="00A55277">
      <w:r>
        <w:t>Результаты предварительных численных экспериментов позвол</w:t>
      </w:r>
      <w:r>
        <w:t>и</w:t>
      </w:r>
      <w:r>
        <w:t>ли сделать вывод о том, что при выбранных технологических пар</w:t>
      </w:r>
      <w:r>
        <w:t>а</w:t>
      </w:r>
      <w:r>
        <w:t>метрах и уровнях действующих переменных крупнопористых карк</w:t>
      </w:r>
      <w:r>
        <w:t>а</w:t>
      </w:r>
      <w:r>
        <w:t>сов три из четырех исследуемых показателей выходят на стациона</w:t>
      </w:r>
      <w:r>
        <w:t>р</w:t>
      </w:r>
      <w:r>
        <w:t xml:space="preserve">ные значения на интервале </w:t>
      </w:r>
      <w:r w:rsidRPr="00D77F0F">
        <w:rPr>
          <w:position w:val="-6"/>
        </w:rPr>
        <w:object w:dxaOrig="880" w:dyaOrig="260">
          <v:shape id="_x0000_i1611" type="#_x0000_t75" style="width:43.85pt;height:13.15pt" o:ole="">
            <v:imagedata r:id="rId1210" o:title=""/>
          </v:shape>
          <o:OLEObject Type="Embed" ProgID="Equation.3" ShapeID="_x0000_i1611" DrawAspect="Content" ObjectID="_1386667235" r:id="rId1211"/>
        </w:object>
      </w:r>
      <w:r>
        <w:t xml:space="preserve"> с. Параметр </w:t>
      </w:r>
      <w:r>
        <w:rPr>
          <w:rStyle w:val="Mathematical"/>
        </w:rPr>
        <w:t>N</w:t>
      </w:r>
      <w:r w:rsidRPr="0063597D">
        <w:rPr>
          <w:rStyle w:val="MathSubscript"/>
        </w:rPr>
        <w:t>n</w:t>
      </w:r>
      <w:r>
        <w:t xml:space="preserve"> на интервале </w:t>
      </w:r>
      <w:r w:rsidRPr="00D77F0F">
        <w:rPr>
          <w:position w:val="-6"/>
        </w:rPr>
        <w:object w:dxaOrig="880" w:dyaOrig="260">
          <v:shape id="_x0000_i1612" type="#_x0000_t75" style="width:43.85pt;height:13.15pt" o:ole="">
            <v:imagedata r:id="rId1212" o:title=""/>
          </v:shape>
          <o:OLEObject Type="Embed" ProgID="Equation.3" ShapeID="_x0000_i1612" DrawAspect="Content" ObjectID="_1386667236" r:id="rId1213"/>
        </w:object>
      </w:r>
      <w:r>
        <w:t xml:space="preserve"> с выходит на стационарное значение только для части с</w:t>
      </w:r>
      <w:r>
        <w:t>и</w:t>
      </w:r>
      <w:r>
        <w:t xml:space="preserve">стем, представленных в табл. </w:t>
      </w:r>
      <w:r>
        <w:fldChar w:fldCharType="begin"/>
      </w:r>
      <w:r>
        <w:instrText xml:space="preserve"> REF _Ref311574545 \h </w:instrText>
      </w:r>
      <w:r>
        <w:fldChar w:fldCharType="separate"/>
      </w:r>
      <w:r w:rsidR="00C75B38">
        <w:rPr>
          <w:noProof/>
        </w:rPr>
        <w:t>3</w:t>
      </w:r>
      <w:r w:rsidR="00C75B38">
        <w:t>.</w:t>
      </w:r>
      <w:r w:rsidR="00C75B38">
        <w:rPr>
          <w:noProof/>
        </w:rPr>
        <w:t>1</w:t>
      </w:r>
      <w:r>
        <w:fldChar w:fldCharType="end"/>
      </w:r>
      <w:r>
        <w:t xml:space="preserve">. Поэтому зависимости </w:t>
      </w:r>
      <w:r w:rsidRPr="00D77F0F">
        <w:rPr>
          <w:position w:val="-10"/>
        </w:rPr>
        <w:object w:dxaOrig="540" w:dyaOrig="320">
          <v:shape id="_x0000_i1613" type="#_x0000_t75" style="width:26.3pt;height:15.05pt" o:ole="">
            <v:imagedata r:id="rId1214" o:title=""/>
          </v:shape>
          <o:OLEObject Type="Embed" ProgID="Equation.3" ShapeID="_x0000_i1613" DrawAspect="Content" ObjectID="_1386667237" r:id="rId1215"/>
        </w:object>
      </w:r>
      <w:r>
        <w:t xml:space="preserve"> и </w:t>
      </w:r>
      <w:r w:rsidRPr="00D77F0F">
        <w:rPr>
          <w:position w:val="-12"/>
        </w:rPr>
        <w:object w:dxaOrig="720" w:dyaOrig="340">
          <v:shape id="_x0000_i1614" type="#_x0000_t75" style="width:36.3pt;height:16.9pt" o:ole="">
            <v:imagedata r:id="rId1216" o:title=""/>
          </v:shape>
          <o:OLEObject Type="Embed" ProgID="Equation.3" ShapeID="_x0000_i1614" DrawAspect="Content" ObjectID="_1386667238" r:id="rId1217"/>
        </w:object>
      </w:r>
      <w:r>
        <w:t xml:space="preserve"> приводятся для интервала </w:t>
      </w:r>
      <w:r w:rsidRPr="00D77F0F">
        <w:rPr>
          <w:position w:val="-6"/>
        </w:rPr>
        <w:object w:dxaOrig="900" w:dyaOrig="260">
          <v:shape id="_x0000_i1615" type="#_x0000_t75" style="width:45.7pt;height:13.15pt" o:ole="">
            <v:imagedata r:id="rId1218" o:title=""/>
          </v:shape>
          <o:OLEObject Type="Embed" ProgID="Equation.3" ShapeID="_x0000_i1615" DrawAspect="Content" ObjectID="_1386667239" r:id="rId1219"/>
        </w:object>
      </w:r>
      <w:r>
        <w:rPr>
          <w:lang w:val="en-US"/>
        </w:rPr>
        <w:t>c</w:t>
      </w:r>
      <w:r>
        <w:t>. Полная динамика и</w:t>
      </w:r>
      <w:r>
        <w:t>с</w:t>
      </w:r>
      <w:r>
        <w:t>следуемых параметров каркасов для системы №1 представлена на рис.</w:t>
      </w:r>
      <w:r w:rsidRPr="009B3009">
        <w:t xml:space="preserve"> </w:t>
      </w:r>
      <w:r>
        <w:fldChar w:fldCharType="begin"/>
      </w:r>
      <w:r>
        <w:instrText xml:space="preserve"> REF _Ref274846556 \h </w:instrText>
      </w:r>
      <w:r>
        <w:fldChar w:fldCharType="separate"/>
      </w:r>
      <w:r w:rsidR="00C75B38">
        <w:rPr>
          <w:noProof/>
        </w:rPr>
        <w:t>3</w:t>
      </w:r>
      <w:r w:rsidR="00C75B38">
        <w:t>.</w:t>
      </w:r>
      <w:r w:rsidR="00C75B38">
        <w:rPr>
          <w:noProof/>
        </w:rPr>
        <w:t>12</w:t>
      </w:r>
      <w:r>
        <w:fldChar w:fldCharType="end"/>
      </w:r>
      <w:r>
        <w:t>...</w:t>
      </w:r>
      <w:r>
        <w:fldChar w:fldCharType="begin"/>
      </w:r>
      <w:r>
        <w:instrText xml:space="preserve"> REF _Ref311592435 \h </w:instrText>
      </w:r>
      <w:r>
        <w:fldChar w:fldCharType="separate"/>
      </w:r>
      <w:r w:rsidR="00C75B38">
        <w:rPr>
          <w:noProof/>
        </w:rPr>
        <w:t>3</w:t>
      </w:r>
      <w:r w:rsidR="00C75B38">
        <w:t>.</w:t>
      </w:r>
      <w:r w:rsidR="00C75B38">
        <w:rPr>
          <w:noProof/>
        </w:rPr>
        <w:t>15</w:t>
      </w:r>
      <w:r>
        <w:fldChar w:fldCharType="end"/>
      </w:r>
      <w:r>
        <w:t>.</w:t>
      </w:r>
    </w:p>
    <w:p w:rsidR="00A55277" w:rsidRDefault="00A55277" w:rsidP="00A55277">
      <w:pPr>
        <w:pStyle w:val="ad"/>
      </w:pPr>
    </w:p>
    <w:p w:rsidR="00D77F0F" w:rsidRDefault="00D77F0F" w:rsidP="00A55277">
      <w:pPr>
        <w:pStyle w:val="a5"/>
      </w:pPr>
      <w:r>
        <w:t xml:space="preserve">Таблица </w:t>
      </w:r>
      <w:bookmarkStart w:id="120" w:name="_Ref311574545"/>
      <w:r>
        <w:fldChar w:fldCharType="begin"/>
      </w:r>
      <w:r>
        <w:instrText xml:space="preserve"> STYLEREF 1 \s \* MERGEFORMAT </w:instrText>
      </w:r>
      <w:r>
        <w:fldChar w:fldCharType="separate"/>
      </w:r>
      <w:r w:rsidR="00C75B38">
        <w:rPr>
          <w:noProof/>
        </w:rPr>
        <w:t>3</w:t>
      </w:r>
      <w:r>
        <w:fldChar w:fldCharType="end"/>
      </w:r>
      <w:r>
        <w:t>.</w:t>
      </w:r>
      <w:r>
        <w:fldChar w:fldCharType="begin"/>
      </w:r>
      <w:r>
        <w:instrText xml:space="preserve"> SEQ Таблица\* Arabic </w:instrText>
      </w:r>
      <w:r w:rsidR="009F3D61">
        <w:rPr>
          <w:lang w:val="en-US"/>
        </w:rPr>
        <w:instrText xml:space="preserve">\s 1 </w:instrText>
      </w:r>
      <w:r>
        <w:instrText xml:space="preserve">\* MERGEFORMAT </w:instrText>
      </w:r>
      <w:r>
        <w:fldChar w:fldCharType="separate"/>
      </w:r>
      <w:r w:rsidR="00C75B38">
        <w:rPr>
          <w:noProof/>
        </w:rPr>
        <w:t>1</w:t>
      </w:r>
      <w:r>
        <w:fldChar w:fldCharType="end"/>
      </w:r>
      <w:bookmarkEnd w:id="120"/>
    </w:p>
    <w:p w:rsidR="00D77F0F" w:rsidRDefault="00D77F0F" w:rsidP="00A55277">
      <w:pPr>
        <w:pStyle w:val="ad"/>
        <w:keepNext/>
      </w:pPr>
    </w:p>
    <w:p w:rsidR="00D77F0F" w:rsidRDefault="00D77F0F" w:rsidP="00A55277">
      <w:pPr>
        <w:pStyle w:val="af"/>
        <w:keepNext/>
      </w:pPr>
      <w:r>
        <w:t>Параметры моделируемых крупнопористых каркасов</w:t>
      </w:r>
    </w:p>
    <w:p w:rsidR="00D77F0F" w:rsidRDefault="00D77F0F" w:rsidP="00A55277">
      <w:pPr>
        <w:pStyle w:val="ad"/>
        <w:keepNext/>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776"/>
        <w:gridCol w:w="1690"/>
        <w:gridCol w:w="1635"/>
        <w:gridCol w:w="1635"/>
      </w:tblGrid>
      <w:tr w:rsidR="00D77F0F" w:rsidTr="00D77F0F">
        <w:trPr>
          <w:tblHeader/>
        </w:trPr>
        <w:tc>
          <w:tcPr>
            <w:tcW w:w="1776" w:type="dxa"/>
            <w:vAlign w:val="center"/>
          </w:tcPr>
          <w:p w:rsidR="00D77F0F" w:rsidRDefault="00D77F0F" w:rsidP="00346B4D">
            <w:pPr>
              <w:pStyle w:val="af5"/>
              <w:jc w:val="center"/>
            </w:pPr>
            <w:r>
              <w:t>Номер системы</w:t>
            </w:r>
          </w:p>
        </w:tc>
        <w:tc>
          <w:tcPr>
            <w:tcW w:w="1690" w:type="dxa"/>
            <w:vAlign w:val="center"/>
          </w:tcPr>
          <w:p w:rsidR="00D77F0F" w:rsidRDefault="00D77F0F" w:rsidP="00346B4D">
            <w:pPr>
              <w:pStyle w:val="af5"/>
              <w:jc w:val="center"/>
            </w:pPr>
            <w:r w:rsidRPr="00D77F0F">
              <w:rPr>
                <w:position w:val="-14"/>
              </w:rPr>
              <w:object w:dxaOrig="300" w:dyaOrig="360">
                <v:shape id="_x0000_i1616" type="#_x0000_t75" style="width:15.05pt;height:18.8pt" o:ole="">
                  <v:imagedata r:id="rId1220" o:title=""/>
                </v:shape>
                <o:OLEObject Type="Embed" ProgID="Equation.3" ShapeID="_x0000_i1616" DrawAspect="Content" ObjectID="_1386667240" r:id="rId1221"/>
              </w:object>
            </w:r>
            <w:r>
              <w:t>, Па</w:t>
            </w:r>
            <w:r>
              <w:sym w:font="Symbol" w:char="F0D7"/>
            </w:r>
            <w:r>
              <w:t>с</w:t>
            </w:r>
          </w:p>
        </w:tc>
        <w:tc>
          <w:tcPr>
            <w:tcW w:w="1635" w:type="dxa"/>
            <w:vAlign w:val="center"/>
          </w:tcPr>
          <w:p w:rsidR="00D77F0F" w:rsidRDefault="00D77F0F" w:rsidP="00346B4D">
            <w:pPr>
              <w:pStyle w:val="af5"/>
              <w:jc w:val="center"/>
            </w:pPr>
            <w:r>
              <w:rPr>
                <w:rStyle w:val="Mathematical"/>
                <w:lang w:val="en-US"/>
              </w:rPr>
              <w:t>A</w:t>
            </w:r>
            <w:r w:rsidRPr="0063597D">
              <w:rPr>
                <w:rStyle w:val="MathSubscript"/>
              </w:rPr>
              <w:t>v</w:t>
            </w:r>
            <w:r>
              <w:t>, мм</w:t>
            </w:r>
          </w:p>
        </w:tc>
        <w:tc>
          <w:tcPr>
            <w:tcW w:w="1635" w:type="dxa"/>
            <w:vAlign w:val="center"/>
          </w:tcPr>
          <w:p w:rsidR="00D77F0F" w:rsidRDefault="00D77F0F" w:rsidP="00346B4D">
            <w:pPr>
              <w:pStyle w:val="af5"/>
              <w:jc w:val="center"/>
            </w:pPr>
            <w:r>
              <w:rPr>
                <w:rStyle w:val="Mathematical"/>
              </w:rPr>
              <w:t>d</w:t>
            </w:r>
            <w:r w:rsidRPr="0063597D">
              <w:rPr>
                <w:rStyle w:val="MathSubscript"/>
              </w:rPr>
              <w:t>g</w:t>
            </w:r>
            <w:r>
              <w:t>, мм</w:t>
            </w:r>
          </w:p>
        </w:tc>
      </w:tr>
      <w:tr w:rsidR="00D77F0F" w:rsidTr="00D77F0F">
        <w:tc>
          <w:tcPr>
            <w:tcW w:w="1776" w:type="dxa"/>
            <w:vAlign w:val="center"/>
          </w:tcPr>
          <w:p w:rsidR="00D77F0F" w:rsidRDefault="00D77F0F" w:rsidP="00346B4D">
            <w:pPr>
              <w:pStyle w:val="af5"/>
              <w:jc w:val="center"/>
            </w:pPr>
            <w:r>
              <w:lastRenderedPageBreak/>
              <w:t>1</w:t>
            </w:r>
          </w:p>
        </w:tc>
        <w:tc>
          <w:tcPr>
            <w:tcW w:w="1690" w:type="dxa"/>
            <w:vAlign w:val="center"/>
          </w:tcPr>
          <w:p w:rsidR="00D77F0F" w:rsidRDefault="00D77F0F" w:rsidP="00346B4D">
            <w:pPr>
              <w:pStyle w:val="af5"/>
              <w:jc w:val="center"/>
            </w:pPr>
            <w:r>
              <w:t>10</w:t>
            </w:r>
          </w:p>
        </w:tc>
        <w:tc>
          <w:tcPr>
            <w:tcW w:w="1635" w:type="dxa"/>
            <w:vAlign w:val="center"/>
          </w:tcPr>
          <w:p w:rsidR="00D77F0F" w:rsidRDefault="00D77F0F" w:rsidP="00346B4D">
            <w:pPr>
              <w:pStyle w:val="af5"/>
              <w:jc w:val="center"/>
            </w:pPr>
            <w:r>
              <w:t>0</w:t>
            </w:r>
          </w:p>
        </w:tc>
        <w:tc>
          <w:tcPr>
            <w:tcW w:w="1635" w:type="dxa"/>
            <w:vAlign w:val="center"/>
          </w:tcPr>
          <w:p w:rsidR="00D77F0F" w:rsidRDefault="00D77F0F" w:rsidP="00346B4D">
            <w:pPr>
              <w:pStyle w:val="af5"/>
              <w:jc w:val="center"/>
            </w:pPr>
            <w:r>
              <w:t>1</w:t>
            </w:r>
          </w:p>
        </w:tc>
      </w:tr>
      <w:tr w:rsidR="00D77F0F" w:rsidTr="00D77F0F">
        <w:tc>
          <w:tcPr>
            <w:tcW w:w="1776" w:type="dxa"/>
            <w:vAlign w:val="center"/>
          </w:tcPr>
          <w:p w:rsidR="00D77F0F" w:rsidRDefault="00D77F0F" w:rsidP="00346B4D">
            <w:pPr>
              <w:pStyle w:val="af5"/>
              <w:jc w:val="center"/>
            </w:pPr>
            <w:r>
              <w:t>2</w:t>
            </w:r>
          </w:p>
        </w:tc>
        <w:tc>
          <w:tcPr>
            <w:tcW w:w="1690" w:type="dxa"/>
            <w:vAlign w:val="center"/>
          </w:tcPr>
          <w:p w:rsidR="00D77F0F" w:rsidRDefault="00D77F0F" w:rsidP="00346B4D">
            <w:pPr>
              <w:pStyle w:val="af5"/>
              <w:jc w:val="center"/>
            </w:pPr>
            <w:r>
              <w:t>50</w:t>
            </w:r>
          </w:p>
        </w:tc>
        <w:tc>
          <w:tcPr>
            <w:tcW w:w="1635" w:type="dxa"/>
            <w:vAlign w:val="center"/>
          </w:tcPr>
          <w:p w:rsidR="00D77F0F" w:rsidRDefault="00D77F0F" w:rsidP="00346B4D">
            <w:pPr>
              <w:pStyle w:val="af5"/>
              <w:jc w:val="center"/>
            </w:pPr>
            <w:r>
              <w:t>0</w:t>
            </w:r>
          </w:p>
        </w:tc>
        <w:tc>
          <w:tcPr>
            <w:tcW w:w="1635" w:type="dxa"/>
            <w:vAlign w:val="center"/>
          </w:tcPr>
          <w:p w:rsidR="00D77F0F" w:rsidRDefault="00D77F0F" w:rsidP="00346B4D">
            <w:pPr>
              <w:pStyle w:val="af5"/>
              <w:jc w:val="center"/>
            </w:pPr>
            <w:r>
              <w:t>1</w:t>
            </w:r>
          </w:p>
        </w:tc>
      </w:tr>
      <w:tr w:rsidR="00D77F0F" w:rsidTr="00D77F0F">
        <w:tc>
          <w:tcPr>
            <w:tcW w:w="1776" w:type="dxa"/>
            <w:vAlign w:val="center"/>
          </w:tcPr>
          <w:p w:rsidR="00D77F0F" w:rsidRDefault="00D77F0F" w:rsidP="00346B4D">
            <w:pPr>
              <w:pStyle w:val="af5"/>
              <w:jc w:val="center"/>
            </w:pPr>
            <w:r>
              <w:t>3</w:t>
            </w:r>
          </w:p>
        </w:tc>
        <w:tc>
          <w:tcPr>
            <w:tcW w:w="1690" w:type="dxa"/>
            <w:vAlign w:val="center"/>
          </w:tcPr>
          <w:p w:rsidR="00D77F0F" w:rsidRDefault="00D77F0F" w:rsidP="00346B4D">
            <w:pPr>
              <w:pStyle w:val="af5"/>
              <w:jc w:val="center"/>
            </w:pPr>
            <w:r>
              <w:t>10</w:t>
            </w:r>
          </w:p>
        </w:tc>
        <w:tc>
          <w:tcPr>
            <w:tcW w:w="1635" w:type="dxa"/>
            <w:vAlign w:val="center"/>
          </w:tcPr>
          <w:p w:rsidR="00D77F0F" w:rsidRDefault="00D77F0F" w:rsidP="00346B4D">
            <w:pPr>
              <w:pStyle w:val="af5"/>
              <w:jc w:val="center"/>
            </w:pPr>
            <w:r>
              <w:t>1</w:t>
            </w:r>
          </w:p>
        </w:tc>
        <w:tc>
          <w:tcPr>
            <w:tcW w:w="1635" w:type="dxa"/>
            <w:vAlign w:val="center"/>
          </w:tcPr>
          <w:p w:rsidR="00D77F0F" w:rsidRDefault="00D77F0F" w:rsidP="00346B4D">
            <w:pPr>
              <w:pStyle w:val="af5"/>
              <w:jc w:val="center"/>
            </w:pPr>
            <w:r>
              <w:t>1</w:t>
            </w:r>
          </w:p>
        </w:tc>
      </w:tr>
      <w:tr w:rsidR="00D77F0F" w:rsidTr="00D77F0F">
        <w:tc>
          <w:tcPr>
            <w:tcW w:w="1776" w:type="dxa"/>
            <w:vAlign w:val="center"/>
          </w:tcPr>
          <w:p w:rsidR="00D77F0F" w:rsidRDefault="00D77F0F" w:rsidP="00346B4D">
            <w:pPr>
              <w:pStyle w:val="af5"/>
              <w:jc w:val="center"/>
            </w:pPr>
            <w:r>
              <w:t>4</w:t>
            </w:r>
          </w:p>
        </w:tc>
        <w:tc>
          <w:tcPr>
            <w:tcW w:w="1690" w:type="dxa"/>
            <w:vAlign w:val="center"/>
          </w:tcPr>
          <w:p w:rsidR="00D77F0F" w:rsidRDefault="00D77F0F" w:rsidP="00346B4D">
            <w:pPr>
              <w:pStyle w:val="af5"/>
              <w:jc w:val="center"/>
            </w:pPr>
            <w:r>
              <w:t>50</w:t>
            </w:r>
          </w:p>
        </w:tc>
        <w:tc>
          <w:tcPr>
            <w:tcW w:w="1635" w:type="dxa"/>
            <w:vAlign w:val="center"/>
          </w:tcPr>
          <w:p w:rsidR="00D77F0F" w:rsidRDefault="00D77F0F" w:rsidP="00346B4D">
            <w:pPr>
              <w:pStyle w:val="af5"/>
              <w:jc w:val="center"/>
            </w:pPr>
            <w:r>
              <w:t>1</w:t>
            </w:r>
          </w:p>
        </w:tc>
        <w:tc>
          <w:tcPr>
            <w:tcW w:w="1635" w:type="dxa"/>
            <w:vAlign w:val="center"/>
          </w:tcPr>
          <w:p w:rsidR="00D77F0F" w:rsidRDefault="00D77F0F" w:rsidP="00346B4D">
            <w:pPr>
              <w:pStyle w:val="af5"/>
              <w:jc w:val="center"/>
            </w:pPr>
            <w:r>
              <w:t>1</w:t>
            </w:r>
          </w:p>
        </w:tc>
      </w:tr>
      <w:tr w:rsidR="00D77F0F" w:rsidTr="00D77F0F">
        <w:tc>
          <w:tcPr>
            <w:tcW w:w="1776" w:type="dxa"/>
            <w:vAlign w:val="center"/>
          </w:tcPr>
          <w:p w:rsidR="00D77F0F" w:rsidRDefault="00D77F0F" w:rsidP="00346B4D">
            <w:pPr>
              <w:pStyle w:val="af5"/>
              <w:jc w:val="center"/>
            </w:pPr>
            <w:r>
              <w:t>5</w:t>
            </w:r>
          </w:p>
        </w:tc>
        <w:tc>
          <w:tcPr>
            <w:tcW w:w="1690" w:type="dxa"/>
            <w:vAlign w:val="center"/>
          </w:tcPr>
          <w:p w:rsidR="00D77F0F" w:rsidRDefault="00D77F0F" w:rsidP="00346B4D">
            <w:pPr>
              <w:pStyle w:val="af5"/>
              <w:jc w:val="center"/>
            </w:pPr>
            <w:r>
              <w:t>10</w:t>
            </w:r>
          </w:p>
        </w:tc>
        <w:tc>
          <w:tcPr>
            <w:tcW w:w="1635" w:type="dxa"/>
            <w:vAlign w:val="center"/>
          </w:tcPr>
          <w:p w:rsidR="00D77F0F" w:rsidRDefault="00D77F0F" w:rsidP="00346B4D">
            <w:pPr>
              <w:pStyle w:val="af5"/>
              <w:jc w:val="center"/>
            </w:pPr>
            <w:r>
              <w:t>0</w:t>
            </w:r>
          </w:p>
        </w:tc>
        <w:tc>
          <w:tcPr>
            <w:tcW w:w="1635" w:type="dxa"/>
            <w:vAlign w:val="center"/>
          </w:tcPr>
          <w:p w:rsidR="00D77F0F" w:rsidRDefault="00D77F0F" w:rsidP="00346B4D">
            <w:pPr>
              <w:pStyle w:val="af5"/>
              <w:jc w:val="center"/>
            </w:pPr>
            <w:r>
              <w:t>0,5</w:t>
            </w:r>
          </w:p>
        </w:tc>
      </w:tr>
      <w:tr w:rsidR="00D77F0F" w:rsidTr="00D77F0F">
        <w:tc>
          <w:tcPr>
            <w:tcW w:w="1776" w:type="dxa"/>
            <w:vAlign w:val="center"/>
          </w:tcPr>
          <w:p w:rsidR="00D77F0F" w:rsidRDefault="00D77F0F" w:rsidP="00346B4D">
            <w:pPr>
              <w:pStyle w:val="af5"/>
              <w:jc w:val="center"/>
            </w:pPr>
            <w:r>
              <w:t>6</w:t>
            </w:r>
          </w:p>
        </w:tc>
        <w:tc>
          <w:tcPr>
            <w:tcW w:w="1690" w:type="dxa"/>
            <w:vAlign w:val="center"/>
          </w:tcPr>
          <w:p w:rsidR="00D77F0F" w:rsidRDefault="00D77F0F" w:rsidP="00346B4D">
            <w:pPr>
              <w:pStyle w:val="af5"/>
              <w:jc w:val="center"/>
            </w:pPr>
            <w:r>
              <w:t>50</w:t>
            </w:r>
          </w:p>
        </w:tc>
        <w:tc>
          <w:tcPr>
            <w:tcW w:w="1635" w:type="dxa"/>
            <w:vAlign w:val="center"/>
          </w:tcPr>
          <w:p w:rsidR="00D77F0F" w:rsidRDefault="00D77F0F" w:rsidP="00346B4D">
            <w:pPr>
              <w:pStyle w:val="af5"/>
              <w:jc w:val="center"/>
            </w:pPr>
            <w:r>
              <w:t>0</w:t>
            </w:r>
          </w:p>
        </w:tc>
        <w:tc>
          <w:tcPr>
            <w:tcW w:w="1635" w:type="dxa"/>
            <w:vAlign w:val="center"/>
          </w:tcPr>
          <w:p w:rsidR="00D77F0F" w:rsidRDefault="00D77F0F" w:rsidP="00346B4D">
            <w:pPr>
              <w:pStyle w:val="af5"/>
              <w:jc w:val="center"/>
            </w:pPr>
            <w:r>
              <w:t>0,5</w:t>
            </w:r>
          </w:p>
        </w:tc>
      </w:tr>
      <w:tr w:rsidR="00D77F0F" w:rsidTr="00D77F0F">
        <w:tc>
          <w:tcPr>
            <w:tcW w:w="1776" w:type="dxa"/>
            <w:vAlign w:val="center"/>
          </w:tcPr>
          <w:p w:rsidR="00D77F0F" w:rsidRDefault="00D77F0F" w:rsidP="00346B4D">
            <w:pPr>
              <w:pStyle w:val="af5"/>
              <w:jc w:val="center"/>
            </w:pPr>
            <w:r>
              <w:t>7</w:t>
            </w:r>
          </w:p>
        </w:tc>
        <w:tc>
          <w:tcPr>
            <w:tcW w:w="1690" w:type="dxa"/>
            <w:vAlign w:val="center"/>
          </w:tcPr>
          <w:p w:rsidR="00D77F0F" w:rsidRDefault="00D77F0F" w:rsidP="00346B4D">
            <w:pPr>
              <w:pStyle w:val="af5"/>
              <w:jc w:val="center"/>
            </w:pPr>
            <w:r>
              <w:t>10</w:t>
            </w:r>
          </w:p>
        </w:tc>
        <w:tc>
          <w:tcPr>
            <w:tcW w:w="1635" w:type="dxa"/>
            <w:vAlign w:val="center"/>
          </w:tcPr>
          <w:p w:rsidR="00D77F0F" w:rsidRDefault="00D77F0F" w:rsidP="00346B4D">
            <w:pPr>
              <w:pStyle w:val="af5"/>
              <w:jc w:val="center"/>
            </w:pPr>
            <w:r>
              <w:t>1</w:t>
            </w:r>
          </w:p>
        </w:tc>
        <w:tc>
          <w:tcPr>
            <w:tcW w:w="1635" w:type="dxa"/>
            <w:vAlign w:val="center"/>
          </w:tcPr>
          <w:p w:rsidR="00D77F0F" w:rsidRDefault="00D77F0F" w:rsidP="00346B4D">
            <w:pPr>
              <w:pStyle w:val="af5"/>
              <w:jc w:val="center"/>
            </w:pPr>
            <w:r>
              <w:t>0,5</w:t>
            </w:r>
          </w:p>
        </w:tc>
      </w:tr>
      <w:tr w:rsidR="00D77F0F" w:rsidTr="00D77F0F">
        <w:tc>
          <w:tcPr>
            <w:tcW w:w="1776" w:type="dxa"/>
            <w:vAlign w:val="center"/>
          </w:tcPr>
          <w:p w:rsidR="00D77F0F" w:rsidRDefault="00D77F0F" w:rsidP="00346B4D">
            <w:pPr>
              <w:pStyle w:val="af5"/>
              <w:jc w:val="center"/>
            </w:pPr>
            <w:r>
              <w:t>8</w:t>
            </w:r>
          </w:p>
        </w:tc>
        <w:tc>
          <w:tcPr>
            <w:tcW w:w="1690" w:type="dxa"/>
            <w:vAlign w:val="center"/>
          </w:tcPr>
          <w:p w:rsidR="00D77F0F" w:rsidRDefault="00D77F0F" w:rsidP="00346B4D">
            <w:pPr>
              <w:pStyle w:val="af5"/>
              <w:jc w:val="center"/>
            </w:pPr>
            <w:r>
              <w:t>50</w:t>
            </w:r>
          </w:p>
        </w:tc>
        <w:tc>
          <w:tcPr>
            <w:tcW w:w="1635" w:type="dxa"/>
            <w:vAlign w:val="center"/>
          </w:tcPr>
          <w:p w:rsidR="00D77F0F" w:rsidRDefault="00D77F0F" w:rsidP="00346B4D">
            <w:pPr>
              <w:pStyle w:val="af5"/>
              <w:jc w:val="center"/>
            </w:pPr>
            <w:r>
              <w:t>1</w:t>
            </w:r>
          </w:p>
        </w:tc>
        <w:tc>
          <w:tcPr>
            <w:tcW w:w="1635" w:type="dxa"/>
            <w:vAlign w:val="center"/>
          </w:tcPr>
          <w:p w:rsidR="00D77F0F" w:rsidRDefault="00D77F0F" w:rsidP="00346B4D">
            <w:pPr>
              <w:pStyle w:val="af5"/>
              <w:jc w:val="center"/>
            </w:pPr>
            <w:r>
              <w:t>0,5</w:t>
            </w:r>
          </w:p>
        </w:tc>
      </w:tr>
    </w:tbl>
    <w:p w:rsidR="00D77F0F" w:rsidRPr="00D77F0F" w:rsidRDefault="00D77F0F" w:rsidP="00D77F0F">
      <w:pPr>
        <w:pStyle w:val="ad"/>
      </w:pPr>
    </w:p>
    <w:p w:rsidR="00494D54" w:rsidRDefault="00B65ABF" w:rsidP="009B3009">
      <w:pPr>
        <w:pStyle w:val="af0"/>
        <w:rPr>
          <w:lang w:val="en-US"/>
        </w:rPr>
      </w:pPr>
      <w:r>
        <w:object w:dxaOrig="10737" w:dyaOrig="7078">
          <v:shape id="_x0000_i1617" type="#_x0000_t75" style="width:304.9pt;height:185.95pt" o:ole="">
            <v:imagedata r:id="rId1222" o:title="" cropbottom="4846f"/>
          </v:shape>
          <o:OLEObject Type="Embed" ProgID="Visio.Drawing.5" ShapeID="_x0000_i1617" DrawAspect="Content" ObjectID="_1386667241" r:id="rId1223"/>
        </w:object>
      </w:r>
    </w:p>
    <w:p w:rsidR="00494D54" w:rsidRDefault="009B3009" w:rsidP="009B3009">
      <w:pPr>
        <w:pStyle w:val="af0"/>
      </w:pPr>
      <w:r>
        <w:t>Рис.</w:t>
      </w:r>
      <w:r w:rsidRPr="009B3009">
        <w:t xml:space="preserve"> </w:t>
      </w:r>
      <w:bookmarkStart w:id="121" w:name="_Ref274846556"/>
      <w:r w:rsidR="00494D54">
        <w:fldChar w:fldCharType="begin"/>
      </w:r>
      <w:r w:rsidR="00494D54">
        <w:instrText xml:space="preserve"> STYLEREF 1 \s </w:instrText>
      </w:r>
      <w:r w:rsidR="00494D54">
        <w:fldChar w:fldCharType="separate"/>
      </w:r>
      <w:r w:rsidR="00C75B38">
        <w:rPr>
          <w:noProof/>
        </w:rPr>
        <w:t>3</w:t>
      </w:r>
      <w:r w:rsidR="00494D54">
        <w:fldChar w:fldCharType="end"/>
      </w:r>
      <w:r w:rsidR="00494D54">
        <w:t>.</w:t>
      </w:r>
      <w:fldSimple w:instr=" SEQ Рисунок \* ARABIC \s 1 ">
        <w:r w:rsidR="00C75B38">
          <w:rPr>
            <w:noProof/>
          </w:rPr>
          <w:t>12</w:t>
        </w:r>
      </w:fldSimple>
      <w:bookmarkEnd w:id="121"/>
      <w:r w:rsidR="00494D54">
        <w:t>. Динамика изменения характерного расстояния</w:t>
      </w:r>
    </w:p>
    <w:p w:rsidR="00D77F0F" w:rsidRDefault="00D77F0F" w:rsidP="00D77F0F">
      <w:pPr>
        <w:pStyle w:val="ad"/>
      </w:pPr>
    </w:p>
    <w:p w:rsidR="00494D54" w:rsidRDefault="00B65ABF" w:rsidP="00D77F0F">
      <w:pPr>
        <w:pStyle w:val="af5"/>
        <w:jc w:val="center"/>
        <w:rPr>
          <w:lang w:val="en-US"/>
        </w:rPr>
      </w:pPr>
      <w:r>
        <w:object w:dxaOrig="10737" w:dyaOrig="7078">
          <v:shape id="_x0000_i1618" type="#_x0000_t75" style="width:304.9pt;height:191.6pt" o:ole="">
            <v:imagedata r:id="rId1224" o:title="" cropbottom="3832f"/>
          </v:shape>
          <o:OLEObject Type="Embed" ProgID="Visio.Drawing.5" ShapeID="_x0000_i1618" DrawAspect="Content" ObjectID="_1386667242" r:id="rId1225"/>
        </w:object>
      </w:r>
    </w:p>
    <w:p w:rsidR="00494D54" w:rsidRDefault="00494D54" w:rsidP="00D77F0F">
      <w:pPr>
        <w:pStyle w:val="af0"/>
      </w:pPr>
      <w:r>
        <w:t xml:space="preserve">Рис. </w:t>
      </w:r>
      <w:fldSimple w:instr=" STYLEREF 1 \s ">
        <w:r w:rsidR="00C75B38">
          <w:rPr>
            <w:noProof/>
          </w:rPr>
          <w:t>3</w:t>
        </w:r>
      </w:fldSimple>
      <w:r>
        <w:t>.</w:t>
      </w:r>
      <w:fldSimple w:instr=" SEQ Рисунок \* ARABIC \s 1 ">
        <w:r w:rsidR="00C75B38">
          <w:rPr>
            <w:noProof/>
          </w:rPr>
          <w:t>13</w:t>
        </w:r>
      </w:fldSimple>
      <w:r>
        <w:t>. Динамика изменения координационного числа</w:t>
      </w:r>
    </w:p>
    <w:p w:rsidR="00D77F0F" w:rsidRDefault="00D77F0F" w:rsidP="00D77F0F">
      <w:pPr>
        <w:pStyle w:val="ad"/>
      </w:pPr>
    </w:p>
    <w:p w:rsidR="00494D54" w:rsidRDefault="00D77F0F" w:rsidP="00D77F0F">
      <w:pPr>
        <w:pStyle w:val="af5"/>
        <w:jc w:val="center"/>
      </w:pPr>
      <w:r>
        <w:object w:dxaOrig="10737" w:dyaOrig="7078">
          <v:shape id="_x0000_i1619" type="#_x0000_t75" style="width:278.6pt;height:183.45pt" o:ole="">
            <v:imagedata r:id="rId1226" o:title=""/>
          </v:shape>
          <o:OLEObject Type="Embed" ProgID="Visio.Drawing.5" ShapeID="_x0000_i1619" DrawAspect="Content" ObjectID="_1386667243" r:id="rId1227"/>
        </w:object>
      </w:r>
    </w:p>
    <w:p w:rsidR="00494D54" w:rsidRDefault="00494D54" w:rsidP="00D77F0F">
      <w:pPr>
        <w:pStyle w:val="af0"/>
      </w:pPr>
      <w:r>
        <w:t xml:space="preserve">Рис. </w:t>
      </w:r>
      <w:fldSimple w:instr=" STYLEREF 1 \s ">
        <w:r w:rsidR="00C75B38">
          <w:rPr>
            <w:noProof/>
          </w:rPr>
          <w:t>3</w:t>
        </w:r>
      </w:fldSimple>
      <w:r>
        <w:t>.</w:t>
      </w:r>
      <w:fldSimple w:instr=" SEQ Рисунок \* ARABIC \s 1 ">
        <w:r w:rsidR="00C75B38">
          <w:rPr>
            <w:noProof/>
          </w:rPr>
          <w:t>14</w:t>
        </w:r>
      </w:fldSimple>
      <w:r>
        <w:t>. Динамика изменения логарифма средней скорости частиц</w:t>
      </w:r>
    </w:p>
    <w:p w:rsidR="00D77F0F" w:rsidRDefault="00D77F0F" w:rsidP="00D77F0F">
      <w:pPr>
        <w:pStyle w:val="ad"/>
      </w:pPr>
    </w:p>
    <w:p w:rsidR="00494D54" w:rsidRDefault="00D77F0F" w:rsidP="00D77F0F">
      <w:pPr>
        <w:pStyle w:val="af5"/>
        <w:jc w:val="center"/>
        <w:rPr>
          <w:lang w:val="en-US"/>
        </w:rPr>
      </w:pPr>
      <w:r>
        <w:object w:dxaOrig="10737" w:dyaOrig="7078">
          <v:shape id="_x0000_i1620" type="#_x0000_t75" style="width:4in;height:189.1pt" o:ole="">
            <v:imagedata r:id="rId1228" o:title=""/>
          </v:shape>
          <o:OLEObject Type="Embed" ProgID="Visio.Drawing.5" ShapeID="_x0000_i1620" DrawAspect="Content" ObjectID="_1386667244" r:id="rId1229"/>
        </w:object>
      </w:r>
    </w:p>
    <w:p w:rsidR="00494D54" w:rsidRDefault="009B3009" w:rsidP="009B3009">
      <w:pPr>
        <w:pStyle w:val="af0"/>
      </w:pPr>
      <w:r>
        <w:t xml:space="preserve">Рис. </w:t>
      </w:r>
      <w:bookmarkStart w:id="122" w:name="_Ref311592435"/>
      <w:r w:rsidR="00494D54">
        <w:fldChar w:fldCharType="begin"/>
      </w:r>
      <w:r w:rsidR="00494D54">
        <w:instrText xml:space="preserve"> STYLEREF 1 \s </w:instrText>
      </w:r>
      <w:r w:rsidR="00494D54">
        <w:fldChar w:fldCharType="separate"/>
      </w:r>
      <w:r w:rsidR="00C75B38">
        <w:rPr>
          <w:noProof/>
        </w:rPr>
        <w:t>3</w:t>
      </w:r>
      <w:r w:rsidR="00494D54">
        <w:fldChar w:fldCharType="end"/>
      </w:r>
      <w:r w:rsidR="00494D54">
        <w:t>.</w:t>
      </w:r>
      <w:fldSimple w:instr=" SEQ Рисунок \* ARABIC \s 1 ">
        <w:r w:rsidR="00C75B38">
          <w:rPr>
            <w:noProof/>
          </w:rPr>
          <w:t>15</w:t>
        </w:r>
      </w:fldSimple>
      <w:bookmarkEnd w:id="122"/>
      <w:r w:rsidR="00494D54">
        <w:t>. Динамика изменения площади перекрытия клеевых сло</w:t>
      </w:r>
      <w:r w:rsidR="00320C64">
        <w:t>е</w:t>
      </w:r>
      <w:r w:rsidR="00494D54">
        <w:t>в</w:t>
      </w:r>
    </w:p>
    <w:p w:rsidR="000B607B" w:rsidRDefault="000B607B" w:rsidP="000B607B">
      <w:pPr>
        <w:pStyle w:val="ad"/>
      </w:pPr>
    </w:p>
    <w:p w:rsidR="00494D54" w:rsidRDefault="00494D54" w:rsidP="00494D54">
      <w:r>
        <w:t>Анализ представленных результатов показывает, что в исследу</w:t>
      </w:r>
      <w:r>
        <w:t>е</w:t>
      </w:r>
      <w:r>
        <w:t xml:space="preserve">мой области факторного пространства (переменных </w:t>
      </w:r>
      <w:r w:rsidR="00E6347A" w:rsidRPr="00D77F0F">
        <w:rPr>
          <w:position w:val="-14"/>
        </w:rPr>
        <w:object w:dxaOrig="1080" w:dyaOrig="360">
          <v:shape id="_x0000_i1621" type="#_x0000_t75" style="width:55.1pt;height:18.8pt" o:ole="">
            <v:imagedata r:id="rId1230" o:title=""/>
          </v:shape>
          <o:OLEObject Type="Embed" ProgID="Equation.3" ShapeID="_x0000_i1621" DrawAspect="Content" ObjectID="_1386667245" r:id="rId1231"/>
        </w:object>
      </w:r>
      <w:r>
        <w:t>) прослеживается существенное влияние входных переменных на д</w:t>
      </w:r>
      <w:r>
        <w:t>и</w:t>
      </w:r>
      <w:r>
        <w:t>намику изменения и на установившиеся значения показателей кру</w:t>
      </w:r>
      <w:r>
        <w:t>п</w:t>
      </w:r>
      <w:r>
        <w:t xml:space="preserve">нопористых каркасов, в то время как вид зависимостей </w:t>
      </w:r>
      <w:r w:rsidR="00D77F0F" w:rsidRPr="00D77F0F">
        <w:rPr>
          <w:position w:val="-10"/>
        </w:rPr>
        <w:object w:dxaOrig="520" w:dyaOrig="320">
          <v:shape id="_x0000_i1622" type="#_x0000_t75" style="width:26.3pt;height:15.05pt" o:ole="">
            <v:imagedata r:id="rId1232" o:title=""/>
          </v:shape>
          <o:OLEObject Type="Embed" ProgID="Equation.3" ShapeID="_x0000_i1622" DrawAspect="Content" ObjectID="_1386667246" r:id="rId1233"/>
        </w:object>
      </w:r>
      <w:r>
        <w:t xml:space="preserve">, </w:t>
      </w:r>
      <w:r w:rsidR="00D77F0F" w:rsidRPr="00D77F0F">
        <w:rPr>
          <w:position w:val="-10"/>
        </w:rPr>
        <w:object w:dxaOrig="540" w:dyaOrig="320">
          <v:shape id="_x0000_i1623" type="#_x0000_t75" style="width:26.3pt;height:15.05pt" o:ole="">
            <v:imagedata r:id="rId1234" o:title=""/>
          </v:shape>
          <o:OLEObject Type="Embed" ProgID="Equation.3" ShapeID="_x0000_i1623" DrawAspect="Content" ObjectID="_1386667247" r:id="rId1235"/>
        </w:object>
      </w:r>
      <w:r>
        <w:t xml:space="preserve"> и </w:t>
      </w:r>
      <w:r w:rsidR="00D77F0F" w:rsidRPr="00D77F0F">
        <w:rPr>
          <w:position w:val="-10"/>
        </w:rPr>
        <w:object w:dxaOrig="480" w:dyaOrig="320">
          <v:shape id="_x0000_i1624" type="#_x0000_t75" style="width:24.4pt;height:15.05pt" o:ole="">
            <v:imagedata r:id="rId1236" o:title=""/>
          </v:shape>
          <o:OLEObject Type="Embed" ProgID="Equation.3" ShapeID="_x0000_i1624" DrawAspect="Content" ObjectID="_1386667248" r:id="rId1237"/>
        </w:object>
      </w:r>
      <w:r>
        <w:t xml:space="preserve"> не претерпевает качественных изменений.</w:t>
      </w:r>
    </w:p>
    <w:p w:rsidR="00494D54" w:rsidRDefault="00494D54" w:rsidP="00494D54">
      <w:r>
        <w:t xml:space="preserve">На основе смоделированных временных зависимостей построены полиномиальные модели показателей </w:t>
      </w:r>
      <w:r w:rsidR="00D77F0F" w:rsidRPr="00D77F0F">
        <w:rPr>
          <w:position w:val="-10"/>
        </w:rPr>
        <w:object w:dxaOrig="639" w:dyaOrig="320">
          <v:shape id="_x0000_i1625" type="#_x0000_t75" style="width:31.95pt;height:15.05pt" o:ole="">
            <v:imagedata r:id="rId1238" o:title=""/>
          </v:shape>
          <o:OLEObject Type="Embed" ProgID="Equation.3" ShapeID="_x0000_i1625" DrawAspect="Content" ObjectID="_1386667249" r:id="rId1239"/>
        </w:object>
      </w:r>
      <w:r>
        <w:t xml:space="preserve">, </w:t>
      </w:r>
      <w:r w:rsidR="00D77F0F" w:rsidRPr="00D77F0F">
        <w:rPr>
          <w:position w:val="-10"/>
        </w:rPr>
        <w:object w:dxaOrig="700" w:dyaOrig="320">
          <v:shape id="_x0000_i1626" type="#_x0000_t75" style="width:33.8pt;height:15.05pt" o:ole="">
            <v:imagedata r:id="rId1240" o:title=""/>
          </v:shape>
          <o:OLEObject Type="Embed" ProgID="Equation.3" ShapeID="_x0000_i1626" DrawAspect="Content" ObjectID="_1386667250" r:id="rId1241"/>
        </w:object>
      </w:r>
      <w:r>
        <w:t xml:space="preserve">, </w:t>
      </w:r>
      <w:r w:rsidR="00D77F0F" w:rsidRPr="00D77F0F">
        <w:rPr>
          <w:position w:val="-10"/>
        </w:rPr>
        <w:object w:dxaOrig="2120" w:dyaOrig="320">
          <v:shape id="_x0000_i1627" type="#_x0000_t75" style="width:105.8pt;height:15.05pt" o:ole="">
            <v:imagedata r:id="rId1242" o:title=""/>
          </v:shape>
          <o:OLEObject Type="Embed" ProgID="Equation.3" ShapeID="_x0000_i1627" DrawAspect="Content" ObjectID="_1386667251" r:id="rId1243"/>
        </w:object>
      </w:r>
      <w:r>
        <w:t xml:space="preserve"> и </w:t>
      </w:r>
      <w:r w:rsidR="00D77F0F" w:rsidRPr="00D77F0F">
        <w:rPr>
          <w:position w:val="-10"/>
        </w:rPr>
        <w:object w:dxaOrig="620" w:dyaOrig="320">
          <v:shape id="_x0000_i1628" type="#_x0000_t75" style="width:30.05pt;height:15.05pt" o:ole="">
            <v:imagedata r:id="rId1244" o:title=""/>
          </v:shape>
          <o:OLEObject Type="Embed" ProgID="Equation.3" ShapeID="_x0000_i1628" DrawAspect="Content" ObjectID="_1386667252" r:id="rId1245"/>
        </w:object>
      </w:r>
      <w:r>
        <w:t xml:space="preserve">. Построение осуществлялось на плоскости факторов </w:t>
      </w:r>
      <w:r w:rsidR="00D77F0F" w:rsidRPr="00D77F0F">
        <w:rPr>
          <w:position w:val="-14"/>
        </w:rPr>
        <w:object w:dxaOrig="720" w:dyaOrig="360">
          <v:shape id="_x0000_i1629" type="#_x0000_t75" style="width:36.3pt;height:18.8pt" o:ole="">
            <v:imagedata r:id="rId1246" o:title=""/>
          </v:shape>
          <o:OLEObject Type="Embed" ProgID="Equation.3" ShapeID="_x0000_i1629" DrawAspect="Content" ObjectID="_1386667253" r:id="rId1247"/>
        </w:object>
      </w:r>
      <w:r>
        <w:t xml:space="preserve">. Модели для </w:t>
      </w:r>
      <w:r>
        <w:rPr>
          <w:rStyle w:val="Mathematical"/>
        </w:rPr>
        <w:t>d</w:t>
      </w:r>
      <w:r w:rsidRPr="009569CE">
        <w:rPr>
          <w:rStyle w:val="MathSubscript"/>
        </w:rPr>
        <w:t>g</w:t>
      </w:r>
      <w:r>
        <w:t>=1 мм:</w:t>
      </w:r>
    </w:p>
    <w:p w:rsidR="00494D54" w:rsidRDefault="00D77F0F" w:rsidP="00113B96">
      <w:pPr>
        <w:pStyle w:val="af5"/>
        <w:jc w:val="center"/>
      </w:pPr>
      <w:r w:rsidRPr="00D77F0F">
        <w:rPr>
          <w:position w:val="-14"/>
        </w:rPr>
        <w:object w:dxaOrig="4239" w:dyaOrig="360">
          <v:shape id="_x0000_i1630" type="#_x0000_t75" style="width:212.25pt;height:18.8pt" o:ole="">
            <v:imagedata r:id="rId1248" o:title=""/>
          </v:shape>
          <o:OLEObject Type="Embed" ProgID="Equation.3" ShapeID="_x0000_i1630" DrawAspect="Content" ObjectID="_1386667254" r:id="rId1249"/>
        </w:object>
      </w:r>
      <w:r w:rsidR="00494D54">
        <w:t>,</w:t>
      </w:r>
    </w:p>
    <w:p w:rsidR="00494D54" w:rsidRDefault="00D77F0F" w:rsidP="00113B96">
      <w:pPr>
        <w:pStyle w:val="af5"/>
        <w:jc w:val="center"/>
      </w:pPr>
      <w:r w:rsidRPr="00D77F0F">
        <w:rPr>
          <w:position w:val="-14"/>
        </w:rPr>
        <w:object w:dxaOrig="4020" w:dyaOrig="360">
          <v:shape id="_x0000_i1631" type="#_x0000_t75" style="width:200.95pt;height:18.8pt" o:ole="">
            <v:imagedata r:id="rId1250" o:title=""/>
          </v:shape>
          <o:OLEObject Type="Embed" ProgID="Equation.3" ShapeID="_x0000_i1631" DrawAspect="Content" ObjectID="_1386667255" r:id="rId1251"/>
        </w:object>
      </w:r>
      <w:r w:rsidR="00494D54">
        <w:t>,</w:t>
      </w:r>
    </w:p>
    <w:p w:rsidR="00494D54" w:rsidRDefault="00D77F0F" w:rsidP="00113B96">
      <w:pPr>
        <w:pStyle w:val="af5"/>
        <w:jc w:val="center"/>
      </w:pPr>
      <w:r w:rsidRPr="00D77F0F">
        <w:rPr>
          <w:position w:val="-14"/>
        </w:rPr>
        <w:object w:dxaOrig="4599" w:dyaOrig="360">
          <v:shape id="_x0000_i1632" type="#_x0000_t75" style="width:229.15pt;height:18.8pt" o:ole="">
            <v:imagedata r:id="rId1252" o:title=""/>
          </v:shape>
          <o:OLEObject Type="Embed" ProgID="Equation.3" ShapeID="_x0000_i1632" DrawAspect="Content" ObjectID="_1386667256" r:id="rId1253"/>
        </w:object>
      </w:r>
      <w:r w:rsidR="00494D54">
        <w:t>,</w:t>
      </w:r>
    </w:p>
    <w:p w:rsidR="00494D54" w:rsidRDefault="00D77F0F" w:rsidP="00113B96">
      <w:pPr>
        <w:pStyle w:val="af5"/>
        <w:jc w:val="center"/>
      </w:pPr>
      <w:r w:rsidRPr="00D77F0F">
        <w:rPr>
          <w:position w:val="-14"/>
        </w:rPr>
        <w:object w:dxaOrig="3060" w:dyaOrig="360">
          <v:shape id="_x0000_i1633" type="#_x0000_t75" style="width:153.4pt;height:18.8pt" o:ole="">
            <v:imagedata r:id="rId1254" o:title=""/>
          </v:shape>
          <o:OLEObject Type="Embed" ProgID="Equation.3" ShapeID="_x0000_i1633" DrawAspect="Content" ObjectID="_1386667257" r:id="rId1255"/>
        </w:object>
      </w:r>
      <w:r w:rsidR="00494D54">
        <w:t>.</w:t>
      </w:r>
    </w:p>
    <w:p w:rsidR="00494D54" w:rsidRDefault="00494D54" w:rsidP="00D77F0F">
      <w:pPr>
        <w:pStyle w:val="af5"/>
      </w:pPr>
      <w:r>
        <w:t xml:space="preserve">Модели для </w:t>
      </w:r>
      <w:r>
        <w:rPr>
          <w:rStyle w:val="Mathematical"/>
        </w:rPr>
        <w:t>d</w:t>
      </w:r>
      <w:r w:rsidRPr="009569CE">
        <w:rPr>
          <w:rStyle w:val="MathSubscript"/>
        </w:rPr>
        <w:t>g</w:t>
      </w:r>
      <w:r>
        <w:t>=0,5</w:t>
      </w:r>
      <w:r w:rsidR="00D6703B">
        <w:t xml:space="preserve"> </w:t>
      </w:r>
      <w:r>
        <w:t>мм:</w:t>
      </w:r>
    </w:p>
    <w:p w:rsidR="00494D54" w:rsidRDefault="00D77F0F" w:rsidP="00113B96">
      <w:pPr>
        <w:pStyle w:val="af5"/>
        <w:jc w:val="center"/>
      </w:pPr>
      <w:r w:rsidRPr="00D77F0F">
        <w:rPr>
          <w:position w:val="-14"/>
        </w:rPr>
        <w:object w:dxaOrig="5319" w:dyaOrig="360">
          <v:shape id="_x0000_i1634" type="#_x0000_t75" style="width:265.45pt;height:18.8pt" o:ole="">
            <v:imagedata r:id="rId1256" o:title=""/>
          </v:shape>
          <o:OLEObject Type="Embed" ProgID="Equation.3" ShapeID="_x0000_i1634" DrawAspect="Content" ObjectID="_1386667258" r:id="rId1257"/>
        </w:object>
      </w:r>
      <w:r w:rsidR="00494D54">
        <w:t>,</w:t>
      </w:r>
    </w:p>
    <w:p w:rsidR="00494D54" w:rsidRDefault="00D77F0F" w:rsidP="00113B96">
      <w:pPr>
        <w:pStyle w:val="af5"/>
        <w:jc w:val="center"/>
      </w:pPr>
      <w:r w:rsidRPr="00D77F0F">
        <w:rPr>
          <w:position w:val="-14"/>
        </w:rPr>
        <w:object w:dxaOrig="4040" w:dyaOrig="360">
          <v:shape id="_x0000_i1635" type="#_x0000_t75" style="width:202.85pt;height:18.8pt" o:ole="">
            <v:imagedata r:id="rId1258" o:title=""/>
          </v:shape>
          <o:OLEObject Type="Embed" ProgID="Equation.3" ShapeID="_x0000_i1635" DrawAspect="Content" ObjectID="_1386667259" r:id="rId1259"/>
        </w:object>
      </w:r>
      <w:r w:rsidR="00494D54">
        <w:t>,</w:t>
      </w:r>
    </w:p>
    <w:p w:rsidR="00494D54" w:rsidRDefault="00D77F0F" w:rsidP="00113B96">
      <w:pPr>
        <w:pStyle w:val="af5"/>
        <w:jc w:val="center"/>
      </w:pPr>
      <w:r w:rsidRPr="00D77F0F">
        <w:rPr>
          <w:position w:val="-14"/>
        </w:rPr>
        <w:object w:dxaOrig="4260" w:dyaOrig="360">
          <v:shape id="_x0000_i1636" type="#_x0000_t75" style="width:212.25pt;height:18.8pt" o:ole="">
            <v:imagedata r:id="rId1260" o:title=""/>
          </v:shape>
          <o:OLEObject Type="Embed" ProgID="Equation.3" ShapeID="_x0000_i1636" DrawAspect="Content" ObjectID="_1386667260" r:id="rId1261"/>
        </w:object>
      </w:r>
      <w:r w:rsidR="00494D54">
        <w:t>,</w:t>
      </w:r>
    </w:p>
    <w:p w:rsidR="00494D54" w:rsidRDefault="00D77F0F" w:rsidP="00113B96">
      <w:pPr>
        <w:pStyle w:val="af5"/>
        <w:jc w:val="center"/>
      </w:pPr>
      <w:r w:rsidRPr="00D77F0F">
        <w:rPr>
          <w:position w:val="-14"/>
        </w:rPr>
        <w:object w:dxaOrig="5200" w:dyaOrig="360">
          <v:shape id="_x0000_i1637" type="#_x0000_t75" style="width:259.2pt;height:18.8pt" o:ole="">
            <v:imagedata r:id="rId1262" o:title=""/>
          </v:shape>
          <o:OLEObject Type="Embed" ProgID="Equation.3" ShapeID="_x0000_i1637" DrawAspect="Content" ObjectID="_1386667261" r:id="rId1263"/>
        </w:object>
      </w:r>
      <w:r w:rsidR="00494D54">
        <w:t>.</w:t>
      </w:r>
    </w:p>
    <w:p w:rsidR="00494D54" w:rsidRDefault="00494D54" w:rsidP="00494D54">
      <w:r>
        <w:t xml:space="preserve">Линии равного уровня показателей </w:t>
      </w:r>
      <w:r w:rsidR="00D77F0F" w:rsidRPr="00D77F0F">
        <w:rPr>
          <w:position w:val="-10"/>
        </w:rPr>
        <w:object w:dxaOrig="639" w:dyaOrig="320">
          <v:shape id="_x0000_i1638" type="#_x0000_t75" style="width:31.95pt;height:15.05pt" o:ole="">
            <v:imagedata r:id="rId1264" o:title=""/>
          </v:shape>
          <o:OLEObject Type="Embed" ProgID="Equation.3" ShapeID="_x0000_i1638" DrawAspect="Content" ObjectID="_1386667262" r:id="rId1265"/>
        </w:object>
      </w:r>
      <w:r>
        <w:t xml:space="preserve">, </w:t>
      </w:r>
      <w:r w:rsidR="00D77F0F" w:rsidRPr="00D77F0F">
        <w:rPr>
          <w:position w:val="-10"/>
        </w:rPr>
        <w:object w:dxaOrig="700" w:dyaOrig="320">
          <v:shape id="_x0000_i1639" type="#_x0000_t75" style="width:33.8pt;height:15.05pt" o:ole="">
            <v:imagedata r:id="rId1266" o:title=""/>
          </v:shape>
          <o:OLEObject Type="Embed" ProgID="Equation.3" ShapeID="_x0000_i1639" DrawAspect="Content" ObjectID="_1386667263" r:id="rId1267"/>
        </w:object>
      </w:r>
      <w:r>
        <w:t xml:space="preserve">, </w:t>
      </w:r>
      <w:r w:rsidR="00CF277F" w:rsidRPr="00D77F0F">
        <w:rPr>
          <w:position w:val="-10"/>
        </w:rPr>
        <w:object w:dxaOrig="2100" w:dyaOrig="320">
          <v:shape id="_x0000_i1640" type="#_x0000_t75" style="width:103.95pt;height:15.05pt" o:ole="">
            <v:imagedata r:id="rId1268" o:title=""/>
          </v:shape>
          <o:OLEObject Type="Embed" ProgID="Equation.3" ShapeID="_x0000_i1640" DrawAspect="Content" ObjectID="_1386667264" r:id="rId1269"/>
        </w:object>
      </w:r>
      <w:r>
        <w:t xml:space="preserve"> и </w:t>
      </w:r>
      <w:r w:rsidR="00CF277F" w:rsidRPr="00D77F0F">
        <w:rPr>
          <w:position w:val="-10"/>
        </w:rPr>
        <w:object w:dxaOrig="620" w:dyaOrig="320">
          <v:shape id="_x0000_i1641" type="#_x0000_t75" style="width:30.05pt;height:15.05pt" o:ole="">
            <v:imagedata r:id="rId1270" o:title=""/>
          </v:shape>
          <o:OLEObject Type="Embed" ProgID="Equation.3" ShapeID="_x0000_i1641" DrawAspect="Content" ObjectID="_1386667265" r:id="rId1271"/>
        </w:object>
      </w:r>
      <w:r>
        <w:t xml:space="preserve"> </w:t>
      </w:r>
      <w:r w:rsidRPr="00D13F51">
        <w:t xml:space="preserve">приведены </w:t>
      </w:r>
      <w:r w:rsidR="00D13F51">
        <w:t>на рис.</w:t>
      </w:r>
      <w:r w:rsidR="000B607B" w:rsidRPr="000B607B">
        <w:t xml:space="preserve"> </w:t>
      </w:r>
      <w:r w:rsidR="000B607B">
        <w:fldChar w:fldCharType="begin"/>
      </w:r>
      <w:r w:rsidR="000B607B">
        <w:instrText xml:space="preserve"> REF _Ref311579093 \h </w:instrText>
      </w:r>
      <w:r w:rsidR="000B607B">
        <w:fldChar w:fldCharType="separate"/>
      </w:r>
      <w:r w:rsidR="00C75B38">
        <w:rPr>
          <w:noProof/>
        </w:rPr>
        <w:t>3</w:t>
      </w:r>
      <w:r w:rsidR="00C75B38">
        <w:t>.</w:t>
      </w:r>
      <w:r w:rsidR="00C75B38">
        <w:rPr>
          <w:noProof/>
        </w:rPr>
        <w:t>16</w:t>
      </w:r>
      <w:r w:rsidR="000B607B">
        <w:fldChar w:fldCharType="end"/>
      </w:r>
      <w:r w:rsidR="00D13F51">
        <w:t>...</w:t>
      </w:r>
      <w:r w:rsidR="000B607B">
        <w:fldChar w:fldCharType="begin"/>
      </w:r>
      <w:r w:rsidR="000B607B">
        <w:instrText xml:space="preserve"> REF _Ref311579233 \h </w:instrText>
      </w:r>
      <w:r w:rsidR="000B607B">
        <w:fldChar w:fldCharType="separate"/>
      </w:r>
      <w:r w:rsidR="00C75B38">
        <w:rPr>
          <w:noProof/>
        </w:rPr>
        <w:t>3</w:t>
      </w:r>
      <w:r w:rsidR="00C75B38">
        <w:t>.</w:t>
      </w:r>
      <w:r w:rsidR="00C75B38">
        <w:rPr>
          <w:noProof/>
        </w:rPr>
        <w:t>23</w:t>
      </w:r>
      <w:r w:rsidR="000B607B">
        <w:fldChar w:fldCharType="end"/>
      </w:r>
      <w:r w:rsidR="00D13F51">
        <w:t>.</w:t>
      </w:r>
    </w:p>
    <w:p w:rsidR="000B607B" w:rsidRDefault="000B607B" w:rsidP="000B607B">
      <w:pPr>
        <w:pStyle w:val="ad"/>
      </w:pPr>
    </w:p>
    <w:tbl>
      <w:tblPr>
        <w:tblW w:w="0" w:type="auto"/>
        <w:tblLayout w:type="fixed"/>
        <w:tblLook w:val="00A0" w:firstRow="1" w:lastRow="0" w:firstColumn="1" w:lastColumn="0" w:noHBand="0" w:noVBand="0"/>
      </w:tblPr>
      <w:tblGrid>
        <w:gridCol w:w="3368"/>
        <w:gridCol w:w="3368"/>
      </w:tblGrid>
      <w:tr w:rsidR="00D13F51" w:rsidTr="00D13F51">
        <w:tc>
          <w:tcPr>
            <w:tcW w:w="3368" w:type="dxa"/>
          </w:tcPr>
          <w:p w:rsidR="00D13F51" w:rsidRDefault="000B607B" w:rsidP="00D13F51">
            <w:pPr>
              <w:pStyle w:val="af0"/>
            </w:pPr>
            <w:r>
              <w:object w:dxaOrig="7519" w:dyaOrig="7427">
                <v:shape id="_x0000_i1642" type="#_x0000_t75" style="width:162.8pt;height:151.5pt" o:ole="">
                  <v:imagedata r:id="rId1272" o:title="" cropbottom="3946f"/>
                </v:shape>
                <o:OLEObject Type="Embed" ProgID="Visio.Drawing.5" ShapeID="_x0000_i1642" DrawAspect="Content" ObjectID="_1386667266" r:id="rId1273"/>
              </w:object>
            </w:r>
            <w:r>
              <w:t xml:space="preserve">Рис. </w:t>
            </w:r>
            <w:bookmarkStart w:id="123" w:name="_Ref311579093"/>
            <w:r>
              <w:fldChar w:fldCharType="begin"/>
            </w:r>
            <w:r>
              <w:instrText xml:space="preserve"> STYLEREF 1 \s \* MERGEFORMAT </w:instrText>
            </w:r>
            <w:r>
              <w:fldChar w:fldCharType="separate"/>
            </w:r>
            <w:r w:rsidR="00C75B38">
              <w:rPr>
                <w:noProof/>
              </w:rPr>
              <w:t>3</w:t>
            </w:r>
            <w:r>
              <w:fldChar w:fldCharType="end"/>
            </w:r>
            <w:r>
              <w:t>.</w:t>
            </w:r>
            <w:r>
              <w:fldChar w:fldCharType="begin"/>
            </w:r>
            <w:r>
              <w:instrText xml:space="preserve"> SEQ Рисунок \* Arabic \</w:instrText>
            </w:r>
            <w:r>
              <w:rPr>
                <w:lang w:val="en-US"/>
              </w:rPr>
              <w:instrText>s</w:instrText>
            </w:r>
            <w:r w:rsidRPr="000B607B">
              <w:instrText xml:space="preserve"> 1</w:instrText>
            </w:r>
            <w:r>
              <w:instrText xml:space="preserve">\* MERGEFORMAT </w:instrText>
            </w:r>
            <w:r>
              <w:fldChar w:fldCharType="separate"/>
            </w:r>
            <w:r w:rsidR="00C75B38">
              <w:rPr>
                <w:noProof/>
              </w:rPr>
              <w:t>16</w:t>
            </w:r>
            <w:r>
              <w:fldChar w:fldCharType="end"/>
            </w:r>
            <w:bookmarkEnd w:id="123"/>
            <w:r w:rsidR="00D13F51">
              <w:t xml:space="preserve">. Характерное расстояние, </w:t>
            </w:r>
            <w:r w:rsidR="00D13F51" w:rsidRPr="00D13F51">
              <w:rPr>
                <w:position w:val="-6"/>
              </w:rPr>
              <w:object w:dxaOrig="560" w:dyaOrig="260">
                <v:shape id="_x0000_i1643" type="#_x0000_t75" style="width:28.15pt;height:13.15pt" o:ole="">
                  <v:imagedata r:id="rId1274" o:title=""/>
                </v:shape>
                <o:OLEObject Type="Embed" ProgID="Equation.3" ShapeID="_x0000_i1643" DrawAspect="Content" ObjectID="_1386667267" r:id="rId1275"/>
              </w:object>
            </w:r>
            <w:r w:rsidR="00D13F51">
              <w:t> с, системы 1...4</w:t>
            </w:r>
          </w:p>
        </w:tc>
        <w:tc>
          <w:tcPr>
            <w:tcW w:w="3368" w:type="dxa"/>
          </w:tcPr>
          <w:p w:rsidR="00D13F51" w:rsidRDefault="00D13F51" w:rsidP="00D13F51">
            <w:pPr>
              <w:pStyle w:val="af0"/>
            </w:pPr>
            <w:r>
              <w:object w:dxaOrig="7087" w:dyaOrig="7100">
                <v:shape id="_x0000_i1644" type="#_x0000_t75" style="width:164.65pt;height:157.15pt" o:ole="">
                  <v:imagedata r:id="rId1276" o:title="" cropbottom="3542f"/>
                </v:shape>
                <o:OLEObject Type="Embed" ProgID="Visio.Drawing.5" ShapeID="_x0000_i1644" DrawAspect="Content" ObjectID="_1386667268" r:id="rId1277"/>
              </w:object>
            </w:r>
            <w:r>
              <w:t xml:space="preserve">Рис. </w:t>
            </w:r>
            <w:r w:rsidR="00D700C2">
              <w:fldChar w:fldCharType="begin"/>
            </w:r>
            <w:r w:rsidR="00D700C2">
              <w:instrText xml:space="preserve"> STYLEREF 1 \s \* MERGEFORMAT </w:instrText>
            </w:r>
            <w:r w:rsidR="00D700C2">
              <w:fldChar w:fldCharType="separate"/>
            </w:r>
            <w:r w:rsidR="00C75B38">
              <w:rPr>
                <w:noProof/>
              </w:rPr>
              <w:t>3</w:t>
            </w:r>
            <w:r w:rsidR="00D700C2">
              <w:rPr>
                <w:noProof/>
              </w:rPr>
              <w:fldChar w:fldCharType="end"/>
            </w:r>
            <w:r w:rsidR="000B607B">
              <w:t>.</w:t>
            </w:r>
            <w:r w:rsidR="000B607B">
              <w:fldChar w:fldCharType="begin"/>
            </w:r>
            <w:r w:rsidR="000B607B">
              <w:instrText xml:space="preserve"> SEQ Рисунок \* Arabic \</w:instrText>
            </w:r>
            <w:r w:rsidR="000B607B">
              <w:rPr>
                <w:lang w:val="en-US"/>
              </w:rPr>
              <w:instrText>s</w:instrText>
            </w:r>
            <w:r w:rsidR="000B607B" w:rsidRPr="000B607B">
              <w:instrText xml:space="preserve"> 1</w:instrText>
            </w:r>
            <w:r w:rsidR="000B607B">
              <w:instrText xml:space="preserve">\* MERGEFORMAT </w:instrText>
            </w:r>
            <w:r w:rsidR="000B607B">
              <w:fldChar w:fldCharType="separate"/>
            </w:r>
            <w:r w:rsidR="00C75B38">
              <w:rPr>
                <w:noProof/>
              </w:rPr>
              <w:t>17</w:t>
            </w:r>
            <w:r w:rsidR="000B607B">
              <w:fldChar w:fldCharType="end"/>
            </w:r>
            <w:r>
              <w:t xml:space="preserve">. Характерное расстояние, </w:t>
            </w:r>
            <w:r w:rsidRPr="00D13F51">
              <w:rPr>
                <w:position w:val="-6"/>
              </w:rPr>
              <w:object w:dxaOrig="560" w:dyaOrig="260">
                <v:shape id="_x0000_i1645" type="#_x0000_t75" style="width:28.15pt;height:13.15pt" o:ole="">
                  <v:imagedata r:id="rId1278" o:title=""/>
                </v:shape>
                <o:OLEObject Type="Embed" ProgID="Equation.3" ShapeID="_x0000_i1645" DrawAspect="Content" ObjectID="_1386667269" r:id="rId1279"/>
              </w:object>
            </w:r>
            <w:r>
              <w:t xml:space="preserve"> с, системы 5...8</w:t>
            </w:r>
          </w:p>
        </w:tc>
      </w:tr>
      <w:tr w:rsidR="00D13F51" w:rsidTr="00D13F51">
        <w:tc>
          <w:tcPr>
            <w:tcW w:w="3368" w:type="dxa"/>
          </w:tcPr>
          <w:p w:rsidR="00D13F51" w:rsidRDefault="003762B0" w:rsidP="00D13F51">
            <w:pPr>
              <w:pStyle w:val="af0"/>
            </w:pPr>
            <w:r>
              <w:object w:dxaOrig="7314" w:dyaOrig="7105">
                <v:shape id="_x0000_i1646" type="#_x0000_t75" style="width:163.4pt;height:147.75pt" o:ole="">
                  <v:imagedata r:id="rId1280" o:title="" cropbottom="4108f"/>
                </v:shape>
                <o:OLEObject Type="Embed" ProgID="Visio.Drawing.5" ShapeID="_x0000_i1646" DrawAspect="Content" ObjectID="_1386667270" r:id="rId1281"/>
              </w:object>
            </w:r>
            <w:r w:rsidR="00D13F51">
              <w:t xml:space="preserve">Рис. </w:t>
            </w:r>
            <w:r w:rsidR="00D700C2">
              <w:fldChar w:fldCharType="begin"/>
            </w:r>
            <w:r w:rsidR="00D700C2">
              <w:instrText xml:space="preserve"> STYLEREF 1 \s \* MERGEFORMAT </w:instrText>
            </w:r>
            <w:r w:rsidR="00D700C2">
              <w:fldChar w:fldCharType="separate"/>
            </w:r>
            <w:r w:rsidR="00C75B38">
              <w:rPr>
                <w:noProof/>
              </w:rPr>
              <w:t>3</w:t>
            </w:r>
            <w:r w:rsidR="00D700C2">
              <w:rPr>
                <w:noProof/>
              </w:rPr>
              <w:fldChar w:fldCharType="end"/>
            </w:r>
            <w:r w:rsidR="000B607B">
              <w:t>.</w:t>
            </w:r>
            <w:r w:rsidR="000B607B">
              <w:fldChar w:fldCharType="begin"/>
            </w:r>
            <w:r w:rsidR="000B607B">
              <w:instrText xml:space="preserve"> SEQ Рисунок \* Arabic \</w:instrText>
            </w:r>
            <w:r w:rsidR="000B607B">
              <w:rPr>
                <w:lang w:val="en-US"/>
              </w:rPr>
              <w:instrText>s</w:instrText>
            </w:r>
            <w:r w:rsidR="000B607B" w:rsidRPr="000B607B">
              <w:instrText xml:space="preserve"> 1</w:instrText>
            </w:r>
            <w:r w:rsidR="000B607B">
              <w:instrText xml:space="preserve">\* MERGEFORMAT </w:instrText>
            </w:r>
            <w:r w:rsidR="000B607B">
              <w:fldChar w:fldCharType="separate"/>
            </w:r>
            <w:r w:rsidR="00C75B38">
              <w:rPr>
                <w:noProof/>
              </w:rPr>
              <w:t>18</w:t>
            </w:r>
            <w:r w:rsidR="000B607B">
              <w:fldChar w:fldCharType="end"/>
            </w:r>
            <w:r>
              <w:t xml:space="preserve">. Координационное число, </w:t>
            </w:r>
            <w:r w:rsidRPr="003762B0">
              <w:rPr>
                <w:position w:val="-6"/>
              </w:rPr>
              <w:object w:dxaOrig="580" w:dyaOrig="260">
                <v:shape id="_x0000_i1647" type="#_x0000_t75" style="width:28.15pt;height:13.15pt" o:ole="">
                  <v:imagedata r:id="rId1282" o:title=""/>
                </v:shape>
                <o:OLEObject Type="Embed" ProgID="Equation.3" ShapeID="_x0000_i1647" DrawAspect="Content" ObjectID="_1386667271" r:id="rId1283"/>
              </w:object>
            </w:r>
            <w:r>
              <w:t xml:space="preserve"> с, системы 1...4</w:t>
            </w:r>
          </w:p>
        </w:tc>
        <w:tc>
          <w:tcPr>
            <w:tcW w:w="3368" w:type="dxa"/>
          </w:tcPr>
          <w:p w:rsidR="00D13F51" w:rsidRDefault="003762B0" w:rsidP="00D13F51">
            <w:pPr>
              <w:pStyle w:val="af0"/>
            </w:pPr>
            <w:r>
              <w:object w:dxaOrig="7314" w:dyaOrig="7226">
                <v:shape id="_x0000_i1648" type="#_x0000_t75" style="width:164.65pt;height:151.5pt" o:ole="">
                  <v:imagedata r:id="rId1284" o:title="" cropbottom="4163f"/>
                </v:shape>
                <o:OLEObject Type="Embed" ProgID="Visio.Drawing.5" ShapeID="_x0000_i1648" DrawAspect="Content" ObjectID="_1386667272" r:id="rId1285"/>
              </w:object>
            </w:r>
            <w:r w:rsidR="00D13F51">
              <w:t xml:space="preserve">Рис. </w:t>
            </w:r>
            <w:r w:rsidR="00D700C2">
              <w:fldChar w:fldCharType="begin"/>
            </w:r>
            <w:r w:rsidR="00D700C2">
              <w:instrText xml:space="preserve"> STYLEREF 1 \s \* MERGEF</w:instrText>
            </w:r>
            <w:r w:rsidR="00D700C2">
              <w:instrText xml:space="preserve">ORMAT </w:instrText>
            </w:r>
            <w:r w:rsidR="00D700C2">
              <w:fldChar w:fldCharType="separate"/>
            </w:r>
            <w:r w:rsidR="00C75B38">
              <w:rPr>
                <w:noProof/>
              </w:rPr>
              <w:t>3</w:t>
            </w:r>
            <w:r w:rsidR="00D700C2">
              <w:rPr>
                <w:noProof/>
              </w:rPr>
              <w:fldChar w:fldCharType="end"/>
            </w:r>
            <w:r w:rsidR="000B607B">
              <w:t>.</w:t>
            </w:r>
            <w:r w:rsidR="000B607B">
              <w:fldChar w:fldCharType="begin"/>
            </w:r>
            <w:r w:rsidR="000B607B">
              <w:instrText xml:space="preserve"> SEQ Рисунок \* Arabic \</w:instrText>
            </w:r>
            <w:r w:rsidR="000B607B">
              <w:rPr>
                <w:lang w:val="en-US"/>
              </w:rPr>
              <w:instrText>s</w:instrText>
            </w:r>
            <w:r w:rsidR="000B607B" w:rsidRPr="000B607B">
              <w:instrText xml:space="preserve"> 1</w:instrText>
            </w:r>
            <w:r w:rsidR="000B607B">
              <w:instrText xml:space="preserve">\* MERGEFORMAT </w:instrText>
            </w:r>
            <w:r w:rsidR="000B607B">
              <w:fldChar w:fldCharType="separate"/>
            </w:r>
            <w:r w:rsidR="00C75B38">
              <w:rPr>
                <w:noProof/>
              </w:rPr>
              <w:t>19</w:t>
            </w:r>
            <w:r w:rsidR="000B607B">
              <w:fldChar w:fldCharType="end"/>
            </w:r>
            <w:r>
              <w:t xml:space="preserve">. Координационное число, </w:t>
            </w:r>
            <w:r w:rsidRPr="003762B0">
              <w:rPr>
                <w:position w:val="-6"/>
              </w:rPr>
              <w:object w:dxaOrig="580" w:dyaOrig="260">
                <v:shape id="_x0000_i1649" type="#_x0000_t75" style="width:28.15pt;height:13.15pt" o:ole="">
                  <v:imagedata r:id="rId1286" o:title=""/>
                </v:shape>
                <o:OLEObject Type="Embed" ProgID="Equation.3" ShapeID="_x0000_i1649" DrawAspect="Content" ObjectID="_1386667273" r:id="rId1287"/>
              </w:object>
            </w:r>
            <w:r>
              <w:t xml:space="preserve"> с, системы 5...8</w:t>
            </w:r>
          </w:p>
        </w:tc>
      </w:tr>
      <w:tr w:rsidR="00D13F51" w:rsidTr="00D13F51">
        <w:tc>
          <w:tcPr>
            <w:tcW w:w="3368" w:type="dxa"/>
          </w:tcPr>
          <w:p w:rsidR="00D13F51" w:rsidRDefault="009358EE" w:rsidP="00D13F51">
            <w:pPr>
              <w:pStyle w:val="af0"/>
            </w:pPr>
            <w:r>
              <w:object w:dxaOrig="7130" w:dyaOrig="7087">
                <v:shape id="_x0000_i1650" type="#_x0000_t75" style="width:162.8pt;height:149.65pt" o:ole="">
                  <v:imagedata r:id="rId1288" o:title="" cropbottom="4661f"/>
                </v:shape>
                <o:OLEObject Type="Embed" ProgID="Visio.Drawing.5" ShapeID="_x0000_i1650" DrawAspect="Content" ObjectID="_1386667274" r:id="rId1289"/>
              </w:object>
            </w:r>
            <w:r w:rsidR="00D13F51">
              <w:t xml:space="preserve">Рис. </w:t>
            </w:r>
            <w:r w:rsidR="00D700C2">
              <w:fldChar w:fldCharType="begin"/>
            </w:r>
            <w:r w:rsidR="00D700C2">
              <w:instrText xml:space="preserve"> STYLEREF 1 \s \* MERGEFORMAT </w:instrText>
            </w:r>
            <w:r w:rsidR="00D700C2">
              <w:fldChar w:fldCharType="separate"/>
            </w:r>
            <w:r w:rsidR="00C75B38">
              <w:rPr>
                <w:noProof/>
              </w:rPr>
              <w:t>3</w:t>
            </w:r>
            <w:r w:rsidR="00D700C2">
              <w:rPr>
                <w:noProof/>
              </w:rPr>
              <w:fldChar w:fldCharType="end"/>
            </w:r>
            <w:r w:rsidR="000B607B">
              <w:t>.</w:t>
            </w:r>
            <w:r w:rsidR="000B607B">
              <w:fldChar w:fldCharType="begin"/>
            </w:r>
            <w:r w:rsidR="000B607B">
              <w:instrText xml:space="preserve"> SEQ Рисунок \* Arabic \</w:instrText>
            </w:r>
            <w:r w:rsidR="000B607B">
              <w:rPr>
                <w:lang w:val="en-US"/>
              </w:rPr>
              <w:instrText>s</w:instrText>
            </w:r>
            <w:r w:rsidR="000B607B" w:rsidRPr="000B607B">
              <w:instrText xml:space="preserve"> 1</w:instrText>
            </w:r>
            <w:r w:rsidR="000B607B">
              <w:instrText xml:space="preserve">\* MERGEFORMAT </w:instrText>
            </w:r>
            <w:r w:rsidR="000B607B">
              <w:fldChar w:fldCharType="separate"/>
            </w:r>
            <w:r w:rsidR="00C75B38">
              <w:rPr>
                <w:noProof/>
              </w:rPr>
              <w:t>20</w:t>
            </w:r>
            <w:r w:rsidR="000B607B">
              <w:fldChar w:fldCharType="end"/>
            </w:r>
            <w:r>
              <w:t xml:space="preserve">. Приращение координационного числа для </w:t>
            </w:r>
            <w:r w:rsidRPr="009358EE">
              <w:rPr>
                <w:position w:val="-6"/>
              </w:rPr>
              <w:object w:dxaOrig="999" w:dyaOrig="260">
                <v:shape id="_x0000_i1651" type="#_x0000_t75" style="width:49.45pt;height:13.15pt" o:ole="">
                  <v:imagedata r:id="rId1290" o:title=""/>
                </v:shape>
                <o:OLEObject Type="Embed" ProgID="Equation.3" ShapeID="_x0000_i1651" DrawAspect="Content" ObjectID="_1386667275" r:id="rId1291"/>
              </w:object>
            </w:r>
            <w:r>
              <w:t xml:space="preserve"> с, системы 1...4</w:t>
            </w:r>
          </w:p>
        </w:tc>
        <w:tc>
          <w:tcPr>
            <w:tcW w:w="3368" w:type="dxa"/>
          </w:tcPr>
          <w:p w:rsidR="00D13F51" w:rsidRDefault="009358EE" w:rsidP="00D13F51">
            <w:pPr>
              <w:pStyle w:val="af0"/>
            </w:pPr>
            <w:r>
              <w:object w:dxaOrig="7245" w:dyaOrig="7179">
                <v:shape id="_x0000_i1652" type="#_x0000_t75" style="width:164.65pt;height:151.5pt" o:ole="">
                  <v:imagedata r:id="rId1292" o:title="" cropbottom="4750f"/>
                </v:shape>
                <o:OLEObject Type="Embed" ProgID="Visio.Drawing.5" ShapeID="_x0000_i1652" DrawAspect="Content" ObjectID="_1386667276" r:id="rId1293"/>
              </w:object>
            </w:r>
            <w:r w:rsidR="00D13F51">
              <w:t xml:space="preserve">Рис. </w:t>
            </w:r>
            <w:r w:rsidR="00D700C2">
              <w:fldChar w:fldCharType="begin"/>
            </w:r>
            <w:r w:rsidR="00D700C2">
              <w:instrText xml:space="preserve"> STYLEREF 1 \s \* MERGEFORMAT </w:instrText>
            </w:r>
            <w:r w:rsidR="00D700C2">
              <w:fldChar w:fldCharType="separate"/>
            </w:r>
            <w:r w:rsidR="00C75B38">
              <w:rPr>
                <w:noProof/>
              </w:rPr>
              <w:t>3</w:t>
            </w:r>
            <w:r w:rsidR="00D700C2">
              <w:rPr>
                <w:noProof/>
              </w:rPr>
              <w:fldChar w:fldCharType="end"/>
            </w:r>
            <w:r w:rsidR="000B607B">
              <w:t>.</w:t>
            </w:r>
            <w:r w:rsidR="000B607B">
              <w:fldChar w:fldCharType="begin"/>
            </w:r>
            <w:r w:rsidR="000B607B">
              <w:instrText xml:space="preserve"> SEQ Рисунок \* Arabic \</w:instrText>
            </w:r>
            <w:r w:rsidR="000B607B">
              <w:rPr>
                <w:lang w:val="en-US"/>
              </w:rPr>
              <w:instrText>s</w:instrText>
            </w:r>
            <w:r w:rsidR="000B607B" w:rsidRPr="000B607B">
              <w:instrText xml:space="preserve"> 1</w:instrText>
            </w:r>
            <w:r w:rsidR="000B607B">
              <w:instrText xml:space="preserve">\* MERGEFORMAT </w:instrText>
            </w:r>
            <w:r w:rsidR="000B607B">
              <w:fldChar w:fldCharType="separate"/>
            </w:r>
            <w:r w:rsidR="00C75B38">
              <w:rPr>
                <w:noProof/>
              </w:rPr>
              <w:t>21</w:t>
            </w:r>
            <w:r w:rsidR="000B607B">
              <w:fldChar w:fldCharType="end"/>
            </w:r>
            <w:r>
              <w:t xml:space="preserve">. Приращение координационного числа для </w:t>
            </w:r>
            <w:r w:rsidRPr="009358EE">
              <w:rPr>
                <w:position w:val="-6"/>
              </w:rPr>
              <w:object w:dxaOrig="999" w:dyaOrig="260">
                <v:shape id="_x0000_i1653" type="#_x0000_t75" style="width:49.45pt;height:13.15pt" o:ole="">
                  <v:imagedata r:id="rId1294" o:title=""/>
                </v:shape>
                <o:OLEObject Type="Embed" ProgID="Equation.3" ShapeID="_x0000_i1653" DrawAspect="Content" ObjectID="_1386667277" r:id="rId1295"/>
              </w:object>
            </w:r>
            <w:r>
              <w:t xml:space="preserve"> с, системы 5...8</w:t>
            </w:r>
          </w:p>
        </w:tc>
      </w:tr>
      <w:tr w:rsidR="00D13F51" w:rsidTr="00D13F51">
        <w:tc>
          <w:tcPr>
            <w:tcW w:w="3368" w:type="dxa"/>
          </w:tcPr>
          <w:p w:rsidR="00D13F51" w:rsidRDefault="009358EE" w:rsidP="009358EE">
            <w:pPr>
              <w:pStyle w:val="af0"/>
              <w:keepNext/>
            </w:pPr>
            <w:r>
              <w:object w:dxaOrig="7179" w:dyaOrig="7114">
                <v:shape id="_x0000_i1654" type="#_x0000_t75" style="width:162.8pt;height:155.25pt" o:ole="">
                  <v:imagedata r:id="rId1296" o:title="" cropbottom="4994f" cropright="3160f"/>
                </v:shape>
                <o:OLEObject Type="Embed" ProgID="Visio.Drawing.5" ShapeID="_x0000_i1654" DrawAspect="Content" ObjectID="_1386667278" r:id="rId1297"/>
              </w:object>
            </w:r>
            <w:r w:rsidR="00D13F51">
              <w:t xml:space="preserve">Рис. </w:t>
            </w:r>
            <w:r w:rsidR="00D700C2">
              <w:fldChar w:fldCharType="begin"/>
            </w:r>
            <w:r w:rsidR="00D700C2">
              <w:instrText xml:space="preserve"> STYLEREF 1 \s \* MERGEFORMAT </w:instrText>
            </w:r>
            <w:r w:rsidR="00D700C2">
              <w:fldChar w:fldCharType="separate"/>
            </w:r>
            <w:r w:rsidR="00C75B38">
              <w:rPr>
                <w:noProof/>
              </w:rPr>
              <w:t>3</w:t>
            </w:r>
            <w:r w:rsidR="00D700C2">
              <w:rPr>
                <w:noProof/>
              </w:rPr>
              <w:fldChar w:fldCharType="end"/>
            </w:r>
            <w:r w:rsidR="000B607B">
              <w:t>.</w:t>
            </w:r>
            <w:r w:rsidR="000B607B">
              <w:fldChar w:fldCharType="begin"/>
            </w:r>
            <w:r w:rsidR="000B607B">
              <w:instrText xml:space="preserve"> SEQ Рисунок \* Arabic \</w:instrText>
            </w:r>
            <w:r w:rsidR="000B607B">
              <w:rPr>
                <w:lang w:val="en-US"/>
              </w:rPr>
              <w:instrText>s</w:instrText>
            </w:r>
            <w:r w:rsidR="000B607B" w:rsidRPr="000B607B">
              <w:instrText xml:space="preserve"> 1</w:instrText>
            </w:r>
            <w:r w:rsidR="000B607B">
              <w:instrText xml:space="preserve">\* MERGEFORMAT </w:instrText>
            </w:r>
            <w:r w:rsidR="000B607B">
              <w:fldChar w:fldCharType="separate"/>
            </w:r>
            <w:r w:rsidR="00C75B38">
              <w:rPr>
                <w:noProof/>
              </w:rPr>
              <w:t>22</w:t>
            </w:r>
            <w:r w:rsidR="000B607B">
              <w:fldChar w:fldCharType="end"/>
            </w:r>
            <w:r>
              <w:t xml:space="preserve">. Относительная площадь контакта, </w:t>
            </w:r>
            <w:r w:rsidRPr="009358EE">
              <w:rPr>
                <w:position w:val="-6"/>
              </w:rPr>
              <w:object w:dxaOrig="560" w:dyaOrig="260">
                <v:shape id="_x0000_i1655" type="#_x0000_t75" style="width:28.15pt;height:13.15pt" o:ole="">
                  <v:imagedata r:id="rId1298" o:title=""/>
                </v:shape>
                <o:OLEObject Type="Embed" ProgID="Equation.3" ShapeID="_x0000_i1655" DrawAspect="Content" ObjectID="_1386667279" r:id="rId1299"/>
              </w:object>
            </w:r>
            <w:r>
              <w:t xml:space="preserve"> с, системы 1...4</w:t>
            </w:r>
          </w:p>
        </w:tc>
        <w:tc>
          <w:tcPr>
            <w:tcW w:w="3368" w:type="dxa"/>
          </w:tcPr>
          <w:p w:rsidR="00D13F51" w:rsidRDefault="009358EE" w:rsidP="00D13F51">
            <w:pPr>
              <w:pStyle w:val="af0"/>
            </w:pPr>
            <w:r>
              <w:object w:dxaOrig="7179" w:dyaOrig="7148">
                <v:shape id="_x0000_i1656" type="#_x0000_t75" style="width:164.65pt;height:151.5pt" o:ole="">
                  <v:imagedata r:id="rId1300" o:title="" cropbottom="4537f"/>
                </v:shape>
                <o:OLEObject Type="Embed" ProgID="Visio.Drawing.5" ShapeID="_x0000_i1656" DrawAspect="Content" ObjectID="_1386667280" r:id="rId1301"/>
              </w:object>
            </w:r>
            <w:r w:rsidR="00D13F51">
              <w:t>Рис.</w:t>
            </w:r>
            <w:r w:rsidR="000B607B">
              <w:t xml:space="preserve"> </w:t>
            </w:r>
            <w:bookmarkStart w:id="124" w:name="_Ref311579233"/>
            <w:r w:rsidR="000B607B">
              <w:fldChar w:fldCharType="begin"/>
            </w:r>
            <w:r w:rsidR="000B607B">
              <w:instrText xml:space="preserve"> STYLEREF 1 \s \* MERGEFORMAT </w:instrText>
            </w:r>
            <w:r w:rsidR="000B607B">
              <w:fldChar w:fldCharType="separate"/>
            </w:r>
            <w:r w:rsidR="00C75B38">
              <w:rPr>
                <w:noProof/>
              </w:rPr>
              <w:t>3</w:t>
            </w:r>
            <w:r w:rsidR="000B607B">
              <w:fldChar w:fldCharType="end"/>
            </w:r>
            <w:r w:rsidR="000B607B">
              <w:t>.</w:t>
            </w:r>
            <w:r w:rsidR="000B607B">
              <w:fldChar w:fldCharType="begin"/>
            </w:r>
            <w:r w:rsidR="000B607B">
              <w:instrText xml:space="preserve"> SEQ Рисунок \* Arabic \</w:instrText>
            </w:r>
            <w:r w:rsidR="000B607B">
              <w:rPr>
                <w:lang w:val="en-US"/>
              </w:rPr>
              <w:instrText>s</w:instrText>
            </w:r>
            <w:r w:rsidR="000B607B" w:rsidRPr="000B607B">
              <w:instrText xml:space="preserve"> 1</w:instrText>
            </w:r>
            <w:r w:rsidR="000B607B">
              <w:instrText xml:space="preserve">\* MERGEFORMAT </w:instrText>
            </w:r>
            <w:r w:rsidR="000B607B">
              <w:fldChar w:fldCharType="separate"/>
            </w:r>
            <w:r w:rsidR="00C75B38">
              <w:rPr>
                <w:noProof/>
              </w:rPr>
              <w:t>23</w:t>
            </w:r>
            <w:r w:rsidR="000B607B">
              <w:fldChar w:fldCharType="end"/>
            </w:r>
            <w:bookmarkEnd w:id="124"/>
            <w:r w:rsidR="000B607B">
              <w:t xml:space="preserve">. </w:t>
            </w:r>
            <w:r>
              <w:t xml:space="preserve">Относительная площадь контакта, </w:t>
            </w:r>
            <w:r w:rsidRPr="009358EE">
              <w:rPr>
                <w:position w:val="-6"/>
              </w:rPr>
              <w:object w:dxaOrig="560" w:dyaOrig="260">
                <v:shape id="_x0000_i1657" type="#_x0000_t75" style="width:28.15pt;height:13.15pt" o:ole="">
                  <v:imagedata r:id="rId1302" o:title=""/>
                </v:shape>
                <o:OLEObject Type="Embed" ProgID="Equation.3" ShapeID="_x0000_i1657" DrawAspect="Content" ObjectID="_1386667281" r:id="rId1303"/>
              </w:object>
            </w:r>
            <w:r>
              <w:t xml:space="preserve"> с, системы 5...8</w:t>
            </w:r>
          </w:p>
        </w:tc>
      </w:tr>
    </w:tbl>
    <w:p w:rsidR="00D13F51" w:rsidRDefault="00D13F51" w:rsidP="00D13F51">
      <w:pPr>
        <w:pStyle w:val="ad"/>
      </w:pPr>
    </w:p>
    <w:p w:rsidR="00494D54" w:rsidRDefault="009358EE" w:rsidP="00494D54">
      <w:r>
        <w:t>Как следует из представленных результатов моделирования, п</w:t>
      </w:r>
      <w:r w:rsidR="00494D54">
        <w:t>ри отсутствии вибровоздействия время выхода характерного рассто</w:t>
      </w:r>
      <w:r w:rsidR="00494D54">
        <w:t>я</w:t>
      </w:r>
      <w:r w:rsidR="00494D54">
        <w:t>ния на установившиеся значения при увеличении вязкости клеевой композиции с 10 до 50 Па</w:t>
      </w:r>
      <w:r w:rsidR="00494D54">
        <w:sym w:font="Symbol" w:char="F0D7"/>
      </w:r>
      <w:r w:rsidR="00494D54">
        <w:t>с воз</w:t>
      </w:r>
      <w:r>
        <w:t xml:space="preserve">растает с 4 до </w:t>
      </w:r>
      <w:r w:rsidR="00494D54">
        <w:t>10</w:t>
      </w:r>
      <w:r>
        <w:t xml:space="preserve"> </w:t>
      </w:r>
      <w:r w:rsidR="00494D54">
        <w:t>с. Уменьшение х</w:t>
      </w:r>
      <w:r w:rsidR="00494D54">
        <w:t>а</w:t>
      </w:r>
      <w:r w:rsidR="00494D54">
        <w:t>рактерного расстояния сопровождается закономерным возрастанием координационного числа. Для каркаса с маловязкой клеевой комп</w:t>
      </w:r>
      <w:r w:rsidR="00494D54">
        <w:t>о</w:t>
      </w:r>
      <w:r w:rsidR="00494D54">
        <w:t>зици</w:t>
      </w:r>
      <w:r>
        <w:t xml:space="preserve">ей за 10...14 </w:t>
      </w:r>
      <w:r w:rsidR="00494D54">
        <w:t xml:space="preserve">с достигается значение </w:t>
      </w:r>
      <w:r w:rsidRPr="009358EE">
        <w:rPr>
          <w:position w:val="-10"/>
        </w:rPr>
        <w:object w:dxaOrig="820" w:dyaOrig="320">
          <v:shape id="_x0000_i1658" type="#_x0000_t75" style="width:41.95pt;height:15.05pt" o:ole="">
            <v:imagedata r:id="rId1304" o:title=""/>
          </v:shape>
          <o:OLEObject Type="Embed" ProgID="Equation.3" ShapeID="_x0000_i1658" DrawAspect="Content" ObjectID="_1386667282" r:id="rId1305"/>
        </w:object>
      </w:r>
      <w:r w:rsidR="00494D54">
        <w:t xml:space="preserve"> (соответствует укладке, промежуточной между кубической и шахматной); на и</w:t>
      </w:r>
      <w:r w:rsidR="00494D54">
        <w:t>н</w:t>
      </w:r>
      <w:r w:rsidR="00494D54">
        <w:t xml:space="preserve">тервале </w:t>
      </w:r>
      <w:r w:rsidRPr="009358EE">
        <w:rPr>
          <w:position w:val="-6"/>
        </w:rPr>
        <w:object w:dxaOrig="999" w:dyaOrig="260">
          <v:shape id="_x0000_i1659" type="#_x0000_t75" style="width:49.45pt;height:13.15pt" o:ole="">
            <v:imagedata r:id="rId1306" o:title=""/>
          </v:shape>
          <o:OLEObject Type="Embed" ProgID="Equation.3" ShapeID="_x0000_i1659" DrawAspect="Content" ObjectID="_1386667283" r:id="rId1307"/>
        </w:object>
      </w:r>
      <w:r w:rsidR="00494D54">
        <w:t xml:space="preserve"> с это значение сохраняется приблизительно п</w:t>
      </w:r>
      <w:r w:rsidR="00494D54">
        <w:t>о</w:t>
      </w:r>
      <w:r w:rsidR="00494D54">
        <w:t xml:space="preserve">стоянным. Увеличение вязкости клеевой композиции до </w:t>
      </w:r>
      <w:r w:rsidRPr="009358EE">
        <w:rPr>
          <w:position w:val="-14"/>
        </w:rPr>
        <w:object w:dxaOrig="760" w:dyaOrig="360">
          <v:shape id="_x0000_i1660" type="#_x0000_t75" style="width:38.2pt;height:18.8pt" o:ole="">
            <v:imagedata r:id="rId1308" o:title=""/>
          </v:shape>
          <o:OLEObject Type="Embed" ProgID="Equation.3" ShapeID="_x0000_i1660" DrawAspect="Content" ObjectID="_1386667284" r:id="rId1309"/>
        </w:object>
      </w:r>
      <w:r w:rsidR="00494D54">
        <w:t xml:space="preserve"> </w:t>
      </w:r>
      <w:r w:rsidR="00494D54">
        <w:lastRenderedPageBreak/>
        <w:t>Па</w:t>
      </w:r>
      <w:r w:rsidR="00494D54">
        <w:sym w:font="Symbol" w:char="F0D7"/>
      </w:r>
      <w:r w:rsidR="00494D54">
        <w:t>с заметно снижает как скорость роста, так и установившееся зн</w:t>
      </w:r>
      <w:r w:rsidR="00494D54">
        <w:t>а</w:t>
      </w:r>
      <w:r w:rsidR="00494D54">
        <w:t>чение координационного числа, которое для системы №2 не прев</w:t>
      </w:r>
      <w:r w:rsidR="00494D54">
        <w:t>ы</w:t>
      </w:r>
      <w:r w:rsidR="00494D54">
        <w:t xml:space="preserve">шает 6 (реализуется только кубическая укладка). В моменты выхода координационных чисел систем №1 и №2 на стационарные значения средние скорости частиц в системах различаются на порядок: </w:t>
      </w:r>
      <w:r w:rsidRPr="009358EE">
        <w:rPr>
          <w:position w:val="-10"/>
        </w:rPr>
        <w:object w:dxaOrig="1240" w:dyaOrig="360">
          <v:shape id="_x0000_i1661" type="#_x0000_t75" style="width:62.6pt;height:18.8pt" o:ole="">
            <v:imagedata r:id="rId1310" o:title=""/>
          </v:shape>
          <o:OLEObject Type="Embed" ProgID="Equation.3" ShapeID="_x0000_i1661" DrawAspect="Content" ObjectID="_1386667285" r:id="rId1311"/>
        </w:object>
      </w:r>
      <w:r w:rsidR="00494D54">
        <w:t xml:space="preserve"> м/с для системы №1 и </w:t>
      </w:r>
      <w:r w:rsidRPr="009358EE">
        <w:rPr>
          <w:position w:val="-10"/>
        </w:rPr>
        <w:object w:dxaOrig="1240" w:dyaOrig="360">
          <v:shape id="_x0000_i1662" type="#_x0000_t75" style="width:62.6pt;height:18.8pt" o:ole="">
            <v:imagedata r:id="rId1312" o:title=""/>
          </v:shape>
          <o:OLEObject Type="Embed" ProgID="Equation.3" ShapeID="_x0000_i1662" DrawAspect="Content" ObjectID="_1386667286" r:id="rId1313"/>
        </w:object>
      </w:r>
      <w:r w:rsidR="00494D54">
        <w:t xml:space="preserve"> м/с для системы №3; процесс формирования каркаса при высокой вязкости клеевой композиции продолжается при таких значениях скоростей частиц, которые соответствуют уже сформировавшемуся каркасу с клеевой композицией малой вязкости. Скорость роста относительной пл</w:t>
      </w:r>
      <w:r w:rsidR="00494D54">
        <w:t>о</w:t>
      </w:r>
      <w:r w:rsidR="00494D54">
        <w:t>щади контакта также снижается вместе с увеличением вязкости кл</w:t>
      </w:r>
      <w:r w:rsidR="00494D54">
        <w:t>е</w:t>
      </w:r>
      <w:r w:rsidR="00494D54">
        <w:t xml:space="preserve">евой композиции. Данный показатель для системы №1 достигает значения </w:t>
      </w:r>
      <w:r w:rsidRPr="009358EE">
        <w:rPr>
          <w:position w:val="-10"/>
        </w:rPr>
        <w:object w:dxaOrig="1340" w:dyaOrig="320">
          <v:shape id="_x0000_i1663" type="#_x0000_t75" style="width:66.35pt;height:15.05pt" o:ole="">
            <v:imagedata r:id="rId1314" o:title=""/>
          </v:shape>
          <o:OLEObject Type="Embed" ProgID="Equation.3" ShapeID="_x0000_i1663" DrawAspect="Content" ObjectID="_1386667287" r:id="rId1315"/>
        </w:object>
      </w:r>
      <w:r w:rsidR="00494D54">
        <w:t>, в то время как для системы №2 он не пр</w:t>
      </w:r>
      <w:r w:rsidR="00494D54">
        <w:t>е</w:t>
      </w:r>
      <w:r w:rsidR="00494D54">
        <w:t xml:space="preserve">вышает </w:t>
      </w:r>
      <w:r w:rsidRPr="009358EE">
        <w:rPr>
          <w:position w:val="-10"/>
        </w:rPr>
        <w:object w:dxaOrig="1300" w:dyaOrig="320">
          <v:shape id="_x0000_i1664" type="#_x0000_t75" style="width:64.5pt;height:15.05pt" o:ole="">
            <v:imagedata r:id="rId1316" o:title=""/>
          </v:shape>
          <o:OLEObject Type="Embed" ProgID="Equation.3" ShapeID="_x0000_i1664" DrawAspect="Content" ObjectID="_1386667288" r:id="rId1317"/>
        </w:object>
      </w:r>
      <w:r w:rsidR="00494D54">
        <w:t>.</w:t>
      </w:r>
    </w:p>
    <w:p w:rsidR="00494D54" w:rsidRDefault="00494D54" w:rsidP="00494D54">
      <w:r>
        <w:t>Вибровоздействие на формирующийся каркас влеч</w:t>
      </w:r>
      <w:r w:rsidR="00320C64">
        <w:t>е</w:t>
      </w:r>
      <w:r>
        <w:t xml:space="preserve">т за собой </w:t>
      </w:r>
      <w:r w:rsidR="00A55277">
        <w:t xml:space="preserve">увеличение </w:t>
      </w:r>
      <w:r>
        <w:t xml:space="preserve">скорости роста параметров </w:t>
      </w:r>
      <w:r w:rsidR="009358EE" w:rsidRPr="009358EE">
        <w:rPr>
          <w:position w:val="-10"/>
        </w:rPr>
        <w:object w:dxaOrig="520" w:dyaOrig="320">
          <v:shape id="_x0000_i1665" type="#_x0000_t75" style="width:26.3pt;height:15.05pt" o:ole="">
            <v:imagedata r:id="rId1318" o:title=""/>
          </v:shape>
          <o:OLEObject Type="Embed" ProgID="Equation.3" ShapeID="_x0000_i1665" DrawAspect="Content" ObjectID="_1386667289" r:id="rId1319"/>
        </w:object>
      </w:r>
      <w:r>
        <w:t xml:space="preserve">, </w:t>
      </w:r>
      <w:r w:rsidR="009358EE" w:rsidRPr="009358EE">
        <w:rPr>
          <w:position w:val="-10"/>
        </w:rPr>
        <w:object w:dxaOrig="540" w:dyaOrig="320">
          <v:shape id="_x0000_i1666" type="#_x0000_t75" style="width:26.3pt;height:15.05pt" o:ole="">
            <v:imagedata r:id="rId1320" o:title=""/>
          </v:shape>
          <o:OLEObject Type="Embed" ProgID="Equation.3" ShapeID="_x0000_i1666" DrawAspect="Content" ObjectID="_1386667290" r:id="rId1321"/>
        </w:object>
      </w:r>
      <w:r>
        <w:t xml:space="preserve"> и </w:t>
      </w:r>
      <w:r w:rsidR="009358EE" w:rsidRPr="009358EE">
        <w:rPr>
          <w:position w:val="-10"/>
        </w:rPr>
        <w:object w:dxaOrig="499" w:dyaOrig="320">
          <v:shape id="_x0000_i1667" type="#_x0000_t75" style="width:24.4pt;height:15.05pt" o:ole="">
            <v:imagedata r:id="rId1322" o:title=""/>
          </v:shape>
          <o:OLEObject Type="Embed" ProgID="Equation.3" ShapeID="_x0000_i1667" DrawAspect="Content" ObjectID="_1386667291" r:id="rId1323"/>
        </w:object>
      </w:r>
      <w:r>
        <w:t xml:space="preserve">. </w:t>
      </w:r>
      <w:r w:rsidR="00A55277">
        <w:t xml:space="preserve">Для </w:t>
      </w:r>
      <w:r>
        <w:t>с</w:t>
      </w:r>
      <w:r>
        <w:t>и</w:t>
      </w:r>
      <w:r>
        <w:t xml:space="preserve">стемы №1 характерное расстояние уменьшается до 1 мм за время </w:t>
      </w:r>
      <w:r w:rsidR="009358EE" w:rsidRPr="009358EE">
        <w:rPr>
          <w:position w:val="-6"/>
        </w:rPr>
        <w:object w:dxaOrig="800" w:dyaOrig="260">
          <v:shape id="_x0000_i1668" type="#_x0000_t75" style="width:40.05pt;height:13.15pt" o:ole="">
            <v:imagedata r:id="rId1324" o:title=""/>
          </v:shape>
          <o:OLEObject Type="Embed" ProgID="Equation.3" ShapeID="_x0000_i1668" DrawAspect="Content" ObjectID="_1386667292" r:id="rId1325"/>
        </w:object>
      </w:r>
      <w:r>
        <w:t xml:space="preserve"> с (см. рис. 3.13), а при вибрационном воздействии этот и</w:t>
      </w:r>
      <w:r>
        <w:t>н</w:t>
      </w:r>
      <w:r>
        <w:t>тервал сокращается более чем вдвое (</w:t>
      </w:r>
      <w:r w:rsidR="009358EE" w:rsidRPr="009358EE">
        <w:rPr>
          <w:position w:val="-8"/>
        </w:rPr>
        <w:object w:dxaOrig="900" w:dyaOrig="279">
          <v:shape id="_x0000_i1669" type="#_x0000_t75" style="width:45.7pt;height:13.15pt" o:ole="">
            <v:imagedata r:id="rId1326" o:title=""/>
          </v:shape>
          <o:OLEObject Type="Embed" ProgID="Equation.3" ShapeID="_x0000_i1669" DrawAspect="Content" ObjectID="_1386667293" r:id="rId1327"/>
        </w:object>
      </w:r>
      <w:r>
        <w:t xml:space="preserve"> с). Время достиж</w:t>
      </w:r>
      <w:r>
        <w:t>е</w:t>
      </w:r>
      <w:r>
        <w:t>ния координационного числа, соответствующего кубической уп</w:t>
      </w:r>
      <w:r>
        <w:t>а</w:t>
      </w:r>
      <w:r>
        <w:t>ковке, составляет 4,5 с для системы</w:t>
      </w:r>
      <w:r w:rsidR="009569CE">
        <w:t xml:space="preserve"> №1 и менее 3 с для системы №3.</w:t>
      </w:r>
    </w:p>
    <w:p w:rsidR="00494D54" w:rsidRDefault="00494D54" w:rsidP="00494D54">
      <w:pPr>
        <w:rPr>
          <w:lang w:val="en-US"/>
        </w:rPr>
      </w:pPr>
      <w:r>
        <w:t xml:space="preserve">Фрагменты сформировавшихся каркасов для систем №1 и №3 показаны на рис. </w:t>
      </w:r>
      <w:r w:rsidR="00150A60">
        <w:fldChar w:fldCharType="begin"/>
      </w:r>
      <w:r w:rsidR="00150A60">
        <w:instrText xml:space="preserve"> REF _Ref311576593 \h </w:instrText>
      </w:r>
      <w:r w:rsidR="00150A60">
        <w:fldChar w:fldCharType="separate"/>
      </w:r>
      <w:r w:rsidR="00C75B38">
        <w:rPr>
          <w:noProof/>
        </w:rPr>
        <w:t>3</w:t>
      </w:r>
      <w:r w:rsidR="00C75B38">
        <w:t>.</w:t>
      </w:r>
      <w:r w:rsidR="00C75B38">
        <w:rPr>
          <w:noProof/>
        </w:rPr>
        <w:t>24</w:t>
      </w:r>
      <w:r w:rsidR="00150A60">
        <w:fldChar w:fldCharType="end"/>
      </w:r>
      <w:r>
        <w:t xml:space="preserve"> и</w:t>
      </w:r>
      <w:r w:rsidR="00150A60">
        <w:fldChar w:fldCharType="begin"/>
      </w:r>
      <w:r w:rsidR="00150A60">
        <w:instrText xml:space="preserve"> REF _Ref311576608 \h </w:instrText>
      </w:r>
      <w:r w:rsidR="00150A60">
        <w:fldChar w:fldCharType="separate"/>
      </w:r>
      <w:r w:rsidR="00C75B38" w:rsidRPr="00150A60">
        <w:t xml:space="preserve"> </w:t>
      </w:r>
      <w:r w:rsidR="00C75B38">
        <w:rPr>
          <w:noProof/>
        </w:rPr>
        <w:t>3</w:t>
      </w:r>
      <w:r w:rsidR="00C75B38">
        <w:t>.</w:t>
      </w:r>
      <w:r w:rsidR="00C75B38">
        <w:rPr>
          <w:noProof/>
        </w:rPr>
        <w:t>25</w:t>
      </w:r>
      <w:r w:rsidR="00150A60">
        <w:fldChar w:fldCharType="end"/>
      </w:r>
      <w:r>
        <w:t>.</w:t>
      </w:r>
    </w:p>
    <w:p w:rsidR="00150A60" w:rsidRDefault="00150A60" w:rsidP="00150A60">
      <w:pPr>
        <w:pStyle w:val="ad"/>
      </w:pPr>
    </w:p>
    <w:tbl>
      <w:tblPr>
        <w:tblW w:w="5141" w:type="pct"/>
        <w:tblLook w:val="0000" w:firstRow="0" w:lastRow="0" w:firstColumn="0" w:lastColumn="0" w:noHBand="0" w:noVBand="0"/>
      </w:tblPr>
      <w:tblGrid>
        <w:gridCol w:w="3486"/>
        <w:gridCol w:w="3486"/>
      </w:tblGrid>
      <w:tr w:rsidR="00150A60" w:rsidTr="00150A60">
        <w:tc>
          <w:tcPr>
            <w:tcW w:w="2500" w:type="pct"/>
          </w:tcPr>
          <w:p w:rsidR="00150A60" w:rsidRDefault="006B36E8" w:rsidP="00150A60">
            <w:pPr>
              <w:pStyle w:val="af0"/>
              <w:rPr>
                <w:lang w:val="en-US"/>
              </w:rPr>
            </w:pPr>
            <w:r>
              <w:rPr>
                <w:noProof/>
              </w:rPr>
              <w:drawing>
                <wp:inline distT="0" distB="0" distL="0" distR="0" wp14:anchorId="7ED17722" wp14:editId="44D45068">
                  <wp:extent cx="2069465" cy="2069465"/>
                  <wp:effectExtent l="0" t="0" r="6985" b="6985"/>
                  <wp:docPr id="676" name="Рисунок 676"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6" descr="1"/>
                          <pic:cNvPicPr>
                            <a:picLocks noChangeAspect="1" noChangeArrowheads="1"/>
                          </pic:cNvPicPr>
                        </pic:nvPicPr>
                        <pic:blipFill>
                          <a:blip r:embed="rId1328" cstate="print">
                            <a:extLst>
                              <a:ext uri="{28A0092B-C50C-407E-A947-70E740481C1C}">
                                <a14:useLocalDpi xmlns:a14="http://schemas.microsoft.com/office/drawing/2010/main" val="0"/>
                              </a:ext>
                            </a:extLst>
                          </a:blip>
                          <a:srcRect/>
                          <a:stretch>
                            <a:fillRect/>
                          </a:stretch>
                        </pic:blipFill>
                        <pic:spPr bwMode="auto">
                          <a:xfrm>
                            <a:off x="0" y="0"/>
                            <a:ext cx="2069465" cy="2069465"/>
                          </a:xfrm>
                          <a:prstGeom prst="rect">
                            <a:avLst/>
                          </a:prstGeom>
                          <a:noFill/>
                          <a:ln>
                            <a:noFill/>
                          </a:ln>
                        </pic:spPr>
                      </pic:pic>
                    </a:graphicData>
                  </a:graphic>
                </wp:inline>
              </w:drawing>
            </w:r>
          </w:p>
          <w:p w:rsidR="00150A60" w:rsidRDefault="00150A60" w:rsidP="00150A60">
            <w:pPr>
              <w:pStyle w:val="af0"/>
            </w:pPr>
            <w:r>
              <w:t>Рис.</w:t>
            </w:r>
            <w:r w:rsidRPr="00150A60">
              <w:t xml:space="preserve"> </w:t>
            </w:r>
            <w:bookmarkStart w:id="125" w:name="_Ref311576593"/>
            <w:r>
              <w:fldChar w:fldCharType="begin"/>
            </w:r>
            <w:r>
              <w:instrText xml:space="preserve"> STYLEREF 1 \s </w:instrText>
            </w:r>
            <w:r>
              <w:fldChar w:fldCharType="separate"/>
            </w:r>
            <w:r w:rsidR="00C75B38">
              <w:rPr>
                <w:noProof/>
              </w:rPr>
              <w:t>3</w:t>
            </w:r>
            <w:r>
              <w:fldChar w:fldCharType="end"/>
            </w:r>
            <w:r>
              <w:t>.</w:t>
            </w:r>
            <w:fldSimple w:instr=" SEQ Рисунок \* ARABIC \s 1 ">
              <w:r w:rsidR="00C75B38">
                <w:rPr>
                  <w:noProof/>
                </w:rPr>
                <w:t>24</w:t>
              </w:r>
            </w:fldSimple>
            <w:bookmarkEnd w:id="125"/>
            <w:r>
              <w:t>. Фрагмент каркаса,</w:t>
            </w:r>
            <w:r w:rsidRPr="00150A60">
              <w:t xml:space="preserve"> </w:t>
            </w:r>
            <w:r>
              <w:t>сформировавшегося при отсутствии</w:t>
            </w:r>
            <w:r w:rsidRPr="00150A60">
              <w:t xml:space="preserve"> </w:t>
            </w:r>
            <w:r>
              <w:t>вибровоздействия</w:t>
            </w:r>
          </w:p>
        </w:tc>
        <w:tc>
          <w:tcPr>
            <w:tcW w:w="2500" w:type="pct"/>
          </w:tcPr>
          <w:p w:rsidR="00150A60" w:rsidRDefault="006B36E8" w:rsidP="00150A60">
            <w:pPr>
              <w:pStyle w:val="af0"/>
              <w:rPr>
                <w:lang w:val="en-US"/>
              </w:rPr>
            </w:pPr>
            <w:r>
              <w:rPr>
                <w:noProof/>
              </w:rPr>
              <w:drawing>
                <wp:inline distT="0" distB="0" distL="0" distR="0" wp14:anchorId="201D85C4" wp14:editId="27A17DD5">
                  <wp:extent cx="2069465" cy="2069465"/>
                  <wp:effectExtent l="0" t="0" r="6985" b="6985"/>
                  <wp:docPr id="677" name="Рисунок 677"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7" descr="3"/>
                          <pic:cNvPicPr>
                            <a:picLocks noChangeAspect="1" noChangeArrowheads="1"/>
                          </pic:cNvPicPr>
                        </pic:nvPicPr>
                        <pic:blipFill>
                          <a:blip r:embed="rId1329" cstate="print">
                            <a:extLst>
                              <a:ext uri="{28A0092B-C50C-407E-A947-70E740481C1C}">
                                <a14:useLocalDpi xmlns:a14="http://schemas.microsoft.com/office/drawing/2010/main" val="0"/>
                              </a:ext>
                            </a:extLst>
                          </a:blip>
                          <a:srcRect/>
                          <a:stretch>
                            <a:fillRect/>
                          </a:stretch>
                        </pic:blipFill>
                        <pic:spPr bwMode="auto">
                          <a:xfrm>
                            <a:off x="0" y="0"/>
                            <a:ext cx="2069465" cy="2069465"/>
                          </a:xfrm>
                          <a:prstGeom prst="rect">
                            <a:avLst/>
                          </a:prstGeom>
                          <a:noFill/>
                          <a:ln>
                            <a:noFill/>
                          </a:ln>
                        </pic:spPr>
                      </pic:pic>
                    </a:graphicData>
                  </a:graphic>
                </wp:inline>
              </w:drawing>
            </w:r>
          </w:p>
          <w:p w:rsidR="00150A60" w:rsidRDefault="00150A60" w:rsidP="00150A60">
            <w:pPr>
              <w:pStyle w:val="af0"/>
            </w:pPr>
            <w:r>
              <w:t>Рис.</w:t>
            </w:r>
            <w:bookmarkStart w:id="126" w:name="_Ref311576608"/>
            <w:r w:rsidRPr="00150A60">
              <w:t xml:space="preserve"> </w:t>
            </w:r>
            <w:fldSimple w:instr=" STYLEREF 1 \s ">
              <w:r w:rsidR="00C75B38">
                <w:rPr>
                  <w:noProof/>
                </w:rPr>
                <w:t>3</w:t>
              </w:r>
            </w:fldSimple>
            <w:r>
              <w:t>.</w:t>
            </w:r>
            <w:fldSimple w:instr=" SEQ Рисунок \* ARABIC \s 1 ">
              <w:r w:rsidR="00C75B38">
                <w:rPr>
                  <w:noProof/>
                </w:rPr>
                <w:t>25</w:t>
              </w:r>
            </w:fldSimple>
            <w:bookmarkEnd w:id="126"/>
            <w:r>
              <w:t>. Фрагмент каркаса,</w:t>
            </w:r>
            <w:r w:rsidRPr="00150A60">
              <w:t xml:space="preserve"> </w:t>
            </w:r>
            <w:r>
              <w:t>сформировавшегося при</w:t>
            </w:r>
            <w:r w:rsidRPr="00150A60">
              <w:t xml:space="preserve"> </w:t>
            </w:r>
            <w:r>
              <w:t>вибровоздействии</w:t>
            </w:r>
          </w:p>
        </w:tc>
      </w:tr>
    </w:tbl>
    <w:p w:rsidR="00150A60" w:rsidRDefault="00150A60" w:rsidP="00150A60">
      <w:pPr>
        <w:pStyle w:val="ad"/>
      </w:pPr>
    </w:p>
    <w:p w:rsidR="009B010F" w:rsidRDefault="009B010F" w:rsidP="009B010F">
      <w:r>
        <w:t xml:space="preserve">Для систем №1 и №5 нижний предел средней скорости частиц составляет </w:t>
      </w:r>
      <w:r w:rsidRPr="009B010F">
        <w:rPr>
          <w:position w:val="-10"/>
        </w:rPr>
        <w:object w:dxaOrig="900" w:dyaOrig="360">
          <v:shape id="_x0000_i1670" type="#_x0000_t75" style="width:45.7pt;height:18.8pt" o:ole="">
            <v:imagedata r:id="rId1330" o:title=""/>
          </v:shape>
          <o:OLEObject Type="Embed" ProgID="Equation.3" ShapeID="_x0000_i1670" DrawAspect="Content" ObjectID="_1386667294" r:id="rId1331"/>
        </w:object>
      </w:r>
      <w:r>
        <w:t xml:space="preserve"> </w:t>
      </w:r>
      <w:r w:rsidRPr="009569CE">
        <w:rPr>
          <w:rStyle w:val="Chemical"/>
        </w:rPr>
        <w:t>м/с</w:t>
      </w:r>
      <w:r>
        <w:t xml:space="preserve">. Для систем №3 и №7, подвергающихся вибровоздействию, </w:t>
      </w:r>
      <w:r w:rsidRPr="009B010F">
        <w:rPr>
          <w:position w:val="-10"/>
        </w:rPr>
        <w:object w:dxaOrig="900" w:dyaOrig="360">
          <v:shape id="_x0000_i1671" type="#_x0000_t75" style="width:45.7pt;height:18.8pt" o:ole="">
            <v:imagedata r:id="rId1332" o:title=""/>
          </v:shape>
          <o:OLEObject Type="Embed" ProgID="Equation.3" ShapeID="_x0000_i1671" DrawAspect="Content" ObjectID="_1386667295" r:id="rId1333"/>
        </w:object>
      </w:r>
      <w:r>
        <w:t xml:space="preserve"> </w:t>
      </w:r>
      <w:r w:rsidRPr="009569CE">
        <w:rPr>
          <w:rStyle w:val="Chemical"/>
        </w:rPr>
        <w:t>м/с</w:t>
      </w:r>
      <w:r>
        <w:t>; подвод в систему энергии извне сопровождается интенсификацией процессов структурообразования,</w:t>
      </w:r>
      <w:r>
        <w:rPr>
          <w:lang w:val="en-US"/>
        </w:rPr>
        <w:t> </w:t>
      </w:r>
      <w:r>
        <w:t>в особенности для каркасов с малой вязк</w:t>
      </w:r>
      <w:r>
        <w:t>о</w:t>
      </w:r>
      <w:r>
        <w:t>стью (</w:t>
      </w:r>
      <w:r w:rsidRPr="009B010F">
        <w:rPr>
          <w:position w:val="-14"/>
        </w:rPr>
        <w:object w:dxaOrig="740" w:dyaOrig="360">
          <v:shape id="_x0000_i1672" type="#_x0000_t75" style="width:38.2pt;height:18.8pt" o:ole="">
            <v:imagedata r:id="rId1334" o:title=""/>
          </v:shape>
          <o:OLEObject Type="Embed" ProgID="Equation.3" ShapeID="_x0000_i1672" DrawAspect="Content" ObjectID="_1386667296" r:id="rId1335"/>
        </w:object>
      </w:r>
      <w:r>
        <w:t xml:space="preserve"> Па</w:t>
      </w:r>
      <w:r>
        <w:sym w:font="Symbol" w:char="F0D7"/>
      </w:r>
      <w:r>
        <w:t>с) клеевой композиции.</w:t>
      </w:r>
    </w:p>
    <w:p w:rsidR="009B010F" w:rsidRDefault="009B010F" w:rsidP="009B010F">
      <w:r>
        <w:t xml:space="preserve">Уменьшение толщины слоя клеевой композиции до значения </w:t>
      </w:r>
      <w:r w:rsidRPr="009B010F">
        <w:rPr>
          <w:position w:val="-14"/>
        </w:rPr>
        <w:object w:dxaOrig="800" w:dyaOrig="360">
          <v:shape id="_x0000_i1673" type="#_x0000_t75" style="width:40.05pt;height:18.8pt" o:ole="">
            <v:imagedata r:id="rId1336" o:title=""/>
          </v:shape>
          <o:OLEObject Type="Embed" ProgID="Equation.3" ShapeID="_x0000_i1673" DrawAspect="Content" ObjectID="_1386667297" r:id="rId1337"/>
        </w:object>
      </w:r>
      <w:r>
        <w:t> мм (системы №5...№8) сопровождается закономерным уменьшением площади перекрытия контактных сло</w:t>
      </w:r>
      <w:r w:rsidR="00320C64">
        <w:t>е</w:t>
      </w:r>
      <w:r>
        <w:t>в. Для с</w:t>
      </w:r>
      <w:r w:rsidR="00F351B2">
        <w:t xml:space="preserve">истемы №1 этот показатель через </w:t>
      </w:r>
      <w:r>
        <w:t xml:space="preserve">6 с достигает значения </w:t>
      </w:r>
      <w:r w:rsidRPr="009B010F">
        <w:rPr>
          <w:position w:val="-10"/>
        </w:rPr>
        <w:object w:dxaOrig="1040" w:dyaOrig="320">
          <v:shape id="_x0000_i1674" type="#_x0000_t75" style="width:51.35pt;height:15.05pt" o:ole="">
            <v:imagedata r:id="rId1338" o:title=""/>
          </v:shape>
          <o:OLEObject Type="Embed" ProgID="Equation.3" ShapeID="_x0000_i1674" DrawAspect="Content" ObjectID="_1386667298" r:id="rId1339"/>
        </w:object>
      </w:r>
      <w:r>
        <w:t>, прич</w:t>
      </w:r>
      <w:r w:rsidR="00320C64">
        <w:t>е</w:t>
      </w:r>
      <w:r>
        <w:t xml:space="preserve">м имеет место монотонное увеличение </w:t>
      </w:r>
      <w:r>
        <w:rPr>
          <w:rStyle w:val="Mathematical"/>
        </w:rPr>
        <w:t>S</w:t>
      </w:r>
      <w:r w:rsidRPr="009569CE">
        <w:rPr>
          <w:rStyle w:val="MathSubscript"/>
        </w:rPr>
        <w:t>c</w:t>
      </w:r>
      <w:r>
        <w:t xml:space="preserve"> на интервале </w:t>
      </w:r>
      <w:r w:rsidRPr="009B010F">
        <w:rPr>
          <w:position w:val="-6"/>
        </w:rPr>
        <w:object w:dxaOrig="880" w:dyaOrig="260">
          <v:shape id="_x0000_i1675" type="#_x0000_t75" style="width:43.85pt;height:13.15pt" o:ole="">
            <v:imagedata r:id="rId1340" o:title=""/>
          </v:shape>
          <o:OLEObject Type="Embed" ProgID="Equation.3" ShapeID="_x0000_i1675" DrawAspect="Content" ObjectID="_1386667299" r:id="rId1341"/>
        </w:object>
      </w:r>
      <w:r>
        <w:t xml:space="preserve"> с. В то же время для системы №5 значение </w:t>
      </w:r>
      <w:r w:rsidRPr="009B010F">
        <w:rPr>
          <w:position w:val="-10"/>
        </w:rPr>
        <w:object w:dxaOrig="1160" w:dyaOrig="320">
          <v:shape id="_x0000_i1676" type="#_x0000_t75" style="width:58.85pt;height:15.05pt" o:ole="">
            <v:imagedata r:id="rId1342" o:title=""/>
          </v:shape>
          <o:OLEObject Type="Embed" ProgID="Equation.3" ShapeID="_x0000_i1676" DrawAspect="Content" ObjectID="_1386667300" r:id="rId1343"/>
        </w:object>
      </w:r>
      <w:r>
        <w:t xml:space="preserve"> совпадает с установившимся. Соотношение установившихся площадей свид</w:t>
      </w:r>
      <w:r>
        <w:t>е</w:t>
      </w:r>
      <w:r>
        <w:t>тельствует о</w:t>
      </w:r>
      <w:r w:rsidR="00F351B2">
        <w:t xml:space="preserve"> том, что для получения каркаса </w:t>
      </w:r>
      <w:r>
        <w:t>с приемлемой стру</w:t>
      </w:r>
      <w:r>
        <w:t>к</w:t>
      </w:r>
      <w:r>
        <w:t>турной прочностью при размерах частиц каркаса 8...10 мм толщина слоя клеевой композиции должна составлять не менее</w:t>
      </w:r>
      <w:r w:rsidRPr="009B010F">
        <w:t xml:space="preserve"> </w:t>
      </w:r>
      <w:r>
        <w:t>1</w:t>
      </w:r>
      <w:r w:rsidRPr="009B010F">
        <w:t xml:space="preserve"> </w:t>
      </w:r>
      <w:r>
        <w:t>мм.</w:t>
      </w:r>
    </w:p>
    <w:p w:rsidR="009B010F" w:rsidRDefault="009B010F" w:rsidP="009B010F">
      <w:r>
        <w:t>В ряде случаев целесообразно изготовление металлических ка</w:t>
      </w:r>
      <w:r>
        <w:t>р</w:t>
      </w:r>
      <w:r>
        <w:t xml:space="preserve">касов (свинцовая дробь, плотность </w:t>
      </w:r>
      <w:r w:rsidRPr="009B010F">
        <w:rPr>
          <w:position w:val="-10"/>
        </w:rPr>
        <w:object w:dxaOrig="940" w:dyaOrig="300">
          <v:shape id="_x0000_i1677" type="#_x0000_t75" style="width:47.6pt;height:15.05pt" o:ole="">
            <v:imagedata r:id="rId1344" o:title=""/>
          </v:shape>
          <o:OLEObject Type="Embed" ProgID="Equation.3" ShapeID="_x0000_i1677" DrawAspect="Content" ObjectID="_1386667301" r:id="rId1345"/>
        </w:object>
      </w:r>
      <w:r>
        <w:t xml:space="preserve"> кг/м</w:t>
      </w:r>
      <w:r>
        <w:rPr>
          <w:vertAlign w:val="superscript"/>
        </w:rPr>
        <w:t>3</w:t>
      </w:r>
      <w:r>
        <w:t xml:space="preserve">). Моделирование структурообразования таких каркасов выполнено для систем №9 и №10, параметры которых: </w:t>
      </w:r>
      <w:r w:rsidRPr="009B010F">
        <w:rPr>
          <w:position w:val="-14"/>
        </w:rPr>
        <w:object w:dxaOrig="740" w:dyaOrig="360">
          <v:shape id="_x0000_i1678" type="#_x0000_t75" style="width:38.2pt;height:18.8pt" o:ole="">
            <v:imagedata r:id="rId1346" o:title=""/>
          </v:shape>
          <o:OLEObject Type="Embed" ProgID="Equation.3" ShapeID="_x0000_i1678" DrawAspect="Content" ObjectID="_1386667302" r:id="rId1347"/>
        </w:object>
      </w:r>
      <w:r w:rsidR="00F351B2">
        <w:t xml:space="preserve"> </w:t>
      </w:r>
      <w:r w:rsidRPr="009569CE">
        <w:rPr>
          <w:rStyle w:val="Chemical"/>
        </w:rPr>
        <w:t>Па</w:t>
      </w:r>
      <w:r w:rsidRPr="009569CE">
        <w:rPr>
          <w:rStyle w:val="Chemical"/>
        </w:rPr>
        <w:sym w:font="Symbol" w:char="F0D7"/>
      </w:r>
      <w:r w:rsidRPr="009569CE">
        <w:rPr>
          <w:rStyle w:val="Chemical"/>
        </w:rPr>
        <w:t>с</w:t>
      </w:r>
      <w:r>
        <w:t xml:space="preserve">, </w:t>
      </w:r>
      <w:r w:rsidRPr="009B010F">
        <w:rPr>
          <w:position w:val="-14"/>
        </w:rPr>
        <w:object w:dxaOrig="800" w:dyaOrig="360">
          <v:shape id="_x0000_i1679" type="#_x0000_t75" style="width:40.05pt;height:18.8pt" o:ole="">
            <v:imagedata r:id="rId1348" o:title=""/>
          </v:shape>
          <o:OLEObject Type="Embed" ProgID="Equation.3" ShapeID="_x0000_i1679" DrawAspect="Content" ObjectID="_1386667303" r:id="rId1349"/>
        </w:object>
      </w:r>
      <w:r>
        <w:t xml:space="preserve"> </w:t>
      </w:r>
      <w:r w:rsidRPr="009569CE">
        <w:rPr>
          <w:rStyle w:val="Chemical"/>
        </w:rPr>
        <w:t>мм</w:t>
      </w:r>
      <w:r w:rsidR="00F351B2">
        <w:t xml:space="preserve">. Формирование системы </w:t>
      </w:r>
      <w:r>
        <w:t xml:space="preserve">№2 протекало в условиях вибровоздействия с амплитудой </w:t>
      </w:r>
      <w:r w:rsidRPr="009B010F">
        <w:rPr>
          <w:position w:val="-10"/>
        </w:rPr>
        <w:object w:dxaOrig="580" w:dyaOrig="320">
          <v:shape id="_x0000_i1680" type="#_x0000_t75" style="width:28.15pt;height:15.05pt" o:ole="">
            <v:imagedata r:id="rId1350" o:title=""/>
          </v:shape>
          <o:OLEObject Type="Embed" ProgID="Equation.3" ShapeID="_x0000_i1680" DrawAspect="Content" ObjectID="_1386667304" r:id="rId1351"/>
        </w:object>
      </w:r>
      <w:r>
        <w:t xml:space="preserve"> мм. Временные зависимости параметров </w:t>
      </w:r>
      <w:r w:rsidRPr="009B010F">
        <w:rPr>
          <w:position w:val="-10"/>
        </w:rPr>
        <w:object w:dxaOrig="520" w:dyaOrig="320">
          <v:shape id="_x0000_i1681" type="#_x0000_t75" style="width:26.3pt;height:15.05pt" o:ole="">
            <v:imagedata r:id="rId1352" o:title=""/>
          </v:shape>
          <o:OLEObject Type="Embed" ProgID="Equation.3" ShapeID="_x0000_i1681" DrawAspect="Content" ObjectID="_1386667305" r:id="rId1353"/>
        </w:object>
      </w:r>
      <w:r>
        <w:t xml:space="preserve">, </w:t>
      </w:r>
      <w:r w:rsidRPr="009B010F">
        <w:rPr>
          <w:position w:val="-10"/>
        </w:rPr>
        <w:object w:dxaOrig="540" w:dyaOrig="320">
          <v:shape id="_x0000_i1682" type="#_x0000_t75" style="width:26.3pt;height:15.05pt" o:ole="">
            <v:imagedata r:id="rId1354" o:title=""/>
          </v:shape>
          <o:OLEObject Type="Embed" ProgID="Equation.3" ShapeID="_x0000_i1682" DrawAspect="Content" ObjectID="_1386667306" r:id="rId1355"/>
        </w:object>
      </w:r>
      <w:r>
        <w:t xml:space="preserve">, </w:t>
      </w:r>
      <w:r w:rsidRPr="009B010F">
        <w:rPr>
          <w:position w:val="-10"/>
        </w:rPr>
        <w:object w:dxaOrig="540" w:dyaOrig="320">
          <v:shape id="_x0000_i1683" type="#_x0000_t75" style="width:26.3pt;height:15.05pt" o:ole="">
            <v:imagedata r:id="rId1356" o:title=""/>
          </v:shape>
          <o:OLEObject Type="Embed" ProgID="Equation.3" ShapeID="_x0000_i1683" DrawAspect="Content" ObjectID="_1386667307" r:id="rId1357"/>
        </w:object>
      </w:r>
      <w:r>
        <w:t xml:space="preserve"> и </w:t>
      </w:r>
      <w:r w:rsidRPr="009B010F">
        <w:rPr>
          <w:position w:val="-10"/>
        </w:rPr>
        <w:object w:dxaOrig="499" w:dyaOrig="320">
          <v:shape id="_x0000_i1684" type="#_x0000_t75" style="width:24.4pt;height:15.05pt" o:ole="">
            <v:imagedata r:id="rId1358" o:title=""/>
          </v:shape>
          <o:OLEObject Type="Embed" ProgID="Equation.3" ShapeID="_x0000_i1684" DrawAspect="Content" ObjectID="_1386667308" r:id="rId1359"/>
        </w:object>
      </w:r>
      <w:r>
        <w:t xml:space="preserve"> крупнопорист</w:t>
      </w:r>
      <w:r w:rsidR="00A96470">
        <w:t xml:space="preserve">ого </w:t>
      </w:r>
      <w:r>
        <w:t>каркас</w:t>
      </w:r>
      <w:r w:rsidR="00A96470">
        <w:t xml:space="preserve">а </w:t>
      </w:r>
      <w:r>
        <w:t xml:space="preserve">на основе свинцовой дроби </w:t>
      </w:r>
      <w:r w:rsidR="00A96470">
        <w:t>(сист</w:t>
      </w:r>
      <w:r w:rsidR="00A96470">
        <w:t>е</w:t>
      </w:r>
      <w:r w:rsidR="00A96470">
        <w:t xml:space="preserve">ма 10) </w:t>
      </w:r>
      <w:r>
        <w:t xml:space="preserve">приведены на рис. </w:t>
      </w:r>
      <w:r w:rsidR="00A96470">
        <w:fldChar w:fldCharType="begin"/>
      </w:r>
      <w:r w:rsidR="00A96470">
        <w:instrText xml:space="preserve"> REF _Ref311577079 \h </w:instrText>
      </w:r>
      <w:r w:rsidR="00A96470">
        <w:fldChar w:fldCharType="separate"/>
      </w:r>
      <w:r w:rsidR="00C75B38">
        <w:rPr>
          <w:noProof/>
        </w:rPr>
        <w:t>3</w:t>
      </w:r>
      <w:r w:rsidR="00C75B38">
        <w:t>.</w:t>
      </w:r>
      <w:r w:rsidR="00C75B38">
        <w:rPr>
          <w:noProof/>
        </w:rPr>
        <w:t>26</w:t>
      </w:r>
      <w:r w:rsidR="00A96470">
        <w:fldChar w:fldCharType="end"/>
      </w:r>
      <w:r w:rsidR="00A96470">
        <w:t>...</w:t>
      </w:r>
      <w:r w:rsidR="00A96470">
        <w:fldChar w:fldCharType="begin"/>
      </w:r>
      <w:r w:rsidR="00A96470">
        <w:instrText xml:space="preserve"> REF _Ref311577294 \h </w:instrText>
      </w:r>
      <w:r w:rsidR="00A96470">
        <w:fldChar w:fldCharType="separate"/>
      </w:r>
      <w:r w:rsidR="00C75B38">
        <w:rPr>
          <w:noProof/>
        </w:rPr>
        <w:t>3</w:t>
      </w:r>
      <w:r w:rsidR="00C75B38">
        <w:t>.</w:t>
      </w:r>
      <w:r w:rsidR="00C75B38">
        <w:rPr>
          <w:noProof/>
        </w:rPr>
        <w:t>29</w:t>
      </w:r>
      <w:r w:rsidR="00A96470">
        <w:fldChar w:fldCharType="end"/>
      </w:r>
      <w:r w:rsidR="00A96470">
        <w:t>.</w:t>
      </w:r>
    </w:p>
    <w:p w:rsidR="00A55277" w:rsidRDefault="00A55277" w:rsidP="009B010F">
      <w:r>
        <w:t>Сопоставление результатов, полученных для каркасов, изгото</w:t>
      </w:r>
      <w:r>
        <w:t>в</w:t>
      </w:r>
      <w:r>
        <w:t>ленных из заполнителя с плотностью 2800 кг/м</w:t>
      </w:r>
      <w:r>
        <w:rPr>
          <w:vertAlign w:val="superscript"/>
        </w:rPr>
        <w:t>3</w:t>
      </w:r>
      <w:r>
        <w:t xml:space="preserve"> и 11340 кг/м</w:t>
      </w:r>
      <w:r>
        <w:rPr>
          <w:vertAlign w:val="superscript"/>
        </w:rPr>
        <w:t>3</w:t>
      </w:r>
      <w:r>
        <w:t>, св</w:t>
      </w:r>
      <w:r>
        <w:t>и</w:t>
      </w:r>
      <w:r>
        <w:t>детельствует о том, что использование свинцовой дроби позволяет получить каркасы с более плотной упаковкой частиц. Установивш</w:t>
      </w:r>
      <w:r>
        <w:t>е</w:t>
      </w:r>
      <w:r>
        <w:t xml:space="preserve">еся значение координационного числа для системы №9 составляет </w:t>
      </w:r>
      <w:r w:rsidRPr="009B010F">
        <w:rPr>
          <w:position w:val="-10"/>
        </w:rPr>
        <w:object w:dxaOrig="680" w:dyaOrig="320">
          <v:shape id="_x0000_i1685" type="#_x0000_t75" style="width:33.8pt;height:15.05pt" o:ole="">
            <v:imagedata r:id="rId1360" o:title=""/>
          </v:shape>
          <o:OLEObject Type="Embed" ProgID="Equation.3" ShapeID="_x0000_i1685" DrawAspect="Content" ObjectID="_1386667309" r:id="rId1361"/>
        </w:object>
      </w:r>
      <w:r>
        <w:t xml:space="preserve">, что превышает значение </w:t>
      </w:r>
      <w:r w:rsidRPr="009B010F">
        <w:rPr>
          <w:position w:val="-10"/>
        </w:rPr>
        <w:object w:dxaOrig="840" w:dyaOrig="320">
          <v:shape id="_x0000_i1686" type="#_x0000_t75" style="width:41.95pt;height:15.05pt" o:ole="">
            <v:imagedata r:id="rId1362" o:title=""/>
          </v:shape>
          <o:OLEObject Type="Embed" ProgID="Equation.3" ShapeID="_x0000_i1686" DrawAspect="Content" ObjectID="_1386667310" r:id="rId1363"/>
        </w:object>
      </w:r>
      <w:r>
        <w:t xml:space="preserve"> этого показателя для ка</w:t>
      </w:r>
      <w:r>
        <w:t>р</w:t>
      </w:r>
      <w:r>
        <w:t>каса на основе заполнителя с плотностью 2800 кг/м</w:t>
      </w:r>
      <w:r>
        <w:rPr>
          <w:vertAlign w:val="superscript"/>
        </w:rPr>
        <w:t>3</w:t>
      </w:r>
      <w:r>
        <w:t>.</w:t>
      </w:r>
    </w:p>
    <w:p w:rsidR="004D3E83" w:rsidRDefault="004D3E83" w:rsidP="004D3E83">
      <w:pPr>
        <w:pStyle w:val="ad"/>
      </w:pPr>
    </w:p>
    <w:p w:rsidR="004D3E83" w:rsidRDefault="006B36E8" w:rsidP="00A96470">
      <w:pPr>
        <w:pStyle w:val="af0"/>
      </w:pPr>
      <w:r>
        <w:rPr>
          <w:noProof/>
        </w:rPr>
        <w:lastRenderedPageBreak/>
        <w:drawing>
          <wp:inline distT="0" distB="0" distL="0" distR="0" wp14:anchorId="79650EBF" wp14:editId="34F3A255">
            <wp:extent cx="4042410" cy="2358390"/>
            <wp:effectExtent l="0" t="0" r="0" b="0"/>
            <wp:docPr id="695" name="Объект 695"/>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364"/>
              </a:graphicData>
            </a:graphic>
          </wp:inline>
        </w:drawing>
      </w:r>
    </w:p>
    <w:p w:rsidR="00A96470" w:rsidRDefault="00A96470" w:rsidP="00A96470">
      <w:pPr>
        <w:pStyle w:val="af0"/>
      </w:pPr>
      <w:r>
        <w:t xml:space="preserve">Рис. </w:t>
      </w:r>
      <w:bookmarkStart w:id="127" w:name="_Ref311577079"/>
      <w:r>
        <w:fldChar w:fldCharType="begin"/>
      </w:r>
      <w:r>
        <w:instrText xml:space="preserve"> STYLEREF 1 \s \* MERGEFORMAT </w:instrText>
      </w:r>
      <w:r>
        <w:fldChar w:fldCharType="separate"/>
      </w:r>
      <w:r w:rsidR="00C75B38">
        <w:rPr>
          <w:noProof/>
        </w:rPr>
        <w:t>3</w:t>
      </w:r>
      <w:r>
        <w:fldChar w:fldCharType="end"/>
      </w:r>
      <w:r>
        <w:t>.</w:t>
      </w:r>
      <w:r w:rsidR="00D700C2">
        <w:fldChar w:fldCharType="begin"/>
      </w:r>
      <w:r w:rsidR="00D700C2">
        <w:instrText xml:space="preserve"> SEQ Рисунок \* Arabic \* MERGEFORMAT </w:instrText>
      </w:r>
      <w:r w:rsidR="00D700C2">
        <w:fldChar w:fldCharType="separate"/>
      </w:r>
      <w:r w:rsidR="00C75B38">
        <w:rPr>
          <w:noProof/>
        </w:rPr>
        <w:t>26</w:t>
      </w:r>
      <w:r w:rsidR="00D700C2">
        <w:rPr>
          <w:noProof/>
        </w:rPr>
        <w:fldChar w:fldCharType="end"/>
      </w:r>
      <w:bookmarkEnd w:id="127"/>
      <w:r>
        <w:t>. Динамика изменения характерного расстояния (система 10)</w:t>
      </w:r>
    </w:p>
    <w:p w:rsidR="00A96470" w:rsidRDefault="00A96470" w:rsidP="00A96470">
      <w:pPr>
        <w:pStyle w:val="ad"/>
      </w:pPr>
    </w:p>
    <w:p w:rsidR="00A96470" w:rsidRDefault="006B36E8" w:rsidP="00A96470">
      <w:pPr>
        <w:pStyle w:val="af0"/>
      </w:pPr>
      <w:r>
        <w:rPr>
          <w:noProof/>
        </w:rPr>
        <w:drawing>
          <wp:inline distT="0" distB="0" distL="0" distR="0" wp14:anchorId="01A774C5" wp14:editId="10374D89">
            <wp:extent cx="3898265" cy="2550795"/>
            <wp:effectExtent l="0" t="0" r="0" b="0"/>
            <wp:docPr id="696" name="Объект 696"/>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365"/>
              </a:graphicData>
            </a:graphic>
          </wp:inline>
        </w:drawing>
      </w:r>
    </w:p>
    <w:p w:rsidR="00A96470" w:rsidRDefault="00A96470" w:rsidP="00A96470">
      <w:pPr>
        <w:pStyle w:val="af0"/>
      </w:pPr>
      <w:r>
        <w:t xml:space="preserve">Рис. </w:t>
      </w:r>
      <w:r w:rsidR="00D700C2">
        <w:fldChar w:fldCharType="begin"/>
      </w:r>
      <w:r w:rsidR="00D700C2">
        <w:instrText xml:space="preserve"> STYLEREF 1 \s \* MERGEFORMAT </w:instrText>
      </w:r>
      <w:r w:rsidR="00D700C2">
        <w:fldChar w:fldCharType="separate"/>
      </w:r>
      <w:r w:rsidR="00C75B38">
        <w:rPr>
          <w:noProof/>
        </w:rPr>
        <w:t>3</w:t>
      </w:r>
      <w:r w:rsidR="00D700C2">
        <w:rPr>
          <w:noProof/>
        </w:rPr>
        <w:fldChar w:fldCharType="end"/>
      </w:r>
      <w:r w:rsidR="00A16CC7">
        <w:t>.</w:t>
      </w:r>
      <w:r w:rsidR="00A16CC7">
        <w:fldChar w:fldCharType="begin"/>
      </w:r>
      <w:r w:rsidR="00A16CC7">
        <w:instrText xml:space="preserve"> SEQ Рисунок \* Arabic \</w:instrText>
      </w:r>
      <w:r w:rsidR="00A16CC7">
        <w:rPr>
          <w:lang w:val="en-US"/>
        </w:rPr>
        <w:instrText>s</w:instrText>
      </w:r>
      <w:r w:rsidR="00A16CC7" w:rsidRPr="000B607B">
        <w:instrText xml:space="preserve"> 1</w:instrText>
      </w:r>
      <w:r w:rsidR="00A16CC7">
        <w:instrText xml:space="preserve">\* MERGEFORMAT </w:instrText>
      </w:r>
      <w:r w:rsidR="00A16CC7">
        <w:fldChar w:fldCharType="separate"/>
      </w:r>
      <w:r w:rsidR="00C75B38">
        <w:rPr>
          <w:noProof/>
        </w:rPr>
        <w:t>27</w:t>
      </w:r>
      <w:r w:rsidR="00A16CC7">
        <w:fldChar w:fldCharType="end"/>
      </w:r>
      <w:r>
        <w:t>.</w:t>
      </w:r>
      <w:r w:rsidRPr="00A96470">
        <w:t xml:space="preserve"> </w:t>
      </w:r>
      <w:r>
        <w:t>Динамика координационного числа (система 10)</w:t>
      </w:r>
    </w:p>
    <w:p w:rsidR="00A96470" w:rsidRDefault="00A96470" w:rsidP="00A96470">
      <w:pPr>
        <w:pStyle w:val="ad"/>
      </w:pPr>
    </w:p>
    <w:p w:rsidR="00A96470" w:rsidRDefault="00A96470" w:rsidP="00A96470">
      <w:pPr>
        <w:pStyle w:val="af0"/>
      </w:pPr>
      <w:r>
        <w:object w:dxaOrig="10737" w:dyaOrig="7078">
          <v:shape id="_x0000_i1687" type="#_x0000_t75" style="width:306.8pt;height:202.85pt" o:ole="">
            <v:imagedata r:id="rId1366" o:title=""/>
          </v:shape>
          <o:OLEObject Type="Embed" ProgID="Visio.Drawing.5" ShapeID="_x0000_i1687" DrawAspect="Content" ObjectID="_1386667311" r:id="rId1367"/>
        </w:object>
      </w:r>
    </w:p>
    <w:p w:rsidR="00A96470" w:rsidRDefault="00A96470" w:rsidP="00A96470">
      <w:pPr>
        <w:pStyle w:val="af0"/>
      </w:pPr>
      <w:r>
        <w:t xml:space="preserve">Рис. </w:t>
      </w:r>
      <w:r w:rsidR="00D700C2">
        <w:fldChar w:fldCharType="begin"/>
      </w:r>
      <w:r w:rsidR="00D700C2">
        <w:instrText xml:space="preserve"> STYLEREF 1 \s \* MERGEFORMAT </w:instrText>
      </w:r>
      <w:r w:rsidR="00D700C2">
        <w:fldChar w:fldCharType="separate"/>
      </w:r>
      <w:r w:rsidR="00C75B38">
        <w:rPr>
          <w:noProof/>
        </w:rPr>
        <w:t>3</w:t>
      </w:r>
      <w:r w:rsidR="00D700C2">
        <w:rPr>
          <w:noProof/>
        </w:rPr>
        <w:fldChar w:fldCharType="end"/>
      </w:r>
      <w:r w:rsidR="00A16CC7">
        <w:t>.</w:t>
      </w:r>
      <w:r w:rsidR="00A16CC7">
        <w:fldChar w:fldCharType="begin"/>
      </w:r>
      <w:r w:rsidR="00A16CC7">
        <w:instrText xml:space="preserve"> SEQ Рисунок \* Arabic \</w:instrText>
      </w:r>
      <w:r w:rsidR="00A16CC7">
        <w:rPr>
          <w:lang w:val="en-US"/>
        </w:rPr>
        <w:instrText>s</w:instrText>
      </w:r>
      <w:r w:rsidR="00A16CC7" w:rsidRPr="000B607B">
        <w:instrText xml:space="preserve"> 1</w:instrText>
      </w:r>
      <w:r w:rsidR="00A16CC7">
        <w:instrText xml:space="preserve">\* MERGEFORMAT </w:instrText>
      </w:r>
      <w:r w:rsidR="00A16CC7">
        <w:fldChar w:fldCharType="separate"/>
      </w:r>
      <w:r w:rsidR="00C75B38">
        <w:rPr>
          <w:noProof/>
        </w:rPr>
        <w:t>28</w:t>
      </w:r>
      <w:r w:rsidR="00A16CC7">
        <w:fldChar w:fldCharType="end"/>
      </w:r>
      <w:r>
        <w:t>. Динамика логарифма средней скорости частиц (система 10)</w:t>
      </w:r>
    </w:p>
    <w:p w:rsidR="00A96470" w:rsidRDefault="00A96470" w:rsidP="00A96470">
      <w:pPr>
        <w:pStyle w:val="ad"/>
      </w:pPr>
      <w:bookmarkStart w:id="128" w:name="_Ref311577081"/>
    </w:p>
    <w:p w:rsidR="00A96470" w:rsidRDefault="00A96470" w:rsidP="00A96470">
      <w:pPr>
        <w:pStyle w:val="af0"/>
      </w:pPr>
      <w:r>
        <w:object w:dxaOrig="10737" w:dyaOrig="7078">
          <v:shape id="_x0000_i1688" type="#_x0000_t75" style="width:299.25pt;height:197.2pt" o:ole="">
            <v:imagedata r:id="rId1368" o:title=""/>
          </v:shape>
          <o:OLEObject Type="Embed" ProgID="Visio.Drawing.5" ShapeID="_x0000_i1688" DrawAspect="Content" ObjectID="_1386667312" r:id="rId1369"/>
        </w:object>
      </w:r>
    </w:p>
    <w:p w:rsidR="00A96470" w:rsidRDefault="00A96470" w:rsidP="00A96470">
      <w:pPr>
        <w:pStyle w:val="af0"/>
      </w:pPr>
      <w:r>
        <w:t xml:space="preserve">Рис. </w:t>
      </w:r>
      <w:bookmarkStart w:id="129" w:name="_Ref311577294"/>
      <w:r>
        <w:fldChar w:fldCharType="begin"/>
      </w:r>
      <w:r>
        <w:instrText xml:space="preserve"> STYLEREF 1 \s \* MERGEFORMAT </w:instrText>
      </w:r>
      <w:r>
        <w:fldChar w:fldCharType="separate"/>
      </w:r>
      <w:r w:rsidR="00C75B38">
        <w:rPr>
          <w:noProof/>
        </w:rPr>
        <w:t>3</w:t>
      </w:r>
      <w:r>
        <w:fldChar w:fldCharType="end"/>
      </w:r>
      <w:r>
        <w:t>.</w:t>
      </w:r>
      <w:r w:rsidR="00D700C2">
        <w:fldChar w:fldCharType="begin"/>
      </w:r>
      <w:r w:rsidR="00D700C2">
        <w:instrText xml:space="preserve"> SEQ Рисунок \* Arabic \* MERGEFORMAT </w:instrText>
      </w:r>
      <w:r w:rsidR="00D700C2">
        <w:fldChar w:fldCharType="separate"/>
      </w:r>
      <w:r w:rsidR="00C75B38">
        <w:rPr>
          <w:noProof/>
        </w:rPr>
        <w:t>29</w:t>
      </w:r>
      <w:r w:rsidR="00D700C2">
        <w:rPr>
          <w:noProof/>
        </w:rPr>
        <w:fldChar w:fldCharType="end"/>
      </w:r>
      <w:bookmarkEnd w:id="128"/>
      <w:bookmarkEnd w:id="129"/>
      <w:r>
        <w:t>. Динамика площади перекрытия клеевых сло</w:t>
      </w:r>
      <w:r w:rsidR="00320C64">
        <w:t>е</w:t>
      </w:r>
      <w:r>
        <w:t>в (система 10)</w:t>
      </w:r>
    </w:p>
    <w:p w:rsidR="004D3E83" w:rsidRDefault="004D3E83" w:rsidP="00A96470">
      <w:pPr>
        <w:pStyle w:val="ad"/>
      </w:pPr>
    </w:p>
    <w:p w:rsidR="00150A60" w:rsidRDefault="009B010F" w:rsidP="009B010F">
      <w:r>
        <w:t>Время выхода координационного числа на стационарное знач</w:t>
      </w:r>
      <w:r>
        <w:t>е</w:t>
      </w:r>
      <w:r>
        <w:t>ние для каркаса на основе свинцовой дроби уменьшается до 6 с (по сравнению с 8 с для каркаса на основе заполнителя с плотностью 2800 кг/м</w:t>
      </w:r>
      <w:r>
        <w:rPr>
          <w:vertAlign w:val="superscript"/>
        </w:rPr>
        <w:t>3</w:t>
      </w:r>
      <w:r>
        <w:t>).</w:t>
      </w:r>
    </w:p>
    <w:p w:rsidR="005F2317" w:rsidRDefault="005F2317">
      <w:pPr>
        <w:pStyle w:val="3"/>
      </w:pPr>
      <w:bookmarkStart w:id="130" w:name="_Ref311588905"/>
      <w:bookmarkStart w:id="131" w:name="_Toc312921205"/>
      <w:r>
        <w:lastRenderedPageBreak/>
        <w:t>Пропитка каркаса</w:t>
      </w:r>
      <w:bookmarkEnd w:id="130"/>
      <w:bookmarkEnd w:id="131"/>
    </w:p>
    <w:p w:rsidR="00542B1F" w:rsidRDefault="00D640CC" w:rsidP="00542B1F">
      <w:r>
        <w:t>Поступление пропиточной композиции в поровые каналы каркаса можно сравнить с фильтрацией вязкой жидкости в пористой среде. Как в каркасе, так и в пористой среде между з</w:t>
      </w:r>
      <w:r w:rsidR="00320C64">
        <w:t>е</w:t>
      </w:r>
      <w:r>
        <w:t>рнами, вследствие геометрических ограничений, накладываемых формой и располож</w:t>
      </w:r>
      <w:r>
        <w:t>е</w:t>
      </w:r>
      <w:r>
        <w:t>нием з</w:t>
      </w:r>
      <w:r w:rsidR="00320C64">
        <w:t>е</w:t>
      </w:r>
      <w:r>
        <w:t>рен относительно друг друга, формируются каналы, по кот</w:t>
      </w:r>
      <w:r>
        <w:t>о</w:t>
      </w:r>
      <w:r>
        <w:t>рым перемещается жидкость. Частицы заполнителя имеют непр</w:t>
      </w:r>
      <w:r>
        <w:t>а</w:t>
      </w:r>
      <w:r>
        <w:t>вильную форму, различные размеры; поэтому при теоретическом описании используются упрощ</w:t>
      </w:r>
      <w:r w:rsidR="00320C64">
        <w:t>е</w:t>
      </w:r>
      <w:r>
        <w:t>нные модели пористой среды, ги</w:t>
      </w:r>
      <w:r>
        <w:t>д</w:t>
      </w:r>
      <w:r>
        <w:t>равлически эквивалентные моделям естественной среде. Они наз</w:t>
      </w:r>
      <w:r>
        <w:t>ы</w:t>
      </w:r>
      <w:r>
        <w:t>ваются фиктивным грунтом [</w:t>
      </w:r>
      <w:r>
        <w:fldChar w:fldCharType="begin"/>
      </w:r>
      <w:r>
        <w:instrText xml:space="preserve"> REF _Ref311577516 \h </w:instrText>
      </w:r>
      <w:r>
        <w:fldChar w:fldCharType="separate"/>
      </w:r>
      <w:r w:rsidR="00C75B38" w:rsidRPr="007F2DAC">
        <w:rPr>
          <w:noProof/>
        </w:rPr>
        <w:t>125</w:t>
      </w:r>
      <w:r>
        <w:fldChar w:fldCharType="end"/>
      </w:r>
      <w:r>
        <w:t>]. Обычно он представляется в виде частиц шарообразной формы одинакового диамет</w:t>
      </w:r>
      <w:r w:rsidR="006F0094">
        <w:t xml:space="preserve">ра </w:t>
      </w:r>
      <w:r>
        <w:t>с различным числом контактов, зависящих от местонахождения частиц в пр</w:t>
      </w:r>
      <w:r>
        <w:t>о</w:t>
      </w:r>
      <w:r>
        <w:t>странстве. Очевидно, что теоретическую пористость при укладке шаров можно связать с числом контактов (табл. 3.5) [</w:t>
      </w:r>
      <w:r w:rsidRPr="00D640CC">
        <w:fldChar w:fldCharType="begin"/>
      </w:r>
      <w:r w:rsidRPr="00D640CC">
        <w:instrText xml:space="preserve"> REF _Ref311493792 \h  \* MERGEFORMAT </w:instrText>
      </w:r>
      <w:r w:rsidRPr="00D640CC">
        <w:fldChar w:fldCharType="separate"/>
      </w:r>
      <w:r w:rsidR="00C75B38">
        <w:rPr>
          <w:noProof/>
        </w:rPr>
        <w:t>74</w:t>
      </w:r>
      <w:r w:rsidRPr="00D640CC">
        <w:fldChar w:fldCharType="end"/>
      </w:r>
      <w:r>
        <w:t>].</w:t>
      </w:r>
    </w:p>
    <w:p w:rsidR="00DD2A61" w:rsidRDefault="00DD2A61" w:rsidP="00DD2A61">
      <w:r>
        <w:t xml:space="preserve">В зависимости от способа укладки шаров угол </w:t>
      </w:r>
      <w:r w:rsidR="00A44DD3" w:rsidRPr="00A44DD3">
        <w:rPr>
          <w:rStyle w:val="MathGreek"/>
        </w:rPr>
        <w:t></w:t>
      </w:r>
      <w:r>
        <w:t>, образованный между линиями, соединяющими центры соприкасающихся шаров, будет изменяться от 60 до 90°. Тогда, пользуясь геометрическими построениями, можно подсчитать соответствующую плотность уп</w:t>
      </w:r>
      <w:r>
        <w:t>а</w:t>
      </w:r>
      <w:r>
        <w:t>ковки:</w:t>
      </w:r>
    </w:p>
    <w:tbl>
      <w:tblPr>
        <w:tblW w:w="5000" w:type="pct"/>
        <w:tblLook w:val="0000" w:firstRow="0" w:lastRow="0" w:firstColumn="0" w:lastColumn="0" w:noHBand="0" w:noVBand="0"/>
      </w:tblPr>
      <w:tblGrid>
        <w:gridCol w:w="5964"/>
        <w:gridCol w:w="664"/>
      </w:tblGrid>
      <w:tr w:rsidR="003B37D4" w:rsidTr="003B37D4">
        <w:tc>
          <w:tcPr>
            <w:tcW w:w="4499" w:type="pct"/>
          </w:tcPr>
          <w:p w:rsidR="003B37D4" w:rsidRDefault="003B37D4" w:rsidP="003B37D4">
            <w:pPr>
              <w:pStyle w:val="afb"/>
            </w:pPr>
            <w:r w:rsidRPr="00DD2A61">
              <w:rPr>
                <w:position w:val="-28"/>
              </w:rPr>
              <w:object w:dxaOrig="2400" w:dyaOrig="639">
                <v:shape id="_x0000_i1689" type="#_x0000_t75" style="width:119.6pt;height:31.95pt" o:ole="">
                  <v:imagedata r:id="rId1370" o:title=""/>
                </v:shape>
                <o:OLEObject Type="Embed" ProgID="Equation.3" ShapeID="_x0000_i1689" DrawAspect="Content" ObjectID="_1386667313" r:id="rId1371"/>
              </w:object>
            </w:r>
            <w:r>
              <w:t>,</w:t>
            </w:r>
          </w:p>
        </w:tc>
        <w:tc>
          <w:tcPr>
            <w:tcW w:w="501" w:type="pct"/>
            <w:tcMar>
              <w:left w:w="0" w:type="dxa"/>
              <w:right w:w="0" w:type="dxa"/>
            </w:tcMar>
            <w:vAlign w:val="center"/>
          </w:tcPr>
          <w:p w:rsidR="003B37D4" w:rsidRDefault="003B37D4" w:rsidP="003B37D4">
            <w:pPr>
              <w:pStyle w:val="af9"/>
            </w:pPr>
            <w:r>
              <w:t>(</w:t>
            </w:r>
            <w:fldSimple w:instr=" STYLEREF 1 \s ">
              <w:r w:rsidR="00C75B38">
                <w:rPr>
                  <w:noProof/>
                </w:rPr>
                <w:t>3</w:t>
              </w:r>
            </w:fldSimple>
            <w:r>
              <w:t>.</w:t>
            </w:r>
            <w:fldSimple w:instr=" SEQ Формула \* ARABIC \s 1 ">
              <w:r w:rsidR="00C75B38">
                <w:rPr>
                  <w:noProof/>
                </w:rPr>
                <w:t>53</w:t>
              </w:r>
            </w:fldSimple>
            <w:r>
              <w:t>)</w:t>
            </w:r>
          </w:p>
        </w:tc>
      </w:tr>
    </w:tbl>
    <w:p w:rsidR="00DD2A61" w:rsidRDefault="00DD2A61" w:rsidP="004A3E3B">
      <w:pPr>
        <w:pStyle w:val="af5"/>
      </w:pPr>
      <w:r>
        <w:t>откуда пустотность (%) равна:</w:t>
      </w:r>
    </w:p>
    <w:tbl>
      <w:tblPr>
        <w:tblW w:w="5000" w:type="pct"/>
        <w:tblLook w:val="01E0" w:firstRow="1" w:lastRow="1" w:firstColumn="1" w:lastColumn="1" w:noHBand="0" w:noVBand="0"/>
      </w:tblPr>
      <w:tblGrid>
        <w:gridCol w:w="5868"/>
        <w:gridCol w:w="868"/>
      </w:tblGrid>
      <w:tr w:rsidR="00DD2A61" w:rsidTr="003B37D4">
        <w:tc>
          <w:tcPr>
            <w:tcW w:w="4356" w:type="pct"/>
            <w:vAlign w:val="center"/>
          </w:tcPr>
          <w:p w:rsidR="00DD2A61" w:rsidRDefault="00DD2A61" w:rsidP="00DD2A61">
            <w:pPr>
              <w:pStyle w:val="afb"/>
            </w:pPr>
            <w:r w:rsidRPr="00DD2A61">
              <w:rPr>
                <w:position w:val="-10"/>
              </w:rPr>
              <w:object w:dxaOrig="1359" w:dyaOrig="320">
                <v:shape id="_x0000_i1690" type="#_x0000_t75" style="width:68.25pt;height:15.05pt" o:ole="">
                  <v:imagedata r:id="rId1372" o:title=""/>
                </v:shape>
                <o:OLEObject Type="Embed" ProgID="Equation.3" ShapeID="_x0000_i1690" DrawAspect="Content" ObjectID="_1386667314" r:id="rId1373"/>
              </w:object>
            </w:r>
            <w:r>
              <w:t>.</w:t>
            </w:r>
          </w:p>
        </w:tc>
        <w:tc>
          <w:tcPr>
            <w:tcW w:w="644" w:type="pct"/>
            <w:vAlign w:val="center"/>
          </w:tcPr>
          <w:p w:rsidR="00DD2A61" w:rsidRDefault="00DD2A61" w:rsidP="00DD2A61">
            <w:pPr>
              <w:pStyle w:val="af9"/>
              <w:rPr>
                <w:szCs w:val="26"/>
              </w:rPr>
            </w:pPr>
            <w:r>
              <w:t>(</w:t>
            </w:r>
            <w:fldSimple w:instr=" STYLEREF 1 \s ">
              <w:r w:rsidR="00C75B38">
                <w:rPr>
                  <w:noProof/>
                </w:rPr>
                <w:t>3</w:t>
              </w:r>
            </w:fldSimple>
            <w:r>
              <w:t>.</w:t>
            </w:r>
            <w:fldSimple w:instr=" SEQ Формула \* ARABIC \s 1 ">
              <w:r w:rsidR="00C75B38">
                <w:rPr>
                  <w:noProof/>
                </w:rPr>
                <w:t>54</w:t>
              </w:r>
            </w:fldSimple>
            <w:r>
              <w:t>)</w:t>
            </w:r>
          </w:p>
        </w:tc>
      </w:tr>
    </w:tbl>
    <w:p w:rsidR="00DD2A61" w:rsidRDefault="00DD2A61" w:rsidP="00DD2A61">
      <w:r>
        <w:t>Однако эксперименты показывают, что невозможно получить фиктивный грунт с координационным числом равным 12 [</w:t>
      </w:r>
      <w:r w:rsidRPr="00D640CC">
        <w:fldChar w:fldCharType="begin"/>
      </w:r>
      <w:r w:rsidRPr="00D640CC">
        <w:instrText xml:space="preserve"> REF _Ref311493792 \h  \* MERGEFORMAT </w:instrText>
      </w:r>
      <w:r w:rsidRPr="00D640CC">
        <w:fldChar w:fldCharType="separate"/>
      </w:r>
      <w:r w:rsidR="00C75B38">
        <w:rPr>
          <w:noProof/>
        </w:rPr>
        <w:t>74</w:t>
      </w:r>
      <w:r w:rsidRPr="00D640CC">
        <w:fldChar w:fldCharType="end"/>
      </w:r>
      <w:r>
        <w:t>]. Как правило, реализуются упаковки, в которых шары имеют в основном 7…9,5 контакта с соседями и только около 25% шаров имеют 12 контактов. В результате вместо теоретически достижимой порист</w:t>
      </w:r>
      <w:r>
        <w:t>о</w:t>
      </w:r>
      <w:r>
        <w:t>сти 26% фактическая пористость шаров составляет около 37%.</w:t>
      </w:r>
    </w:p>
    <w:p w:rsidR="00542B1F" w:rsidRDefault="00DD2A61" w:rsidP="00DD2A61">
      <w:r>
        <w:t>Плотность упаковки влияет на геометрические размеры порового пространства, а следовательно, и на пропускную способность карк</w:t>
      </w:r>
      <w:r>
        <w:t>а</w:t>
      </w:r>
      <w:r>
        <w:t xml:space="preserve">са. Для кубической упаковки минимальный диаметр капилляра </w:t>
      </w:r>
      <w:r w:rsidRPr="00DD2A61">
        <w:rPr>
          <w:position w:val="-10"/>
        </w:rPr>
        <w:object w:dxaOrig="420" w:dyaOrig="320">
          <v:shape id="_x0000_i1691" type="#_x0000_t75" style="width:20.65pt;height:15.05pt" o:ole="">
            <v:imagedata r:id="rId1374" o:title=""/>
          </v:shape>
          <o:OLEObject Type="Embed" ProgID="Equation.3" ShapeID="_x0000_i1691" DrawAspect="Content" ObjectID="_1386667315" r:id="rId1375"/>
        </w:object>
      </w:r>
      <w:r>
        <w:t>, в котором скорость потока жидкости максимальна:</w:t>
      </w:r>
    </w:p>
    <w:tbl>
      <w:tblPr>
        <w:tblW w:w="5000" w:type="pct"/>
        <w:tblLook w:val="0000" w:firstRow="0" w:lastRow="0" w:firstColumn="0" w:lastColumn="0" w:noHBand="0" w:noVBand="0"/>
      </w:tblPr>
      <w:tblGrid>
        <w:gridCol w:w="5868"/>
        <w:gridCol w:w="760"/>
      </w:tblGrid>
      <w:tr w:rsidR="00DD2A61" w:rsidTr="003B37D4">
        <w:tc>
          <w:tcPr>
            <w:tcW w:w="4427" w:type="pct"/>
          </w:tcPr>
          <w:p w:rsidR="00DD2A61" w:rsidRDefault="00DD2A61" w:rsidP="00DD2A61">
            <w:pPr>
              <w:pStyle w:val="afb"/>
            </w:pPr>
            <w:r w:rsidRPr="00DD2A61">
              <w:rPr>
                <w:position w:val="-10"/>
                <w:szCs w:val="26"/>
              </w:rPr>
              <w:object w:dxaOrig="1440" w:dyaOrig="360">
                <v:shape id="_x0000_i1692" type="#_x0000_t75" style="width:1in;height:18.8pt" o:ole="">
                  <v:imagedata r:id="rId1376" o:title=""/>
                </v:shape>
                <o:OLEObject Type="Embed" ProgID="Equation.3" ShapeID="_x0000_i1692" DrawAspect="Content" ObjectID="_1386667316" r:id="rId1377"/>
              </w:object>
            </w:r>
            <w:r>
              <w:t>.</w:t>
            </w:r>
          </w:p>
        </w:tc>
        <w:tc>
          <w:tcPr>
            <w:tcW w:w="573" w:type="pct"/>
            <w:tcMar>
              <w:left w:w="0" w:type="dxa"/>
              <w:right w:w="0" w:type="dxa"/>
            </w:tcMar>
            <w:vAlign w:val="center"/>
          </w:tcPr>
          <w:p w:rsidR="00DD2A61" w:rsidRDefault="00DD2A61" w:rsidP="00DD2A61">
            <w:pPr>
              <w:pStyle w:val="af9"/>
            </w:pPr>
            <w:r>
              <w:t>(</w:t>
            </w:r>
            <w:r w:rsidR="00D700C2">
              <w:fldChar w:fldCharType="begin"/>
            </w:r>
            <w:r w:rsidR="00D700C2">
              <w:instrText xml:space="preserve"> STYLEREF 1 \s \* MERGEFORMAT </w:instrText>
            </w:r>
            <w:r w:rsidR="00D700C2">
              <w:fldChar w:fldCharType="separate"/>
            </w:r>
            <w:r w:rsidR="00C75B38">
              <w:rPr>
                <w:noProof/>
              </w:rPr>
              <w:t>3</w:t>
            </w:r>
            <w:r w:rsidR="00D700C2">
              <w:rPr>
                <w:noProof/>
              </w:rPr>
              <w:fldChar w:fldCharType="end"/>
            </w:r>
            <w:r>
              <w:t>.</w:t>
            </w:r>
            <w:r w:rsidR="00D700C2">
              <w:fldChar w:fldCharType="begin"/>
            </w:r>
            <w:r w:rsidR="00D700C2">
              <w:instrText xml:space="preserve"> SEQ Формула \* Arabic  \s 1 \* MERGEFORMAT </w:instrText>
            </w:r>
            <w:r w:rsidR="00D700C2">
              <w:fldChar w:fldCharType="separate"/>
            </w:r>
            <w:r w:rsidR="00C75B38">
              <w:rPr>
                <w:noProof/>
              </w:rPr>
              <w:t>55</w:t>
            </w:r>
            <w:r w:rsidR="00D700C2">
              <w:rPr>
                <w:noProof/>
              </w:rPr>
              <w:fldChar w:fldCharType="end"/>
            </w:r>
            <w:r>
              <w:t>)</w:t>
            </w:r>
          </w:p>
        </w:tc>
      </w:tr>
    </w:tbl>
    <w:p w:rsidR="00DD2A61" w:rsidRDefault="00DD2A61" w:rsidP="00DD2A61">
      <w:r>
        <w:t xml:space="preserve">Диаметр капилляра </w:t>
      </w:r>
      <w:r w:rsidR="009569CE" w:rsidRPr="009569CE">
        <w:rPr>
          <w:position w:val="-14"/>
        </w:rPr>
        <w:object w:dxaOrig="320" w:dyaOrig="360">
          <v:shape id="_x0000_i1693" type="#_x0000_t75" style="width:15.05pt;height:18.8pt" o:ole="">
            <v:imagedata r:id="rId1378" o:title=""/>
          </v:shape>
          <o:OLEObject Type="Embed" ProgID="Equation.3" ShapeID="_x0000_i1693" DrawAspect="Content" ObjectID="_1386667317" r:id="rId1379"/>
        </w:object>
      </w:r>
      <w:r>
        <w:t xml:space="preserve"> с учетом «горловин» по Л.И. Хейфейцу и А.В. Неймарку:</w:t>
      </w:r>
    </w:p>
    <w:tbl>
      <w:tblPr>
        <w:tblW w:w="5000" w:type="pct"/>
        <w:tblLook w:val="01E0" w:firstRow="1" w:lastRow="1" w:firstColumn="1" w:lastColumn="1" w:noHBand="0" w:noVBand="0"/>
      </w:tblPr>
      <w:tblGrid>
        <w:gridCol w:w="5868"/>
        <w:gridCol w:w="868"/>
      </w:tblGrid>
      <w:tr w:rsidR="00DD2A61" w:rsidTr="003B37D4">
        <w:tc>
          <w:tcPr>
            <w:tcW w:w="4356" w:type="pct"/>
            <w:vAlign w:val="center"/>
          </w:tcPr>
          <w:p w:rsidR="00DD2A61" w:rsidRDefault="009569CE" w:rsidP="00DD2A61">
            <w:pPr>
              <w:pStyle w:val="afb"/>
            </w:pPr>
            <w:r w:rsidRPr="00DD2A61">
              <w:rPr>
                <w:position w:val="-24"/>
              </w:rPr>
              <w:object w:dxaOrig="2060" w:dyaOrig="639">
                <v:shape id="_x0000_i1694" type="#_x0000_t75" style="width:102.05pt;height:31.95pt" o:ole="">
                  <v:imagedata r:id="rId1380" o:title=""/>
                </v:shape>
                <o:OLEObject Type="Embed" ProgID="Equation.3" ShapeID="_x0000_i1694" DrawAspect="Content" ObjectID="_1386667318" r:id="rId1381"/>
              </w:object>
            </w:r>
            <w:r w:rsidR="00DD2A61">
              <w:t>,</w:t>
            </w:r>
          </w:p>
        </w:tc>
        <w:tc>
          <w:tcPr>
            <w:tcW w:w="644" w:type="pct"/>
            <w:vAlign w:val="center"/>
          </w:tcPr>
          <w:p w:rsidR="00DD2A61" w:rsidRDefault="00DD2A61" w:rsidP="00DD2A61">
            <w:pPr>
              <w:pStyle w:val="af9"/>
              <w:rPr>
                <w:szCs w:val="26"/>
              </w:rPr>
            </w:pPr>
            <w:bookmarkStart w:id="132" w:name="_Ref274997946"/>
            <w:r>
              <w:t>(</w:t>
            </w:r>
            <w:fldSimple w:instr=" STYLEREF 1 \s ">
              <w:r w:rsidR="00C75B38">
                <w:rPr>
                  <w:noProof/>
                </w:rPr>
                <w:t>3</w:t>
              </w:r>
            </w:fldSimple>
            <w:r>
              <w:t>.</w:t>
            </w:r>
            <w:fldSimple w:instr=" SEQ Формула \* ARABIC \s 1 ">
              <w:r w:rsidR="00C75B38">
                <w:rPr>
                  <w:noProof/>
                </w:rPr>
                <w:t>56</w:t>
              </w:r>
            </w:fldSimple>
            <w:r>
              <w:t>)</w:t>
            </w:r>
            <w:bookmarkEnd w:id="132"/>
          </w:p>
        </w:tc>
      </w:tr>
    </w:tbl>
    <w:p w:rsidR="00DD2A61" w:rsidRDefault="00DD2A61" w:rsidP="00DD2A61">
      <w:pPr>
        <w:pStyle w:val="af5"/>
      </w:pPr>
      <w:r>
        <w:t xml:space="preserve">где </w:t>
      </w:r>
      <w:r w:rsidR="009569CE" w:rsidRPr="009569CE">
        <w:rPr>
          <w:position w:val="-10"/>
        </w:rPr>
        <w:object w:dxaOrig="1219" w:dyaOrig="360">
          <v:shape id="_x0000_i1695" type="#_x0000_t75" style="width:60.75pt;height:18.8pt" o:ole="">
            <v:imagedata r:id="rId1382" o:title=""/>
          </v:shape>
          <o:OLEObject Type="Embed" ProgID="Equation.3" ShapeID="_x0000_i1695" DrawAspect="Content" ObjectID="_1386667319" r:id="rId1383"/>
        </w:object>
      </w:r>
      <w:r>
        <w:t xml:space="preserve">; </w:t>
      </w:r>
      <w:r w:rsidR="009569CE" w:rsidRPr="009569CE">
        <w:rPr>
          <w:position w:val="-10"/>
        </w:rPr>
        <w:object w:dxaOrig="260" w:dyaOrig="320">
          <v:shape id="_x0000_i1696" type="#_x0000_t75" style="width:13.15pt;height:15.05pt" o:ole="">
            <v:imagedata r:id="rId1384" o:title=""/>
          </v:shape>
          <o:OLEObject Type="Embed" ProgID="Equation.3" ShapeID="_x0000_i1696" DrawAspect="Content" ObjectID="_1386667320" r:id="rId1385"/>
        </w:object>
      </w:r>
      <w:r>
        <w:t>– площадь шарового сектора.</w:t>
      </w:r>
    </w:p>
    <w:p w:rsidR="00DD2A61" w:rsidRDefault="00DD2A61" w:rsidP="00DD2A61">
      <w:r>
        <w:t xml:space="preserve">Соотношение диаметров </w:t>
      </w:r>
      <w:r w:rsidR="009569CE" w:rsidRPr="009569CE">
        <w:rPr>
          <w:position w:val="-14"/>
        </w:rPr>
        <w:object w:dxaOrig="340" w:dyaOrig="360">
          <v:shape id="_x0000_i1697" type="#_x0000_t75" style="width:16.9pt;height:18.8pt" o:ole="">
            <v:imagedata r:id="rId1386" o:title=""/>
          </v:shape>
          <o:OLEObject Type="Embed" ProgID="Equation.3" ShapeID="_x0000_i1697" DrawAspect="Content" ObjectID="_1386667321" r:id="rId1387"/>
        </w:object>
      </w:r>
      <w:r>
        <w:t xml:space="preserve"> и </w:t>
      </w:r>
      <w:r w:rsidR="009569CE" w:rsidRPr="00DD2A61">
        <w:rPr>
          <w:position w:val="-10"/>
        </w:rPr>
        <w:object w:dxaOrig="420" w:dyaOrig="320">
          <v:shape id="_x0000_i1698" type="#_x0000_t75" style="width:20.65pt;height:15.05pt" o:ole="">
            <v:imagedata r:id="rId1388" o:title=""/>
          </v:shape>
          <o:OLEObject Type="Embed" ProgID="Equation.3" ShapeID="_x0000_i1698" DrawAspect="Content" ObjectID="_1386667322" r:id="rId1389"/>
        </w:object>
      </w:r>
      <w:r>
        <w:t>:</w:t>
      </w:r>
    </w:p>
    <w:tbl>
      <w:tblPr>
        <w:tblW w:w="5000" w:type="pct"/>
        <w:tblLook w:val="01E0" w:firstRow="1" w:lastRow="1" w:firstColumn="1" w:lastColumn="1" w:noHBand="0" w:noVBand="0"/>
      </w:tblPr>
      <w:tblGrid>
        <w:gridCol w:w="5868"/>
        <w:gridCol w:w="868"/>
      </w:tblGrid>
      <w:tr w:rsidR="00DD2A61" w:rsidTr="003B37D4">
        <w:tc>
          <w:tcPr>
            <w:tcW w:w="4356" w:type="pct"/>
            <w:vAlign w:val="center"/>
          </w:tcPr>
          <w:p w:rsidR="00DD2A61" w:rsidRDefault="009569CE" w:rsidP="00DD2A61">
            <w:pPr>
              <w:pStyle w:val="afb"/>
            </w:pPr>
            <w:r w:rsidRPr="00DD2A61">
              <w:rPr>
                <w:position w:val="-28"/>
              </w:rPr>
              <w:object w:dxaOrig="2040" w:dyaOrig="960">
                <v:shape id="_x0000_i1699" type="#_x0000_t75" style="width:102.05pt;height:47.6pt" o:ole="">
                  <v:imagedata r:id="rId1390" o:title=""/>
                </v:shape>
                <o:OLEObject Type="Embed" ProgID="Equation.3" ShapeID="_x0000_i1699" DrawAspect="Content" ObjectID="_1386667323" r:id="rId1391"/>
              </w:object>
            </w:r>
            <w:r w:rsidR="00DD2A61">
              <w:t>,</w:t>
            </w:r>
          </w:p>
        </w:tc>
        <w:tc>
          <w:tcPr>
            <w:tcW w:w="644" w:type="pct"/>
            <w:vAlign w:val="center"/>
          </w:tcPr>
          <w:p w:rsidR="00DD2A61" w:rsidRDefault="00DD2A61" w:rsidP="00DD2A61">
            <w:pPr>
              <w:pStyle w:val="af9"/>
              <w:rPr>
                <w:szCs w:val="26"/>
              </w:rPr>
            </w:pPr>
            <w:bookmarkStart w:id="133" w:name="_Ref274997879"/>
            <w:r>
              <w:t>(</w:t>
            </w:r>
            <w:fldSimple w:instr=" STYLEREF 1 \s ">
              <w:r w:rsidR="00C75B38">
                <w:rPr>
                  <w:noProof/>
                </w:rPr>
                <w:t>3</w:t>
              </w:r>
            </w:fldSimple>
            <w:r>
              <w:t>.</w:t>
            </w:r>
            <w:fldSimple w:instr=" SEQ Формула \* ARABIC \s 1 ">
              <w:r w:rsidR="00C75B38">
                <w:rPr>
                  <w:noProof/>
                </w:rPr>
                <w:t>57</w:t>
              </w:r>
            </w:fldSimple>
            <w:r>
              <w:t>)</w:t>
            </w:r>
            <w:bookmarkEnd w:id="133"/>
          </w:p>
        </w:tc>
      </w:tr>
    </w:tbl>
    <w:p w:rsidR="00DD2A61" w:rsidRDefault="00DD2A61" w:rsidP="00CE18D3">
      <w:pPr>
        <w:pStyle w:val="af5"/>
      </w:pPr>
      <w:r>
        <w:t>то есть примерно в 26,2% от площади «живого» сечения капилляра будет наблюдаться снижение скорости потока жидкости.</w:t>
      </w:r>
    </w:p>
    <w:p w:rsidR="00DD2A61" w:rsidRDefault="00DD2A61" w:rsidP="00DD2A61">
      <w:r>
        <w:t>Аналогичные результаты для гексагональной упаковки:</w:t>
      </w:r>
    </w:p>
    <w:p w:rsidR="00DD2A61" w:rsidRDefault="00DD2A61" w:rsidP="00DD2A61">
      <w:r>
        <w:t>– минимальный диаметр капилляра</w:t>
      </w:r>
    </w:p>
    <w:tbl>
      <w:tblPr>
        <w:tblW w:w="0" w:type="auto"/>
        <w:tblLayout w:type="fixed"/>
        <w:tblLook w:val="01E0" w:firstRow="1" w:lastRow="1" w:firstColumn="1" w:lastColumn="1" w:noHBand="0" w:noVBand="0"/>
      </w:tblPr>
      <w:tblGrid>
        <w:gridCol w:w="5868"/>
        <w:gridCol w:w="868"/>
      </w:tblGrid>
      <w:tr w:rsidR="00DD2A61" w:rsidTr="00DD2A61">
        <w:tc>
          <w:tcPr>
            <w:tcW w:w="5868" w:type="dxa"/>
            <w:vAlign w:val="center"/>
          </w:tcPr>
          <w:p w:rsidR="00DD2A61" w:rsidRDefault="00DD2A61" w:rsidP="00DD2A61">
            <w:pPr>
              <w:pStyle w:val="afb"/>
            </w:pPr>
            <w:r w:rsidRPr="00DD2A61">
              <w:rPr>
                <w:position w:val="-30"/>
              </w:rPr>
              <w:object w:dxaOrig="1960" w:dyaOrig="720">
                <v:shape id="_x0000_i1700" type="#_x0000_t75" style="width:98.3pt;height:36.3pt" o:ole="">
                  <v:imagedata r:id="rId1392" o:title=""/>
                </v:shape>
                <o:OLEObject Type="Embed" ProgID="Equation.3" ShapeID="_x0000_i1700" DrawAspect="Content" ObjectID="_1386667324" r:id="rId1393"/>
              </w:object>
            </w:r>
            <w:r>
              <w:t>;</w:t>
            </w:r>
          </w:p>
        </w:tc>
        <w:tc>
          <w:tcPr>
            <w:tcW w:w="868" w:type="dxa"/>
            <w:vAlign w:val="center"/>
          </w:tcPr>
          <w:p w:rsidR="00DD2A61" w:rsidRDefault="00DD2A61" w:rsidP="00DD2A61">
            <w:pPr>
              <w:pStyle w:val="af9"/>
              <w:rPr>
                <w:szCs w:val="26"/>
              </w:rPr>
            </w:pPr>
            <w:r>
              <w:t>(</w:t>
            </w:r>
            <w:fldSimple w:instr=" STYLEREF 1 \s ">
              <w:r w:rsidR="00C75B38">
                <w:rPr>
                  <w:noProof/>
                </w:rPr>
                <w:t>3</w:t>
              </w:r>
            </w:fldSimple>
            <w:r>
              <w:t>.</w:t>
            </w:r>
            <w:fldSimple w:instr=" SEQ Формула \* ARABIC \s 1 ">
              <w:r w:rsidR="00C75B38">
                <w:rPr>
                  <w:noProof/>
                </w:rPr>
                <w:t>58</w:t>
              </w:r>
            </w:fldSimple>
            <w:r>
              <w:t>)</w:t>
            </w:r>
          </w:p>
        </w:tc>
      </w:tr>
    </w:tbl>
    <w:p w:rsidR="00DD2A61" w:rsidRDefault="00DD2A61" w:rsidP="00DD2A61">
      <w:r>
        <w:t>– эффективный диаметр капилляра</w:t>
      </w:r>
    </w:p>
    <w:tbl>
      <w:tblPr>
        <w:tblW w:w="0" w:type="auto"/>
        <w:tblLook w:val="01E0" w:firstRow="1" w:lastRow="1" w:firstColumn="1" w:lastColumn="1" w:noHBand="0" w:noVBand="0"/>
      </w:tblPr>
      <w:tblGrid>
        <w:gridCol w:w="5868"/>
        <w:gridCol w:w="868"/>
      </w:tblGrid>
      <w:tr w:rsidR="00DD2A61" w:rsidTr="00DD2A61">
        <w:tc>
          <w:tcPr>
            <w:tcW w:w="5868" w:type="dxa"/>
            <w:vAlign w:val="center"/>
          </w:tcPr>
          <w:p w:rsidR="00DD2A61" w:rsidRDefault="000D3206" w:rsidP="00DD2A61">
            <w:pPr>
              <w:pStyle w:val="afb"/>
            </w:pPr>
            <w:r w:rsidRPr="00DD2A61">
              <w:rPr>
                <w:position w:val="-24"/>
              </w:rPr>
              <w:object w:dxaOrig="2140" w:dyaOrig="639">
                <v:shape id="_x0000_i1701" type="#_x0000_t75" style="width:106.45pt;height:31.95pt" o:ole="">
                  <v:imagedata r:id="rId1394" o:title=""/>
                </v:shape>
                <o:OLEObject Type="Embed" ProgID="Equation.3" ShapeID="_x0000_i1701" DrawAspect="Content" ObjectID="_1386667325" r:id="rId1395"/>
              </w:object>
            </w:r>
            <w:r w:rsidR="00DD2A61">
              <w:t>;</w:t>
            </w:r>
          </w:p>
        </w:tc>
        <w:tc>
          <w:tcPr>
            <w:tcW w:w="868" w:type="dxa"/>
            <w:vAlign w:val="center"/>
          </w:tcPr>
          <w:p w:rsidR="00DD2A61" w:rsidRDefault="00DD2A61" w:rsidP="00DD2A61">
            <w:pPr>
              <w:pStyle w:val="af9"/>
              <w:rPr>
                <w:szCs w:val="26"/>
              </w:rPr>
            </w:pPr>
            <w:bookmarkStart w:id="134" w:name="_Ref274997947"/>
            <w:r>
              <w:t>(</w:t>
            </w:r>
            <w:fldSimple w:instr=" STYLEREF 1 \s ">
              <w:r w:rsidR="00C75B38">
                <w:rPr>
                  <w:noProof/>
                </w:rPr>
                <w:t>3</w:t>
              </w:r>
            </w:fldSimple>
            <w:r>
              <w:t>.</w:t>
            </w:r>
            <w:fldSimple w:instr=" SEQ Формула \* ARABIC \s 1 ">
              <w:r w:rsidR="00C75B38">
                <w:rPr>
                  <w:noProof/>
                </w:rPr>
                <w:t>59</w:t>
              </w:r>
            </w:fldSimple>
            <w:r>
              <w:t>)</w:t>
            </w:r>
            <w:bookmarkEnd w:id="134"/>
          </w:p>
        </w:tc>
      </w:tr>
    </w:tbl>
    <w:p w:rsidR="00DD2A61" w:rsidRDefault="00DD2A61" w:rsidP="00DD2A61">
      <w:r>
        <w:t>– соотношение диаметров</w:t>
      </w:r>
    </w:p>
    <w:tbl>
      <w:tblPr>
        <w:tblW w:w="0" w:type="auto"/>
        <w:tblLook w:val="01E0" w:firstRow="1" w:lastRow="1" w:firstColumn="1" w:lastColumn="1" w:noHBand="0" w:noVBand="0"/>
      </w:tblPr>
      <w:tblGrid>
        <w:gridCol w:w="5868"/>
        <w:gridCol w:w="868"/>
      </w:tblGrid>
      <w:tr w:rsidR="00DD2A61" w:rsidTr="00DD2A61">
        <w:tc>
          <w:tcPr>
            <w:tcW w:w="5868" w:type="dxa"/>
            <w:vAlign w:val="center"/>
          </w:tcPr>
          <w:p w:rsidR="00DD2A61" w:rsidRDefault="000D3206" w:rsidP="00DD2A61">
            <w:pPr>
              <w:pStyle w:val="afb"/>
            </w:pPr>
            <w:r w:rsidRPr="000D3206">
              <w:rPr>
                <w:position w:val="-28"/>
              </w:rPr>
              <w:object w:dxaOrig="2780" w:dyaOrig="960">
                <v:shape id="_x0000_i1702" type="#_x0000_t75" style="width:138.35pt;height:47.6pt" o:ole="">
                  <v:imagedata r:id="rId1396" o:title=""/>
                </v:shape>
                <o:OLEObject Type="Embed" ProgID="Equation.3" ShapeID="_x0000_i1702" DrawAspect="Content" ObjectID="_1386667326" r:id="rId1397"/>
              </w:object>
            </w:r>
            <w:r w:rsidR="00DD2A61">
              <w:t>.</w:t>
            </w:r>
          </w:p>
        </w:tc>
        <w:tc>
          <w:tcPr>
            <w:tcW w:w="868" w:type="dxa"/>
            <w:vAlign w:val="center"/>
          </w:tcPr>
          <w:p w:rsidR="00DD2A61" w:rsidRDefault="00DD2A61" w:rsidP="00DD2A61">
            <w:pPr>
              <w:pStyle w:val="af9"/>
              <w:rPr>
                <w:szCs w:val="26"/>
              </w:rPr>
            </w:pPr>
            <w:bookmarkStart w:id="135" w:name="_Ref274997880"/>
            <w:r>
              <w:t>(</w:t>
            </w:r>
            <w:fldSimple w:instr=" STYLEREF 1 \s ">
              <w:r w:rsidR="00C75B38">
                <w:rPr>
                  <w:noProof/>
                </w:rPr>
                <w:t>3</w:t>
              </w:r>
            </w:fldSimple>
            <w:r>
              <w:t>.</w:t>
            </w:r>
            <w:fldSimple w:instr=" SEQ Формула \* ARABIC \s 1 ">
              <w:r w:rsidR="00C75B38">
                <w:rPr>
                  <w:noProof/>
                </w:rPr>
                <w:t>60</w:t>
              </w:r>
            </w:fldSimple>
            <w:r>
              <w:t>)</w:t>
            </w:r>
            <w:bookmarkEnd w:id="135"/>
          </w:p>
        </w:tc>
      </w:tr>
    </w:tbl>
    <w:p w:rsidR="00DD2A61" w:rsidRDefault="00DD2A61" w:rsidP="00DD2A61">
      <w:r>
        <w:t xml:space="preserve">Сопоставление выражений </w:t>
      </w:r>
      <w:r>
        <w:fldChar w:fldCharType="begin"/>
      </w:r>
      <w:r>
        <w:instrText xml:space="preserve"> REF _Ref274997879 \h  \* MERGEFORMAT </w:instrText>
      </w:r>
      <w:r>
        <w:fldChar w:fldCharType="separate"/>
      </w:r>
      <w:r w:rsidR="00C75B38">
        <w:t>(3.57)</w:t>
      </w:r>
      <w:r>
        <w:fldChar w:fldCharType="end"/>
      </w:r>
      <w:r>
        <w:t xml:space="preserve"> и </w:t>
      </w:r>
      <w:r>
        <w:fldChar w:fldCharType="begin"/>
      </w:r>
      <w:r>
        <w:instrText xml:space="preserve"> REF _Ref274997880 \h  \* MERGEFORMAT </w:instrText>
      </w:r>
      <w:r>
        <w:fldChar w:fldCharType="separate"/>
      </w:r>
      <w:r w:rsidR="00C75B38">
        <w:t>(3.60)</w:t>
      </w:r>
      <w:r>
        <w:fldChar w:fldCharType="end"/>
      </w:r>
      <w:r>
        <w:t xml:space="preserve"> показывает, что при гексагональной упаковке примерно 140% сечения относятся на го</w:t>
      </w:r>
      <w:r>
        <w:t>р</w:t>
      </w:r>
      <w:r>
        <w:t>ловины, в которых течение жидкости замедлено.</w:t>
      </w:r>
    </w:p>
    <w:p w:rsidR="00DD2A61" w:rsidRDefault="00DD2A61" w:rsidP="00DD2A61">
      <w:r>
        <w:t>Таким образом, для создания каркаса, обладающего высокой пропиточной способностью, необходимо обеспечить условия для формирования кубической упаковки з</w:t>
      </w:r>
      <w:r w:rsidR="00320C64">
        <w:t>е</w:t>
      </w:r>
      <w:r>
        <w:t>рен заполнителя.</w:t>
      </w:r>
    </w:p>
    <w:p w:rsidR="00DD2A61" w:rsidRDefault="00DD2A61" w:rsidP="00DD2A61">
      <w:r>
        <w:t>Расплав свинца не содержит дисперсных частиц. Для аналитич</w:t>
      </w:r>
      <w:r>
        <w:t>е</w:t>
      </w:r>
      <w:r>
        <w:t>ской оценки параметров его течения по каналам каркасов воспол</w:t>
      </w:r>
      <w:r>
        <w:t>ь</w:t>
      </w:r>
      <w:r>
        <w:t xml:space="preserve">зуемся законом Пуазейля </w:t>
      </w:r>
      <w:r>
        <w:fldChar w:fldCharType="begin"/>
      </w:r>
      <w:r>
        <w:instrText xml:space="preserve"> REF _Ref274997385 \h </w:instrText>
      </w:r>
      <w:r>
        <w:fldChar w:fldCharType="separate"/>
      </w:r>
      <w:r w:rsidR="00C75B38">
        <w:t>(</w:t>
      </w:r>
      <w:r w:rsidR="00C75B38">
        <w:rPr>
          <w:noProof/>
        </w:rPr>
        <w:t>3</w:t>
      </w:r>
      <w:r w:rsidR="00C75B38">
        <w:t>.</w:t>
      </w:r>
      <w:r w:rsidR="00C75B38">
        <w:rPr>
          <w:noProof/>
        </w:rPr>
        <w:t>27</w:t>
      </w:r>
      <w:r w:rsidR="00C75B38">
        <w:t>)</w:t>
      </w:r>
      <w:r>
        <w:fldChar w:fldCharType="end"/>
      </w:r>
      <w:r>
        <w:t xml:space="preserve">. Преобразуем </w:t>
      </w:r>
      <w:r>
        <w:fldChar w:fldCharType="begin"/>
      </w:r>
      <w:r>
        <w:instrText xml:space="preserve"> REF _Ref274997385 \h </w:instrText>
      </w:r>
      <w:r>
        <w:fldChar w:fldCharType="separate"/>
      </w:r>
      <w:r w:rsidR="00C75B38">
        <w:t>(</w:t>
      </w:r>
      <w:r w:rsidR="00C75B38">
        <w:rPr>
          <w:noProof/>
        </w:rPr>
        <w:t>3</w:t>
      </w:r>
      <w:r w:rsidR="00C75B38">
        <w:t>.</w:t>
      </w:r>
      <w:r w:rsidR="00C75B38">
        <w:rPr>
          <w:noProof/>
        </w:rPr>
        <w:t>27</w:t>
      </w:r>
      <w:r w:rsidR="00C75B38">
        <w:t>)</w:t>
      </w:r>
      <w:r>
        <w:fldChar w:fldCharType="end"/>
      </w:r>
      <w:r>
        <w:t xml:space="preserve"> к виду</w:t>
      </w:r>
    </w:p>
    <w:tbl>
      <w:tblPr>
        <w:tblW w:w="5000" w:type="pct"/>
        <w:tblLook w:val="0000" w:firstRow="0" w:lastRow="0" w:firstColumn="0" w:lastColumn="0" w:noHBand="0" w:noVBand="0"/>
      </w:tblPr>
      <w:tblGrid>
        <w:gridCol w:w="5868"/>
        <w:gridCol w:w="868"/>
      </w:tblGrid>
      <w:tr w:rsidR="00DD2A61" w:rsidTr="003B37D4">
        <w:tc>
          <w:tcPr>
            <w:tcW w:w="4356" w:type="pct"/>
            <w:vAlign w:val="center"/>
          </w:tcPr>
          <w:p w:rsidR="00DD2A61" w:rsidRDefault="0060445B" w:rsidP="00DD2A61">
            <w:pPr>
              <w:pStyle w:val="afb"/>
            </w:pPr>
            <w:r w:rsidRPr="009569CE">
              <w:rPr>
                <w:position w:val="-24"/>
              </w:rPr>
              <w:object w:dxaOrig="1160" w:dyaOrig="600">
                <v:shape id="_x0000_i1703" type="#_x0000_t75" style="width:58.85pt;height:30.05pt" o:ole="">
                  <v:imagedata r:id="rId1398" o:title=""/>
                </v:shape>
                <o:OLEObject Type="Embed" ProgID="Equation.3" ShapeID="_x0000_i1703" DrawAspect="Content" ObjectID="_1386667327" r:id="rId1399"/>
              </w:object>
            </w:r>
            <w:r w:rsidR="00DD2A61">
              <w:t>,</w:t>
            </w:r>
          </w:p>
        </w:tc>
        <w:tc>
          <w:tcPr>
            <w:tcW w:w="644" w:type="pct"/>
            <w:vAlign w:val="center"/>
          </w:tcPr>
          <w:p w:rsidR="00DD2A61" w:rsidRDefault="00DD2A61" w:rsidP="00DD2A61">
            <w:pPr>
              <w:pStyle w:val="af9"/>
              <w:rPr>
                <w:szCs w:val="26"/>
              </w:rPr>
            </w:pPr>
            <w:bookmarkStart w:id="136" w:name="_Ref274998264"/>
            <w:r>
              <w:t>(</w:t>
            </w:r>
            <w:fldSimple w:instr=" STYLEREF 1 \s ">
              <w:r w:rsidR="00C75B38">
                <w:rPr>
                  <w:noProof/>
                </w:rPr>
                <w:t>3</w:t>
              </w:r>
            </w:fldSimple>
            <w:r>
              <w:t>.</w:t>
            </w:r>
            <w:fldSimple w:instr=" SEQ Формула \* ARABIC \s 1 ">
              <w:r w:rsidR="00C75B38">
                <w:rPr>
                  <w:noProof/>
                </w:rPr>
                <w:t>61</w:t>
              </w:r>
            </w:fldSimple>
            <w:r>
              <w:t>)</w:t>
            </w:r>
            <w:bookmarkEnd w:id="136"/>
          </w:p>
        </w:tc>
      </w:tr>
    </w:tbl>
    <w:p w:rsidR="00DD2A61" w:rsidRDefault="00DD2A61" w:rsidP="004A3E3B">
      <w:pPr>
        <w:pStyle w:val="af5"/>
      </w:pPr>
      <w:r>
        <w:t>где</w:t>
      </w:r>
      <w:r w:rsidR="009569CE">
        <w:t xml:space="preserve"> </w:t>
      </w:r>
      <w:r w:rsidR="009569CE" w:rsidRPr="009569CE">
        <w:rPr>
          <w:rStyle w:val="Mathematical"/>
        </w:rPr>
        <w:t>t</w:t>
      </w:r>
      <w:r w:rsidR="009569CE" w:rsidRPr="009569CE">
        <w:t xml:space="preserve"> </w:t>
      </w:r>
      <w:r>
        <w:t xml:space="preserve">– продолжительность пропитки каркаса; </w:t>
      </w:r>
      <w:r w:rsidR="004A3E3B" w:rsidRPr="004A3E3B">
        <w:rPr>
          <w:position w:val="-4"/>
        </w:rPr>
        <w:object w:dxaOrig="240" w:dyaOrig="240">
          <v:shape id="_x0000_i1704" type="#_x0000_t75" style="width:11.25pt;height:11.25pt" o:ole="">
            <v:imagedata r:id="rId1400" o:title=""/>
          </v:shape>
          <o:OLEObject Type="Embed" ProgID="Equation.3" ShapeID="_x0000_i1704" DrawAspect="Content" ObjectID="_1386667328" r:id="rId1401"/>
        </w:object>
      </w:r>
      <w:r>
        <w:t>– пустотность ка</w:t>
      </w:r>
      <w:r>
        <w:t>р</w:t>
      </w:r>
      <w:r>
        <w:t>каса;</w:t>
      </w:r>
      <w:r w:rsidR="009569CE" w:rsidRPr="009569CE">
        <w:t xml:space="preserve"> </w:t>
      </w:r>
      <w:r w:rsidR="009569CE" w:rsidRPr="009569CE">
        <w:rPr>
          <w:rStyle w:val="Mathematical"/>
        </w:rPr>
        <w:t>V</w:t>
      </w:r>
      <w:r w:rsidR="009569CE" w:rsidRPr="009569CE">
        <w:t xml:space="preserve"> </w:t>
      </w:r>
      <w:r>
        <w:t>– объ</w:t>
      </w:r>
      <w:r w:rsidR="00320C64">
        <w:t>е</w:t>
      </w:r>
      <w:r>
        <w:t xml:space="preserve">м изделия; </w:t>
      </w:r>
      <w:r w:rsidR="009569CE" w:rsidRPr="009569CE">
        <w:rPr>
          <w:rStyle w:val="Mathematical"/>
        </w:rPr>
        <w:t>d</w:t>
      </w:r>
      <w:r w:rsidR="009569CE" w:rsidRPr="009569CE">
        <w:t xml:space="preserve"> </w:t>
      </w:r>
      <w:r>
        <w:t>– диаметр канала.</w:t>
      </w:r>
    </w:p>
    <w:p w:rsidR="00DD2A61" w:rsidRDefault="00DD2A61" w:rsidP="00DD2A61">
      <w:r>
        <w:t>Учитывая геометрические особенности з</w:t>
      </w:r>
      <w:r w:rsidR="00320C64">
        <w:t>е</w:t>
      </w:r>
      <w:r>
        <w:t>рен заполнителя, обе</w:t>
      </w:r>
      <w:r>
        <w:t>с</w:t>
      </w:r>
      <w:r>
        <w:t xml:space="preserve">печивающие формирование каналов с переменным сечением, будем </w:t>
      </w:r>
      <w:r>
        <w:lastRenderedPageBreak/>
        <w:t>производить расч</w:t>
      </w:r>
      <w:r w:rsidR="00320C64">
        <w:t>е</w:t>
      </w:r>
      <w:r>
        <w:t xml:space="preserve">т не диаметра капилляра (формулы </w:t>
      </w:r>
      <w:r>
        <w:fldChar w:fldCharType="begin"/>
      </w:r>
      <w:r>
        <w:instrText xml:space="preserve"> REF _Ref274997946 \h </w:instrText>
      </w:r>
      <w:r>
        <w:fldChar w:fldCharType="separate"/>
      </w:r>
      <w:r w:rsidR="00C75B38">
        <w:t>(</w:t>
      </w:r>
      <w:r w:rsidR="00C75B38">
        <w:rPr>
          <w:noProof/>
        </w:rPr>
        <w:t>3</w:t>
      </w:r>
      <w:r w:rsidR="00C75B38">
        <w:t>.</w:t>
      </w:r>
      <w:r w:rsidR="00C75B38">
        <w:rPr>
          <w:noProof/>
        </w:rPr>
        <w:t>56</w:t>
      </w:r>
      <w:r w:rsidR="00C75B38">
        <w:t>)</w:t>
      </w:r>
      <w:r>
        <w:fldChar w:fldCharType="end"/>
      </w:r>
      <w:r>
        <w:t xml:space="preserve"> и </w:t>
      </w:r>
      <w:r>
        <w:fldChar w:fldCharType="begin"/>
      </w:r>
      <w:r>
        <w:instrText xml:space="preserve"> REF _Ref274997947 \h </w:instrText>
      </w:r>
      <w:r>
        <w:fldChar w:fldCharType="separate"/>
      </w:r>
      <w:r w:rsidR="00C75B38">
        <w:t>(</w:t>
      </w:r>
      <w:r w:rsidR="00C75B38">
        <w:rPr>
          <w:noProof/>
        </w:rPr>
        <w:t>3</w:t>
      </w:r>
      <w:r w:rsidR="00C75B38">
        <w:t>.</w:t>
      </w:r>
      <w:r w:rsidR="00C75B38">
        <w:rPr>
          <w:noProof/>
        </w:rPr>
        <w:t>59</w:t>
      </w:r>
      <w:r w:rsidR="00C75B38">
        <w:t>)</w:t>
      </w:r>
      <w:r>
        <w:fldChar w:fldCharType="end"/>
      </w:r>
      <w:r>
        <w:t>), а гидравлического радиуса канала:</w:t>
      </w:r>
    </w:p>
    <w:tbl>
      <w:tblPr>
        <w:tblW w:w="5000" w:type="pct"/>
        <w:tblLook w:val="0000" w:firstRow="0" w:lastRow="0" w:firstColumn="0" w:lastColumn="0" w:noHBand="0" w:noVBand="0"/>
      </w:tblPr>
      <w:tblGrid>
        <w:gridCol w:w="5868"/>
        <w:gridCol w:w="868"/>
      </w:tblGrid>
      <w:tr w:rsidR="00DD2A61" w:rsidTr="003B37D4">
        <w:tc>
          <w:tcPr>
            <w:tcW w:w="4356" w:type="pct"/>
            <w:vAlign w:val="center"/>
          </w:tcPr>
          <w:p w:rsidR="00DD2A61" w:rsidRDefault="0060445B" w:rsidP="004A3E3B">
            <w:pPr>
              <w:pStyle w:val="afb"/>
            </w:pPr>
            <w:r w:rsidRPr="000D3206">
              <w:rPr>
                <w:position w:val="-26"/>
              </w:rPr>
              <w:object w:dxaOrig="1480" w:dyaOrig="660">
                <v:shape id="_x0000_i1705" type="#_x0000_t75" style="width:73.9pt;height:31.95pt" o:ole="">
                  <v:imagedata r:id="rId1402" o:title=""/>
                </v:shape>
                <o:OLEObject Type="Embed" ProgID="Equation.3" ShapeID="_x0000_i1705" DrawAspect="Content" ObjectID="_1386667329" r:id="rId1403"/>
              </w:object>
            </w:r>
            <w:r w:rsidR="00DD2A61">
              <w:t>,</w:t>
            </w:r>
          </w:p>
        </w:tc>
        <w:tc>
          <w:tcPr>
            <w:tcW w:w="644" w:type="pct"/>
            <w:vAlign w:val="center"/>
          </w:tcPr>
          <w:p w:rsidR="00DD2A61" w:rsidRDefault="00DD2A61" w:rsidP="004A3E3B">
            <w:pPr>
              <w:pStyle w:val="af9"/>
              <w:rPr>
                <w:szCs w:val="26"/>
              </w:rPr>
            </w:pPr>
            <w:bookmarkStart w:id="137" w:name="_Ref274998146"/>
            <w:r>
              <w:t>(</w:t>
            </w:r>
            <w:fldSimple w:instr=" STYLEREF 1 \s ">
              <w:r w:rsidR="00C75B38">
                <w:rPr>
                  <w:noProof/>
                </w:rPr>
                <w:t>3</w:t>
              </w:r>
            </w:fldSimple>
            <w:r>
              <w:t>.</w:t>
            </w:r>
            <w:fldSimple w:instr=" SEQ Формула \* ARABIC \s 1 ">
              <w:r w:rsidR="00C75B38">
                <w:rPr>
                  <w:noProof/>
                </w:rPr>
                <w:t>62</w:t>
              </w:r>
            </w:fldSimple>
            <w:r>
              <w:t>)</w:t>
            </w:r>
            <w:bookmarkEnd w:id="137"/>
          </w:p>
        </w:tc>
      </w:tr>
    </w:tbl>
    <w:p w:rsidR="00DD2A61" w:rsidRPr="009569CE" w:rsidRDefault="00DD2A61" w:rsidP="004A3E3B">
      <w:pPr>
        <w:pStyle w:val="af5"/>
      </w:pPr>
      <w:r>
        <w:t xml:space="preserve">где </w:t>
      </w:r>
      <w:r w:rsidR="009569CE" w:rsidRPr="009569CE">
        <w:rPr>
          <w:position w:val="-10"/>
        </w:rPr>
        <w:object w:dxaOrig="200" w:dyaOrig="260">
          <v:shape id="_x0000_i1706" type="#_x0000_t75" style="width:9.4pt;height:13.15pt" o:ole="">
            <v:imagedata r:id="rId1404" o:title=""/>
          </v:shape>
          <o:OLEObject Type="Embed" ProgID="Equation.3" ShapeID="_x0000_i1706" DrawAspect="Content" ObjectID="_1386667330" r:id="rId1405"/>
        </w:object>
      </w:r>
      <w:r w:rsidR="009569CE" w:rsidRPr="009569CE">
        <w:t xml:space="preserve"> </w:t>
      </w:r>
      <w:r>
        <w:t xml:space="preserve">– коэффициент формы; </w:t>
      </w:r>
      <w:r w:rsidR="000D3206" w:rsidRPr="009569CE">
        <w:rPr>
          <w:position w:val="-14"/>
        </w:rPr>
        <w:object w:dxaOrig="340" w:dyaOrig="360">
          <v:shape id="_x0000_i1707" type="#_x0000_t75" style="width:16.9pt;height:18.8pt" o:ole="">
            <v:imagedata r:id="rId1406" o:title=""/>
          </v:shape>
          <o:OLEObject Type="Embed" ProgID="Equation.3" ShapeID="_x0000_i1707" DrawAspect="Content" ObjectID="_1386667331" r:id="rId1407"/>
        </w:object>
      </w:r>
      <w:r w:rsidR="009569CE" w:rsidRPr="009569CE">
        <w:t xml:space="preserve"> </w:t>
      </w:r>
      <w:r>
        <w:t>– эквивалентный диаметр зерна заполни</w:t>
      </w:r>
      <w:r w:rsidR="009569CE">
        <w:t>теля</w:t>
      </w:r>
      <w:r w:rsidR="009569CE" w:rsidRPr="009569CE">
        <w:t>:</w:t>
      </w:r>
    </w:p>
    <w:tbl>
      <w:tblPr>
        <w:tblW w:w="5000" w:type="pct"/>
        <w:tblLook w:val="0000" w:firstRow="0" w:lastRow="0" w:firstColumn="0" w:lastColumn="0" w:noHBand="0" w:noVBand="0"/>
      </w:tblPr>
      <w:tblGrid>
        <w:gridCol w:w="5868"/>
        <w:gridCol w:w="868"/>
      </w:tblGrid>
      <w:tr w:rsidR="00DD2A61" w:rsidTr="003B37D4">
        <w:tc>
          <w:tcPr>
            <w:tcW w:w="4356" w:type="pct"/>
            <w:vAlign w:val="center"/>
          </w:tcPr>
          <w:p w:rsidR="00DD2A61" w:rsidRDefault="0060445B" w:rsidP="004A3E3B">
            <w:pPr>
              <w:pStyle w:val="afb"/>
            </w:pPr>
            <w:r w:rsidRPr="00693BDD">
              <w:rPr>
                <w:position w:val="-14"/>
              </w:rPr>
              <w:object w:dxaOrig="1140" w:dyaOrig="400">
                <v:shape id="_x0000_i1708" type="#_x0000_t75" style="width:56.95pt;height:20.65pt" o:ole="">
                  <v:imagedata r:id="rId1408" o:title=""/>
                </v:shape>
                <o:OLEObject Type="Embed" ProgID="Equation.3" ShapeID="_x0000_i1708" DrawAspect="Content" ObjectID="_1386667332" r:id="rId1409"/>
              </w:object>
            </w:r>
            <w:r w:rsidR="00DD2A61">
              <w:t>,</w:t>
            </w:r>
          </w:p>
        </w:tc>
        <w:tc>
          <w:tcPr>
            <w:tcW w:w="644" w:type="pct"/>
            <w:vAlign w:val="center"/>
          </w:tcPr>
          <w:p w:rsidR="00DD2A61" w:rsidRDefault="00DD2A61" w:rsidP="004A3E3B">
            <w:pPr>
              <w:pStyle w:val="af9"/>
              <w:rPr>
                <w:szCs w:val="26"/>
              </w:rPr>
            </w:pPr>
            <w:r>
              <w:t>(</w:t>
            </w:r>
            <w:fldSimple w:instr=" STYLEREF 1 \s ">
              <w:r w:rsidR="00C75B38">
                <w:rPr>
                  <w:noProof/>
                </w:rPr>
                <w:t>3</w:t>
              </w:r>
            </w:fldSimple>
            <w:r>
              <w:t>.</w:t>
            </w:r>
            <w:fldSimple w:instr=" SEQ Формула \* ARABIC \s 1 ">
              <w:r w:rsidR="00C75B38">
                <w:rPr>
                  <w:noProof/>
                </w:rPr>
                <w:t>63</w:t>
              </w:r>
            </w:fldSimple>
            <w:r>
              <w:t>)</w:t>
            </w:r>
          </w:p>
        </w:tc>
      </w:tr>
    </w:tbl>
    <w:p w:rsidR="00DD2A61" w:rsidRDefault="00DD2A61" w:rsidP="00CE18D3">
      <w:pPr>
        <w:pStyle w:val="af5"/>
      </w:pPr>
      <w:r>
        <w:t xml:space="preserve">где </w:t>
      </w:r>
      <w:r w:rsidR="009569CE" w:rsidRPr="009569CE">
        <w:rPr>
          <w:position w:val="-10"/>
        </w:rPr>
        <w:object w:dxaOrig="240" w:dyaOrig="320">
          <v:shape id="_x0000_i1709" type="#_x0000_t75" style="width:11.25pt;height:15.05pt" o:ole="">
            <v:imagedata r:id="rId1410" o:title=""/>
          </v:shape>
          <o:OLEObject Type="Embed" ProgID="Equation.3" ShapeID="_x0000_i1709" DrawAspect="Content" ObjectID="_1386667333" r:id="rId1411"/>
        </w:object>
      </w:r>
      <w:r w:rsidR="009569CE" w:rsidRPr="009569CE">
        <w:t xml:space="preserve"> </w:t>
      </w:r>
      <w:r>
        <w:t>– граничные размеры ячеек сит, определяющие размер фра</w:t>
      </w:r>
      <w:r>
        <w:t>к</w:t>
      </w:r>
      <w:r>
        <w:t>ции.</w:t>
      </w:r>
    </w:p>
    <w:p w:rsidR="00DD2A61" w:rsidRDefault="00DD2A61" w:rsidP="004A3E3B">
      <w:pPr>
        <w:keepNext/>
      </w:pPr>
      <w:r>
        <w:t>Длину канала можно вычислить по формуле</w:t>
      </w:r>
    </w:p>
    <w:tbl>
      <w:tblPr>
        <w:tblW w:w="5000" w:type="pct"/>
        <w:tblLook w:val="0000" w:firstRow="0" w:lastRow="0" w:firstColumn="0" w:lastColumn="0" w:noHBand="0" w:noVBand="0"/>
      </w:tblPr>
      <w:tblGrid>
        <w:gridCol w:w="5868"/>
        <w:gridCol w:w="868"/>
      </w:tblGrid>
      <w:tr w:rsidR="00DD2A61" w:rsidTr="003B37D4">
        <w:tc>
          <w:tcPr>
            <w:tcW w:w="4356" w:type="pct"/>
            <w:vAlign w:val="center"/>
          </w:tcPr>
          <w:p w:rsidR="00DD2A61" w:rsidRDefault="009569CE" w:rsidP="004A3E3B">
            <w:pPr>
              <w:pStyle w:val="afb"/>
            </w:pPr>
            <w:r w:rsidRPr="004A3E3B">
              <w:rPr>
                <w:position w:val="-10"/>
              </w:rPr>
              <w:object w:dxaOrig="660" w:dyaOrig="300">
                <v:shape id="_x0000_i1710" type="#_x0000_t75" style="width:31.95pt;height:15.05pt" o:ole="">
                  <v:imagedata r:id="rId1412" o:title=""/>
                </v:shape>
                <o:OLEObject Type="Embed" ProgID="Equation.3" ShapeID="_x0000_i1710" DrawAspect="Content" ObjectID="_1386667334" r:id="rId1413"/>
              </w:object>
            </w:r>
            <w:r w:rsidR="00DD2A61">
              <w:t>,</w:t>
            </w:r>
          </w:p>
        </w:tc>
        <w:tc>
          <w:tcPr>
            <w:tcW w:w="644" w:type="pct"/>
            <w:vAlign w:val="center"/>
          </w:tcPr>
          <w:p w:rsidR="00DD2A61" w:rsidRDefault="00DD2A61" w:rsidP="004A3E3B">
            <w:pPr>
              <w:pStyle w:val="af9"/>
              <w:rPr>
                <w:szCs w:val="26"/>
              </w:rPr>
            </w:pPr>
            <w:r>
              <w:t>(</w:t>
            </w:r>
            <w:fldSimple w:instr=" STYLEREF 1 \s ">
              <w:r w:rsidR="00C75B38">
                <w:rPr>
                  <w:noProof/>
                </w:rPr>
                <w:t>3</w:t>
              </w:r>
            </w:fldSimple>
            <w:r>
              <w:t>.</w:t>
            </w:r>
            <w:fldSimple w:instr=" SEQ Формула \* ARABIC \s 1 ">
              <w:r w:rsidR="00C75B38">
                <w:rPr>
                  <w:noProof/>
                </w:rPr>
                <w:t>64</w:t>
              </w:r>
            </w:fldSimple>
            <w:r>
              <w:t>)</w:t>
            </w:r>
          </w:p>
        </w:tc>
      </w:tr>
    </w:tbl>
    <w:p w:rsidR="00DD2A61" w:rsidRDefault="00DD2A61" w:rsidP="00A44DD3">
      <w:pPr>
        <w:pStyle w:val="af5"/>
      </w:pPr>
      <w:r>
        <w:t xml:space="preserve">где </w:t>
      </w:r>
      <w:r w:rsidR="00A44DD3" w:rsidRPr="00A44DD3">
        <w:rPr>
          <w:rStyle w:val="MathGreek"/>
        </w:rPr>
        <w:t></w:t>
      </w:r>
      <w:r w:rsidR="00A44DD3" w:rsidRPr="00A44DD3">
        <w:t xml:space="preserve"> </w:t>
      </w:r>
      <w:r>
        <w:t>– коэффициент извилистости (в первом приближении можно принять </w:t>
      </w:r>
      <w:r w:rsidR="004A3E3B" w:rsidRPr="004A3E3B">
        <w:rPr>
          <w:position w:val="-10"/>
        </w:rPr>
        <w:object w:dxaOrig="720" w:dyaOrig="320">
          <v:shape id="_x0000_i1711" type="#_x0000_t75" style="width:36.3pt;height:15.05pt" o:ole="">
            <v:imagedata r:id="rId1414" o:title=""/>
          </v:shape>
          <o:OLEObject Type="Embed" ProgID="Equation.3" ShapeID="_x0000_i1711" DrawAspect="Content" ObjectID="_1386667335" r:id="rId1415"/>
        </w:object>
      </w:r>
      <w:r>
        <w:t xml:space="preserve">); </w:t>
      </w:r>
      <w:r w:rsidR="00A44DD3" w:rsidRPr="00A44DD3">
        <w:rPr>
          <w:rStyle w:val="Mathematical"/>
        </w:rPr>
        <w:t>H</w:t>
      </w:r>
      <w:r w:rsidR="00A44DD3" w:rsidRPr="00A44DD3">
        <w:t xml:space="preserve"> </w:t>
      </w:r>
      <w:r>
        <w:t>– высота изделия.</w:t>
      </w:r>
    </w:p>
    <w:p w:rsidR="00DD2A61" w:rsidRDefault="00DD2A61" w:rsidP="00DD2A61">
      <w:r>
        <w:t xml:space="preserve">Перепад давления на границах изделия </w:t>
      </w:r>
      <w:r w:rsidR="004A3E3B" w:rsidRPr="004A3E3B">
        <w:rPr>
          <w:position w:val="-4"/>
        </w:rPr>
        <w:object w:dxaOrig="360" w:dyaOrig="240">
          <v:shape id="_x0000_i1712" type="#_x0000_t75" style="width:18.8pt;height:11.25pt" o:ole="">
            <v:imagedata r:id="rId1416" o:title=""/>
          </v:shape>
          <o:OLEObject Type="Embed" ProgID="Equation.3" ShapeID="_x0000_i1712" DrawAspect="Content" ObjectID="_1386667336" r:id="rId1417"/>
        </w:object>
      </w:r>
      <w:r>
        <w:t xml:space="preserve"> равен:</w:t>
      </w:r>
    </w:p>
    <w:tbl>
      <w:tblPr>
        <w:tblW w:w="0" w:type="auto"/>
        <w:tblLook w:val="0000" w:firstRow="0" w:lastRow="0" w:firstColumn="0" w:lastColumn="0" w:noHBand="0" w:noVBand="0"/>
      </w:tblPr>
      <w:tblGrid>
        <w:gridCol w:w="5868"/>
        <w:gridCol w:w="868"/>
      </w:tblGrid>
      <w:tr w:rsidR="00DD2A61" w:rsidTr="004A3E3B">
        <w:tc>
          <w:tcPr>
            <w:tcW w:w="5868" w:type="dxa"/>
            <w:vAlign w:val="center"/>
          </w:tcPr>
          <w:p w:rsidR="00DD2A61" w:rsidRDefault="004A3E3B" w:rsidP="004A3E3B">
            <w:pPr>
              <w:pStyle w:val="afb"/>
            </w:pPr>
            <w:r w:rsidRPr="004A3E3B">
              <w:rPr>
                <w:position w:val="-10"/>
              </w:rPr>
              <w:object w:dxaOrig="1160" w:dyaOrig="300">
                <v:shape id="_x0000_i1713" type="#_x0000_t75" style="width:58.85pt;height:15.05pt" o:ole="">
                  <v:imagedata r:id="rId1418" o:title=""/>
                </v:shape>
                <o:OLEObject Type="Embed" ProgID="Equation.3" ShapeID="_x0000_i1713" DrawAspect="Content" ObjectID="_1386667337" r:id="rId1419"/>
              </w:object>
            </w:r>
            <w:r w:rsidR="00DD2A61">
              <w:t>,</w:t>
            </w:r>
          </w:p>
        </w:tc>
        <w:tc>
          <w:tcPr>
            <w:tcW w:w="868" w:type="dxa"/>
            <w:vAlign w:val="center"/>
          </w:tcPr>
          <w:p w:rsidR="00DD2A61" w:rsidRDefault="00DD2A61" w:rsidP="004A3E3B">
            <w:pPr>
              <w:pStyle w:val="af9"/>
              <w:rPr>
                <w:szCs w:val="26"/>
              </w:rPr>
            </w:pPr>
            <w:r>
              <w:t>(</w:t>
            </w:r>
            <w:fldSimple w:instr=" STYLEREF 1 \s ">
              <w:r w:rsidR="00C75B38">
                <w:rPr>
                  <w:noProof/>
                </w:rPr>
                <w:t>3</w:t>
              </w:r>
            </w:fldSimple>
            <w:r>
              <w:t>.</w:t>
            </w:r>
            <w:fldSimple w:instr=" SEQ Формула \* ARABIC \s 1 ">
              <w:r w:rsidR="00C75B38">
                <w:rPr>
                  <w:noProof/>
                </w:rPr>
                <w:t>65</w:t>
              </w:r>
            </w:fldSimple>
            <w:r>
              <w:t>)</w:t>
            </w:r>
          </w:p>
        </w:tc>
      </w:tr>
    </w:tbl>
    <w:p w:rsidR="00DD2A61" w:rsidRDefault="00DD2A61" w:rsidP="00A44DD3">
      <w:pPr>
        <w:pStyle w:val="af5"/>
      </w:pPr>
      <w:r>
        <w:t xml:space="preserve">где </w:t>
      </w:r>
      <w:r w:rsidR="00A44DD3" w:rsidRPr="00A44DD3">
        <w:rPr>
          <w:rStyle w:val="MathGreek"/>
        </w:rPr>
        <w:t></w:t>
      </w:r>
      <w:r>
        <w:t xml:space="preserve"> – плотность пропиточной композиции; </w:t>
      </w:r>
      <w:r w:rsidR="00A44DD3" w:rsidRPr="00A44DD3">
        <w:rPr>
          <w:rStyle w:val="Mathematical"/>
        </w:rPr>
        <w:t>g</w:t>
      </w:r>
      <w:r w:rsidR="00A44DD3" w:rsidRPr="00A44DD3">
        <w:t xml:space="preserve"> </w:t>
      </w:r>
      <w:r>
        <w:t>– ускорение свобо</w:t>
      </w:r>
      <w:r>
        <w:t>д</w:t>
      </w:r>
      <w:r>
        <w:t>ного падения.</w:t>
      </w:r>
    </w:p>
    <w:p w:rsidR="00DD2A61" w:rsidRDefault="00DD2A61" w:rsidP="00DD2A61">
      <w:r>
        <w:t xml:space="preserve">На величину </w:t>
      </w:r>
      <w:r w:rsidR="004A3E3B" w:rsidRPr="004A3E3B">
        <w:rPr>
          <w:position w:val="-4"/>
        </w:rPr>
        <w:object w:dxaOrig="360" w:dyaOrig="240">
          <v:shape id="_x0000_i1714" type="#_x0000_t75" style="width:18.8pt;height:11.25pt" o:ole="">
            <v:imagedata r:id="rId1420" o:title=""/>
          </v:shape>
          <o:OLEObject Type="Embed" ProgID="Equation.3" ShapeID="_x0000_i1714" DrawAspect="Content" ObjectID="_1386667338" r:id="rId1421"/>
        </w:object>
      </w:r>
      <w:r>
        <w:t xml:space="preserve"> при течении жидкости в капиллярах оказывают влияние поверхностные явления, описываемые законом Лапласа</w:t>
      </w:r>
    </w:p>
    <w:tbl>
      <w:tblPr>
        <w:tblW w:w="0" w:type="auto"/>
        <w:tblLook w:val="0000" w:firstRow="0" w:lastRow="0" w:firstColumn="0" w:lastColumn="0" w:noHBand="0" w:noVBand="0"/>
      </w:tblPr>
      <w:tblGrid>
        <w:gridCol w:w="5868"/>
        <w:gridCol w:w="868"/>
      </w:tblGrid>
      <w:tr w:rsidR="00DD2A61" w:rsidTr="004A3E3B">
        <w:tc>
          <w:tcPr>
            <w:tcW w:w="5868" w:type="dxa"/>
            <w:vAlign w:val="center"/>
          </w:tcPr>
          <w:p w:rsidR="00DD2A61" w:rsidRDefault="00693BDD" w:rsidP="004A3E3B">
            <w:pPr>
              <w:pStyle w:val="afb"/>
            </w:pPr>
            <w:r w:rsidRPr="004A3E3B">
              <w:rPr>
                <w:position w:val="-22"/>
              </w:rPr>
              <w:object w:dxaOrig="1160" w:dyaOrig="580">
                <v:shape id="_x0000_i1715" type="#_x0000_t75" style="width:58.85pt;height:28.15pt" o:ole="">
                  <v:imagedata r:id="rId1422" o:title=""/>
                </v:shape>
                <o:OLEObject Type="Embed" ProgID="Equation.3" ShapeID="_x0000_i1715" DrawAspect="Content" ObjectID="_1386667339" r:id="rId1423"/>
              </w:object>
            </w:r>
            <w:r w:rsidR="00DD2A61">
              <w:t>,</w:t>
            </w:r>
          </w:p>
        </w:tc>
        <w:tc>
          <w:tcPr>
            <w:tcW w:w="868" w:type="dxa"/>
            <w:vAlign w:val="center"/>
          </w:tcPr>
          <w:p w:rsidR="00DD2A61" w:rsidRDefault="00DD2A61" w:rsidP="004A3E3B">
            <w:pPr>
              <w:pStyle w:val="af9"/>
              <w:rPr>
                <w:szCs w:val="26"/>
              </w:rPr>
            </w:pPr>
            <w:r>
              <w:t>(</w:t>
            </w:r>
            <w:fldSimple w:instr=" STYLEREF 1 \s ">
              <w:r w:rsidR="00C75B38">
                <w:rPr>
                  <w:noProof/>
                </w:rPr>
                <w:t>3</w:t>
              </w:r>
            </w:fldSimple>
            <w:r>
              <w:t>.</w:t>
            </w:r>
            <w:fldSimple w:instr=" SEQ Формула \* ARABIC \s 1 ">
              <w:r w:rsidR="00C75B38">
                <w:rPr>
                  <w:noProof/>
                </w:rPr>
                <w:t>66</w:t>
              </w:r>
            </w:fldSimple>
            <w:r>
              <w:t>)</w:t>
            </w:r>
          </w:p>
        </w:tc>
      </w:tr>
    </w:tbl>
    <w:p w:rsidR="00DD2A61" w:rsidRDefault="00DD2A61" w:rsidP="00A44DD3">
      <w:pPr>
        <w:pStyle w:val="af5"/>
      </w:pPr>
      <w:r>
        <w:t xml:space="preserve">где </w:t>
      </w:r>
      <w:r w:rsidR="00A44DD3" w:rsidRPr="00A44DD3">
        <w:rPr>
          <w:rStyle w:val="MathGreek"/>
        </w:rPr>
        <w:t></w:t>
      </w:r>
      <w:r w:rsidR="004A3E3B">
        <w:t xml:space="preserve"> </w:t>
      </w:r>
      <w:r>
        <w:t xml:space="preserve">– краевой угол смачивания; </w:t>
      </w:r>
      <w:r w:rsidR="00A44DD3" w:rsidRPr="00A44DD3">
        <w:rPr>
          <w:rStyle w:val="MathGreek"/>
        </w:rPr>
        <w:t></w:t>
      </w:r>
      <w:r w:rsidR="004A3E3B">
        <w:t xml:space="preserve"> </w:t>
      </w:r>
      <w:r>
        <w:t>– поверхностное натяжение жидкости.</w:t>
      </w:r>
    </w:p>
    <w:p w:rsidR="00DD2A61" w:rsidRDefault="00DD2A61" w:rsidP="00DD2A61">
      <w:r>
        <w:t>Отсюда с уч</w:t>
      </w:r>
      <w:r w:rsidR="00320C64">
        <w:t>е</w:t>
      </w:r>
      <w:r>
        <w:t xml:space="preserve">том </w:t>
      </w:r>
      <w:r>
        <w:fldChar w:fldCharType="begin"/>
      </w:r>
      <w:r>
        <w:instrText xml:space="preserve"> REF _Ref274998146 \h </w:instrText>
      </w:r>
      <w:r>
        <w:fldChar w:fldCharType="separate"/>
      </w:r>
      <w:r w:rsidR="00C75B38">
        <w:t>(</w:t>
      </w:r>
      <w:r w:rsidR="00C75B38">
        <w:rPr>
          <w:noProof/>
        </w:rPr>
        <w:t>3</w:t>
      </w:r>
      <w:r w:rsidR="00C75B38">
        <w:t>.</w:t>
      </w:r>
      <w:r w:rsidR="00C75B38">
        <w:rPr>
          <w:noProof/>
        </w:rPr>
        <w:t>62</w:t>
      </w:r>
      <w:r w:rsidR="00C75B38">
        <w:t>)</w:t>
      </w:r>
      <w:r>
        <w:fldChar w:fldCharType="end"/>
      </w:r>
      <w:r>
        <w:t xml:space="preserve"> найд</w:t>
      </w:r>
      <w:r w:rsidR="00320C64">
        <w:t>е</w:t>
      </w:r>
      <w:r>
        <w:t>м перепад давлений:</w:t>
      </w:r>
    </w:p>
    <w:tbl>
      <w:tblPr>
        <w:tblW w:w="0" w:type="auto"/>
        <w:tblLook w:val="0000" w:firstRow="0" w:lastRow="0" w:firstColumn="0" w:lastColumn="0" w:noHBand="0" w:noVBand="0"/>
      </w:tblPr>
      <w:tblGrid>
        <w:gridCol w:w="5868"/>
        <w:gridCol w:w="868"/>
      </w:tblGrid>
      <w:tr w:rsidR="00DD2A61" w:rsidTr="004A3E3B">
        <w:tc>
          <w:tcPr>
            <w:tcW w:w="5868" w:type="dxa"/>
            <w:vAlign w:val="center"/>
          </w:tcPr>
          <w:p w:rsidR="00DD2A61" w:rsidRDefault="000D3206" w:rsidP="004A3E3B">
            <w:pPr>
              <w:pStyle w:val="afb"/>
            </w:pPr>
            <w:r w:rsidRPr="00693BDD">
              <w:rPr>
                <w:position w:val="-30"/>
              </w:rPr>
              <w:object w:dxaOrig="2840" w:dyaOrig="660">
                <v:shape id="_x0000_i1716" type="#_x0000_t75" style="width:142.1pt;height:31.95pt" o:ole="">
                  <v:imagedata r:id="rId1424" o:title=""/>
                </v:shape>
                <o:OLEObject Type="Embed" ProgID="Equation.3" ShapeID="_x0000_i1716" DrawAspect="Content" ObjectID="_1386667340" r:id="rId1425"/>
              </w:object>
            </w:r>
            <w:r w:rsidR="00DD2A61">
              <w:t>.</w:t>
            </w:r>
          </w:p>
        </w:tc>
        <w:tc>
          <w:tcPr>
            <w:tcW w:w="868" w:type="dxa"/>
            <w:vAlign w:val="center"/>
          </w:tcPr>
          <w:p w:rsidR="00DD2A61" w:rsidRDefault="00DD2A61" w:rsidP="004A3E3B">
            <w:pPr>
              <w:pStyle w:val="af9"/>
              <w:rPr>
                <w:szCs w:val="26"/>
              </w:rPr>
            </w:pPr>
            <w:r>
              <w:t>(</w:t>
            </w:r>
            <w:fldSimple w:instr=" STYLEREF 1 \s ">
              <w:r w:rsidR="00C75B38">
                <w:rPr>
                  <w:noProof/>
                </w:rPr>
                <w:t>3</w:t>
              </w:r>
            </w:fldSimple>
            <w:r>
              <w:t>.</w:t>
            </w:r>
            <w:fldSimple w:instr=" SEQ Формула \* ARABIC \s 1 ">
              <w:r w:rsidR="00C75B38">
                <w:rPr>
                  <w:noProof/>
                </w:rPr>
                <w:t>67</w:t>
              </w:r>
            </w:fldSimple>
            <w:r>
              <w:t>)</w:t>
            </w:r>
          </w:p>
        </w:tc>
      </w:tr>
    </w:tbl>
    <w:p w:rsidR="00DD2A61" w:rsidRDefault="00DD2A61" w:rsidP="00DD2A61">
      <w:r>
        <w:t>Значения динамической вязкости и поверхностного натяжения термопластов зависит от температуры. Для расплава свинца эти з</w:t>
      </w:r>
      <w:r>
        <w:t>а</w:t>
      </w:r>
      <w:r>
        <w:t>висимости в диапазоне температур 600…1000</w:t>
      </w:r>
      <w:r>
        <w:rPr>
          <w:vertAlign w:val="superscript"/>
        </w:rPr>
        <w:t>о</w:t>
      </w:r>
      <w:r>
        <w:t>С имеют вид</w:t>
      </w:r>
    </w:p>
    <w:tbl>
      <w:tblPr>
        <w:tblW w:w="0" w:type="auto"/>
        <w:tblLook w:val="0000" w:firstRow="0" w:lastRow="0" w:firstColumn="0" w:lastColumn="0" w:noHBand="0" w:noVBand="0"/>
      </w:tblPr>
      <w:tblGrid>
        <w:gridCol w:w="5868"/>
        <w:gridCol w:w="868"/>
      </w:tblGrid>
      <w:tr w:rsidR="00DD2A61" w:rsidTr="004A3E3B">
        <w:tc>
          <w:tcPr>
            <w:tcW w:w="5868" w:type="dxa"/>
            <w:vAlign w:val="center"/>
          </w:tcPr>
          <w:p w:rsidR="00DD2A61" w:rsidRDefault="004A3E3B" w:rsidP="004A3E3B">
            <w:pPr>
              <w:pStyle w:val="afb"/>
            </w:pPr>
            <w:r w:rsidRPr="004A3E3B">
              <w:rPr>
                <w:position w:val="-10"/>
              </w:rPr>
              <w:object w:dxaOrig="1420" w:dyaOrig="360">
                <v:shape id="_x0000_i1717" type="#_x0000_t75" style="width:70.1pt;height:18.8pt" o:ole="">
                  <v:imagedata r:id="rId1426" o:title=""/>
                </v:shape>
                <o:OLEObject Type="Embed" ProgID="Equation.3" ShapeID="_x0000_i1717" DrawAspect="Content" ObjectID="_1386667341" r:id="rId1427"/>
              </w:object>
            </w:r>
            <w:r w:rsidR="00DD2A61">
              <w:t>;</w:t>
            </w:r>
          </w:p>
          <w:p w:rsidR="00DD2A61" w:rsidRDefault="004A3E3B" w:rsidP="004A3E3B">
            <w:pPr>
              <w:pStyle w:val="afb"/>
            </w:pPr>
            <w:r w:rsidRPr="004A3E3B">
              <w:rPr>
                <w:position w:val="-8"/>
              </w:rPr>
              <w:object w:dxaOrig="2960" w:dyaOrig="340">
                <v:shape id="_x0000_i1718" type="#_x0000_t75" style="width:147.75pt;height:16.9pt" o:ole="">
                  <v:imagedata r:id="rId1428" o:title=""/>
                </v:shape>
                <o:OLEObject Type="Embed" ProgID="Equation.3" ShapeID="_x0000_i1718" DrawAspect="Content" ObjectID="_1386667342" r:id="rId1429"/>
              </w:object>
            </w:r>
            <w:r w:rsidR="00DD2A61">
              <w:t>.</w:t>
            </w:r>
          </w:p>
        </w:tc>
        <w:tc>
          <w:tcPr>
            <w:tcW w:w="868" w:type="dxa"/>
            <w:vAlign w:val="center"/>
          </w:tcPr>
          <w:p w:rsidR="00DD2A61" w:rsidRDefault="00DD2A61" w:rsidP="004A3E3B">
            <w:pPr>
              <w:pStyle w:val="af9"/>
              <w:rPr>
                <w:szCs w:val="26"/>
              </w:rPr>
            </w:pPr>
            <w:bookmarkStart w:id="138" w:name="_Ref274998265"/>
            <w:r>
              <w:t>(</w:t>
            </w:r>
            <w:fldSimple w:instr=" STYLEREF 1 \s ">
              <w:r w:rsidR="00C75B38">
                <w:rPr>
                  <w:noProof/>
                </w:rPr>
                <w:t>3</w:t>
              </w:r>
            </w:fldSimple>
            <w:r>
              <w:t>.</w:t>
            </w:r>
            <w:fldSimple w:instr=" SEQ Формула \* ARABIC \s 1 ">
              <w:r w:rsidR="00C75B38">
                <w:rPr>
                  <w:noProof/>
                </w:rPr>
                <w:t>68</w:t>
              </w:r>
            </w:fldSimple>
            <w:r>
              <w:t>)</w:t>
            </w:r>
            <w:bookmarkEnd w:id="138"/>
          </w:p>
        </w:tc>
      </w:tr>
    </w:tbl>
    <w:p w:rsidR="00DD2A61" w:rsidRDefault="00DD2A61" w:rsidP="00DD2A61">
      <w:r>
        <w:t xml:space="preserve">С применением формул </w:t>
      </w:r>
      <w:r>
        <w:fldChar w:fldCharType="begin"/>
      </w:r>
      <w:r>
        <w:instrText xml:space="preserve"> REF _Ref274998264 \h </w:instrText>
      </w:r>
      <w:r>
        <w:fldChar w:fldCharType="separate"/>
      </w:r>
      <w:r w:rsidR="00C75B38">
        <w:t>(</w:t>
      </w:r>
      <w:r w:rsidR="00C75B38">
        <w:rPr>
          <w:noProof/>
        </w:rPr>
        <w:t>3</w:t>
      </w:r>
      <w:r w:rsidR="00C75B38">
        <w:t>.</w:t>
      </w:r>
      <w:r w:rsidR="00C75B38">
        <w:rPr>
          <w:noProof/>
        </w:rPr>
        <w:t>61</w:t>
      </w:r>
      <w:r w:rsidR="00C75B38">
        <w:t>)</w:t>
      </w:r>
      <w:r>
        <w:fldChar w:fldCharType="end"/>
      </w:r>
      <w:r>
        <w:t>...</w:t>
      </w:r>
      <w:r>
        <w:fldChar w:fldCharType="begin"/>
      </w:r>
      <w:r>
        <w:instrText xml:space="preserve"> REF _Ref274998265 \h </w:instrText>
      </w:r>
      <w:r>
        <w:fldChar w:fldCharType="separate"/>
      </w:r>
      <w:r w:rsidR="00C75B38">
        <w:t>(</w:t>
      </w:r>
      <w:r w:rsidR="00C75B38">
        <w:rPr>
          <w:noProof/>
        </w:rPr>
        <w:t>3</w:t>
      </w:r>
      <w:r w:rsidR="00C75B38">
        <w:t>.</w:t>
      </w:r>
      <w:r w:rsidR="00C75B38">
        <w:rPr>
          <w:noProof/>
        </w:rPr>
        <w:t>68</w:t>
      </w:r>
      <w:r w:rsidR="00C75B38">
        <w:t>)</w:t>
      </w:r>
      <w:r>
        <w:fldChar w:fldCharType="end"/>
      </w:r>
      <w:r>
        <w:t xml:space="preserve"> определены параметры т</w:t>
      </w:r>
      <w:r>
        <w:t>е</w:t>
      </w:r>
      <w:r>
        <w:t xml:space="preserve">чения расплава свинца по крупнопористому каркасу. </w:t>
      </w:r>
      <w:r w:rsidR="004A3E3B">
        <w:t>Анализ р</w:t>
      </w:r>
      <w:r>
        <w:t>езул</w:t>
      </w:r>
      <w:r>
        <w:t>ь</w:t>
      </w:r>
      <w:r>
        <w:t>тат</w:t>
      </w:r>
      <w:r w:rsidR="004A3E3B">
        <w:t xml:space="preserve">ов </w:t>
      </w:r>
      <w:r w:rsidR="00693BDD">
        <w:t xml:space="preserve">расчетов </w:t>
      </w:r>
      <w:r>
        <w:t>при температуре расплава 550 </w:t>
      </w:r>
      <w:r>
        <w:rPr>
          <w:vertAlign w:val="superscript"/>
        </w:rPr>
        <w:t>о</w:t>
      </w:r>
      <w:r>
        <w:t xml:space="preserve">С </w:t>
      </w:r>
      <w:r w:rsidR="004A3E3B">
        <w:t>(</w:t>
      </w:r>
      <w:r w:rsidR="004A3E3B" w:rsidRPr="004A3E3B">
        <w:rPr>
          <w:position w:val="-10"/>
        </w:rPr>
        <w:object w:dxaOrig="1240" w:dyaOrig="360">
          <v:shape id="_x0000_i1719" type="#_x0000_t75" style="width:62.6pt;height:18.8pt" o:ole="">
            <v:imagedata r:id="rId1430" o:title=""/>
          </v:shape>
          <o:OLEObject Type="Embed" ProgID="Equation.3" ShapeID="_x0000_i1719" DrawAspect="Content" ObjectID="_1386667343" r:id="rId1431"/>
        </w:object>
      </w:r>
      <w:r w:rsidR="004A3E3B">
        <w:t xml:space="preserve"> Па·с, </w:t>
      </w:r>
      <w:r w:rsidR="004A3E3B" w:rsidRPr="004A3E3B">
        <w:rPr>
          <w:position w:val="-8"/>
        </w:rPr>
        <w:object w:dxaOrig="920" w:dyaOrig="279">
          <v:shape id="_x0000_i1720" type="#_x0000_t75" style="width:45.7pt;height:13.15pt" o:ole="">
            <v:imagedata r:id="rId1432" o:title=""/>
          </v:shape>
          <o:OLEObject Type="Embed" ProgID="Equation.3" ShapeID="_x0000_i1720" DrawAspect="Content" ObjectID="_1386667344" r:id="rId1433"/>
        </w:object>
      </w:r>
      <w:r w:rsidR="004A3E3B">
        <w:t xml:space="preserve"> Н/м) </w:t>
      </w:r>
      <w:r>
        <w:t>показывает, что поверхностные явления оказывают очевидное влияние на процесс течения расплава: с увеличением кр</w:t>
      </w:r>
      <w:r>
        <w:t>а</w:t>
      </w:r>
      <w:r>
        <w:lastRenderedPageBreak/>
        <w:t>евого угла смачивания наблюдается замедление процесса пропитки каркаса. Однако влияние поверхностных явлений незначительно. Так, при изменении краевого угла смачивания в диапазоне от 0 до 180° продолжительность пропитки изменяется от 1,66 до 2,05 с. Зн</w:t>
      </w:r>
      <w:r>
        <w:t>а</w:t>
      </w:r>
      <w:r>
        <w:t>чительное влияние на продолжительность пропитки оказывают ге</w:t>
      </w:r>
      <w:r>
        <w:t>о</w:t>
      </w:r>
      <w:r>
        <w:t>метрические факторы, а именно: диа</w:t>
      </w:r>
      <w:r w:rsidR="00B70B51">
        <w:t>метр зерна заполни</w:t>
      </w:r>
      <w:r>
        <w:t>теля, высота изделия и пустотность зернового слоя. Например, возрастание п</w:t>
      </w:r>
      <w:r>
        <w:t>у</w:t>
      </w:r>
      <w:r>
        <w:t>стотности с 45 до 55% вед</w:t>
      </w:r>
      <w:r w:rsidR="00320C64">
        <w:t>е</w:t>
      </w:r>
      <w:r>
        <w:t xml:space="preserve">т к уменьшению </w:t>
      </w:r>
      <w:r w:rsidR="00693BDD">
        <w:t xml:space="preserve">времени пропитки </w:t>
      </w:r>
      <w:r>
        <w:t>более чем в 6 раз, а увеличение высоты изделия в 4 раза приводит к увел</w:t>
      </w:r>
      <w:r>
        <w:t>и</w:t>
      </w:r>
      <w:r>
        <w:t>чению продолжительности пропитки в 59 раз. Применение заполн</w:t>
      </w:r>
      <w:r>
        <w:t>и</w:t>
      </w:r>
      <w:r>
        <w:t>теля большей крупности способствует сокращению продолжител</w:t>
      </w:r>
      <w:r>
        <w:t>ь</w:t>
      </w:r>
      <w:r>
        <w:t>ности пропитки. Так, если продолжительность пропитки каркаса толщиной 50 мм, изготовленного из заполнителя фракции 2,5...5 мм, составляет 36,5 с, то при замене заполнителя на фракцию 5</w:t>
      </w:r>
      <w:r w:rsidR="00693BDD">
        <w:t xml:space="preserve">–10 мм время пропитки уменьшается в 18 раз (до </w:t>
      </w:r>
      <w:r>
        <w:t>2,03 с</w:t>
      </w:r>
      <w:r w:rsidR="00693BDD">
        <w:t>)</w:t>
      </w:r>
      <w:r>
        <w:t>. Аналогичное спр</w:t>
      </w:r>
      <w:r>
        <w:t>а</w:t>
      </w:r>
      <w:r>
        <w:t>ведливо и для других типоразмеров изделий.</w:t>
      </w:r>
    </w:p>
    <w:p w:rsidR="004A3E3B" w:rsidRDefault="00DD76A7" w:rsidP="00DD2A61">
      <w:r>
        <w:t>При использовании численных экспериментов можно отказаться от упрощений, использованных при оценочных расчетах режима пропитки. Численное исследование процесса проводилось для сформировавшегося каркаса системы №3. Геометрические размеры моделируемой области составляли 50×50×50 мм. Моделирование выполнялось для двух температур 500 и 600</w:t>
      </w:r>
      <w:r>
        <w:rPr>
          <w:vertAlign w:val="superscript"/>
        </w:rPr>
        <w:t>о</w:t>
      </w:r>
      <w:r>
        <w:t xml:space="preserve">С (соответствующие значения вязкости расплава свинца </w:t>
      </w:r>
      <w:r w:rsidR="00AE3BAA" w:rsidRPr="00AE3BAA">
        <w:rPr>
          <w:position w:val="-10"/>
        </w:rPr>
        <w:object w:dxaOrig="800" w:dyaOrig="300">
          <v:shape id="_x0000_i1721" type="#_x0000_t75" style="width:40.05pt;height:15.05pt" o:ole="">
            <v:imagedata r:id="rId1434" o:title=""/>
          </v:shape>
          <o:OLEObject Type="Embed" ProgID="Equation.3" ShapeID="_x0000_i1721" DrawAspect="Content" ObjectID="_1386667345" r:id="rId1435"/>
        </w:object>
      </w:r>
      <w:r>
        <w:t xml:space="preserve"> и </w:t>
      </w:r>
      <w:r w:rsidR="00AE3BAA" w:rsidRPr="00AE3BAA">
        <w:rPr>
          <w:position w:val="-10"/>
        </w:rPr>
        <w:object w:dxaOrig="800" w:dyaOrig="300">
          <v:shape id="_x0000_i1722" type="#_x0000_t75" style="width:40.05pt;height:15.05pt" o:ole="">
            <v:imagedata r:id="rId1436" o:title=""/>
          </v:shape>
          <o:OLEObject Type="Embed" ProgID="Equation.3" ShapeID="_x0000_i1722" DrawAspect="Content" ObjectID="_1386667346" r:id="rId1437"/>
        </w:object>
      </w:r>
      <w:r>
        <w:t xml:space="preserve"> Па</w:t>
      </w:r>
      <w:r>
        <w:sym w:font="Symbol" w:char="F0D7"/>
      </w:r>
      <w:r>
        <w:t>с). Рег</w:t>
      </w:r>
      <w:r>
        <w:t>и</w:t>
      </w:r>
      <w:r>
        <w:t>стрируемыми параметрами являлись:</w:t>
      </w:r>
    </w:p>
    <w:p w:rsidR="00AE3BAA" w:rsidRDefault="00AE3BAA" w:rsidP="00AE3BAA">
      <w:r>
        <w:t xml:space="preserve">– модуль средней скорости </w:t>
      </w:r>
      <w:r w:rsidR="003B37D4" w:rsidRPr="003B37D4">
        <w:rPr>
          <w:position w:val="-10"/>
        </w:rPr>
        <w:object w:dxaOrig="320" w:dyaOrig="320">
          <v:shape id="_x0000_i1723" type="#_x0000_t75" style="width:15.05pt;height:15.05pt" o:ole="">
            <v:imagedata r:id="rId1438" o:title=""/>
          </v:shape>
          <o:OLEObject Type="Embed" ProgID="Equation.3" ShapeID="_x0000_i1723" DrawAspect="Content" ObjectID="_1386667347" r:id="rId1439"/>
        </w:object>
      </w:r>
      <w:r>
        <w:t xml:space="preserve"> движения расплава в поровом пространстве каркаса;</w:t>
      </w:r>
    </w:p>
    <w:p w:rsidR="00AE3BAA" w:rsidRDefault="00AE3BAA" w:rsidP="00AE3BAA">
      <w:r>
        <w:t xml:space="preserve">– отношение площади </w:t>
      </w:r>
      <w:r>
        <w:rPr>
          <w:rStyle w:val="Mathematical"/>
        </w:rPr>
        <w:t>S</w:t>
      </w:r>
      <w:r>
        <w:t xml:space="preserve"> частиц каркаса, контактирующей с ра</w:t>
      </w:r>
      <w:r>
        <w:t>с</w:t>
      </w:r>
      <w:r>
        <w:t xml:space="preserve">плавом, к полной площади </w:t>
      </w:r>
      <w:r>
        <w:rPr>
          <w:rStyle w:val="Mathematical"/>
        </w:rPr>
        <w:t>S</w:t>
      </w:r>
      <w:r w:rsidRPr="00EE3CE7">
        <w:rPr>
          <w:rStyle w:val="MathGreek"/>
          <w:vertAlign w:val="subscript"/>
        </w:rPr>
        <w:t></w:t>
      </w:r>
      <w:r>
        <w:t xml:space="preserve"> частиц каркаса.</w:t>
      </w:r>
    </w:p>
    <w:p w:rsidR="00AE3BAA" w:rsidRDefault="00AE3BAA" w:rsidP="00AE3BAA">
      <w:r>
        <w:t>Для нахождения второго параметра исследуемый объем разб</w:t>
      </w:r>
      <w:r>
        <w:t>и</w:t>
      </w:r>
      <w:r>
        <w:t>вался на элементарные единицы – воксели. Далее для фиксирова</w:t>
      </w:r>
      <w:r>
        <w:t>н</w:t>
      </w:r>
      <w:r>
        <w:t xml:space="preserve">ного расстояния </w:t>
      </w:r>
      <w:r w:rsidR="003B37D4" w:rsidRPr="00AE3BAA">
        <w:rPr>
          <w:position w:val="-6"/>
        </w:rPr>
        <w:object w:dxaOrig="960" w:dyaOrig="320">
          <v:shape id="_x0000_i1724" type="#_x0000_t75" style="width:47.6pt;height:15.05pt" o:ole="">
            <v:imagedata r:id="rId1440" o:title=""/>
          </v:shape>
          <o:OLEObject Type="Embed" ProgID="Equation.3" ShapeID="_x0000_i1724" DrawAspect="Content" ObjectID="_1386667348" r:id="rId1441"/>
        </w:object>
      </w:r>
      <w:r>
        <w:t xml:space="preserve"> м определялось множество </w:t>
      </w:r>
      <w:r w:rsidR="003B37D4" w:rsidRPr="00AE3BAA">
        <w:rPr>
          <w:position w:val="-4"/>
        </w:rPr>
        <w:object w:dxaOrig="240" w:dyaOrig="240">
          <v:shape id="_x0000_i1725" type="#_x0000_t75" style="width:11.25pt;height:11.25pt" o:ole="">
            <v:imagedata r:id="rId1442" o:title=""/>
          </v:shape>
          <o:OLEObject Type="Embed" ProgID="Equation.3" ShapeID="_x0000_i1725" DrawAspect="Content" ObjectID="_1386667349" r:id="rId1443"/>
        </w:object>
      </w:r>
      <w:r>
        <w:t xml:space="preserve"> вокселей, находящихся на расстоянии не более </w:t>
      </w:r>
      <w:r w:rsidRPr="00E22E39">
        <w:rPr>
          <w:rStyle w:val="MathGreek"/>
        </w:rPr>
        <w:t></w:t>
      </w:r>
      <w:r w:rsidRPr="00E22E39">
        <w:t xml:space="preserve"> </w:t>
      </w:r>
      <w:r>
        <w:t>от поверхности любой из границ частиц, представляющих каркас. В процессе расч</w:t>
      </w:r>
      <w:r w:rsidR="00320C64">
        <w:t>е</w:t>
      </w:r>
      <w:r>
        <w:t>та в мн</w:t>
      </w:r>
      <w:r>
        <w:t>о</w:t>
      </w:r>
      <w:r>
        <w:t xml:space="preserve">жестве </w:t>
      </w:r>
      <w:r w:rsidRPr="00AE3BAA">
        <w:rPr>
          <w:position w:val="-4"/>
        </w:rPr>
        <w:object w:dxaOrig="240" w:dyaOrig="240">
          <v:shape id="_x0000_i1726" type="#_x0000_t75" style="width:11.25pt;height:11.25pt" o:ole="">
            <v:imagedata r:id="rId1444" o:title=""/>
          </v:shape>
          <o:OLEObject Type="Embed" ProgID="Equation.3" ShapeID="_x0000_i1726" DrawAspect="Content" ObjectID="_1386667350" r:id="rId1445"/>
        </w:object>
      </w:r>
      <w:r>
        <w:t xml:space="preserve"> отыскивалось число </w:t>
      </w:r>
      <w:r>
        <w:rPr>
          <w:rStyle w:val="Mathematical"/>
        </w:rPr>
        <w:t>N</w:t>
      </w:r>
      <w:r>
        <w:t xml:space="preserve"> вокселей, расположенных на ра</w:t>
      </w:r>
      <w:r>
        <w:t>с</w:t>
      </w:r>
      <w:r>
        <w:t xml:space="preserve">стоянии не более </w:t>
      </w:r>
      <w:r w:rsidRPr="00E22E39">
        <w:rPr>
          <w:rStyle w:val="MathGreek"/>
        </w:rPr>
        <w:t></w:t>
      </w:r>
      <w:r w:rsidRPr="00E22E39">
        <w:rPr>
          <w:rStyle w:val="MathGreek"/>
        </w:rPr>
        <w:t></w:t>
      </w:r>
      <w:r>
        <w:t>от любой из частиц, представляющих расплав свинца. Принималось</w:t>
      </w:r>
    </w:p>
    <w:tbl>
      <w:tblPr>
        <w:tblW w:w="5000" w:type="pct"/>
        <w:tblLook w:val="0000" w:firstRow="0" w:lastRow="0" w:firstColumn="0" w:lastColumn="0" w:noHBand="0" w:noVBand="0"/>
      </w:tblPr>
      <w:tblGrid>
        <w:gridCol w:w="5705"/>
        <w:gridCol w:w="815"/>
      </w:tblGrid>
      <w:tr w:rsidR="00AE3BAA" w:rsidTr="00B70B51">
        <w:tc>
          <w:tcPr>
            <w:tcW w:w="4375" w:type="pct"/>
            <w:tcMar>
              <w:left w:w="0" w:type="dxa"/>
              <w:right w:w="0" w:type="dxa"/>
            </w:tcMar>
          </w:tcPr>
          <w:p w:rsidR="00AE3BAA" w:rsidRDefault="00B70B51" w:rsidP="00B70B51">
            <w:pPr>
              <w:pStyle w:val="afb"/>
            </w:pPr>
            <w:r w:rsidRPr="00B70B51">
              <w:rPr>
                <w:position w:val="-28"/>
              </w:rPr>
              <w:object w:dxaOrig="880" w:dyaOrig="639">
                <v:shape id="_x0000_i1727" type="#_x0000_t75" style="width:43.85pt;height:31.95pt" o:ole="">
                  <v:imagedata r:id="rId1446" o:title=""/>
                </v:shape>
                <o:OLEObject Type="Embed" ProgID="Equation.3" ShapeID="_x0000_i1727" DrawAspect="Content" ObjectID="_1386667351" r:id="rId1447"/>
              </w:object>
            </w:r>
            <w:r w:rsidR="00AE3BAA">
              <w:t>,</w:t>
            </w:r>
          </w:p>
        </w:tc>
        <w:tc>
          <w:tcPr>
            <w:tcW w:w="625" w:type="pct"/>
            <w:tcMar>
              <w:left w:w="0" w:type="dxa"/>
              <w:right w:w="0" w:type="dxa"/>
            </w:tcMar>
            <w:vAlign w:val="center"/>
          </w:tcPr>
          <w:p w:rsidR="00AE3BAA" w:rsidRDefault="00AE3BAA" w:rsidP="00B70B51">
            <w:pPr>
              <w:pStyle w:val="af9"/>
            </w:pPr>
            <w:r>
              <w:t>(</w:t>
            </w:r>
            <w:fldSimple w:instr=" STYLEREF 1 \s ">
              <w:r w:rsidR="00C75B38">
                <w:rPr>
                  <w:noProof/>
                </w:rPr>
                <w:t>3</w:t>
              </w:r>
            </w:fldSimple>
            <w:r>
              <w:t>.</w:t>
            </w:r>
            <w:fldSimple w:instr=" SEQ Формула \* ARABIC \s 1 ">
              <w:r w:rsidR="00C75B38">
                <w:rPr>
                  <w:noProof/>
                </w:rPr>
                <w:t>69</w:t>
              </w:r>
            </w:fldSimple>
            <w:r>
              <w:t>)</w:t>
            </w:r>
          </w:p>
        </w:tc>
      </w:tr>
    </w:tbl>
    <w:p w:rsidR="00AE3BAA" w:rsidRDefault="00AE3BAA" w:rsidP="00A44DD3">
      <w:pPr>
        <w:pStyle w:val="af5"/>
      </w:pPr>
      <w:r>
        <w:t xml:space="preserve">где </w:t>
      </w:r>
      <w:r>
        <w:rPr>
          <w:rStyle w:val="Mathematical"/>
        </w:rPr>
        <w:t>N</w:t>
      </w:r>
      <w:r w:rsidRPr="00B70B51">
        <w:rPr>
          <w:rStyle w:val="MathGreek"/>
          <w:vertAlign w:val="subscript"/>
        </w:rPr>
        <w:t></w:t>
      </w:r>
      <w:r>
        <w:t xml:space="preserve"> – число вокселей в множестве </w:t>
      </w:r>
      <w:r w:rsidR="00B70B51" w:rsidRPr="00B70B51">
        <w:rPr>
          <w:position w:val="-4"/>
        </w:rPr>
        <w:object w:dxaOrig="240" w:dyaOrig="240">
          <v:shape id="_x0000_i1728" type="#_x0000_t75" style="width:11.25pt;height:11.25pt" o:ole="">
            <v:imagedata r:id="rId1448" o:title=""/>
          </v:shape>
          <o:OLEObject Type="Embed" ProgID="Equation.3" ShapeID="_x0000_i1728" DrawAspect="Content" ObjectID="_1386667352" r:id="rId1449"/>
        </w:object>
      </w:r>
      <w:r>
        <w:t>.</w:t>
      </w:r>
    </w:p>
    <w:p w:rsidR="00AE3BAA" w:rsidRDefault="00AE3BAA" w:rsidP="00AE3BAA">
      <w:r>
        <w:lastRenderedPageBreak/>
        <w:t>Результаты моделирования пред</w:t>
      </w:r>
      <w:r w:rsidR="00B70B51">
        <w:t>ставлены на рис. </w:t>
      </w:r>
      <w:r w:rsidR="00B70B51">
        <w:fldChar w:fldCharType="begin"/>
      </w:r>
      <w:r w:rsidR="00B70B51">
        <w:instrText xml:space="preserve"> REF _Ref311578413 \h </w:instrText>
      </w:r>
      <w:r w:rsidR="00B70B51">
        <w:fldChar w:fldCharType="separate"/>
      </w:r>
      <w:r w:rsidR="00C75B38">
        <w:rPr>
          <w:noProof/>
        </w:rPr>
        <w:t>3</w:t>
      </w:r>
      <w:r w:rsidR="00C75B38">
        <w:t>.</w:t>
      </w:r>
      <w:r w:rsidR="00C75B38">
        <w:rPr>
          <w:noProof/>
        </w:rPr>
        <w:t>30</w:t>
      </w:r>
      <w:r w:rsidR="00B70B51">
        <w:fldChar w:fldCharType="end"/>
      </w:r>
      <w:r w:rsidR="00B70B51">
        <w:t>...</w:t>
      </w:r>
      <w:r w:rsidR="00B70B51">
        <w:fldChar w:fldCharType="begin"/>
      </w:r>
      <w:r w:rsidR="00B70B51">
        <w:instrText xml:space="preserve"> REF _Ref311578415 \h </w:instrText>
      </w:r>
      <w:r w:rsidR="00B70B51">
        <w:fldChar w:fldCharType="separate"/>
      </w:r>
      <w:r w:rsidR="00C75B38">
        <w:rPr>
          <w:noProof/>
        </w:rPr>
        <w:t>3</w:t>
      </w:r>
      <w:r w:rsidR="00C75B38">
        <w:t>.</w:t>
      </w:r>
      <w:r w:rsidR="00C75B38">
        <w:rPr>
          <w:noProof/>
        </w:rPr>
        <w:t>33</w:t>
      </w:r>
      <w:r w:rsidR="00B70B51">
        <w:fldChar w:fldCharType="end"/>
      </w:r>
      <w:r>
        <w:t>.</w:t>
      </w:r>
    </w:p>
    <w:p w:rsidR="00AE3BAA" w:rsidRDefault="00AE3BAA" w:rsidP="00B70B51">
      <w:pPr>
        <w:pStyle w:val="ad"/>
      </w:pPr>
    </w:p>
    <w:p w:rsidR="00AE3BAA" w:rsidRDefault="00DD4EE5" w:rsidP="00B70B51">
      <w:pPr>
        <w:pStyle w:val="af0"/>
      </w:pPr>
      <w:r>
        <w:object w:dxaOrig="11053" w:dyaOrig="7078">
          <v:shape id="_x0000_i1729" type="#_x0000_t75" style="width:304.9pt;height:185.95pt" o:ole="">
            <v:imagedata r:id="rId1450" o:title="" cropbottom="3156f"/>
          </v:shape>
          <o:OLEObject Type="Embed" ProgID="Visio.Drawing.5" ShapeID="_x0000_i1729" DrawAspect="Content" ObjectID="_1386667353" r:id="rId1451"/>
        </w:object>
      </w:r>
    </w:p>
    <w:p w:rsidR="00AE3BAA" w:rsidRDefault="00B70B51" w:rsidP="00B70B51">
      <w:pPr>
        <w:pStyle w:val="af0"/>
      </w:pPr>
      <w:r>
        <w:t xml:space="preserve">Рис. </w:t>
      </w:r>
      <w:bookmarkStart w:id="139" w:name="_Ref311578413"/>
      <w:bookmarkStart w:id="140" w:name="_Ref311578402"/>
      <w:r w:rsidR="00AE3BAA">
        <w:fldChar w:fldCharType="begin"/>
      </w:r>
      <w:r w:rsidR="00AE3BAA">
        <w:instrText xml:space="preserve"> STYLEREF 1 \s </w:instrText>
      </w:r>
      <w:r w:rsidR="00AE3BAA">
        <w:fldChar w:fldCharType="separate"/>
      </w:r>
      <w:r w:rsidR="00C75B38">
        <w:rPr>
          <w:noProof/>
        </w:rPr>
        <w:t>3</w:t>
      </w:r>
      <w:r w:rsidR="00AE3BAA">
        <w:fldChar w:fldCharType="end"/>
      </w:r>
      <w:r w:rsidR="00AE3BAA">
        <w:t>.</w:t>
      </w:r>
      <w:fldSimple w:instr=" SEQ Рисунок \* ARABIC \s 1 ">
        <w:r w:rsidR="00C75B38">
          <w:rPr>
            <w:noProof/>
          </w:rPr>
          <w:t>30</w:t>
        </w:r>
      </w:fldSimple>
      <w:bookmarkEnd w:id="139"/>
      <w:r w:rsidR="00AE3BAA">
        <w:t>. Средняя скорость движения расплава (</w:t>
      </w:r>
      <w:r w:rsidRPr="00B70B51">
        <w:rPr>
          <w:position w:val="-10"/>
        </w:rPr>
        <w:object w:dxaOrig="800" w:dyaOrig="300">
          <v:shape id="_x0000_i1730" type="#_x0000_t75" style="width:40.05pt;height:15.05pt" o:ole="">
            <v:imagedata r:id="rId1452" o:title=""/>
          </v:shape>
          <o:OLEObject Type="Embed" ProgID="Equation.3" ShapeID="_x0000_i1730" DrawAspect="Content" ObjectID="_1386667354" r:id="rId1453"/>
        </w:object>
      </w:r>
      <w:r w:rsidR="00AE3BAA">
        <w:t xml:space="preserve"> Па</w:t>
      </w:r>
      <w:r w:rsidR="00AE3BAA">
        <w:sym w:font="Symbol" w:char="F0D7"/>
      </w:r>
      <w:r w:rsidR="00AE3BAA">
        <w:t>с)</w:t>
      </w:r>
      <w:bookmarkEnd w:id="140"/>
    </w:p>
    <w:p w:rsidR="00B70B51" w:rsidRDefault="00B70B51" w:rsidP="00B70B51">
      <w:pPr>
        <w:pStyle w:val="ad"/>
      </w:pPr>
    </w:p>
    <w:p w:rsidR="00AE3BAA" w:rsidRDefault="00DD4EE5" w:rsidP="00B70B51">
      <w:pPr>
        <w:pStyle w:val="af0"/>
      </w:pPr>
      <w:r>
        <w:object w:dxaOrig="10257" w:dyaOrig="6597">
          <v:shape id="_x0000_i1731" type="#_x0000_t75" style="width:304.9pt;height:197.2pt" o:ole="">
            <v:imagedata r:id="rId1454" o:title=""/>
          </v:shape>
          <o:OLEObject Type="Embed" ProgID="Visio.Drawing.5" ShapeID="_x0000_i1731" DrawAspect="Content" ObjectID="_1386667355" r:id="rId1455"/>
        </w:object>
      </w:r>
    </w:p>
    <w:p w:rsidR="00AE3BAA" w:rsidRDefault="00AE3BAA" w:rsidP="00B70B51">
      <w:pPr>
        <w:pStyle w:val="af0"/>
      </w:pPr>
      <w:r>
        <w:t xml:space="preserve">Рис. </w:t>
      </w:r>
      <w:fldSimple w:instr=" STYLEREF 1 \s ">
        <w:r w:rsidR="00C75B38">
          <w:rPr>
            <w:noProof/>
          </w:rPr>
          <w:t>3</w:t>
        </w:r>
      </w:fldSimple>
      <w:r w:rsidR="000B607B">
        <w:t>.</w:t>
      </w:r>
      <w:fldSimple w:instr=" SEQ Рисунок \* ARABIC \s 1 ">
        <w:r w:rsidR="00C75B38">
          <w:rPr>
            <w:noProof/>
          </w:rPr>
          <w:t>31</w:t>
        </w:r>
      </w:fldSimple>
      <w:r>
        <w:t>. Относительная площадь межфазной границы (</w:t>
      </w:r>
      <w:r w:rsidR="00B70B51" w:rsidRPr="00B70B51">
        <w:rPr>
          <w:position w:val="-10"/>
        </w:rPr>
        <w:object w:dxaOrig="800" w:dyaOrig="300">
          <v:shape id="_x0000_i1732" type="#_x0000_t75" style="width:40.05pt;height:15.05pt" o:ole="">
            <v:imagedata r:id="rId1456" o:title=""/>
          </v:shape>
          <o:OLEObject Type="Embed" ProgID="Equation.3" ShapeID="_x0000_i1732" DrawAspect="Content" ObjectID="_1386667356" r:id="rId1457"/>
        </w:object>
      </w:r>
      <w:r>
        <w:t xml:space="preserve"> Па</w:t>
      </w:r>
      <w:r>
        <w:sym w:font="Symbol" w:char="F0D7"/>
      </w:r>
      <w:r>
        <w:t>с)</w:t>
      </w:r>
    </w:p>
    <w:p w:rsidR="00AE3BAA" w:rsidRDefault="00B70B51" w:rsidP="00B70B51">
      <w:pPr>
        <w:pStyle w:val="af0"/>
      </w:pPr>
      <w:r>
        <w:object w:dxaOrig="10737" w:dyaOrig="7078">
          <v:shape id="_x0000_i1733" type="#_x0000_t75" style="width:278.6pt;height:174.7pt" o:ole="">
            <v:imagedata r:id="rId1458" o:title="" cropbottom="2833f"/>
          </v:shape>
          <o:OLEObject Type="Embed" ProgID="Visio.Drawing.5" ShapeID="_x0000_i1733" DrawAspect="Content" ObjectID="_1386667357" r:id="rId1459"/>
        </w:object>
      </w:r>
    </w:p>
    <w:p w:rsidR="00AE3BAA" w:rsidRDefault="00AE3BAA" w:rsidP="00B70B51">
      <w:pPr>
        <w:pStyle w:val="af0"/>
      </w:pPr>
      <w:r>
        <w:t xml:space="preserve">Рис. </w:t>
      </w:r>
      <w:fldSimple w:instr=" STYLEREF 1 \s ">
        <w:r w:rsidR="00C75B38">
          <w:rPr>
            <w:noProof/>
          </w:rPr>
          <w:t>3</w:t>
        </w:r>
      </w:fldSimple>
      <w:r w:rsidR="000B607B">
        <w:t>.</w:t>
      </w:r>
      <w:fldSimple w:instr=" SEQ Рисунок \* ARABIC \s 1 ">
        <w:r w:rsidR="00C75B38">
          <w:rPr>
            <w:noProof/>
          </w:rPr>
          <w:t>32</w:t>
        </w:r>
      </w:fldSimple>
      <w:r>
        <w:t>. Средняя скорость движения расплава (</w:t>
      </w:r>
      <w:r w:rsidR="00B70B51" w:rsidRPr="00B70B51">
        <w:rPr>
          <w:position w:val="-10"/>
        </w:rPr>
        <w:object w:dxaOrig="800" w:dyaOrig="300">
          <v:shape id="_x0000_i1734" type="#_x0000_t75" style="width:40.05pt;height:15.05pt" o:ole="">
            <v:imagedata r:id="rId1460" o:title=""/>
          </v:shape>
          <o:OLEObject Type="Embed" ProgID="Equation.3" ShapeID="_x0000_i1734" DrawAspect="Content" ObjectID="_1386667358" r:id="rId1461"/>
        </w:object>
      </w:r>
      <w:r>
        <w:t xml:space="preserve"> Па</w:t>
      </w:r>
      <w:r>
        <w:sym w:font="Symbol" w:char="F0D7"/>
      </w:r>
      <w:r>
        <w:t>с)</w:t>
      </w:r>
    </w:p>
    <w:p w:rsidR="00B70B51" w:rsidRDefault="00B70B51" w:rsidP="00B70B51">
      <w:pPr>
        <w:pStyle w:val="ad"/>
      </w:pPr>
    </w:p>
    <w:p w:rsidR="000B607B" w:rsidRDefault="00B70B51" w:rsidP="00B70B51">
      <w:pPr>
        <w:pStyle w:val="af0"/>
      </w:pPr>
      <w:r>
        <w:object w:dxaOrig="10257" w:dyaOrig="6597">
          <v:shape id="_x0000_i1735" type="#_x0000_t75" style="width:4in;height:175.95pt" o:ole="">
            <v:imagedata r:id="rId1462" o:title="" cropbottom="3514f"/>
          </v:shape>
          <o:OLEObject Type="Embed" ProgID="Visio.Drawing.5" ShapeID="_x0000_i1735" DrawAspect="Content" ObjectID="_1386667359" r:id="rId1463"/>
        </w:object>
      </w:r>
    </w:p>
    <w:p w:rsidR="00AE3BAA" w:rsidRDefault="000B607B" w:rsidP="00B70B51">
      <w:pPr>
        <w:pStyle w:val="af0"/>
      </w:pPr>
      <w:r>
        <w:t xml:space="preserve">Рис. </w:t>
      </w:r>
      <w:bookmarkStart w:id="141" w:name="_Ref311578415"/>
      <w:r w:rsidR="00AE3BAA">
        <w:fldChar w:fldCharType="begin"/>
      </w:r>
      <w:r w:rsidR="00AE3BAA">
        <w:instrText xml:space="preserve"> STYLEREF 1 \s </w:instrText>
      </w:r>
      <w:r w:rsidR="00AE3BAA">
        <w:fldChar w:fldCharType="separate"/>
      </w:r>
      <w:r w:rsidR="00C75B38">
        <w:rPr>
          <w:noProof/>
        </w:rPr>
        <w:t>3</w:t>
      </w:r>
      <w:r w:rsidR="00AE3BAA">
        <w:fldChar w:fldCharType="end"/>
      </w:r>
      <w:r w:rsidR="00AE3BAA">
        <w:t>.</w:t>
      </w:r>
      <w:fldSimple w:instr=" SEQ Рисунок \* ARABIC \s 1 ">
        <w:r w:rsidR="00C75B38">
          <w:rPr>
            <w:noProof/>
          </w:rPr>
          <w:t>33</w:t>
        </w:r>
      </w:fldSimple>
      <w:bookmarkEnd w:id="141"/>
      <w:r w:rsidR="00AE3BAA">
        <w:t>. Относительная площадь межфазной границы (</w:t>
      </w:r>
      <w:r w:rsidR="00B70B51" w:rsidRPr="00B70B51">
        <w:rPr>
          <w:position w:val="-10"/>
        </w:rPr>
        <w:object w:dxaOrig="800" w:dyaOrig="300">
          <v:shape id="_x0000_i1736" type="#_x0000_t75" style="width:40.05pt;height:15.05pt" o:ole="">
            <v:imagedata r:id="rId1464" o:title=""/>
          </v:shape>
          <o:OLEObject Type="Embed" ProgID="Equation.3" ShapeID="_x0000_i1736" DrawAspect="Content" ObjectID="_1386667360" r:id="rId1465"/>
        </w:object>
      </w:r>
      <w:r w:rsidR="00AE3BAA">
        <w:t xml:space="preserve"> Па</w:t>
      </w:r>
      <w:r w:rsidR="00AE3BAA">
        <w:sym w:font="Symbol" w:char="F0D7"/>
      </w:r>
      <w:r w:rsidR="00AE3BAA">
        <w:t>с)</w:t>
      </w:r>
    </w:p>
    <w:p w:rsidR="00B70B51" w:rsidRDefault="00B70B51" w:rsidP="00B70B51">
      <w:pPr>
        <w:pStyle w:val="ad"/>
      </w:pPr>
    </w:p>
    <w:p w:rsidR="00AE3BAA" w:rsidRDefault="00AE3BAA" w:rsidP="00AE3BAA">
      <w:r>
        <w:t>Результаты численного исследования движения пропиточной композиции согласуются с результатами</w:t>
      </w:r>
      <w:r w:rsidR="000B607B">
        <w:t xml:space="preserve"> оценочных расчетов</w:t>
      </w:r>
      <w:r>
        <w:t>. Х</w:t>
      </w:r>
      <w:r>
        <w:t>а</w:t>
      </w:r>
      <w:r>
        <w:t xml:space="preserve">рактерное время пропитки элемента каркаса размером 50х50х50 мм при температуре расплава 500...600 </w:t>
      </w:r>
      <w:r>
        <w:rPr>
          <w:vertAlign w:val="superscript"/>
        </w:rPr>
        <w:t>0</w:t>
      </w:r>
      <w:r>
        <w:t>С составляет несколько секунд. На начальных стадиях процесса пропитки вязкость оказывает сущ</w:t>
      </w:r>
      <w:r>
        <w:t>е</w:t>
      </w:r>
      <w:r>
        <w:t xml:space="preserve">ственное влияние на скорость движения расплава (максимальная скорость при вязкости </w:t>
      </w:r>
      <w:r w:rsidR="000B607B" w:rsidRPr="000B607B">
        <w:rPr>
          <w:position w:val="-10"/>
        </w:rPr>
        <w:object w:dxaOrig="800" w:dyaOrig="300">
          <v:shape id="_x0000_i1737" type="#_x0000_t75" style="width:40.05pt;height:15.05pt" o:ole="">
            <v:imagedata r:id="rId1466" o:title=""/>
          </v:shape>
          <o:OLEObject Type="Embed" ProgID="Equation.3" ShapeID="_x0000_i1737" DrawAspect="Content" ObjectID="_1386667361" r:id="rId1467"/>
        </w:object>
      </w:r>
      <w:r>
        <w:t> Па</w:t>
      </w:r>
      <w:r>
        <w:sym w:font="Symbol" w:char="F0D7"/>
      </w:r>
      <w:r>
        <w:t>с в два раза превышает этот пок</w:t>
      </w:r>
      <w:r>
        <w:t>а</w:t>
      </w:r>
      <w:r>
        <w:t xml:space="preserve">затель при вязкости </w:t>
      </w:r>
      <w:r w:rsidR="000B607B" w:rsidRPr="000B607B">
        <w:rPr>
          <w:position w:val="-10"/>
        </w:rPr>
        <w:object w:dxaOrig="800" w:dyaOrig="300">
          <v:shape id="_x0000_i1738" type="#_x0000_t75" style="width:40.05pt;height:15.05pt" o:ole="">
            <v:imagedata r:id="rId1468" o:title=""/>
          </v:shape>
          <o:OLEObject Type="Embed" ProgID="Equation.3" ShapeID="_x0000_i1738" DrawAspect="Content" ObjectID="_1386667362" r:id="rId1469"/>
        </w:object>
      </w:r>
      <w:r>
        <w:t> Па</w:t>
      </w:r>
      <w:r>
        <w:sym w:font="Symbol" w:char="F0D7"/>
      </w:r>
      <w:r>
        <w:t xml:space="preserve">с). Независимо от вязкости расплава </w:t>
      </w:r>
      <w:r>
        <w:lastRenderedPageBreak/>
        <w:t>через 2 с от начала процесса пропитки практически вся площадь межфазной границы включается в контакт с расплавом свинца. О</w:t>
      </w:r>
      <w:r>
        <w:t>д</w:t>
      </w:r>
      <w:r>
        <w:t>нако при температуре 500</w:t>
      </w:r>
      <w:r>
        <w:rPr>
          <w:vertAlign w:val="superscript"/>
        </w:rPr>
        <w:t>о</w:t>
      </w:r>
      <w:r>
        <w:t>С доля включенной в контакт площади возрастает медленнее: через 1 с она составляет 91%, в то время как при температуре 600</w:t>
      </w:r>
      <w:r>
        <w:rPr>
          <w:vertAlign w:val="superscript"/>
        </w:rPr>
        <w:t>о</w:t>
      </w:r>
      <w:r>
        <w:t>С этот показатель равен 97%.</w:t>
      </w:r>
    </w:p>
    <w:p w:rsidR="00DD4EE5" w:rsidRDefault="00AE3BAA" w:rsidP="00AE3BAA">
      <w:r>
        <w:t>В целом, результаты аналитического и численного исследования свидетельствуют о том, что каркасы, изготовленные из заполнителя фракции 5...10 мм, при пустотности каркаса 50…55% и высоте изд</w:t>
      </w:r>
      <w:r>
        <w:t>е</w:t>
      </w:r>
      <w:r>
        <w:t>лия 50…100 мм, даже при несмачивании поверхности заполнителя, будут обладать хорошей пропиточной способностью. Последнее подтверждается результатами визуального осмотра образцов мета</w:t>
      </w:r>
      <w:r>
        <w:t>л</w:t>
      </w:r>
      <w:r>
        <w:t>лобетона</w:t>
      </w:r>
      <w:r w:rsidR="00DD4EE5">
        <w:t xml:space="preserve"> (рис. </w:t>
      </w:r>
      <w:r w:rsidR="00DD4EE5">
        <w:fldChar w:fldCharType="begin"/>
      </w:r>
      <w:r w:rsidR="00DD4EE5">
        <w:instrText xml:space="preserve"> REF _Ref311579316 \h </w:instrText>
      </w:r>
      <w:r w:rsidR="00DD4EE5">
        <w:fldChar w:fldCharType="separate"/>
      </w:r>
      <w:r w:rsidR="00C75B38">
        <w:rPr>
          <w:noProof/>
        </w:rPr>
        <w:t>3</w:t>
      </w:r>
      <w:r w:rsidR="00C75B38">
        <w:t>.</w:t>
      </w:r>
      <w:r w:rsidR="00C75B38">
        <w:rPr>
          <w:noProof/>
        </w:rPr>
        <w:t>34</w:t>
      </w:r>
      <w:r w:rsidR="00DD4EE5">
        <w:fldChar w:fldCharType="end"/>
      </w:r>
      <w:r w:rsidR="00DD4EE5">
        <w:t xml:space="preserve">, </w:t>
      </w:r>
      <w:r w:rsidR="00DD4EE5">
        <w:fldChar w:fldCharType="begin"/>
      </w:r>
      <w:r w:rsidR="00DD4EE5">
        <w:instrText xml:space="preserve"> REF _Ref311579317 \h </w:instrText>
      </w:r>
      <w:r w:rsidR="00DD4EE5">
        <w:fldChar w:fldCharType="separate"/>
      </w:r>
      <w:r w:rsidR="00C75B38">
        <w:rPr>
          <w:noProof/>
        </w:rPr>
        <w:t>3</w:t>
      </w:r>
      <w:r w:rsidR="00C75B38">
        <w:t>.</w:t>
      </w:r>
      <w:r w:rsidR="00C75B38">
        <w:rPr>
          <w:noProof/>
        </w:rPr>
        <w:t>35</w:t>
      </w:r>
      <w:r w:rsidR="00DD4EE5">
        <w:fldChar w:fldCharType="end"/>
      </w:r>
      <w:r w:rsidR="00DD4EE5">
        <w:t>)</w:t>
      </w:r>
      <w:r>
        <w:t>.</w:t>
      </w:r>
    </w:p>
    <w:p w:rsidR="000B607B" w:rsidRDefault="000B607B" w:rsidP="000B607B">
      <w:pPr>
        <w:pStyle w:val="ad"/>
      </w:pPr>
    </w:p>
    <w:tbl>
      <w:tblPr>
        <w:tblW w:w="5000" w:type="pct"/>
        <w:tblLook w:val="00A0" w:firstRow="1" w:lastRow="0" w:firstColumn="1" w:lastColumn="0" w:noHBand="0" w:noVBand="0"/>
      </w:tblPr>
      <w:tblGrid>
        <w:gridCol w:w="3706"/>
        <w:gridCol w:w="3030"/>
      </w:tblGrid>
      <w:tr w:rsidR="000B607B" w:rsidTr="000B607B">
        <w:tc>
          <w:tcPr>
            <w:tcW w:w="2751" w:type="pct"/>
          </w:tcPr>
          <w:p w:rsidR="000B607B" w:rsidRDefault="006B36E8" w:rsidP="000B607B">
            <w:pPr>
              <w:pStyle w:val="af0"/>
            </w:pPr>
            <w:r>
              <w:rPr>
                <w:noProof/>
              </w:rPr>
              <w:drawing>
                <wp:inline distT="0" distB="0" distL="0" distR="0" wp14:anchorId="34A63B71" wp14:editId="684325A5">
                  <wp:extent cx="2213610" cy="2382520"/>
                  <wp:effectExtent l="0" t="0" r="0" b="0"/>
                  <wp:docPr id="749" name="Рисунок 749" descr="DSCN18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9" descr="DSCN1875"/>
                          <pic:cNvPicPr>
                            <a:picLocks noChangeAspect="1" noChangeArrowheads="1"/>
                          </pic:cNvPicPr>
                        </pic:nvPicPr>
                        <pic:blipFill>
                          <a:blip r:embed="rId1470" cstate="print">
                            <a:grayscl/>
                            <a:extLst>
                              <a:ext uri="{28A0092B-C50C-407E-A947-70E740481C1C}">
                                <a14:useLocalDpi xmlns:a14="http://schemas.microsoft.com/office/drawing/2010/main" val="0"/>
                              </a:ext>
                            </a:extLst>
                          </a:blip>
                          <a:srcRect/>
                          <a:stretch>
                            <a:fillRect/>
                          </a:stretch>
                        </pic:blipFill>
                        <pic:spPr bwMode="auto">
                          <a:xfrm>
                            <a:off x="0" y="0"/>
                            <a:ext cx="2213610" cy="2382520"/>
                          </a:xfrm>
                          <a:prstGeom prst="rect">
                            <a:avLst/>
                          </a:prstGeom>
                          <a:noFill/>
                          <a:ln>
                            <a:noFill/>
                          </a:ln>
                        </pic:spPr>
                      </pic:pic>
                    </a:graphicData>
                  </a:graphic>
                </wp:inline>
              </w:drawing>
            </w:r>
          </w:p>
          <w:p w:rsidR="000B607B" w:rsidRPr="000B607B" w:rsidRDefault="00A16CC7" w:rsidP="000B607B">
            <w:pPr>
              <w:pStyle w:val="af0"/>
            </w:pPr>
            <w:r>
              <w:t xml:space="preserve">Рис. </w:t>
            </w:r>
            <w:bookmarkStart w:id="142" w:name="_Ref311579316"/>
            <w:r w:rsidR="000B607B">
              <w:fldChar w:fldCharType="begin"/>
            </w:r>
            <w:r w:rsidR="000B607B">
              <w:instrText xml:space="preserve"> STYLEREF 1 \s </w:instrText>
            </w:r>
            <w:r w:rsidR="000B607B">
              <w:fldChar w:fldCharType="separate"/>
            </w:r>
            <w:r w:rsidR="00C75B38">
              <w:rPr>
                <w:noProof/>
              </w:rPr>
              <w:t>3</w:t>
            </w:r>
            <w:r w:rsidR="000B607B">
              <w:fldChar w:fldCharType="end"/>
            </w:r>
            <w:r w:rsidR="000B607B">
              <w:t>.</w:t>
            </w:r>
            <w:r w:rsidR="000B607B">
              <w:fldChar w:fldCharType="begin"/>
            </w:r>
            <w:r w:rsidR="000B607B">
              <w:instrText xml:space="preserve"> SEQ Рисунок \* ARABIC</w:instrText>
            </w:r>
            <w:r w:rsidR="000B607B">
              <w:fldChar w:fldCharType="separate"/>
            </w:r>
            <w:r w:rsidR="00C75B38">
              <w:rPr>
                <w:noProof/>
              </w:rPr>
              <w:t>34</w:t>
            </w:r>
            <w:r w:rsidR="000B607B">
              <w:fldChar w:fldCharType="end"/>
            </w:r>
            <w:bookmarkEnd w:id="142"/>
            <w:r>
              <w:t xml:space="preserve">. </w:t>
            </w:r>
            <w:r>
              <w:rPr>
                <w:szCs w:val="26"/>
              </w:rPr>
              <w:t>Скол образца вариатропно-каркасного металлобетона</w:t>
            </w:r>
          </w:p>
        </w:tc>
        <w:tc>
          <w:tcPr>
            <w:tcW w:w="2249" w:type="pct"/>
          </w:tcPr>
          <w:p w:rsidR="000B607B" w:rsidRDefault="006B36E8" w:rsidP="000B607B">
            <w:pPr>
              <w:pStyle w:val="af0"/>
            </w:pPr>
            <w:r>
              <w:rPr>
                <w:noProof/>
              </w:rPr>
              <w:drawing>
                <wp:inline distT="0" distB="0" distL="0" distR="0" wp14:anchorId="730806FD" wp14:editId="16010A8E">
                  <wp:extent cx="1515745" cy="2382520"/>
                  <wp:effectExtent l="0" t="0" r="8255" b="0"/>
                  <wp:docPr id="750" name="Рисунок 750" descr="DSCN18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0" descr="DSCN1870"/>
                          <pic:cNvPicPr>
                            <a:picLocks noChangeAspect="1" noChangeArrowheads="1"/>
                          </pic:cNvPicPr>
                        </pic:nvPicPr>
                        <pic:blipFill>
                          <a:blip r:embed="rId1471" cstate="print">
                            <a:grayscl/>
                            <a:extLst>
                              <a:ext uri="{28A0092B-C50C-407E-A947-70E740481C1C}">
                                <a14:useLocalDpi xmlns:a14="http://schemas.microsoft.com/office/drawing/2010/main" val="0"/>
                              </a:ext>
                            </a:extLst>
                          </a:blip>
                          <a:srcRect l="15535"/>
                          <a:stretch>
                            <a:fillRect/>
                          </a:stretch>
                        </pic:blipFill>
                        <pic:spPr bwMode="auto">
                          <a:xfrm>
                            <a:off x="0" y="0"/>
                            <a:ext cx="1515745" cy="2382520"/>
                          </a:xfrm>
                          <a:prstGeom prst="rect">
                            <a:avLst/>
                          </a:prstGeom>
                          <a:noFill/>
                          <a:ln>
                            <a:noFill/>
                          </a:ln>
                        </pic:spPr>
                      </pic:pic>
                    </a:graphicData>
                  </a:graphic>
                </wp:inline>
              </w:drawing>
            </w:r>
          </w:p>
          <w:p w:rsidR="000B607B" w:rsidRPr="000B607B" w:rsidRDefault="00A16CC7" w:rsidP="000B607B">
            <w:pPr>
              <w:pStyle w:val="af0"/>
            </w:pPr>
            <w:r>
              <w:t xml:space="preserve">Рис. </w:t>
            </w:r>
            <w:bookmarkStart w:id="143" w:name="_Ref311579317"/>
            <w:r w:rsidR="000B607B">
              <w:fldChar w:fldCharType="begin"/>
            </w:r>
            <w:r w:rsidR="000B607B">
              <w:instrText xml:space="preserve"> STYLEREF 1 \s </w:instrText>
            </w:r>
            <w:r w:rsidR="000B607B">
              <w:fldChar w:fldCharType="separate"/>
            </w:r>
            <w:r w:rsidR="00C75B38">
              <w:rPr>
                <w:noProof/>
              </w:rPr>
              <w:t>3</w:t>
            </w:r>
            <w:r w:rsidR="000B607B">
              <w:fldChar w:fldCharType="end"/>
            </w:r>
            <w:r w:rsidR="000B607B">
              <w:t>.</w:t>
            </w:r>
            <w:r w:rsidR="000B607B">
              <w:fldChar w:fldCharType="begin"/>
            </w:r>
            <w:r w:rsidR="000B607B">
              <w:instrText xml:space="preserve"> SEQ Рисунок \* ARABIC</w:instrText>
            </w:r>
            <w:r w:rsidR="000B607B">
              <w:fldChar w:fldCharType="separate"/>
            </w:r>
            <w:r w:rsidR="00C75B38">
              <w:rPr>
                <w:noProof/>
              </w:rPr>
              <w:t>35</w:t>
            </w:r>
            <w:r w:rsidR="000B607B">
              <w:fldChar w:fldCharType="end"/>
            </w:r>
            <w:bookmarkEnd w:id="143"/>
            <w:r>
              <w:t xml:space="preserve">. </w:t>
            </w:r>
            <w:r>
              <w:rPr>
                <w:szCs w:val="26"/>
              </w:rPr>
              <w:t>Структура порового пространства металлобетона</w:t>
            </w:r>
          </w:p>
        </w:tc>
      </w:tr>
    </w:tbl>
    <w:p w:rsidR="000B607B" w:rsidRDefault="000B607B" w:rsidP="000B607B">
      <w:pPr>
        <w:pStyle w:val="ad"/>
      </w:pPr>
    </w:p>
    <w:p w:rsidR="00DD4EE5" w:rsidRDefault="00DD4EE5" w:rsidP="00DD4EE5">
      <w:r>
        <w:t>Структура на сколе каркасного металлобетона является одноро</w:t>
      </w:r>
      <w:r>
        <w:t>д</w:t>
      </w:r>
      <w:r>
        <w:t xml:space="preserve">ной (рис. </w:t>
      </w:r>
      <w:r>
        <w:fldChar w:fldCharType="begin"/>
      </w:r>
      <w:r>
        <w:instrText xml:space="preserve"> REF _Ref311579316 \h </w:instrText>
      </w:r>
      <w:r>
        <w:fldChar w:fldCharType="separate"/>
      </w:r>
      <w:r w:rsidR="00C75B38">
        <w:rPr>
          <w:noProof/>
        </w:rPr>
        <w:t>3</w:t>
      </w:r>
      <w:r w:rsidR="00C75B38">
        <w:t>.</w:t>
      </w:r>
      <w:r w:rsidR="00C75B38">
        <w:rPr>
          <w:noProof/>
        </w:rPr>
        <w:t>34</w:t>
      </w:r>
      <w:r>
        <w:fldChar w:fldCharType="end"/>
      </w:r>
      <w:r>
        <w:t>), свинец полностью обволакивает з</w:t>
      </w:r>
      <w:r w:rsidR="00320C64">
        <w:t>е</w:t>
      </w:r>
      <w:r>
        <w:t xml:space="preserve">рна заполнителя (рис. </w:t>
      </w:r>
      <w:r>
        <w:fldChar w:fldCharType="begin"/>
      </w:r>
      <w:r>
        <w:instrText xml:space="preserve"> REF _Ref311579317 \h </w:instrText>
      </w:r>
      <w:r>
        <w:fldChar w:fldCharType="separate"/>
      </w:r>
      <w:r w:rsidR="00C75B38">
        <w:rPr>
          <w:noProof/>
        </w:rPr>
        <w:t>3</w:t>
      </w:r>
      <w:r w:rsidR="00C75B38">
        <w:t>.</w:t>
      </w:r>
      <w:r w:rsidR="00C75B38">
        <w:rPr>
          <w:noProof/>
        </w:rPr>
        <w:t>35</w:t>
      </w:r>
      <w:r>
        <w:fldChar w:fldCharType="end"/>
      </w:r>
      <w:r>
        <w:t>), что свидетельствует о полном заполнении металлом п</w:t>
      </w:r>
      <w:r>
        <w:t>о</w:t>
      </w:r>
      <w:r>
        <w:t>рового пространства каркаса.</w:t>
      </w:r>
    </w:p>
    <w:p w:rsidR="005F2317" w:rsidRDefault="005F2317">
      <w:pPr>
        <w:pStyle w:val="3"/>
      </w:pPr>
      <w:bookmarkStart w:id="144" w:name="_Toc312921206"/>
      <w:r>
        <w:t>Внутренние напряжения на стадии охлаждения</w:t>
      </w:r>
      <w:bookmarkEnd w:id="144"/>
    </w:p>
    <w:p w:rsidR="00084E2B" w:rsidRPr="00084E2B" w:rsidRDefault="00084E2B" w:rsidP="00084E2B">
      <w:r>
        <w:t>При охлаждении изделия из металлобетона из-за различных к</w:t>
      </w:r>
      <w:r>
        <w:t>о</w:t>
      </w:r>
      <w:r>
        <w:t>эффициентов температурного расширения, модулей упругости свинцовой матрицы и з</w:t>
      </w:r>
      <w:r w:rsidR="00320C64">
        <w:t>е</w:t>
      </w:r>
      <w:r>
        <w:t xml:space="preserve">рен заполнителей, а также теплофизических свойств компонентов возникают внутренние напряжения. Эти </w:t>
      </w:r>
      <w:r>
        <w:lastRenderedPageBreak/>
        <w:t>напряжения, суммируясь с напряжениями от эксплутационных во</w:t>
      </w:r>
      <w:r>
        <w:t>з</w:t>
      </w:r>
      <w:r>
        <w:t>действий и нагрузок, могут быть причиной снижения физико-механических свойств материала. Уч</w:t>
      </w:r>
      <w:r w:rsidR="00320C64">
        <w:t>е</w:t>
      </w:r>
      <w:r>
        <w:t>т возникающих в структуре материала напряжений особенно важен при проектировании комп</w:t>
      </w:r>
      <w:r>
        <w:t>о</w:t>
      </w:r>
      <w:r>
        <w:t>зитов защитного назначения, так как к таким материалам предъя</w:t>
      </w:r>
      <w:r>
        <w:t>в</w:t>
      </w:r>
      <w:r>
        <w:t>ляются повышенные требования по трещиностойкости, непрониц</w:t>
      </w:r>
      <w:r>
        <w:t>а</w:t>
      </w:r>
      <w:r>
        <w:t>емости, массопоглощению.</w:t>
      </w:r>
    </w:p>
    <w:p w:rsidR="00084E2B" w:rsidRDefault="00084E2B" w:rsidP="00084E2B">
      <w:r>
        <w:t>Проведем оценку влияния соотношения модулей упругости з</w:t>
      </w:r>
      <w:r>
        <w:t>а</w:t>
      </w:r>
      <w:r>
        <w:t xml:space="preserve">полнителя </w:t>
      </w:r>
      <w:r w:rsidRPr="00084E2B">
        <w:rPr>
          <w:rStyle w:val="Mathematical"/>
        </w:rPr>
        <w:t>Е</w:t>
      </w:r>
      <w:r w:rsidR="00693BDD" w:rsidRPr="00693BDD">
        <w:rPr>
          <w:rStyle w:val="MathSubscript"/>
        </w:rPr>
        <w:t>cf</w:t>
      </w:r>
      <w:r>
        <w:t xml:space="preserve"> и матрицы </w:t>
      </w:r>
      <w:r w:rsidRPr="00084E2B">
        <w:rPr>
          <w:rStyle w:val="Mathematical"/>
        </w:rPr>
        <w:t>Е</w:t>
      </w:r>
      <w:r w:rsidRPr="00084E2B">
        <w:rPr>
          <w:rStyle w:val="Mathematical"/>
          <w:vertAlign w:val="subscript"/>
        </w:rPr>
        <w:t>m</w:t>
      </w:r>
      <w:r>
        <w:t xml:space="preserve">, а также степени наполнения материала (определяющей толщину прослойки вяжущего </w:t>
      </w:r>
      <w:r w:rsidRPr="00084E2B">
        <w:rPr>
          <w:rStyle w:val="Mathematical"/>
        </w:rPr>
        <w:t>h</w:t>
      </w:r>
      <w:r>
        <w:t>) на величину и х</w:t>
      </w:r>
      <w:r>
        <w:t>а</w:t>
      </w:r>
      <w:r>
        <w:t>рактер изменения внутренних напряжений в радиальном и танге</w:t>
      </w:r>
      <w:r>
        <w:t>н</w:t>
      </w:r>
      <w:r>
        <w:t>циальном направлениях. В качестве модели принята структурная ячейка композиционного материала в виде сферического зерна, з</w:t>
      </w:r>
      <w:r>
        <w:t>а</w:t>
      </w:r>
      <w:r>
        <w:t>ключ</w:t>
      </w:r>
      <w:r w:rsidR="00320C64">
        <w:t>е</w:t>
      </w:r>
      <w:r>
        <w:t>нного в твердеющую матрицу. Внутренние напряжения в м</w:t>
      </w:r>
      <w:r>
        <w:t>е</w:t>
      </w:r>
      <w:r>
        <w:t>таллобетоне вариатропно-каркасной структуры возникают всле</w:t>
      </w:r>
      <w:r>
        <w:t>д</w:t>
      </w:r>
      <w:r>
        <w:t>ствие различных коэффициентов линейного температурного расш</w:t>
      </w:r>
      <w:r>
        <w:t>и</w:t>
      </w:r>
      <w:r>
        <w:t>рения и модулей упругости компонентов при изменении температ</w:t>
      </w:r>
      <w:r>
        <w:t>у</w:t>
      </w:r>
      <w:r>
        <w:t>ры или при возникновении усадки:</w:t>
      </w:r>
    </w:p>
    <w:tbl>
      <w:tblPr>
        <w:tblW w:w="5000" w:type="pct"/>
        <w:tblLook w:val="0000" w:firstRow="0" w:lastRow="0" w:firstColumn="0" w:lastColumn="0" w:noHBand="0" w:noVBand="0"/>
      </w:tblPr>
      <w:tblGrid>
        <w:gridCol w:w="5705"/>
        <w:gridCol w:w="815"/>
      </w:tblGrid>
      <w:tr w:rsidR="00084E2B" w:rsidTr="00084E2B">
        <w:tc>
          <w:tcPr>
            <w:tcW w:w="4375" w:type="pct"/>
            <w:tcMar>
              <w:left w:w="0" w:type="dxa"/>
              <w:right w:w="0" w:type="dxa"/>
            </w:tcMar>
          </w:tcPr>
          <w:p w:rsidR="00084E2B" w:rsidRDefault="00693BDD" w:rsidP="00084E2B">
            <w:pPr>
              <w:pStyle w:val="afb"/>
            </w:pPr>
            <w:r w:rsidRPr="00693BDD">
              <w:rPr>
                <w:position w:val="-32"/>
              </w:rPr>
              <w:object w:dxaOrig="4340" w:dyaOrig="760">
                <v:shape id="_x0000_i1739" type="#_x0000_t75" style="width:217.9pt;height:38.2pt" o:ole="" fillcolor="window">
                  <v:imagedata r:id="rId1472" o:title=""/>
                </v:shape>
                <o:OLEObject Type="Embed" ProgID="Equation.3" ShapeID="_x0000_i1739" DrawAspect="Content" ObjectID="_1386667363" r:id="rId1473"/>
              </w:object>
            </w:r>
            <w:r w:rsidR="00084E2B">
              <w:t>,</w:t>
            </w:r>
          </w:p>
        </w:tc>
        <w:tc>
          <w:tcPr>
            <w:tcW w:w="625" w:type="pct"/>
            <w:tcMar>
              <w:left w:w="0" w:type="dxa"/>
              <w:right w:w="0" w:type="dxa"/>
            </w:tcMar>
            <w:vAlign w:val="center"/>
          </w:tcPr>
          <w:p w:rsidR="00084E2B" w:rsidRDefault="00084E2B" w:rsidP="00084E2B">
            <w:pPr>
              <w:pStyle w:val="af9"/>
            </w:pPr>
            <w:r>
              <w:t>(</w:t>
            </w:r>
            <w:r w:rsidRPr="00084E2B">
              <w:rPr>
                <w:rStyle w:val="afa"/>
              </w:rPr>
              <w:fldChar w:fldCharType="begin"/>
            </w:r>
            <w:r w:rsidRPr="00084E2B">
              <w:rPr>
                <w:rStyle w:val="afa"/>
              </w:rPr>
              <w:instrText xml:space="preserve"> STYLEREF 1 \s </w:instrText>
            </w:r>
            <w:r w:rsidRPr="00084E2B">
              <w:rPr>
                <w:rStyle w:val="afa"/>
              </w:rPr>
              <w:fldChar w:fldCharType="separate"/>
            </w:r>
            <w:r w:rsidR="00C75B38">
              <w:rPr>
                <w:rStyle w:val="afa"/>
                <w:noProof/>
              </w:rPr>
              <w:t>3</w:t>
            </w:r>
            <w:r w:rsidRPr="00084E2B">
              <w:rPr>
                <w:rStyle w:val="afa"/>
              </w:rPr>
              <w:fldChar w:fldCharType="end"/>
            </w:r>
            <w:r>
              <w:t>.</w:t>
            </w:r>
            <w:fldSimple w:instr=" SEQ Формула \* ARABIC \s 1 ">
              <w:r w:rsidR="00C75B38">
                <w:rPr>
                  <w:noProof/>
                </w:rPr>
                <w:t>70</w:t>
              </w:r>
            </w:fldSimple>
            <w:r>
              <w:t>)</w:t>
            </w:r>
          </w:p>
        </w:tc>
      </w:tr>
    </w:tbl>
    <w:p w:rsidR="00084E2B" w:rsidRDefault="00084E2B" w:rsidP="002660CB">
      <w:pPr>
        <w:pStyle w:val="af5"/>
      </w:pPr>
      <w:r>
        <w:t xml:space="preserve">где </w:t>
      </w:r>
      <w:r w:rsidRPr="00084E2B">
        <w:rPr>
          <w:rStyle w:val="MathGreek"/>
        </w:rPr>
        <w:sym w:font="Symbol" w:char="F073"/>
      </w:r>
      <w:r w:rsidRPr="00693BDD">
        <w:rPr>
          <w:rStyle w:val="MathSubscript"/>
        </w:rPr>
        <w:t>r</w:t>
      </w:r>
      <w:r>
        <w:t xml:space="preserve">, </w:t>
      </w:r>
      <w:r w:rsidRPr="00084E2B">
        <w:rPr>
          <w:rStyle w:val="MathGreek"/>
        </w:rPr>
        <w:sym w:font="Symbol" w:char="F073"/>
      </w:r>
      <w:r w:rsidRPr="00693BDD">
        <w:rPr>
          <w:rStyle w:val="MathSubscript"/>
        </w:rPr>
        <w:t>t</w:t>
      </w:r>
      <w:r>
        <w:t xml:space="preserve"> </w:t>
      </w:r>
      <w:r>
        <w:sym w:font="Symbol" w:char="F02D"/>
      </w:r>
      <w:r>
        <w:t xml:space="preserve"> внутренние напряжения в радиальном и тангенциальном направлениях; </w:t>
      </w:r>
      <w:r w:rsidRPr="00084E2B">
        <w:rPr>
          <w:rStyle w:val="MathGreek"/>
        </w:rPr>
        <w:sym w:font="Symbol" w:char="F06D"/>
      </w:r>
      <w:r w:rsidR="00693BDD" w:rsidRPr="00693BDD">
        <w:rPr>
          <w:rStyle w:val="MathSubscript"/>
        </w:rPr>
        <w:t>cf</w:t>
      </w:r>
      <w:r>
        <w:t xml:space="preserve">, </w:t>
      </w:r>
      <w:r w:rsidRPr="00084E2B">
        <w:rPr>
          <w:rStyle w:val="MathGreek"/>
        </w:rPr>
        <w:sym w:font="Symbol" w:char="F06D"/>
      </w:r>
      <w:r w:rsidRPr="00693BDD">
        <w:rPr>
          <w:rStyle w:val="MathSubscript"/>
        </w:rPr>
        <w:t>m</w:t>
      </w:r>
      <w:r>
        <w:t xml:space="preserve"> </w:t>
      </w:r>
      <w:r>
        <w:sym w:font="Symbol" w:char="F02D"/>
      </w:r>
      <w:r>
        <w:t xml:space="preserve"> коэффициенты Пуассона зерна и матрицы; </w:t>
      </w:r>
      <w:r w:rsidRPr="00084E2B">
        <w:rPr>
          <w:rStyle w:val="Mathematical"/>
        </w:rPr>
        <w:t>Е</w:t>
      </w:r>
      <w:r w:rsidR="00693BDD" w:rsidRPr="00693BDD">
        <w:rPr>
          <w:rStyle w:val="MathSubscript"/>
        </w:rPr>
        <w:t>cf</w:t>
      </w:r>
      <w:r>
        <w:t xml:space="preserve">, </w:t>
      </w:r>
      <w:r w:rsidRPr="00084E2B">
        <w:rPr>
          <w:rStyle w:val="Mathematical"/>
        </w:rPr>
        <w:t>Е</w:t>
      </w:r>
      <w:r w:rsidRPr="00693BDD">
        <w:rPr>
          <w:rStyle w:val="MathSubscript"/>
        </w:rPr>
        <w:t>m</w:t>
      </w:r>
      <w:r>
        <w:t xml:space="preserve"> </w:t>
      </w:r>
      <w:r>
        <w:sym w:font="Symbol" w:char="F02D"/>
      </w:r>
      <w:r>
        <w:t xml:space="preserve"> модули упругости заполнителя и матрицы; </w:t>
      </w:r>
      <w:r w:rsidRPr="00084E2B">
        <w:rPr>
          <w:rStyle w:val="MathGreek"/>
        </w:rPr>
        <w:sym w:font="Symbol" w:char="F044"/>
      </w:r>
      <w:r w:rsidRPr="00084E2B">
        <w:rPr>
          <w:rStyle w:val="MathGreek"/>
        </w:rPr>
        <w:sym w:font="Symbol" w:char="F065"/>
      </w:r>
      <w:r>
        <w:t xml:space="preserve"> </w:t>
      </w:r>
      <w:r>
        <w:sym w:font="Symbol" w:char="F02D"/>
      </w:r>
      <w:r>
        <w:t xml:space="preserve"> разность деформаций; </w:t>
      </w:r>
      <w:r w:rsidRPr="00693BDD">
        <w:rPr>
          <w:rStyle w:val="Mathematical"/>
        </w:rPr>
        <w:t>Р</w:t>
      </w:r>
      <w:r w:rsidR="002660CB" w:rsidRPr="002660CB">
        <w:rPr>
          <w:rStyle w:val="Mathematical"/>
        </w:rPr>
        <w:t xml:space="preserve"> </w:t>
      </w:r>
      <w:r>
        <w:sym w:font="Symbol" w:char="F02D"/>
      </w:r>
      <w:r>
        <w:t xml:space="preserve"> давление, возникающее на границе раздела фаз.</w:t>
      </w:r>
    </w:p>
    <w:p w:rsidR="00084E2B" w:rsidRDefault="00084E2B" w:rsidP="00084E2B">
      <w:pPr>
        <w:rPr>
          <w:szCs w:val="26"/>
        </w:rPr>
      </w:pPr>
      <w:r>
        <w:rPr>
          <w:szCs w:val="26"/>
        </w:rPr>
        <w:t>Значения внутренних напряжений в радиальном и тангенциал</w:t>
      </w:r>
      <w:r>
        <w:rPr>
          <w:szCs w:val="26"/>
        </w:rPr>
        <w:t>ь</w:t>
      </w:r>
      <w:r>
        <w:rPr>
          <w:szCs w:val="26"/>
        </w:rPr>
        <w:t>ном направлениях:</w:t>
      </w:r>
    </w:p>
    <w:tbl>
      <w:tblPr>
        <w:tblW w:w="5000" w:type="pct"/>
        <w:tblCellMar>
          <w:left w:w="0" w:type="dxa"/>
          <w:right w:w="0" w:type="dxa"/>
        </w:tblCellMar>
        <w:tblLook w:val="0000" w:firstRow="0" w:lastRow="0" w:firstColumn="0" w:lastColumn="0" w:noHBand="0" w:noVBand="0"/>
      </w:tblPr>
      <w:tblGrid>
        <w:gridCol w:w="5760"/>
        <w:gridCol w:w="760"/>
      </w:tblGrid>
      <w:tr w:rsidR="00084E2B" w:rsidTr="00D5176D">
        <w:tc>
          <w:tcPr>
            <w:tcW w:w="5760" w:type="dxa"/>
            <w:tcMar>
              <w:left w:w="0" w:type="dxa"/>
              <w:right w:w="0" w:type="dxa"/>
            </w:tcMar>
          </w:tcPr>
          <w:p w:rsidR="00084E2B" w:rsidRDefault="00D5176D" w:rsidP="00D5176D">
            <w:pPr>
              <w:pStyle w:val="afb"/>
              <w:jc w:val="left"/>
            </w:pPr>
            <w:r w:rsidRPr="00084E2B">
              <w:rPr>
                <w:position w:val="-66"/>
              </w:rPr>
              <w:object w:dxaOrig="5679" w:dyaOrig="1380">
                <v:shape id="_x0000_i1740" type="#_x0000_t75" style="width:284.25pt;height:68.25pt" o:ole="" fillcolor="window">
                  <v:imagedata r:id="rId1474" o:title=""/>
                </v:shape>
                <o:OLEObject Type="Embed" ProgID="Equation.3" ShapeID="_x0000_i1740" DrawAspect="Content" ObjectID="_1386667364" r:id="rId1475"/>
              </w:object>
            </w:r>
            <w:r w:rsidR="00084E2B">
              <w:t>;</w:t>
            </w:r>
          </w:p>
        </w:tc>
        <w:tc>
          <w:tcPr>
            <w:tcW w:w="760" w:type="dxa"/>
            <w:tcMar>
              <w:left w:w="0" w:type="dxa"/>
              <w:right w:w="0" w:type="dxa"/>
            </w:tcMar>
            <w:vAlign w:val="center"/>
          </w:tcPr>
          <w:p w:rsidR="00084E2B" w:rsidRDefault="00084E2B" w:rsidP="00D5176D">
            <w:pPr>
              <w:pStyle w:val="af9"/>
              <w:rPr>
                <w:szCs w:val="26"/>
              </w:rPr>
            </w:pPr>
            <w:r>
              <w:t>(</w:t>
            </w:r>
            <w:r w:rsidRPr="00084E2B">
              <w:rPr>
                <w:rStyle w:val="afa"/>
              </w:rPr>
              <w:fldChar w:fldCharType="begin"/>
            </w:r>
            <w:r w:rsidRPr="00084E2B">
              <w:rPr>
                <w:rStyle w:val="afa"/>
              </w:rPr>
              <w:instrText xml:space="preserve"> STYLEREF 1 \s </w:instrText>
            </w:r>
            <w:r w:rsidRPr="00084E2B">
              <w:rPr>
                <w:rStyle w:val="afa"/>
              </w:rPr>
              <w:fldChar w:fldCharType="separate"/>
            </w:r>
            <w:r w:rsidR="00C75B38">
              <w:rPr>
                <w:rStyle w:val="afa"/>
                <w:noProof/>
              </w:rPr>
              <w:t>3</w:t>
            </w:r>
            <w:r w:rsidRPr="00084E2B">
              <w:rPr>
                <w:rStyle w:val="afa"/>
              </w:rPr>
              <w:fldChar w:fldCharType="end"/>
            </w:r>
            <w:r>
              <w:t>.</w:t>
            </w:r>
            <w:fldSimple w:instr=" SEQ Формула \* ARABIC \s 1 ">
              <w:r w:rsidR="00C75B38">
                <w:rPr>
                  <w:noProof/>
                </w:rPr>
                <w:t>71</w:t>
              </w:r>
            </w:fldSimple>
            <w:r>
              <w:t>)</w:t>
            </w:r>
          </w:p>
        </w:tc>
      </w:tr>
      <w:tr w:rsidR="00084E2B" w:rsidTr="00D5176D">
        <w:tc>
          <w:tcPr>
            <w:tcW w:w="5760" w:type="dxa"/>
            <w:tcMar>
              <w:left w:w="0" w:type="dxa"/>
              <w:right w:w="0" w:type="dxa"/>
            </w:tcMar>
          </w:tcPr>
          <w:p w:rsidR="00084E2B" w:rsidRDefault="00D5176D" w:rsidP="00D5176D">
            <w:pPr>
              <w:pStyle w:val="afb"/>
              <w:jc w:val="left"/>
            </w:pPr>
            <w:r w:rsidRPr="00084E2B">
              <w:rPr>
                <w:position w:val="-66"/>
              </w:rPr>
              <w:object w:dxaOrig="5560" w:dyaOrig="1380">
                <v:shape id="_x0000_i1741" type="#_x0000_t75" style="width:278.6pt;height:68.25pt" o:ole="" fillcolor="window">
                  <v:imagedata r:id="rId1476" o:title=""/>
                </v:shape>
                <o:OLEObject Type="Embed" ProgID="Equation.3" ShapeID="_x0000_i1741" DrawAspect="Content" ObjectID="_1386667365" r:id="rId1477"/>
              </w:object>
            </w:r>
            <w:r w:rsidR="00084E2B">
              <w:t>,</w:t>
            </w:r>
          </w:p>
        </w:tc>
        <w:tc>
          <w:tcPr>
            <w:tcW w:w="760" w:type="dxa"/>
            <w:tcMar>
              <w:left w:w="0" w:type="dxa"/>
              <w:right w:w="0" w:type="dxa"/>
            </w:tcMar>
            <w:vAlign w:val="center"/>
          </w:tcPr>
          <w:p w:rsidR="00084E2B" w:rsidRDefault="00084E2B" w:rsidP="00084E2B">
            <w:pPr>
              <w:pStyle w:val="af9"/>
            </w:pPr>
            <w:r>
              <w:t>(</w:t>
            </w:r>
            <w:fldSimple w:instr=" STYLEREF 1 \s ">
              <w:r w:rsidR="00C75B38">
                <w:rPr>
                  <w:noProof/>
                </w:rPr>
                <w:t>3</w:t>
              </w:r>
            </w:fldSimple>
            <w:r>
              <w:t>.</w:t>
            </w:r>
            <w:fldSimple w:instr=" SEQ Формула \* ARABIC \s 1 ">
              <w:r w:rsidR="00C75B38">
                <w:rPr>
                  <w:noProof/>
                </w:rPr>
                <w:t>72</w:t>
              </w:r>
            </w:fldSimple>
            <w:r>
              <w:t>)</w:t>
            </w:r>
          </w:p>
        </w:tc>
      </w:tr>
    </w:tbl>
    <w:p w:rsidR="00084E2B" w:rsidRDefault="00084E2B" w:rsidP="00A44DD3">
      <w:pPr>
        <w:pStyle w:val="af5"/>
      </w:pPr>
      <w:r>
        <w:t xml:space="preserve">где </w:t>
      </w:r>
      <w:r w:rsidR="000A1E10" w:rsidRPr="00084E2B">
        <w:rPr>
          <w:position w:val="-14"/>
        </w:rPr>
        <w:object w:dxaOrig="300" w:dyaOrig="360">
          <v:shape id="_x0000_i1742" type="#_x0000_t75" style="width:15.05pt;height:18.8pt" o:ole="" fillcolor="window">
            <v:imagedata r:id="rId1478" o:title=""/>
          </v:shape>
          <o:OLEObject Type="Embed" ProgID="Equation.3" ShapeID="_x0000_i1742" DrawAspect="Content" ObjectID="_1386667366" r:id="rId1479"/>
        </w:object>
      </w:r>
      <w:r>
        <w:sym w:font="Symbol" w:char="F02D"/>
      </w:r>
      <w:r>
        <w:t xml:space="preserve"> объ</w:t>
      </w:r>
      <w:r w:rsidR="00320C64">
        <w:t>е</w:t>
      </w:r>
      <w:r>
        <w:t xml:space="preserve">мная степень наполнения материала; </w:t>
      </w:r>
      <w:r w:rsidR="000A1E10" w:rsidRPr="00084E2B">
        <w:rPr>
          <w:position w:val="-10"/>
        </w:rPr>
        <w:object w:dxaOrig="180" w:dyaOrig="260">
          <v:shape id="_x0000_i1743" type="#_x0000_t75" style="width:9.4pt;height:13.15pt" o:ole="" fillcolor="window">
            <v:imagedata r:id="rId1480" o:title=""/>
          </v:shape>
          <o:OLEObject Type="Embed" ProgID="Equation.3" ShapeID="_x0000_i1743" DrawAspect="Content" ObjectID="_1386667367" r:id="rId1481"/>
        </w:object>
      </w:r>
      <w:r>
        <w:sym w:font="Symbol" w:char="F02D"/>
      </w:r>
      <w:r>
        <w:t xml:space="preserve"> максимальная плотность упаковки частиц наполнителя в объ</w:t>
      </w:r>
      <w:r w:rsidR="00320C64">
        <w:t>е</w:t>
      </w:r>
      <w:r>
        <w:t>ме композита.</w:t>
      </w:r>
    </w:p>
    <w:p w:rsidR="00084E2B" w:rsidRDefault="00084E2B" w:rsidP="00084E2B">
      <w:r>
        <w:lastRenderedPageBreak/>
        <w:t>Результаты расч</w:t>
      </w:r>
      <w:r w:rsidR="00320C64">
        <w:t>е</w:t>
      </w:r>
      <w:r>
        <w:t xml:space="preserve">тов представлены на рис. </w:t>
      </w:r>
      <w:r w:rsidR="000A1E10">
        <w:fldChar w:fldCharType="begin"/>
      </w:r>
      <w:r w:rsidR="000A1E10">
        <w:instrText xml:space="preserve"> REF _Ref311580063 \h </w:instrText>
      </w:r>
      <w:r w:rsidR="000A1E10">
        <w:fldChar w:fldCharType="separate"/>
      </w:r>
      <w:r w:rsidR="00C75B38">
        <w:rPr>
          <w:noProof/>
        </w:rPr>
        <w:t>3</w:t>
      </w:r>
      <w:r w:rsidR="00C75B38">
        <w:t>.</w:t>
      </w:r>
      <w:r w:rsidR="00C75B38">
        <w:rPr>
          <w:noProof/>
        </w:rPr>
        <w:t>36</w:t>
      </w:r>
      <w:r w:rsidR="000A1E10">
        <w:fldChar w:fldCharType="end"/>
      </w:r>
      <w:r w:rsidR="000A1E10">
        <w:rPr>
          <w:lang w:val="en-US"/>
        </w:rPr>
        <w:t xml:space="preserve"> </w:t>
      </w:r>
      <w:r w:rsidR="000A1E10">
        <w:t xml:space="preserve">и </w:t>
      </w:r>
      <w:r w:rsidR="000A1E10">
        <w:fldChar w:fldCharType="begin"/>
      </w:r>
      <w:r w:rsidR="000A1E10">
        <w:instrText xml:space="preserve"> REF _Ref311580064 \h </w:instrText>
      </w:r>
      <w:r w:rsidR="000A1E10">
        <w:fldChar w:fldCharType="separate"/>
      </w:r>
      <w:r w:rsidR="00C75B38">
        <w:rPr>
          <w:noProof/>
        </w:rPr>
        <w:t>3</w:t>
      </w:r>
      <w:r w:rsidR="00C75B38">
        <w:t>.</w:t>
      </w:r>
      <w:r w:rsidR="00C75B38">
        <w:rPr>
          <w:noProof/>
        </w:rPr>
        <w:t>37</w:t>
      </w:r>
      <w:r w:rsidR="000A1E10">
        <w:fldChar w:fldCharType="end"/>
      </w:r>
      <w:r w:rsidR="000A1E10">
        <w:t>.</w:t>
      </w:r>
    </w:p>
    <w:p w:rsidR="0060445B" w:rsidRDefault="0060445B" w:rsidP="0060445B">
      <w:pPr>
        <w:pStyle w:val="ad"/>
      </w:pPr>
    </w:p>
    <w:p w:rsidR="0060445B" w:rsidRDefault="006B36E8" w:rsidP="0060445B">
      <w:pPr>
        <w:pStyle w:val="af0"/>
        <w:rPr>
          <w:lang w:val="en-US"/>
        </w:rPr>
      </w:pPr>
      <w:r>
        <w:rPr>
          <w:noProof/>
        </w:rPr>
        <w:drawing>
          <wp:inline distT="0" distB="0" distL="0" distR="0" wp14:anchorId="40FE999E" wp14:editId="02580670">
            <wp:extent cx="3537585" cy="2358390"/>
            <wp:effectExtent l="0" t="0" r="5715" b="3810"/>
            <wp:docPr id="756" name="Рисунок 7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6"/>
                    <pic:cNvPicPr>
                      <a:picLocks noChangeAspect="1" noChangeArrowheads="1"/>
                    </pic:cNvPicPr>
                  </pic:nvPicPr>
                  <pic:blipFill>
                    <a:blip r:embed="rId1482" cstate="print">
                      <a:extLst>
                        <a:ext uri="{28A0092B-C50C-407E-A947-70E740481C1C}">
                          <a14:useLocalDpi xmlns:a14="http://schemas.microsoft.com/office/drawing/2010/main" val="0"/>
                        </a:ext>
                      </a:extLst>
                    </a:blip>
                    <a:srcRect/>
                    <a:stretch>
                      <a:fillRect/>
                    </a:stretch>
                  </pic:blipFill>
                  <pic:spPr bwMode="auto">
                    <a:xfrm>
                      <a:off x="0" y="0"/>
                      <a:ext cx="3537585" cy="2358390"/>
                    </a:xfrm>
                    <a:prstGeom prst="rect">
                      <a:avLst/>
                    </a:prstGeom>
                    <a:noFill/>
                    <a:ln>
                      <a:noFill/>
                    </a:ln>
                  </pic:spPr>
                </pic:pic>
              </a:graphicData>
            </a:graphic>
          </wp:inline>
        </w:drawing>
      </w:r>
    </w:p>
    <w:p w:rsidR="000A1E10" w:rsidRDefault="000A1E10" w:rsidP="000A1E10">
      <w:pPr>
        <w:pStyle w:val="af0"/>
      </w:pPr>
      <w:r>
        <w:t xml:space="preserve">Рис. </w:t>
      </w:r>
      <w:bookmarkStart w:id="145" w:name="_Ref311580063"/>
      <w:r>
        <w:fldChar w:fldCharType="begin"/>
      </w:r>
      <w:r>
        <w:instrText xml:space="preserve"> STYLEREF 1 \s \* MERGEFORMAT </w:instrText>
      </w:r>
      <w:r>
        <w:fldChar w:fldCharType="separate"/>
      </w:r>
      <w:r w:rsidR="00C75B38">
        <w:rPr>
          <w:noProof/>
        </w:rPr>
        <w:t>3</w:t>
      </w:r>
      <w:r>
        <w:fldChar w:fldCharType="end"/>
      </w:r>
      <w:r>
        <w:t>.</w:t>
      </w:r>
      <w:r w:rsidR="00D700C2">
        <w:fldChar w:fldCharType="begin"/>
      </w:r>
      <w:r w:rsidR="00D700C2">
        <w:instrText xml:space="preserve"> SEQ Рисунок \* Arabic \s 1 \* MERGEFORMAT </w:instrText>
      </w:r>
      <w:r w:rsidR="00D700C2">
        <w:fldChar w:fldCharType="separate"/>
      </w:r>
      <w:r w:rsidR="00C75B38">
        <w:rPr>
          <w:noProof/>
        </w:rPr>
        <w:t>36</w:t>
      </w:r>
      <w:r w:rsidR="00D700C2">
        <w:rPr>
          <w:noProof/>
        </w:rPr>
        <w:fldChar w:fldCharType="end"/>
      </w:r>
      <w:bookmarkEnd w:id="145"/>
      <w:r>
        <w:t xml:space="preserve">. </w:t>
      </w:r>
      <w:r w:rsidR="00F47692">
        <w:t xml:space="preserve">Зависимость внутренних напряжений в тангенциальном направлении от </w:t>
      </w:r>
      <w:r w:rsidR="0060445B" w:rsidRPr="00F47692">
        <w:rPr>
          <w:position w:val="-14"/>
        </w:rPr>
        <w:object w:dxaOrig="300" w:dyaOrig="360">
          <v:shape id="_x0000_i1744" type="#_x0000_t75" style="width:15.05pt;height:18.8pt" o:ole="" fillcolor="window">
            <v:imagedata r:id="rId1483" o:title=""/>
          </v:shape>
          <o:OLEObject Type="Embed" ProgID="Equation.3" ShapeID="_x0000_i1744" DrawAspect="Content" ObjectID="_1386667368" r:id="rId1484"/>
        </w:object>
      </w:r>
      <w:r w:rsidR="00F47692">
        <w:t xml:space="preserve"> и соотношения модулей упругости фаз</w:t>
      </w:r>
    </w:p>
    <w:p w:rsidR="000A1E10" w:rsidRDefault="000A1E10" w:rsidP="000A1E10">
      <w:pPr>
        <w:pStyle w:val="ad"/>
      </w:pPr>
    </w:p>
    <w:p w:rsidR="000A1E10" w:rsidRDefault="006B36E8" w:rsidP="00F576CD">
      <w:pPr>
        <w:pStyle w:val="af0"/>
      </w:pPr>
      <w:r>
        <w:rPr>
          <w:noProof/>
        </w:rPr>
        <w:drawing>
          <wp:inline distT="0" distB="0" distL="0" distR="0" wp14:anchorId="05FBA778" wp14:editId="22546397">
            <wp:extent cx="3657600" cy="2406015"/>
            <wp:effectExtent l="0" t="0" r="0" b="0"/>
            <wp:docPr id="758" name="Рисунок 7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8"/>
                    <pic:cNvPicPr>
                      <a:picLocks noChangeAspect="1" noChangeArrowheads="1"/>
                    </pic:cNvPicPr>
                  </pic:nvPicPr>
                  <pic:blipFill>
                    <a:blip r:embed="rId1485" cstate="print">
                      <a:extLst>
                        <a:ext uri="{28A0092B-C50C-407E-A947-70E740481C1C}">
                          <a14:useLocalDpi xmlns:a14="http://schemas.microsoft.com/office/drawing/2010/main" val="0"/>
                        </a:ext>
                      </a:extLst>
                    </a:blip>
                    <a:srcRect/>
                    <a:stretch>
                      <a:fillRect/>
                    </a:stretch>
                  </pic:blipFill>
                  <pic:spPr bwMode="auto">
                    <a:xfrm>
                      <a:off x="0" y="0"/>
                      <a:ext cx="3657600" cy="2406015"/>
                    </a:xfrm>
                    <a:prstGeom prst="rect">
                      <a:avLst/>
                    </a:prstGeom>
                    <a:noFill/>
                    <a:ln>
                      <a:noFill/>
                    </a:ln>
                  </pic:spPr>
                </pic:pic>
              </a:graphicData>
            </a:graphic>
          </wp:inline>
        </w:drawing>
      </w:r>
    </w:p>
    <w:p w:rsidR="000A1E10" w:rsidRDefault="000A1E10" w:rsidP="00F47692">
      <w:pPr>
        <w:pStyle w:val="af0"/>
      </w:pPr>
      <w:r>
        <w:t xml:space="preserve">Рис. </w:t>
      </w:r>
      <w:bookmarkStart w:id="146" w:name="_Ref311580064"/>
      <w:r>
        <w:fldChar w:fldCharType="begin"/>
      </w:r>
      <w:r>
        <w:instrText xml:space="preserve"> STYLEREF 1 \s \* MERGEFORMAT </w:instrText>
      </w:r>
      <w:r>
        <w:fldChar w:fldCharType="separate"/>
      </w:r>
      <w:r w:rsidR="00C75B38">
        <w:rPr>
          <w:noProof/>
        </w:rPr>
        <w:t>3</w:t>
      </w:r>
      <w:r>
        <w:fldChar w:fldCharType="end"/>
      </w:r>
      <w:r>
        <w:t>.</w:t>
      </w:r>
      <w:r w:rsidR="00D700C2">
        <w:fldChar w:fldCharType="begin"/>
      </w:r>
      <w:r w:rsidR="00D700C2">
        <w:instrText xml:space="preserve"> SEQ Рисунок \* Arabic \s 1 \* MERGEFORMAT </w:instrText>
      </w:r>
      <w:r w:rsidR="00D700C2">
        <w:fldChar w:fldCharType="separate"/>
      </w:r>
      <w:r w:rsidR="00C75B38">
        <w:rPr>
          <w:noProof/>
        </w:rPr>
        <w:t>37</w:t>
      </w:r>
      <w:r w:rsidR="00D700C2">
        <w:rPr>
          <w:noProof/>
        </w:rPr>
        <w:fldChar w:fldCharType="end"/>
      </w:r>
      <w:bookmarkEnd w:id="146"/>
      <w:r>
        <w:t xml:space="preserve">. </w:t>
      </w:r>
      <w:r w:rsidR="00F47692">
        <w:t xml:space="preserve">Зависимость внутренних напряжений радиальном направлении от </w:t>
      </w:r>
      <w:r w:rsidR="00F47692" w:rsidRPr="00F47692">
        <w:rPr>
          <w:position w:val="-14"/>
        </w:rPr>
        <w:object w:dxaOrig="300" w:dyaOrig="360">
          <v:shape id="_x0000_i1745" type="#_x0000_t75" style="width:15.05pt;height:18.8pt" o:ole="" fillcolor="window">
            <v:imagedata r:id="rId1486" o:title=""/>
          </v:shape>
          <o:OLEObject Type="Embed" ProgID="Equation.3" ShapeID="_x0000_i1745" DrawAspect="Content" ObjectID="_1386667369" r:id="rId1487"/>
        </w:object>
      </w:r>
      <w:r w:rsidR="00F47692">
        <w:t xml:space="preserve"> и соотношения модулей упругости фаз</w:t>
      </w:r>
    </w:p>
    <w:p w:rsidR="000A1E10" w:rsidRDefault="000A1E10" w:rsidP="000A1E10">
      <w:pPr>
        <w:pStyle w:val="ad"/>
      </w:pPr>
    </w:p>
    <w:p w:rsidR="00084E2B" w:rsidRDefault="00084E2B" w:rsidP="00084E2B">
      <w:r>
        <w:t xml:space="preserve">Из представленных </w:t>
      </w:r>
      <w:r w:rsidR="00693BDD">
        <w:t xml:space="preserve">результатов </w:t>
      </w:r>
      <w:r w:rsidR="00F47692">
        <w:t>следует</w:t>
      </w:r>
      <w:r>
        <w:t>, что матрица испытывает как сжимающие, так и растягивающие напряжения. На величину этих напряжений значительное влияние оказывают модули упруг</w:t>
      </w:r>
      <w:r>
        <w:t>о</w:t>
      </w:r>
      <w:r>
        <w:lastRenderedPageBreak/>
        <w:t xml:space="preserve">сти матрицы и заполнителя, их соотношение, а также степень наполнения материала. Увеличение модуля упругости заполнителя (уменьшение соотношения </w:t>
      </w:r>
      <w:r w:rsidRPr="002660CB">
        <w:rPr>
          <w:rStyle w:val="Mathematical"/>
        </w:rPr>
        <w:t>Е</w:t>
      </w:r>
      <w:r w:rsidR="00A41B6D" w:rsidRPr="002660CB">
        <w:rPr>
          <w:rStyle w:val="MathSubscript"/>
        </w:rPr>
        <w:t>m</w:t>
      </w:r>
      <w:r w:rsidRPr="002660CB">
        <w:rPr>
          <w:rStyle w:val="Mathematical"/>
          <w:iCs/>
        </w:rPr>
        <w:t>/</w:t>
      </w:r>
      <w:r w:rsidRPr="002660CB">
        <w:rPr>
          <w:rStyle w:val="Mathematical"/>
        </w:rPr>
        <w:t>Е</w:t>
      </w:r>
      <w:r w:rsidR="00A41B6D" w:rsidRPr="00A41B6D">
        <w:rPr>
          <w:rStyle w:val="MathSubscript"/>
        </w:rPr>
        <w:t>cf</w:t>
      </w:r>
      <w:r>
        <w:t>) приводит к росту внутренних напряжений в композите.</w:t>
      </w:r>
    </w:p>
    <w:p w:rsidR="00084E2B" w:rsidRDefault="00084E2B" w:rsidP="00084E2B">
      <w:r>
        <w:t xml:space="preserve">При изменении степени наполнения материала зависимость напряжений в радиальном и тангенциальном направлениях имеет различный характер: внутренние напряжения в тангенциальном направлении увеличиваются, а в радиальном </w:t>
      </w:r>
      <w:r>
        <w:sym w:font="Symbol" w:char="F02D"/>
      </w:r>
      <w:r>
        <w:t xml:space="preserve"> уменьшаются. Ан</w:t>
      </w:r>
      <w:r>
        <w:t>а</w:t>
      </w:r>
      <w:r>
        <w:t xml:space="preserve">лиз уровня внутренних напряжений показывает, что их величина значительно меньше прочности на разрыв свинца (14...18 </w:t>
      </w:r>
      <w:r w:rsidRPr="00793781">
        <w:rPr>
          <w:rStyle w:val="Chemical"/>
        </w:rPr>
        <w:t>МПа</w:t>
      </w:r>
      <w:r>
        <w:t>). Это позволяет прогнозировать формирование металлобетона вариатро</w:t>
      </w:r>
      <w:r>
        <w:t>п</w:t>
      </w:r>
      <w:r>
        <w:t>но-каркасной структуры без горячих трещин.</w:t>
      </w:r>
    </w:p>
    <w:p w:rsidR="005F2317" w:rsidRDefault="005F2317">
      <w:pPr>
        <w:pStyle w:val="3"/>
      </w:pPr>
      <w:bookmarkStart w:id="147" w:name="_Toc312921207"/>
      <w:r>
        <w:t>Радиационный разогрев</w:t>
      </w:r>
      <w:bookmarkEnd w:id="147"/>
    </w:p>
    <w:p w:rsidR="002323F4" w:rsidRDefault="002323F4" w:rsidP="002323F4">
      <w:r>
        <w:t>Как известно, под действием ионизирующего излучения прои</w:t>
      </w:r>
      <w:r>
        <w:t>с</w:t>
      </w:r>
      <w:r>
        <w:t>ходят структурные изменения в материале, которые сопровождаю</w:t>
      </w:r>
      <w:r>
        <w:t>т</w:t>
      </w:r>
      <w:r>
        <w:t>ся его разогревом [</w:t>
      </w:r>
      <w:r>
        <w:rPr>
          <w:lang w:val="en-US"/>
        </w:rPr>
        <w:fldChar w:fldCharType="begin"/>
      </w:r>
      <w:r w:rsidRPr="002323F4">
        <w:instrText xml:space="preserve"> </w:instrText>
      </w:r>
      <w:r>
        <w:rPr>
          <w:lang w:val="en-US"/>
        </w:rPr>
        <w:instrText>REF</w:instrText>
      </w:r>
      <w:r w:rsidRPr="002323F4">
        <w:instrText xml:space="preserve"> _</w:instrText>
      </w:r>
      <w:r>
        <w:rPr>
          <w:lang w:val="en-US"/>
        </w:rPr>
        <w:instrText>Ref</w:instrText>
      </w:r>
      <w:r w:rsidRPr="002323F4">
        <w:instrText>311580420 \</w:instrText>
      </w:r>
      <w:r>
        <w:rPr>
          <w:lang w:val="en-US"/>
        </w:rPr>
        <w:instrText>h</w:instrText>
      </w:r>
      <w:r w:rsidRPr="002323F4">
        <w:instrText xml:space="preserve"> </w:instrText>
      </w:r>
      <w:r>
        <w:rPr>
          <w:lang w:val="en-US"/>
        </w:rPr>
      </w:r>
      <w:r>
        <w:rPr>
          <w:lang w:val="en-US"/>
        </w:rPr>
        <w:fldChar w:fldCharType="separate"/>
      </w:r>
      <w:r w:rsidR="00C75B38">
        <w:rPr>
          <w:noProof/>
        </w:rPr>
        <w:t>126</w:t>
      </w:r>
      <w:r>
        <w:rPr>
          <w:lang w:val="en-US"/>
        </w:rPr>
        <w:fldChar w:fldCharType="end"/>
      </w:r>
      <w:r>
        <w:t>]. Количество выделившегося тепла зависит от поглощ</w:t>
      </w:r>
      <w:r w:rsidR="00320C64">
        <w:t>е</w:t>
      </w:r>
      <w:r>
        <w:t>нной дозы ионизирующего излучения, которая, в свою очередь, определяется активностью источника, расстоянием от и</w:t>
      </w:r>
      <w:r>
        <w:t>с</w:t>
      </w:r>
      <w:r>
        <w:t>точника до слоя защиты, энергией квантов излучения, теплофизич</w:t>
      </w:r>
      <w:r>
        <w:t>е</w:t>
      </w:r>
      <w:r>
        <w:t>скими и радиационно-защитными свойствами материала защиты, продолжительностью облучения, тепловым режимом работы ко</w:t>
      </w:r>
      <w:r>
        <w:t>н</w:t>
      </w:r>
      <w:r>
        <w:t>струкции защиты и т.д.</w:t>
      </w:r>
    </w:p>
    <w:p w:rsidR="002323F4" w:rsidRDefault="002323F4" w:rsidP="002323F4">
      <w:r>
        <w:t>Анализ научно-технической литературы показал, что в открытой печати нет работ, посвящ</w:t>
      </w:r>
      <w:r w:rsidR="00320C64">
        <w:t>е</w:t>
      </w:r>
      <w:r>
        <w:t>нных исследованию разогрева металлоб</w:t>
      </w:r>
      <w:r>
        <w:t>е</w:t>
      </w:r>
      <w:r>
        <w:t>тонов вариатропно-каркасной структуры под действием ионизир</w:t>
      </w:r>
      <w:r>
        <w:t>у</w:t>
      </w:r>
      <w:r>
        <w:t>ющих излучений. В работе [</w:t>
      </w:r>
      <w:r>
        <w:rPr>
          <w:lang w:val="en-US"/>
        </w:rPr>
        <w:fldChar w:fldCharType="begin"/>
      </w:r>
      <w:r w:rsidRPr="002323F4">
        <w:instrText xml:space="preserve"> </w:instrText>
      </w:r>
      <w:r>
        <w:rPr>
          <w:lang w:val="en-US"/>
        </w:rPr>
        <w:instrText>REF</w:instrText>
      </w:r>
      <w:r w:rsidRPr="002323F4">
        <w:instrText xml:space="preserve"> _</w:instrText>
      </w:r>
      <w:r>
        <w:rPr>
          <w:lang w:val="en-US"/>
        </w:rPr>
        <w:instrText>Ref</w:instrText>
      </w:r>
      <w:r w:rsidRPr="002323F4">
        <w:instrText>311580420 \</w:instrText>
      </w:r>
      <w:r>
        <w:rPr>
          <w:lang w:val="en-US"/>
        </w:rPr>
        <w:instrText>h</w:instrText>
      </w:r>
      <w:r w:rsidRPr="002323F4">
        <w:instrText xml:space="preserve"> </w:instrText>
      </w:r>
      <w:r>
        <w:rPr>
          <w:lang w:val="en-US"/>
        </w:rPr>
      </w:r>
      <w:r>
        <w:rPr>
          <w:lang w:val="en-US"/>
        </w:rPr>
        <w:fldChar w:fldCharType="separate"/>
      </w:r>
      <w:r w:rsidR="00C75B38">
        <w:rPr>
          <w:noProof/>
        </w:rPr>
        <w:t>126</w:t>
      </w:r>
      <w:r>
        <w:rPr>
          <w:lang w:val="en-US"/>
        </w:rPr>
        <w:fldChar w:fldCharType="end"/>
      </w:r>
      <w:r>
        <w:t>] представлена модель для определ</w:t>
      </w:r>
      <w:r>
        <w:t>е</w:t>
      </w:r>
      <w:r>
        <w:t>ния величины разогрева радиационно-защитных серных материалов в зависимости от индивидуальных характеристик источника излуч</w:t>
      </w:r>
      <w:r>
        <w:t>е</w:t>
      </w:r>
      <w:r>
        <w:t>ния и различных рецептурных и эксплуатационных факторов. Вел</w:t>
      </w:r>
      <w:r>
        <w:t>и</w:t>
      </w:r>
      <w:r>
        <w:t>чина радиационного разогрева композиционного материала может быть определена из соотношения</w:t>
      </w:r>
    </w:p>
    <w:tbl>
      <w:tblPr>
        <w:tblW w:w="5000" w:type="pct"/>
        <w:tblLook w:val="0000" w:firstRow="0" w:lastRow="0" w:firstColumn="0" w:lastColumn="0" w:noHBand="0" w:noVBand="0"/>
      </w:tblPr>
      <w:tblGrid>
        <w:gridCol w:w="5705"/>
        <w:gridCol w:w="815"/>
      </w:tblGrid>
      <w:tr w:rsidR="002323F4" w:rsidTr="002323F4">
        <w:tc>
          <w:tcPr>
            <w:tcW w:w="4375" w:type="pct"/>
            <w:tcMar>
              <w:left w:w="0" w:type="dxa"/>
              <w:right w:w="0" w:type="dxa"/>
            </w:tcMar>
          </w:tcPr>
          <w:p w:rsidR="002323F4" w:rsidRDefault="00A41B6D" w:rsidP="002323F4">
            <w:pPr>
              <w:pStyle w:val="afb"/>
            </w:pPr>
            <w:r w:rsidRPr="00A41B6D">
              <w:rPr>
                <w:position w:val="-40"/>
              </w:rPr>
              <w:object w:dxaOrig="3340" w:dyaOrig="900">
                <v:shape id="_x0000_i1746" type="#_x0000_t75" style="width:166.55pt;height:45.7pt" o:ole="">
                  <v:imagedata r:id="rId1488" o:title=""/>
                </v:shape>
                <o:OLEObject Type="Embed" ProgID="Equation.3" ShapeID="_x0000_i1746" DrawAspect="Content" ObjectID="_1386667370" r:id="rId1489"/>
              </w:object>
            </w:r>
            <w:r w:rsidR="002323F4" w:rsidRPr="006F11A1">
              <w:t>,</w:t>
            </w:r>
          </w:p>
        </w:tc>
        <w:tc>
          <w:tcPr>
            <w:tcW w:w="625" w:type="pct"/>
            <w:tcMar>
              <w:left w:w="0" w:type="dxa"/>
              <w:right w:w="0" w:type="dxa"/>
            </w:tcMar>
            <w:vAlign w:val="center"/>
          </w:tcPr>
          <w:p w:rsidR="002323F4" w:rsidRDefault="002323F4" w:rsidP="002323F4">
            <w:pPr>
              <w:pStyle w:val="af9"/>
              <w:rPr>
                <w:sz w:val="26"/>
                <w:szCs w:val="26"/>
              </w:rPr>
            </w:pPr>
            <w:bookmarkStart w:id="148" w:name="_Ref275938792"/>
            <w:r>
              <w:t>(</w:t>
            </w:r>
            <w:fldSimple w:instr=" STYLEREF 1 \s ">
              <w:r w:rsidR="00C75B38">
                <w:rPr>
                  <w:noProof/>
                </w:rPr>
                <w:t>3</w:t>
              </w:r>
            </w:fldSimple>
            <w:r>
              <w:t>.</w:t>
            </w:r>
            <w:fldSimple w:instr=" SEQ Формула \* ARABIC \s 1 ">
              <w:r w:rsidR="00C75B38">
                <w:rPr>
                  <w:noProof/>
                </w:rPr>
                <w:t>73</w:t>
              </w:r>
            </w:fldSimple>
            <w:r>
              <w:t>)</w:t>
            </w:r>
            <w:bookmarkEnd w:id="148"/>
          </w:p>
        </w:tc>
      </w:tr>
    </w:tbl>
    <w:p w:rsidR="002323F4" w:rsidRDefault="002323F4" w:rsidP="00A44DD3">
      <w:pPr>
        <w:pStyle w:val="af5"/>
      </w:pPr>
      <w:r>
        <w:t xml:space="preserve">где </w:t>
      </w:r>
      <w:r w:rsidR="00A41B6D" w:rsidRPr="00A41B6D">
        <w:rPr>
          <w:position w:val="-10"/>
        </w:rPr>
        <w:object w:dxaOrig="279" w:dyaOrig="320">
          <v:shape id="_x0000_i1747" type="#_x0000_t75" style="width:13.15pt;height:15.05pt" o:ole="">
            <v:imagedata r:id="rId1490" o:title=""/>
          </v:shape>
          <o:OLEObject Type="Embed" ProgID="Equation.3" ShapeID="_x0000_i1747" DrawAspect="Content" ObjectID="_1386667371" r:id="rId1491"/>
        </w:object>
      </w:r>
      <w:r>
        <w:t xml:space="preserve"> </w:t>
      </w:r>
      <w:r>
        <w:sym w:font="Symbol" w:char="F02D"/>
      </w:r>
      <w:r>
        <w:t xml:space="preserve"> активность источника; </w:t>
      </w:r>
      <w:r w:rsidR="00A41B6D" w:rsidRPr="00A41B6D">
        <w:rPr>
          <w:position w:val="-10"/>
        </w:rPr>
        <w:object w:dxaOrig="240" w:dyaOrig="320">
          <v:shape id="_x0000_i1748" type="#_x0000_t75" style="width:11.25pt;height:15.05pt" o:ole="">
            <v:imagedata r:id="rId1492" o:title=""/>
          </v:shape>
          <o:OLEObject Type="Embed" ProgID="Equation.3" ShapeID="_x0000_i1748" DrawAspect="Content" ObjectID="_1386667372" r:id="rId1493"/>
        </w:object>
      </w:r>
      <w:r>
        <w:t xml:space="preserve"> </w:t>
      </w:r>
      <w:r>
        <w:sym w:font="Symbol" w:char="F02D"/>
      </w:r>
      <w:r>
        <w:t xml:space="preserve"> усредненное значение энергии </w:t>
      </w:r>
      <w:r w:rsidRPr="002323F4">
        <w:rPr>
          <w:rStyle w:val="MathGreek"/>
        </w:rPr>
        <w:sym w:font="Symbol" w:char="F067"/>
      </w:r>
      <w:r w:rsidRPr="002323F4">
        <w:t>-</w:t>
      </w:r>
      <w:r>
        <w:t xml:space="preserve">квантов; </w:t>
      </w:r>
      <w:r w:rsidRPr="002323F4">
        <w:rPr>
          <w:rStyle w:val="MathGreek"/>
        </w:rPr>
        <w:t></w:t>
      </w:r>
      <w:r w:rsidRPr="002323F4">
        <w:t xml:space="preserve"> </w:t>
      </w:r>
      <w:r>
        <w:sym w:font="Symbol" w:char="F02D"/>
      </w:r>
      <w:r>
        <w:t xml:space="preserve"> коэффициент линейного ослабления </w:t>
      </w:r>
      <w:r w:rsidRPr="002323F4">
        <w:rPr>
          <w:rStyle w:val="MathGreek"/>
        </w:rPr>
        <w:sym w:font="Symbol" w:char="F067"/>
      </w:r>
      <w:r w:rsidRPr="002323F4">
        <w:t>-</w:t>
      </w:r>
      <w:r>
        <w:t>излучения м</w:t>
      </w:r>
      <w:r>
        <w:t>а</w:t>
      </w:r>
      <w:r>
        <w:t xml:space="preserve">териалом защитного слоя; </w:t>
      </w:r>
      <w:r w:rsidRPr="002323F4">
        <w:rPr>
          <w:rStyle w:val="Mathematical"/>
        </w:rPr>
        <w:t>х</w:t>
      </w:r>
      <w:r>
        <w:t xml:space="preserve"> </w:t>
      </w:r>
      <w:r>
        <w:sym w:font="Symbol" w:char="F02D"/>
      </w:r>
      <w:r>
        <w:t xml:space="preserve"> толщина защитного слоя; </w:t>
      </w:r>
      <w:r w:rsidRPr="002323F4">
        <w:rPr>
          <w:rStyle w:val="Mathematical"/>
        </w:rPr>
        <w:t>R</w:t>
      </w:r>
      <w:r>
        <w:t xml:space="preserve"> – рассто</w:t>
      </w:r>
      <w:r>
        <w:t>я</w:t>
      </w:r>
      <w:r>
        <w:t xml:space="preserve">ние между слоем защиты и источником; </w:t>
      </w:r>
      <w:r w:rsidRPr="002323F4">
        <w:rPr>
          <w:rStyle w:val="Mathematical"/>
        </w:rPr>
        <w:t>Т</w:t>
      </w:r>
      <w:r w:rsidRPr="00A41B6D">
        <w:rPr>
          <w:rStyle w:val="MathSubscript"/>
        </w:rPr>
        <w:t>с</w:t>
      </w:r>
      <w:r>
        <w:t xml:space="preserve"> – температура окружа</w:t>
      </w:r>
      <w:r>
        <w:t>ю</w:t>
      </w:r>
      <w:r>
        <w:t xml:space="preserve">щей среды; </w:t>
      </w:r>
      <w:r w:rsidRPr="002323F4">
        <w:rPr>
          <w:position w:val="-10"/>
        </w:rPr>
        <w:object w:dxaOrig="279" w:dyaOrig="320">
          <v:shape id="_x0000_i1749" type="#_x0000_t75" style="width:13.15pt;height:15.05pt" o:ole="">
            <v:imagedata r:id="rId1494" o:title=""/>
          </v:shape>
          <o:OLEObject Type="Embed" ProgID="Equation.3" ShapeID="_x0000_i1749" DrawAspect="Content" ObjectID="_1386667373" r:id="rId1495"/>
        </w:object>
      </w:r>
      <w:r w:rsidR="00A41B6D" w:rsidRPr="00A41B6D">
        <w:t xml:space="preserve"> </w:t>
      </w:r>
      <w:r>
        <w:t>– тепло</w:t>
      </w:r>
      <w:r w:rsidR="00320C64">
        <w:t>е</w:t>
      </w:r>
      <w:r>
        <w:t xml:space="preserve">мкость материала; </w:t>
      </w:r>
      <w:r w:rsidRPr="002323F4">
        <w:rPr>
          <w:rStyle w:val="MathGreek"/>
        </w:rPr>
        <w:t></w:t>
      </w:r>
      <w:r w:rsidRPr="002323F4">
        <w:t xml:space="preserve"> </w:t>
      </w:r>
      <w:r>
        <w:t>– коэффициент тепл</w:t>
      </w:r>
      <w:r>
        <w:t>о</w:t>
      </w:r>
      <w:r>
        <w:lastRenderedPageBreak/>
        <w:t xml:space="preserve">проводности; </w:t>
      </w:r>
      <w:r w:rsidRPr="002323F4">
        <w:rPr>
          <w:rStyle w:val="MathGreek"/>
        </w:rPr>
        <w:t></w:t>
      </w:r>
      <w:r w:rsidRPr="002323F4">
        <w:t xml:space="preserve"> </w:t>
      </w:r>
      <w:r>
        <w:t xml:space="preserve">– средняя плотность материала; </w:t>
      </w:r>
      <w:r w:rsidRPr="002323F4">
        <w:rPr>
          <w:rStyle w:val="MathGreek"/>
        </w:rPr>
        <w:t></w:t>
      </w:r>
      <w:r w:rsidRPr="002323F4">
        <w:t xml:space="preserve"> </w:t>
      </w:r>
      <w:r>
        <w:t xml:space="preserve">– коэффициент теплоотдачи; </w:t>
      </w:r>
      <w:r w:rsidRPr="002323F4">
        <w:rPr>
          <w:rStyle w:val="Mathematical"/>
        </w:rPr>
        <w:t>t</w:t>
      </w:r>
      <w:r>
        <w:t xml:space="preserve"> – продолжительность облучения.</w:t>
      </w:r>
    </w:p>
    <w:p w:rsidR="002323F4" w:rsidRPr="002323F4" w:rsidRDefault="002323F4" w:rsidP="002323F4">
      <w:r>
        <w:t>Результаты аналитического исследования радиационного раз</w:t>
      </w:r>
      <w:r>
        <w:t>о</w:t>
      </w:r>
      <w:r>
        <w:t xml:space="preserve">грева приведены в табл. </w:t>
      </w:r>
      <w:r w:rsidR="009C33FB">
        <w:fldChar w:fldCharType="begin"/>
      </w:r>
      <w:r w:rsidR="009C33FB">
        <w:instrText xml:space="preserve"> REF _Ref311581158 \h </w:instrText>
      </w:r>
      <w:r w:rsidR="009C33FB">
        <w:fldChar w:fldCharType="separate"/>
      </w:r>
      <w:r w:rsidR="00C75B38" w:rsidRPr="00C75B38">
        <w:rPr>
          <w:noProof/>
        </w:rPr>
        <w:t>3</w:t>
      </w:r>
      <w:r w:rsidR="00C75B38" w:rsidRPr="009C33FB">
        <w:t>.</w:t>
      </w:r>
      <w:r w:rsidR="00C75B38" w:rsidRPr="00C75B38">
        <w:rPr>
          <w:noProof/>
        </w:rPr>
        <w:t>2</w:t>
      </w:r>
      <w:r w:rsidR="009C33FB">
        <w:fldChar w:fldCharType="end"/>
      </w:r>
      <w:r>
        <w:t>. При расч</w:t>
      </w:r>
      <w:r w:rsidR="00320C64">
        <w:t>е</w:t>
      </w:r>
      <w:r>
        <w:t>те приняты следующие зн</w:t>
      </w:r>
      <w:r>
        <w:t>а</w:t>
      </w:r>
      <w:r>
        <w:t xml:space="preserve">чения: </w:t>
      </w:r>
      <w:r w:rsidRPr="002660CB">
        <w:rPr>
          <w:rStyle w:val="Mathematical"/>
        </w:rPr>
        <w:t>h</w:t>
      </w:r>
      <w:r w:rsidR="002660CB">
        <w:rPr>
          <w:rStyle w:val="Mathematical"/>
          <w:lang w:val="en-US"/>
        </w:rPr>
        <w:t> </w:t>
      </w:r>
      <w:r>
        <w:t xml:space="preserve">=50 мм, </w:t>
      </w:r>
      <w:r w:rsidRPr="00A41B6D">
        <w:rPr>
          <w:rStyle w:val="Mathematical"/>
        </w:rPr>
        <w:t>R</w:t>
      </w:r>
      <w:r w:rsidR="00A41B6D">
        <w:rPr>
          <w:rStyle w:val="Mathematical"/>
          <w:lang w:val="en-US"/>
        </w:rPr>
        <w:t> </w:t>
      </w:r>
      <w:r>
        <w:t>=</w:t>
      </w:r>
      <w:r w:rsidR="00A41B6D">
        <w:rPr>
          <w:lang w:val="en-US"/>
        </w:rPr>
        <w:t> </w:t>
      </w:r>
      <w:r>
        <w:t>1 м.</w:t>
      </w:r>
    </w:p>
    <w:p w:rsidR="002323F4" w:rsidRDefault="002323F4" w:rsidP="002323F4">
      <w:r>
        <w:t>Представленные результаты свидетельствуют, что радиационный разогрев материала можно регулировать тепловым режимом работы конструкции. Так как радиационно-защитные металлобетоны вар</w:t>
      </w:r>
      <w:r>
        <w:t>и</w:t>
      </w:r>
      <w:r>
        <w:t xml:space="preserve">атропно-каркасной структуры на основе свинца нежелательно нагревать выше 300 </w:t>
      </w:r>
      <w:r>
        <w:rPr>
          <w:vertAlign w:val="superscript"/>
        </w:rPr>
        <w:t>о</w:t>
      </w:r>
      <w:r>
        <w:t>С, то при активности источника более 10</w:t>
      </w:r>
      <w:r>
        <w:rPr>
          <w:vertAlign w:val="superscript"/>
        </w:rPr>
        <w:t>17</w:t>
      </w:r>
      <w:r>
        <w:t xml:space="preserve"> Бк необходимо проводить принудительное охлаждение конструкции.</w:t>
      </w:r>
    </w:p>
    <w:p w:rsidR="009C33FB" w:rsidRPr="009C33FB" w:rsidRDefault="009C33FB" w:rsidP="009C33FB">
      <w:pPr>
        <w:pStyle w:val="ad"/>
      </w:pPr>
    </w:p>
    <w:p w:rsidR="009C33FB" w:rsidRPr="009C33FB" w:rsidRDefault="009C33FB" w:rsidP="009C33FB">
      <w:pPr>
        <w:pStyle w:val="a5"/>
      </w:pPr>
      <w:r w:rsidRPr="009C33FB">
        <w:t xml:space="preserve">Таблица </w:t>
      </w:r>
      <w:bookmarkStart w:id="149" w:name="_Ref311581158"/>
      <w:r>
        <w:rPr>
          <w:lang w:val="en-US"/>
        </w:rPr>
        <w:fldChar w:fldCharType="begin"/>
      </w:r>
      <w:r w:rsidRPr="009C33FB">
        <w:instrText xml:space="preserve"> </w:instrText>
      </w:r>
      <w:r>
        <w:rPr>
          <w:lang w:val="en-US"/>
        </w:rPr>
        <w:instrText>STYLEREF</w:instrText>
      </w:r>
      <w:r w:rsidRPr="009C33FB">
        <w:instrText xml:space="preserve"> 1 \</w:instrText>
      </w:r>
      <w:r>
        <w:rPr>
          <w:lang w:val="en-US"/>
        </w:rPr>
        <w:instrText>s</w:instrText>
      </w:r>
      <w:r w:rsidRPr="009C33FB">
        <w:instrText xml:space="preserve"> \* </w:instrText>
      </w:r>
      <w:r>
        <w:rPr>
          <w:lang w:val="en-US"/>
        </w:rPr>
        <w:instrText>MERGEFORMAT</w:instrText>
      </w:r>
      <w:r w:rsidRPr="009C33FB">
        <w:instrText xml:space="preserve"> </w:instrText>
      </w:r>
      <w:r>
        <w:rPr>
          <w:lang w:val="en-US"/>
        </w:rPr>
        <w:fldChar w:fldCharType="separate"/>
      </w:r>
      <w:r w:rsidR="00C75B38" w:rsidRPr="00C75B38">
        <w:rPr>
          <w:noProof/>
        </w:rPr>
        <w:t>3</w:t>
      </w:r>
      <w:r>
        <w:rPr>
          <w:lang w:val="en-US"/>
        </w:rPr>
        <w:fldChar w:fldCharType="end"/>
      </w:r>
      <w:r w:rsidRPr="009C33FB">
        <w:t>.</w:t>
      </w:r>
      <w:r>
        <w:rPr>
          <w:lang w:val="en-US"/>
        </w:rPr>
        <w:fldChar w:fldCharType="begin"/>
      </w:r>
      <w:r w:rsidRPr="009C33FB">
        <w:instrText xml:space="preserve"> </w:instrText>
      </w:r>
      <w:r>
        <w:rPr>
          <w:lang w:val="en-US"/>
        </w:rPr>
        <w:instrText>SEQ</w:instrText>
      </w:r>
      <w:r w:rsidRPr="009C33FB">
        <w:instrText xml:space="preserve"> Таблица \* </w:instrText>
      </w:r>
      <w:r>
        <w:rPr>
          <w:lang w:val="en-US"/>
        </w:rPr>
        <w:instrText>Arabic</w:instrText>
      </w:r>
      <w:r w:rsidRPr="009C33FB">
        <w:instrText xml:space="preserve"> \</w:instrText>
      </w:r>
      <w:r>
        <w:rPr>
          <w:lang w:val="en-US"/>
        </w:rPr>
        <w:instrText>s</w:instrText>
      </w:r>
      <w:r w:rsidRPr="009C33FB">
        <w:instrText xml:space="preserve"> 1 \* </w:instrText>
      </w:r>
      <w:r>
        <w:rPr>
          <w:lang w:val="en-US"/>
        </w:rPr>
        <w:instrText>MERGEFORMAT</w:instrText>
      </w:r>
      <w:r w:rsidRPr="009C33FB">
        <w:instrText xml:space="preserve"> </w:instrText>
      </w:r>
      <w:r>
        <w:rPr>
          <w:lang w:val="en-US"/>
        </w:rPr>
        <w:fldChar w:fldCharType="separate"/>
      </w:r>
      <w:r w:rsidR="00C75B38" w:rsidRPr="00C75B38">
        <w:rPr>
          <w:noProof/>
        </w:rPr>
        <w:t>2</w:t>
      </w:r>
      <w:r>
        <w:rPr>
          <w:lang w:val="en-US"/>
        </w:rPr>
        <w:fldChar w:fldCharType="end"/>
      </w:r>
      <w:bookmarkEnd w:id="149"/>
    </w:p>
    <w:p w:rsidR="009C33FB" w:rsidRPr="009C33FB" w:rsidRDefault="009C33FB" w:rsidP="009C33FB">
      <w:pPr>
        <w:pStyle w:val="ad"/>
      </w:pPr>
    </w:p>
    <w:p w:rsidR="009C33FB" w:rsidRDefault="009C33FB" w:rsidP="009C33FB">
      <w:pPr>
        <w:pStyle w:val="af"/>
      </w:pPr>
      <w:r>
        <w:rPr>
          <w:szCs w:val="26"/>
        </w:rPr>
        <w:t>Результаты аналитического исследования радиационного разогрева</w:t>
      </w:r>
    </w:p>
    <w:p w:rsidR="009C33FB" w:rsidRPr="009C33FB" w:rsidRDefault="009C33FB" w:rsidP="009C33FB">
      <w:pPr>
        <w:pStyle w:val="ad"/>
      </w:pPr>
    </w:p>
    <w:tbl>
      <w:tblPr>
        <w:tblW w:w="5000" w:type="pct"/>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000" w:firstRow="0" w:lastRow="0" w:firstColumn="0" w:lastColumn="0" w:noHBand="0" w:noVBand="0"/>
      </w:tblPr>
      <w:tblGrid>
        <w:gridCol w:w="1591"/>
        <w:gridCol w:w="1715"/>
        <w:gridCol w:w="1664"/>
        <w:gridCol w:w="1766"/>
      </w:tblGrid>
      <w:tr w:rsidR="002323F4" w:rsidTr="009C33FB">
        <w:trPr>
          <w:cantSplit/>
        </w:trPr>
        <w:tc>
          <w:tcPr>
            <w:tcW w:w="1181" w:type="pct"/>
            <w:vMerge w:val="restart"/>
            <w:vAlign w:val="center"/>
          </w:tcPr>
          <w:p w:rsidR="002323F4" w:rsidRDefault="002323F4" w:rsidP="00A41B6D">
            <w:pPr>
              <w:pStyle w:val="af5"/>
              <w:jc w:val="center"/>
            </w:pPr>
            <w:r>
              <w:rPr>
                <w:szCs w:val="26"/>
              </w:rPr>
              <w:t>Активность</w:t>
            </w:r>
            <w:r w:rsidR="00A41B6D">
              <w:rPr>
                <w:szCs w:val="26"/>
                <w:lang w:val="en-US"/>
              </w:rPr>
              <w:t xml:space="preserve"> </w:t>
            </w:r>
            <w:r>
              <w:t xml:space="preserve">источника, </w:t>
            </w:r>
            <w:r w:rsidRPr="00A41B6D">
              <w:rPr>
                <w:rStyle w:val="Chemical"/>
              </w:rPr>
              <w:t>Бк</w:t>
            </w:r>
          </w:p>
        </w:tc>
        <w:tc>
          <w:tcPr>
            <w:tcW w:w="3819" w:type="pct"/>
            <w:gridSpan w:val="3"/>
            <w:vAlign w:val="center"/>
          </w:tcPr>
          <w:p w:rsidR="002323F4" w:rsidRDefault="002323F4" w:rsidP="00A41B6D">
            <w:pPr>
              <w:pStyle w:val="af5"/>
              <w:jc w:val="center"/>
            </w:pPr>
            <w:r>
              <w:t xml:space="preserve">Температура разогрева </w:t>
            </w:r>
            <w:r w:rsidR="009C33FB" w:rsidRPr="009C33FB">
              <w:rPr>
                <w:position w:val="-4"/>
              </w:rPr>
              <w:object w:dxaOrig="360" w:dyaOrig="240">
                <v:shape id="_x0000_i1750" type="#_x0000_t75" style="width:18.8pt;height:11.25pt" o:ole="">
                  <v:imagedata r:id="rId1496" o:title=""/>
                </v:shape>
                <o:OLEObject Type="Embed" ProgID="Equation.3" ShapeID="_x0000_i1750" DrawAspect="Content" ObjectID="_1386667374" r:id="rId1497"/>
              </w:object>
            </w:r>
            <w:r>
              <w:t xml:space="preserve">, </w:t>
            </w:r>
            <w:r>
              <w:rPr>
                <w:vertAlign w:val="superscript"/>
              </w:rPr>
              <w:t>о</w:t>
            </w:r>
            <w:r w:rsidRPr="00A41B6D">
              <w:rPr>
                <w:rStyle w:val="Chemical"/>
              </w:rPr>
              <w:t>С</w:t>
            </w:r>
          </w:p>
        </w:tc>
      </w:tr>
      <w:tr w:rsidR="002323F4" w:rsidTr="009C33FB">
        <w:trPr>
          <w:cantSplit/>
        </w:trPr>
        <w:tc>
          <w:tcPr>
            <w:tcW w:w="1181" w:type="pct"/>
            <w:vMerge/>
            <w:vAlign w:val="center"/>
          </w:tcPr>
          <w:p w:rsidR="002323F4" w:rsidRDefault="002323F4" w:rsidP="009C33FB">
            <w:pPr>
              <w:ind w:firstLine="0"/>
              <w:jc w:val="center"/>
              <w:rPr>
                <w:szCs w:val="26"/>
              </w:rPr>
            </w:pPr>
          </w:p>
        </w:tc>
        <w:tc>
          <w:tcPr>
            <w:tcW w:w="3819" w:type="pct"/>
            <w:gridSpan w:val="3"/>
            <w:vAlign w:val="center"/>
          </w:tcPr>
          <w:p w:rsidR="002323F4" w:rsidRDefault="002323F4" w:rsidP="00A41B6D">
            <w:pPr>
              <w:pStyle w:val="af5"/>
              <w:jc w:val="center"/>
            </w:pPr>
            <w:r>
              <w:t xml:space="preserve">Коэффициент теплоотдачи, </w:t>
            </w:r>
            <w:r w:rsidRPr="00A41B6D">
              <w:rPr>
                <w:rStyle w:val="Chemical"/>
              </w:rPr>
              <w:t>Дж/(м</w:t>
            </w:r>
            <w:r>
              <w:rPr>
                <w:vertAlign w:val="superscript"/>
              </w:rPr>
              <w:t>2</w:t>
            </w:r>
            <w:r>
              <w:sym w:font="Symbol" w:char="F0D7"/>
            </w:r>
            <w:r w:rsidRPr="00A41B6D">
              <w:rPr>
                <w:rStyle w:val="Chemical"/>
              </w:rPr>
              <w:t>К)</w:t>
            </w:r>
          </w:p>
        </w:tc>
      </w:tr>
      <w:tr w:rsidR="002323F4" w:rsidTr="009C33FB">
        <w:trPr>
          <w:cantSplit/>
        </w:trPr>
        <w:tc>
          <w:tcPr>
            <w:tcW w:w="1181" w:type="pct"/>
            <w:vMerge/>
            <w:vAlign w:val="center"/>
          </w:tcPr>
          <w:p w:rsidR="002323F4" w:rsidRDefault="002323F4" w:rsidP="009C33FB">
            <w:pPr>
              <w:ind w:firstLine="0"/>
              <w:jc w:val="center"/>
              <w:rPr>
                <w:szCs w:val="26"/>
              </w:rPr>
            </w:pPr>
          </w:p>
        </w:tc>
        <w:tc>
          <w:tcPr>
            <w:tcW w:w="1273" w:type="pct"/>
            <w:vAlign w:val="center"/>
          </w:tcPr>
          <w:p w:rsidR="002323F4" w:rsidRDefault="002323F4" w:rsidP="00346B4D">
            <w:pPr>
              <w:pStyle w:val="af5"/>
              <w:jc w:val="center"/>
            </w:pPr>
            <w:r>
              <w:t>1,0</w:t>
            </w:r>
          </w:p>
        </w:tc>
        <w:tc>
          <w:tcPr>
            <w:tcW w:w="1235" w:type="pct"/>
            <w:vAlign w:val="center"/>
          </w:tcPr>
          <w:p w:rsidR="002323F4" w:rsidRDefault="002323F4" w:rsidP="00346B4D">
            <w:pPr>
              <w:pStyle w:val="af5"/>
              <w:jc w:val="center"/>
            </w:pPr>
            <w:r>
              <w:t>5,0</w:t>
            </w:r>
          </w:p>
        </w:tc>
        <w:tc>
          <w:tcPr>
            <w:tcW w:w="1311" w:type="pct"/>
            <w:vAlign w:val="center"/>
          </w:tcPr>
          <w:p w:rsidR="002323F4" w:rsidRDefault="002323F4" w:rsidP="00346B4D">
            <w:pPr>
              <w:pStyle w:val="af5"/>
              <w:jc w:val="center"/>
            </w:pPr>
            <w:r>
              <w:t>10,0</w:t>
            </w:r>
          </w:p>
        </w:tc>
      </w:tr>
      <w:tr w:rsidR="002323F4" w:rsidTr="009C33FB">
        <w:tc>
          <w:tcPr>
            <w:tcW w:w="1181" w:type="pct"/>
            <w:vAlign w:val="center"/>
          </w:tcPr>
          <w:p w:rsidR="002323F4" w:rsidRDefault="002323F4" w:rsidP="00346B4D">
            <w:pPr>
              <w:pStyle w:val="af5"/>
              <w:jc w:val="center"/>
            </w:pPr>
            <w:r>
              <w:t>10</w:t>
            </w:r>
            <w:r>
              <w:rPr>
                <w:vertAlign w:val="superscript"/>
              </w:rPr>
              <w:t>13</w:t>
            </w:r>
          </w:p>
        </w:tc>
        <w:tc>
          <w:tcPr>
            <w:tcW w:w="1273" w:type="pct"/>
            <w:vAlign w:val="center"/>
          </w:tcPr>
          <w:p w:rsidR="002323F4" w:rsidRDefault="002323F4" w:rsidP="00346B4D">
            <w:pPr>
              <w:pStyle w:val="af5"/>
              <w:jc w:val="center"/>
            </w:pPr>
            <w:r>
              <w:t>0,08</w:t>
            </w:r>
          </w:p>
        </w:tc>
        <w:tc>
          <w:tcPr>
            <w:tcW w:w="1235" w:type="pct"/>
            <w:vAlign w:val="center"/>
          </w:tcPr>
          <w:p w:rsidR="002323F4" w:rsidRDefault="002323F4" w:rsidP="00346B4D">
            <w:pPr>
              <w:pStyle w:val="af5"/>
              <w:jc w:val="center"/>
            </w:pPr>
            <w:r>
              <w:t>0,02</w:t>
            </w:r>
          </w:p>
        </w:tc>
        <w:tc>
          <w:tcPr>
            <w:tcW w:w="1311" w:type="pct"/>
            <w:vAlign w:val="center"/>
          </w:tcPr>
          <w:p w:rsidR="002323F4" w:rsidRDefault="002323F4" w:rsidP="00346B4D">
            <w:pPr>
              <w:pStyle w:val="af5"/>
              <w:jc w:val="center"/>
            </w:pPr>
            <w:r>
              <w:t>0,01</w:t>
            </w:r>
          </w:p>
        </w:tc>
      </w:tr>
      <w:tr w:rsidR="002323F4" w:rsidTr="009C33FB">
        <w:tc>
          <w:tcPr>
            <w:tcW w:w="1181" w:type="pct"/>
            <w:vAlign w:val="center"/>
          </w:tcPr>
          <w:p w:rsidR="002323F4" w:rsidRDefault="002323F4" w:rsidP="00346B4D">
            <w:pPr>
              <w:pStyle w:val="af5"/>
              <w:jc w:val="center"/>
            </w:pPr>
            <w:r>
              <w:t>10</w:t>
            </w:r>
            <w:r>
              <w:rPr>
                <w:vertAlign w:val="superscript"/>
              </w:rPr>
              <w:t>14</w:t>
            </w:r>
          </w:p>
        </w:tc>
        <w:tc>
          <w:tcPr>
            <w:tcW w:w="1273" w:type="pct"/>
            <w:vAlign w:val="center"/>
          </w:tcPr>
          <w:p w:rsidR="002323F4" w:rsidRDefault="002323F4" w:rsidP="00346B4D">
            <w:pPr>
              <w:pStyle w:val="af5"/>
              <w:jc w:val="center"/>
            </w:pPr>
            <w:r>
              <w:t>0,86</w:t>
            </w:r>
          </w:p>
        </w:tc>
        <w:tc>
          <w:tcPr>
            <w:tcW w:w="1235" w:type="pct"/>
            <w:vAlign w:val="center"/>
          </w:tcPr>
          <w:p w:rsidR="002323F4" w:rsidRDefault="002323F4" w:rsidP="00346B4D">
            <w:pPr>
              <w:pStyle w:val="af5"/>
              <w:jc w:val="center"/>
            </w:pPr>
            <w:r>
              <w:t>0,17</w:t>
            </w:r>
          </w:p>
        </w:tc>
        <w:tc>
          <w:tcPr>
            <w:tcW w:w="1311" w:type="pct"/>
            <w:vAlign w:val="center"/>
          </w:tcPr>
          <w:p w:rsidR="002323F4" w:rsidRDefault="002323F4" w:rsidP="00346B4D">
            <w:pPr>
              <w:pStyle w:val="af5"/>
              <w:jc w:val="center"/>
            </w:pPr>
            <w:r>
              <w:t>0,09</w:t>
            </w:r>
          </w:p>
        </w:tc>
      </w:tr>
      <w:tr w:rsidR="002323F4" w:rsidTr="009C33FB">
        <w:tc>
          <w:tcPr>
            <w:tcW w:w="1181" w:type="pct"/>
            <w:vAlign w:val="center"/>
          </w:tcPr>
          <w:p w:rsidR="002323F4" w:rsidRDefault="002323F4" w:rsidP="00346B4D">
            <w:pPr>
              <w:pStyle w:val="af5"/>
              <w:jc w:val="center"/>
            </w:pPr>
            <w:r>
              <w:t>10</w:t>
            </w:r>
            <w:r>
              <w:rPr>
                <w:vertAlign w:val="superscript"/>
              </w:rPr>
              <w:t>15</w:t>
            </w:r>
          </w:p>
        </w:tc>
        <w:tc>
          <w:tcPr>
            <w:tcW w:w="1273" w:type="pct"/>
            <w:vAlign w:val="center"/>
          </w:tcPr>
          <w:p w:rsidR="002323F4" w:rsidRDefault="002323F4" w:rsidP="00346B4D">
            <w:pPr>
              <w:pStyle w:val="af5"/>
              <w:jc w:val="center"/>
            </w:pPr>
            <w:r>
              <w:t>8,62</w:t>
            </w:r>
          </w:p>
        </w:tc>
        <w:tc>
          <w:tcPr>
            <w:tcW w:w="1235" w:type="pct"/>
            <w:vAlign w:val="center"/>
          </w:tcPr>
          <w:p w:rsidR="002323F4" w:rsidRDefault="002323F4" w:rsidP="00346B4D">
            <w:pPr>
              <w:pStyle w:val="af5"/>
              <w:jc w:val="center"/>
            </w:pPr>
            <w:r>
              <w:t>1,72</w:t>
            </w:r>
          </w:p>
        </w:tc>
        <w:tc>
          <w:tcPr>
            <w:tcW w:w="1311" w:type="pct"/>
            <w:vAlign w:val="center"/>
          </w:tcPr>
          <w:p w:rsidR="002323F4" w:rsidRDefault="002323F4" w:rsidP="00346B4D">
            <w:pPr>
              <w:pStyle w:val="af5"/>
              <w:jc w:val="center"/>
            </w:pPr>
            <w:r>
              <w:t>0,86</w:t>
            </w:r>
          </w:p>
        </w:tc>
      </w:tr>
      <w:tr w:rsidR="002323F4" w:rsidTr="009C33FB">
        <w:tc>
          <w:tcPr>
            <w:tcW w:w="1181" w:type="pct"/>
            <w:vAlign w:val="center"/>
          </w:tcPr>
          <w:p w:rsidR="002323F4" w:rsidRDefault="002323F4" w:rsidP="00346B4D">
            <w:pPr>
              <w:pStyle w:val="af5"/>
              <w:jc w:val="center"/>
            </w:pPr>
            <w:r>
              <w:t>10</w:t>
            </w:r>
            <w:r>
              <w:rPr>
                <w:vertAlign w:val="superscript"/>
              </w:rPr>
              <w:t>16</w:t>
            </w:r>
          </w:p>
        </w:tc>
        <w:tc>
          <w:tcPr>
            <w:tcW w:w="1273" w:type="pct"/>
            <w:vAlign w:val="center"/>
          </w:tcPr>
          <w:p w:rsidR="002323F4" w:rsidRDefault="002323F4" w:rsidP="00346B4D">
            <w:pPr>
              <w:pStyle w:val="af5"/>
              <w:jc w:val="center"/>
            </w:pPr>
            <w:r>
              <w:t>86,2</w:t>
            </w:r>
          </w:p>
        </w:tc>
        <w:tc>
          <w:tcPr>
            <w:tcW w:w="1235" w:type="pct"/>
            <w:vAlign w:val="center"/>
          </w:tcPr>
          <w:p w:rsidR="002323F4" w:rsidRDefault="002323F4" w:rsidP="00346B4D">
            <w:pPr>
              <w:pStyle w:val="af5"/>
              <w:jc w:val="center"/>
            </w:pPr>
            <w:r>
              <w:t>17,2</w:t>
            </w:r>
          </w:p>
        </w:tc>
        <w:tc>
          <w:tcPr>
            <w:tcW w:w="1311" w:type="pct"/>
            <w:vAlign w:val="center"/>
          </w:tcPr>
          <w:p w:rsidR="002323F4" w:rsidRDefault="002323F4" w:rsidP="00346B4D">
            <w:pPr>
              <w:pStyle w:val="af5"/>
              <w:jc w:val="center"/>
            </w:pPr>
            <w:r>
              <w:t>8,62</w:t>
            </w:r>
          </w:p>
        </w:tc>
      </w:tr>
      <w:tr w:rsidR="002323F4" w:rsidTr="009C33FB">
        <w:tc>
          <w:tcPr>
            <w:tcW w:w="1181" w:type="pct"/>
            <w:vAlign w:val="center"/>
          </w:tcPr>
          <w:p w:rsidR="002323F4" w:rsidRDefault="002323F4" w:rsidP="00346B4D">
            <w:pPr>
              <w:pStyle w:val="af5"/>
              <w:jc w:val="center"/>
            </w:pPr>
            <w:r>
              <w:t>10</w:t>
            </w:r>
            <w:r>
              <w:rPr>
                <w:vertAlign w:val="superscript"/>
              </w:rPr>
              <w:t>17</w:t>
            </w:r>
          </w:p>
        </w:tc>
        <w:tc>
          <w:tcPr>
            <w:tcW w:w="1273" w:type="pct"/>
            <w:vAlign w:val="center"/>
          </w:tcPr>
          <w:p w:rsidR="002323F4" w:rsidRDefault="002323F4" w:rsidP="00346B4D">
            <w:pPr>
              <w:pStyle w:val="af5"/>
              <w:jc w:val="center"/>
            </w:pPr>
            <w:r>
              <w:t>862,1</w:t>
            </w:r>
          </w:p>
        </w:tc>
        <w:tc>
          <w:tcPr>
            <w:tcW w:w="1235" w:type="pct"/>
            <w:vAlign w:val="center"/>
          </w:tcPr>
          <w:p w:rsidR="002323F4" w:rsidRDefault="002323F4" w:rsidP="00346B4D">
            <w:pPr>
              <w:pStyle w:val="af5"/>
              <w:jc w:val="center"/>
            </w:pPr>
            <w:r>
              <w:t>172,4</w:t>
            </w:r>
          </w:p>
        </w:tc>
        <w:tc>
          <w:tcPr>
            <w:tcW w:w="1311" w:type="pct"/>
            <w:vAlign w:val="center"/>
          </w:tcPr>
          <w:p w:rsidR="002323F4" w:rsidRDefault="002323F4" w:rsidP="00346B4D">
            <w:pPr>
              <w:pStyle w:val="af5"/>
              <w:jc w:val="center"/>
            </w:pPr>
            <w:r>
              <w:t>86,2</w:t>
            </w:r>
          </w:p>
        </w:tc>
      </w:tr>
    </w:tbl>
    <w:p w:rsidR="002323F4" w:rsidRDefault="002323F4" w:rsidP="00346B4D">
      <w:pPr>
        <w:pStyle w:val="ad"/>
      </w:pPr>
    </w:p>
    <w:p w:rsidR="002323F4" w:rsidRDefault="002323F4" w:rsidP="002323F4">
      <w:r>
        <w:t xml:space="preserve">Соотношение </w:t>
      </w:r>
      <w:r>
        <w:fldChar w:fldCharType="begin"/>
      </w:r>
      <w:r>
        <w:instrText xml:space="preserve"> REF _Ref275938792 \h </w:instrText>
      </w:r>
      <w:r>
        <w:fldChar w:fldCharType="separate"/>
      </w:r>
      <w:r w:rsidR="00C75B38">
        <w:t>(</w:t>
      </w:r>
      <w:r w:rsidR="00C75B38">
        <w:rPr>
          <w:noProof/>
        </w:rPr>
        <w:t>3</w:t>
      </w:r>
      <w:r w:rsidR="00C75B38">
        <w:t>.</w:t>
      </w:r>
      <w:r w:rsidR="00C75B38">
        <w:rPr>
          <w:noProof/>
        </w:rPr>
        <w:t>73</w:t>
      </w:r>
      <w:r w:rsidR="00C75B38">
        <w:t>)</w:t>
      </w:r>
      <w:r>
        <w:fldChar w:fldCharType="end"/>
      </w:r>
      <w:r>
        <w:t xml:space="preserve"> непригодно для отыскания температурных полей в гетерогенном материале. Последняя задача может быть р</w:t>
      </w:r>
      <w:r>
        <w:t>е</w:t>
      </w:r>
      <w:r>
        <w:t>шена численно. Моделью процесса в каждой подобласти непреры</w:t>
      </w:r>
      <w:r>
        <w:t>в</w:t>
      </w:r>
      <w:r>
        <w:t xml:space="preserve">ности функций </w:t>
      </w:r>
      <w:r w:rsidR="009C33FB" w:rsidRPr="009C33FB">
        <w:rPr>
          <w:position w:val="-10"/>
        </w:rPr>
        <w:object w:dxaOrig="660" w:dyaOrig="320">
          <v:shape id="_x0000_i1751" type="#_x0000_t75" style="width:31.95pt;height:15.05pt" o:ole="">
            <v:imagedata r:id="rId1498" o:title=""/>
          </v:shape>
          <o:OLEObject Type="Embed" ProgID="Equation.3" ShapeID="_x0000_i1751" DrawAspect="Content" ObjectID="_1386667375" r:id="rId1499"/>
        </w:object>
      </w:r>
      <w:r>
        <w:t xml:space="preserve">, </w:t>
      </w:r>
      <w:r w:rsidR="009C33FB" w:rsidRPr="009C33FB">
        <w:rPr>
          <w:position w:val="-10"/>
        </w:rPr>
        <w:object w:dxaOrig="740" w:dyaOrig="320">
          <v:shape id="_x0000_i1752" type="#_x0000_t75" style="width:38.2pt;height:15.05pt" o:ole="">
            <v:imagedata r:id="rId1500" o:title=""/>
          </v:shape>
          <o:OLEObject Type="Embed" ProgID="Equation.3" ShapeID="_x0000_i1752" DrawAspect="Content" ObjectID="_1386667376" r:id="rId1501"/>
        </w:object>
      </w:r>
      <w:r>
        <w:t xml:space="preserve"> и </w:t>
      </w:r>
      <w:r w:rsidR="009C33FB" w:rsidRPr="009C33FB">
        <w:rPr>
          <w:position w:val="-10"/>
        </w:rPr>
        <w:object w:dxaOrig="639" w:dyaOrig="320">
          <v:shape id="_x0000_i1753" type="#_x0000_t75" style="width:31.95pt;height:15.05pt" o:ole="">
            <v:imagedata r:id="rId1502" o:title=""/>
          </v:shape>
          <o:OLEObject Type="Embed" ProgID="Equation.3" ShapeID="_x0000_i1753" DrawAspect="Content" ObjectID="_1386667377" r:id="rId1503"/>
        </w:object>
      </w:r>
      <w:r>
        <w:t xml:space="preserve"> является уравнение </w:t>
      </w:r>
      <w:r>
        <w:fldChar w:fldCharType="begin"/>
      </w:r>
      <w:r>
        <w:instrText xml:space="preserve"> REF _Ref274232105 \h </w:instrText>
      </w:r>
      <w:r>
        <w:fldChar w:fldCharType="separate"/>
      </w:r>
      <w:r w:rsidR="00C75B38">
        <w:t>(</w:t>
      </w:r>
      <w:r w:rsidR="00C75B38">
        <w:rPr>
          <w:noProof/>
        </w:rPr>
        <w:t>3</w:t>
      </w:r>
      <w:r w:rsidR="00C75B38">
        <w:t>.</w:t>
      </w:r>
      <w:r w:rsidR="00C75B38">
        <w:rPr>
          <w:noProof/>
        </w:rPr>
        <w:t>37</w:t>
      </w:r>
      <w:r w:rsidR="00C75B38">
        <w:t>)</w:t>
      </w:r>
      <w:r>
        <w:fldChar w:fldCharType="end"/>
      </w:r>
      <w:r>
        <w:t>, дополненное слагаемым, отражающим ненулевую плотность мо</w:t>
      </w:r>
      <w:r>
        <w:t>щ</w:t>
      </w:r>
      <w:r>
        <w:t>ности внутренних источников тепла (обусловлено поглощением и</w:t>
      </w:r>
      <w:r>
        <w:t>з</w:t>
      </w:r>
      <w:r>
        <w:t xml:space="preserve">лучения в материале). Краевые условия на линиях разрыва функций </w:t>
      </w:r>
      <w:r w:rsidR="009C33FB" w:rsidRPr="009C33FB">
        <w:rPr>
          <w:position w:val="-10"/>
        </w:rPr>
        <w:object w:dxaOrig="660" w:dyaOrig="320">
          <v:shape id="_x0000_i1754" type="#_x0000_t75" style="width:31.95pt;height:15.05pt" o:ole="">
            <v:imagedata r:id="rId1504" o:title=""/>
          </v:shape>
          <o:OLEObject Type="Embed" ProgID="Equation.3" ShapeID="_x0000_i1754" DrawAspect="Content" ObjectID="_1386667378" r:id="rId1505"/>
        </w:object>
      </w:r>
      <w:r>
        <w:t xml:space="preserve">, </w:t>
      </w:r>
      <w:r w:rsidR="009C33FB" w:rsidRPr="009C33FB">
        <w:rPr>
          <w:position w:val="-10"/>
        </w:rPr>
        <w:object w:dxaOrig="740" w:dyaOrig="320">
          <v:shape id="_x0000_i1755" type="#_x0000_t75" style="width:38.2pt;height:15.05pt" o:ole="">
            <v:imagedata r:id="rId1506" o:title=""/>
          </v:shape>
          <o:OLEObject Type="Embed" ProgID="Equation.3" ShapeID="_x0000_i1755" DrawAspect="Content" ObjectID="_1386667379" r:id="rId1507"/>
        </w:object>
      </w:r>
      <w:r>
        <w:t xml:space="preserve"> и </w:t>
      </w:r>
      <w:r w:rsidR="009C33FB" w:rsidRPr="009C33FB">
        <w:rPr>
          <w:position w:val="-10"/>
        </w:rPr>
        <w:object w:dxaOrig="639" w:dyaOrig="320">
          <v:shape id="_x0000_i1756" type="#_x0000_t75" style="width:31.95pt;height:15.05pt" o:ole="">
            <v:imagedata r:id="rId1508" o:title=""/>
          </v:shape>
          <o:OLEObject Type="Embed" ProgID="Equation.3" ShapeID="_x0000_i1756" DrawAspect="Content" ObjectID="_1386667380" r:id="rId1509"/>
        </w:object>
      </w:r>
      <w:r>
        <w:t xml:space="preserve"> выражают постоянство тепловых потоков.</w:t>
      </w:r>
    </w:p>
    <w:p w:rsidR="002323F4" w:rsidRDefault="002323F4" w:rsidP="002323F4">
      <w:r>
        <w:t>Численное моделирование динамики изменения температурного поля выполнено для элемента металлобетона, представляющего с</w:t>
      </w:r>
      <w:r>
        <w:t>о</w:t>
      </w:r>
      <w:r>
        <w:t xml:space="preserve">бой сферическое зерно (радиуса 0,01 </w:t>
      </w:r>
      <w:r w:rsidRPr="00A41B6D">
        <w:rPr>
          <w:rStyle w:val="Chemical"/>
        </w:rPr>
        <w:t>м</w:t>
      </w:r>
      <w:r>
        <w:t>) ферроборового шлака, окруж</w:t>
      </w:r>
      <w:r w:rsidR="00320C64">
        <w:t>е</w:t>
      </w:r>
      <w:r>
        <w:t>нное свинцом (размер расч</w:t>
      </w:r>
      <w:r w:rsidR="00320C64">
        <w:t>е</w:t>
      </w:r>
      <w:r>
        <w:t>тной области 0,05</w:t>
      </w:r>
      <w:r>
        <w:sym w:font="Symbol" w:char="F0B4"/>
      </w:r>
      <w:r>
        <w:t>0,05</w:t>
      </w:r>
      <w:r>
        <w:sym w:font="Symbol" w:char="F0B4"/>
      </w:r>
      <w:r>
        <w:t xml:space="preserve">0,05 </w:t>
      </w:r>
      <w:r w:rsidRPr="00A41B6D">
        <w:rPr>
          <w:rStyle w:val="Chemical"/>
        </w:rPr>
        <w:t>мм</w:t>
      </w:r>
      <w:r>
        <w:t>). Активность источника равна 10</w:t>
      </w:r>
      <w:r>
        <w:rPr>
          <w:vertAlign w:val="superscript"/>
        </w:rPr>
        <w:t>16</w:t>
      </w:r>
      <w:r>
        <w:t xml:space="preserve"> </w:t>
      </w:r>
      <w:r w:rsidRPr="00A41B6D">
        <w:rPr>
          <w:rStyle w:val="Chemical"/>
        </w:rPr>
        <w:t>Бк</w:t>
      </w:r>
      <w:r>
        <w:t>, расстояние до источника 1 м. Начальная температура расч</w:t>
      </w:r>
      <w:r w:rsidR="00320C64">
        <w:t>е</w:t>
      </w:r>
      <w:r>
        <w:t xml:space="preserve">тной области равна </w:t>
      </w:r>
      <w:r w:rsidR="009C33FB" w:rsidRPr="009C33FB">
        <w:rPr>
          <w:position w:val="-6"/>
        </w:rPr>
        <w:object w:dxaOrig="660" w:dyaOrig="260">
          <v:shape id="_x0000_i1757" type="#_x0000_t75" style="width:31.95pt;height:13.15pt" o:ole="">
            <v:imagedata r:id="rId1510" o:title=""/>
          </v:shape>
          <o:OLEObject Type="Embed" ProgID="Equation.3" ShapeID="_x0000_i1757" DrawAspect="Content" ObjectID="_1386667381" r:id="rId1511"/>
        </w:object>
      </w:r>
      <w:r>
        <w:t xml:space="preserve"> </w:t>
      </w:r>
      <w:r>
        <w:rPr>
          <w:vertAlign w:val="superscript"/>
        </w:rPr>
        <w:t>0</w:t>
      </w:r>
      <w:r w:rsidRPr="00A41B6D">
        <w:rPr>
          <w:rStyle w:val="Chemical"/>
        </w:rPr>
        <w:t>С</w:t>
      </w:r>
      <w:r>
        <w:t>. Темп</w:t>
      </w:r>
      <w:r>
        <w:t>е</w:t>
      </w:r>
      <w:r>
        <w:t>ратура на границах расч</w:t>
      </w:r>
      <w:r w:rsidR="00320C64">
        <w:t>е</w:t>
      </w:r>
      <w:r>
        <w:t xml:space="preserve">тной области фиксирована на уровне </w:t>
      </w:r>
      <w:r w:rsidR="009C33FB" w:rsidRPr="009C33FB">
        <w:rPr>
          <w:position w:val="-6"/>
        </w:rPr>
        <w:object w:dxaOrig="660" w:dyaOrig="260">
          <v:shape id="_x0000_i1758" type="#_x0000_t75" style="width:31.95pt;height:13.15pt" o:ole="">
            <v:imagedata r:id="rId1512" o:title=""/>
          </v:shape>
          <o:OLEObject Type="Embed" ProgID="Equation.3" ShapeID="_x0000_i1758" DrawAspect="Content" ObjectID="_1386667382" r:id="rId1513"/>
        </w:object>
      </w:r>
      <w:r>
        <w:t xml:space="preserve"> </w:t>
      </w:r>
      <w:r>
        <w:rPr>
          <w:vertAlign w:val="superscript"/>
        </w:rPr>
        <w:t>0</w:t>
      </w:r>
      <w:r w:rsidRPr="00A41B6D">
        <w:rPr>
          <w:rStyle w:val="Chemical"/>
        </w:rPr>
        <w:t>С</w:t>
      </w:r>
      <w:r>
        <w:t>; выбранное краевое условие определяет коэффициент теплоотдачи, пропорциональный температуре (что соответствует принудительному охлаждению конструкции). Изолинии температ</w:t>
      </w:r>
      <w:r>
        <w:t>у</w:t>
      </w:r>
      <w:r>
        <w:t>ры (для времени </w:t>
      </w:r>
      <w:r>
        <w:rPr>
          <w:rStyle w:val="Mathematical"/>
        </w:rPr>
        <w:t>t</w:t>
      </w:r>
      <w:r w:rsidR="00A41B6D">
        <w:rPr>
          <w:rStyle w:val="Mathematical"/>
          <w:lang w:val="en-US"/>
        </w:rPr>
        <w:t> </w:t>
      </w:r>
      <w:r>
        <w:t>=</w:t>
      </w:r>
      <w:r w:rsidR="00A41B6D">
        <w:rPr>
          <w:lang w:val="en-US"/>
        </w:rPr>
        <w:t> </w:t>
      </w:r>
      <w:r>
        <w:t xml:space="preserve">0,3; 2; 10 и 30 </w:t>
      </w:r>
      <w:r w:rsidRPr="00A41B6D">
        <w:rPr>
          <w:rStyle w:val="Chemical"/>
        </w:rPr>
        <w:t>мин</w:t>
      </w:r>
      <w:r>
        <w:t>) приведены на рис. </w:t>
      </w:r>
      <w:r w:rsidR="006F0094">
        <w:fldChar w:fldCharType="begin"/>
      </w:r>
      <w:r w:rsidR="006F0094">
        <w:instrText xml:space="preserve"> REF _Ref311581458 \h </w:instrText>
      </w:r>
      <w:r w:rsidR="006F0094">
        <w:fldChar w:fldCharType="separate"/>
      </w:r>
      <w:r w:rsidR="00C75B38">
        <w:rPr>
          <w:noProof/>
        </w:rPr>
        <w:t>3</w:t>
      </w:r>
      <w:r w:rsidR="00C75B38">
        <w:t>.</w:t>
      </w:r>
      <w:r w:rsidR="00C75B38">
        <w:rPr>
          <w:noProof/>
        </w:rPr>
        <w:t>38</w:t>
      </w:r>
      <w:r w:rsidR="006F0094">
        <w:fldChar w:fldCharType="end"/>
      </w:r>
      <w:r>
        <w:t>...</w:t>
      </w:r>
      <w:r w:rsidR="006F0094">
        <w:fldChar w:fldCharType="begin"/>
      </w:r>
      <w:r w:rsidR="006F0094">
        <w:instrText xml:space="preserve"> REF _Ref311581570 \h </w:instrText>
      </w:r>
      <w:r w:rsidR="006F0094">
        <w:fldChar w:fldCharType="separate"/>
      </w:r>
      <w:r w:rsidR="00C75B38">
        <w:rPr>
          <w:noProof/>
        </w:rPr>
        <w:t>3</w:t>
      </w:r>
      <w:r w:rsidR="00C75B38">
        <w:t>.</w:t>
      </w:r>
      <w:r w:rsidR="00C75B38">
        <w:rPr>
          <w:noProof/>
        </w:rPr>
        <w:t>41</w:t>
      </w:r>
      <w:r w:rsidR="006F0094">
        <w:fldChar w:fldCharType="end"/>
      </w:r>
      <w:r>
        <w:t xml:space="preserve"> (облучаемой стороной является нижнее ребро).</w:t>
      </w:r>
    </w:p>
    <w:p w:rsidR="002323F4" w:rsidRDefault="002323F4" w:rsidP="002323F4">
      <w:r>
        <w:t xml:space="preserve">Время </w:t>
      </w:r>
      <w:r w:rsidRPr="006F0094">
        <w:rPr>
          <w:rStyle w:val="Mathematical"/>
        </w:rPr>
        <w:t>t</w:t>
      </w:r>
      <w:r w:rsidR="006F0094" w:rsidRPr="006F0094">
        <w:t xml:space="preserve"> </w:t>
      </w:r>
      <w:r>
        <w:t>=</w:t>
      </w:r>
      <w:r w:rsidR="006F0094">
        <w:t xml:space="preserve"> </w:t>
      </w:r>
      <w:r>
        <w:t>30 мин соответствует полю температур, близкому к установившемуся состоянию. Результаты численного исследования температурных полей согласуются с привед</w:t>
      </w:r>
      <w:r w:rsidR="00320C64">
        <w:t>е</w:t>
      </w:r>
      <w:r>
        <w:t xml:space="preserve">нной </w:t>
      </w:r>
      <w:r w:rsidR="006F0094">
        <w:t xml:space="preserve">выше </w:t>
      </w:r>
      <w:r>
        <w:t>аналитич</w:t>
      </w:r>
      <w:r>
        <w:t>е</w:t>
      </w:r>
      <w:r>
        <w:t>ской оценкой величины радиационного разогрева.</w:t>
      </w:r>
    </w:p>
    <w:p w:rsidR="006F0094" w:rsidRDefault="006F0094" w:rsidP="006F0094">
      <w:pPr>
        <w:pStyle w:val="ad"/>
      </w:pPr>
    </w:p>
    <w:p w:rsidR="002323F4" w:rsidRDefault="006B36E8" w:rsidP="006F0094">
      <w:pPr>
        <w:pStyle w:val="af0"/>
      </w:pPr>
      <w:r>
        <w:object w:dxaOrig="8392" w:dyaOrig="8391">
          <v:shape id="_x0000_i1759" type="#_x0000_t75" style="width:278.6pt;height:278.6pt" o:ole="">
            <v:imagedata r:id="rId1514" o:title=""/>
          </v:shape>
          <o:OLEObject Type="Embed" ProgID="Visio.Drawing.5" ShapeID="_x0000_i1759" DrawAspect="Content" ObjectID="_1386667383" r:id="rId1515"/>
        </w:object>
      </w:r>
    </w:p>
    <w:p w:rsidR="002323F4" w:rsidRDefault="006F0094" w:rsidP="006F0094">
      <w:pPr>
        <w:pStyle w:val="af0"/>
      </w:pPr>
      <w:r>
        <w:t xml:space="preserve">Рис. </w:t>
      </w:r>
      <w:bookmarkStart w:id="150" w:name="_Ref311581458"/>
      <w:r>
        <w:fldChar w:fldCharType="begin"/>
      </w:r>
      <w:r>
        <w:instrText xml:space="preserve"> STYLEREF 1 \s \* MERGEFORMAT </w:instrText>
      </w:r>
      <w:r>
        <w:fldChar w:fldCharType="separate"/>
      </w:r>
      <w:r w:rsidR="00C75B38">
        <w:rPr>
          <w:noProof/>
        </w:rPr>
        <w:t>3</w:t>
      </w:r>
      <w:r>
        <w:fldChar w:fldCharType="end"/>
      </w:r>
      <w:r>
        <w:t>.</w:t>
      </w:r>
      <w:r w:rsidR="00D700C2">
        <w:fldChar w:fldCharType="begin"/>
      </w:r>
      <w:r w:rsidR="00D700C2">
        <w:instrText xml:space="preserve"> SEQ Рисунок \* Arabic \s 1 \* MERGEFORMAT </w:instrText>
      </w:r>
      <w:r w:rsidR="00D700C2">
        <w:fldChar w:fldCharType="separate"/>
      </w:r>
      <w:r w:rsidR="00C75B38">
        <w:rPr>
          <w:noProof/>
        </w:rPr>
        <w:t>38</w:t>
      </w:r>
      <w:r w:rsidR="00D700C2">
        <w:rPr>
          <w:noProof/>
        </w:rPr>
        <w:fldChar w:fldCharType="end"/>
      </w:r>
      <w:bookmarkEnd w:id="150"/>
      <w:r w:rsidR="002323F4">
        <w:t xml:space="preserve">. Распределение температур в элементе </w:t>
      </w:r>
      <w:r w:rsidR="002C4DDA">
        <w:t>композита</w:t>
      </w:r>
      <w:r w:rsidR="002323F4">
        <w:t xml:space="preserve">, </w:t>
      </w:r>
      <w:r w:rsidR="002323F4">
        <w:rPr>
          <w:rStyle w:val="Mathematical"/>
        </w:rPr>
        <w:t>t</w:t>
      </w:r>
      <w:r w:rsidR="002323F4">
        <w:t>=0,3 мин</w:t>
      </w:r>
    </w:p>
    <w:p w:rsidR="006F0094" w:rsidRDefault="006F0094" w:rsidP="006F0094">
      <w:pPr>
        <w:pStyle w:val="ad"/>
      </w:pPr>
    </w:p>
    <w:p w:rsidR="002323F4" w:rsidRDefault="006F0094" w:rsidP="006F0094">
      <w:pPr>
        <w:pStyle w:val="af0"/>
      </w:pPr>
      <w:r>
        <w:object w:dxaOrig="8392" w:dyaOrig="8391">
          <v:shape id="_x0000_i1760" type="#_x0000_t75" style="width:236.65pt;height:237.3pt" o:ole="">
            <v:imagedata r:id="rId1516" o:title=""/>
          </v:shape>
          <o:OLEObject Type="Embed" ProgID="Visio.Drawing.5" ShapeID="_x0000_i1760" DrawAspect="Content" ObjectID="_1386667384" r:id="rId1517"/>
        </w:object>
      </w:r>
    </w:p>
    <w:p w:rsidR="002323F4" w:rsidRDefault="002323F4" w:rsidP="006F0094">
      <w:pPr>
        <w:pStyle w:val="af0"/>
      </w:pPr>
      <w:r>
        <w:t xml:space="preserve">Рис. </w:t>
      </w:r>
      <w:fldSimple w:instr=" STYLEREF 1 \s ">
        <w:r w:rsidR="00C75B38">
          <w:rPr>
            <w:noProof/>
          </w:rPr>
          <w:t>3</w:t>
        </w:r>
      </w:fldSimple>
      <w:r>
        <w:t>.</w:t>
      </w:r>
      <w:fldSimple w:instr=" SEQ Рисунок \* ARABIC \s 1 ">
        <w:r w:rsidR="00C75B38">
          <w:rPr>
            <w:noProof/>
          </w:rPr>
          <w:t>39</w:t>
        </w:r>
      </w:fldSimple>
      <w:r>
        <w:t xml:space="preserve">. Распределение температур в элементе </w:t>
      </w:r>
      <w:r w:rsidR="002C4DDA">
        <w:t>композита</w:t>
      </w:r>
      <w:r>
        <w:t xml:space="preserve">, </w:t>
      </w:r>
      <w:r>
        <w:rPr>
          <w:rStyle w:val="Mathematical"/>
        </w:rPr>
        <w:t>t</w:t>
      </w:r>
      <w:r>
        <w:t>=2 мин</w:t>
      </w:r>
    </w:p>
    <w:p w:rsidR="006F0094" w:rsidRDefault="006F0094" w:rsidP="006F0094">
      <w:pPr>
        <w:pStyle w:val="ad"/>
      </w:pPr>
    </w:p>
    <w:p w:rsidR="002323F4" w:rsidRDefault="006F0094" w:rsidP="006F0094">
      <w:pPr>
        <w:pStyle w:val="af0"/>
      </w:pPr>
      <w:r>
        <w:object w:dxaOrig="8392" w:dyaOrig="8505">
          <v:shape id="_x0000_i1761" type="#_x0000_t75" style="width:241.05pt;height:242.3pt" o:ole="">
            <v:imagedata r:id="rId1518" o:title=""/>
          </v:shape>
          <o:OLEObject Type="Embed" ProgID="Visio.Drawing.5" ShapeID="_x0000_i1761" DrawAspect="Content" ObjectID="_1386667385" r:id="rId1519"/>
        </w:object>
      </w:r>
    </w:p>
    <w:p w:rsidR="002323F4" w:rsidRDefault="002323F4" w:rsidP="006F0094">
      <w:pPr>
        <w:pStyle w:val="af0"/>
      </w:pPr>
      <w:r>
        <w:t xml:space="preserve">Рис. </w:t>
      </w:r>
      <w:fldSimple w:instr=" STYLEREF 1 \s ">
        <w:r w:rsidR="00C75B38">
          <w:rPr>
            <w:noProof/>
          </w:rPr>
          <w:t>3</w:t>
        </w:r>
      </w:fldSimple>
      <w:r>
        <w:t>.</w:t>
      </w:r>
      <w:fldSimple w:instr=" SEQ Рисунок \* ARABIC \s 1 ">
        <w:r w:rsidR="00C75B38">
          <w:rPr>
            <w:noProof/>
          </w:rPr>
          <w:t>40</w:t>
        </w:r>
      </w:fldSimple>
      <w:r>
        <w:t xml:space="preserve">. Распределение температур в элементе </w:t>
      </w:r>
      <w:r w:rsidR="002C4DDA">
        <w:t>композита</w:t>
      </w:r>
      <w:r>
        <w:t xml:space="preserve">, </w:t>
      </w:r>
      <w:r>
        <w:rPr>
          <w:rStyle w:val="Mathematical"/>
        </w:rPr>
        <w:t>t</w:t>
      </w:r>
      <w:r>
        <w:t>=10 мин</w:t>
      </w:r>
    </w:p>
    <w:p w:rsidR="006F0094" w:rsidRDefault="006F0094" w:rsidP="006F0094">
      <w:pPr>
        <w:pStyle w:val="ad"/>
      </w:pPr>
    </w:p>
    <w:p w:rsidR="002323F4" w:rsidRDefault="006F0094" w:rsidP="006F0094">
      <w:pPr>
        <w:pStyle w:val="af0"/>
      </w:pPr>
      <w:r>
        <w:object w:dxaOrig="8392" w:dyaOrig="8532">
          <v:shape id="_x0000_i1762" type="#_x0000_t75" style="width:252.3pt;height:256.05pt" o:ole="">
            <v:imagedata r:id="rId1520" o:title=""/>
          </v:shape>
          <o:OLEObject Type="Embed" ProgID="Visio.Drawing.5" ShapeID="_x0000_i1762" DrawAspect="Content" ObjectID="_1386667386" r:id="rId1521"/>
        </w:object>
      </w:r>
    </w:p>
    <w:p w:rsidR="002323F4" w:rsidRDefault="002C4DDA" w:rsidP="006F0094">
      <w:pPr>
        <w:pStyle w:val="af0"/>
      </w:pPr>
      <w:r>
        <w:t xml:space="preserve">Рис. </w:t>
      </w:r>
      <w:bookmarkStart w:id="151" w:name="_Ref311581570"/>
      <w:r w:rsidR="006F0094">
        <w:fldChar w:fldCharType="begin"/>
      </w:r>
      <w:r w:rsidR="006F0094">
        <w:instrText xml:space="preserve"> STYLEREF 1 \s \* MERGEFORMAT </w:instrText>
      </w:r>
      <w:r w:rsidR="006F0094">
        <w:fldChar w:fldCharType="separate"/>
      </w:r>
      <w:r w:rsidR="00C75B38">
        <w:rPr>
          <w:noProof/>
        </w:rPr>
        <w:t>3</w:t>
      </w:r>
      <w:r w:rsidR="006F0094">
        <w:fldChar w:fldCharType="end"/>
      </w:r>
      <w:r w:rsidR="006F0094">
        <w:t>.</w:t>
      </w:r>
      <w:r w:rsidR="00D700C2">
        <w:fldChar w:fldCharType="begin"/>
      </w:r>
      <w:r w:rsidR="00D700C2">
        <w:instrText xml:space="preserve"> SEQ Рисунок \* Arabic \s 1 \* MERGEFORMAT </w:instrText>
      </w:r>
      <w:r w:rsidR="00D700C2">
        <w:fldChar w:fldCharType="separate"/>
      </w:r>
      <w:r w:rsidR="00C75B38">
        <w:rPr>
          <w:noProof/>
        </w:rPr>
        <w:t>41</w:t>
      </w:r>
      <w:r w:rsidR="00D700C2">
        <w:rPr>
          <w:noProof/>
        </w:rPr>
        <w:fldChar w:fldCharType="end"/>
      </w:r>
      <w:bookmarkEnd w:id="151"/>
      <w:r>
        <w:t xml:space="preserve">. </w:t>
      </w:r>
      <w:r w:rsidR="002323F4">
        <w:t xml:space="preserve">Распределение температур в элементе </w:t>
      </w:r>
      <w:r>
        <w:t>композита</w:t>
      </w:r>
      <w:r w:rsidR="002323F4">
        <w:t xml:space="preserve">, </w:t>
      </w:r>
      <w:r w:rsidR="002323F4">
        <w:rPr>
          <w:rStyle w:val="Mathematical"/>
        </w:rPr>
        <w:t>t</w:t>
      </w:r>
      <w:r w:rsidR="002323F4">
        <w:t>=30 мин</w:t>
      </w:r>
    </w:p>
    <w:p w:rsidR="002323F4" w:rsidRDefault="002323F4" w:rsidP="002323F4"/>
    <w:p w:rsidR="002323F4" w:rsidRPr="002323F4" w:rsidRDefault="002323F4" w:rsidP="002323F4">
      <w:r>
        <w:t>Провед</w:t>
      </w:r>
      <w:r w:rsidR="00320C64">
        <w:t>е</w:t>
      </w:r>
      <w:r>
        <w:t>нные исследования показывают, что радиационно-защитные металлобетоны вариатропно-каркасной структуры цел</w:t>
      </w:r>
      <w:r>
        <w:t>е</w:t>
      </w:r>
      <w:r>
        <w:t>сообразно использовать для облицовки ограждающих конструкций могильников, бункеров и хранилищ радиоактивных отходов, акти</w:t>
      </w:r>
      <w:r>
        <w:t>в</w:t>
      </w:r>
      <w:r>
        <w:t>ность которых не бо</w:t>
      </w:r>
      <w:r w:rsidR="006F0094">
        <w:t xml:space="preserve">лее </w:t>
      </w:r>
      <w:r>
        <w:t>10</w:t>
      </w:r>
      <w:r>
        <w:rPr>
          <w:vertAlign w:val="superscript"/>
        </w:rPr>
        <w:t>17</w:t>
      </w:r>
      <w:r>
        <w:t xml:space="preserve"> Бк.</w:t>
      </w:r>
    </w:p>
    <w:p w:rsidR="00F47692" w:rsidRDefault="00F47692"/>
    <w:p w:rsidR="008C06E6" w:rsidRPr="008C06E6" w:rsidRDefault="008C06E6">
      <w:pPr>
        <w:rPr>
          <w:sz w:val="2"/>
          <w:szCs w:val="2"/>
        </w:rPr>
      </w:pPr>
      <w:r>
        <w:br w:type="page"/>
      </w:r>
    </w:p>
    <w:p w:rsidR="005F2317" w:rsidRDefault="005F2317">
      <w:pPr>
        <w:pStyle w:val="1"/>
      </w:pPr>
      <w:bookmarkStart w:id="152" w:name="_Toc312921208"/>
      <w:r>
        <w:lastRenderedPageBreak/>
        <w:t>Структура и свойства каркасов</w:t>
      </w:r>
      <w:bookmarkEnd w:id="152"/>
    </w:p>
    <w:p w:rsidR="005F2317" w:rsidRDefault="005F2317">
      <w:pPr>
        <w:pStyle w:val="2"/>
        <w:rPr>
          <w:lang w:val="en-US"/>
        </w:rPr>
      </w:pPr>
      <w:bookmarkStart w:id="153" w:name="_Toc312921209"/>
      <w:r>
        <w:t>Средняя плотность и пустотность</w:t>
      </w:r>
      <w:bookmarkEnd w:id="153"/>
    </w:p>
    <w:p w:rsidR="00777F50" w:rsidRDefault="00777F50" w:rsidP="00777F50">
      <w:r>
        <w:t>Выше было показано, что соотношение геометрических размеров изделия и зерна заполнителя оказывает значительное влияние на плотность упаковки частиц, а следовательно, и на физико-механические свойства карка</w:t>
      </w:r>
      <w:r w:rsidR="00346B4D">
        <w:t>сов.</w:t>
      </w:r>
    </w:p>
    <w:p w:rsidR="00777F50" w:rsidRDefault="00777F50" w:rsidP="00777F50">
      <w:pPr>
        <w:rPr>
          <w:lang w:val="en-US"/>
        </w:rPr>
      </w:pPr>
      <w:r>
        <w:t>Анализ результатов исследования влияния соотношения геоме</w:t>
      </w:r>
      <w:r>
        <w:t>т</w:t>
      </w:r>
      <w:r>
        <w:t>рических размеров изделия и диаметра свинцовой дроби на насы</w:t>
      </w:r>
      <w:r>
        <w:t>п</w:t>
      </w:r>
      <w:r>
        <w:t>ную плотность и пустотность засыпки указывает на правильность теоретических расч</w:t>
      </w:r>
      <w:r w:rsidR="00320C64">
        <w:t>е</w:t>
      </w:r>
      <w:r>
        <w:t xml:space="preserve">тов (рис. </w:t>
      </w:r>
      <w:r w:rsidR="00D700C2">
        <w:fldChar w:fldCharType="begin"/>
      </w:r>
      <w:r w:rsidR="00D700C2">
        <w:instrText xml:space="preserve"> STYLEREF 1 \s \* MERGEFORMAT </w:instrText>
      </w:r>
      <w:r w:rsidR="00D700C2">
        <w:fldChar w:fldCharType="separate"/>
      </w:r>
      <w:r w:rsidR="00C75B38">
        <w:rPr>
          <w:noProof/>
        </w:rPr>
        <w:t>4</w:t>
      </w:r>
      <w:r w:rsidR="00D700C2">
        <w:rPr>
          <w:noProof/>
        </w:rPr>
        <w:fldChar w:fldCharType="end"/>
      </w:r>
      <w:r>
        <w:t xml:space="preserve">.1 и </w:t>
      </w:r>
      <w:r w:rsidR="00D700C2">
        <w:fldChar w:fldCharType="begin"/>
      </w:r>
      <w:r w:rsidR="00D700C2">
        <w:instrText xml:space="preserve"> STYLEREF 1 \s \* MERGEFORMAT </w:instrText>
      </w:r>
      <w:r w:rsidR="00D700C2">
        <w:fldChar w:fldCharType="separate"/>
      </w:r>
      <w:r w:rsidR="00C75B38">
        <w:rPr>
          <w:noProof/>
        </w:rPr>
        <w:t>4</w:t>
      </w:r>
      <w:r w:rsidR="00D700C2">
        <w:rPr>
          <w:noProof/>
        </w:rPr>
        <w:fldChar w:fldCharType="end"/>
      </w:r>
      <w:r>
        <w:t>.2).</w:t>
      </w:r>
    </w:p>
    <w:p w:rsidR="00777F50" w:rsidRDefault="00777F50" w:rsidP="00777F50">
      <w:pPr>
        <w:pStyle w:val="ad"/>
        <w:rPr>
          <w:lang w:val="en-US"/>
        </w:rPr>
      </w:pPr>
    </w:p>
    <w:p w:rsidR="00777F50" w:rsidRDefault="006B36E8" w:rsidP="00777F50">
      <w:pPr>
        <w:pStyle w:val="af0"/>
      </w:pPr>
      <w:r>
        <w:rPr>
          <w:noProof/>
        </w:rPr>
        <w:drawing>
          <wp:inline distT="0" distB="0" distL="0" distR="0" wp14:anchorId="1A7D5CCA" wp14:editId="565D6169">
            <wp:extent cx="3537585" cy="2045335"/>
            <wp:effectExtent l="0" t="0" r="5715" b="0"/>
            <wp:docPr id="777" name="Рисунок 777" descr="Насыпная%20плотност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7" descr="Насыпная%20плотность"/>
                    <pic:cNvPicPr>
                      <a:picLocks noChangeAspect="1" noChangeArrowheads="1"/>
                    </pic:cNvPicPr>
                  </pic:nvPicPr>
                  <pic:blipFill>
                    <a:blip r:embed="rId1522" cstate="print">
                      <a:extLst>
                        <a:ext uri="{28A0092B-C50C-407E-A947-70E740481C1C}">
                          <a14:useLocalDpi xmlns:a14="http://schemas.microsoft.com/office/drawing/2010/main" val="0"/>
                        </a:ext>
                      </a:extLst>
                    </a:blip>
                    <a:srcRect t="9291" b="13333"/>
                    <a:stretch>
                      <a:fillRect/>
                    </a:stretch>
                  </pic:blipFill>
                  <pic:spPr bwMode="auto">
                    <a:xfrm>
                      <a:off x="0" y="0"/>
                      <a:ext cx="3537585" cy="2045335"/>
                    </a:xfrm>
                    <a:prstGeom prst="rect">
                      <a:avLst/>
                    </a:prstGeom>
                    <a:noFill/>
                    <a:ln>
                      <a:noFill/>
                    </a:ln>
                  </pic:spPr>
                </pic:pic>
              </a:graphicData>
            </a:graphic>
          </wp:inline>
        </w:drawing>
      </w:r>
    </w:p>
    <w:p w:rsidR="00777F50" w:rsidRPr="00777F50" w:rsidRDefault="00777F50" w:rsidP="00777F50">
      <w:pPr>
        <w:pStyle w:val="af0"/>
      </w:pPr>
      <w:r>
        <w:t xml:space="preserve">Рис. </w:t>
      </w:r>
      <w:r w:rsidR="00D700C2">
        <w:fldChar w:fldCharType="begin"/>
      </w:r>
      <w:r w:rsidR="00D700C2">
        <w:instrText xml:space="preserve"> STYLEREF 1 \s \* MERGEFORMAT </w:instrText>
      </w:r>
      <w:r w:rsidR="00D700C2">
        <w:fldChar w:fldCharType="separate"/>
      </w:r>
      <w:r w:rsidR="00C75B38">
        <w:rPr>
          <w:noProof/>
        </w:rPr>
        <w:t>4</w:t>
      </w:r>
      <w:r w:rsidR="00D700C2">
        <w:rPr>
          <w:noProof/>
        </w:rPr>
        <w:fldChar w:fldCharType="end"/>
      </w:r>
      <w:r>
        <w:t>.1. Зависимость насыпной плотности зернового слоя от диаметра свинцовой дроби</w:t>
      </w:r>
    </w:p>
    <w:p w:rsidR="00777F50" w:rsidRPr="00777F50" w:rsidRDefault="00777F50" w:rsidP="00777F50">
      <w:pPr>
        <w:pStyle w:val="ad"/>
      </w:pPr>
    </w:p>
    <w:p w:rsidR="00777F50" w:rsidRDefault="00777F50" w:rsidP="00777F50">
      <w:r>
        <w:t>Математическая обработка экспериментальных данных показ</w:t>
      </w:r>
      <w:r>
        <w:t>ы</w:t>
      </w:r>
      <w:r>
        <w:t xml:space="preserve">вает, что зависимости </w:t>
      </w:r>
      <w:r w:rsidR="00455842" w:rsidRPr="00455842">
        <w:rPr>
          <w:position w:val="-14"/>
        </w:rPr>
        <w:object w:dxaOrig="1080" w:dyaOrig="360">
          <v:shape id="_x0000_i1763" type="#_x0000_t75" style="width:55.1pt;height:18.8pt" o:ole="">
            <v:imagedata r:id="rId1523" o:title=""/>
          </v:shape>
          <o:OLEObject Type="Embed" ProgID="Equation.3" ShapeID="_x0000_i1763" DrawAspect="Content" ObjectID="_1386667387" r:id="rId1524"/>
        </w:object>
      </w:r>
      <w:r>
        <w:t xml:space="preserve">, </w:t>
      </w:r>
      <w:r w:rsidR="00455842" w:rsidRPr="00455842">
        <w:rPr>
          <w:position w:val="-14"/>
        </w:rPr>
        <w:object w:dxaOrig="960" w:dyaOrig="360">
          <v:shape id="_x0000_i1764" type="#_x0000_t75" style="width:47.6pt;height:18.8pt" o:ole="">
            <v:imagedata r:id="rId1525" o:title=""/>
          </v:shape>
          <o:OLEObject Type="Embed" ProgID="Equation.3" ShapeID="_x0000_i1764" DrawAspect="Content" ObjectID="_1386667388" r:id="rId1526"/>
        </w:object>
      </w:r>
      <w:r>
        <w:t xml:space="preserve">, </w:t>
      </w:r>
      <w:r w:rsidR="00455842" w:rsidRPr="00455842">
        <w:rPr>
          <w:position w:val="-14"/>
        </w:rPr>
        <w:object w:dxaOrig="1040" w:dyaOrig="360">
          <v:shape id="_x0000_i1765" type="#_x0000_t75" style="width:51.35pt;height:18.8pt" o:ole="">
            <v:imagedata r:id="rId1527" o:title=""/>
          </v:shape>
          <o:OLEObject Type="Embed" ProgID="Equation.3" ShapeID="_x0000_i1765" DrawAspect="Content" ObjectID="_1386667389" r:id="rId1528"/>
        </w:object>
      </w:r>
      <w:r>
        <w:t xml:space="preserve"> и </w:t>
      </w:r>
      <w:r w:rsidR="00455842" w:rsidRPr="00455842">
        <w:rPr>
          <w:position w:val="-14"/>
        </w:rPr>
        <w:object w:dxaOrig="1060" w:dyaOrig="360">
          <v:shape id="_x0000_i1766" type="#_x0000_t75" style="width:53.2pt;height:18.8pt" o:ole="">
            <v:imagedata r:id="rId1529" o:title=""/>
          </v:shape>
          <o:OLEObject Type="Embed" ProgID="Equation.3" ShapeID="_x0000_i1766" DrawAspect="Content" ObjectID="_1386667390" r:id="rId1530"/>
        </w:object>
      </w:r>
      <w:r>
        <w:t xml:space="preserve"> описываются функциями вида:</w:t>
      </w:r>
    </w:p>
    <w:p w:rsidR="00777F50" w:rsidRDefault="00455842" w:rsidP="00D5176D">
      <w:pPr>
        <w:pStyle w:val="af5"/>
        <w:jc w:val="center"/>
      </w:pPr>
      <w:r w:rsidRPr="00455842">
        <w:rPr>
          <w:position w:val="-14"/>
        </w:rPr>
        <w:object w:dxaOrig="3140" w:dyaOrig="400">
          <v:shape id="_x0000_i1767" type="#_x0000_t75" style="width:157.15pt;height:20.65pt" o:ole="">
            <v:imagedata r:id="rId1531" o:title=""/>
          </v:shape>
          <o:OLEObject Type="Embed" ProgID="Equation.3" ShapeID="_x0000_i1767" DrawAspect="Content" ObjectID="_1386667391" r:id="rId1532"/>
        </w:object>
      </w:r>
      <w:r w:rsidR="00777F50">
        <w:t>;</w:t>
      </w:r>
    </w:p>
    <w:p w:rsidR="00777F50" w:rsidRDefault="00455842" w:rsidP="00D5176D">
      <w:pPr>
        <w:pStyle w:val="af5"/>
        <w:jc w:val="center"/>
      </w:pPr>
      <w:r w:rsidRPr="00455842">
        <w:rPr>
          <w:position w:val="-14"/>
        </w:rPr>
        <w:object w:dxaOrig="2480" w:dyaOrig="400">
          <v:shape id="_x0000_i1768" type="#_x0000_t75" style="width:123.35pt;height:20.65pt" o:ole="">
            <v:imagedata r:id="rId1533" o:title=""/>
          </v:shape>
          <o:OLEObject Type="Embed" ProgID="Equation.3" ShapeID="_x0000_i1768" DrawAspect="Content" ObjectID="_1386667392" r:id="rId1534"/>
        </w:object>
      </w:r>
      <w:r w:rsidR="00777F50">
        <w:t>;</w:t>
      </w:r>
    </w:p>
    <w:p w:rsidR="00777F50" w:rsidRDefault="00455842" w:rsidP="00D5176D">
      <w:pPr>
        <w:pStyle w:val="af5"/>
        <w:jc w:val="center"/>
      </w:pPr>
      <w:r w:rsidRPr="00455842">
        <w:rPr>
          <w:position w:val="-14"/>
        </w:rPr>
        <w:object w:dxaOrig="2799" w:dyaOrig="400">
          <v:shape id="_x0000_i1769" type="#_x0000_t75" style="width:140.25pt;height:20.65pt" o:ole="">
            <v:imagedata r:id="rId1535" o:title=""/>
          </v:shape>
          <o:OLEObject Type="Embed" ProgID="Equation.3" ShapeID="_x0000_i1769" DrawAspect="Content" ObjectID="_1386667393" r:id="rId1536"/>
        </w:object>
      </w:r>
      <w:r w:rsidR="00777F50">
        <w:t>;</w:t>
      </w:r>
    </w:p>
    <w:p w:rsidR="00777F50" w:rsidRDefault="00455842" w:rsidP="00D5176D">
      <w:pPr>
        <w:pStyle w:val="af5"/>
        <w:jc w:val="center"/>
      </w:pPr>
      <w:r w:rsidRPr="00455842">
        <w:rPr>
          <w:position w:val="-14"/>
        </w:rPr>
        <w:object w:dxaOrig="2700" w:dyaOrig="400">
          <v:shape id="_x0000_i1770" type="#_x0000_t75" style="width:134.6pt;height:20.65pt" o:ole="">
            <v:imagedata r:id="rId1537" o:title=""/>
          </v:shape>
          <o:OLEObject Type="Embed" ProgID="Equation.3" ShapeID="_x0000_i1770" DrawAspect="Content" ObjectID="_1386667394" r:id="rId1538"/>
        </w:object>
      </w:r>
      <w:r w:rsidR="00777F50">
        <w:t>,</w:t>
      </w:r>
    </w:p>
    <w:p w:rsidR="00777F50" w:rsidRDefault="00777F50" w:rsidP="00777F50">
      <w:pPr>
        <w:pStyle w:val="af5"/>
      </w:pPr>
      <w:r>
        <w:lastRenderedPageBreak/>
        <w:t xml:space="preserve">где </w:t>
      </w:r>
      <w:r w:rsidR="00455842" w:rsidRPr="00455842">
        <w:rPr>
          <w:position w:val="-10"/>
        </w:rPr>
        <w:object w:dxaOrig="279" w:dyaOrig="320">
          <v:shape id="_x0000_i1771" type="#_x0000_t75" style="width:13.15pt;height:15.05pt" o:ole="">
            <v:imagedata r:id="rId1539" o:title=""/>
          </v:shape>
          <o:OLEObject Type="Embed" ProgID="Equation.3" ShapeID="_x0000_i1771" DrawAspect="Content" ObjectID="_1386667395" r:id="rId1540"/>
        </w:object>
      </w:r>
      <w:r>
        <w:t>– насыпная плотность, кг/м</w:t>
      </w:r>
      <w:r>
        <w:rPr>
          <w:vertAlign w:val="superscript"/>
        </w:rPr>
        <w:t>3</w:t>
      </w:r>
      <w:r>
        <w:t xml:space="preserve">; </w:t>
      </w:r>
      <w:r w:rsidRPr="00777F50">
        <w:rPr>
          <w:position w:val="-6"/>
        </w:rPr>
        <w:object w:dxaOrig="180" w:dyaOrig="260">
          <v:shape id="_x0000_i1772" type="#_x0000_t75" style="width:9.4pt;height:13.15pt" o:ole="">
            <v:imagedata r:id="rId1541" o:title=""/>
          </v:shape>
          <o:OLEObject Type="Embed" ProgID="Equation.3" ShapeID="_x0000_i1772" DrawAspect="Content" ObjectID="_1386667396" r:id="rId1542"/>
        </w:object>
      </w:r>
      <w:r>
        <w:t xml:space="preserve">– относительное снижение плотности, %; </w:t>
      </w:r>
      <w:r w:rsidR="00455842" w:rsidRPr="00777F50">
        <w:rPr>
          <w:position w:val="-4"/>
        </w:rPr>
        <w:object w:dxaOrig="260" w:dyaOrig="240">
          <v:shape id="_x0000_i1773" type="#_x0000_t75" style="width:13.15pt;height:11.25pt" o:ole="">
            <v:imagedata r:id="rId1543" o:title=""/>
          </v:shape>
          <o:OLEObject Type="Embed" ProgID="Equation.3" ShapeID="_x0000_i1773" DrawAspect="Content" ObjectID="_1386667397" r:id="rId1544"/>
        </w:object>
      </w:r>
      <w:r>
        <w:t xml:space="preserve">– пустотность, %; </w:t>
      </w:r>
      <w:r w:rsidR="00455842" w:rsidRPr="00455842">
        <w:rPr>
          <w:position w:val="-10"/>
        </w:rPr>
        <w:object w:dxaOrig="260" w:dyaOrig="320">
          <v:shape id="_x0000_i1774" type="#_x0000_t75" style="width:13.15pt;height:15.05pt" o:ole="">
            <v:imagedata r:id="rId1545" o:title=""/>
          </v:shape>
          <o:OLEObject Type="Embed" ProgID="Equation.3" ShapeID="_x0000_i1774" DrawAspect="Content" ObjectID="_1386667398" r:id="rId1546"/>
        </w:object>
      </w:r>
      <w:r w:rsidR="00455842" w:rsidRPr="00455842">
        <w:t xml:space="preserve"> </w:t>
      </w:r>
      <w:r>
        <w:t>– объ</w:t>
      </w:r>
      <w:r w:rsidR="00320C64">
        <w:t>е</w:t>
      </w:r>
      <w:r>
        <w:t>мная доля тв</w:t>
      </w:r>
      <w:r w:rsidR="00320C64">
        <w:t>е</w:t>
      </w:r>
      <w:r>
        <w:t>рдой ф</w:t>
      </w:r>
      <w:r>
        <w:t>а</w:t>
      </w:r>
      <w:r>
        <w:t>зы, %.</w:t>
      </w:r>
    </w:p>
    <w:p w:rsidR="00777F50" w:rsidRPr="009B3009" w:rsidRDefault="00777F50" w:rsidP="00777F50">
      <w:pPr>
        <w:pStyle w:val="ad"/>
      </w:pPr>
    </w:p>
    <w:p w:rsidR="00777F50" w:rsidRDefault="006B36E8" w:rsidP="00777F50">
      <w:pPr>
        <w:pStyle w:val="af0"/>
      </w:pPr>
      <w:r>
        <w:rPr>
          <w:noProof/>
        </w:rPr>
        <w:drawing>
          <wp:inline distT="0" distB="0" distL="0" distR="0" wp14:anchorId="576EE38B" wp14:editId="541C22A3">
            <wp:extent cx="3537585" cy="2213610"/>
            <wp:effectExtent l="0" t="0" r="5715" b="0"/>
            <wp:docPr id="790" name="Рисунок 790" descr="Пустотност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0" descr="Пустотность"/>
                    <pic:cNvPicPr>
                      <a:picLocks noChangeAspect="1" noChangeArrowheads="1"/>
                    </pic:cNvPicPr>
                  </pic:nvPicPr>
                  <pic:blipFill>
                    <a:blip r:embed="rId1547" cstate="print">
                      <a:extLst>
                        <a:ext uri="{28A0092B-C50C-407E-A947-70E740481C1C}">
                          <a14:useLocalDpi xmlns:a14="http://schemas.microsoft.com/office/drawing/2010/main" val="0"/>
                        </a:ext>
                      </a:extLst>
                    </a:blip>
                    <a:srcRect t="7402" b="9186"/>
                    <a:stretch>
                      <a:fillRect/>
                    </a:stretch>
                  </pic:blipFill>
                  <pic:spPr bwMode="auto">
                    <a:xfrm>
                      <a:off x="0" y="0"/>
                      <a:ext cx="3537585" cy="2213610"/>
                    </a:xfrm>
                    <a:prstGeom prst="rect">
                      <a:avLst/>
                    </a:prstGeom>
                    <a:noFill/>
                    <a:ln>
                      <a:noFill/>
                    </a:ln>
                  </pic:spPr>
                </pic:pic>
              </a:graphicData>
            </a:graphic>
          </wp:inline>
        </w:drawing>
      </w:r>
    </w:p>
    <w:p w:rsidR="00777F50" w:rsidRDefault="00777F50" w:rsidP="00777F50">
      <w:pPr>
        <w:pStyle w:val="af0"/>
      </w:pPr>
      <w:r>
        <w:t xml:space="preserve">Рис. </w:t>
      </w:r>
      <w:r w:rsidR="00D700C2">
        <w:fldChar w:fldCharType="begin"/>
      </w:r>
      <w:r w:rsidR="00D700C2">
        <w:instrText xml:space="preserve"> STYLEREF 1 \s \* MERGEFORMAT </w:instrText>
      </w:r>
      <w:r w:rsidR="00D700C2">
        <w:fldChar w:fldCharType="separate"/>
      </w:r>
      <w:r w:rsidR="00C75B38">
        <w:rPr>
          <w:noProof/>
        </w:rPr>
        <w:t>4</w:t>
      </w:r>
      <w:r w:rsidR="00D700C2">
        <w:rPr>
          <w:noProof/>
        </w:rPr>
        <w:fldChar w:fldCharType="end"/>
      </w:r>
      <w:r>
        <w:t>.</w:t>
      </w:r>
      <w:r w:rsidR="002C4DDA">
        <w:t xml:space="preserve">2. Зависимость пустотности </w:t>
      </w:r>
      <w:r>
        <w:t>зернового слоя от диаметра</w:t>
      </w:r>
      <w:r w:rsidRPr="00777F50">
        <w:br/>
      </w:r>
      <w:r>
        <w:t xml:space="preserve">свинцовой дроби </w:t>
      </w:r>
    </w:p>
    <w:p w:rsidR="00777F50" w:rsidRPr="00777F50" w:rsidRDefault="00777F50" w:rsidP="00777F50">
      <w:pPr>
        <w:pStyle w:val="ad"/>
      </w:pPr>
    </w:p>
    <w:p w:rsidR="00777F50" w:rsidRDefault="00777F50" w:rsidP="00777F50">
      <w:r>
        <w:t xml:space="preserve">Из рис. </w:t>
      </w:r>
      <w:r w:rsidR="00D700C2">
        <w:fldChar w:fldCharType="begin"/>
      </w:r>
      <w:r w:rsidR="00D700C2">
        <w:instrText xml:space="preserve"> STYLEREF 1 \s \* MERGEFORMAT </w:instrText>
      </w:r>
      <w:r w:rsidR="00D700C2">
        <w:fldChar w:fldCharType="separate"/>
      </w:r>
      <w:r w:rsidR="00C75B38">
        <w:rPr>
          <w:noProof/>
        </w:rPr>
        <w:t>4</w:t>
      </w:r>
      <w:r w:rsidR="00D700C2">
        <w:rPr>
          <w:noProof/>
        </w:rPr>
        <w:fldChar w:fldCharType="end"/>
      </w:r>
      <w:r>
        <w:t xml:space="preserve">.1 и </w:t>
      </w:r>
      <w:r w:rsidR="00D700C2">
        <w:fldChar w:fldCharType="begin"/>
      </w:r>
      <w:r w:rsidR="00D700C2">
        <w:instrText xml:space="preserve"> STYLEREF 1 \s \* MERGEFORMAT </w:instrText>
      </w:r>
      <w:r w:rsidR="00D700C2">
        <w:fldChar w:fldCharType="separate"/>
      </w:r>
      <w:r w:rsidR="00C75B38">
        <w:rPr>
          <w:noProof/>
        </w:rPr>
        <w:t>4</w:t>
      </w:r>
      <w:r w:rsidR="00D700C2">
        <w:rPr>
          <w:noProof/>
        </w:rPr>
        <w:fldChar w:fldCharType="end"/>
      </w:r>
      <w:r>
        <w:t>.2 видно, что с увеличением диаметра дроби с 4 до 8,5 мм насыпная плотность уменьшается с 6498 (</w:t>
      </w:r>
      <w:r w:rsidRPr="00455842">
        <w:rPr>
          <w:rStyle w:val="Mathematical"/>
        </w:rPr>
        <w:t>V</w:t>
      </w:r>
      <w:r w:rsidR="00455842" w:rsidRPr="00455842">
        <w:rPr>
          <w:rStyle w:val="SubChemical"/>
        </w:rPr>
        <w:t>s</w:t>
      </w:r>
      <w:r>
        <w:t>=57,3%) до 6182 (</w:t>
      </w:r>
      <w:r w:rsidR="00455842" w:rsidRPr="00455842">
        <w:rPr>
          <w:rStyle w:val="Mathematical"/>
        </w:rPr>
        <w:t>V</w:t>
      </w:r>
      <w:r w:rsidR="00455842" w:rsidRPr="00455842">
        <w:rPr>
          <w:rStyle w:val="SubChemical"/>
        </w:rPr>
        <w:t>s</w:t>
      </w:r>
      <w:r>
        <w:t>=54,5%) кг/м</w:t>
      </w:r>
      <w:r>
        <w:rPr>
          <w:vertAlign w:val="superscript"/>
        </w:rPr>
        <w:t>3</w:t>
      </w:r>
      <w:r>
        <w:t>. Однако при этом относительное снижение насы</w:t>
      </w:r>
      <w:r>
        <w:t>п</w:t>
      </w:r>
      <w:r>
        <w:t>ной плотности не превышает 5%. Очевидно, что пустотность смеси возрастает: при увеличении диаметра дроби с 4 до 8,5 мм пусто</w:t>
      </w:r>
      <w:r>
        <w:t>т</w:t>
      </w:r>
      <w:r>
        <w:t xml:space="preserve">ность изменяется с 42,7 до 45,5%, то есть увеличивается только на 2,8%. При этом диаметр каналов </w:t>
      </w:r>
      <w:r w:rsidR="00455842" w:rsidRPr="00455842">
        <w:rPr>
          <w:position w:val="-10"/>
        </w:rPr>
        <w:object w:dxaOrig="279" w:dyaOrig="320">
          <v:shape id="_x0000_i1775" type="#_x0000_t75" style="width:13.15pt;height:15.05pt" o:ole="">
            <v:imagedata r:id="rId1548" o:title=""/>
          </v:shape>
          <o:OLEObject Type="Embed" ProgID="Equation.3" ShapeID="_x0000_i1775" DrawAspect="Content" ObjectID="_1386667399" r:id="rId1549"/>
        </w:object>
      </w:r>
      <w:r>
        <w:t xml:space="preserve"> увеличивается пропорционал</w:t>
      </w:r>
      <w:r>
        <w:t>ь</w:t>
      </w:r>
      <w:r>
        <w:t>но изменению диаметра дроби:</w:t>
      </w:r>
    </w:p>
    <w:p w:rsidR="00777F50" w:rsidRDefault="00777F50" w:rsidP="00777F50">
      <w:r>
        <w:t>– для кубической упаковки</w:t>
      </w:r>
    </w:p>
    <w:p w:rsidR="00777F50" w:rsidRDefault="00455842" w:rsidP="00D5176D">
      <w:pPr>
        <w:pStyle w:val="af5"/>
        <w:jc w:val="center"/>
      </w:pPr>
      <w:r w:rsidRPr="00455842">
        <w:rPr>
          <w:position w:val="-14"/>
        </w:rPr>
        <w:object w:dxaOrig="1460" w:dyaOrig="400">
          <v:shape id="_x0000_i1776" type="#_x0000_t75" style="width:73.9pt;height:20.65pt" o:ole="">
            <v:imagedata r:id="rId1550" o:title=""/>
          </v:shape>
          <o:OLEObject Type="Embed" ProgID="Equation.3" ShapeID="_x0000_i1776" DrawAspect="Content" ObjectID="_1386667400" r:id="rId1551"/>
        </w:object>
      </w:r>
      <w:r w:rsidR="00777F50">
        <w:t>;</w:t>
      </w:r>
    </w:p>
    <w:p w:rsidR="00777F50" w:rsidRDefault="00777F50" w:rsidP="00777F50">
      <w:r>
        <w:t>– для гексагональной упаковки</w:t>
      </w:r>
    </w:p>
    <w:p w:rsidR="00777F50" w:rsidRDefault="00455842" w:rsidP="00D5176D">
      <w:pPr>
        <w:pStyle w:val="af5"/>
        <w:jc w:val="center"/>
      </w:pPr>
      <w:r w:rsidRPr="00777F50">
        <w:rPr>
          <w:position w:val="-30"/>
        </w:rPr>
        <w:object w:dxaOrig="1980" w:dyaOrig="720">
          <v:shape id="_x0000_i1777" type="#_x0000_t75" style="width:98.3pt;height:36.3pt" o:ole="">
            <v:imagedata r:id="rId1552" o:title=""/>
          </v:shape>
          <o:OLEObject Type="Embed" ProgID="Equation.3" ShapeID="_x0000_i1777" DrawAspect="Content" ObjectID="_1386667401" r:id="rId1553"/>
        </w:object>
      </w:r>
      <w:r w:rsidR="00777F50">
        <w:t>.</w:t>
      </w:r>
    </w:p>
    <w:p w:rsidR="00777F50" w:rsidRDefault="00777F50" w:rsidP="00777F50">
      <w:r>
        <w:t>Это значительно повышает фильтрующую способность карк</w:t>
      </w:r>
      <w:r>
        <w:t>а</w:t>
      </w:r>
      <w:r>
        <w:t>сов</w:t>
      </w:r>
      <w:r>
        <w:rPr>
          <w:lang w:val="en-US"/>
        </w:rPr>
        <w:t> </w:t>
      </w:r>
      <w:r>
        <w:t>и нивелирует отрицательное влияние толщины сло</w:t>
      </w:r>
      <w:r w:rsidR="00320C64">
        <w:t>е</w:t>
      </w:r>
      <w:r>
        <w:t>в клеевой композиции вокруг з</w:t>
      </w:r>
      <w:r w:rsidR="00320C64">
        <w:t>е</w:t>
      </w:r>
      <w:r>
        <w:t>рен дроби.</w:t>
      </w:r>
    </w:p>
    <w:p w:rsidR="00777F50" w:rsidRDefault="00777F50" w:rsidP="00777F50">
      <w:r>
        <w:t>Отклонение в значениях пустотности от базовых, присущих к</w:t>
      </w:r>
      <w:r>
        <w:t>у</w:t>
      </w:r>
      <w:r>
        <w:t xml:space="preserve">бической и гексагональной упаковкам, указывает на формирование </w:t>
      </w:r>
      <w:r>
        <w:lastRenderedPageBreak/>
        <w:t>структуры зернового слоя со смешанным типом упаковки. Предп</w:t>
      </w:r>
      <w:r>
        <w:t>о</w:t>
      </w:r>
      <w:r>
        <w:t>лагая, что в подобном зерновом слое присутствуют структуры с к</w:t>
      </w:r>
      <w:r>
        <w:t>у</w:t>
      </w:r>
      <w:r>
        <w:t>бическим и гексагональным типом упаковки (двухструктурная м</w:t>
      </w:r>
      <w:r>
        <w:t>о</w:t>
      </w:r>
      <w:r>
        <w:t>дель), можно вычислить объ</w:t>
      </w:r>
      <w:r w:rsidR="00320C64">
        <w:t>е</w:t>
      </w:r>
      <w:r>
        <w:t>мные доли каждой структуры. Для эт</w:t>
      </w:r>
      <w:r>
        <w:t>о</w:t>
      </w:r>
      <w:r>
        <w:t>го запишем:</w:t>
      </w:r>
    </w:p>
    <w:p w:rsidR="00777F50" w:rsidRDefault="00170908" w:rsidP="00D5176D">
      <w:pPr>
        <w:pStyle w:val="af5"/>
        <w:jc w:val="center"/>
      </w:pPr>
      <w:r w:rsidRPr="00455842">
        <w:rPr>
          <w:position w:val="-10"/>
        </w:rPr>
        <w:object w:dxaOrig="1400" w:dyaOrig="320">
          <v:shape id="_x0000_i1778" type="#_x0000_t75" style="width:70.1pt;height:15.05pt" o:ole="">
            <v:imagedata r:id="rId1554" o:title=""/>
          </v:shape>
          <o:OLEObject Type="Embed" ProgID="Equation.3" ShapeID="_x0000_i1778" DrawAspect="Content" ObjectID="_1386667402" r:id="rId1555"/>
        </w:object>
      </w:r>
      <w:r w:rsidR="00777F50">
        <w:t>,</w:t>
      </w:r>
      <w:r w:rsidR="002C4DDA">
        <w:t xml:space="preserve"> </w:t>
      </w:r>
      <w:r w:rsidR="00455842" w:rsidRPr="00455842">
        <w:rPr>
          <w:position w:val="-10"/>
        </w:rPr>
        <w:object w:dxaOrig="1020" w:dyaOrig="320">
          <v:shape id="_x0000_i1779" type="#_x0000_t75" style="width:51.35pt;height:15.05pt" o:ole="">
            <v:imagedata r:id="rId1556" o:title=""/>
          </v:shape>
          <o:OLEObject Type="Embed" ProgID="Equation.3" ShapeID="_x0000_i1779" DrawAspect="Content" ObjectID="_1386667403" r:id="rId1557"/>
        </w:object>
      </w:r>
      <w:r w:rsidR="002C4DDA">
        <w:t>,</w:t>
      </w:r>
    </w:p>
    <w:p w:rsidR="00777F50" w:rsidRDefault="00777F50" w:rsidP="00777F50">
      <w:pPr>
        <w:pStyle w:val="af5"/>
      </w:pPr>
      <w:r>
        <w:t xml:space="preserve">где </w:t>
      </w:r>
      <w:r w:rsidR="00455842" w:rsidRPr="00455842">
        <w:rPr>
          <w:position w:val="-10"/>
        </w:rPr>
        <w:object w:dxaOrig="279" w:dyaOrig="320">
          <v:shape id="_x0000_i1780" type="#_x0000_t75" style="width:13.15pt;height:15.05pt" o:ole="">
            <v:imagedata r:id="rId1558" o:title=""/>
          </v:shape>
          <o:OLEObject Type="Embed" ProgID="Equation.3" ShapeID="_x0000_i1780" DrawAspect="Content" ObjectID="_1386667404" r:id="rId1559"/>
        </w:object>
      </w:r>
      <w:r>
        <w:t xml:space="preserve">, </w:t>
      </w:r>
      <w:r w:rsidR="00455842" w:rsidRPr="00455842">
        <w:rPr>
          <w:position w:val="-10"/>
        </w:rPr>
        <w:object w:dxaOrig="279" w:dyaOrig="320">
          <v:shape id="_x0000_i1781" type="#_x0000_t75" style="width:13.15pt;height:15.05pt" o:ole="">
            <v:imagedata r:id="rId1560" o:title=""/>
          </v:shape>
          <o:OLEObject Type="Embed" ProgID="Equation.3" ShapeID="_x0000_i1781" DrawAspect="Content" ObjectID="_1386667405" r:id="rId1561"/>
        </w:object>
      </w:r>
      <w:r>
        <w:t>– соответственно, объ</w:t>
      </w:r>
      <w:r w:rsidR="00320C64">
        <w:t>е</w:t>
      </w:r>
      <w:r>
        <w:t xml:space="preserve">мная доля структуры с кубическим и гексагональным типом упаковки; </w:t>
      </w:r>
      <w:r w:rsidR="00455842" w:rsidRPr="00455842">
        <w:rPr>
          <w:position w:val="-10"/>
        </w:rPr>
        <w:object w:dxaOrig="260" w:dyaOrig="320">
          <v:shape id="_x0000_i1782" type="#_x0000_t75" style="width:13.15pt;height:15.05pt" o:ole="">
            <v:imagedata r:id="rId1562" o:title=""/>
          </v:shape>
          <o:OLEObject Type="Embed" ProgID="Equation.3" ShapeID="_x0000_i1782" DrawAspect="Content" ObjectID="_1386667406" r:id="rId1563"/>
        </w:object>
      </w:r>
      <w:r>
        <w:t xml:space="preserve">, </w:t>
      </w:r>
      <w:r w:rsidR="00455842" w:rsidRPr="00455842">
        <w:rPr>
          <w:position w:val="-10"/>
        </w:rPr>
        <w:object w:dxaOrig="260" w:dyaOrig="320">
          <v:shape id="_x0000_i1783" type="#_x0000_t75" style="width:13.15pt;height:15.05pt" o:ole="">
            <v:imagedata r:id="rId1564" o:title=""/>
          </v:shape>
          <o:OLEObject Type="Embed" ProgID="Equation.3" ShapeID="_x0000_i1783" DrawAspect="Content" ObjectID="_1386667407" r:id="rId1565"/>
        </w:object>
      </w:r>
      <w:r>
        <w:t xml:space="preserve">– базовые пустотности (для кубической упаковки </w:t>
      </w:r>
      <w:r w:rsidR="00455842" w:rsidRPr="00455842">
        <w:rPr>
          <w:position w:val="-10"/>
        </w:rPr>
        <w:object w:dxaOrig="880" w:dyaOrig="320">
          <v:shape id="_x0000_i1784" type="#_x0000_t75" style="width:43.85pt;height:15.05pt" o:ole="">
            <v:imagedata r:id="rId1566" o:title=""/>
          </v:shape>
          <o:OLEObject Type="Embed" ProgID="Equation.3" ShapeID="_x0000_i1784" DrawAspect="Content" ObjectID="_1386667408" r:id="rId1567"/>
        </w:object>
      </w:r>
      <w:r>
        <w:t xml:space="preserve">, для гексагональной упаковки </w:t>
      </w:r>
      <w:r w:rsidR="00170908" w:rsidRPr="00455842">
        <w:rPr>
          <w:position w:val="-10"/>
        </w:rPr>
        <w:object w:dxaOrig="900" w:dyaOrig="320">
          <v:shape id="_x0000_i1785" type="#_x0000_t75" style="width:45.7pt;height:15.05pt" o:ole="">
            <v:imagedata r:id="rId1568" o:title=""/>
          </v:shape>
          <o:OLEObject Type="Embed" ProgID="Equation.3" ShapeID="_x0000_i1785" DrawAspect="Content" ObjectID="_1386667409" r:id="rId1569"/>
        </w:object>
      </w:r>
      <w:r>
        <w:t xml:space="preserve">). </w:t>
      </w:r>
    </w:p>
    <w:p w:rsidR="00777F50" w:rsidRDefault="00777F50" w:rsidP="00777F50">
      <w:r>
        <w:t>Результаты расч</w:t>
      </w:r>
      <w:r w:rsidR="00320C64">
        <w:t>е</w:t>
      </w:r>
      <w:r>
        <w:t xml:space="preserve">тов при </w:t>
      </w:r>
      <w:r w:rsidRPr="00777F50">
        <w:rPr>
          <w:position w:val="-10"/>
        </w:rPr>
        <w:object w:dxaOrig="3340" w:dyaOrig="360">
          <v:shape id="_x0000_i1786" type="#_x0000_t75" style="width:166.55pt;height:18.8pt" o:ole="">
            <v:imagedata r:id="rId1570" o:title=""/>
          </v:shape>
          <o:OLEObject Type="Embed" ProgID="Equation.3" ShapeID="_x0000_i1786" DrawAspect="Content" ObjectID="_1386667410" r:id="rId1571"/>
        </w:object>
      </w:r>
      <w:r>
        <w:t xml:space="preserve"> приведены в табл. </w:t>
      </w:r>
      <w:r w:rsidR="00D700C2">
        <w:fldChar w:fldCharType="begin"/>
      </w:r>
      <w:r w:rsidR="00D700C2">
        <w:instrText xml:space="preserve"> STYLEREF 1 \s \* MERGEFORMAT </w:instrText>
      </w:r>
      <w:r w:rsidR="00D700C2">
        <w:fldChar w:fldCharType="separate"/>
      </w:r>
      <w:r w:rsidR="00C75B38">
        <w:rPr>
          <w:noProof/>
        </w:rPr>
        <w:t>4</w:t>
      </w:r>
      <w:r w:rsidR="00D700C2">
        <w:rPr>
          <w:noProof/>
        </w:rPr>
        <w:fldChar w:fldCharType="end"/>
      </w:r>
      <w:r>
        <w:t>.1.</w:t>
      </w:r>
    </w:p>
    <w:p w:rsidR="009B0916" w:rsidRPr="00777F50" w:rsidRDefault="009B0916" w:rsidP="009B0916">
      <w:pPr>
        <w:pStyle w:val="ad"/>
      </w:pPr>
    </w:p>
    <w:p w:rsidR="00777F50" w:rsidRDefault="009B0916" w:rsidP="009B0916">
      <w:pPr>
        <w:pStyle w:val="a5"/>
        <w:rPr>
          <w:lang w:val="en-US"/>
        </w:rPr>
      </w:pPr>
      <w:r>
        <w:t xml:space="preserve">Таблица </w:t>
      </w:r>
      <w:r w:rsidR="00777F50">
        <w:rPr>
          <w:lang w:val="en-US"/>
        </w:rPr>
        <w:fldChar w:fldCharType="begin"/>
      </w:r>
      <w:r w:rsidR="00777F50">
        <w:rPr>
          <w:lang w:val="en-US"/>
        </w:rPr>
        <w:instrText xml:space="preserve"> STYLEREF 1 \s \* MERGEFORMAT </w:instrText>
      </w:r>
      <w:r w:rsidR="00777F50">
        <w:rPr>
          <w:lang w:val="en-US"/>
        </w:rPr>
        <w:fldChar w:fldCharType="separate"/>
      </w:r>
      <w:r w:rsidR="00C75B38">
        <w:rPr>
          <w:noProof/>
          <w:lang w:val="en-US"/>
        </w:rPr>
        <w:t>4</w:t>
      </w:r>
      <w:r w:rsidR="00777F50">
        <w:rPr>
          <w:lang w:val="en-US"/>
        </w:rPr>
        <w:fldChar w:fldCharType="end"/>
      </w:r>
      <w:r w:rsidR="00777F50">
        <w:rPr>
          <w:lang w:val="en-US"/>
        </w:rPr>
        <w:t>.</w:t>
      </w:r>
      <w:r w:rsidR="00777F50">
        <w:rPr>
          <w:lang w:val="en-US"/>
        </w:rPr>
        <w:fldChar w:fldCharType="begin"/>
      </w:r>
      <w:r w:rsidR="00777F50">
        <w:rPr>
          <w:lang w:val="en-US"/>
        </w:rPr>
        <w:instrText xml:space="preserve"> SEQ Таблица \* Arabic \s 1 \* MERGEFORMAT </w:instrText>
      </w:r>
      <w:r w:rsidR="00777F50">
        <w:rPr>
          <w:lang w:val="en-US"/>
        </w:rPr>
        <w:fldChar w:fldCharType="separate"/>
      </w:r>
      <w:r w:rsidR="00C75B38">
        <w:rPr>
          <w:noProof/>
          <w:lang w:val="en-US"/>
        </w:rPr>
        <w:t>1</w:t>
      </w:r>
      <w:r w:rsidR="00777F50">
        <w:rPr>
          <w:lang w:val="en-US"/>
        </w:rPr>
        <w:fldChar w:fldCharType="end"/>
      </w:r>
    </w:p>
    <w:p w:rsidR="00777F50" w:rsidRDefault="00777F50" w:rsidP="00777F50">
      <w:pPr>
        <w:pStyle w:val="ad"/>
        <w:rPr>
          <w:lang w:val="en-US"/>
        </w:rPr>
      </w:pPr>
    </w:p>
    <w:p w:rsidR="00777F50" w:rsidRDefault="00777F50" w:rsidP="00777F50">
      <w:pPr>
        <w:pStyle w:val="af"/>
      </w:pPr>
      <w:r>
        <w:t>Результаты расч</w:t>
      </w:r>
      <w:r w:rsidR="00320C64">
        <w:t>е</w:t>
      </w:r>
      <w:r>
        <w:t>тов</w:t>
      </w:r>
    </w:p>
    <w:p w:rsidR="00777F50" w:rsidRPr="00777F50" w:rsidRDefault="00777F50" w:rsidP="00777F50">
      <w:pPr>
        <w:pStyle w:val="ad"/>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386"/>
        <w:gridCol w:w="1193"/>
        <w:gridCol w:w="1861"/>
        <w:gridCol w:w="2296"/>
      </w:tblGrid>
      <w:tr w:rsidR="00777F50" w:rsidTr="00777F50">
        <w:trPr>
          <w:cantSplit/>
        </w:trPr>
        <w:tc>
          <w:tcPr>
            <w:tcW w:w="1386" w:type="dxa"/>
            <w:vMerge w:val="restart"/>
            <w:vAlign w:val="center"/>
          </w:tcPr>
          <w:p w:rsidR="00777F50" w:rsidRDefault="00777F50" w:rsidP="00346B4D">
            <w:pPr>
              <w:pStyle w:val="af5"/>
              <w:jc w:val="center"/>
            </w:pPr>
            <w:r>
              <w:t>Диаметр дроби, мм</w:t>
            </w:r>
          </w:p>
        </w:tc>
        <w:tc>
          <w:tcPr>
            <w:tcW w:w="1193" w:type="dxa"/>
            <w:vMerge w:val="restart"/>
            <w:vAlign w:val="center"/>
          </w:tcPr>
          <w:p w:rsidR="00777F50" w:rsidRDefault="00777F50" w:rsidP="00346B4D">
            <w:pPr>
              <w:pStyle w:val="af5"/>
              <w:jc w:val="center"/>
            </w:pPr>
            <w:r>
              <w:t xml:space="preserve">Угол </w:t>
            </w:r>
            <w:r>
              <w:sym w:font="Symbol" w:char="F061"/>
            </w:r>
            <w:r>
              <w:rPr>
                <w:vertAlign w:val="superscript"/>
              </w:rPr>
              <w:t>*</w:t>
            </w:r>
            <w:r>
              <w:t>, град</w:t>
            </w:r>
          </w:p>
        </w:tc>
        <w:tc>
          <w:tcPr>
            <w:tcW w:w="4157" w:type="dxa"/>
            <w:gridSpan w:val="2"/>
            <w:vAlign w:val="center"/>
          </w:tcPr>
          <w:p w:rsidR="00777F50" w:rsidRDefault="00777F50" w:rsidP="00346B4D">
            <w:pPr>
              <w:pStyle w:val="af5"/>
              <w:jc w:val="center"/>
            </w:pPr>
            <w:r>
              <w:t>Объ</w:t>
            </w:r>
            <w:r w:rsidR="00320C64">
              <w:t>е</w:t>
            </w:r>
            <w:r>
              <w:t>мная доля структуры</w:t>
            </w:r>
            <w:r>
              <w:rPr>
                <w:vertAlign w:val="superscript"/>
              </w:rPr>
              <w:t>**</w:t>
            </w:r>
          </w:p>
        </w:tc>
      </w:tr>
      <w:tr w:rsidR="00777F50" w:rsidTr="00777F50">
        <w:trPr>
          <w:cantSplit/>
        </w:trPr>
        <w:tc>
          <w:tcPr>
            <w:tcW w:w="1386" w:type="dxa"/>
            <w:vMerge/>
            <w:vAlign w:val="center"/>
          </w:tcPr>
          <w:p w:rsidR="00777F50" w:rsidRDefault="00777F50" w:rsidP="00346B4D">
            <w:pPr>
              <w:pStyle w:val="af5"/>
              <w:jc w:val="center"/>
            </w:pPr>
          </w:p>
        </w:tc>
        <w:tc>
          <w:tcPr>
            <w:tcW w:w="1193" w:type="dxa"/>
            <w:vMerge/>
            <w:vAlign w:val="center"/>
          </w:tcPr>
          <w:p w:rsidR="00777F50" w:rsidRDefault="00777F50" w:rsidP="00346B4D">
            <w:pPr>
              <w:pStyle w:val="af5"/>
              <w:jc w:val="center"/>
            </w:pPr>
          </w:p>
        </w:tc>
        <w:tc>
          <w:tcPr>
            <w:tcW w:w="1861" w:type="dxa"/>
            <w:vAlign w:val="center"/>
          </w:tcPr>
          <w:p w:rsidR="00777F50" w:rsidRDefault="00777F50" w:rsidP="00346B4D">
            <w:pPr>
              <w:pStyle w:val="af5"/>
              <w:jc w:val="center"/>
            </w:pPr>
            <w:r>
              <w:t xml:space="preserve">с кубической </w:t>
            </w:r>
          </w:p>
          <w:p w:rsidR="00777F50" w:rsidRDefault="00777F50" w:rsidP="00346B4D">
            <w:pPr>
              <w:pStyle w:val="af5"/>
              <w:jc w:val="center"/>
            </w:pPr>
            <w:r>
              <w:t>упаковкой</w:t>
            </w:r>
          </w:p>
        </w:tc>
        <w:tc>
          <w:tcPr>
            <w:tcW w:w="2296" w:type="dxa"/>
            <w:vAlign w:val="center"/>
          </w:tcPr>
          <w:p w:rsidR="00777F50" w:rsidRDefault="00777F50" w:rsidP="00346B4D">
            <w:pPr>
              <w:pStyle w:val="af5"/>
              <w:jc w:val="center"/>
            </w:pPr>
            <w:r>
              <w:t xml:space="preserve">с гексагональной </w:t>
            </w:r>
          </w:p>
          <w:p w:rsidR="00777F50" w:rsidRDefault="00777F50" w:rsidP="00346B4D">
            <w:pPr>
              <w:pStyle w:val="af5"/>
              <w:jc w:val="center"/>
            </w:pPr>
            <w:r>
              <w:t>упаковкой</w:t>
            </w:r>
          </w:p>
        </w:tc>
      </w:tr>
      <w:tr w:rsidR="00777F50" w:rsidTr="00777F50">
        <w:tc>
          <w:tcPr>
            <w:tcW w:w="1386" w:type="dxa"/>
            <w:vAlign w:val="center"/>
          </w:tcPr>
          <w:p w:rsidR="00777F50" w:rsidRDefault="00777F50" w:rsidP="00346B4D">
            <w:pPr>
              <w:pStyle w:val="af5"/>
              <w:jc w:val="center"/>
            </w:pPr>
            <w:r>
              <w:t>4,0</w:t>
            </w:r>
          </w:p>
        </w:tc>
        <w:tc>
          <w:tcPr>
            <w:tcW w:w="1193" w:type="dxa"/>
            <w:vAlign w:val="center"/>
          </w:tcPr>
          <w:p w:rsidR="00777F50" w:rsidRDefault="00777F50" w:rsidP="00346B4D">
            <w:pPr>
              <w:pStyle w:val="af5"/>
              <w:jc w:val="center"/>
            </w:pPr>
            <w:r>
              <w:t>75,06</w:t>
            </w:r>
          </w:p>
        </w:tc>
        <w:tc>
          <w:tcPr>
            <w:tcW w:w="1861" w:type="dxa"/>
            <w:vAlign w:val="center"/>
          </w:tcPr>
          <w:p w:rsidR="00777F50" w:rsidRDefault="00777F50" w:rsidP="00346B4D">
            <w:pPr>
              <w:pStyle w:val="af5"/>
              <w:jc w:val="center"/>
            </w:pPr>
            <w:r>
              <w:t>0,77</w:t>
            </w:r>
          </w:p>
        </w:tc>
        <w:tc>
          <w:tcPr>
            <w:tcW w:w="2296" w:type="dxa"/>
            <w:vAlign w:val="center"/>
          </w:tcPr>
          <w:p w:rsidR="00777F50" w:rsidRDefault="00777F50" w:rsidP="00346B4D">
            <w:pPr>
              <w:pStyle w:val="af5"/>
              <w:jc w:val="center"/>
            </w:pPr>
            <w:r>
              <w:t>0,23</w:t>
            </w:r>
          </w:p>
        </w:tc>
      </w:tr>
      <w:tr w:rsidR="00777F50" w:rsidTr="00777F50">
        <w:tc>
          <w:tcPr>
            <w:tcW w:w="1386" w:type="dxa"/>
            <w:vAlign w:val="center"/>
          </w:tcPr>
          <w:p w:rsidR="00777F50" w:rsidRDefault="00777F50" w:rsidP="00346B4D">
            <w:pPr>
              <w:pStyle w:val="af5"/>
              <w:jc w:val="center"/>
            </w:pPr>
            <w:r>
              <w:t>8,0</w:t>
            </w:r>
          </w:p>
        </w:tc>
        <w:tc>
          <w:tcPr>
            <w:tcW w:w="1193" w:type="dxa"/>
            <w:vAlign w:val="center"/>
          </w:tcPr>
          <w:p w:rsidR="00777F50" w:rsidRDefault="00777F50" w:rsidP="00346B4D">
            <w:pPr>
              <w:pStyle w:val="af5"/>
              <w:jc w:val="center"/>
            </w:pPr>
            <w:r>
              <w:t>78,22</w:t>
            </w:r>
          </w:p>
        </w:tc>
        <w:tc>
          <w:tcPr>
            <w:tcW w:w="1861" w:type="dxa"/>
            <w:vAlign w:val="center"/>
          </w:tcPr>
          <w:p w:rsidR="00777F50" w:rsidRDefault="00777F50" w:rsidP="00346B4D">
            <w:pPr>
              <w:pStyle w:val="af5"/>
              <w:jc w:val="center"/>
            </w:pPr>
            <w:r>
              <w:t>0,86</w:t>
            </w:r>
          </w:p>
        </w:tc>
        <w:tc>
          <w:tcPr>
            <w:tcW w:w="2296" w:type="dxa"/>
            <w:vAlign w:val="center"/>
          </w:tcPr>
          <w:p w:rsidR="00777F50" w:rsidRDefault="00777F50" w:rsidP="00346B4D">
            <w:pPr>
              <w:pStyle w:val="af5"/>
              <w:jc w:val="center"/>
            </w:pPr>
            <w:r>
              <w:t>0,14</w:t>
            </w:r>
          </w:p>
        </w:tc>
      </w:tr>
      <w:tr w:rsidR="00777F50" w:rsidTr="00777F50">
        <w:tc>
          <w:tcPr>
            <w:tcW w:w="1386" w:type="dxa"/>
            <w:vAlign w:val="center"/>
          </w:tcPr>
          <w:p w:rsidR="00777F50" w:rsidRDefault="00777F50" w:rsidP="00346B4D">
            <w:pPr>
              <w:pStyle w:val="af5"/>
              <w:jc w:val="center"/>
            </w:pPr>
            <w:r>
              <w:t>8,5</w:t>
            </w:r>
          </w:p>
        </w:tc>
        <w:tc>
          <w:tcPr>
            <w:tcW w:w="1193" w:type="dxa"/>
            <w:vAlign w:val="center"/>
          </w:tcPr>
          <w:p w:rsidR="00777F50" w:rsidRDefault="00777F50" w:rsidP="00346B4D">
            <w:pPr>
              <w:pStyle w:val="af5"/>
              <w:jc w:val="center"/>
            </w:pPr>
            <w:r>
              <w:t>80,18</w:t>
            </w:r>
          </w:p>
        </w:tc>
        <w:tc>
          <w:tcPr>
            <w:tcW w:w="1861" w:type="dxa"/>
            <w:vAlign w:val="center"/>
          </w:tcPr>
          <w:p w:rsidR="00777F50" w:rsidRDefault="00777F50" w:rsidP="00346B4D">
            <w:pPr>
              <w:pStyle w:val="af5"/>
              <w:jc w:val="center"/>
            </w:pPr>
            <w:r>
              <w:t>0,90</w:t>
            </w:r>
          </w:p>
        </w:tc>
        <w:tc>
          <w:tcPr>
            <w:tcW w:w="2296" w:type="dxa"/>
            <w:vAlign w:val="center"/>
          </w:tcPr>
          <w:p w:rsidR="00777F50" w:rsidRDefault="00777F50" w:rsidP="00346B4D">
            <w:pPr>
              <w:pStyle w:val="af5"/>
              <w:jc w:val="center"/>
            </w:pPr>
            <w:r>
              <w:t>0,10</w:t>
            </w:r>
          </w:p>
        </w:tc>
      </w:tr>
    </w:tbl>
    <w:p w:rsidR="00777F50" w:rsidRPr="00777F50" w:rsidRDefault="00777F50" w:rsidP="00346B4D">
      <w:pPr>
        <w:pStyle w:val="ad"/>
      </w:pPr>
    </w:p>
    <w:p w:rsidR="00777F50" w:rsidRDefault="00777F50" w:rsidP="00777F50">
      <w:r>
        <w:t>Анализ указанной таблицы показывает, что с увеличением ди</w:t>
      </w:r>
      <w:r>
        <w:t>а</w:t>
      </w:r>
      <w:r>
        <w:t xml:space="preserve">метра дроби значения угла </w:t>
      </w:r>
      <w:r w:rsidR="00A44DD3" w:rsidRPr="00A44DD3">
        <w:rPr>
          <w:rStyle w:val="MathGreek"/>
        </w:rPr>
        <w:t></w:t>
      </w:r>
      <w:r>
        <w:t xml:space="preserve"> смещаются в область больших знач</w:t>
      </w:r>
      <w:r>
        <w:t>е</w:t>
      </w:r>
      <w:r>
        <w:t>ний. При этом наблюдается очевидное увеличение объ</w:t>
      </w:r>
      <w:r w:rsidR="00320C64">
        <w:t>е</w:t>
      </w:r>
      <w:r>
        <w:t>мной доли структуры с кубическим типом упаковки з</w:t>
      </w:r>
      <w:r w:rsidR="00320C64">
        <w:t>е</w:t>
      </w:r>
      <w:r>
        <w:t>рен. Кроме того, можно констатировать, что в области исследованных габаритных размеров изделий и диаметров свинцовой дроби формируются зерновые слои с преобладающей долей структуры, имеющей кубический тип уп</w:t>
      </w:r>
      <w:r>
        <w:t>а</w:t>
      </w:r>
      <w:r>
        <w:t xml:space="preserve">ковки (рис. </w:t>
      </w:r>
      <w:r w:rsidR="00D700C2">
        <w:fldChar w:fldCharType="begin"/>
      </w:r>
      <w:r w:rsidR="00D700C2">
        <w:instrText xml:space="preserve"> STYLEREF 1 \s \* MERGEFORMAT </w:instrText>
      </w:r>
      <w:r w:rsidR="00D700C2">
        <w:fldChar w:fldCharType="separate"/>
      </w:r>
      <w:r w:rsidR="00C75B38">
        <w:rPr>
          <w:noProof/>
        </w:rPr>
        <w:t>4</w:t>
      </w:r>
      <w:r w:rsidR="00D700C2">
        <w:rPr>
          <w:noProof/>
        </w:rPr>
        <w:fldChar w:fldCharType="end"/>
      </w:r>
      <w:r>
        <w:t>.3).</w:t>
      </w:r>
    </w:p>
    <w:p w:rsidR="00777F50" w:rsidRDefault="00777F50" w:rsidP="00777F50">
      <w:r>
        <w:t xml:space="preserve">Из рис. </w:t>
      </w:r>
      <w:r w:rsidR="00D700C2">
        <w:fldChar w:fldCharType="begin"/>
      </w:r>
      <w:r w:rsidR="00D700C2">
        <w:instrText xml:space="preserve"> STYLEREF 1 \s \* MERGEFORMAT </w:instrText>
      </w:r>
      <w:r w:rsidR="00D700C2">
        <w:fldChar w:fldCharType="separate"/>
      </w:r>
      <w:r w:rsidR="00C75B38">
        <w:rPr>
          <w:noProof/>
        </w:rPr>
        <w:t>4</w:t>
      </w:r>
      <w:r w:rsidR="00D700C2">
        <w:rPr>
          <w:noProof/>
        </w:rPr>
        <w:fldChar w:fldCharType="end"/>
      </w:r>
      <w:r>
        <w:t>.3 видно, что свинцовая дробь равномерно располагается по сечению изделия. Количество контактов между з</w:t>
      </w:r>
      <w:r w:rsidR="00320C64">
        <w:t>е</w:t>
      </w:r>
      <w:r>
        <w:t>рнами в сре</w:t>
      </w:r>
      <w:r>
        <w:t>д</w:t>
      </w:r>
      <w:r>
        <w:t>нем равно шести, что соответствует кубическому типу упаковки ш</w:t>
      </w:r>
      <w:r>
        <w:t>а</w:t>
      </w:r>
      <w:r>
        <w:t>ров.</w:t>
      </w:r>
    </w:p>
    <w:p w:rsidR="00777F50" w:rsidRPr="00890EC6" w:rsidRDefault="00777F50" w:rsidP="00777F50">
      <w:pPr>
        <w:pStyle w:val="ad"/>
      </w:pPr>
    </w:p>
    <w:p w:rsidR="00AE67B3" w:rsidRPr="00AE67B3" w:rsidRDefault="006B36E8" w:rsidP="00AE67B3">
      <w:pPr>
        <w:pStyle w:val="af0"/>
        <w:rPr>
          <w:lang w:val="en-US"/>
        </w:rPr>
      </w:pPr>
      <w:r>
        <w:rPr>
          <w:noProof/>
        </w:rPr>
        <w:lastRenderedPageBreak/>
        <w:drawing>
          <wp:inline distT="0" distB="0" distL="0" distR="0" wp14:anchorId="5669AA92" wp14:editId="2EC17756">
            <wp:extent cx="4138930" cy="1877060"/>
            <wp:effectExtent l="0" t="0" r="0" b="8890"/>
            <wp:docPr id="803" name="Рисунок 8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3"/>
                    <pic:cNvPicPr>
                      <a:picLocks noChangeAspect="1" noChangeArrowheads="1"/>
                    </pic:cNvPicPr>
                  </pic:nvPicPr>
                  <pic:blipFill>
                    <a:blip r:embed="rId1572" cstate="print">
                      <a:extLst>
                        <a:ext uri="{28A0092B-C50C-407E-A947-70E740481C1C}">
                          <a14:useLocalDpi xmlns:a14="http://schemas.microsoft.com/office/drawing/2010/main" val="0"/>
                        </a:ext>
                      </a:extLst>
                    </a:blip>
                    <a:srcRect/>
                    <a:stretch>
                      <a:fillRect/>
                    </a:stretch>
                  </pic:blipFill>
                  <pic:spPr bwMode="auto">
                    <a:xfrm>
                      <a:off x="0" y="0"/>
                      <a:ext cx="4138930" cy="1877060"/>
                    </a:xfrm>
                    <a:prstGeom prst="rect">
                      <a:avLst/>
                    </a:prstGeom>
                    <a:noFill/>
                    <a:ln>
                      <a:noFill/>
                    </a:ln>
                  </pic:spPr>
                </pic:pic>
              </a:graphicData>
            </a:graphic>
          </wp:inline>
        </w:drawing>
      </w:r>
    </w:p>
    <w:p w:rsidR="00777F50" w:rsidRDefault="00777F50" w:rsidP="00D5176D">
      <w:pPr>
        <w:pStyle w:val="af0"/>
      </w:pPr>
      <w:r>
        <w:t xml:space="preserve">Рис. </w:t>
      </w:r>
      <w:r w:rsidR="00887FF4">
        <w:rPr>
          <w:lang w:val="en-US"/>
        </w:rPr>
        <w:fldChar w:fldCharType="begin"/>
      </w:r>
      <w:r w:rsidR="00887FF4" w:rsidRPr="009B3009">
        <w:instrText xml:space="preserve"> </w:instrText>
      </w:r>
      <w:r w:rsidR="00887FF4">
        <w:rPr>
          <w:lang w:val="en-US"/>
        </w:rPr>
        <w:instrText>STYLEREF</w:instrText>
      </w:r>
      <w:r w:rsidR="00887FF4" w:rsidRPr="009B3009">
        <w:instrText xml:space="preserve"> 1 \</w:instrText>
      </w:r>
      <w:r w:rsidR="00887FF4">
        <w:rPr>
          <w:lang w:val="en-US"/>
        </w:rPr>
        <w:instrText>s</w:instrText>
      </w:r>
      <w:r w:rsidR="00887FF4" w:rsidRPr="009B3009">
        <w:instrText xml:space="preserve"> \* </w:instrText>
      </w:r>
      <w:r w:rsidR="00887FF4">
        <w:rPr>
          <w:lang w:val="en-US"/>
        </w:rPr>
        <w:instrText>MERGEFORMAT</w:instrText>
      </w:r>
      <w:r w:rsidR="00887FF4" w:rsidRPr="009B3009">
        <w:instrText xml:space="preserve"> </w:instrText>
      </w:r>
      <w:r w:rsidR="00887FF4">
        <w:rPr>
          <w:lang w:val="en-US"/>
        </w:rPr>
        <w:fldChar w:fldCharType="separate"/>
      </w:r>
      <w:r w:rsidR="00C75B38" w:rsidRPr="00C75B38">
        <w:rPr>
          <w:noProof/>
        </w:rPr>
        <w:t>4</w:t>
      </w:r>
      <w:r w:rsidR="00887FF4">
        <w:rPr>
          <w:lang w:val="en-US"/>
        </w:rPr>
        <w:fldChar w:fldCharType="end"/>
      </w:r>
      <w:r>
        <w:t>.3. Фотографии каркасов из свинцовой дроби</w:t>
      </w:r>
    </w:p>
    <w:p w:rsidR="00777F50" w:rsidRDefault="00777F50" w:rsidP="00777F50">
      <w:pPr>
        <w:pStyle w:val="ad"/>
      </w:pPr>
    </w:p>
    <w:p w:rsidR="00777F50" w:rsidRDefault="00777F50" w:rsidP="00777F50">
      <w:r>
        <w:t>Таким образом, учитывая полученные результаты для изготовл</w:t>
      </w:r>
      <w:r>
        <w:t>е</w:t>
      </w:r>
      <w:r>
        <w:t>ния каркасов радиационно-защитных серных бетонов каркасной структуры, целесообразно использовать свинцовую дробь с диаме</w:t>
      </w:r>
      <w:r>
        <w:t>т</w:t>
      </w:r>
      <w:r>
        <w:t>ром 8</w:t>
      </w:r>
      <w:r w:rsidR="00AE67B3" w:rsidRPr="00AE67B3">
        <w:t>...</w:t>
      </w:r>
      <w:r>
        <w:t>8,5 мм.</w:t>
      </w:r>
    </w:p>
    <w:p w:rsidR="00777F50" w:rsidRDefault="00777F50" w:rsidP="00777F50">
      <w:r>
        <w:t xml:space="preserve">Клеевая композиция (эпоксидный клей на основе смолы ЭД-20) увеличивает среднюю плотность каркасов (рис. </w:t>
      </w:r>
      <w:r w:rsidR="00D700C2">
        <w:fldChar w:fldCharType="begin"/>
      </w:r>
      <w:r w:rsidR="00D700C2">
        <w:instrText xml:space="preserve"> STYLEREF 1 \s \* MERGEFORMAT </w:instrText>
      </w:r>
      <w:r w:rsidR="00D700C2">
        <w:fldChar w:fldCharType="separate"/>
      </w:r>
      <w:r w:rsidR="00C75B38">
        <w:rPr>
          <w:noProof/>
        </w:rPr>
        <w:t>4</w:t>
      </w:r>
      <w:r w:rsidR="00D700C2">
        <w:rPr>
          <w:noProof/>
        </w:rPr>
        <w:fldChar w:fldCharType="end"/>
      </w:r>
      <w:r>
        <w:t>.4), что можно об</w:t>
      </w:r>
      <w:r>
        <w:t>ъ</w:t>
      </w:r>
      <w:r>
        <w:t>яснить замещением части объ</w:t>
      </w:r>
      <w:r w:rsidR="00320C64">
        <w:t>е</w:t>
      </w:r>
      <w:r>
        <w:t>ма, занимаемого воздухом, клеем.</w:t>
      </w:r>
    </w:p>
    <w:p w:rsidR="00777F50" w:rsidRDefault="00777F50" w:rsidP="00777F50">
      <w:pPr>
        <w:pStyle w:val="ad"/>
      </w:pPr>
    </w:p>
    <w:p w:rsidR="00777F50" w:rsidRDefault="006B36E8" w:rsidP="00777F50">
      <w:pPr>
        <w:pStyle w:val="af0"/>
      </w:pPr>
      <w:r>
        <w:rPr>
          <w:noProof/>
        </w:rPr>
        <w:drawing>
          <wp:inline distT="0" distB="0" distL="0" distR="0" wp14:anchorId="4F0BDEFB" wp14:editId="15761AA1">
            <wp:extent cx="3465195" cy="2286000"/>
            <wp:effectExtent l="0" t="0" r="1905" b="0"/>
            <wp:docPr id="804" name="Рисунок 804" descr="Толщина%20сло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4" descr="Толщина%20слоя"/>
                    <pic:cNvPicPr>
                      <a:picLocks noChangeAspect="1" noChangeArrowheads="1"/>
                    </pic:cNvPicPr>
                  </pic:nvPicPr>
                  <pic:blipFill>
                    <a:blip r:embed="rId1573" cstate="print">
                      <a:extLst>
                        <a:ext uri="{28A0092B-C50C-407E-A947-70E740481C1C}">
                          <a14:useLocalDpi xmlns:a14="http://schemas.microsoft.com/office/drawing/2010/main" val="0"/>
                        </a:ext>
                      </a:extLst>
                    </a:blip>
                    <a:srcRect l="2638" t="2797" r="2776" b="14119"/>
                    <a:stretch>
                      <a:fillRect/>
                    </a:stretch>
                  </pic:blipFill>
                  <pic:spPr bwMode="auto">
                    <a:xfrm>
                      <a:off x="0" y="0"/>
                      <a:ext cx="3465195" cy="2286000"/>
                    </a:xfrm>
                    <a:prstGeom prst="rect">
                      <a:avLst/>
                    </a:prstGeom>
                    <a:noFill/>
                    <a:ln>
                      <a:noFill/>
                    </a:ln>
                  </pic:spPr>
                </pic:pic>
              </a:graphicData>
            </a:graphic>
          </wp:inline>
        </w:drawing>
      </w:r>
    </w:p>
    <w:p w:rsidR="00777F50" w:rsidRDefault="00777F50" w:rsidP="00777F50">
      <w:pPr>
        <w:pStyle w:val="af0"/>
      </w:pPr>
      <w:r>
        <w:t xml:space="preserve">Рис. </w:t>
      </w:r>
      <w:r w:rsidR="00D700C2">
        <w:fldChar w:fldCharType="begin"/>
      </w:r>
      <w:r w:rsidR="00D700C2">
        <w:instrText xml:space="preserve"> STYLEREF 1 \s \* MERGEFORMAT </w:instrText>
      </w:r>
      <w:r w:rsidR="00D700C2">
        <w:fldChar w:fldCharType="separate"/>
      </w:r>
      <w:r w:rsidR="00C75B38">
        <w:rPr>
          <w:noProof/>
        </w:rPr>
        <w:t>4</w:t>
      </w:r>
      <w:r w:rsidR="00D700C2">
        <w:rPr>
          <w:noProof/>
        </w:rPr>
        <w:fldChar w:fldCharType="end"/>
      </w:r>
      <w:r>
        <w:t xml:space="preserve">.4. Зависимость средней плотности </w:t>
      </w:r>
      <w:r w:rsidR="00AE67B3" w:rsidRPr="00AE67B3">
        <w:rPr>
          <w:rStyle w:val="MathGreek"/>
        </w:rPr>
        <w:t></w:t>
      </w:r>
      <w:r w:rsidR="00AE67B3" w:rsidRPr="00AE67B3">
        <w:rPr>
          <w:rStyle w:val="MathSubscript"/>
        </w:rPr>
        <w:t>fr</w:t>
      </w:r>
      <w:r w:rsidR="00AE67B3" w:rsidRPr="00AE67B3">
        <w:t xml:space="preserve"> </w:t>
      </w:r>
      <w:r>
        <w:t xml:space="preserve">каркасов из свинцовой дроби с диаметром 8 мм от толщины клеевой композиции </w:t>
      </w:r>
    </w:p>
    <w:p w:rsidR="00777F50" w:rsidRDefault="00777F50" w:rsidP="00777F50">
      <w:pPr>
        <w:pStyle w:val="ad"/>
      </w:pPr>
    </w:p>
    <w:p w:rsidR="00777F50" w:rsidRDefault="00777F50" w:rsidP="00777F50">
      <w:r>
        <w:lastRenderedPageBreak/>
        <w:t xml:space="preserve">Математическая обработка экспериментальных данных (рис. </w:t>
      </w:r>
      <w:r w:rsidR="00D700C2">
        <w:fldChar w:fldCharType="begin"/>
      </w:r>
      <w:r w:rsidR="00D700C2">
        <w:instrText xml:space="preserve"> STYLEREF 1 \s \* MERGEFORMAT </w:instrText>
      </w:r>
      <w:r w:rsidR="00D700C2">
        <w:fldChar w:fldCharType="separate"/>
      </w:r>
      <w:r w:rsidR="00C75B38">
        <w:rPr>
          <w:noProof/>
        </w:rPr>
        <w:t>4</w:t>
      </w:r>
      <w:r w:rsidR="00D700C2">
        <w:rPr>
          <w:noProof/>
        </w:rPr>
        <w:fldChar w:fldCharType="end"/>
      </w:r>
      <w:r>
        <w:t xml:space="preserve">.4) показывает, что зависимость </w:t>
      </w:r>
      <w:r w:rsidR="00AE67B3" w:rsidRPr="00AE67B3">
        <w:rPr>
          <w:position w:val="-14"/>
        </w:rPr>
        <w:object w:dxaOrig="1080" w:dyaOrig="360">
          <v:shape id="_x0000_i1787" type="#_x0000_t75" style="width:55.1pt;height:18.8pt" o:ole="">
            <v:imagedata r:id="rId1574" o:title=""/>
          </v:shape>
          <o:OLEObject Type="Embed" ProgID="Equation.3" ShapeID="_x0000_i1787" DrawAspect="Content" ObjectID="_1386667411" r:id="rId1575"/>
        </w:object>
      </w:r>
      <w:r>
        <w:t xml:space="preserve"> описывается линейной функцией </w:t>
      </w:r>
    </w:p>
    <w:p w:rsidR="00777F50" w:rsidRDefault="00AE67B3" w:rsidP="00777F50">
      <w:pPr>
        <w:pStyle w:val="af5"/>
        <w:jc w:val="center"/>
      </w:pPr>
      <w:r w:rsidRPr="00AE67B3">
        <w:rPr>
          <w:position w:val="-14"/>
        </w:rPr>
        <w:object w:dxaOrig="2160" w:dyaOrig="360">
          <v:shape id="_x0000_i1788" type="#_x0000_t75" style="width:108.3pt;height:18.8pt" o:ole="">
            <v:imagedata r:id="rId1576" o:title=""/>
          </v:shape>
          <o:OLEObject Type="Embed" ProgID="Equation.3" ShapeID="_x0000_i1788" DrawAspect="Content" ObjectID="_1386667412" r:id="rId1577"/>
        </w:object>
      </w:r>
      <w:r w:rsidR="00777F50">
        <w:t>,</w:t>
      </w:r>
    </w:p>
    <w:p w:rsidR="00777F50" w:rsidRDefault="00777F50" w:rsidP="00777F50">
      <w:pPr>
        <w:pStyle w:val="af5"/>
      </w:pPr>
      <w:r>
        <w:t xml:space="preserve">где </w:t>
      </w:r>
      <w:r w:rsidR="00AE67B3" w:rsidRPr="00AE67B3">
        <w:rPr>
          <w:position w:val="-14"/>
        </w:rPr>
        <w:object w:dxaOrig="300" w:dyaOrig="360">
          <v:shape id="_x0000_i1789" type="#_x0000_t75" style="width:15.05pt;height:18.8pt" o:ole="">
            <v:imagedata r:id="rId1578" o:title=""/>
          </v:shape>
          <o:OLEObject Type="Embed" ProgID="Equation.3" ShapeID="_x0000_i1789" DrawAspect="Content" ObjectID="_1386667413" r:id="rId1579"/>
        </w:object>
      </w:r>
      <w:r w:rsidR="00AE67B3" w:rsidRPr="00D67249">
        <w:t xml:space="preserve"> </w:t>
      </w:r>
      <w:r>
        <w:t>– толщина слоя.</w:t>
      </w:r>
    </w:p>
    <w:p w:rsidR="00777F50" w:rsidRDefault="00777F50" w:rsidP="00777F50">
      <w:r>
        <w:t xml:space="preserve">Клеевая композиция раздвигает свинцовую дробь (табл. </w:t>
      </w:r>
      <w:r w:rsidR="00D700C2">
        <w:fldChar w:fldCharType="begin"/>
      </w:r>
      <w:r w:rsidR="00D700C2">
        <w:instrText xml:space="preserve"> STYLERE</w:instrText>
      </w:r>
      <w:r w:rsidR="00D700C2">
        <w:instrText xml:space="preserve">F 1 \s \* MERGEFORMAT </w:instrText>
      </w:r>
      <w:r w:rsidR="00D700C2">
        <w:fldChar w:fldCharType="separate"/>
      </w:r>
      <w:r w:rsidR="00C75B38">
        <w:rPr>
          <w:noProof/>
        </w:rPr>
        <w:t>4</w:t>
      </w:r>
      <w:r w:rsidR="00D700C2">
        <w:rPr>
          <w:noProof/>
        </w:rPr>
        <w:fldChar w:fldCharType="end"/>
      </w:r>
      <w:r>
        <w:t xml:space="preserve">.2, рис. </w:t>
      </w:r>
      <w:r w:rsidR="00D700C2">
        <w:fldChar w:fldCharType="begin"/>
      </w:r>
      <w:r w:rsidR="00D700C2">
        <w:instrText xml:space="preserve"> STYLEREF 1 \s \* MERGEFORMAT </w:instrText>
      </w:r>
      <w:r w:rsidR="00D700C2">
        <w:fldChar w:fldCharType="separate"/>
      </w:r>
      <w:r w:rsidR="00C75B38">
        <w:rPr>
          <w:noProof/>
        </w:rPr>
        <w:t>4</w:t>
      </w:r>
      <w:r w:rsidR="00D700C2">
        <w:rPr>
          <w:noProof/>
        </w:rPr>
        <w:fldChar w:fldCharType="end"/>
      </w:r>
      <w:r>
        <w:t>.5). Толщина клеевой композиции варьируется в диапазоне 85…172 мкм, а величина раздвижки з</w:t>
      </w:r>
      <w:r w:rsidR="00320C64">
        <w:t>е</w:t>
      </w:r>
      <w:r>
        <w:t>рен – 18…54 мкм, то есть в 1,6…9,6 раз меньше.</w:t>
      </w:r>
    </w:p>
    <w:p w:rsidR="00B949A8" w:rsidRPr="00AE67B3" w:rsidRDefault="00B949A8" w:rsidP="00B949A8">
      <w:pPr>
        <w:pStyle w:val="ad"/>
      </w:pPr>
    </w:p>
    <w:p w:rsidR="00AE67B3" w:rsidRPr="00AE67B3" w:rsidRDefault="006B36E8" w:rsidP="00AE67B3">
      <w:pPr>
        <w:pStyle w:val="af0"/>
        <w:rPr>
          <w:lang w:val="en-US"/>
        </w:rPr>
      </w:pPr>
      <w:r>
        <w:rPr>
          <w:noProof/>
        </w:rPr>
        <w:drawing>
          <wp:inline distT="0" distB="0" distL="0" distR="0" wp14:anchorId="6EE844FD" wp14:editId="5FAB8815">
            <wp:extent cx="4138930" cy="1948815"/>
            <wp:effectExtent l="0" t="0" r="0" b="0"/>
            <wp:docPr id="808" name="Рисунок 8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8"/>
                    <pic:cNvPicPr>
                      <a:picLocks noChangeAspect="1" noChangeArrowheads="1"/>
                    </pic:cNvPicPr>
                  </pic:nvPicPr>
                  <pic:blipFill>
                    <a:blip r:embed="rId1580" cstate="print">
                      <a:extLst>
                        <a:ext uri="{28A0092B-C50C-407E-A947-70E740481C1C}">
                          <a14:useLocalDpi xmlns:a14="http://schemas.microsoft.com/office/drawing/2010/main" val="0"/>
                        </a:ext>
                      </a:extLst>
                    </a:blip>
                    <a:srcRect/>
                    <a:stretch>
                      <a:fillRect/>
                    </a:stretch>
                  </pic:blipFill>
                  <pic:spPr bwMode="auto">
                    <a:xfrm>
                      <a:off x="0" y="0"/>
                      <a:ext cx="4138930" cy="1948815"/>
                    </a:xfrm>
                    <a:prstGeom prst="rect">
                      <a:avLst/>
                    </a:prstGeom>
                    <a:noFill/>
                    <a:ln>
                      <a:noFill/>
                    </a:ln>
                  </pic:spPr>
                </pic:pic>
              </a:graphicData>
            </a:graphic>
          </wp:inline>
        </w:drawing>
      </w:r>
    </w:p>
    <w:p w:rsidR="00777F50" w:rsidRDefault="00777F50" w:rsidP="00B949A8">
      <w:pPr>
        <w:pStyle w:val="af0"/>
      </w:pPr>
      <w:r>
        <w:t xml:space="preserve">Рис. </w:t>
      </w:r>
      <w:r w:rsidR="00D700C2">
        <w:fldChar w:fldCharType="begin"/>
      </w:r>
      <w:r w:rsidR="00D700C2">
        <w:instrText xml:space="preserve"> STYLEREF 1 \s \* MERGEFORMAT </w:instrText>
      </w:r>
      <w:r w:rsidR="00D700C2">
        <w:fldChar w:fldCharType="separate"/>
      </w:r>
      <w:r w:rsidR="00C75B38">
        <w:rPr>
          <w:noProof/>
        </w:rPr>
        <w:t>4</w:t>
      </w:r>
      <w:r w:rsidR="00D700C2">
        <w:rPr>
          <w:noProof/>
        </w:rPr>
        <w:fldChar w:fldCharType="end"/>
      </w:r>
      <w:r>
        <w:t>.5. Фотографии каркасов из свинцовой дроби</w:t>
      </w:r>
    </w:p>
    <w:p w:rsidR="00B949A8" w:rsidRDefault="00B949A8" w:rsidP="00B949A8">
      <w:pPr>
        <w:pStyle w:val="ad"/>
      </w:pPr>
    </w:p>
    <w:p w:rsidR="00777F50" w:rsidRDefault="00777F50" w:rsidP="00B949A8">
      <w:pPr>
        <w:pStyle w:val="a5"/>
      </w:pPr>
      <w:r>
        <w:t xml:space="preserve">Таблица </w:t>
      </w:r>
      <w:r w:rsidR="00D700C2">
        <w:fldChar w:fldCharType="begin"/>
      </w:r>
      <w:r w:rsidR="00D700C2">
        <w:instrText xml:space="preserve"> STYLEREF 1 \s \* MERGEFORMAT </w:instrText>
      </w:r>
      <w:r w:rsidR="00D700C2">
        <w:fldChar w:fldCharType="separate"/>
      </w:r>
      <w:r w:rsidR="00C75B38">
        <w:rPr>
          <w:noProof/>
        </w:rPr>
        <w:t>4</w:t>
      </w:r>
      <w:r w:rsidR="00D700C2">
        <w:rPr>
          <w:noProof/>
        </w:rPr>
        <w:fldChar w:fldCharType="end"/>
      </w:r>
      <w:r>
        <w:t>.2</w:t>
      </w:r>
    </w:p>
    <w:p w:rsidR="00B949A8" w:rsidRDefault="00B949A8" w:rsidP="00B949A8">
      <w:pPr>
        <w:pStyle w:val="ad"/>
      </w:pPr>
    </w:p>
    <w:p w:rsidR="00777F50" w:rsidRPr="00AE67B3" w:rsidRDefault="00777F50" w:rsidP="00B949A8">
      <w:pPr>
        <w:pStyle w:val="a9"/>
      </w:pPr>
      <w:r>
        <w:t xml:space="preserve">Результаты экспериментальных </w:t>
      </w:r>
      <w:r w:rsidR="00AE67B3">
        <w:t>исследований</w:t>
      </w:r>
    </w:p>
    <w:p w:rsidR="00B949A8" w:rsidRDefault="00B949A8" w:rsidP="00B949A8">
      <w:pPr>
        <w:pStyle w:val="ad"/>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29"/>
        <w:gridCol w:w="1747"/>
        <w:gridCol w:w="1700"/>
        <w:gridCol w:w="1660"/>
      </w:tblGrid>
      <w:tr w:rsidR="00777F50" w:rsidTr="009B3009">
        <w:tc>
          <w:tcPr>
            <w:tcW w:w="2463" w:type="dxa"/>
          </w:tcPr>
          <w:p w:rsidR="00777F50" w:rsidRDefault="00777F50" w:rsidP="00346B4D">
            <w:pPr>
              <w:pStyle w:val="af5"/>
              <w:jc w:val="center"/>
            </w:pPr>
            <w:r>
              <w:t>Количество клея, % от массы дроби</w:t>
            </w:r>
          </w:p>
        </w:tc>
        <w:tc>
          <w:tcPr>
            <w:tcW w:w="2463" w:type="dxa"/>
          </w:tcPr>
          <w:p w:rsidR="00777F50" w:rsidRDefault="00777F50" w:rsidP="00346B4D">
            <w:pPr>
              <w:pStyle w:val="af5"/>
              <w:jc w:val="center"/>
            </w:pPr>
            <w:r>
              <w:t>Средняя пло</w:t>
            </w:r>
            <w:r>
              <w:t>т</w:t>
            </w:r>
            <w:r>
              <w:t>ность каркаса, кг/м</w:t>
            </w:r>
            <w:r>
              <w:rPr>
                <w:vertAlign w:val="superscript"/>
              </w:rPr>
              <w:t>3</w:t>
            </w:r>
            <w:r>
              <w:t>, и коэ</w:t>
            </w:r>
            <w:r>
              <w:t>ф</w:t>
            </w:r>
            <w:r>
              <w:t>фициент вари</w:t>
            </w:r>
            <w:r>
              <w:t>а</w:t>
            </w:r>
            <w:r>
              <w:t>ции, %</w:t>
            </w:r>
          </w:p>
        </w:tc>
        <w:tc>
          <w:tcPr>
            <w:tcW w:w="2464" w:type="dxa"/>
          </w:tcPr>
          <w:p w:rsidR="00777F50" w:rsidRDefault="00777F50" w:rsidP="00346B4D">
            <w:pPr>
              <w:pStyle w:val="af5"/>
              <w:jc w:val="center"/>
            </w:pPr>
            <w:r>
              <w:t>Толщина слоя клеевой комп</w:t>
            </w:r>
            <w:r>
              <w:t>о</w:t>
            </w:r>
            <w:r>
              <w:t>зиции, мкм</w:t>
            </w:r>
          </w:p>
        </w:tc>
        <w:tc>
          <w:tcPr>
            <w:tcW w:w="2464" w:type="dxa"/>
          </w:tcPr>
          <w:p w:rsidR="00777F50" w:rsidRDefault="00777F50" w:rsidP="00346B4D">
            <w:pPr>
              <w:pStyle w:val="af5"/>
              <w:jc w:val="center"/>
            </w:pPr>
            <w:r>
              <w:t>Объ</w:t>
            </w:r>
            <w:r w:rsidR="00320C64">
              <w:t>е</w:t>
            </w:r>
            <w:r>
              <w:t>мная доля клеевой ко</w:t>
            </w:r>
            <w:r>
              <w:t>м</w:t>
            </w:r>
            <w:r>
              <w:t xml:space="preserve">позиции </w:t>
            </w:r>
          </w:p>
        </w:tc>
      </w:tr>
      <w:tr w:rsidR="00777F50" w:rsidTr="009B3009">
        <w:tc>
          <w:tcPr>
            <w:tcW w:w="2463" w:type="dxa"/>
            <w:vAlign w:val="center"/>
          </w:tcPr>
          <w:p w:rsidR="00777F50" w:rsidRDefault="00777F50" w:rsidP="00346B4D">
            <w:pPr>
              <w:pStyle w:val="af5"/>
              <w:jc w:val="center"/>
            </w:pPr>
            <w:r>
              <w:t>1,36</w:t>
            </w:r>
          </w:p>
        </w:tc>
        <w:tc>
          <w:tcPr>
            <w:tcW w:w="2463" w:type="dxa"/>
            <w:vAlign w:val="center"/>
          </w:tcPr>
          <w:p w:rsidR="00777F50" w:rsidRDefault="00777F50" w:rsidP="00346B4D">
            <w:pPr>
              <w:pStyle w:val="af5"/>
              <w:jc w:val="center"/>
            </w:pPr>
            <w:r>
              <w:t>6369,7±2,5</w:t>
            </w:r>
          </w:p>
        </w:tc>
        <w:tc>
          <w:tcPr>
            <w:tcW w:w="2464" w:type="dxa"/>
            <w:vAlign w:val="center"/>
          </w:tcPr>
          <w:p w:rsidR="00777F50" w:rsidRDefault="00777F50" w:rsidP="00346B4D">
            <w:pPr>
              <w:pStyle w:val="af5"/>
              <w:jc w:val="center"/>
            </w:pPr>
            <w:r>
              <w:t>172</w:t>
            </w:r>
          </w:p>
        </w:tc>
        <w:tc>
          <w:tcPr>
            <w:tcW w:w="2464" w:type="dxa"/>
            <w:vAlign w:val="bottom"/>
          </w:tcPr>
          <w:p w:rsidR="00777F50" w:rsidRDefault="00777F50" w:rsidP="00346B4D">
            <w:pPr>
              <w:pStyle w:val="af5"/>
              <w:jc w:val="center"/>
            </w:pPr>
            <w:r>
              <w:t>0,114</w:t>
            </w:r>
          </w:p>
        </w:tc>
      </w:tr>
      <w:tr w:rsidR="00777F50" w:rsidTr="009B3009">
        <w:tc>
          <w:tcPr>
            <w:tcW w:w="2463" w:type="dxa"/>
            <w:vAlign w:val="center"/>
          </w:tcPr>
          <w:p w:rsidR="00777F50" w:rsidRDefault="00777F50" w:rsidP="00346B4D">
            <w:pPr>
              <w:pStyle w:val="af5"/>
              <w:jc w:val="center"/>
            </w:pPr>
            <w:r>
              <w:t>0,97</w:t>
            </w:r>
          </w:p>
        </w:tc>
        <w:tc>
          <w:tcPr>
            <w:tcW w:w="2463" w:type="dxa"/>
            <w:vAlign w:val="center"/>
          </w:tcPr>
          <w:p w:rsidR="00777F50" w:rsidRDefault="00777F50" w:rsidP="00346B4D">
            <w:pPr>
              <w:pStyle w:val="af5"/>
              <w:jc w:val="center"/>
            </w:pPr>
            <w:r>
              <w:t>6345,0±2,8</w:t>
            </w:r>
          </w:p>
        </w:tc>
        <w:tc>
          <w:tcPr>
            <w:tcW w:w="2464" w:type="dxa"/>
            <w:vAlign w:val="center"/>
          </w:tcPr>
          <w:p w:rsidR="00777F50" w:rsidRDefault="00777F50" w:rsidP="00346B4D">
            <w:pPr>
              <w:pStyle w:val="af5"/>
              <w:jc w:val="center"/>
            </w:pPr>
            <w:r>
              <w:t>122</w:t>
            </w:r>
          </w:p>
        </w:tc>
        <w:tc>
          <w:tcPr>
            <w:tcW w:w="2464" w:type="dxa"/>
            <w:vAlign w:val="bottom"/>
          </w:tcPr>
          <w:p w:rsidR="00777F50" w:rsidRDefault="00777F50" w:rsidP="00346B4D">
            <w:pPr>
              <w:pStyle w:val="af5"/>
              <w:jc w:val="center"/>
            </w:pPr>
            <w:r>
              <w:t>0,084</w:t>
            </w:r>
          </w:p>
        </w:tc>
      </w:tr>
      <w:tr w:rsidR="00777F50" w:rsidTr="009B3009">
        <w:tc>
          <w:tcPr>
            <w:tcW w:w="2463" w:type="dxa"/>
            <w:vAlign w:val="center"/>
          </w:tcPr>
          <w:p w:rsidR="00777F50" w:rsidRDefault="00777F50" w:rsidP="00346B4D">
            <w:pPr>
              <w:pStyle w:val="af5"/>
              <w:jc w:val="center"/>
            </w:pPr>
            <w:r>
              <w:t>0,67</w:t>
            </w:r>
          </w:p>
        </w:tc>
        <w:tc>
          <w:tcPr>
            <w:tcW w:w="2463" w:type="dxa"/>
            <w:vAlign w:val="center"/>
          </w:tcPr>
          <w:p w:rsidR="00777F50" w:rsidRDefault="00777F50" w:rsidP="00346B4D">
            <w:pPr>
              <w:pStyle w:val="af5"/>
              <w:jc w:val="center"/>
            </w:pPr>
            <w:r>
              <w:t>6326,3±2,6</w:t>
            </w:r>
          </w:p>
        </w:tc>
        <w:tc>
          <w:tcPr>
            <w:tcW w:w="2464" w:type="dxa"/>
            <w:vAlign w:val="center"/>
          </w:tcPr>
          <w:p w:rsidR="00777F50" w:rsidRDefault="00777F50" w:rsidP="00346B4D">
            <w:pPr>
              <w:pStyle w:val="af5"/>
              <w:jc w:val="center"/>
            </w:pPr>
            <w:r>
              <w:t>85</w:t>
            </w:r>
          </w:p>
        </w:tc>
        <w:tc>
          <w:tcPr>
            <w:tcW w:w="2464" w:type="dxa"/>
            <w:vAlign w:val="bottom"/>
          </w:tcPr>
          <w:p w:rsidR="00777F50" w:rsidRDefault="00777F50" w:rsidP="00346B4D">
            <w:pPr>
              <w:pStyle w:val="af5"/>
              <w:jc w:val="center"/>
            </w:pPr>
            <w:r>
              <w:t>0,060</w:t>
            </w:r>
          </w:p>
        </w:tc>
      </w:tr>
    </w:tbl>
    <w:p w:rsidR="00777F50" w:rsidRPr="00777F50" w:rsidRDefault="00777F50" w:rsidP="00346B4D">
      <w:pPr>
        <w:pStyle w:val="ad"/>
        <w:rPr>
          <w:lang w:val="en-US"/>
        </w:rPr>
      </w:pPr>
    </w:p>
    <w:p w:rsidR="005F2317" w:rsidRDefault="005F2317">
      <w:pPr>
        <w:pStyle w:val="2"/>
      </w:pPr>
      <w:bookmarkStart w:id="154" w:name="_Toc312921210"/>
      <w:r>
        <w:lastRenderedPageBreak/>
        <w:t>Пропиточная способность каркасов</w:t>
      </w:r>
      <w:bookmarkEnd w:id="154"/>
    </w:p>
    <w:p w:rsidR="00462181" w:rsidRDefault="00462181" w:rsidP="00462181">
      <w:r>
        <w:t>Получение каркасного композита, соответствующего показат</w:t>
      </w:r>
      <w:r>
        <w:t>е</w:t>
      </w:r>
      <w:r>
        <w:t>лям качества, во многом зависит от степени заполнения пустот ка</w:t>
      </w:r>
      <w:r>
        <w:t>р</w:t>
      </w:r>
      <w:r>
        <w:t>каса пропиточной композицией. Заполнение пустот каркаса (пр</w:t>
      </w:r>
      <w:r>
        <w:t>о</w:t>
      </w:r>
      <w:r>
        <w:t xml:space="preserve">питка каркаса) пропиточной композицией можно рассматривать как типичную задачу гидродинамики, а именно: течение жидкости через слои зернового материала. Такой подход позволяет использовать математический аппарат, использованный для решения указанных задач выше (п. </w:t>
      </w:r>
      <w:r w:rsidR="0092268D">
        <w:fldChar w:fldCharType="begin"/>
      </w:r>
      <w:r w:rsidR="0092268D">
        <w:instrText xml:space="preserve"> REF _Ref311588905 \n \h </w:instrText>
      </w:r>
      <w:r w:rsidR="0092268D">
        <w:fldChar w:fldCharType="separate"/>
      </w:r>
      <w:r w:rsidR="00C75B38">
        <w:t>3.6.2</w:t>
      </w:r>
      <w:r w:rsidR="0092268D">
        <w:fldChar w:fldCharType="end"/>
      </w:r>
      <w:r>
        <w:t>).</w:t>
      </w:r>
    </w:p>
    <w:p w:rsidR="004A7C6D" w:rsidRDefault="004A7C6D" w:rsidP="004A7C6D">
      <w:r>
        <w:t>При движении жидкости (пропиточной композиции) через пор</w:t>
      </w:r>
      <w:r>
        <w:t>и</w:t>
      </w:r>
      <w:r>
        <w:t>стый слой, образованный з</w:t>
      </w:r>
      <w:r w:rsidR="00320C64">
        <w:t>е</w:t>
      </w:r>
      <w:r>
        <w:t>рнами заполнителя (крупнопористого каркаса), возникает сопротивление течению, которое подчиняет з</w:t>
      </w:r>
      <w:r>
        <w:t>а</w:t>
      </w:r>
      <w:r>
        <w:t>кону Дарси – Вейсбаха</w:t>
      </w:r>
    </w:p>
    <w:tbl>
      <w:tblPr>
        <w:tblW w:w="0" w:type="auto"/>
        <w:tblCellMar>
          <w:left w:w="0" w:type="dxa"/>
          <w:right w:w="0" w:type="dxa"/>
        </w:tblCellMar>
        <w:tblLook w:val="01E0" w:firstRow="1" w:lastRow="1" w:firstColumn="1" w:lastColumn="1" w:noHBand="0" w:noVBand="0"/>
      </w:tblPr>
      <w:tblGrid>
        <w:gridCol w:w="5669"/>
        <w:gridCol w:w="850"/>
      </w:tblGrid>
      <w:tr w:rsidR="004A7C6D" w:rsidTr="009B0916">
        <w:tc>
          <w:tcPr>
            <w:tcW w:w="5669" w:type="dxa"/>
            <w:vAlign w:val="center"/>
          </w:tcPr>
          <w:p w:rsidR="004A7C6D" w:rsidRDefault="00890EC6" w:rsidP="009B0916">
            <w:pPr>
              <w:pStyle w:val="afb"/>
            </w:pPr>
            <w:r w:rsidRPr="00890EC6">
              <w:rPr>
                <w:position w:val="-28"/>
              </w:rPr>
              <w:object w:dxaOrig="1500" w:dyaOrig="680">
                <v:shape id="_x0000_i1790" type="#_x0000_t75" style="width:75.75pt;height:33.8pt" o:ole="">
                  <v:imagedata r:id="rId1581" o:title=""/>
                </v:shape>
                <o:OLEObject Type="Embed" ProgID="Equation.3" ShapeID="_x0000_i1790" DrawAspect="Content" ObjectID="_1386667414" r:id="rId1582"/>
              </w:object>
            </w:r>
            <w:r w:rsidR="004A7C6D">
              <w:t>,</w:t>
            </w:r>
          </w:p>
        </w:tc>
        <w:tc>
          <w:tcPr>
            <w:tcW w:w="850" w:type="dxa"/>
            <w:vAlign w:val="center"/>
          </w:tcPr>
          <w:p w:rsidR="004A7C6D" w:rsidRDefault="004A7C6D" w:rsidP="009B0916">
            <w:pPr>
              <w:pStyle w:val="af9"/>
            </w:pPr>
            <w:r>
              <w:t>(</w:t>
            </w:r>
            <w:r w:rsidR="00D700C2">
              <w:fldChar w:fldCharType="begin"/>
            </w:r>
            <w:r w:rsidR="00D700C2">
              <w:instrText xml:space="preserve"> STYLEREF 1 \s \* MERGEFORMAT </w:instrText>
            </w:r>
            <w:r w:rsidR="00D700C2">
              <w:fldChar w:fldCharType="separate"/>
            </w:r>
            <w:r w:rsidR="00C75B38">
              <w:rPr>
                <w:noProof/>
              </w:rPr>
              <w:t>4</w:t>
            </w:r>
            <w:r w:rsidR="00D700C2">
              <w:rPr>
                <w:noProof/>
              </w:rPr>
              <w:fldChar w:fldCharType="end"/>
            </w:r>
            <w:r>
              <w:t>.1)</w:t>
            </w:r>
          </w:p>
        </w:tc>
      </w:tr>
    </w:tbl>
    <w:p w:rsidR="004A7C6D" w:rsidRDefault="004A7C6D" w:rsidP="00FE4726">
      <w:pPr>
        <w:pStyle w:val="af5"/>
      </w:pPr>
      <w:r>
        <w:t xml:space="preserve">где </w:t>
      </w:r>
      <w:r w:rsidR="00890EC6" w:rsidRPr="00890EC6">
        <w:rPr>
          <w:position w:val="-14"/>
        </w:rPr>
        <w:object w:dxaOrig="400" w:dyaOrig="360">
          <v:shape id="_x0000_i1791" type="#_x0000_t75" style="width:20.65pt;height:18.8pt" o:ole="">
            <v:imagedata r:id="rId1583" o:title=""/>
          </v:shape>
          <o:OLEObject Type="Embed" ProgID="Equation.3" ShapeID="_x0000_i1791" DrawAspect="Content" ObjectID="_1386667415" r:id="rId1584"/>
        </w:object>
      </w:r>
      <w:r w:rsidR="009B0916">
        <w:t xml:space="preserve"> </w:t>
      </w:r>
      <w:r>
        <w:t xml:space="preserve">– понижение давления при течении (сопротивление); </w:t>
      </w:r>
      <w:r w:rsidR="009B0916" w:rsidRPr="00FE4726">
        <w:rPr>
          <w:position w:val="-10"/>
        </w:rPr>
        <w:object w:dxaOrig="180" w:dyaOrig="260">
          <v:shape id="_x0000_i1792" type="#_x0000_t75" style="width:9.4pt;height:13.15pt" o:ole="">
            <v:imagedata r:id="rId1585" o:title=""/>
          </v:shape>
          <o:OLEObject Type="Embed" ProgID="Equation.3" ShapeID="_x0000_i1792" DrawAspect="Content" ObjectID="_1386667416" r:id="rId1586"/>
        </w:object>
      </w:r>
      <w:r w:rsidR="009B0916">
        <w:t xml:space="preserve"> </w:t>
      </w:r>
      <w:r>
        <w:t xml:space="preserve">– </w:t>
      </w:r>
      <w:r w:rsidRPr="00FE4726">
        <w:t>плотность</w:t>
      </w:r>
      <w:r>
        <w:t xml:space="preserve"> жидкости (пропиточной композиции); </w:t>
      </w:r>
      <w:r w:rsidR="00890EC6" w:rsidRPr="00890EC6">
        <w:rPr>
          <w:position w:val="-10"/>
        </w:rPr>
        <w:object w:dxaOrig="300" w:dyaOrig="320">
          <v:shape id="_x0000_i1793" type="#_x0000_t75" style="width:15.05pt;height:15.05pt" o:ole="">
            <v:imagedata r:id="rId1587" o:title=""/>
          </v:shape>
          <o:OLEObject Type="Embed" ProgID="Equation.3" ShapeID="_x0000_i1793" DrawAspect="Content" ObjectID="_1386667417" r:id="rId1588"/>
        </w:object>
      </w:r>
      <w:r w:rsidR="00890EC6" w:rsidRPr="00890EC6">
        <w:t xml:space="preserve"> </w:t>
      </w:r>
      <w:r>
        <w:t>– эквивален</w:t>
      </w:r>
      <w:r>
        <w:t>т</w:t>
      </w:r>
      <w:r>
        <w:t xml:space="preserve">ный диаметр каналов; </w:t>
      </w:r>
      <w:r w:rsidR="009B0916" w:rsidRPr="00FE4726">
        <w:rPr>
          <w:position w:val="-4"/>
        </w:rPr>
        <w:object w:dxaOrig="200" w:dyaOrig="240">
          <v:shape id="_x0000_i1794" type="#_x0000_t75" style="width:9.4pt;height:11.25pt" o:ole="">
            <v:imagedata r:id="rId1589" o:title=""/>
          </v:shape>
          <o:OLEObject Type="Embed" ProgID="Equation.3" ShapeID="_x0000_i1794" DrawAspect="Content" ObjectID="_1386667418" r:id="rId1590"/>
        </w:object>
      </w:r>
      <w:r>
        <w:t xml:space="preserve">– высота зернистого слоя (каркаса); </w:t>
      </w:r>
      <w:r w:rsidR="00FE4726" w:rsidRPr="00FE4726">
        <w:rPr>
          <w:position w:val="-10"/>
        </w:rPr>
        <w:object w:dxaOrig="260" w:dyaOrig="320">
          <v:shape id="_x0000_i1795" type="#_x0000_t75" style="width:13.15pt;height:15.05pt" o:ole="">
            <v:imagedata r:id="rId1591" o:title=""/>
          </v:shape>
          <o:OLEObject Type="Embed" ProgID="Equation.3" ShapeID="_x0000_i1795" DrawAspect="Content" ObjectID="_1386667419" r:id="rId1592"/>
        </w:object>
      </w:r>
      <w:r>
        <w:t>– л</w:t>
      </w:r>
      <w:r>
        <w:t>и</w:t>
      </w:r>
      <w:r>
        <w:t xml:space="preserve">нейная скорость течения в каналах; </w:t>
      </w:r>
      <w:r w:rsidR="009B0916" w:rsidRPr="00FE4726">
        <w:rPr>
          <w:position w:val="-10"/>
        </w:rPr>
        <w:object w:dxaOrig="279" w:dyaOrig="320">
          <v:shape id="_x0000_i1796" type="#_x0000_t75" style="width:13.15pt;height:15.05pt" o:ole="">
            <v:imagedata r:id="rId1593" o:title=""/>
          </v:shape>
          <o:OLEObject Type="Embed" ProgID="Equation.3" ShapeID="_x0000_i1796" DrawAspect="Content" ObjectID="_1386667420" r:id="rId1594"/>
        </w:object>
      </w:r>
      <w:r>
        <w:t>– коэффициент сопротивл</w:t>
      </w:r>
      <w:r>
        <w:t>е</w:t>
      </w:r>
      <w:r>
        <w:t>ния, зависящий от числа Рейнольдса,</w:t>
      </w:r>
    </w:p>
    <w:tbl>
      <w:tblPr>
        <w:tblW w:w="0" w:type="auto"/>
        <w:tblCellMar>
          <w:left w:w="0" w:type="dxa"/>
          <w:right w:w="0" w:type="dxa"/>
        </w:tblCellMar>
        <w:tblLook w:val="01E0" w:firstRow="1" w:lastRow="1" w:firstColumn="1" w:lastColumn="1" w:noHBand="0" w:noVBand="0"/>
      </w:tblPr>
      <w:tblGrid>
        <w:gridCol w:w="5669"/>
        <w:gridCol w:w="850"/>
      </w:tblGrid>
      <w:tr w:rsidR="004A7C6D" w:rsidTr="002C4DDA">
        <w:tc>
          <w:tcPr>
            <w:tcW w:w="5669" w:type="dxa"/>
            <w:vAlign w:val="center"/>
          </w:tcPr>
          <w:p w:rsidR="004A7C6D" w:rsidRDefault="00890EC6" w:rsidP="002C4DDA">
            <w:pPr>
              <w:pStyle w:val="afb"/>
            </w:pPr>
            <w:r w:rsidRPr="00FE4726">
              <w:rPr>
                <w:position w:val="-30"/>
              </w:rPr>
              <w:object w:dxaOrig="1680" w:dyaOrig="760">
                <v:shape id="_x0000_i1797" type="#_x0000_t75" style="width:83.25pt;height:38.2pt" o:ole="">
                  <v:imagedata r:id="rId1595" o:title=""/>
                </v:shape>
                <o:OLEObject Type="Embed" ProgID="Equation.3" ShapeID="_x0000_i1797" DrawAspect="Content" ObjectID="_1386667421" r:id="rId1596"/>
              </w:object>
            </w:r>
            <w:r w:rsidR="004A7C6D">
              <w:t>;</w:t>
            </w:r>
          </w:p>
        </w:tc>
        <w:tc>
          <w:tcPr>
            <w:tcW w:w="850" w:type="dxa"/>
            <w:vAlign w:val="center"/>
          </w:tcPr>
          <w:p w:rsidR="004A7C6D" w:rsidRDefault="004A7C6D" w:rsidP="002C4DDA">
            <w:pPr>
              <w:pStyle w:val="af9"/>
            </w:pPr>
            <w:r>
              <w:t>(</w:t>
            </w:r>
            <w:r w:rsidR="00D700C2">
              <w:fldChar w:fldCharType="begin"/>
            </w:r>
            <w:r w:rsidR="00D700C2">
              <w:instrText xml:space="preserve"> STYLEREF 1 \s \* MERGEFORMAT </w:instrText>
            </w:r>
            <w:r w:rsidR="00D700C2">
              <w:fldChar w:fldCharType="separate"/>
            </w:r>
            <w:r w:rsidR="00C75B38">
              <w:rPr>
                <w:noProof/>
              </w:rPr>
              <w:t>4</w:t>
            </w:r>
            <w:r w:rsidR="00D700C2">
              <w:rPr>
                <w:noProof/>
              </w:rPr>
              <w:fldChar w:fldCharType="end"/>
            </w:r>
            <w:r>
              <w:t>.2)</w:t>
            </w:r>
          </w:p>
        </w:tc>
      </w:tr>
    </w:tbl>
    <w:p w:rsidR="004A7C6D" w:rsidRDefault="004A7C6D" w:rsidP="009B0916">
      <w:pPr>
        <w:pStyle w:val="af5"/>
      </w:pPr>
      <w:r>
        <w:t xml:space="preserve">здесь </w:t>
      </w:r>
      <w:r w:rsidR="009B0916" w:rsidRPr="009B0916">
        <w:rPr>
          <w:position w:val="-10"/>
        </w:rPr>
        <w:object w:dxaOrig="200" w:dyaOrig="240">
          <v:shape id="_x0000_i1798" type="#_x0000_t75" style="width:9.4pt;height:11.25pt" o:ole="">
            <v:imagedata r:id="rId1597" o:title=""/>
          </v:shape>
          <o:OLEObject Type="Embed" ProgID="Equation.3" ShapeID="_x0000_i1798" DrawAspect="Content" ObjectID="_1386667422" r:id="rId1598"/>
        </w:object>
      </w:r>
      <w:r>
        <w:t xml:space="preserve"> – динамическая вязкость жидкости (пропиточной композ</w:t>
      </w:r>
      <w:r>
        <w:t>и</w:t>
      </w:r>
      <w:r>
        <w:t xml:space="preserve">ции); </w:t>
      </w:r>
      <w:r w:rsidR="009B0916" w:rsidRPr="009B0916">
        <w:rPr>
          <w:position w:val="-10"/>
        </w:rPr>
        <w:object w:dxaOrig="220" w:dyaOrig="320">
          <v:shape id="_x0000_i1799" type="#_x0000_t75" style="width:11.25pt;height:15.05pt" o:ole="">
            <v:imagedata r:id="rId1599" o:title=""/>
          </v:shape>
          <o:OLEObject Type="Embed" ProgID="Equation.3" ShapeID="_x0000_i1799" DrawAspect="Content" ObjectID="_1386667423" r:id="rId1600"/>
        </w:object>
      </w:r>
      <w:r>
        <w:t xml:space="preserve">, </w:t>
      </w:r>
      <w:r w:rsidRPr="006457CE">
        <w:rPr>
          <w:rStyle w:val="Mathematical"/>
        </w:rPr>
        <w:t>n</w:t>
      </w:r>
      <w:r>
        <w:t xml:space="preserve"> – константы (для ламинарного течения </w:t>
      </w:r>
      <w:r w:rsidRPr="004C1532">
        <w:t>n</w:t>
      </w:r>
      <w:r>
        <w:t>=1, для турб</w:t>
      </w:r>
      <w:r>
        <w:t>у</w:t>
      </w:r>
      <w:r>
        <w:t>лентного – 1</w:t>
      </w:r>
      <w:r w:rsidR="006457CE" w:rsidRPr="006457CE">
        <w:t xml:space="preserve"> </w:t>
      </w:r>
      <w:r>
        <w:t>&lt;</w:t>
      </w:r>
      <w:r w:rsidR="006457CE" w:rsidRPr="006457CE">
        <w:t xml:space="preserve"> </w:t>
      </w:r>
      <w:r w:rsidRPr="006457CE">
        <w:rPr>
          <w:rStyle w:val="Mathematical"/>
        </w:rPr>
        <w:t>n</w:t>
      </w:r>
      <w:r w:rsidR="006457CE" w:rsidRPr="006457CE">
        <w:rPr>
          <w:rStyle w:val="Mathematical"/>
        </w:rPr>
        <w:t xml:space="preserve"> </w:t>
      </w:r>
      <w:r w:rsidR="009B0916">
        <w:t>&lt;</w:t>
      </w:r>
      <w:r w:rsidR="006457CE" w:rsidRPr="006457CE">
        <w:t xml:space="preserve"> </w:t>
      </w:r>
      <w:r w:rsidR="009B0916">
        <w:t>2).</w:t>
      </w:r>
    </w:p>
    <w:p w:rsidR="004A7C6D" w:rsidRDefault="004A7C6D" w:rsidP="004A7C6D">
      <w:r>
        <w:t>Подставляя выражение (</w:t>
      </w:r>
      <w:r w:rsidR="00D700C2">
        <w:fldChar w:fldCharType="begin"/>
      </w:r>
      <w:r w:rsidR="00D700C2">
        <w:instrText xml:space="preserve"> STYLEREF 1 \s \* MERGEFORMAT </w:instrText>
      </w:r>
      <w:r w:rsidR="00D700C2">
        <w:fldChar w:fldCharType="separate"/>
      </w:r>
      <w:r w:rsidR="00C75B38">
        <w:rPr>
          <w:noProof/>
        </w:rPr>
        <w:t>4</w:t>
      </w:r>
      <w:r w:rsidR="00D700C2">
        <w:rPr>
          <w:noProof/>
        </w:rPr>
        <w:fldChar w:fldCharType="end"/>
      </w:r>
      <w:r>
        <w:t>.2) в формулу (</w:t>
      </w:r>
      <w:r w:rsidR="00D700C2">
        <w:fldChar w:fldCharType="begin"/>
      </w:r>
      <w:r w:rsidR="00D700C2">
        <w:instrText xml:space="preserve"> STYLEREF 1 \s \* MERGEFORMAT </w:instrText>
      </w:r>
      <w:r w:rsidR="00D700C2">
        <w:fldChar w:fldCharType="separate"/>
      </w:r>
      <w:r w:rsidR="00C75B38">
        <w:rPr>
          <w:noProof/>
        </w:rPr>
        <w:t>4</w:t>
      </w:r>
      <w:r w:rsidR="00D700C2">
        <w:rPr>
          <w:noProof/>
        </w:rPr>
        <w:fldChar w:fldCharType="end"/>
      </w:r>
      <w:r>
        <w:t>.1), получим:</w:t>
      </w:r>
    </w:p>
    <w:tbl>
      <w:tblPr>
        <w:tblW w:w="0" w:type="auto"/>
        <w:tblCellMar>
          <w:left w:w="0" w:type="dxa"/>
          <w:right w:w="0" w:type="dxa"/>
        </w:tblCellMar>
        <w:tblLook w:val="01E0" w:firstRow="1" w:lastRow="1" w:firstColumn="1" w:lastColumn="1" w:noHBand="0" w:noVBand="0"/>
      </w:tblPr>
      <w:tblGrid>
        <w:gridCol w:w="5669"/>
        <w:gridCol w:w="850"/>
      </w:tblGrid>
      <w:tr w:rsidR="004A7C6D" w:rsidTr="00B7201E">
        <w:tc>
          <w:tcPr>
            <w:tcW w:w="5669" w:type="dxa"/>
            <w:vAlign w:val="center"/>
          </w:tcPr>
          <w:p w:rsidR="004A7C6D" w:rsidRDefault="00890EC6" w:rsidP="00B7201E">
            <w:pPr>
              <w:pStyle w:val="afb"/>
            </w:pPr>
            <w:r w:rsidRPr="00227E91">
              <w:rPr>
                <w:position w:val="-28"/>
              </w:rPr>
              <w:object w:dxaOrig="2120" w:dyaOrig="680">
                <v:shape id="_x0000_i1800" type="#_x0000_t75" style="width:105.8pt;height:33.8pt" o:ole="">
                  <v:imagedata r:id="rId1601" o:title=""/>
                </v:shape>
                <o:OLEObject Type="Embed" ProgID="Equation.3" ShapeID="_x0000_i1800" DrawAspect="Content" ObjectID="_1386667424" r:id="rId1602"/>
              </w:object>
            </w:r>
            <w:r w:rsidR="004A7C6D">
              <w:t>.</w:t>
            </w:r>
          </w:p>
        </w:tc>
        <w:tc>
          <w:tcPr>
            <w:tcW w:w="850" w:type="dxa"/>
            <w:vAlign w:val="center"/>
          </w:tcPr>
          <w:p w:rsidR="004A7C6D" w:rsidRDefault="004A7C6D" w:rsidP="00B7201E">
            <w:pPr>
              <w:pStyle w:val="af9"/>
            </w:pPr>
            <w:r>
              <w:t>(</w:t>
            </w:r>
            <w:r w:rsidR="00D700C2">
              <w:fldChar w:fldCharType="begin"/>
            </w:r>
            <w:r w:rsidR="00D700C2">
              <w:instrText xml:space="preserve"> STYLEREF 1 \s \* MERGEFORMAT </w:instrText>
            </w:r>
            <w:r w:rsidR="00D700C2">
              <w:fldChar w:fldCharType="separate"/>
            </w:r>
            <w:r w:rsidR="00C75B38">
              <w:rPr>
                <w:noProof/>
              </w:rPr>
              <w:t>4</w:t>
            </w:r>
            <w:r w:rsidR="00D700C2">
              <w:rPr>
                <w:noProof/>
              </w:rPr>
              <w:fldChar w:fldCharType="end"/>
            </w:r>
            <w:r w:rsidR="009B3009">
              <w:t>.</w:t>
            </w:r>
            <w:r>
              <w:t>3)</w:t>
            </w:r>
          </w:p>
        </w:tc>
      </w:tr>
    </w:tbl>
    <w:p w:rsidR="004A7C6D" w:rsidRDefault="004A7C6D" w:rsidP="004A7C6D">
      <w:r>
        <w:t>Однако закон Дарси – Вейсбаха учитывает только кинетические особенности течения жидкости по каналам без уч</w:t>
      </w:r>
      <w:r w:rsidR="00320C64">
        <w:t>е</w:t>
      </w:r>
      <w:r>
        <w:t>та поверхностных явлений, возникающих на границе «жидкость – поверхность зерна заполнителя». Эти явления оказывают влияние на кинетику течения. Такое дополнительное сопротивление подчиняется закону Лапласа</w:t>
      </w:r>
    </w:p>
    <w:tbl>
      <w:tblPr>
        <w:tblW w:w="0" w:type="auto"/>
        <w:tblCellMar>
          <w:left w:w="0" w:type="dxa"/>
          <w:right w:w="0" w:type="dxa"/>
        </w:tblCellMar>
        <w:tblLook w:val="01E0" w:firstRow="1" w:lastRow="1" w:firstColumn="1" w:lastColumn="1" w:noHBand="0" w:noVBand="0"/>
      </w:tblPr>
      <w:tblGrid>
        <w:gridCol w:w="5669"/>
        <w:gridCol w:w="850"/>
      </w:tblGrid>
      <w:tr w:rsidR="004A7C6D" w:rsidTr="00B7201E">
        <w:tc>
          <w:tcPr>
            <w:tcW w:w="5669" w:type="dxa"/>
            <w:vAlign w:val="center"/>
          </w:tcPr>
          <w:p w:rsidR="004A7C6D" w:rsidRPr="00B7201E" w:rsidRDefault="00890EC6" w:rsidP="00B7201E">
            <w:pPr>
              <w:pStyle w:val="afb"/>
              <w:rPr>
                <w:lang w:val="en-US"/>
              </w:rPr>
            </w:pPr>
            <w:r w:rsidRPr="00227E91">
              <w:rPr>
                <w:position w:val="-22"/>
              </w:rPr>
              <w:object w:dxaOrig="1320" w:dyaOrig="580">
                <v:shape id="_x0000_i1801" type="#_x0000_t75" style="width:66.35pt;height:28.15pt" o:ole="">
                  <v:imagedata r:id="rId1603" o:title=""/>
                </v:shape>
                <o:OLEObject Type="Embed" ProgID="Equation.3" ShapeID="_x0000_i1801" DrawAspect="Content" ObjectID="_1386667425" r:id="rId1604"/>
              </w:object>
            </w:r>
            <w:r w:rsidR="004A7C6D">
              <w:t>,</w:t>
            </w:r>
          </w:p>
        </w:tc>
        <w:tc>
          <w:tcPr>
            <w:tcW w:w="850" w:type="dxa"/>
            <w:vAlign w:val="center"/>
          </w:tcPr>
          <w:p w:rsidR="004A7C6D" w:rsidRDefault="004A7C6D" w:rsidP="00B7201E">
            <w:pPr>
              <w:pStyle w:val="af9"/>
            </w:pPr>
            <w:r>
              <w:t>(</w:t>
            </w:r>
            <w:r w:rsidR="00D700C2">
              <w:fldChar w:fldCharType="begin"/>
            </w:r>
            <w:r w:rsidR="00D700C2">
              <w:instrText xml:space="preserve"> STYLEREF 1 \s \* MERGEFORMAT </w:instrText>
            </w:r>
            <w:r w:rsidR="00D700C2">
              <w:fldChar w:fldCharType="separate"/>
            </w:r>
            <w:r w:rsidR="00C75B38">
              <w:rPr>
                <w:noProof/>
              </w:rPr>
              <w:t>4</w:t>
            </w:r>
            <w:r w:rsidR="00D700C2">
              <w:rPr>
                <w:noProof/>
              </w:rPr>
              <w:fldChar w:fldCharType="end"/>
            </w:r>
            <w:r w:rsidR="009B3009">
              <w:t>.</w:t>
            </w:r>
            <w:r>
              <w:t>4)</w:t>
            </w:r>
          </w:p>
        </w:tc>
      </w:tr>
    </w:tbl>
    <w:p w:rsidR="004A7C6D" w:rsidRDefault="004A7C6D" w:rsidP="009B0916">
      <w:pPr>
        <w:pStyle w:val="af5"/>
      </w:pPr>
      <w:r>
        <w:lastRenderedPageBreak/>
        <w:t xml:space="preserve">где </w:t>
      </w:r>
      <w:r w:rsidR="00B7201E" w:rsidRPr="00B7201E">
        <w:rPr>
          <w:position w:val="-6"/>
        </w:rPr>
        <w:object w:dxaOrig="200" w:dyaOrig="200">
          <v:shape id="_x0000_i1802" type="#_x0000_t75" style="width:9.4pt;height:9.4pt" o:ole="">
            <v:imagedata r:id="rId1605" o:title=""/>
          </v:shape>
          <o:OLEObject Type="Embed" ProgID="Equation.3" ShapeID="_x0000_i1802" DrawAspect="Content" ObjectID="_1386667426" r:id="rId1606"/>
        </w:object>
      </w:r>
      <w:r>
        <w:t xml:space="preserve"> – поверхностное натяжение жидкости; </w:t>
      </w:r>
      <w:r w:rsidR="00B7201E" w:rsidRPr="00B7201E">
        <w:rPr>
          <w:position w:val="-4"/>
        </w:rPr>
        <w:object w:dxaOrig="180" w:dyaOrig="180">
          <v:shape id="_x0000_i1803" type="#_x0000_t75" style="width:9.4pt;height:9.4pt" o:ole="">
            <v:imagedata r:id="rId1607" o:title=""/>
          </v:shape>
          <o:OLEObject Type="Embed" ProgID="Equation.3" ShapeID="_x0000_i1803" DrawAspect="Content" ObjectID="_1386667427" r:id="rId1608"/>
        </w:object>
      </w:r>
      <w:r>
        <w:t xml:space="preserve"> – радиус канала; </w:t>
      </w:r>
      <w:r w:rsidR="00890EC6" w:rsidRPr="00890EC6">
        <w:rPr>
          <w:rStyle w:val="MathGreek"/>
        </w:rPr>
        <w:t></w:t>
      </w:r>
      <w:r w:rsidR="00890EC6" w:rsidRPr="00890EC6">
        <w:t xml:space="preserve"> </w:t>
      </w:r>
      <w:r>
        <w:t>– краевой угол смачивания.</w:t>
      </w:r>
    </w:p>
    <w:p w:rsidR="004A7C6D" w:rsidRDefault="004A7C6D" w:rsidP="004A7C6D">
      <w:r>
        <w:t>С уч</w:t>
      </w:r>
      <w:r w:rsidR="00320C64">
        <w:t>е</w:t>
      </w:r>
      <w:r>
        <w:t>том последнего выражения сопротивление течению жидк</w:t>
      </w:r>
      <w:r>
        <w:t>о</w:t>
      </w:r>
      <w:r>
        <w:t xml:space="preserve">сти (пропиточной композиции) по зернистому слою (каркасу) равно: </w:t>
      </w:r>
    </w:p>
    <w:tbl>
      <w:tblPr>
        <w:tblW w:w="0" w:type="auto"/>
        <w:tblCellMar>
          <w:left w:w="0" w:type="dxa"/>
          <w:right w:w="0" w:type="dxa"/>
        </w:tblCellMar>
        <w:tblLook w:val="01E0" w:firstRow="1" w:lastRow="1" w:firstColumn="1" w:lastColumn="1" w:noHBand="0" w:noVBand="0"/>
      </w:tblPr>
      <w:tblGrid>
        <w:gridCol w:w="5669"/>
        <w:gridCol w:w="850"/>
      </w:tblGrid>
      <w:tr w:rsidR="004A7C6D" w:rsidTr="00B7201E">
        <w:tc>
          <w:tcPr>
            <w:tcW w:w="5669" w:type="dxa"/>
            <w:vAlign w:val="center"/>
          </w:tcPr>
          <w:p w:rsidR="004A7C6D" w:rsidRDefault="00890EC6" w:rsidP="00B7201E">
            <w:pPr>
              <w:pStyle w:val="afb"/>
            </w:pPr>
            <w:r w:rsidRPr="00890EC6">
              <w:rPr>
                <w:position w:val="-14"/>
              </w:rPr>
              <w:object w:dxaOrig="1400" w:dyaOrig="360">
                <v:shape id="_x0000_i1804" type="#_x0000_t75" style="width:70.1pt;height:18.8pt" o:ole="">
                  <v:imagedata r:id="rId1609" o:title=""/>
                </v:shape>
                <o:OLEObject Type="Embed" ProgID="Equation.3" ShapeID="_x0000_i1804" DrawAspect="Content" ObjectID="_1386667428" r:id="rId1610"/>
              </w:object>
            </w:r>
            <w:r w:rsidR="004A7C6D">
              <w:t>.</w:t>
            </w:r>
          </w:p>
        </w:tc>
        <w:tc>
          <w:tcPr>
            <w:tcW w:w="850" w:type="dxa"/>
            <w:vAlign w:val="center"/>
          </w:tcPr>
          <w:p w:rsidR="004A7C6D" w:rsidRDefault="004A7C6D" w:rsidP="00B7201E">
            <w:pPr>
              <w:pStyle w:val="af9"/>
            </w:pPr>
            <w:r>
              <w:t>(</w:t>
            </w:r>
            <w:r w:rsidR="00D700C2">
              <w:fldChar w:fldCharType="begin"/>
            </w:r>
            <w:r w:rsidR="00D700C2">
              <w:instrText xml:space="preserve"> STYLEREF 1 \s \* MERGEFORMAT </w:instrText>
            </w:r>
            <w:r w:rsidR="00D700C2">
              <w:fldChar w:fldCharType="separate"/>
            </w:r>
            <w:r w:rsidR="00C75B38">
              <w:rPr>
                <w:noProof/>
              </w:rPr>
              <w:t>4</w:t>
            </w:r>
            <w:r w:rsidR="00D700C2">
              <w:rPr>
                <w:noProof/>
              </w:rPr>
              <w:fldChar w:fldCharType="end"/>
            </w:r>
            <w:r w:rsidR="009B3009">
              <w:t>.</w:t>
            </w:r>
            <w:r>
              <w:t>5)</w:t>
            </w:r>
          </w:p>
        </w:tc>
      </w:tr>
    </w:tbl>
    <w:p w:rsidR="004A7C6D" w:rsidRDefault="004A7C6D" w:rsidP="004A7C6D">
      <w:r>
        <w:t xml:space="preserve">Знак «–» принят из анализа изменения </w:t>
      </w:r>
      <w:r w:rsidRPr="00227E91">
        <w:rPr>
          <w:position w:val="-10"/>
        </w:rPr>
        <w:object w:dxaOrig="1219" w:dyaOrig="320">
          <v:shape id="_x0000_i1805" type="#_x0000_t75" style="width:60.75pt;height:15.05pt" o:ole="">
            <v:imagedata r:id="rId1611" o:title=""/>
          </v:shape>
          <o:OLEObject Type="Embed" ProgID="Equation.3" ShapeID="_x0000_i1805" DrawAspect="Content" ObjectID="_1386667429" r:id="rId1612"/>
        </w:object>
      </w:r>
      <w:r>
        <w:t xml:space="preserve">: в области </w:t>
      </w:r>
      <w:r w:rsidRPr="00227E91">
        <w:rPr>
          <w:position w:val="-6"/>
        </w:rPr>
        <w:object w:dxaOrig="1020" w:dyaOrig="320">
          <v:shape id="_x0000_i1806" type="#_x0000_t75" style="width:51.35pt;height:15.05pt" o:ole="">
            <v:imagedata r:id="rId1613" o:title=""/>
          </v:shape>
          <o:OLEObject Type="Embed" ProgID="Equation.3" ShapeID="_x0000_i1806" DrawAspect="Content" ObjectID="_1386667430" r:id="rId1614"/>
        </w:object>
      </w:r>
      <w:r>
        <w:t xml:space="preserve"> </w:t>
      </w:r>
      <w:r w:rsidR="009B3009" w:rsidRPr="009B3009">
        <w:rPr>
          <w:position w:val="-10"/>
        </w:rPr>
        <w:object w:dxaOrig="940" w:dyaOrig="320">
          <v:shape id="_x0000_i1807" type="#_x0000_t75" style="width:47.6pt;height:15.05pt" o:ole="">
            <v:imagedata r:id="rId1615" o:title=""/>
          </v:shape>
          <o:OLEObject Type="Embed" ProgID="Equation.3" ShapeID="_x0000_i1807" DrawAspect="Content" ObjectID="_1386667431" r:id="rId1616"/>
        </w:object>
      </w:r>
      <w:r>
        <w:t xml:space="preserve">, при этом лапласовское давление способствует течению жидкости, а в области </w:t>
      </w:r>
      <w:r w:rsidR="009B3009" w:rsidRPr="009B3009">
        <w:rPr>
          <w:position w:val="-6"/>
        </w:rPr>
        <w:object w:dxaOrig="1219" w:dyaOrig="320">
          <v:shape id="_x0000_i1808" type="#_x0000_t75" style="width:60.75pt;height:15.05pt" o:ole="">
            <v:imagedata r:id="rId1617" o:title=""/>
          </v:shape>
          <o:OLEObject Type="Embed" ProgID="Equation.3" ShapeID="_x0000_i1808" DrawAspect="Content" ObjectID="_1386667432" r:id="rId1618"/>
        </w:object>
      </w:r>
      <w:r>
        <w:t xml:space="preserve"> – </w:t>
      </w:r>
      <w:r w:rsidR="009B3009" w:rsidRPr="009B3009">
        <w:rPr>
          <w:position w:val="-10"/>
        </w:rPr>
        <w:object w:dxaOrig="940" w:dyaOrig="320">
          <v:shape id="_x0000_i1809" type="#_x0000_t75" style="width:47.6pt;height:15.05pt" o:ole="">
            <v:imagedata r:id="rId1619" o:title=""/>
          </v:shape>
          <o:OLEObject Type="Embed" ProgID="Equation.3" ShapeID="_x0000_i1809" DrawAspect="Content" ObjectID="_1386667433" r:id="rId1620"/>
        </w:object>
      </w:r>
      <w:r>
        <w:t xml:space="preserve"> и, следов</w:t>
      </w:r>
      <w:r>
        <w:t>а</w:t>
      </w:r>
      <w:r>
        <w:t>тельно, течение замедляется.</w:t>
      </w:r>
    </w:p>
    <w:p w:rsidR="004A7C6D" w:rsidRDefault="004A7C6D" w:rsidP="004A7C6D">
      <w:r>
        <w:t>Уравнение (</w:t>
      </w:r>
      <w:r w:rsidR="00D700C2">
        <w:fldChar w:fldCharType="begin"/>
      </w:r>
      <w:r w:rsidR="00D700C2">
        <w:instrText xml:space="preserve"> STYLEREF 1 \s \* MERGEFORMAT </w:instrText>
      </w:r>
      <w:r w:rsidR="00D700C2">
        <w:fldChar w:fldCharType="separate"/>
      </w:r>
      <w:r w:rsidR="00C75B38">
        <w:rPr>
          <w:noProof/>
        </w:rPr>
        <w:t>4</w:t>
      </w:r>
      <w:r w:rsidR="00D700C2">
        <w:rPr>
          <w:noProof/>
        </w:rPr>
        <w:fldChar w:fldCharType="end"/>
      </w:r>
      <w:r w:rsidR="009B3009">
        <w:t>.</w:t>
      </w:r>
      <w:r>
        <w:t>1) преобразуем с уч</w:t>
      </w:r>
      <w:r w:rsidR="00320C64">
        <w:t>е</w:t>
      </w:r>
      <w:r>
        <w:t>том многочисленных экспер</w:t>
      </w:r>
      <w:r>
        <w:t>и</w:t>
      </w:r>
      <w:r>
        <w:t>ментальных данных, полученных при изучении ламинарного теч</w:t>
      </w:r>
      <w:r>
        <w:t>е</w:t>
      </w:r>
      <w:r>
        <w:t>ния жидкости через слой зернистого материала [</w:t>
      </w:r>
      <w:r w:rsidR="00586105" w:rsidRPr="00586105">
        <w:rPr>
          <w:lang w:val="en-US"/>
        </w:rPr>
        <w:fldChar w:fldCharType="begin"/>
      </w:r>
      <w:r w:rsidR="00586105" w:rsidRPr="00586105">
        <w:instrText xml:space="preserve"> </w:instrText>
      </w:r>
      <w:r w:rsidR="00586105" w:rsidRPr="00586105">
        <w:rPr>
          <w:lang w:val="en-US"/>
        </w:rPr>
        <w:instrText>REF</w:instrText>
      </w:r>
      <w:r w:rsidR="00586105" w:rsidRPr="00586105">
        <w:instrText xml:space="preserve"> _</w:instrText>
      </w:r>
      <w:r w:rsidR="00586105" w:rsidRPr="00586105">
        <w:rPr>
          <w:lang w:val="en-US"/>
        </w:rPr>
        <w:instrText>Ref</w:instrText>
      </w:r>
      <w:r w:rsidR="00586105" w:rsidRPr="00586105">
        <w:instrText>311497421 \</w:instrText>
      </w:r>
      <w:r w:rsidR="00586105" w:rsidRPr="00586105">
        <w:rPr>
          <w:lang w:val="en-US"/>
        </w:rPr>
        <w:instrText>h</w:instrText>
      </w:r>
      <w:r w:rsidR="00586105" w:rsidRPr="00586105">
        <w:instrText xml:space="preserve">  \* </w:instrText>
      </w:r>
      <w:r w:rsidR="00586105" w:rsidRPr="00586105">
        <w:rPr>
          <w:lang w:val="en-US"/>
        </w:rPr>
        <w:instrText>MERGEFORMAT</w:instrText>
      </w:r>
      <w:r w:rsidR="00586105" w:rsidRPr="00586105">
        <w:instrText xml:space="preserve"> </w:instrText>
      </w:r>
      <w:r w:rsidR="00586105" w:rsidRPr="00586105">
        <w:rPr>
          <w:lang w:val="en-US"/>
        </w:rPr>
      </w:r>
      <w:r w:rsidR="00586105" w:rsidRPr="00586105">
        <w:rPr>
          <w:lang w:val="en-US"/>
        </w:rPr>
        <w:fldChar w:fldCharType="separate"/>
      </w:r>
      <w:r w:rsidR="00C75B38" w:rsidRPr="007F2DAC">
        <w:rPr>
          <w:noProof/>
        </w:rPr>
        <w:t>127</w:t>
      </w:r>
      <w:r w:rsidR="00586105" w:rsidRPr="00586105">
        <w:rPr>
          <w:lang w:val="en-US"/>
        </w:rPr>
        <w:fldChar w:fldCharType="end"/>
      </w:r>
      <w:r>
        <w:t>], к виду</w:t>
      </w:r>
    </w:p>
    <w:tbl>
      <w:tblPr>
        <w:tblW w:w="0" w:type="auto"/>
        <w:tblCellMar>
          <w:left w:w="0" w:type="dxa"/>
          <w:right w:w="0" w:type="dxa"/>
        </w:tblCellMar>
        <w:tblLook w:val="01E0" w:firstRow="1" w:lastRow="1" w:firstColumn="1" w:lastColumn="1" w:noHBand="0" w:noVBand="0"/>
      </w:tblPr>
      <w:tblGrid>
        <w:gridCol w:w="5669"/>
        <w:gridCol w:w="850"/>
      </w:tblGrid>
      <w:tr w:rsidR="004A7C6D" w:rsidTr="002C4DDA">
        <w:tc>
          <w:tcPr>
            <w:tcW w:w="5669" w:type="dxa"/>
            <w:vAlign w:val="center"/>
          </w:tcPr>
          <w:p w:rsidR="004A7C6D" w:rsidRDefault="00890EC6" w:rsidP="002C4DDA">
            <w:pPr>
              <w:pStyle w:val="afb"/>
            </w:pPr>
            <w:r w:rsidRPr="00227E91">
              <w:rPr>
                <w:position w:val="-28"/>
              </w:rPr>
              <w:object w:dxaOrig="1620" w:dyaOrig="680">
                <v:shape id="_x0000_i1810" type="#_x0000_t75" style="width:81.4pt;height:33.8pt" o:ole="">
                  <v:imagedata r:id="rId1621" o:title=""/>
                </v:shape>
                <o:OLEObject Type="Embed" ProgID="Equation.3" ShapeID="_x0000_i1810" DrawAspect="Content" ObjectID="_1386667434" r:id="rId1622"/>
              </w:object>
            </w:r>
            <w:r w:rsidR="004A7C6D">
              <w:t>,</w:t>
            </w:r>
          </w:p>
        </w:tc>
        <w:tc>
          <w:tcPr>
            <w:tcW w:w="850" w:type="dxa"/>
            <w:vAlign w:val="center"/>
          </w:tcPr>
          <w:p w:rsidR="004A7C6D" w:rsidRDefault="004A7C6D" w:rsidP="002C4DDA">
            <w:pPr>
              <w:pStyle w:val="af9"/>
            </w:pPr>
            <w:r>
              <w:t>(</w:t>
            </w:r>
            <w:r w:rsidR="00D700C2">
              <w:fldChar w:fldCharType="begin"/>
            </w:r>
            <w:r w:rsidR="00D700C2">
              <w:instrText xml:space="preserve"> STYLEREF 1 \s \* MERGEFORMAT </w:instrText>
            </w:r>
            <w:r w:rsidR="00D700C2">
              <w:fldChar w:fldCharType="separate"/>
            </w:r>
            <w:r w:rsidR="00C75B38">
              <w:rPr>
                <w:noProof/>
              </w:rPr>
              <w:t>4</w:t>
            </w:r>
            <w:r w:rsidR="00D700C2">
              <w:rPr>
                <w:noProof/>
              </w:rPr>
              <w:fldChar w:fldCharType="end"/>
            </w:r>
            <w:r w:rsidR="009B3009">
              <w:t>.</w:t>
            </w:r>
            <w:r>
              <w:t>6)</w:t>
            </w:r>
          </w:p>
        </w:tc>
      </w:tr>
    </w:tbl>
    <w:p w:rsidR="004A7C6D" w:rsidRDefault="004A7C6D" w:rsidP="009B3009">
      <w:pPr>
        <w:pStyle w:val="af5"/>
      </w:pPr>
      <w:r>
        <w:t xml:space="preserve">где </w:t>
      </w:r>
      <w:r w:rsidR="009B3009" w:rsidRPr="009B3009">
        <w:rPr>
          <w:position w:val="-6"/>
        </w:rPr>
        <w:object w:dxaOrig="320" w:dyaOrig="260">
          <v:shape id="_x0000_i1811" type="#_x0000_t75" style="width:15.05pt;height:13.15pt" o:ole="">
            <v:imagedata r:id="rId1623" o:title=""/>
          </v:shape>
          <o:OLEObject Type="Embed" ProgID="Equation.3" ShapeID="_x0000_i1811" DrawAspect="Content" ObjectID="_1386667435" r:id="rId1624"/>
        </w:object>
      </w:r>
      <w:r w:rsidR="009B3009" w:rsidRPr="009B3009">
        <w:t xml:space="preserve"> </w:t>
      </w:r>
      <w:r>
        <w:t>– модифицированное число Рейнольдса, вычисляемое по формуле</w:t>
      </w:r>
    </w:p>
    <w:tbl>
      <w:tblPr>
        <w:tblW w:w="0" w:type="auto"/>
        <w:tblCellMar>
          <w:left w:w="0" w:type="dxa"/>
          <w:right w:w="0" w:type="dxa"/>
        </w:tblCellMar>
        <w:tblLook w:val="01E0" w:firstRow="1" w:lastRow="1" w:firstColumn="1" w:lastColumn="1" w:noHBand="0" w:noVBand="0"/>
      </w:tblPr>
      <w:tblGrid>
        <w:gridCol w:w="5669"/>
        <w:gridCol w:w="850"/>
      </w:tblGrid>
      <w:tr w:rsidR="004A7C6D" w:rsidTr="00890EC6">
        <w:tc>
          <w:tcPr>
            <w:tcW w:w="5669" w:type="dxa"/>
            <w:vAlign w:val="center"/>
          </w:tcPr>
          <w:p w:rsidR="004A7C6D" w:rsidRDefault="00890EC6" w:rsidP="00890EC6">
            <w:pPr>
              <w:pStyle w:val="afb"/>
            </w:pPr>
            <w:r w:rsidRPr="00890EC6">
              <w:rPr>
                <w:position w:val="-28"/>
              </w:rPr>
              <w:object w:dxaOrig="1060" w:dyaOrig="660">
                <v:shape id="_x0000_i1812" type="#_x0000_t75" style="width:53.2pt;height:31.95pt" o:ole="">
                  <v:imagedata r:id="rId1625" o:title=""/>
                </v:shape>
                <o:OLEObject Type="Embed" ProgID="Equation.3" ShapeID="_x0000_i1812" DrawAspect="Content" ObjectID="_1386667436" r:id="rId1626"/>
              </w:object>
            </w:r>
            <w:r w:rsidR="004A7C6D">
              <w:t>,</w:t>
            </w:r>
          </w:p>
        </w:tc>
        <w:tc>
          <w:tcPr>
            <w:tcW w:w="850" w:type="dxa"/>
            <w:vAlign w:val="center"/>
          </w:tcPr>
          <w:p w:rsidR="004A7C6D" w:rsidRDefault="004A7C6D" w:rsidP="00890EC6">
            <w:pPr>
              <w:pStyle w:val="af9"/>
            </w:pPr>
            <w:r>
              <w:t>(</w:t>
            </w:r>
            <w:r w:rsidR="00D700C2">
              <w:fldChar w:fldCharType="begin"/>
            </w:r>
            <w:r w:rsidR="00D700C2">
              <w:instrText xml:space="preserve"> STYLEREF 1 \s \* MERGEFORMAT </w:instrText>
            </w:r>
            <w:r w:rsidR="00D700C2">
              <w:fldChar w:fldCharType="separate"/>
            </w:r>
            <w:r w:rsidR="00C75B38">
              <w:rPr>
                <w:noProof/>
              </w:rPr>
              <w:t>4</w:t>
            </w:r>
            <w:r w:rsidR="00D700C2">
              <w:rPr>
                <w:noProof/>
              </w:rPr>
              <w:fldChar w:fldCharType="end"/>
            </w:r>
            <w:r w:rsidR="009B3009">
              <w:t>.</w:t>
            </w:r>
            <w:r>
              <w:t>7)</w:t>
            </w:r>
          </w:p>
        </w:tc>
      </w:tr>
    </w:tbl>
    <w:p w:rsidR="004A7C6D" w:rsidRDefault="004A7C6D" w:rsidP="009B3009">
      <w:pPr>
        <w:pStyle w:val="af5"/>
      </w:pPr>
      <w:r>
        <w:t xml:space="preserve">здесь </w:t>
      </w:r>
      <w:r w:rsidR="009B3009" w:rsidRPr="009B3009">
        <w:rPr>
          <w:position w:val="-6"/>
        </w:rPr>
        <w:object w:dxaOrig="180" w:dyaOrig="200">
          <v:shape id="_x0000_i1813" type="#_x0000_t75" style="width:9.4pt;height:9.4pt" o:ole="">
            <v:imagedata r:id="rId1627" o:title=""/>
          </v:shape>
          <o:OLEObject Type="Embed" ProgID="Equation.3" ShapeID="_x0000_i1813" DrawAspect="Content" ObjectID="_1386667437" r:id="rId1628"/>
        </w:object>
      </w:r>
      <w:r>
        <w:t xml:space="preserve">– линейная скорость потока; </w:t>
      </w:r>
      <w:r w:rsidR="00890EC6" w:rsidRPr="00890EC6">
        <w:rPr>
          <w:position w:val="-14"/>
        </w:rPr>
        <w:object w:dxaOrig="340" w:dyaOrig="360">
          <v:shape id="_x0000_i1814" type="#_x0000_t75" style="width:16.9pt;height:18.8pt" o:ole="">
            <v:imagedata r:id="rId1629" o:title=""/>
          </v:shape>
          <o:OLEObject Type="Embed" ProgID="Equation.3" ShapeID="_x0000_i1814" DrawAspect="Content" ObjectID="_1386667438" r:id="rId1630"/>
        </w:object>
      </w:r>
      <w:r w:rsidR="00890EC6" w:rsidRPr="00890EC6">
        <w:t xml:space="preserve"> </w:t>
      </w:r>
      <w:r>
        <w:t>– диаметр зерна заполнит</w:t>
      </w:r>
      <w:r>
        <w:t>е</w:t>
      </w:r>
      <w:r>
        <w:t>ля</w:t>
      </w:r>
      <w:r w:rsidR="00890EC6" w:rsidRPr="00890EC6">
        <w:t xml:space="preserve">; </w:t>
      </w:r>
      <w:r>
        <w:t xml:space="preserve">для частиц несферической формы определяется эквивалентный диаметр, равный: </w:t>
      </w:r>
    </w:p>
    <w:tbl>
      <w:tblPr>
        <w:tblW w:w="0" w:type="auto"/>
        <w:tblCellMar>
          <w:left w:w="0" w:type="dxa"/>
          <w:right w:w="0" w:type="dxa"/>
        </w:tblCellMar>
        <w:tblLook w:val="01E0" w:firstRow="1" w:lastRow="1" w:firstColumn="1" w:lastColumn="1" w:noHBand="0" w:noVBand="0"/>
      </w:tblPr>
      <w:tblGrid>
        <w:gridCol w:w="5669"/>
        <w:gridCol w:w="850"/>
      </w:tblGrid>
      <w:tr w:rsidR="004A7C6D" w:rsidTr="00890EC6">
        <w:tc>
          <w:tcPr>
            <w:tcW w:w="5669" w:type="dxa"/>
            <w:vAlign w:val="center"/>
          </w:tcPr>
          <w:p w:rsidR="004A7C6D" w:rsidRDefault="00890EC6" w:rsidP="00890EC6">
            <w:pPr>
              <w:pStyle w:val="afb"/>
            </w:pPr>
            <w:r w:rsidRPr="00890EC6">
              <w:rPr>
                <w:position w:val="-14"/>
              </w:rPr>
              <w:object w:dxaOrig="1100" w:dyaOrig="400">
                <v:shape id="_x0000_i1815" type="#_x0000_t75" style="width:55.1pt;height:20.65pt" o:ole="">
                  <v:imagedata r:id="rId1631" o:title=""/>
                </v:shape>
                <o:OLEObject Type="Embed" ProgID="Equation.3" ShapeID="_x0000_i1815" DrawAspect="Content" ObjectID="_1386667439" r:id="rId1632"/>
              </w:object>
            </w:r>
            <w:r w:rsidR="004A7C6D">
              <w:t>,</w:t>
            </w:r>
          </w:p>
        </w:tc>
        <w:tc>
          <w:tcPr>
            <w:tcW w:w="850" w:type="dxa"/>
            <w:vAlign w:val="center"/>
          </w:tcPr>
          <w:p w:rsidR="004A7C6D" w:rsidRDefault="004A7C6D" w:rsidP="00890EC6">
            <w:pPr>
              <w:pStyle w:val="af9"/>
            </w:pPr>
            <w:r>
              <w:t>(</w:t>
            </w:r>
            <w:r w:rsidR="00D700C2">
              <w:fldChar w:fldCharType="begin"/>
            </w:r>
            <w:r w:rsidR="00D700C2">
              <w:instrText xml:space="preserve"> STYLEREF 1 \s \* MERGEFORMAT </w:instrText>
            </w:r>
            <w:r w:rsidR="00D700C2">
              <w:fldChar w:fldCharType="separate"/>
            </w:r>
            <w:r w:rsidR="00C75B38">
              <w:rPr>
                <w:noProof/>
              </w:rPr>
              <w:t>4</w:t>
            </w:r>
            <w:r w:rsidR="00D700C2">
              <w:rPr>
                <w:noProof/>
              </w:rPr>
              <w:fldChar w:fldCharType="end"/>
            </w:r>
            <w:r w:rsidR="009B3009">
              <w:t>.</w:t>
            </w:r>
            <w:r>
              <w:t>8)</w:t>
            </w:r>
          </w:p>
        </w:tc>
      </w:tr>
    </w:tbl>
    <w:p w:rsidR="004A7C6D" w:rsidRDefault="004A7C6D" w:rsidP="009B3009">
      <w:pPr>
        <w:pStyle w:val="af5"/>
      </w:pPr>
      <w:r>
        <w:t xml:space="preserve">где </w:t>
      </w:r>
      <w:r w:rsidR="009B3009" w:rsidRPr="009B3009">
        <w:rPr>
          <w:position w:val="-10"/>
        </w:rPr>
        <w:object w:dxaOrig="240" w:dyaOrig="320">
          <v:shape id="_x0000_i1816" type="#_x0000_t75" style="width:11.25pt;height:15.05pt" o:ole="">
            <v:imagedata r:id="rId1633" o:title=""/>
          </v:shape>
          <o:OLEObject Type="Embed" ProgID="Equation.3" ShapeID="_x0000_i1816" DrawAspect="Content" ObjectID="_1386667440" r:id="rId1634"/>
        </w:object>
      </w:r>
      <w:r>
        <w:t xml:space="preserve">, </w:t>
      </w:r>
      <w:r w:rsidR="009B3009" w:rsidRPr="009B3009">
        <w:rPr>
          <w:position w:val="-10"/>
        </w:rPr>
        <w:object w:dxaOrig="260" w:dyaOrig="320">
          <v:shape id="_x0000_i1817" type="#_x0000_t75" style="width:13.15pt;height:15.05pt" o:ole="">
            <v:imagedata r:id="rId1635" o:title=""/>
          </v:shape>
          <o:OLEObject Type="Embed" ProgID="Equation.3" ShapeID="_x0000_i1817" DrawAspect="Content" ObjectID="_1386667441" r:id="rId1636"/>
        </w:object>
      </w:r>
      <w:r>
        <w:t>– размер сит, на которых проведена классификация зерн</w:t>
      </w:r>
      <w:r>
        <w:t>о</w:t>
      </w:r>
      <w:r>
        <w:t>вого материала.</w:t>
      </w:r>
    </w:p>
    <w:p w:rsidR="004A7C6D" w:rsidRDefault="004A7C6D" w:rsidP="004A7C6D">
      <w:r>
        <w:t xml:space="preserve">Линейная скорость потока </w:t>
      </w:r>
      <w:r w:rsidR="009B3009" w:rsidRPr="009B3009">
        <w:rPr>
          <w:position w:val="-6"/>
        </w:rPr>
        <w:object w:dxaOrig="180" w:dyaOrig="200">
          <v:shape id="_x0000_i1818" type="#_x0000_t75" style="width:9.4pt;height:9.4pt" o:ole="">
            <v:imagedata r:id="rId1637" o:title=""/>
          </v:shape>
          <o:OLEObject Type="Embed" ProgID="Equation.3" ShapeID="_x0000_i1818" DrawAspect="Content" ObjectID="_1386667442" r:id="rId1638"/>
        </w:object>
      </w:r>
      <w:r>
        <w:t xml:space="preserve"> и скорость движения жидкости в каналах </w:t>
      </w:r>
      <w:r w:rsidR="009B3009" w:rsidRPr="009B3009">
        <w:rPr>
          <w:position w:val="-10"/>
        </w:rPr>
        <w:object w:dxaOrig="260" w:dyaOrig="320">
          <v:shape id="_x0000_i1819" type="#_x0000_t75" style="width:13.15pt;height:15.05pt" o:ole="">
            <v:imagedata r:id="rId1639" o:title=""/>
          </v:shape>
          <o:OLEObject Type="Embed" ProgID="Equation.3" ShapeID="_x0000_i1819" DrawAspect="Content" ObjectID="_1386667443" r:id="rId1640"/>
        </w:object>
      </w:r>
      <w:r>
        <w:t xml:space="preserve"> взаимосвязаны:</w:t>
      </w:r>
    </w:p>
    <w:tbl>
      <w:tblPr>
        <w:tblW w:w="0" w:type="auto"/>
        <w:tblCellMar>
          <w:left w:w="0" w:type="dxa"/>
          <w:right w:w="0" w:type="dxa"/>
        </w:tblCellMar>
        <w:tblLook w:val="01E0" w:firstRow="1" w:lastRow="1" w:firstColumn="1" w:lastColumn="1" w:noHBand="0" w:noVBand="0"/>
      </w:tblPr>
      <w:tblGrid>
        <w:gridCol w:w="5669"/>
        <w:gridCol w:w="850"/>
      </w:tblGrid>
      <w:tr w:rsidR="004A7C6D" w:rsidTr="002C4DDA">
        <w:tc>
          <w:tcPr>
            <w:tcW w:w="5669" w:type="dxa"/>
            <w:vAlign w:val="center"/>
          </w:tcPr>
          <w:p w:rsidR="004A7C6D" w:rsidRDefault="009B3009" w:rsidP="002C4DDA">
            <w:pPr>
              <w:pStyle w:val="afb"/>
            </w:pPr>
            <w:r w:rsidRPr="009B3009">
              <w:rPr>
                <w:position w:val="-22"/>
              </w:rPr>
              <w:object w:dxaOrig="639" w:dyaOrig="580">
                <v:shape id="_x0000_i1820" type="#_x0000_t75" style="width:31.95pt;height:28.15pt" o:ole="">
                  <v:imagedata r:id="rId1641" o:title=""/>
                </v:shape>
                <o:OLEObject Type="Embed" ProgID="Equation.3" ShapeID="_x0000_i1820" DrawAspect="Content" ObjectID="_1386667444" r:id="rId1642"/>
              </w:object>
            </w:r>
            <w:r w:rsidR="004A7C6D">
              <w:t>,</w:t>
            </w:r>
          </w:p>
        </w:tc>
        <w:tc>
          <w:tcPr>
            <w:tcW w:w="850" w:type="dxa"/>
            <w:vAlign w:val="center"/>
          </w:tcPr>
          <w:p w:rsidR="004A7C6D" w:rsidRDefault="004A7C6D" w:rsidP="002C4DDA">
            <w:pPr>
              <w:pStyle w:val="af9"/>
            </w:pPr>
            <w:r>
              <w:t>(</w:t>
            </w:r>
            <w:r w:rsidR="00D700C2">
              <w:fldChar w:fldCharType="begin"/>
            </w:r>
            <w:r w:rsidR="00D700C2">
              <w:instrText xml:space="preserve"> STYLEREF 1 \s \* MERGEFORMAT </w:instrText>
            </w:r>
            <w:r w:rsidR="00D700C2">
              <w:fldChar w:fldCharType="separate"/>
            </w:r>
            <w:r w:rsidR="00C75B38">
              <w:rPr>
                <w:noProof/>
              </w:rPr>
              <w:t>4</w:t>
            </w:r>
            <w:r w:rsidR="00D700C2">
              <w:rPr>
                <w:noProof/>
              </w:rPr>
              <w:fldChar w:fldCharType="end"/>
            </w:r>
            <w:r w:rsidR="009B3009">
              <w:t>.</w:t>
            </w:r>
            <w:r>
              <w:t>9)</w:t>
            </w:r>
          </w:p>
        </w:tc>
      </w:tr>
    </w:tbl>
    <w:p w:rsidR="004A7C6D" w:rsidRDefault="004A7C6D" w:rsidP="009B3009">
      <w:pPr>
        <w:pStyle w:val="af5"/>
      </w:pPr>
      <w:r>
        <w:t xml:space="preserve">где </w:t>
      </w:r>
      <w:r w:rsidR="009B3009" w:rsidRPr="009B3009">
        <w:rPr>
          <w:position w:val="-6"/>
        </w:rPr>
        <w:object w:dxaOrig="180" w:dyaOrig="220">
          <v:shape id="_x0000_i1821" type="#_x0000_t75" style="width:9.4pt;height:11.25pt" o:ole="">
            <v:imagedata r:id="rId1643" o:title=""/>
          </v:shape>
          <o:OLEObject Type="Embed" ProgID="Equation.3" ShapeID="_x0000_i1821" DrawAspect="Content" ObjectID="_1386667445" r:id="rId1644"/>
        </w:object>
      </w:r>
      <w:r>
        <w:t xml:space="preserve"> – пустотность зернистого слоя.</w:t>
      </w:r>
    </w:p>
    <w:p w:rsidR="004A7C6D" w:rsidRDefault="004A7C6D" w:rsidP="004A7C6D">
      <w:r>
        <w:t>С уч</w:t>
      </w:r>
      <w:r w:rsidR="00320C64">
        <w:t>е</w:t>
      </w:r>
      <w:r>
        <w:t>том выражений (</w:t>
      </w:r>
      <w:r w:rsidR="00D700C2">
        <w:fldChar w:fldCharType="begin"/>
      </w:r>
      <w:r w:rsidR="00D700C2">
        <w:instrText xml:space="preserve"> STYLEREF 1 \s \* MERGEFORMAT </w:instrText>
      </w:r>
      <w:r w:rsidR="00D700C2">
        <w:fldChar w:fldCharType="separate"/>
      </w:r>
      <w:r w:rsidR="00C75B38">
        <w:rPr>
          <w:noProof/>
        </w:rPr>
        <w:t>4</w:t>
      </w:r>
      <w:r w:rsidR="00D700C2">
        <w:rPr>
          <w:noProof/>
        </w:rPr>
        <w:fldChar w:fldCharType="end"/>
      </w:r>
      <w:r w:rsidR="009B3009">
        <w:t>.</w:t>
      </w:r>
      <w:r>
        <w:t>7) и (</w:t>
      </w:r>
      <w:r w:rsidR="00D700C2">
        <w:fldChar w:fldCharType="begin"/>
      </w:r>
      <w:r w:rsidR="00D700C2">
        <w:instrText xml:space="preserve"> STYLEREF 1 \s \* MERGEFORMAT </w:instrText>
      </w:r>
      <w:r w:rsidR="00D700C2">
        <w:fldChar w:fldCharType="separate"/>
      </w:r>
      <w:r w:rsidR="00C75B38">
        <w:rPr>
          <w:noProof/>
        </w:rPr>
        <w:t>4</w:t>
      </w:r>
      <w:r w:rsidR="00D700C2">
        <w:rPr>
          <w:noProof/>
        </w:rPr>
        <w:fldChar w:fldCharType="end"/>
      </w:r>
      <w:r w:rsidR="009B3009">
        <w:t>.</w:t>
      </w:r>
      <w:r>
        <w:t>9) формулу (</w:t>
      </w:r>
      <w:r w:rsidR="00D700C2">
        <w:fldChar w:fldCharType="begin"/>
      </w:r>
      <w:r w:rsidR="00D700C2">
        <w:instrText xml:space="preserve"> STYLEREF 1 \s \* MERGEFORMAT </w:instrText>
      </w:r>
      <w:r w:rsidR="00D700C2">
        <w:fldChar w:fldCharType="separate"/>
      </w:r>
      <w:r w:rsidR="00C75B38">
        <w:rPr>
          <w:noProof/>
        </w:rPr>
        <w:t>4</w:t>
      </w:r>
      <w:r w:rsidR="00D700C2">
        <w:rPr>
          <w:noProof/>
        </w:rPr>
        <w:fldChar w:fldCharType="end"/>
      </w:r>
      <w:r w:rsidR="009B3009">
        <w:t>.</w:t>
      </w:r>
      <w:r>
        <w:t>6) привед</w:t>
      </w:r>
      <w:r w:rsidR="00320C64">
        <w:t>е</w:t>
      </w:r>
      <w:r>
        <w:t>м к виду:</w:t>
      </w:r>
    </w:p>
    <w:tbl>
      <w:tblPr>
        <w:tblW w:w="0" w:type="auto"/>
        <w:tblCellMar>
          <w:left w:w="0" w:type="dxa"/>
          <w:right w:w="0" w:type="dxa"/>
        </w:tblCellMar>
        <w:tblLook w:val="01E0" w:firstRow="1" w:lastRow="1" w:firstColumn="1" w:lastColumn="1" w:noHBand="0" w:noVBand="0"/>
      </w:tblPr>
      <w:tblGrid>
        <w:gridCol w:w="5669"/>
        <w:gridCol w:w="850"/>
      </w:tblGrid>
      <w:tr w:rsidR="004A7C6D" w:rsidTr="00890EC6">
        <w:tc>
          <w:tcPr>
            <w:tcW w:w="5669" w:type="dxa"/>
            <w:vAlign w:val="center"/>
          </w:tcPr>
          <w:p w:rsidR="004A7C6D" w:rsidRDefault="00890EC6" w:rsidP="00890EC6">
            <w:pPr>
              <w:pStyle w:val="afb"/>
            </w:pPr>
            <w:r w:rsidRPr="00890EC6">
              <w:rPr>
                <w:position w:val="-30"/>
              </w:rPr>
              <w:object w:dxaOrig="1740" w:dyaOrig="660">
                <v:shape id="_x0000_i1822" type="#_x0000_t75" style="width:87.05pt;height:31.95pt" o:ole="">
                  <v:imagedata r:id="rId1645" o:title=""/>
                </v:shape>
                <o:OLEObject Type="Embed" ProgID="Equation.3" ShapeID="_x0000_i1822" DrawAspect="Content" ObjectID="_1386667446" r:id="rId1646"/>
              </w:object>
            </w:r>
            <w:r w:rsidR="004A7C6D">
              <w:t>.</w:t>
            </w:r>
          </w:p>
        </w:tc>
        <w:tc>
          <w:tcPr>
            <w:tcW w:w="850" w:type="dxa"/>
            <w:vAlign w:val="center"/>
          </w:tcPr>
          <w:p w:rsidR="004A7C6D" w:rsidRDefault="004A7C6D" w:rsidP="00890EC6">
            <w:pPr>
              <w:pStyle w:val="af9"/>
            </w:pPr>
            <w:r>
              <w:t>(</w:t>
            </w:r>
            <w:r w:rsidR="00D700C2">
              <w:fldChar w:fldCharType="begin"/>
            </w:r>
            <w:r w:rsidR="00D700C2">
              <w:instrText xml:space="preserve"> STYLEREF 1 \s \* MERGEFORMAT </w:instrText>
            </w:r>
            <w:r w:rsidR="00D700C2">
              <w:fldChar w:fldCharType="separate"/>
            </w:r>
            <w:r w:rsidR="00C75B38">
              <w:rPr>
                <w:noProof/>
              </w:rPr>
              <w:t>4</w:t>
            </w:r>
            <w:r w:rsidR="00D700C2">
              <w:rPr>
                <w:noProof/>
              </w:rPr>
              <w:fldChar w:fldCharType="end"/>
            </w:r>
            <w:r w:rsidR="009B3009">
              <w:t>.</w:t>
            </w:r>
            <w:r>
              <w:t>10)</w:t>
            </w:r>
          </w:p>
        </w:tc>
      </w:tr>
    </w:tbl>
    <w:p w:rsidR="004A7C6D" w:rsidRDefault="004A7C6D" w:rsidP="004A7C6D">
      <w:r>
        <w:t>Эквивалентный диаметр каналов равен:</w:t>
      </w:r>
    </w:p>
    <w:tbl>
      <w:tblPr>
        <w:tblW w:w="0" w:type="auto"/>
        <w:tblCellMar>
          <w:left w:w="0" w:type="dxa"/>
          <w:right w:w="0" w:type="dxa"/>
        </w:tblCellMar>
        <w:tblLook w:val="01E0" w:firstRow="1" w:lastRow="1" w:firstColumn="1" w:lastColumn="1" w:noHBand="0" w:noVBand="0"/>
      </w:tblPr>
      <w:tblGrid>
        <w:gridCol w:w="5669"/>
        <w:gridCol w:w="850"/>
      </w:tblGrid>
      <w:tr w:rsidR="004A7C6D" w:rsidTr="002C4DDA">
        <w:tc>
          <w:tcPr>
            <w:tcW w:w="5669" w:type="dxa"/>
            <w:vAlign w:val="center"/>
          </w:tcPr>
          <w:p w:rsidR="004A7C6D" w:rsidRDefault="00890EC6" w:rsidP="002C4DDA">
            <w:pPr>
              <w:pStyle w:val="afb"/>
            </w:pPr>
            <w:r w:rsidRPr="00890EC6">
              <w:rPr>
                <w:position w:val="-28"/>
              </w:rPr>
              <w:object w:dxaOrig="900" w:dyaOrig="639">
                <v:shape id="_x0000_i1823" type="#_x0000_t75" style="width:45.7pt;height:31.95pt" o:ole="">
                  <v:imagedata r:id="rId1647" o:title=""/>
                </v:shape>
                <o:OLEObject Type="Embed" ProgID="Equation.3" ShapeID="_x0000_i1823" DrawAspect="Content" ObjectID="_1386667447" r:id="rId1648"/>
              </w:object>
            </w:r>
            <w:r w:rsidR="004A7C6D">
              <w:t>,</w:t>
            </w:r>
          </w:p>
        </w:tc>
        <w:tc>
          <w:tcPr>
            <w:tcW w:w="850" w:type="dxa"/>
            <w:vAlign w:val="center"/>
          </w:tcPr>
          <w:p w:rsidR="004A7C6D" w:rsidRDefault="004A7C6D" w:rsidP="002C4DDA">
            <w:pPr>
              <w:pStyle w:val="af9"/>
            </w:pPr>
            <w:r>
              <w:t>(</w:t>
            </w:r>
            <w:r w:rsidR="00D700C2">
              <w:fldChar w:fldCharType="begin"/>
            </w:r>
            <w:r w:rsidR="00D700C2">
              <w:instrText xml:space="preserve"> STYLEREF 1 \s \* MERGEFORMAT </w:instrText>
            </w:r>
            <w:r w:rsidR="00D700C2">
              <w:fldChar w:fldCharType="separate"/>
            </w:r>
            <w:r w:rsidR="00C75B38">
              <w:rPr>
                <w:noProof/>
              </w:rPr>
              <w:t>4</w:t>
            </w:r>
            <w:r w:rsidR="00D700C2">
              <w:rPr>
                <w:noProof/>
              </w:rPr>
              <w:fldChar w:fldCharType="end"/>
            </w:r>
            <w:r w:rsidR="009B3009">
              <w:t>.</w:t>
            </w:r>
            <w:r>
              <w:t>11)</w:t>
            </w:r>
          </w:p>
        </w:tc>
      </w:tr>
    </w:tbl>
    <w:p w:rsidR="004A7C6D" w:rsidRDefault="004A7C6D" w:rsidP="0016338C">
      <w:pPr>
        <w:pStyle w:val="af5"/>
      </w:pPr>
      <w:r>
        <w:lastRenderedPageBreak/>
        <w:t xml:space="preserve">где </w:t>
      </w:r>
      <w:r w:rsidR="00890EC6" w:rsidRPr="00890EC6">
        <w:rPr>
          <w:position w:val="-10"/>
        </w:rPr>
        <w:object w:dxaOrig="260" w:dyaOrig="320">
          <v:shape id="_x0000_i1824" type="#_x0000_t75" style="width:13.15pt;height:15.05pt" o:ole="">
            <v:imagedata r:id="rId1649" o:title=""/>
          </v:shape>
          <o:OLEObject Type="Embed" ProgID="Equation.3" ShapeID="_x0000_i1824" DrawAspect="Content" ObjectID="_1386667448" r:id="rId1650"/>
        </w:object>
      </w:r>
      <w:r>
        <w:t xml:space="preserve">, </w:t>
      </w:r>
      <w:r w:rsidR="00890EC6" w:rsidRPr="00890EC6">
        <w:rPr>
          <w:position w:val="-10"/>
        </w:rPr>
        <w:object w:dxaOrig="279" w:dyaOrig="320">
          <v:shape id="_x0000_i1825" type="#_x0000_t75" style="width:13.15pt;height:15.05pt" o:ole="">
            <v:imagedata r:id="rId1651" o:title=""/>
          </v:shape>
          <o:OLEObject Type="Embed" ProgID="Equation.3" ShapeID="_x0000_i1825" DrawAspect="Content" ObjectID="_1386667449" r:id="rId1652"/>
        </w:object>
      </w:r>
      <w:r w:rsidR="00890EC6" w:rsidRPr="00890EC6">
        <w:t xml:space="preserve"> </w:t>
      </w:r>
      <w:r>
        <w:t>– соответственно, объ</w:t>
      </w:r>
      <w:r w:rsidR="00320C64">
        <w:t>е</w:t>
      </w:r>
      <w:r>
        <w:t>м и площадь поверхности каналов.</w:t>
      </w:r>
    </w:p>
    <w:p w:rsidR="004A7C6D" w:rsidRDefault="004A7C6D" w:rsidP="004A7C6D">
      <w:r>
        <w:t xml:space="preserve">Предположим, что выбранный канал образован </w:t>
      </w:r>
      <w:r w:rsidRPr="00B7201E">
        <w:rPr>
          <w:rStyle w:val="Mathematical"/>
        </w:rPr>
        <w:t>m</w:t>
      </w:r>
      <w:r>
        <w:t xml:space="preserve"> з</w:t>
      </w:r>
      <w:r w:rsidR="00320C64">
        <w:t>е</w:t>
      </w:r>
      <w:r>
        <w:t>рнами, ка</w:t>
      </w:r>
      <w:r>
        <w:t>ж</w:t>
      </w:r>
      <w:r>
        <w:t>дое из которых имеет объ</w:t>
      </w:r>
      <w:r w:rsidR="00320C64">
        <w:t>е</w:t>
      </w:r>
      <w:r>
        <w:t xml:space="preserve">м </w:t>
      </w:r>
      <w:r w:rsidR="00B7201E" w:rsidRPr="0016338C">
        <w:rPr>
          <w:position w:val="-10"/>
        </w:rPr>
        <w:object w:dxaOrig="260" w:dyaOrig="320">
          <v:shape id="_x0000_i1826" type="#_x0000_t75" style="width:13.15pt;height:15.05pt" o:ole="">
            <v:imagedata r:id="rId1653" o:title=""/>
          </v:shape>
          <o:OLEObject Type="Embed" ProgID="Equation.3" ShapeID="_x0000_i1826" DrawAspect="Content" ObjectID="_1386667450" r:id="rId1654"/>
        </w:object>
      </w:r>
      <w:r>
        <w:t>. Так как часть полного объ</w:t>
      </w:r>
      <w:r w:rsidR="00320C64">
        <w:t>е</w:t>
      </w:r>
      <w:r>
        <w:t xml:space="preserve">ма </w:t>
      </w:r>
      <w:r w:rsidRPr="0016338C">
        <w:rPr>
          <w:rStyle w:val="Mathematical"/>
        </w:rPr>
        <w:t>V</w:t>
      </w:r>
      <w:r w:rsidR="00A44DD3" w:rsidRPr="00A44DD3">
        <w:rPr>
          <w:rStyle w:val="SubChemical"/>
        </w:rPr>
        <w:t>0</w:t>
      </w:r>
      <w:r>
        <w:t xml:space="preserve">, занятая жидкостью, равна </w:t>
      </w:r>
      <w:r w:rsidR="00A44DD3" w:rsidRPr="00A44DD3">
        <w:rPr>
          <w:rStyle w:val="MathGreek"/>
        </w:rPr>
        <w:t></w:t>
      </w:r>
      <w:r>
        <w:t xml:space="preserve">, а часть, заполненная зернами, равна </w:t>
      </w:r>
      <w:r w:rsidR="00B7201E" w:rsidRPr="0016338C">
        <w:rPr>
          <w:position w:val="-6"/>
        </w:rPr>
        <w:object w:dxaOrig="440" w:dyaOrig="260">
          <v:shape id="_x0000_i1827" type="#_x0000_t75" style="width:22.55pt;height:13.15pt" o:ole="">
            <v:imagedata r:id="rId1655" o:title=""/>
          </v:shape>
          <o:OLEObject Type="Embed" ProgID="Equation.3" ShapeID="_x0000_i1827" DrawAspect="Content" ObjectID="_1386667451" r:id="rId1656"/>
        </w:object>
      </w:r>
      <w:r>
        <w:t>, то отношение объ</w:t>
      </w:r>
      <w:r w:rsidR="00320C64">
        <w:t>е</w:t>
      </w:r>
      <w:r>
        <w:t>ма жидкости к объ</w:t>
      </w:r>
      <w:r w:rsidR="00320C64">
        <w:t>е</w:t>
      </w:r>
      <w:r>
        <w:t xml:space="preserve">му зерен равно </w:t>
      </w:r>
      <w:r w:rsidR="0016338C" w:rsidRPr="0016338C">
        <w:rPr>
          <w:position w:val="-10"/>
        </w:rPr>
        <w:object w:dxaOrig="740" w:dyaOrig="320">
          <v:shape id="_x0000_i1828" type="#_x0000_t75" style="width:38.2pt;height:15.05pt" o:ole="">
            <v:imagedata r:id="rId1657" o:title=""/>
          </v:shape>
          <o:OLEObject Type="Embed" ProgID="Equation.3" ShapeID="_x0000_i1828" DrawAspect="Content" ObjectID="_1386667452" r:id="rId1658"/>
        </w:object>
      </w:r>
      <w:r>
        <w:t>. Отсюда объ</w:t>
      </w:r>
      <w:r w:rsidR="00320C64">
        <w:t>е</w:t>
      </w:r>
      <w:r>
        <w:t xml:space="preserve">м канала, образованного </w:t>
      </w:r>
      <w:r w:rsidRPr="0016338C">
        <w:rPr>
          <w:rStyle w:val="Mathematical"/>
        </w:rPr>
        <w:t>m</w:t>
      </w:r>
      <w:r>
        <w:t xml:space="preserve"> зернами, равен:</w:t>
      </w:r>
    </w:p>
    <w:tbl>
      <w:tblPr>
        <w:tblW w:w="0" w:type="auto"/>
        <w:tblCellMar>
          <w:left w:w="0" w:type="dxa"/>
          <w:right w:w="0" w:type="dxa"/>
        </w:tblCellMar>
        <w:tblLook w:val="01E0" w:firstRow="1" w:lastRow="1" w:firstColumn="1" w:lastColumn="1" w:noHBand="0" w:noVBand="0"/>
      </w:tblPr>
      <w:tblGrid>
        <w:gridCol w:w="5669"/>
        <w:gridCol w:w="850"/>
      </w:tblGrid>
      <w:tr w:rsidR="004A7C6D" w:rsidTr="00B7201E">
        <w:tc>
          <w:tcPr>
            <w:tcW w:w="5669" w:type="dxa"/>
            <w:vAlign w:val="center"/>
          </w:tcPr>
          <w:p w:rsidR="004A7C6D" w:rsidRDefault="00890EC6" w:rsidP="00B7201E">
            <w:pPr>
              <w:pStyle w:val="afb"/>
            </w:pPr>
            <w:r w:rsidRPr="0016338C">
              <w:rPr>
                <w:position w:val="-22"/>
              </w:rPr>
              <w:object w:dxaOrig="999" w:dyaOrig="580">
                <v:shape id="_x0000_i1829" type="#_x0000_t75" style="width:49.45pt;height:28.15pt" o:ole="">
                  <v:imagedata r:id="rId1659" o:title=""/>
                </v:shape>
                <o:OLEObject Type="Embed" ProgID="Equation.3" ShapeID="_x0000_i1829" DrawAspect="Content" ObjectID="_1386667453" r:id="rId1660"/>
              </w:object>
            </w:r>
            <w:r w:rsidR="004A7C6D">
              <w:t>.</w:t>
            </w:r>
          </w:p>
        </w:tc>
        <w:tc>
          <w:tcPr>
            <w:tcW w:w="850" w:type="dxa"/>
            <w:vAlign w:val="center"/>
          </w:tcPr>
          <w:p w:rsidR="004A7C6D" w:rsidRDefault="004A7C6D" w:rsidP="00B7201E">
            <w:pPr>
              <w:pStyle w:val="af9"/>
            </w:pPr>
            <w:r>
              <w:t>(</w:t>
            </w:r>
            <w:r w:rsidR="00D700C2">
              <w:fldChar w:fldCharType="begin"/>
            </w:r>
            <w:r w:rsidR="00D700C2">
              <w:instrText xml:space="preserve"> STYLEREF 1 \s \* MERGEFORMAT </w:instrText>
            </w:r>
            <w:r w:rsidR="00D700C2">
              <w:fldChar w:fldCharType="separate"/>
            </w:r>
            <w:r w:rsidR="00C75B38">
              <w:rPr>
                <w:noProof/>
              </w:rPr>
              <w:t>4</w:t>
            </w:r>
            <w:r w:rsidR="00D700C2">
              <w:rPr>
                <w:noProof/>
              </w:rPr>
              <w:fldChar w:fldCharType="end"/>
            </w:r>
            <w:r w:rsidR="009B3009">
              <w:t>.</w:t>
            </w:r>
            <w:r>
              <w:t>12)</w:t>
            </w:r>
          </w:p>
        </w:tc>
      </w:tr>
    </w:tbl>
    <w:p w:rsidR="004A7C6D" w:rsidRDefault="004A7C6D" w:rsidP="004A7C6D">
      <w:r>
        <w:t xml:space="preserve">Поверхность канала, образованного </w:t>
      </w:r>
      <w:r w:rsidRPr="00B7201E">
        <w:rPr>
          <w:rStyle w:val="Mathematical"/>
        </w:rPr>
        <w:t>m</w:t>
      </w:r>
      <w:r>
        <w:t xml:space="preserve"> з</w:t>
      </w:r>
      <w:r w:rsidR="00320C64">
        <w:t>е</w:t>
      </w:r>
      <w:r>
        <w:t xml:space="preserve">рнами, равна: </w:t>
      </w:r>
    </w:p>
    <w:tbl>
      <w:tblPr>
        <w:tblW w:w="0" w:type="auto"/>
        <w:tblCellMar>
          <w:left w:w="0" w:type="dxa"/>
          <w:right w:w="0" w:type="dxa"/>
        </w:tblCellMar>
        <w:tblLook w:val="01E0" w:firstRow="1" w:lastRow="1" w:firstColumn="1" w:lastColumn="1" w:noHBand="0" w:noVBand="0"/>
      </w:tblPr>
      <w:tblGrid>
        <w:gridCol w:w="5669"/>
        <w:gridCol w:w="850"/>
      </w:tblGrid>
      <w:tr w:rsidR="004A7C6D" w:rsidTr="002C4DDA">
        <w:tc>
          <w:tcPr>
            <w:tcW w:w="5669" w:type="dxa"/>
            <w:vAlign w:val="center"/>
          </w:tcPr>
          <w:p w:rsidR="004A7C6D" w:rsidRDefault="00890EC6" w:rsidP="002C4DDA">
            <w:pPr>
              <w:pStyle w:val="afb"/>
            </w:pPr>
            <w:r w:rsidRPr="0016338C">
              <w:rPr>
                <w:position w:val="-10"/>
              </w:rPr>
              <w:object w:dxaOrig="999" w:dyaOrig="320">
                <v:shape id="_x0000_i1830" type="#_x0000_t75" style="width:49.45pt;height:15.05pt" o:ole="">
                  <v:imagedata r:id="rId1661" o:title=""/>
                </v:shape>
                <o:OLEObject Type="Embed" ProgID="Equation.3" ShapeID="_x0000_i1830" DrawAspect="Content" ObjectID="_1386667454" r:id="rId1662"/>
              </w:object>
            </w:r>
            <w:r w:rsidR="004A7C6D">
              <w:t>,</w:t>
            </w:r>
          </w:p>
        </w:tc>
        <w:tc>
          <w:tcPr>
            <w:tcW w:w="850" w:type="dxa"/>
            <w:vAlign w:val="center"/>
          </w:tcPr>
          <w:p w:rsidR="004A7C6D" w:rsidRDefault="004A7C6D" w:rsidP="002C4DDA">
            <w:pPr>
              <w:pStyle w:val="af9"/>
            </w:pPr>
            <w:r>
              <w:t>(</w:t>
            </w:r>
            <w:r w:rsidR="00D700C2">
              <w:fldChar w:fldCharType="begin"/>
            </w:r>
            <w:r w:rsidR="00D700C2">
              <w:instrText xml:space="preserve"> STYLEREF 1 \s \* MERGEFORMAT </w:instrText>
            </w:r>
            <w:r w:rsidR="00D700C2">
              <w:fldChar w:fldCharType="separate"/>
            </w:r>
            <w:r w:rsidR="00C75B38">
              <w:rPr>
                <w:noProof/>
              </w:rPr>
              <w:t>4</w:t>
            </w:r>
            <w:r w:rsidR="00D700C2">
              <w:rPr>
                <w:noProof/>
              </w:rPr>
              <w:fldChar w:fldCharType="end"/>
            </w:r>
            <w:r w:rsidR="009B3009">
              <w:t>.</w:t>
            </w:r>
            <w:r>
              <w:t>13)</w:t>
            </w:r>
          </w:p>
        </w:tc>
      </w:tr>
    </w:tbl>
    <w:p w:rsidR="004A7C6D" w:rsidRDefault="004A7C6D" w:rsidP="0016338C">
      <w:pPr>
        <w:pStyle w:val="af5"/>
      </w:pPr>
      <w:r>
        <w:t xml:space="preserve">где </w:t>
      </w:r>
      <w:r w:rsidR="0016338C" w:rsidRPr="0016338C">
        <w:rPr>
          <w:position w:val="-10"/>
        </w:rPr>
        <w:object w:dxaOrig="200" w:dyaOrig="260">
          <v:shape id="_x0000_i1831" type="#_x0000_t75" style="width:9.4pt;height:13.15pt" o:ole="">
            <v:imagedata r:id="rId1663" o:title=""/>
          </v:shape>
          <o:OLEObject Type="Embed" ProgID="Equation.3" ShapeID="_x0000_i1831" DrawAspect="Content" ObjectID="_1386667455" r:id="rId1664"/>
        </w:object>
      </w:r>
      <w:r w:rsidR="0016338C" w:rsidRPr="0016338C">
        <w:t xml:space="preserve"> </w:t>
      </w:r>
      <w:r>
        <w:t xml:space="preserve">– коэффициент формы зерна; </w:t>
      </w:r>
      <w:r w:rsidR="0016338C" w:rsidRPr="0016338C">
        <w:rPr>
          <w:position w:val="-10"/>
        </w:rPr>
        <w:object w:dxaOrig="279" w:dyaOrig="320">
          <v:shape id="_x0000_i1832" type="#_x0000_t75" style="width:13.15pt;height:15.05pt" o:ole="">
            <v:imagedata r:id="rId1665" o:title=""/>
          </v:shape>
          <o:OLEObject Type="Embed" ProgID="Equation.3" ShapeID="_x0000_i1832" DrawAspect="Content" ObjectID="_1386667456" r:id="rId1666"/>
        </w:object>
      </w:r>
      <w:r w:rsidR="0016338C" w:rsidRPr="0016338C">
        <w:t xml:space="preserve"> </w:t>
      </w:r>
      <w:r>
        <w:t>– поверхность шара (</w:t>
      </w:r>
      <w:r w:rsidR="00890EC6" w:rsidRPr="00890EC6">
        <w:rPr>
          <w:position w:val="-10"/>
        </w:rPr>
        <w:object w:dxaOrig="840" w:dyaOrig="360">
          <v:shape id="_x0000_i1833" type="#_x0000_t75" style="width:41.95pt;height:18.8pt" o:ole="">
            <v:imagedata r:id="rId1667" o:title=""/>
          </v:shape>
          <o:OLEObject Type="Embed" ProgID="Equation.3" ShapeID="_x0000_i1833" DrawAspect="Content" ObjectID="_1386667457" r:id="rId1668"/>
        </w:object>
      </w:r>
      <w:r>
        <w:t>).</w:t>
      </w:r>
    </w:p>
    <w:p w:rsidR="004A7C6D" w:rsidRDefault="004A7C6D" w:rsidP="004A7C6D">
      <w:r>
        <w:t>С уч</w:t>
      </w:r>
      <w:r w:rsidR="00320C64">
        <w:t>е</w:t>
      </w:r>
      <w:r>
        <w:t xml:space="preserve">том </w:t>
      </w:r>
      <w:r w:rsidR="00890EC6" w:rsidRPr="0016338C">
        <w:rPr>
          <w:position w:val="-22"/>
        </w:rPr>
        <w:object w:dxaOrig="880" w:dyaOrig="580">
          <v:shape id="_x0000_i1834" type="#_x0000_t75" style="width:43.85pt;height:28.15pt" o:ole="">
            <v:imagedata r:id="rId1669" o:title=""/>
          </v:shape>
          <o:OLEObject Type="Embed" ProgID="Equation.3" ShapeID="_x0000_i1834" DrawAspect="Content" ObjectID="_1386667458" r:id="rId1670"/>
        </w:object>
      </w:r>
      <w:r>
        <w:t xml:space="preserve"> получим </w:t>
      </w:r>
    </w:p>
    <w:tbl>
      <w:tblPr>
        <w:tblW w:w="0" w:type="auto"/>
        <w:tblCellMar>
          <w:left w:w="0" w:type="dxa"/>
          <w:right w:w="0" w:type="dxa"/>
        </w:tblCellMar>
        <w:tblLook w:val="01E0" w:firstRow="1" w:lastRow="1" w:firstColumn="1" w:lastColumn="1" w:noHBand="0" w:noVBand="0"/>
      </w:tblPr>
      <w:tblGrid>
        <w:gridCol w:w="5669"/>
        <w:gridCol w:w="850"/>
      </w:tblGrid>
      <w:tr w:rsidR="004A7C6D" w:rsidTr="002C4DDA">
        <w:tc>
          <w:tcPr>
            <w:tcW w:w="5669" w:type="dxa"/>
            <w:vAlign w:val="center"/>
          </w:tcPr>
          <w:p w:rsidR="004A7C6D" w:rsidRDefault="00890EC6" w:rsidP="002C4DDA">
            <w:pPr>
              <w:pStyle w:val="afb"/>
            </w:pPr>
            <w:r w:rsidRPr="0016338C">
              <w:rPr>
                <w:position w:val="-26"/>
              </w:rPr>
              <w:object w:dxaOrig="1380" w:dyaOrig="620">
                <v:shape id="_x0000_i1835" type="#_x0000_t75" style="width:68.25pt;height:30.05pt" o:ole="">
                  <v:imagedata r:id="rId1671" o:title=""/>
                </v:shape>
                <o:OLEObject Type="Embed" ProgID="Equation.3" ShapeID="_x0000_i1835" DrawAspect="Content" ObjectID="_1386667459" r:id="rId1672"/>
              </w:object>
            </w:r>
            <w:r w:rsidR="004A7C6D">
              <w:t>.</w:t>
            </w:r>
          </w:p>
        </w:tc>
        <w:tc>
          <w:tcPr>
            <w:tcW w:w="850" w:type="dxa"/>
            <w:vAlign w:val="center"/>
          </w:tcPr>
          <w:p w:rsidR="004A7C6D" w:rsidRDefault="004A7C6D" w:rsidP="002C4DDA">
            <w:pPr>
              <w:pStyle w:val="af9"/>
            </w:pPr>
            <w:r>
              <w:t>(</w:t>
            </w:r>
            <w:r w:rsidR="00D700C2">
              <w:fldChar w:fldCharType="begin"/>
            </w:r>
            <w:r w:rsidR="00D700C2">
              <w:instrText xml:space="preserve"> STYLEREF 1 \s \* MERGEFORMAT </w:instrText>
            </w:r>
            <w:r w:rsidR="00D700C2">
              <w:fldChar w:fldCharType="separate"/>
            </w:r>
            <w:r w:rsidR="00C75B38">
              <w:rPr>
                <w:noProof/>
              </w:rPr>
              <w:t>4</w:t>
            </w:r>
            <w:r w:rsidR="00D700C2">
              <w:rPr>
                <w:noProof/>
              </w:rPr>
              <w:fldChar w:fldCharType="end"/>
            </w:r>
            <w:r w:rsidR="009B3009">
              <w:t>.</w:t>
            </w:r>
            <w:r>
              <w:t>14)</w:t>
            </w:r>
          </w:p>
        </w:tc>
      </w:tr>
    </w:tbl>
    <w:p w:rsidR="004A7C6D" w:rsidRDefault="004A7C6D" w:rsidP="004A7C6D">
      <w:r>
        <w:t>Для з</w:t>
      </w:r>
      <w:r w:rsidR="00320C64">
        <w:t>е</w:t>
      </w:r>
      <w:r>
        <w:t xml:space="preserve">рен сферической формы </w:t>
      </w:r>
      <w:r w:rsidR="0016338C" w:rsidRPr="0016338C">
        <w:rPr>
          <w:position w:val="-10"/>
        </w:rPr>
        <w:object w:dxaOrig="499" w:dyaOrig="300">
          <v:shape id="_x0000_i1836" type="#_x0000_t75" style="width:24.4pt;height:15.05pt" o:ole="">
            <v:imagedata r:id="rId1673" o:title=""/>
          </v:shape>
          <o:OLEObject Type="Embed" ProgID="Equation.3" ShapeID="_x0000_i1836" DrawAspect="Content" ObjectID="_1386667460" r:id="rId1674"/>
        </w:object>
      </w:r>
      <w:r>
        <w:t xml:space="preserve">, а </w:t>
      </w:r>
      <w:r w:rsidR="00890EC6" w:rsidRPr="00890EC6">
        <w:rPr>
          <w:position w:val="-14"/>
        </w:rPr>
        <w:object w:dxaOrig="760" w:dyaOrig="360">
          <v:shape id="_x0000_i1837" type="#_x0000_t75" style="width:38.2pt;height:18.8pt" o:ole="">
            <v:imagedata r:id="rId1675" o:title=""/>
          </v:shape>
          <o:OLEObject Type="Embed" ProgID="Equation.3" ShapeID="_x0000_i1837" DrawAspect="Content" ObjectID="_1386667461" r:id="rId1676"/>
        </w:object>
      </w:r>
      <w:r>
        <w:t xml:space="preserve">, тогда </w:t>
      </w:r>
    </w:p>
    <w:tbl>
      <w:tblPr>
        <w:tblW w:w="0" w:type="auto"/>
        <w:tblCellMar>
          <w:left w:w="0" w:type="dxa"/>
          <w:right w:w="0" w:type="dxa"/>
        </w:tblCellMar>
        <w:tblLook w:val="01E0" w:firstRow="1" w:lastRow="1" w:firstColumn="1" w:lastColumn="1" w:noHBand="0" w:noVBand="0"/>
      </w:tblPr>
      <w:tblGrid>
        <w:gridCol w:w="5669"/>
        <w:gridCol w:w="850"/>
      </w:tblGrid>
      <w:tr w:rsidR="004A7C6D" w:rsidTr="002C4DDA">
        <w:tc>
          <w:tcPr>
            <w:tcW w:w="5669" w:type="dxa"/>
            <w:vAlign w:val="center"/>
          </w:tcPr>
          <w:p w:rsidR="004A7C6D" w:rsidRDefault="00890EC6" w:rsidP="002C4DDA">
            <w:pPr>
              <w:pStyle w:val="afb"/>
            </w:pPr>
            <w:r w:rsidRPr="0016338C">
              <w:rPr>
                <w:position w:val="-22"/>
              </w:rPr>
              <w:object w:dxaOrig="1380" w:dyaOrig="580">
                <v:shape id="_x0000_i1838" type="#_x0000_t75" style="width:68.25pt;height:28.15pt" o:ole="">
                  <v:imagedata r:id="rId1677" o:title=""/>
                </v:shape>
                <o:OLEObject Type="Embed" ProgID="Equation.3" ShapeID="_x0000_i1838" DrawAspect="Content" ObjectID="_1386667462" r:id="rId1678"/>
              </w:object>
            </w:r>
            <w:r w:rsidR="004A7C6D">
              <w:t>.</w:t>
            </w:r>
          </w:p>
        </w:tc>
        <w:tc>
          <w:tcPr>
            <w:tcW w:w="850" w:type="dxa"/>
            <w:vAlign w:val="center"/>
          </w:tcPr>
          <w:p w:rsidR="004A7C6D" w:rsidRDefault="004A7C6D" w:rsidP="002C4DDA">
            <w:pPr>
              <w:pStyle w:val="af9"/>
            </w:pPr>
            <w:r>
              <w:t>(</w:t>
            </w:r>
            <w:r w:rsidR="00D700C2">
              <w:fldChar w:fldCharType="begin"/>
            </w:r>
            <w:r w:rsidR="00D700C2">
              <w:instrText xml:space="preserve"> STYLEREF 1 \s \* MERGEFORMAT </w:instrText>
            </w:r>
            <w:r w:rsidR="00D700C2">
              <w:fldChar w:fldCharType="separate"/>
            </w:r>
            <w:r w:rsidR="00C75B38">
              <w:rPr>
                <w:noProof/>
              </w:rPr>
              <w:t>4</w:t>
            </w:r>
            <w:r w:rsidR="00D700C2">
              <w:rPr>
                <w:noProof/>
              </w:rPr>
              <w:fldChar w:fldCharType="end"/>
            </w:r>
            <w:r w:rsidR="009B3009">
              <w:t>.</w:t>
            </w:r>
            <w:r>
              <w:t>15)</w:t>
            </w:r>
          </w:p>
        </w:tc>
      </w:tr>
    </w:tbl>
    <w:p w:rsidR="004A7C6D" w:rsidRDefault="004A7C6D" w:rsidP="004A7C6D">
      <w:r>
        <w:t xml:space="preserve">Отсюда </w:t>
      </w:r>
      <w:r w:rsidR="00890EC6" w:rsidRPr="00890EC6">
        <w:rPr>
          <w:position w:val="-14"/>
        </w:rPr>
        <w:object w:dxaOrig="400" w:dyaOrig="360">
          <v:shape id="_x0000_i1839" type="#_x0000_t75" style="width:20.65pt;height:18.8pt" o:ole="">
            <v:imagedata r:id="rId1679" o:title=""/>
          </v:shape>
          <o:OLEObject Type="Embed" ProgID="Equation.3" ShapeID="_x0000_i1839" DrawAspect="Content" ObjectID="_1386667463" r:id="rId1680"/>
        </w:object>
      </w:r>
      <w:r>
        <w:rPr>
          <w:lang w:val="en-US"/>
        </w:rPr>
        <w:t xml:space="preserve"> </w:t>
      </w:r>
      <w:r>
        <w:t xml:space="preserve">равно: </w:t>
      </w:r>
    </w:p>
    <w:tbl>
      <w:tblPr>
        <w:tblW w:w="0" w:type="auto"/>
        <w:tblCellMar>
          <w:left w:w="0" w:type="dxa"/>
          <w:right w:w="0" w:type="dxa"/>
        </w:tblCellMar>
        <w:tblLook w:val="01E0" w:firstRow="1" w:lastRow="1" w:firstColumn="1" w:lastColumn="1" w:noHBand="0" w:noVBand="0"/>
      </w:tblPr>
      <w:tblGrid>
        <w:gridCol w:w="5669"/>
        <w:gridCol w:w="850"/>
      </w:tblGrid>
      <w:tr w:rsidR="004A7C6D" w:rsidTr="002C4DDA">
        <w:tc>
          <w:tcPr>
            <w:tcW w:w="5669" w:type="dxa"/>
            <w:vAlign w:val="center"/>
          </w:tcPr>
          <w:p w:rsidR="004A7C6D" w:rsidRDefault="00890EC6" w:rsidP="002C4DDA">
            <w:pPr>
              <w:pStyle w:val="afb"/>
            </w:pPr>
            <w:r w:rsidRPr="00890EC6">
              <w:rPr>
                <w:position w:val="-32"/>
              </w:rPr>
              <w:object w:dxaOrig="1960" w:dyaOrig="680">
                <v:shape id="_x0000_i1840" type="#_x0000_t75" style="width:98.3pt;height:33.8pt" o:ole="">
                  <v:imagedata r:id="rId1681" o:title=""/>
                </v:shape>
                <o:OLEObject Type="Embed" ProgID="Equation.3" ShapeID="_x0000_i1840" DrawAspect="Content" ObjectID="_1386667464" r:id="rId1682"/>
              </w:object>
            </w:r>
            <w:r w:rsidR="004A7C6D">
              <w:t>.</w:t>
            </w:r>
          </w:p>
        </w:tc>
        <w:tc>
          <w:tcPr>
            <w:tcW w:w="850" w:type="dxa"/>
            <w:vAlign w:val="center"/>
          </w:tcPr>
          <w:p w:rsidR="004A7C6D" w:rsidRDefault="004A7C6D" w:rsidP="002C4DDA">
            <w:pPr>
              <w:pStyle w:val="af9"/>
            </w:pPr>
            <w:r>
              <w:t>(</w:t>
            </w:r>
            <w:r w:rsidR="00D700C2">
              <w:fldChar w:fldCharType="begin"/>
            </w:r>
            <w:r w:rsidR="00D700C2">
              <w:instrText xml:space="preserve"> STYLEREF 1 \s \* MERGEFORMAT </w:instrText>
            </w:r>
            <w:r w:rsidR="00D700C2">
              <w:fldChar w:fldCharType="separate"/>
            </w:r>
            <w:r w:rsidR="00C75B38">
              <w:rPr>
                <w:noProof/>
              </w:rPr>
              <w:t>4</w:t>
            </w:r>
            <w:r w:rsidR="00D700C2">
              <w:rPr>
                <w:noProof/>
              </w:rPr>
              <w:fldChar w:fldCharType="end"/>
            </w:r>
            <w:r w:rsidR="009B3009">
              <w:t>.</w:t>
            </w:r>
            <w:r>
              <w:t>16)</w:t>
            </w:r>
          </w:p>
        </w:tc>
      </w:tr>
    </w:tbl>
    <w:p w:rsidR="004A7C6D" w:rsidRPr="0016338C" w:rsidRDefault="004A7C6D" w:rsidP="004A7C6D">
      <w:r>
        <w:t xml:space="preserve">Произведение поперечного сечения зернового слоя </w:t>
      </w:r>
      <w:r w:rsidRPr="0016338C">
        <w:rPr>
          <w:rStyle w:val="Mathematical"/>
        </w:rPr>
        <w:t>F</w:t>
      </w:r>
      <w:r>
        <w:t xml:space="preserve"> на скорость течения потока в каналах </w:t>
      </w:r>
      <w:r w:rsidR="0016338C" w:rsidRPr="0016338C">
        <w:rPr>
          <w:position w:val="-10"/>
        </w:rPr>
        <w:object w:dxaOrig="260" w:dyaOrig="320">
          <v:shape id="_x0000_i1841" type="#_x0000_t75" style="width:13.15pt;height:15.05pt" o:ole="">
            <v:imagedata r:id="rId1683" o:title=""/>
          </v:shape>
          <o:OLEObject Type="Embed" ProgID="Equation.3" ShapeID="_x0000_i1841" DrawAspect="Content" ObjectID="_1386667465" r:id="rId1684"/>
        </w:object>
      </w:r>
      <w:r>
        <w:t xml:space="preserve"> равно объ</w:t>
      </w:r>
      <w:r w:rsidR="00320C64">
        <w:t>е</w:t>
      </w:r>
      <w:r>
        <w:t xml:space="preserve">мному расходу жидкости </w:t>
      </w:r>
      <w:r w:rsidRPr="0016338C">
        <w:rPr>
          <w:rStyle w:val="Mathematical"/>
        </w:rPr>
        <w:t>Q</w:t>
      </w:r>
      <w:r>
        <w:t>, который также можно най</w:t>
      </w:r>
      <w:r w:rsidR="0016338C">
        <w:t>ти из выражения</w:t>
      </w:r>
    </w:p>
    <w:tbl>
      <w:tblPr>
        <w:tblW w:w="0" w:type="auto"/>
        <w:tblCellMar>
          <w:left w:w="0" w:type="dxa"/>
          <w:right w:w="0" w:type="dxa"/>
        </w:tblCellMar>
        <w:tblLook w:val="01E0" w:firstRow="1" w:lastRow="1" w:firstColumn="1" w:lastColumn="1" w:noHBand="0" w:noVBand="0"/>
      </w:tblPr>
      <w:tblGrid>
        <w:gridCol w:w="5669"/>
        <w:gridCol w:w="850"/>
      </w:tblGrid>
      <w:tr w:rsidR="004A7C6D" w:rsidTr="002C4DDA">
        <w:tc>
          <w:tcPr>
            <w:tcW w:w="5669" w:type="dxa"/>
            <w:vAlign w:val="center"/>
          </w:tcPr>
          <w:p w:rsidR="004A7C6D" w:rsidRDefault="00890EC6" w:rsidP="002C4DDA">
            <w:pPr>
              <w:pStyle w:val="afb"/>
            </w:pPr>
            <w:r w:rsidRPr="0016338C">
              <w:rPr>
                <w:position w:val="-30"/>
              </w:rPr>
              <w:object w:dxaOrig="880" w:dyaOrig="660">
                <v:shape id="_x0000_i1842" type="#_x0000_t75" style="width:43.85pt;height:31.95pt" o:ole="">
                  <v:imagedata r:id="rId1685" o:title=""/>
                </v:shape>
                <o:OLEObject Type="Embed" ProgID="Equation.3" ShapeID="_x0000_i1842" DrawAspect="Content" ObjectID="_1386667466" r:id="rId1686"/>
              </w:object>
            </w:r>
            <w:r w:rsidR="004A7C6D">
              <w:t>,</w:t>
            </w:r>
          </w:p>
        </w:tc>
        <w:tc>
          <w:tcPr>
            <w:tcW w:w="850" w:type="dxa"/>
            <w:vAlign w:val="center"/>
          </w:tcPr>
          <w:p w:rsidR="004A7C6D" w:rsidRDefault="004A7C6D" w:rsidP="002C4DDA">
            <w:pPr>
              <w:pStyle w:val="af9"/>
            </w:pPr>
            <w:r>
              <w:t>(</w:t>
            </w:r>
            <w:r w:rsidR="00D700C2">
              <w:fldChar w:fldCharType="begin"/>
            </w:r>
            <w:r w:rsidR="00D700C2">
              <w:instrText xml:space="preserve"> STYLEREF 1 \s \* MERGEFORMAT </w:instrText>
            </w:r>
            <w:r w:rsidR="00D700C2">
              <w:fldChar w:fldCharType="separate"/>
            </w:r>
            <w:r w:rsidR="00C75B38">
              <w:rPr>
                <w:noProof/>
              </w:rPr>
              <w:t>4</w:t>
            </w:r>
            <w:r w:rsidR="00D700C2">
              <w:rPr>
                <w:noProof/>
              </w:rPr>
              <w:fldChar w:fldCharType="end"/>
            </w:r>
            <w:r w:rsidR="009B3009">
              <w:t>.</w:t>
            </w:r>
            <w:r>
              <w:t>17)</w:t>
            </w:r>
          </w:p>
        </w:tc>
      </w:tr>
    </w:tbl>
    <w:p w:rsidR="004A7C6D" w:rsidRDefault="004A7C6D" w:rsidP="0016338C">
      <w:pPr>
        <w:pStyle w:val="af5"/>
      </w:pPr>
      <w:r>
        <w:t xml:space="preserve">где </w:t>
      </w:r>
      <w:r w:rsidR="00890EC6" w:rsidRPr="0016338C">
        <w:rPr>
          <w:position w:val="-14"/>
        </w:rPr>
        <w:object w:dxaOrig="340" w:dyaOrig="360">
          <v:shape id="_x0000_i1843" type="#_x0000_t75" style="width:16.9pt;height:18.8pt" o:ole="">
            <v:imagedata r:id="rId1687" o:title=""/>
          </v:shape>
          <o:OLEObject Type="Embed" ProgID="Equation.3" ShapeID="_x0000_i1843" DrawAspect="Content" ObjectID="_1386667467" r:id="rId1688"/>
        </w:object>
      </w:r>
      <w:r w:rsidR="0016338C" w:rsidRPr="0016338C">
        <w:t xml:space="preserve"> </w:t>
      </w:r>
      <w:r>
        <w:t xml:space="preserve">– продолжительность пропитки; </w:t>
      </w:r>
      <w:r w:rsidR="00890EC6" w:rsidRPr="00890EC6">
        <w:rPr>
          <w:position w:val="-10"/>
        </w:rPr>
        <w:object w:dxaOrig="360" w:dyaOrig="320">
          <v:shape id="_x0000_i1844" type="#_x0000_t75" style="width:18.8pt;height:15.05pt" o:ole="">
            <v:imagedata r:id="rId1689" o:title=""/>
          </v:shape>
          <o:OLEObject Type="Embed" ProgID="Equation.3" ShapeID="_x0000_i1844" DrawAspect="Content" ObjectID="_1386667468" r:id="rId1690"/>
        </w:object>
      </w:r>
      <w:r w:rsidR="0016338C" w:rsidRPr="0016338C">
        <w:t xml:space="preserve"> </w:t>
      </w:r>
      <w:r>
        <w:t>– объ</w:t>
      </w:r>
      <w:r w:rsidR="00320C64">
        <w:t>е</w:t>
      </w:r>
      <w:r>
        <w:t>м изделия.</w:t>
      </w:r>
    </w:p>
    <w:p w:rsidR="004A7C6D" w:rsidRDefault="004A7C6D" w:rsidP="004A7C6D">
      <w:r>
        <w:t xml:space="preserve">Приравнивая </w:t>
      </w:r>
      <w:r w:rsidR="0016338C" w:rsidRPr="0016338C">
        <w:rPr>
          <w:position w:val="-10"/>
        </w:rPr>
        <w:object w:dxaOrig="880" w:dyaOrig="320">
          <v:shape id="_x0000_i1845" type="#_x0000_t75" style="width:43.85pt;height:15.05pt" o:ole="">
            <v:imagedata r:id="rId1691" o:title=""/>
          </v:shape>
          <o:OLEObject Type="Embed" ProgID="Equation.3" ShapeID="_x0000_i1845" DrawAspect="Content" ObjectID="_1386667469" r:id="rId1692"/>
        </w:object>
      </w:r>
      <w:r>
        <w:t xml:space="preserve"> к выражению (</w:t>
      </w:r>
      <w:r w:rsidR="00D700C2">
        <w:fldChar w:fldCharType="begin"/>
      </w:r>
      <w:r w:rsidR="00D700C2">
        <w:instrText xml:space="preserve"> STYLEREF 1 \s \* MERGEFORMAT </w:instrText>
      </w:r>
      <w:r w:rsidR="00D700C2">
        <w:fldChar w:fldCharType="separate"/>
      </w:r>
      <w:r w:rsidR="00C75B38">
        <w:rPr>
          <w:noProof/>
        </w:rPr>
        <w:t>4</w:t>
      </w:r>
      <w:r w:rsidR="00D700C2">
        <w:rPr>
          <w:noProof/>
        </w:rPr>
        <w:fldChar w:fldCharType="end"/>
      </w:r>
      <w:r w:rsidR="009B3009">
        <w:t>.</w:t>
      </w:r>
      <w:r>
        <w:t>17) с уч</w:t>
      </w:r>
      <w:r w:rsidR="00320C64">
        <w:t>е</w:t>
      </w:r>
      <w:r>
        <w:t>том формулы (</w:t>
      </w:r>
      <w:r w:rsidR="00D700C2">
        <w:fldChar w:fldCharType="begin"/>
      </w:r>
      <w:r w:rsidR="00D700C2">
        <w:instrText xml:space="preserve"> STYLEREF 1 \s \* MERGEFORMAT </w:instrText>
      </w:r>
      <w:r w:rsidR="00D700C2">
        <w:fldChar w:fldCharType="separate"/>
      </w:r>
      <w:r w:rsidR="00C75B38">
        <w:rPr>
          <w:noProof/>
        </w:rPr>
        <w:t>4</w:t>
      </w:r>
      <w:r w:rsidR="00D700C2">
        <w:rPr>
          <w:noProof/>
        </w:rPr>
        <w:fldChar w:fldCharType="end"/>
      </w:r>
      <w:r w:rsidR="009B3009">
        <w:t>.</w:t>
      </w:r>
      <w:r>
        <w:t xml:space="preserve">9) и решая относительно </w:t>
      </w:r>
      <w:r w:rsidR="0016338C" w:rsidRPr="0016338C">
        <w:rPr>
          <w:position w:val="-6"/>
        </w:rPr>
        <w:object w:dxaOrig="180" w:dyaOrig="200">
          <v:shape id="_x0000_i1846" type="#_x0000_t75" style="width:9.4pt;height:9.4pt" o:ole="">
            <v:imagedata r:id="rId1693" o:title=""/>
          </v:shape>
          <o:OLEObject Type="Embed" ProgID="Equation.3" ShapeID="_x0000_i1846" DrawAspect="Content" ObjectID="_1386667470" r:id="rId1694"/>
        </w:object>
      </w:r>
      <w:r>
        <w:t>, получим:</w:t>
      </w:r>
    </w:p>
    <w:tbl>
      <w:tblPr>
        <w:tblW w:w="0" w:type="auto"/>
        <w:tblCellMar>
          <w:left w:w="0" w:type="dxa"/>
          <w:right w:w="0" w:type="dxa"/>
        </w:tblCellMar>
        <w:tblLook w:val="01E0" w:firstRow="1" w:lastRow="1" w:firstColumn="1" w:lastColumn="1" w:noHBand="0" w:noVBand="0"/>
      </w:tblPr>
      <w:tblGrid>
        <w:gridCol w:w="5669"/>
        <w:gridCol w:w="850"/>
      </w:tblGrid>
      <w:tr w:rsidR="004A7C6D" w:rsidTr="002C4DDA">
        <w:tc>
          <w:tcPr>
            <w:tcW w:w="5669" w:type="dxa"/>
            <w:vAlign w:val="center"/>
          </w:tcPr>
          <w:p w:rsidR="004A7C6D" w:rsidRDefault="00890EC6" w:rsidP="002C4DDA">
            <w:pPr>
              <w:pStyle w:val="afb"/>
            </w:pPr>
            <w:r w:rsidRPr="00890EC6">
              <w:rPr>
                <w:position w:val="-30"/>
              </w:rPr>
              <w:object w:dxaOrig="740" w:dyaOrig="660">
                <v:shape id="_x0000_i1847" type="#_x0000_t75" style="width:38.2pt;height:31.95pt" o:ole="">
                  <v:imagedata r:id="rId1695" o:title=""/>
                </v:shape>
                <o:OLEObject Type="Embed" ProgID="Equation.3" ShapeID="_x0000_i1847" DrawAspect="Content" ObjectID="_1386667471" r:id="rId1696"/>
              </w:object>
            </w:r>
            <w:r w:rsidR="004A7C6D">
              <w:t>.</w:t>
            </w:r>
          </w:p>
        </w:tc>
        <w:tc>
          <w:tcPr>
            <w:tcW w:w="850" w:type="dxa"/>
            <w:vAlign w:val="center"/>
          </w:tcPr>
          <w:p w:rsidR="004A7C6D" w:rsidRDefault="004A7C6D" w:rsidP="002C4DDA">
            <w:pPr>
              <w:pStyle w:val="af9"/>
            </w:pPr>
            <w:r>
              <w:t>(</w:t>
            </w:r>
            <w:r w:rsidR="00D700C2">
              <w:fldChar w:fldCharType="begin"/>
            </w:r>
            <w:r w:rsidR="00D700C2">
              <w:instrText xml:space="preserve"> STYLEREF 1 \s \* MERGEFORMAT </w:instrText>
            </w:r>
            <w:r w:rsidR="00D700C2">
              <w:fldChar w:fldCharType="separate"/>
            </w:r>
            <w:r w:rsidR="00C75B38">
              <w:rPr>
                <w:noProof/>
              </w:rPr>
              <w:t>4</w:t>
            </w:r>
            <w:r w:rsidR="00D700C2">
              <w:rPr>
                <w:noProof/>
              </w:rPr>
              <w:fldChar w:fldCharType="end"/>
            </w:r>
            <w:r w:rsidR="009B3009">
              <w:t>.</w:t>
            </w:r>
            <w:r>
              <w:t>18)</w:t>
            </w:r>
          </w:p>
        </w:tc>
      </w:tr>
    </w:tbl>
    <w:p w:rsidR="004A7C6D" w:rsidRDefault="004A7C6D" w:rsidP="004A7C6D">
      <w:r>
        <w:t>С уч</w:t>
      </w:r>
      <w:r w:rsidR="00320C64">
        <w:t>е</w:t>
      </w:r>
      <w:r>
        <w:t>том формулы (</w:t>
      </w:r>
      <w:r w:rsidR="00D700C2">
        <w:fldChar w:fldCharType="begin"/>
      </w:r>
      <w:r w:rsidR="00D700C2">
        <w:instrText xml:space="preserve"> STYLEREF 1 \s \* MERGEFORMAT </w:instrText>
      </w:r>
      <w:r w:rsidR="00D700C2">
        <w:fldChar w:fldCharType="separate"/>
      </w:r>
      <w:r w:rsidR="00C75B38">
        <w:rPr>
          <w:noProof/>
        </w:rPr>
        <w:t>4</w:t>
      </w:r>
      <w:r w:rsidR="00D700C2">
        <w:rPr>
          <w:noProof/>
        </w:rPr>
        <w:fldChar w:fldCharType="end"/>
      </w:r>
      <w:r w:rsidR="009B3009">
        <w:t>.</w:t>
      </w:r>
      <w:r>
        <w:t>18) гидравлическое сопротивление течению жидкости через зернистый слой равно:</w:t>
      </w:r>
    </w:p>
    <w:tbl>
      <w:tblPr>
        <w:tblW w:w="0" w:type="auto"/>
        <w:tblCellMar>
          <w:left w:w="0" w:type="dxa"/>
          <w:right w:w="0" w:type="dxa"/>
        </w:tblCellMar>
        <w:tblLook w:val="01E0" w:firstRow="1" w:lastRow="1" w:firstColumn="1" w:lastColumn="1" w:noHBand="0" w:noVBand="0"/>
      </w:tblPr>
      <w:tblGrid>
        <w:gridCol w:w="5669"/>
        <w:gridCol w:w="850"/>
      </w:tblGrid>
      <w:tr w:rsidR="004A7C6D" w:rsidTr="002C4DDA">
        <w:tc>
          <w:tcPr>
            <w:tcW w:w="5669" w:type="dxa"/>
            <w:vAlign w:val="center"/>
          </w:tcPr>
          <w:p w:rsidR="004A7C6D" w:rsidRDefault="00890EC6" w:rsidP="002C4DDA">
            <w:pPr>
              <w:pStyle w:val="afb"/>
            </w:pPr>
            <w:r w:rsidRPr="0016338C">
              <w:rPr>
                <w:position w:val="-32"/>
              </w:rPr>
              <w:object w:dxaOrig="2240" w:dyaOrig="720">
                <v:shape id="_x0000_i1848" type="#_x0000_t75" style="width:112.05pt;height:36.3pt" o:ole="">
                  <v:imagedata r:id="rId1697" o:title=""/>
                </v:shape>
                <o:OLEObject Type="Embed" ProgID="Equation.3" ShapeID="_x0000_i1848" DrawAspect="Content" ObjectID="_1386667472" r:id="rId1698"/>
              </w:object>
            </w:r>
            <w:r w:rsidR="004A7C6D">
              <w:t>.</w:t>
            </w:r>
          </w:p>
        </w:tc>
        <w:tc>
          <w:tcPr>
            <w:tcW w:w="850" w:type="dxa"/>
            <w:vAlign w:val="center"/>
          </w:tcPr>
          <w:p w:rsidR="004A7C6D" w:rsidRDefault="004A7C6D" w:rsidP="002C4DDA">
            <w:pPr>
              <w:pStyle w:val="af9"/>
            </w:pPr>
            <w:r>
              <w:t>(</w:t>
            </w:r>
            <w:r w:rsidR="00D700C2">
              <w:fldChar w:fldCharType="begin"/>
            </w:r>
            <w:r w:rsidR="00D700C2">
              <w:instrText xml:space="preserve"> STYLEREF 1 \s \* MERGEFORMAT </w:instrText>
            </w:r>
            <w:r w:rsidR="00D700C2">
              <w:fldChar w:fldCharType="separate"/>
            </w:r>
            <w:r w:rsidR="00C75B38">
              <w:rPr>
                <w:noProof/>
              </w:rPr>
              <w:t>4</w:t>
            </w:r>
            <w:r w:rsidR="00D700C2">
              <w:rPr>
                <w:noProof/>
              </w:rPr>
              <w:fldChar w:fldCharType="end"/>
            </w:r>
            <w:r w:rsidR="009B3009">
              <w:t>.</w:t>
            </w:r>
            <w:r>
              <w:t>19)</w:t>
            </w:r>
          </w:p>
        </w:tc>
      </w:tr>
    </w:tbl>
    <w:p w:rsidR="004A7C6D" w:rsidRDefault="004A7C6D" w:rsidP="004A7C6D">
      <w:r>
        <w:t xml:space="preserve">Лапласовское давление при замене </w:t>
      </w:r>
      <w:r w:rsidR="00890EC6" w:rsidRPr="00890EC6">
        <w:rPr>
          <w:position w:val="-10"/>
        </w:rPr>
        <w:object w:dxaOrig="840" w:dyaOrig="320">
          <v:shape id="_x0000_i1849" type="#_x0000_t75" style="width:41.95pt;height:15.05pt" o:ole="">
            <v:imagedata r:id="rId1699" o:title=""/>
          </v:shape>
          <o:OLEObject Type="Embed" ProgID="Equation.3" ShapeID="_x0000_i1849" DrawAspect="Content" ObjectID="_1386667473" r:id="rId1700"/>
        </w:object>
      </w:r>
      <w:r>
        <w:t xml:space="preserve"> и формулы (</w:t>
      </w:r>
      <w:r w:rsidR="00D700C2">
        <w:fldChar w:fldCharType="begin"/>
      </w:r>
      <w:r w:rsidR="00D700C2">
        <w:instrText xml:space="preserve"> STYLEREF 1</w:instrText>
      </w:r>
      <w:r w:rsidR="00D700C2">
        <w:instrText xml:space="preserve"> \s \* MERGEFORMAT </w:instrText>
      </w:r>
      <w:r w:rsidR="00D700C2">
        <w:fldChar w:fldCharType="separate"/>
      </w:r>
      <w:r w:rsidR="00C75B38">
        <w:rPr>
          <w:noProof/>
        </w:rPr>
        <w:t>4</w:t>
      </w:r>
      <w:r w:rsidR="00D700C2">
        <w:rPr>
          <w:noProof/>
        </w:rPr>
        <w:fldChar w:fldCharType="end"/>
      </w:r>
      <w:r w:rsidR="009B3009">
        <w:t>.</w:t>
      </w:r>
      <w:r>
        <w:t>14) равно:</w:t>
      </w:r>
    </w:p>
    <w:tbl>
      <w:tblPr>
        <w:tblW w:w="0" w:type="auto"/>
        <w:tblCellMar>
          <w:left w:w="0" w:type="dxa"/>
          <w:right w:w="0" w:type="dxa"/>
        </w:tblCellMar>
        <w:tblLook w:val="01E0" w:firstRow="1" w:lastRow="1" w:firstColumn="1" w:lastColumn="1" w:noHBand="0" w:noVBand="0"/>
      </w:tblPr>
      <w:tblGrid>
        <w:gridCol w:w="5669"/>
        <w:gridCol w:w="850"/>
      </w:tblGrid>
      <w:tr w:rsidR="004A7C6D" w:rsidTr="002C4DDA">
        <w:tc>
          <w:tcPr>
            <w:tcW w:w="5669" w:type="dxa"/>
            <w:vAlign w:val="center"/>
          </w:tcPr>
          <w:p w:rsidR="004A7C6D" w:rsidRDefault="008B6B39" w:rsidP="002C4DDA">
            <w:pPr>
              <w:pStyle w:val="afb"/>
            </w:pPr>
            <w:r w:rsidRPr="00890EC6">
              <w:rPr>
                <w:position w:val="-30"/>
              </w:rPr>
              <w:object w:dxaOrig="1900" w:dyaOrig="660">
                <v:shape id="_x0000_i1850" type="#_x0000_t75" style="width:94.55pt;height:31.95pt" o:ole="">
                  <v:imagedata r:id="rId1701" o:title=""/>
                </v:shape>
                <o:OLEObject Type="Embed" ProgID="Equation.3" ShapeID="_x0000_i1850" DrawAspect="Content" ObjectID="_1386667474" r:id="rId1702"/>
              </w:object>
            </w:r>
            <w:r w:rsidR="004A7C6D">
              <w:t>.</w:t>
            </w:r>
          </w:p>
        </w:tc>
        <w:tc>
          <w:tcPr>
            <w:tcW w:w="850" w:type="dxa"/>
            <w:vAlign w:val="center"/>
          </w:tcPr>
          <w:p w:rsidR="004A7C6D" w:rsidRDefault="004A7C6D" w:rsidP="002C4DDA">
            <w:pPr>
              <w:pStyle w:val="af9"/>
            </w:pPr>
            <w:r>
              <w:t>(</w:t>
            </w:r>
            <w:r w:rsidR="00D700C2">
              <w:fldChar w:fldCharType="begin"/>
            </w:r>
            <w:r w:rsidR="00D700C2">
              <w:instrText xml:space="preserve"> STYLEREF 1 \s \* MERGEFORMAT </w:instrText>
            </w:r>
            <w:r w:rsidR="00D700C2">
              <w:fldChar w:fldCharType="separate"/>
            </w:r>
            <w:r w:rsidR="00C75B38">
              <w:rPr>
                <w:noProof/>
              </w:rPr>
              <w:t>4</w:t>
            </w:r>
            <w:r w:rsidR="00D700C2">
              <w:rPr>
                <w:noProof/>
              </w:rPr>
              <w:fldChar w:fldCharType="end"/>
            </w:r>
            <w:r w:rsidR="009B3009">
              <w:t>.</w:t>
            </w:r>
            <w:r>
              <w:t>20)</w:t>
            </w:r>
          </w:p>
        </w:tc>
      </w:tr>
    </w:tbl>
    <w:p w:rsidR="004A7C6D" w:rsidRDefault="004A7C6D" w:rsidP="004A7C6D">
      <w:r>
        <w:t>Суммарное сопротивление течению потока жидкости (пропито</w:t>
      </w:r>
      <w:r>
        <w:t>ч</w:t>
      </w:r>
      <w:r>
        <w:t>ной композиции) через слой зернистого материала (каркаса) равно:</w:t>
      </w:r>
    </w:p>
    <w:tbl>
      <w:tblPr>
        <w:tblW w:w="0" w:type="auto"/>
        <w:tblCellMar>
          <w:left w:w="0" w:type="dxa"/>
          <w:right w:w="0" w:type="dxa"/>
        </w:tblCellMar>
        <w:tblLook w:val="01E0" w:firstRow="1" w:lastRow="1" w:firstColumn="1" w:lastColumn="1" w:noHBand="0" w:noVBand="0"/>
      </w:tblPr>
      <w:tblGrid>
        <w:gridCol w:w="5669"/>
        <w:gridCol w:w="850"/>
      </w:tblGrid>
      <w:tr w:rsidR="004A7C6D" w:rsidTr="00890EC6">
        <w:tc>
          <w:tcPr>
            <w:tcW w:w="5669" w:type="dxa"/>
            <w:vAlign w:val="center"/>
          </w:tcPr>
          <w:p w:rsidR="004A7C6D" w:rsidRDefault="00890EC6" w:rsidP="00890EC6">
            <w:pPr>
              <w:pStyle w:val="afb"/>
            </w:pPr>
            <w:r w:rsidRPr="00403ED6">
              <w:rPr>
                <w:position w:val="-32"/>
              </w:rPr>
              <w:object w:dxaOrig="3640" w:dyaOrig="720">
                <v:shape id="_x0000_i1851" type="#_x0000_t75" style="width:181.55pt;height:36.3pt" o:ole="">
                  <v:imagedata r:id="rId1703" o:title=""/>
                </v:shape>
                <o:OLEObject Type="Embed" ProgID="Equation.3" ShapeID="_x0000_i1851" DrawAspect="Content" ObjectID="_1386667475" r:id="rId1704"/>
              </w:object>
            </w:r>
            <w:r w:rsidR="004A7C6D">
              <w:t>.</w:t>
            </w:r>
          </w:p>
        </w:tc>
        <w:tc>
          <w:tcPr>
            <w:tcW w:w="850" w:type="dxa"/>
            <w:vAlign w:val="center"/>
          </w:tcPr>
          <w:p w:rsidR="004A7C6D" w:rsidRDefault="004A7C6D" w:rsidP="00890EC6">
            <w:pPr>
              <w:pStyle w:val="af9"/>
            </w:pPr>
            <w:r>
              <w:t>(</w:t>
            </w:r>
            <w:r w:rsidR="00D700C2">
              <w:fldChar w:fldCharType="begin"/>
            </w:r>
            <w:r w:rsidR="00D700C2">
              <w:instrText xml:space="preserve"> STYLEREF</w:instrText>
            </w:r>
            <w:r w:rsidR="00D700C2">
              <w:instrText xml:space="preserve"> 1 \s \* MERGEFORMAT </w:instrText>
            </w:r>
            <w:r w:rsidR="00D700C2">
              <w:fldChar w:fldCharType="separate"/>
            </w:r>
            <w:r w:rsidR="00C75B38">
              <w:rPr>
                <w:noProof/>
              </w:rPr>
              <w:t>4</w:t>
            </w:r>
            <w:r w:rsidR="00D700C2">
              <w:rPr>
                <w:noProof/>
              </w:rPr>
              <w:fldChar w:fldCharType="end"/>
            </w:r>
            <w:r w:rsidR="009B3009">
              <w:t>.</w:t>
            </w:r>
            <w:r>
              <w:t>21)</w:t>
            </w:r>
          </w:p>
        </w:tc>
      </w:tr>
    </w:tbl>
    <w:p w:rsidR="004A7C6D" w:rsidRDefault="004A7C6D" w:rsidP="004A7C6D">
      <w:r>
        <w:t>Вязкость пропиточных композиций, содержащих дисперсные ф</w:t>
      </w:r>
      <w:r>
        <w:t>а</w:t>
      </w:r>
      <w:r>
        <w:t>зы (наполнители), зависит от содержания частиц и их геометрич</w:t>
      </w:r>
      <w:r>
        <w:t>е</w:t>
      </w:r>
      <w:r>
        <w:t>ских размеров. Для дисперсных систем с содержанием тв</w:t>
      </w:r>
      <w:r w:rsidR="00320C64">
        <w:t>е</w:t>
      </w:r>
      <w:r>
        <w:t xml:space="preserve">рдой фазы </w:t>
      </w:r>
      <w:r>
        <w:rPr>
          <w:position w:val="-16"/>
        </w:rPr>
        <w:object w:dxaOrig="380" w:dyaOrig="420">
          <v:shape id="_x0000_i1852" type="#_x0000_t75" style="width:18.8pt;height:20.65pt" o:ole="">
            <v:imagedata r:id="rId1705" o:title=""/>
          </v:shape>
          <o:OLEObject Type="Embed" ProgID="Equation.3" ShapeID="_x0000_i1852" DrawAspect="Content" ObjectID="_1386667476" r:id="rId1706"/>
        </w:object>
      </w:r>
      <w:r>
        <w:rPr>
          <w:iCs/>
        </w:rPr>
        <w:t>&lt; 0,5</w:t>
      </w:r>
      <w:r>
        <w:t xml:space="preserve"> можно принять следующие уравнения:</w:t>
      </w:r>
    </w:p>
    <w:tbl>
      <w:tblPr>
        <w:tblW w:w="0" w:type="auto"/>
        <w:tblCellMar>
          <w:left w:w="0" w:type="dxa"/>
          <w:right w:w="0" w:type="dxa"/>
        </w:tblCellMar>
        <w:tblLook w:val="01E0" w:firstRow="1" w:lastRow="1" w:firstColumn="1" w:lastColumn="1" w:noHBand="0" w:noVBand="0"/>
      </w:tblPr>
      <w:tblGrid>
        <w:gridCol w:w="5669"/>
        <w:gridCol w:w="850"/>
      </w:tblGrid>
      <w:tr w:rsidR="004A7C6D" w:rsidTr="002C4DDA">
        <w:tc>
          <w:tcPr>
            <w:tcW w:w="5669" w:type="dxa"/>
            <w:vAlign w:val="center"/>
          </w:tcPr>
          <w:p w:rsidR="004A7C6D" w:rsidRPr="00403ED6" w:rsidRDefault="00403ED6" w:rsidP="002C4DDA">
            <w:pPr>
              <w:pStyle w:val="afb"/>
              <w:rPr>
                <w:lang w:val="en-US"/>
              </w:rPr>
            </w:pPr>
            <w:r w:rsidRPr="00403ED6">
              <w:rPr>
                <w:position w:val="-34"/>
              </w:rPr>
              <w:object w:dxaOrig="2240" w:dyaOrig="780">
                <v:shape id="_x0000_i1853" type="#_x0000_t75" style="width:112.05pt;height:40.05pt" o:ole="" fillcolor="window">
                  <v:imagedata r:id="rId1707" o:title=""/>
                </v:shape>
                <o:OLEObject Type="Embed" ProgID="Equation.3" ShapeID="_x0000_i1853" DrawAspect="Content" ObjectID="_1386667477" r:id="rId1708"/>
              </w:object>
            </w:r>
            <w:r>
              <w:t>;</w:t>
            </w:r>
          </w:p>
        </w:tc>
        <w:tc>
          <w:tcPr>
            <w:tcW w:w="850" w:type="dxa"/>
            <w:vAlign w:val="center"/>
          </w:tcPr>
          <w:p w:rsidR="004A7C6D" w:rsidRDefault="004A7C6D" w:rsidP="002C4DDA">
            <w:pPr>
              <w:pStyle w:val="af9"/>
            </w:pPr>
            <w:r>
              <w:t>(</w:t>
            </w:r>
            <w:r w:rsidR="00D700C2">
              <w:fldChar w:fldCharType="begin"/>
            </w:r>
            <w:r w:rsidR="00D700C2">
              <w:instrText xml:space="preserve"> STYLEREF 1 \s \* MERGEFORMAT </w:instrText>
            </w:r>
            <w:r w:rsidR="00D700C2">
              <w:fldChar w:fldCharType="separate"/>
            </w:r>
            <w:r w:rsidR="00C75B38">
              <w:rPr>
                <w:noProof/>
              </w:rPr>
              <w:t>4</w:t>
            </w:r>
            <w:r w:rsidR="00D700C2">
              <w:rPr>
                <w:noProof/>
              </w:rPr>
              <w:fldChar w:fldCharType="end"/>
            </w:r>
            <w:r w:rsidR="009B3009">
              <w:t>.</w:t>
            </w:r>
            <w:r>
              <w:t>22)</w:t>
            </w:r>
          </w:p>
        </w:tc>
      </w:tr>
      <w:tr w:rsidR="004A7C6D" w:rsidTr="002C4DDA">
        <w:tc>
          <w:tcPr>
            <w:tcW w:w="5669" w:type="dxa"/>
            <w:vAlign w:val="center"/>
          </w:tcPr>
          <w:p w:rsidR="004A7C6D" w:rsidRDefault="004A7C6D" w:rsidP="002C4DDA">
            <w:pPr>
              <w:pStyle w:val="afb"/>
            </w:pPr>
            <w:r w:rsidRPr="00227E91">
              <w:rPr>
                <w:position w:val="-34"/>
              </w:rPr>
              <w:object w:dxaOrig="1160" w:dyaOrig="700">
                <v:shape id="_x0000_i1854" type="#_x0000_t75" style="width:58.85pt;height:33.8pt" o:ole="" fillcolor="window">
                  <v:imagedata r:id="rId1709" o:title=""/>
                </v:shape>
                <o:OLEObject Type="Embed" ProgID="Equation.3" ShapeID="_x0000_i1854" DrawAspect="Content" ObjectID="_1386667478" r:id="rId1710"/>
              </w:object>
            </w:r>
            <w:r>
              <w:t>,</w:t>
            </w:r>
          </w:p>
        </w:tc>
        <w:tc>
          <w:tcPr>
            <w:tcW w:w="850" w:type="dxa"/>
            <w:vAlign w:val="center"/>
          </w:tcPr>
          <w:p w:rsidR="004A7C6D" w:rsidRDefault="004A7C6D" w:rsidP="002C4DDA">
            <w:pPr>
              <w:pStyle w:val="af9"/>
            </w:pPr>
            <w:r>
              <w:t>(</w:t>
            </w:r>
            <w:r w:rsidR="00D700C2">
              <w:fldChar w:fldCharType="begin"/>
            </w:r>
            <w:r w:rsidR="00D700C2">
              <w:instrText xml:space="preserve"> STYLEREF 1 \s \* MERGEFORMAT </w:instrText>
            </w:r>
            <w:r w:rsidR="00D700C2">
              <w:fldChar w:fldCharType="separate"/>
            </w:r>
            <w:r w:rsidR="00C75B38">
              <w:rPr>
                <w:noProof/>
              </w:rPr>
              <w:t>4</w:t>
            </w:r>
            <w:r w:rsidR="00D700C2">
              <w:rPr>
                <w:noProof/>
              </w:rPr>
              <w:fldChar w:fldCharType="end"/>
            </w:r>
            <w:r w:rsidR="009B3009">
              <w:t>.</w:t>
            </w:r>
            <w:r>
              <w:t>23)</w:t>
            </w:r>
          </w:p>
        </w:tc>
      </w:tr>
    </w:tbl>
    <w:p w:rsidR="004A7C6D" w:rsidRDefault="004A7C6D" w:rsidP="002C4DDA">
      <w:pPr>
        <w:pStyle w:val="af5"/>
      </w:pPr>
      <w:r>
        <w:t xml:space="preserve">где </w:t>
      </w:r>
      <w:r w:rsidR="002C4DDA" w:rsidRPr="002C4DDA">
        <w:rPr>
          <w:position w:val="-14"/>
        </w:rPr>
        <w:object w:dxaOrig="300" w:dyaOrig="360">
          <v:shape id="_x0000_i1855" type="#_x0000_t75" style="width:15.05pt;height:18.8pt" o:ole="">
            <v:imagedata r:id="rId1711" o:title=""/>
          </v:shape>
          <o:OLEObject Type="Embed" ProgID="Equation.3" ShapeID="_x0000_i1855" DrawAspect="Content" ObjectID="_1386667479" r:id="rId1712"/>
        </w:object>
      </w:r>
      <w:r w:rsidR="00890EC6" w:rsidRPr="00890EC6">
        <w:t xml:space="preserve"> </w:t>
      </w:r>
      <w:r>
        <w:t>– объ</w:t>
      </w:r>
      <w:r w:rsidR="00320C64">
        <w:t>е</w:t>
      </w:r>
      <w:r>
        <w:t xml:space="preserve">мная доля наполнителя; </w:t>
      </w:r>
      <w:r w:rsidR="002C4DDA" w:rsidRPr="002C4DDA">
        <w:rPr>
          <w:position w:val="-10"/>
        </w:rPr>
        <w:object w:dxaOrig="279" w:dyaOrig="320">
          <v:shape id="_x0000_i1856" type="#_x0000_t75" style="width:13.15pt;height:15.05pt" o:ole="">
            <v:imagedata r:id="rId1713" o:title=""/>
          </v:shape>
          <o:OLEObject Type="Embed" ProgID="Equation.3" ShapeID="_x0000_i1856" DrawAspect="Content" ObjectID="_1386667480" r:id="rId1714"/>
        </w:object>
      </w:r>
      <w:r w:rsidR="00890EC6" w:rsidRPr="00890EC6">
        <w:t xml:space="preserve"> </w:t>
      </w:r>
      <w:r>
        <w:t>– динамическая вязкость вяжущего (расплава серы).</w:t>
      </w:r>
    </w:p>
    <w:p w:rsidR="004A7C6D" w:rsidRDefault="004A7C6D" w:rsidP="004A7C6D">
      <w:r>
        <w:t>Анализ уравнений (</w:t>
      </w:r>
      <w:r w:rsidR="00D700C2">
        <w:fldChar w:fldCharType="begin"/>
      </w:r>
      <w:r w:rsidR="00D700C2">
        <w:instrText xml:space="preserve"> STYLEREF 1 \s \* MERGEFORMAT </w:instrText>
      </w:r>
      <w:r w:rsidR="00D700C2">
        <w:fldChar w:fldCharType="separate"/>
      </w:r>
      <w:r w:rsidR="00C75B38">
        <w:rPr>
          <w:noProof/>
        </w:rPr>
        <w:t>4</w:t>
      </w:r>
      <w:r w:rsidR="00D700C2">
        <w:rPr>
          <w:noProof/>
        </w:rPr>
        <w:fldChar w:fldCharType="end"/>
      </w:r>
      <w:r w:rsidR="009B3009">
        <w:t>.</w:t>
      </w:r>
      <w:r>
        <w:t>22) и (</w:t>
      </w:r>
      <w:r w:rsidR="00D700C2">
        <w:fldChar w:fldCharType="begin"/>
      </w:r>
      <w:r w:rsidR="00D700C2">
        <w:instrText xml:space="preserve"> STYLEREF 1 \s \* MERGEFORMAT </w:instrText>
      </w:r>
      <w:r w:rsidR="00D700C2">
        <w:fldChar w:fldCharType="separate"/>
      </w:r>
      <w:r w:rsidR="00C75B38">
        <w:rPr>
          <w:noProof/>
        </w:rPr>
        <w:t>4</w:t>
      </w:r>
      <w:r w:rsidR="00D700C2">
        <w:rPr>
          <w:noProof/>
        </w:rPr>
        <w:fldChar w:fldCharType="end"/>
      </w:r>
      <w:r w:rsidR="009B3009">
        <w:t>.</w:t>
      </w:r>
      <w:r>
        <w:t>23) показывает, что в области выс</w:t>
      </w:r>
      <w:r>
        <w:t>о</w:t>
      </w:r>
      <w:r>
        <w:t xml:space="preserve">ких степеней наполнения расхождения в значениях </w:t>
      </w:r>
      <w:r w:rsidR="002C4DDA" w:rsidRPr="002C4DDA">
        <w:rPr>
          <w:position w:val="-10"/>
        </w:rPr>
        <w:object w:dxaOrig="200" w:dyaOrig="240">
          <v:shape id="_x0000_i1857" type="#_x0000_t75" style="width:9.4pt;height:11.25pt" o:ole="">
            <v:imagedata r:id="rId1715" o:title=""/>
          </v:shape>
          <o:OLEObject Type="Embed" ProgID="Equation.3" ShapeID="_x0000_i1857" DrawAspect="Content" ObjectID="_1386667481" r:id="rId1716"/>
        </w:object>
      </w:r>
      <w:r>
        <w:t xml:space="preserve"> незначител</w:t>
      </w:r>
      <w:r>
        <w:t>ь</w:t>
      </w:r>
      <w:r>
        <w:t xml:space="preserve">ны (рис. </w:t>
      </w:r>
      <w:r w:rsidR="00D700C2">
        <w:fldChar w:fldCharType="begin"/>
      </w:r>
      <w:r w:rsidR="00D700C2">
        <w:instrText xml:space="preserve"> STYLERE</w:instrText>
      </w:r>
      <w:r w:rsidR="00D700C2">
        <w:instrText xml:space="preserve">F 1 \s \* MERGEFORMAT </w:instrText>
      </w:r>
      <w:r w:rsidR="00D700C2">
        <w:fldChar w:fldCharType="separate"/>
      </w:r>
      <w:r w:rsidR="00C75B38">
        <w:rPr>
          <w:noProof/>
        </w:rPr>
        <w:t>4</w:t>
      </w:r>
      <w:r w:rsidR="00D700C2">
        <w:rPr>
          <w:noProof/>
        </w:rPr>
        <w:fldChar w:fldCharType="end"/>
      </w:r>
      <w:r w:rsidR="009B3009">
        <w:t>.</w:t>
      </w:r>
      <w:r w:rsidR="002C4DDA">
        <w:t>6).</w:t>
      </w:r>
    </w:p>
    <w:p w:rsidR="002C4DDA" w:rsidRDefault="002C4DDA" w:rsidP="002C4DDA">
      <w:pPr>
        <w:pStyle w:val="ad"/>
      </w:pPr>
    </w:p>
    <w:p w:rsidR="004A7C6D" w:rsidRDefault="006B36E8" w:rsidP="00890EC6">
      <w:pPr>
        <w:pStyle w:val="af0"/>
      </w:pPr>
      <w:r>
        <w:rPr>
          <w:noProof/>
        </w:rPr>
        <w:lastRenderedPageBreak/>
        <w:drawing>
          <wp:inline distT="0" distB="0" distL="0" distR="0" wp14:anchorId="5290764E" wp14:editId="0B175EAA">
            <wp:extent cx="3513455" cy="2478405"/>
            <wp:effectExtent l="0" t="0" r="0" b="0"/>
            <wp:docPr id="877" name="Рисунок 877" descr="Относительная%20вязкост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7" descr="Относительная%20вязкость"/>
                    <pic:cNvPicPr>
                      <a:picLocks noChangeAspect="1" noChangeArrowheads="1"/>
                    </pic:cNvPicPr>
                  </pic:nvPicPr>
                  <pic:blipFill>
                    <a:blip r:embed="rId1717" cstate="print">
                      <a:extLst>
                        <a:ext uri="{28A0092B-C50C-407E-A947-70E740481C1C}">
                          <a14:useLocalDpi xmlns:a14="http://schemas.microsoft.com/office/drawing/2010/main" val="0"/>
                        </a:ext>
                      </a:extLst>
                    </a:blip>
                    <a:srcRect b="5597"/>
                    <a:stretch>
                      <a:fillRect/>
                    </a:stretch>
                  </pic:blipFill>
                  <pic:spPr bwMode="auto">
                    <a:xfrm>
                      <a:off x="0" y="0"/>
                      <a:ext cx="3513455" cy="2478405"/>
                    </a:xfrm>
                    <a:prstGeom prst="rect">
                      <a:avLst/>
                    </a:prstGeom>
                    <a:noFill/>
                    <a:ln>
                      <a:noFill/>
                    </a:ln>
                  </pic:spPr>
                </pic:pic>
              </a:graphicData>
            </a:graphic>
          </wp:inline>
        </w:drawing>
      </w:r>
    </w:p>
    <w:p w:rsidR="004A7C6D" w:rsidRDefault="004A7C6D" w:rsidP="002C4DDA">
      <w:pPr>
        <w:pStyle w:val="af0"/>
      </w:pPr>
      <w:r>
        <w:t xml:space="preserve">Рис. </w:t>
      </w:r>
      <w:r w:rsidR="00D700C2">
        <w:fldChar w:fldCharType="begin"/>
      </w:r>
      <w:r w:rsidR="00D700C2">
        <w:instrText xml:space="preserve"> STYLEREF 1 \s \* MERGEFORMAT </w:instrText>
      </w:r>
      <w:r w:rsidR="00D700C2">
        <w:fldChar w:fldCharType="separate"/>
      </w:r>
      <w:r w:rsidR="00C75B38">
        <w:rPr>
          <w:noProof/>
        </w:rPr>
        <w:t>4</w:t>
      </w:r>
      <w:r w:rsidR="00D700C2">
        <w:rPr>
          <w:noProof/>
        </w:rPr>
        <w:fldChar w:fldCharType="end"/>
      </w:r>
      <w:r w:rsidR="009B3009">
        <w:t>.</w:t>
      </w:r>
      <w:r>
        <w:t>6. Зависимость динамической вязкости пропиточной композиции</w:t>
      </w:r>
      <w:r w:rsidR="002C4DDA">
        <w:t xml:space="preserve"> </w:t>
      </w:r>
      <w:r>
        <w:t>от количества наполнителя</w:t>
      </w:r>
    </w:p>
    <w:p w:rsidR="002C4DDA" w:rsidRPr="002C4DDA" w:rsidRDefault="002C4DDA" w:rsidP="002C4DDA">
      <w:pPr>
        <w:pStyle w:val="ad"/>
      </w:pPr>
    </w:p>
    <w:p w:rsidR="004A7C6D" w:rsidRDefault="004A7C6D" w:rsidP="004A7C6D">
      <w:r>
        <w:t>Поверхностное натяжение для малонаполненных композиций н</w:t>
      </w:r>
      <w:r>
        <w:t>е</w:t>
      </w:r>
      <w:r>
        <w:t>значительно зависит от вида и содержания дисперсных частиц, п</w:t>
      </w:r>
      <w:r>
        <w:t>о</w:t>
      </w:r>
      <w:r>
        <w:t>этому для предварительных расч</w:t>
      </w:r>
      <w:r w:rsidR="00320C64">
        <w:t>е</w:t>
      </w:r>
      <w:r>
        <w:t xml:space="preserve">тов можно принять </w:t>
      </w:r>
    </w:p>
    <w:tbl>
      <w:tblPr>
        <w:tblW w:w="0" w:type="auto"/>
        <w:tblCellMar>
          <w:left w:w="0" w:type="dxa"/>
          <w:right w:w="0" w:type="dxa"/>
        </w:tblCellMar>
        <w:tblLook w:val="01E0" w:firstRow="1" w:lastRow="1" w:firstColumn="1" w:lastColumn="1" w:noHBand="0" w:noVBand="0"/>
      </w:tblPr>
      <w:tblGrid>
        <w:gridCol w:w="5669"/>
        <w:gridCol w:w="850"/>
      </w:tblGrid>
      <w:tr w:rsidR="004A7C6D" w:rsidTr="008B6B39">
        <w:tc>
          <w:tcPr>
            <w:tcW w:w="5669" w:type="dxa"/>
            <w:vAlign w:val="center"/>
          </w:tcPr>
          <w:p w:rsidR="004A7C6D" w:rsidRDefault="002C4DDA" w:rsidP="008B6B39">
            <w:pPr>
              <w:pStyle w:val="afb"/>
            </w:pPr>
            <w:r w:rsidRPr="002C4DDA">
              <w:rPr>
                <w:position w:val="-10"/>
              </w:rPr>
              <w:object w:dxaOrig="639" w:dyaOrig="320">
                <v:shape id="_x0000_i1858" type="#_x0000_t75" style="width:31.95pt;height:15.05pt" o:ole="">
                  <v:imagedata r:id="rId1718" o:title=""/>
                </v:shape>
                <o:OLEObject Type="Embed" ProgID="Equation.3" ShapeID="_x0000_i1858" DrawAspect="Content" ObjectID="_1386667482" r:id="rId1719"/>
              </w:object>
            </w:r>
            <w:r w:rsidR="004A7C6D">
              <w:t>,</w:t>
            </w:r>
          </w:p>
        </w:tc>
        <w:tc>
          <w:tcPr>
            <w:tcW w:w="850" w:type="dxa"/>
            <w:vAlign w:val="center"/>
          </w:tcPr>
          <w:p w:rsidR="004A7C6D" w:rsidRDefault="004A7C6D" w:rsidP="008B6B39">
            <w:pPr>
              <w:pStyle w:val="af9"/>
            </w:pPr>
            <w:r>
              <w:t>(</w:t>
            </w:r>
            <w:r w:rsidR="00D700C2">
              <w:fldChar w:fldCharType="begin"/>
            </w:r>
            <w:r w:rsidR="00D700C2">
              <w:instrText xml:space="preserve"> STYLEREF 1 \s \* MERGEFORMAT </w:instrText>
            </w:r>
            <w:r w:rsidR="00D700C2">
              <w:fldChar w:fldCharType="separate"/>
            </w:r>
            <w:r w:rsidR="00C75B38">
              <w:rPr>
                <w:noProof/>
              </w:rPr>
              <w:t>4</w:t>
            </w:r>
            <w:r w:rsidR="00D700C2">
              <w:rPr>
                <w:noProof/>
              </w:rPr>
              <w:fldChar w:fldCharType="end"/>
            </w:r>
            <w:r w:rsidR="009B3009">
              <w:t>.</w:t>
            </w:r>
            <w:r>
              <w:t>24)</w:t>
            </w:r>
          </w:p>
        </w:tc>
      </w:tr>
    </w:tbl>
    <w:p w:rsidR="004A7C6D" w:rsidRDefault="004A7C6D" w:rsidP="002C4DDA">
      <w:pPr>
        <w:pStyle w:val="af5"/>
      </w:pPr>
      <w:r>
        <w:t xml:space="preserve">где </w:t>
      </w:r>
      <w:r w:rsidR="002C4DDA" w:rsidRPr="002C4DDA">
        <w:rPr>
          <w:position w:val="-10"/>
        </w:rPr>
        <w:object w:dxaOrig="279" w:dyaOrig="320">
          <v:shape id="_x0000_i1859" type="#_x0000_t75" style="width:13.15pt;height:15.05pt" o:ole="">
            <v:imagedata r:id="rId1720" o:title=""/>
          </v:shape>
          <o:OLEObject Type="Embed" ProgID="Equation.3" ShapeID="_x0000_i1859" DrawAspect="Content" ObjectID="_1386667483" r:id="rId1721"/>
        </w:object>
      </w:r>
      <w:r>
        <w:t xml:space="preserve"> – поверхностное натяжение вяжущего вещества.</w:t>
      </w:r>
    </w:p>
    <w:p w:rsidR="004A7C6D" w:rsidRDefault="004A7C6D" w:rsidP="004A7C6D">
      <w:r>
        <w:t>Как известно, поверхностное натяжение и вязкость термопластов зависят от температуры расплава. Для расплава серы такие завис</w:t>
      </w:r>
      <w:r>
        <w:t>и</w:t>
      </w:r>
      <w:r>
        <w:t>мости в области температур 120…160</w:t>
      </w:r>
      <w:r>
        <w:rPr>
          <w:vertAlign w:val="superscript"/>
        </w:rPr>
        <w:t>о</w:t>
      </w:r>
      <w:r>
        <w:t>С имеют вид [</w:t>
      </w:r>
      <w:r w:rsidR="00586105" w:rsidRPr="00586105">
        <w:rPr>
          <w:lang w:val="en-US"/>
        </w:rPr>
        <w:fldChar w:fldCharType="begin"/>
      </w:r>
      <w:r w:rsidR="00586105" w:rsidRPr="00586105">
        <w:instrText xml:space="preserve"> </w:instrText>
      </w:r>
      <w:r w:rsidR="00586105" w:rsidRPr="00586105">
        <w:rPr>
          <w:lang w:val="en-US"/>
        </w:rPr>
        <w:instrText>REF</w:instrText>
      </w:r>
      <w:r w:rsidR="00586105" w:rsidRPr="00586105">
        <w:instrText xml:space="preserve"> _</w:instrText>
      </w:r>
      <w:r w:rsidR="00586105" w:rsidRPr="00586105">
        <w:rPr>
          <w:lang w:val="en-US"/>
        </w:rPr>
        <w:instrText>Ref</w:instrText>
      </w:r>
      <w:r w:rsidR="00586105" w:rsidRPr="00586105">
        <w:instrText>311497423 \</w:instrText>
      </w:r>
      <w:r w:rsidR="00586105" w:rsidRPr="00586105">
        <w:rPr>
          <w:lang w:val="en-US"/>
        </w:rPr>
        <w:instrText>h</w:instrText>
      </w:r>
      <w:r w:rsidR="00586105" w:rsidRPr="00586105">
        <w:instrText xml:space="preserve">  \* </w:instrText>
      </w:r>
      <w:r w:rsidR="00586105" w:rsidRPr="00586105">
        <w:rPr>
          <w:lang w:val="en-US"/>
        </w:rPr>
        <w:instrText>MERGEFORMAT</w:instrText>
      </w:r>
      <w:r w:rsidR="00586105" w:rsidRPr="00586105">
        <w:instrText xml:space="preserve"> </w:instrText>
      </w:r>
      <w:r w:rsidR="00586105" w:rsidRPr="00586105">
        <w:rPr>
          <w:lang w:val="en-US"/>
        </w:rPr>
      </w:r>
      <w:r w:rsidR="00586105" w:rsidRPr="00586105">
        <w:rPr>
          <w:lang w:val="en-US"/>
        </w:rPr>
        <w:fldChar w:fldCharType="separate"/>
      </w:r>
      <w:r w:rsidR="00C75B38" w:rsidRPr="007F2DAC">
        <w:rPr>
          <w:noProof/>
        </w:rPr>
        <w:t>128</w:t>
      </w:r>
      <w:r w:rsidR="00586105" w:rsidRPr="00586105">
        <w:rPr>
          <w:lang w:val="en-US"/>
        </w:rPr>
        <w:fldChar w:fldCharType="end"/>
      </w:r>
      <w:r>
        <w:t>]:</w:t>
      </w:r>
    </w:p>
    <w:tbl>
      <w:tblPr>
        <w:tblW w:w="0" w:type="auto"/>
        <w:tblCellMar>
          <w:left w:w="0" w:type="dxa"/>
          <w:right w:w="0" w:type="dxa"/>
        </w:tblCellMar>
        <w:tblLook w:val="01E0" w:firstRow="1" w:lastRow="1" w:firstColumn="1" w:lastColumn="1" w:noHBand="0" w:noVBand="0"/>
      </w:tblPr>
      <w:tblGrid>
        <w:gridCol w:w="5669"/>
        <w:gridCol w:w="850"/>
      </w:tblGrid>
      <w:tr w:rsidR="004A7C6D" w:rsidTr="00EF2B24">
        <w:tc>
          <w:tcPr>
            <w:tcW w:w="5669" w:type="dxa"/>
            <w:vAlign w:val="center"/>
          </w:tcPr>
          <w:p w:rsidR="004A7C6D" w:rsidRDefault="00EF2B24" w:rsidP="002C4DDA">
            <w:pPr>
              <w:pStyle w:val="afb"/>
              <w:rPr>
                <w:lang w:val="en-US"/>
              </w:rPr>
            </w:pPr>
            <w:r w:rsidRPr="002C4DDA">
              <w:rPr>
                <w:position w:val="-10"/>
              </w:rPr>
              <w:object w:dxaOrig="1900" w:dyaOrig="320">
                <v:shape id="_x0000_i1860" type="#_x0000_t75" style="width:94.55pt;height:15.05pt" o:ole="">
                  <v:imagedata r:id="rId1722" o:title=""/>
                </v:shape>
                <o:OLEObject Type="Embed" ProgID="Equation.3" ShapeID="_x0000_i1860" DrawAspect="Content" ObjectID="_1386667484" r:id="rId1723"/>
              </w:object>
            </w:r>
            <w:r w:rsidR="004A7C6D">
              <w:t>;</w:t>
            </w:r>
          </w:p>
          <w:p w:rsidR="004A7C6D" w:rsidRDefault="002C4DDA" w:rsidP="00EF2B24">
            <w:pPr>
              <w:pStyle w:val="afb"/>
            </w:pPr>
            <w:r w:rsidRPr="002C4DDA">
              <w:rPr>
                <w:position w:val="-10"/>
              </w:rPr>
              <w:object w:dxaOrig="1920" w:dyaOrig="320">
                <v:shape id="_x0000_i1861" type="#_x0000_t75" style="width:96.4pt;height:15.05pt" o:ole="">
                  <v:imagedata r:id="rId1724" o:title=""/>
                </v:shape>
                <o:OLEObject Type="Embed" ProgID="Equation.3" ShapeID="_x0000_i1861" DrawAspect="Content" ObjectID="_1386667485" r:id="rId1725"/>
              </w:object>
            </w:r>
            <w:r w:rsidR="004A7C6D">
              <w:t>.</w:t>
            </w:r>
          </w:p>
        </w:tc>
        <w:tc>
          <w:tcPr>
            <w:tcW w:w="850" w:type="dxa"/>
            <w:vAlign w:val="center"/>
          </w:tcPr>
          <w:p w:rsidR="004A7C6D" w:rsidRDefault="004A7C6D" w:rsidP="00EF2B24">
            <w:pPr>
              <w:pStyle w:val="af9"/>
            </w:pPr>
            <w:r>
              <w:t>(</w:t>
            </w:r>
            <w:r w:rsidR="00D700C2">
              <w:fldChar w:fldCharType="begin"/>
            </w:r>
            <w:r w:rsidR="00D700C2">
              <w:instrText xml:space="preserve"> STYLEREF 1 \s \* MERGEFORMAT </w:instrText>
            </w:r>
            <w:r w:rsidR="00D700C2">
              <w:fldChar w:fldCharType="separate"/>
            </w:r>
            <w:r w:rsidR="00C75B38">
              <w:rPr>
                <w:noProof/>
              </w:rPr>
              <w:t>4</w:t>
            </w:r>
            <w:r w:rsidR="00D700C2">
              <w:rPr>
                <w:noProof/>
              </w:rPr>
              <w:fldChar w:fldCharType="end"/>
            </w:r>
            <w:r w:rsidR="009B3009">
              <w:t>.</w:t>
            </w:r>
            <w:r>
              <w:t>25)</w:t>
            </w:r>
          </w:p>
        </w:tc>
      </w:tr>
    </w:tbl>
    <w:p w:rsidR="004A7C6D" w:rsidRDefault="004A7C6D" w:rsidP="004A7C6D">
      <w:r>
        <w:t xml:space="preserve">Пропитка крупнопористого каркаса возможна при выполнении условия </w:t>
      </w:r>
    </w:p>
    <w:tbl>
      <w:tblPr>
        <w:tblW w:w="0" w:type="auto"/>
        <w:tblCellMar>
          <w:left w:w="0" w:type="dxa"/>
          <w:right w:w="0" w:type="dxa"/>
        </w:tblCellMar>
        <w:tblLook w:val="01E0" w:firstRow="1" w:lastRow="1" w:firstColumn="1" w:lastColumn="1" w:noHBand="0" w:noVBand="0"/>
      </w:tblPr>
      <w:tblGrid>
        <w:gridCol w:w="5669"/>
        <w:gridCol w:w="850"/>
      </w:tblGrid>
      <w:tr w:rsidR="004A7C6D" w:rsidTr="00EF2B24">
        <w:tc>
          <w:tcPr>
            <w:tcW w:w="5669" w:type="dxa"/>
            <w:vAlign w:val="center"/>
          </w:tcPr>
          <w:p w:rsidR="004A7C6D" w:rsidRDefault="008B6B39" w:rsidP="00EF2B24">
            <w:pPr>
              <w:pStyle w:val="afb"/>
            </w:pPr>
            <w:r w:rsidRPr="008B6B39">
              <w:rPr>
                <w:position w:val="-10"/>
              </w:rPr>
              <w:object w:dxaOrig="800" w:dyaOrig="320">
                <v:shape id="_x0000_i1862" type="#_x0000_t75" style="width:40.05pt;height:15.05pt" o:ole="">
                  <v:imagedata r:id="rId1726" o:title=""/>
                </v:shape>
                <o:OLEObject Type="Embed" ProgID="Equation.3" ShapeID="_x0000_i1862" DrawAspect="Content" ObjectID="_1386667486" r:id="rId1727"/>
              </w:object>
            </w:r>
            <w:r w:rsidR="004A7C6D">
              <w:t>,</w:t>
            </w:r>
          </w:p>
        </w:tc>
        <w:tc>
          <w:tcPr>
            <w:tcW w:w="850" w:type="dxa"/>
            <w:vAlign w:val="center"/>
          </w:tcPr>
          <w:p w:rsidR="004A7C6D" w:rsidRDefault="004A7C6D" w:rsidP="00EF2B24">
            <w:pPr>
              <w:pStyle w:val="af9"/>
            </w:pPr>
            <w:r>
              <w:t>(</w:t>
            </w:r>
            <w:r w:rsidR="00D700C2">
              <w:fldChar w:fldCharType="begin"/>
            </w:r>
            <w:r w:rsidR="00D700C2">
              <w:instrText xml:space="preserve"> STYLEREF 1 \s \* MERGEFORMAT </w:instrText>
            </w:r>
            <w:r w:rsidR="00D700C2">
              <w:fldChar w:fldCharType="separate"/>
            </w:r>
            <w:r w:rsidR="00C75B38">
              <w:rPr>
                <w:noProof/>
              </w:rPr>
              <w:t>4</w:t>
            </w:r>
            <w:r w:rsidR="00D700C2">
              <w:rPr>
                <w:noProof/>
              </w:rPr>
              <w:fldChar w:fldCharType="end"/>
            </w:r>
            <w:r w:rsidR="009B3009">
              <w:t>.</w:t>
            </w:r>
            <w:r>
              <w:t>26)</w:t>
            </w:r>
          </w:p>
        </w:tc>
      </w:tr>
    </w:tbl>
    <w:p w:rsidR="004A7C6D" w:rsidRDefault="004A7C6D" w:rsidP="00EF2B24">
      <w:pPr>
        <w:pStyle w:val="af5"/>
      </w:pPr>
      <w:r>
        <w:t xml:space="preserve">где </w:t>
      </w:r>
      <w:r w:rsidR="008B6B39" w:rsidRPr="00EF2B24">
        <w:rPr>
          <w:position w:val="-10"/>
        </w:rPr>
        <w:object w:dxaOrig="300" w:dyaOrig="320">
          <v:shape id="_x0000_i1863" type="#_x0000_t75" style="width:15.05pt;height:15.05pt" o:ole="">
            <v:imagedata r:id="rId1728" o:title=""/>
          </v:shape>
          <o:OLEObject Type="Embed" ProgID="Equation.3" ShapeID="_x0000_i1863" DrawAspect="Content" ObjectID="_1386667487" r:id="rId1729"/>
        </w:object>
      </w:r>
      <w:r>
        <w:t>– внешнее давление, создаваемое столбом пропиточной ко</w:t>
      </w:r>
      <w:r>
        <w:t>м</w:t>
      </w:r>
      <w:r>
        <w:t>позиции.</w:t>
      </w:r>
    </w:p>
    <w:p w:rsidR="004A7C6D" w:rsidRDefault="004A7C6D" w:rsidP="004A7C6D">
      <w:r>
        <w:t>Давление столба пропиточной композиции равно:</w:t>
      </w:r>
    </w:p>
    <w:tbl>
      <w:tblPr>
        <w:tblW w:w="0" w:type="auto"/>
        <w:tblCellMar>
          <w:left w:w="0" w:type="dxa"/>
          <w:right w:w="0" w:type="dxa"/>
        </w:tblCellMar>
        <w:tblLook w:val="01E0" w:firstRow="1" w:lastRow="1" w:firstColumn="1" w:lastColumn="1" w:noHBand="0" w:noVBand="0"/>
      </w:tblPr>
      <w:tblGrid>
        <w:gridCol w:w="5669"/>
        <w:gridCol w:w="850"/>
      </w:tblGrid>
      <w:tr w:rsidR="004A7C6D" w:rsidTr="00EF2B24">
        <w:tc>
          <w:tcPr>
            <w:tcW w:w="5669" w:type="dxa"/>
            <w:vAlign w:val="center"/>
          </w:tcPr>
          <w:p w:rsidR="004A7C6D" w:rsidRDefault="008B6B39" w:rsidP="00EF2B24">
            <w:pPr>
              <w:pStyle w:val="afb"/>
            </w:pPr>
            <w:r w:rsidRPr="008B6B39">
              <w:rPr>
                <w:position w:val="-22"/>
              </w:rPr>
              <w:object w:dxaOrig="1400" w:dyaOrig="580">
                <v:shape id="_x0000_i1864" type="#_x0000_t75" style="width:70.1pt;height:28.15pt" o:ole="">
                  <v:imagedata r:id="rId1730" o:title=""/>
                </v:shape>
                <o:OLEObject Type="Embed" ProgID="Equation.3" ShapeID="_x0000_i1864" DrawAspect="Content" ObjectID="_1386667488" r:id="rId1731"/>
              </w:object>
            </w:r>
            <w:r w:rsidR="004A7C6D">
              <w:t>.</w:t>
            </w:r>
          </w:p>
        </w:tc>
        <w:tc>
          <w:tcPr>
            <w:tcW w:w="850" w:type="dxa"/>
            <w:vAlign w:val="center"/>
          </w:tcPr>
          <w:p w:rsidR="004A7C6D" w:rsidRDefault="004A7C6D" w:rsidP="00EF2B24">
            <w:pPr>
              <w:pStyle w:val="af9"/>
            </w:pPr>
            <w:r>
              <w:t>(</w:t>
            </w:r>
            <w:r w:rsidR="00D700C2">
              <w:fldChar w:fldCharType="begin"/>
            </w:r>
            <w:r w:rsidR="00D700C2">
              <w:instrText xml:space="preserve"> STYLEREF 1 \s \* MERGEFORMAT </w:instrText>
            </w:r>
            <w:r w:rsidR="00D700C2">
              <w:fldChar w:fldCharType="separate"/>
            </w:r>
            <w:r w:rsidR="00C75B38">
              <w:rPr>
                <w:noProof/>
              </w:rPr>
              <w:t>4</w:t>
            </w:r>
            <w:r w:rsidR="00D700C2">
              <w:rPr>
                <w:noProof/>
              </w:rPr>
              <w:fldChar w:fldCharType="end"/>
            </w:r>
            <w:r w:rsidR="009B3009">
              <w:t>.</w:t>
            </w:r>
            <w:r>
              <w:t>27)</w:t>
            </w:r>
          </w:p>
        </w:tc>
      </w:tr>
    </w:tbl>
    <w:p w:rsidR="004A7C6D" w:rsidRDefault="004A7C6D" w:rsidP="004A7C6D">
      <w:r>
        <w:t>Плотность пропиточной композиции зависит от плотности, кол</w:t>
      </w:r>
      <w:r>
        <w:t>и</w:t>
      </w:r>
      <w:r>
        <w:t>чества и температуры компонентов:</w:t>
      </w:r>
    </w:p>
    <w:tbl>
      <w:tblPr>
        <w:tblW w:w="0" w:type="auto"/>
        <w:tblCellMar>
          <w:left w:w="0" w:type="dxa"/>
          <w:right w:w="0" w:type="dxa"/>
        </w:tblCellMar>
        <w:tblLook w:val="01E0" w:firstRow="1" w:lastRow="1" w:firstColumn="1" w:lastColumn="1" w:noHBand="0" w:noVBand="0"/>
      </w:tblPr>
      <w:tblGrid>
        <w:gridCol w:w="5669"/>
        <w:gridCol w:w="850"/>
      </w:tblGrid>
      <w:tr w:rsidR="004A7C6D" w:rsidTr="008B6B39">
        <w:tc>
          <w:tcPr>
            <w:tcW w:w="5669" w:type="dxa"/>
            <w:vAlign w:val="center"/>
          </w:tcPr>
          <w:p w:rsidR="004A7C6D" w:rsidRDefault="00EF2B24" w:rsidP="008B6B39">
            <w:pPr>
              <w:pStyle w:val="afb"/>
            </w:pPr>
            <w:r w:rsidRPr="002C4DDA">
              <w:rPr>
                <w:position w:val="-14"/>
              </w:rPr>
              <w:object w:dxaOrig="2500" w:dyaOrig="360">
                <v:shape id="_x0000_i1865" type="#_x0000_t75" style="width:125.2pt;height:18.8pt" o:ole="">
                  <v:imagedata r:id="rId1732" o:title=""/>
                </v:shape>
                <o:OLEObject Type="Embed" ProgID="Equation.3" ShapeID="_x0000_i1865" DrawAspect="Content" ObjectID="_1386667489" r:id="rId1733"/>
              </w:object>
            </w:r>
            <w:r w:rsidR="004A7C6D">
              <w:t>,</w:t>
            </w:r>
          </w:p>
        </w:tc>
        <w:tc>
          <w:tcPr>
            <w:tcW w:w="850" w:type="dxa"/>
            <w:vAlign w:val="center"/>
          </w:tcPr>
          <w:p w:rsidR="004A7C6D" w:rsidRDefault="004A7C6D" w:rsidP="008B6B39">
            <w:pPr>
              <w:pStyle w:val="af9"/>
            </w:pPr>
            <w:r>
              <w:t>(</w:t>
            </w:r>
            <w:r w:rsidR="00D700C2">
              <w:fldChar w:fldCharType="begin"/>
            </w:r>
            <w:r w:rsidR="00D700C2">
              <w:instrText xml:space="preserve"> STYLEREF 1 \s \* MERGEFORMAT </w:instrText>
            </w:r>
            <w:r w:rsidR="00D700C2">
              <w:fldChar w:fldCharType="separate"/>
            </w:r>
            <w:r w:rsidR="00C75B38">
              <w:rPr>
                <w:noProof/>
              </w:rPr>
              <w:t>4</w:t>
            </w:r>
            <w:r w:rsidR="00D700C2">
              <w:rPr>
                <w:noProof/>
              </w:rPr>
              <w:fldChar w:fldCharType="end"/>
            </w:r>
            <w:r w:rsidR="009B3009">
              <w:t>.</w:t>
            </w:r>
            <w:r>
              <w:t>28)</w:t>
            </w:r>
          </w:p>
        </w:tc>
      </w:tr>
    </w:tbl>
    <w:p w:rsidR="004A7C6D" w:rsidRDefault="004A7C6D" w:rsidP="002C4DDA">
      <w:pPr>
        <w:pStyle w:val="af5"/>
      </w:pPr>
      <w:r>
        <w:lastRenderedPageBreak/>
        <w:t xml:space="preserve">где </w:t>
      </w:r>
      <w:r w:rsidR="002C4DDA" w:rsidRPr="002C4DDA">
        <w:rPr>
          <w:position w:val="-10"/>
        </w:rPr>
        <w:object w:dxaOrig="540" w:dyaOrig="320">
          <v:shape id="_x0000_i1866" type="#_x0000_t75" style="width:26.3pt;height:15.05pt" o:ole="">
            <v:imagedata r:id="rId1734" o:title=""/>
          </v:shape>
          <o:OLEObject Type="Embed" ProgID="Equation.3" ShapeID="_x0000_i1866" DrawAspect="Content" ObjectID="_1386667490" r:id="rId1735"/>
        </w:object>
      </w:r>
      <w:r>
        <w:t xml:space="preserve">, </w:t>
      </w:r>
      <w:r w:rsidR="002C4DDA" w:rsidRPr="002C4DDA">
        <w:rPr>
          <w:position w:val="-14"/>
        </w:rPr>
        <w:object w:dxaOrig="580" w:dyaOrig="360">
          <v:shape id="_x0000_i1867" type="#_x0000_t75" style="width:28.15pt;height:18.8pt" o:ole="">
            <v:imagedata r:id="rId1736" o:title=""/>
          </v:shape>
          <o:OLEObject Type="Embed" ProgID="Equation.3" ShapeID="_x0000_i1867" DrawAspect="Content" ObjectID="_1386667491" r:id="rId1737"/>
        </w:object>
      </w:r>
      <w:r>
        <w:t xml:space="preserve"> – плотность расплава серы и наполнителя, соотве</w:t>
      </w:r>
      <w:r>
        <w:t>т</w:t>
      </w:r>
      <w:r>
        <w:t>ственно.</w:t>
      </w:r>
    </w:p>
    <w:p w:rsidR="004A7C6D" w:rsidRDefault="004A7C6D" w:rsidP="004A7C6D">
      <w:r>
        <w:t>Для расплава серы температурная зависимость плотности (кг/м</w:t>
      </w:r>
      <w:r>
        <w:rPr>
          <w:vertAlign w:val="superscript"/>
        </w:rPr>
        <w:t>3</w:t>
      </w:r>
      <w:r>
        <w:t>) равна (в диапазоне температур 120…160</w:t>
      </w:r>
      <w:r>
        <w:rPr>
          <w:vertAlign w:val="superscript"/>
        </w:rPr>
        <w:t>о</w:t>
      </w:r>
      <w:r>
        <w:t>С):</w:t>
      </w:r>
    </w:p>
    <w:tbl>
      <w:tblPr>
        <w:tblW w:w="0" w:type="auto"/>
        <w:tblCellMar>
          <w:left w:w="0" w:type="dxa"/>
          <w:right w:w="0" w:type="dxa"/>
        </w:tblCellMar>
        <w:tblLook w:val="01E0" w:firstRow="1" w:lastRow="1" w:firstColumn="1" w:lastColumn="1" w:noHBand="0" w:noVBand="0"/>
      </w:tblPr>
      <w:tblGrid>
        <w:gridCol w:w="5669"/>
        <w:gridCol w:w="850"/>
      </w:tblGrid>
      <w:tr w:rsidR="004A7C6D" w:rsidTr="00EF2B24">
        <w:tc>
          <w:tcPr>
            <w:tcW w:w="5669" w:type="dxa"/>
            <w:vAlign w:val="center"/>
          </w:tcPr>
          <w:p w:rsidR="004A7C6D" w:rsidRDefault="002C4DDA" w:rsidP="00EF2B24">
            <w:pPr>
              <w:pStyle w:val="afb"/>
            </w:pPr>
            <w:r w:rsidRPr="002C4DDA">
              <w:rPr>
                <w:position w:val="-10"/>
              </w:rPr>
              <w:object w:dxaOrig="1880" w:dyaOrig="320">
                <v:shape id="_x0000_i1868" type="#_x0000_t75" style="width:94.55pt;height:15.05pt" o:ole="">
                  <v:imagedata r:id="rId1738" o:title=""/>
                </v:shape>
                <o:OLEObject Type="Embed" ProgID="Equation.3" ShapeID="_x0000_i1868" DrawAspect="Content" ObjectID="_1386667492" r:id="rId1739"/>
              </w:object>
            </w:r>
            <w:r w:rsidR="004A7C6D">
              <w:t>.</w:t>
            </w:r>
          </w:p>
        </w:tc>
        <w:tc>
          <w:tcPr>
            <w:tcW w:w="850" w:type="dxa"/>
            <w:vAlign w:val="center"/>
          </w:tcPr>
          <w:p w:rsidR="004A7C6D" w:rsidRDefault="004A7C6D" w:rsidP="00EF2B24">
            <w:pPr>
              <w:pStyle w:val="af9"/>
            </w:pPr>
            <w:r>
              <w:t>(</w:t>
            </w:r>
            <w:r w:rsidR="00D700C2">
              <w:fldChar w:fldCharType="begin"/>
            </w:r>
            <w:r w:rsidR="00D700C2">
              <w:instrText xml:space="preserve"> STYLEREF 1 \s \* MERGEFORMAT </w:instrText>
            </w:r>
            <w:r w:rsidR="00D700C2">
              <w:fldChar w:fldCharType="separate"/>
            </w:r>
            <w:r w:rsidR="00C75B38">
              <w:rPr>
                <w:noProof/>
              </w:rPr>
              <w:t>4</w:t>
            </w:r>
            <w:r w:rsidR="00D700C2">
              <w:rPr>
                <w:noProof/>
              </w:rPr>
              <w:fldChar w:fldCharType="end"/>
            </w:r>
            <w:r w:rsidR="009B3009">
              <w:t>.</w:t>
            </w:r>
            <w:r>
              <w:t>29)</w:t>
            </w:r>
          </w:p>
        </w:tc>
      </w:tr>
    </w:tbl>
    <w:p w:rsidR="004A7C6D" w:rsidRDefault="004A7C6D" w:rsidP="004A7C6D">
      <w:r>
        <w:t xml:space="preserve">Зависимость плотности наполнителя от температуры можно представить в виде </w:t>
      </w:r>
    </w:p>
    <w:tbl>
      <w:tblPr>
        <w:tblW w:w="0" w:type="auto"/>
        <w:tblCellMar>
          <w:left w:w="0" w:type="dxa"/>
          <w:right w:w="0" w:type="dxa"/>
        </w:tblCellMar>
        <w:tblLook w:val="01E0" w:firstRow="1" w:lastRow="1" w:firstColumn="1" w:lastColumn="1" w:noHBand="0" w:noVBand="0"/>
      </w:tblPr>
      <w:tblGrid>
        <w:gridCol w:w="5669"/>
        <w:gridCol w:w="850"/>
      </w:tblGrid>
      <w:tr w:rsidR="004A7C6D" w:rsidTr="00EF2B24">
        <w:tc>
          <w:tcPr>
            <w:tcW w:w="5669" w:type="dxa"/>
            <w:vAlign w:val="center"/>
          </w:tcPr>
          <w:p w:rsidR="004A7C6D" w:rsidRDefault="002C4DDA" w:rsidP="00EF2B24">
            <w:pPr>
              <w:pStyle w:val="afb"/>
            </w:pPr>
            <w:r w:rsidRPr="002C4DDA">
              <w:rPr>
                <w:position w:val="-38"/>
              </w:rPr>
              <w:object w:dxaOrig="2260" w:dyaOrig="780">
                <v:shape id="_x0000_i1869" type="#_x0000_t75" style="width:113.95pt;height:40.05pt" o:ole="">
                  <v:imagedata r:id="rId1740" o:title=""/>
                </v:shape>
                <o:OLEObject Type="Embed" ProgID="Equation.3" ShapeID="_x0000_i1869" DrawAspect="Content" ObjectID="_1386667493" r:id="rId1741"/>
              </w:object>
            </w:r>
            <w:r w:rsidR="004A7C6D">
              <w:t>,</w:t>
            </w:r>
          </w:p>
        </w:tc>
        <w:tc>
          <w:tcPr>
            <w:tcW w:w="850" w:type="dxa"/>
            <w:vAlign w:val="center"/>
          </w:tcPr>
          <w:p w:rsidR="004A7C6D" w:rsidRDefault="004A7C6D" w:rsidP="00EF2B24">
            <w:pPr>
              <w:pStyle w:val="af9"/>
            </w:pPr>
            <w:r>
              <w:t>(</w:t>
            </w:r>
            <w:r w:rsidR="00D700C2">
              <w:fldChar w:fldCharType="begin"/>
            </w:r>
            <w:r w:rsidR="00D700C2">
              <w:instrText xml:space="preserve"> STYLEREF 1 \s \* MERGEFORMAT </w:instrText>
            </w:r>
            <w:r w:rsidR="00D700C2">
              <w:fldChar w:fldCharType="separate"/>
            </w:r>
            <w:r w:rsidR="00C75B38">
              <w:rPr>
                <w:noProof/>
              </w:rPr>
              <w:t>4</w:t>
            </w:r>
            <w:r w:rsidR="00D700C2">
              <w:rPr>
                <w:noProof/>
              </w:rPr>
              <w:fldChar w:fldCharType="end"/>
            </w:r>
            <w:r w:rsidR="009B3009">
              <w:t>.</w:t>
            </w:r>
            <w:r>
              <w:t>30)</w:t>
            </w:r>
          </w:p>
        </w:tc>
      </w:tr>
    </w:tbl>
    <w:p w:rsidR="004A7C6D" w:rsidRDefault="004A7C6D" w:rsidP="002C4DDA">
      <w:pPr>
        <w:pStyle w:val="af5"/>
      </w:pPr>
      <w:r>
        <w:t xml:space="preserve">где </w:t>
      </w:r>
      <w:r w:rsidR="00EF2B24" w:rsidRPr="00EF2B24">
        <w:rPr>
          <w:rStyle w:val="MathGreek"/>
        </w:rPr>
        <w:t></w:t>
      </w:r>
      <w:r w:rsidRPr="002C4DDA">
        <w:rPr>
          <w:rStyle w:val="Mathematical"/>
          <w:vertAlign w:val="subscript"/>
        </w:rPr>
        <w:t>f</w:t>
      </w:r>
      <w:r w:rsidRPr="004C1532">
        <w:t xml:space="preserve"> – </w:t>
      </w:r>
      <w:r>
        <w:t>коэффициент линейного температурного расширения мат</w:t>
      </w:r>
      <w:r>
        <w:t>е</w:t>
      </w:r>
      <w:r>
        <w:t>риала наполнителя.</w:t>
      </w:r>
    </w:p>
    <w:p w:rsidR="004A7C6D" w:rsidRDefault="004A7C6D" w:rsidP="004A7C6D">
      <w:r>
        <w:t>При предположении выполнения условия (</w:t>
      </w:r>
      <w:r w:rsidR="00D700C2">
        <w:fldChar w:fldCharType="begin"/>
      </w:r>
      <w:r w:rsidR="00D700C2">
        <w:instrText xml:space="preserve"> STYLEREF 1 \s \* MERGEFORMAT </w:instrText>
      </w:r>
      <w:r w:rsidR="00D700C2">
        <w:fldChar w:fldCharType="separate"/>
      </w:r>
      <w:r w:rsidR="00C75B38">
        <w:rPr>
          <w:noProof/>
        </w:rPr>
        <w:t>4</w:t>
      </w:r>
      <w:r w:rsidR="00D700C2">
        <w:rPr>
          <w:noProof/>
        </w:rPr>
        <w:fldChar w:fldCharType="end"/>
      </w:r>
      <w:r w:rsidR="009B3009">
        <w:t>.</w:t>
      </w:r>
      <w:r>
        <w:t>26) можно вычи</w:t>
      </w:r>
      <w:r>
        <w:t>с</w:t>
      </w:r>
      <w:r>
        <w:t xml:space="preserve">лить продолжительность пропитки каркаса: </w:t>
      </w:r>
    </w:p>
    <w:tbl>
      <w:tblPr>
        <w:tblW w:w="0" w:type="auto"/>
        <w:tblCellMar>
          <w:left w:w="0" w:type="dxa"/>
          <w:right w:w="0" w:type="dxa"/>
        </w:tblCellMar>
        <w:tblLook w:val="01E0" w:firstRow="1" w:lastRow="1" w:firstColumn="1" w:lastColumn="1" w:noHBand="0" w:noVBand="0"/>
      </w:tblPr>
      <w:tblGrid>
        <w:gridCol w:w="5669"/>
        <w:gridCol w:w="850"/>
      </w:tblGrid>
      <w:tr w:rsidR="004A7C6D" w:rsidTr="002C4DDA">
        <w:tc>
          <w:tcPr>
            <w:tcW w:w="5669" w:type="dxa"/>
            <w:vAlign w:val="center"/>
          </w:tcPr>
          <w:p w:rsidR="004A7C6D" w:rsidRDefault="008B6B39" w:rsidP="002C4DDA">
            <w:pPr>
              <w:pStyle w:val="afb"/>
            </w:pPr>
            <w:r w:rsidRPr="008B6B39">
              <w:rPr>
                <w:position w:val="-34"/>
              </w:rPr>
              <w:object w:dxaOrig="3379" w:dyaOrig="740">
                <v:shape id="_x0000_i1870" type="#_x0000_t75" style="width:168.4pt;height:38.2pt" o:ole="">
                  <v:imagedata r:id="rId1742" o:title=""/>
                </v:shape>
                <o:OLEObject Type="Embed" ProgID="Equation.3" ShapeID="_x0000_i1870" DrawAspect="Content" ObjectID="_1386667494" r:id="rId1743"/>
              </w:object>
            </w:r>
            <w:r w:rsidR="004A7C6D">
              <w:t>.</w:t>
            </w:r>
          </w:p>
        </w:tc>
        <w:tc>
          <w:tcPr>
            <w:tcW w:w="850" w:type="dxa"/>
            <w:vAlign w:val="center"/>
          </w:tcPr>
          <w:p w:rsidR="004A7C6D" w:rsidRDefault="004A7C6D" w:rsidP="002C4DDA">
            <w:pPr>
              <w:pStyle w:val="af9"/>
            </w:pPr>
            <w:r>
              <w:t>(</w:t>
            </w:r>
            <w:r w:rsidR="00D700C2">
              <w:fldChar w:fldCharType="begin"/>
            </w:r>
            <w:r w:rsidR="00D700C2">
              <w:instrText xml:space="preserve"> STYLEREF 1 \s \* MERGEFORMAT </w:instrText>
            </w:r>
            <w:r w:rsidR="00D700C2">
              <w:fldChar w:fldCharType="separate"/>
            </w:r>
            <w:r w:rsidR="00C75B38">
              <w:rPr>
                <w:noProof/>
              </w:rPr>
              <w:t>4</w:t>
            </w:r>
            <w:r w:rsidR="00D700C2">
              <w:rPr>
                <w:noProof/>
              </w:rPr>
              <w:fldChar w:fldCharType="end"/>
            </w:r>
            <w:r w:rsidR="009B3009">
              <w:t>.</w:t>
            </w:r>
            <w:r>
              <w:t>31)</w:t>
            </w:r>
          </w:p>
        </w:tc>
      </w:tr>
    </w:tbl>
    <w:p w:rsidR="004A7C6D" w:rsidRPr="00D67249" w:rsidRDefault="004A7C6D" w:rsidP="004A7C6D">
      <w:r>
        <w:t>Результаты расч</w:t>
      </w:r>
      <w:r w:rsidR="00320C64">
        <w:t>е</w:t>
      </w:r>
      <w:r>
        <w:t xml:space="preserve">тов величин </w:t>
      </w:r>
      <w:r w:rsidR="008B6B39" w:rsidRPr="008B6B39">
        <w:rPr>
          <w:position w:val="-14"/>
        </w:rPr>
        <w:object w:dxaOrig="400" w:dyaOrig="360">
          <v:shape id="_x0000_i1871" type="#_x0000_t75" style="width:20.65pt;height:18.8pt" o:ole="">
            <v:imagedata r:id="rId1744" o:title=""/>
          </v:shape>
          <o:OLEObject Type="Embed" ProgID="Equation.3" ShapeID="_x0000_i1871" DrawAspect="Content" ObjectID="_1386667495" r:id="rId1745"/>
        </w:object>
      </w:r>
      <w:r>
        <w:t xml:space="preserve">, </w:t>
      </w:r>
      <w:r w:rsidR="008B6B39" w:rsidRPr="008B6B39">
        <w:rPr>
          <w:position w:val="-10"/>
        </w:rPr>
        <w:object w:dxaOrig="360" w:dyaOrig="320">
          <v:shape id="_x0000_i1872" type="#_x0000_t75" style="width:18.8pt;height:15.05pt" o:ole="">
            <v:imagedata r:id="rId1746" o:title=""/>
          </v:shape>
          <o:OLEObject Type="Embed" ProgID="Equation.3" ShapeID="_x0000_i1872" DrawAspect="Content" ObjectID="_1386667496" r:id="rId1747"/>
        </w:object>
      </w:r>
      <w:r>
        <w:t xml:space="preserve">, </w:t>
      </w:r>
      <w:r w:rsidR="002C4DDA" w:rsidRPr="002C4DDA">
        <w:rPr>
          <w:position w:val="-4"/>
        </w:rPr>
        <w:object w:dxaOrig="360" w:dyaOrig="240">
          <v:shape id="_x0000_i1873" type="#_x0000_t75" style="width:18.8pt;height:11.25pt" o:ole="">
            <v:imagedata r:id="rId1748" o:title=""/>
          </v:shape>
          <o:OLEObject Type="Embed" ProgID="Equation.3" ShapeID="_x0000_i1873" DrawAspect="Content" ObjectID="_1386667497" r:id="rId1749"/>
        </w:object>
      </w:r>
      <w:r>
        <w:t xml:space="preserve">, </w:t>
      </w:r>
      <w:r w:rsidR="008B6B39" w:rsidRPr="002C4DDA">
        <w:rPr>
          <w:position w:val="-10"/>
        </w:rPr>
        <w:object w:dxaOrig="300" w:dyaOrig="320">
          <v:shape id="_x0000_i1874" type="#_x0000_t75" style="width:15.05pt;height:15.05pt" o:ole="">
            <v:imagedata r:id="rId1750" o:title=""/>
          </v:shape>
          <o:OLEObject Type="Embed" ProgID="Equation.3" ShapeID="_x0000_i1874" DrawAspect="Content" ObjectID="_1386667498" r:id="rId1751"/>
        </w:object>
      </w:r>
      <w:r>
        <w:t xml:space="preserve"> и </w:t>
      </w:r>
      <w:r w:rsidR="008B6B39" w:rsidRPr="002C4DDA">
        <w:rPr>
          <w:position w:val="-14"/>
        </w:rPr>
        <w:object w:dxaOrig="340" w:dyaOrig="360">
          <v:shape id="_x0000_i1875" type="#_x0000_t75" style="width:16.9pt;height:18.8pt" o:ole="">
            <v:imagedata r:id="rId1752" o:title=""/>
          </v:shape>
          <o:OLEObject Type="Embed" ProgID="Equation.3" ShapeID="_x0000_i1875" DrawAspect="Content" ObjectID="_1386667499" r:id="rId1753"/>
        </w:object>
      </w:r>
      <w:r>
        <w:t xml:space="preserve"> при </w:t>
      </w:r>
      <w:r w:rsidR="002C4DDA" w:rsidRPr="002C4DDA">
        <w:rPr>
          <w:position w:val="-6"/>
        </w:rPr>
        <w:object w:dxaOrig="620" w:dyaOrig="260">
          <v:shape id="_x0000_i1876" type="#_x0000_t75" style="width:30.05pt;height:13.15pt" o:ole="">
            <v:imagedata r:id="rId1754" o:title=""/>
          </v:shape>
          <o:OLEObject Type="Embed" ProgID="Equation.3" ShapeID="_x0000_i1876" DrawAspect="Content" ObjectID="_1386667500" r:id="rId1755"/>
        </w:object>
      </w:r>
      <w:r>
        <w:t xml:space="preserve">%, </w:t>
      </w:r>
      <w:r w:rsidR="002C4DDA" w:rsidRPr="002C4DDA">
        <w:rPr>
          <w:position w:val="-14"/>
        </w:rPr>
        <w:object w:dxaOrig="820" w:dyaOrig="360">
          <v:shape id="_x0000_i1877" type="#_x0000_t75" style="width:41.95pt;height:18.8pt" o:ole="">
            <v:imagedata r:id="rId1756" o:title=""/>
          </v:shape>
          <o:OLEObject Type="Embed" ProgID="Equation.3" ShapeID="_x0000_i1877" DrawAspect="Content" ObjectID="_1386667501" r:id="rId1757"/>
        </w:object>
      </w:r>
      <w:r>
        <w:t xml:space="preserve">, </w:t>
      </w:r>
      <w:r w:rsidR="002C4DDA" w:rsidRPr="002C4DDA">
        <w:rPr>
          <w:position w:val="-6"/>
        </w:rPr>
        <w:object w:dxaOrig="700" w:dyaOrig="320">
          <v:shape id="_x0000_i1878" type="#_x0000_t75" style="width:33.8pt;height:15.05pt" o:ole="">
            <v:imagedata r:id="rId1758" o:title=""/>
          </v:shape>
          <o:OLEObject Type="Embed" ProgID="Equation.3" ShapeID="_x0000_i1878" DrawAspect="Content" ObjectID="_1386667502" r:id="rId1759"/>
        </w:object>
      </w:r>
      <w:r>
        <w:t xml:space="preserve">, </w:t>
      </w:r>
      <w:r w:rsidR="008B6B39" w:rsidRPr="002C4DDA">
        <w:rPr>
          <w:position w:val="-14"/>
        </w:rPr>
        <w:object w:dxaOrig="660" w:dyaOrig="360">
          <v:shape id="_x0000_i1879" type="#_x0000_t75" style="width:31.95pt;height:18.8pt" o:ole="">
            <v:imagedata r:id="rId1760" o:title=""/>
          </v:shape>
          <o:OLEObject Type="Embed" ProgID="Equation.3" ShapeID="_x0000_i1879" DrawAspect="Content" ObjectID="_1386667503" r:id="rId1761"/>
        </w:object>
      </w:r>
      <w:r>
        <w:t>с и температуре 155</w:t>
      </w:r>
      <w:r>
        <w:rPr>
          <w:vertAlign w:val="superscript"/>
        </w:rPr>
        <w:t>о</w:t>
      </w:r>
      <w:r>
        <w:t>С привед</w:t>
      </w:r>
      <w:r>
        <w:t>е</w:t>
      </w:r>
      <w:r w:rsidR="008B6B39">
        <w:t>ны</w:t>
      </w:r>
      <w:r w:rsidR="008B6B39">
        <w:rPr>
          <w:lang w:val="en-US"/>
        </w:rPr>
        <w:t> </w:t>
      </w:r>
      <w:r>
        <w:t xml:space="preserve">в табл. </w:t>
      </w:r>
      <w:r w:rsidR="00D700C2">
        <w:fldChar w:fldCharType="begin"/>
      </w:r>
      <w:r w:rsidR="00D700C2">
        <w:instrText xml:space="preserve"> STYLEREF 1 \s \* MERGEFORMAT </w:instrText>
      </w:r>
      <w:r w:rsidR="00D700C2">
        <w:fldChar w:fldCharType="separate"/>
      </w:r>
      <w:r w:rsidR="00C75B38">
        <w:rPr>
          <w:noProof/>
        </w:rPr>
        <w:t>4</w:t>
      </w:r>
      <w:r w:rsidR="00D700C2">
        <w:rPr>
          <w:noProof/>
        </w:rPr>
        <w:fldChar w:fldCharType="end"/>
      </w:r>
      <w:r w:rsidR="009B3009">
        <w:t>.</w:t>
      </w:r>
      <w:r>
        <w:t>3.</w:t>
      </w:r>
    </w:p>
    <w:p w:rsidR="00E51C12" w:rsidRDefault="00E51C12" w:rsidP="00E51C12">
      <w:r>
        <w:t>Фотографии образцов композитов вариатропно-каркасной стру</w:t>
      </w:r>
      <w:r>
        <w:t>к</w:t>
      </w:r>
      <w:r>
        <w:t xml:space="preserve">туры, изготовленных из свинцового каркаса (диаметр 8 мм) и серной мастики на ферроборовом шлаке, приведены на рис. </w:t>
      </w:r>
      <w:r w:rsidR="00D700C2">
        <w:fldChar w:fldCharType="begin"/>
      </w:r>
      <w:r w:rsidR="00D700C2">
        <w:instrText xml:space="preserve"> STYLEREF 1 \s \* MERGEFORMAT </w:instrText>
      </w:r>
      <w:r w:rsidR="00D700C2">
        <w:fldChar w:fldCharType="separate"/>
      </w:r>
      <w:r w:rsidR="00C75B38">
        <w:rPr>
          <w:noProof/>
        </w:rPr>
        <w:t>4</w:t>
      </w:r>
      <w:r w:rsidR="00D700C2">
        <w:rPr>
          <w:noProof/>
        </w:rPr>
        <w:fldChar w:fldCharType="end"/>
      </w:r>
      <w:r>
        <w:t>.7.</w:t>
      </w:r>
    </w:p>
    <w:p w:rsidR="00E51C12" w:rsidRPr="006C0274" w:rsidRDefault="00E51C12" w:rsidP="00E51C12">
      <w:pPr>
        <w:pStyle w:val="ad"/>
      </w:pPr>
    </w:p>
    <w:tbl>
      <w:tblPr>
        <w:tblW w:w="0" w:type="auto"/>
        <w:tblLayout w:type="fixed"/>
        <w:tblLook w:val="01E0" w:firstRow="1" w:lastRow="1" w:firstColumn="1" w:lastColumn="1" w:noHBand="0" w:noVBand="0"/>
      </w:tblPr>
      <w:tblGrid>
        <w:gridCol w:w="3294"/>
        <w:gridCol w:w="3294"/>
      </w:tblGrid>
      <w:tr w:rsidR="00E51C12" w:rsidTr="00D67249">
        <w:tc>
          <w:tcPr>
            <w:tcW w:w="3294" w:type="dxa"/>
            <w:vAlign w:val="center"/>
          </w:tcPr>
          <w:p w:rsidR="00E51C12" w:rsidRDefault="006B36E8" w:rsidP="00D67249">
            <w:pPr>
              <w:pStyle w:val="af5"/>
              <w:jc w:val="center"/>
            </w:pPr>
            <w:r>
              <w:rPr>
                <w:noProof/>
              </w:rPr>
              <w:drawing>
                <wp:inline distT="0" distB="0" distL="0" distR="0" wp14:anchorId="1A974872" wp14:editId="38C30918">
                  <wp:extent cx="1948815" cy="1877060"/>
                  <wp:effectExtent l="0" t="0" r="0" b="8890"/>
                  <wp:docPr id="900" name="Рисунок 9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0"/>
                          <pic:cNvPicPr>
                            <a:picLocks noChangeAspect="1" noChangeArrowheads="1"/>
                          </pic:cNvPicPr>
                        </pic:nvPicPr>
                        <pic:blipFill>
                          <a:blip r:embed="rId1762">
                            <a:extLst>
                              <a:ext uri="{28A0092B-C50C-407E-A947-70E740481C1C}">
                                <a14:useLocalDpi xmlns:a14="http://schemas.microsoft.com/office/drawing/2010/main" val="0"/>
                              </a:ext>
                            </a:extLst>
                          </a:blip>
                          <a:srcRect/>
                          <a:stretch>
                            <a:fillRect/>
                          </a:stretch>
                        </pic:blipFill>
                        <pic:spPr bwMode="auto">
                          <a:xfrm>
                            <a:off x="0" y="0"/>
                            <a:ext cx="1948815" cy="1877060"/>
                          </a:xfrm>
                          <a:prstGeom prst="rect">
                            <a:avLst/>
                          </a:prstGeom>
                          <a:noFill/>
                          <a:ln>
                            <a:noFill/>
                          </a:ln>
                        </pic:spPr>
                      </pic:pic>
                    </a:graphicData>
                  </a:graphic>
                </wp:inline>
              </w:drawing>
            </w:r>
          </w:p>
        </w:tc>
        <w:tc>
          <w:tcPr>
            <w:tcW w:w="3294" w:type="dxa"/>
            <w:vAlign w:val="center"/>
          </w:tcPr>
          <w:p w:rsidR="00E51C12" w:rsidRDefault="006B36E8" w:rsidP="00D67249">
            <w:pPr>
              <w:pStyle w:val="af5"/>
              <w:jc w:val="center"/>
            </w:pPr>
            <w:r>
              <w:rPr>
                <w:noProof/>
              </w:rPr>
              <w:drawing>
                <wp:inline distT="0" distB="0" distL="0" distR="0" wp14:anchorId="2D40A2BB" wp14:editId="23AF9E93">
                  <wp:extent cx="1948815" cy="1972945"/>
                  <wp:effectExtent l="0" t="0" r="0" b="8255"/>
                  <wp:docPr id="901" name="Рисунок 9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1"/>
                          <pic:cNvPicPr>
                            <a:picLocks noChangeAspect="1" noChangeArrowheads="1"/>
                          </pic:cNvPicPr>
                        </pic:nvPicPr>
                        <pic:blipFill>
                          <a:blip r:embed="rId1763">
                            <a:extLst>
                              <a:ext uri="{28A0092B-C50C-407E-A947-70E740481C1C}">
                                <a14:useLocalDpi xmlns:a14="http://schemas.microsoft.com/office/drawing/2010/main" val="0"/>
                              </a:ext>
                            </a:extLst>
                          </a:blip>
                          <a:srcRect/>
                          <a:stretch>
                            <a:fillRect/>
                          </a:stretch>
                        </pic:blipFill>
                        <pic:spPr bwMode="auto">
                          <a:xfrm>
                            <a:off x="0" y="0"/>
                            <a:ext cx="1948815" cy="1972945"/>
                          </a:xfrm>
                          <a:prstGeom prst="rect">
                            <a:avLst/>
                          </a:prstGeom>
                          <a:noFill/>
                          <a:ln>
                            <a:noFill/>
                          </a:ln>
                        </pic:spPr>
                      </pic:pic>
                    </a:graphicData>
                  </a:graphic>
                </wp:inline>
              </w:drawing>
            </w:r>
          </w:p>
        </w:tc>
      </w:tr>
    </w:tbl>
    <w:p w:rsidR="00E51C12" w:rsidRDefault="00E51C12" w:rsidP="00E51C12">
      <w:pPr>
        <w:pStyle w:val="af0"/>
      </w:pPr>
      <w:r>
        <w:t xml:space="preserve">Рис. </w:t>
      </w:r>
      <w:r w:rsidR="00D700C2">
        <w:fldChar w:fldCharType="begin"/>
      </w:r>
      <w:r w:rsidR="00D700C2">
        <w:instrText xml:space="preserve"> STYLEREF 1 \s \* MERGEFORMAT </w:instrText>
      </w:r>
      <w:r w:rsidR="00D700C2">
        <w:fldChar w:fldCharType="separate"/>
      </w:r>
      <w:r w:rsidR="00C75B38">
        <w:rPr>
          <w:noProof/>
        </w:rPr>
        <w:t>4</w:t>
      </w:r>
      <w:r w:rsidR="00D700C2">
        <w:rPr>
          <w:noProof/>
        </w:rPr>
        <w:fldChar w:fldCharType="end"/>
      </w:r>
      <w:r>
        <w:t>.7. Фотографии композитов вариатропно-каркасной структуры</w:t>
      </w:r>
    </w:p>
    <w:p w:rsidR="00EF2B24" w:rsidRDefault="00EF2B24" w:rsidP="00EF2B24">
      <w:pPr>
        <w:pStyle w:val="ad"/>
      </w:pPr>
    </w:p>
    <w:p w:rsidR="00EF2B24" w:rsidRDefault="00EF2B24" w:rsidP="00EF2B24">
      <w:pPr>
        <w:pStyle w:val="a5"/>
      </w:pPr>
      <w:r>
        <w:lastRenderedPageBreak/>
        <w:t xml:space="preserve">Таблица </w:t>
      </w:r>
      <w:r w:rsidR="00D700C2">
        <w:fldChar w:fldCharType="begin"/>
      </w:r>
      <w:r w:rsidR="00D700C2">
        <w:instrText xml:space="preserve"> STYLEREF 1 \s \* MERGEFORMAT </w:instrText>
      </w:r>
      <w:r w:rsidR="00D700C2">
        <w:fldChar w:fldCharType="separate"/>
      </w:r>
      <w:r w:rsidR="00C75B38">
        <w:rPr>
          <w:noProof/>
        </w:rPr>
        <w:t>4</w:t>
      </w:r>
      <w:r w:rsidR="00D700C2">
        <w:rPr>
          <w:noProof/>
        </w:rPr>
        <w:fldChar w:fldCharType="end"/>
      </w:r>
      <w:r>
        <w:t>.3</w:t>
      </w:r>
    </w:p>
    <w:p w:rsidR="00EF2B24" w:rsidRPr="006C0274" w:rsidRDefault="00EF2B24" w:rsidP="00EF2B24">
      <w:pPr>
        <w:pStyle w:val="ad"/>
        <w:keepNext/>
      </w:pPr>
    </w:p>
    <w:p w:rsidR="00EF2B24" w:rsidRPr="00EF2B24" w:rsidRDefault="00EF2B24" w:rsidP="00EF2B24">
      <w:pPr>
        <w:pStyle w:val="a9"/>
        <w:keepNext/>
      </w:pPr>
      <w:r>
        <w:t>Результаты моделирования параметров течения серной мастики через каркас из свинцовой дроби</w:t>
      </w:r>
    </w:p>
    <w:p w:rsidR="00EF2B24" w:rsidRPr="00EF2B24" w:rsidRDefault="00EF2B24" w:rsidP="00EF2B24">
      <w:pPr>
        <w:pStyle w:val="ad"/>
        <w:keepNext/>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403"/>
        <w:gridCol w:w="45"/>
        <w:gridCol w:w="1279"/>
        <w:gridCol w:w="38"/>
        <w:gridCol w:w="1291"/>
        <w:gridCol w:w="26"/>
        <w:gridCol w:w="1309"/>
        <w:gridCol w:w="14"/>
        <w:gridCol w:w="1331"/>
      </w:tblGrid>
      <w:tr w:rsidR="00EF2B24" w:rsidTr="00E51C12">
        <w:trPr>
          <w:cantSplit/>
        </w:trPr>
        <w:tc>
          <w:tcPr>
            <w:tcW w:w="1448" w:type="dxa"/>
            <w:gridSpan w:val="2"/>
            <w:vMerge w:val="restart"/>
            <w:vAlign w:val="center"/>
          </w:tcPr>
          <w:p w:rsidR="00EF2B24" w:rsidRDefault="00EF2B24" w:rsidP="00E51C12">
            <w:pPr>
              <w:pStyle w:val="af5"/>
              <w:keepNext/>
              <w:jc w:val="center"/>
            </w:pPr>
            <w:r>
              <w:t>Параметр</w:t>
            </w:r>
          </w:p>
        </w:tc>
        <w:tc>
          <w:tcPr>
            <w:tcW w:w="5288" w:type="dxa"/>
            <w:gridSpan w:val="7"/>
          </w:tcPr>
          <w:p w:rsidR="00EF2B24" w:rsidRDefault="00EF2B24" w:rsidP="00EF2B24">
            <w:pPr>
              <w:pStyle w:val="af5"/>
              <w:jc w:val="center"/>
            </w:pPr>
            <w:r>
              <w:t>Толщина изделия, мм</w:t>
            </w:r>
          </w:p>
        </w:tc>
      </w:tr>
      <w:tr w:rsidR="00EF2B24" w:rsidTr="00E51C12">
        <w:trPr>
          <w:cantSplit/>
        </w:trPr>
        <w:tc>
          <w:tcPr>
            <w:tcW w:w="1448" w:type="dxa"/>
            <w:gridSpan w:val="2"/>
            <w:vMerge/>
          </w:tcPr>
          <w:p w:rsidR="00EF2B24" w:rsidRDefault="00EF2B24" w:rsidP="00EF2B24">
            <w:pPr>
              <w:pStyle w:val="af5"/>
              <w:jc w:val="center"/>
            </w:pPr>
          </w:p>
        </w:tc>
        <w:tc>
          <w:tcPr>
            <w:tcW w:w="1317" w:type="dxa"/>
            <w:gridSpan w:val="2"/>
          </w:tcPr>
          <w:p w:rsidR="00EF2B24" w:rsidRDefault="00EF2B24" w:rsidP="00E51C12">
            <w:pPr>
              <w:pStyle w:val="af5"/>
              <w:keepNext/>
              <w:jc w:val="center"/>
            </w:pPr>
            <w:r>
              <w:t>50</w:t>
            </w:r>
          </w:p>
        </w:tc>
        <w:tc>
          <w:tcPr>
            <w:tcW w:w="1317" w:type="dxa"/>
            <w:gridSpan w:val="2"/>
          </w:tcPr>
          <w:p w:rsidR="00EF2B24" w:rsidRDefault="00EF2B24" w:rsidP="00EF2B24">
            <w:pPr>
              <w:pStyle w:val="af5"/>
              <w:jc w:val="center"/>
            </w:pPr>
            <w:r>
              <w:t>100</w:t>
            </w:r>
          </w:p>
        </w:tc>
        <w:tc>
          <w:tcPr>
            <w:tcW w:w="1323" w:type="dxa"/>
            <w:gridSpan w:val="2"/>
          </w:tcPr>
          <w:p w:rsidR="00EF2B24" w:rsidRDefault="00EF2B24" w:rsidP="00EF2B24">
            <w:pPr>
              <w:pStyle w:val="af5"/>
              <w:jc w:val="center"/>
            </w:pPr>
            <w:r>
              <w:t>150</w:t>
            </w:r>
          </w:p>
        </w:tc>
        <w:tc>
          <w:tcPr>
            <w:tcW w:w="1331" w:type="dxa"/>
          </w:tcPr>
          <w:p w:rsidR="00EF2B24" w:rsidRDefault="00EF2B24" w:rsidP="00EF2B24">
            <w:pPr>
              <w:pStyle w:val="af5"/>
              <w:jc w:val="center"/>
            </w:pPr>
            <w:r>
              <w:t>200</w:t>
            </w:r>
          </w:p>
        </w:tc>
      </w:tr>
      <w:tr w:rsidR="00EF2B24" w:rsidTr="00E51C12">
        <w:tc>
          <w:tcPr>
            <w:tcW w:w="6736" w:type="dxa"/>
            <w:gridSpan w:val="9"/>
          </w:tcPr>
          <w:p w:rsidR="00EF2B24" w:rsidRDefault="00EF2B24" w:rsidP="00E51C12">
            <w:pPr>
              <w:pStyle w:val="af5"/>
              <w:keepNext/>
              <w:jc w:val="center"/>
            </w:pPr>
            <w:r>
              <w:t>Диаметр свинцовой дроби 5 мм</w:t>
            </w:r>
          </w:p>
        </w:tc>
      </w:tr>
      <w:tr w:rsidR="00EF2B24" w:rsidTr="00E51C12">
        <w:tc>
          <w:tcPr>
            <w:tcW w:w="1448" w:type="dxa"/>
            <w:gridSpan w:val="2"/>
          </w:tcPr>
          <w:p w:rsidR="00EF2B24" w:rsidRDefault="00E51C12" w:rsidP="00E51C12">
            <w:pPr>
              <w:pStyle w:val="af5"/>
              <w:keepNext/>
              <w:jc w:val="center"/>
            </w:pPr>
            <w:r w:rsidRPr="00E51C12">
              <w:rPr>
                <w:position w:val="-14"/>
              </w:rPr>
              <w:object w:dxaOrig="400" w:dyaOrig="360">
                <v:shape id="_x0000_i1880" type="#_x0000_t75" style="width:20.65pt;height:18.8pt" o:ole="">
                  <v:imagedata r:id="rId1764" o:title=""/>
                </v:shape>
                <o:OLEObject Type="Embed" ProgID="Equation.3" ShapeID="_x0000_i1880" DrawAspect="Content" ObjectID="_1386667504" r:id="rId1765"/>
              </w:object>
            </w:r>
            <w:r w:rsidR="00EF2B24">
              <w:t>, Па</w:t>
            </w:r>
          </w:p>
        </w:tc>
        <w:tc>
          <w:tcPr>
            <w:tcW w:w="1317" w:type="dxa"/>
            <w:gridSpan w:val="2"/>
          </w:tcPr>
          <w:p w:rsidR="00EF2B24" w:rsidRDefault="00EF2B24" w:rsidP="00EF2B24">
            <w:pPr>
              <w:pStyle w:val="af5"/>
              <w:jc w:val="center"/>
            </w:pPr>
            <w:r>
              <w:t>0,92</w:t>
            </w:r>
          </w:p>
        </w:tc>
        <w:tc>
          <w:tcPr>
            <w:tcW w:w="1317" w:type="dxa"/>
            <w:gridSpan w:val="2"/>
          </w:tcPr>
          <w:p w:rsidR="00EF2B24" w:rsidRDefault="00EF2B24" w:rsidP="00EF2B24">
            <w:pPr>
              <w:pStyle w:val="af5"/>
              <w:jc w:val="center"/>
            </w:pPr>
            <w:r>
              <w:t>3,68</w:t>
            </w:r>
          </w:p>
        </w:tc>
        <w:tc>
          <w:tcPr>
            <w:tcW w:w="1323" w:type="dxa"/>
            <w:gridSpan w:val="2"/>
          </w:tcPr>
          <w:p w:rsidR="00EF2B24" w:rsidRDefault="00EF2B24" w:rsidP="00EF2B24">
            <w:pPr>
              <w:pStyle w:val="af5"/>
              <w:jc w:val="center"/>
            </w:pPr>
            <w:r>
              <w:t>8,28</w:t>
            </w:r>
          </w:p>
        </w:tc>
        <w:tc>
          <w:tcPr>
            <w:tcW w:w="1331" w:type="dxa"/>
          </w:tcPr>
          <w:p w:rsidR="00EF2B24" w:rsidRDefault="00EF2B24" w:rsidP="00EF2B24">
            <w:pPr>
              <w:pStyle w:val="af5"/>
              <w:jc w:val="center"/>
            </w:pPr>
            <w:r>
              <w:t>14,72</w:t>
            </w:r>
          </w:p>
        </w:tc>
      </w:tr>
      <w:tr w:rsidR="00EF2B24" w:rsidTr="00E51C12">
        <w:tc>
          <w:tcPr>
            <w:tcW w:w="1448" w:type="dxa"/>
            <w:gridSpan w:val="2"/>
          </w:tcPr>
          <w:p w:rsidR="00EF2B24" w:rsidRDefault="00E51C12" w:rsidP="00EF2B24">
            <w:pPr>
              <w:pStyle w:val="af5"/>
              <w:jc w:val="center"/>
            </w:pPr>
            <w:r w:rsidRPr="00E51C12">
              <w:rPr>
                <w:position w:val="-10"/>
              </w:rPr>
              <w:object w:dxaOrig="360" w:dyaOrig="320">
                <v:shape id="_x0000_i1881" type="#_x0000_t75" style="width:18.8pt;height:15.05pt" o:ole="">
                  <v:imagedata r:id="rId1766" o:title=""/>
                </v:shape>
                <o:OLEObject Type="Embed" ProgID="Equation.3" ShapeID="_x0000_i1881" DrawAspect="Content" ObjectID="_1386667505" r:id="rId1767"/>
              </w:object>
            </w:r>
            <w:r w:rsidR="00EF2B24">
              <w:t>, Па</w:t>
            </w:r>
          </w:p>
        </w:tc>
        <w:tc>
          <w:tcPr>
            <w:tcW w:w="5288" w:type="dxa"/>
            <w:gridSpan w:val="7"/>
          </w:tcPr>
          <w:p w:rsidR="00EF2B24" w:rsidRDefault="00EF2B24" w:rsidP="00EF2B24">
            <w:pPr>
              <w:pStyle w:val="af5"/>
              <w:jc w:val="center"/>
            </w:pPr>
            <w:r>
              <w:t>59,11</w:t>
            </w:r>
          </w:p>
        </w:tc>
      </w:tr>
      <w:tr w:rsidR="00EF2B24" w:rsidTr="00E51C12">
        <w:tc>
          <w:tcPr>
            <w:tcW w:w="1448" w:type="dxa"/>
            <w:gridSpan w:val="2"/>
          </w:tcPr>
          <w:p w:rsidR="00EF2B24" w:rsidRDefault="00EF2B24" w:rsidP="00EF2B24">
            <w:pPr>
              <w:pStyle w:val="af5"/>
              <w:jc w:val="center"/>
            </w:pPr>
            <w:r w:rsidRPr="00EF2B24">
              <w:rPr>
                <w:position w:val="-4"/>
              </w:rPr>
              <w:object w:dxaOrig="360" w:dyaOrig="240">
                <v:shape id="_x0000_i1882" type="#_x0000_t75" style="width:18.8pt;height:11.25pt" o:ole="">
                  <v:imagedata r:id="rId1768" o:title=""/>
                </v:shape>
                <o:OLEObject Type="Embed" ProgID="Equation.3" ShapeID="_x0000_i1882" DrawAspect="Content" ObjectID="_1386667506" r:id="rId1769"/>
              </w:object>
            </w:r>
            <w:r>
              <w:t>, Па</w:t>
            </w:r>
          </w:p>
        </w:tc>
        <w:tc>
          <w:tcPr>
            <w:tcW w:w="1317" w:type="dxa"/>
            <w:gridSpan w:val="2"/>
          </w:tcPr>
          <w:p w:rsidR="00EF2B24" w:rsidRDefault="00EF2B24" w:rsidP="00EF2B24">
            <w:pPr>
              <w:pStyle w:val="af5"/>
              <w:jc w:val="center"/>
            </w:pPr>
            <w:r>
              <w:t>58,19</w:t>
            </w:r>
          </w:p>
        </w:tc>
        <w:tc>
          <w:tcPr>
            <w:tcW w:w="1317" w:type="dxa"/>
            <w:gridSpan w:val="2"/>
          </w:tcPr>
          <w:p w:rsidR="00EF2B24" w:rsidRDefault="00EF2B24" w:rsidP="00EF2B24">
            <w:pPr>
              <w:pStyle w:val="af5"/>
              <w:jc w:val="center"/>
            </w:pPr>
            <w:r>
              <w:t>55,43</w:t>
            </w:r>
          </w:p>
        </w:tc>
        <w:tc>
          <w:tcPr>
            <w:tcW w:w="1323" w:type="dxa"/>
            <w:gridSpan w:val="2"/>
          </w:tcPr>
          <w:p w:rsidR="00EF2B24" w:rsidRDefault="00EF2B24" w:rsidP="00EF2B24">
            <w:pPr>
              <w:pStyle w:val="af5"/>
              <w:jc w:val="center"/>
            </w:pPr>
            <w:r>
              <w:t>50,83</w:t>
            </w:r>
          </w:p>
        </w:tc>
        <w:tc>
          <w:tcPr>
            <w:tcW w:w="1331" w:type="dxa"/>
          </w:tcPr>
          <w:p w:rsidR="00EF2B24" w:rsidRDefault="00EF2B24" w:rsidP="00EF2B24">
            <w:pPr>
              <w:pStyle w:val="af5"/>
              <w:jc w:val="center"/>
            </w:pPr>
            <w:r>
              <w:t>44,39</w:t>
            </w:r>
          </w:p>
        </w:tc>
      </w:tr>
      <w:tr w:rsidR="00EF2B24" w:rsidTr="00E51C12">
        <w:tc>
          <w:tcPr>
            <w:tcW w:w="1448" w:type="dxa"/>
            <w:gridSpan w:val="2"/>
          </w:tcPr>
          <w:p w:rsidR="00EF2B24" w:rsidRDefault="00E51C12" w:rsidP="00EF2B24">
            <w:pPr>
              <w:pStyle w:val="af5"/>
              <w:jc w:val="center"/>
            </w:pPr>
            <w:r w:rsidRPr="00EF2B24">
              <w:rPr>
                <w:position w:val="-10"/>
              </w:rPr>
              <w:object w:dxaOrig="300" w:dyaOrig="320">
                <v:shape id="_x0000_i1883" type="#_x0000_t75" style="width:15.05pt;height:15.05pt" o:ole="">
                  <v:imagedata r:id="rId1770" o:title=""/>
                </v:shape>
                <o:OLEObject Type="Embed" ProgID="Equation.3" ShapeID="_x0000_i1883" DrawAspect="Content" ObjectID="_1386667507" r:id="rId1771"/>
              </w:object>
            </w:r>
            <w:r w:rsidR="00EF2B24">
              <w:t>, Па</w:t>
            </w:r>
          </w:p>
        </w:tc>
        <w:tc>
          <w:tcPr>
            <w:tcW w:w="1317" w:type="dxa"/>
            <w:gridSpan w:val="2"/>
          </w:tcPr>
          <w:p w:rsidR="00EF2B24" w:rsidRDefault="00EF2B24" w:rsidP="00EF2B24">
            <w:pPr>
              <w:pStyle w:val="af5"/>
              <w:jc w:val="center"/>
            </w:pPr>
            <w:r>
              <w:t>462,68</w:t>
            </w:r>
          </w:p>
        </w:tc>
        <w:tc>
          <w:tcPr>
            <w:tcW w:w="1317" w:type="dxa"/>
            <w:gridSpan w:val="2"/>
          </w:tcPr>
          <w:p w:rsidR="00EF2B24" w:rsidRDefault="00EF2B24" w:rsidP="00EF2B24">
            <w:pPr>
              <w:pStyle w:val="af5"/>
              <w:jc w:val="center"/>
            </w:pPr>
            <w:r>
              <w:t>965,36</w:t>
            </w:r>
          </w:p>
        </w:tc>
        <w:tc>
          <w:tcPr>
            <w:tcW w:w="1323" w:type="dxa"/>
            <w:gridSpan w:val="2"/>
          </w:tcPr>
          <w:p w:rsidR="00EF2B24" w:rsidRDefault="00EF2B24" w:rsidP="00EF2B24">
            <w:pPr>
              <w:pStyle w:val="af5"/>
              <w:jc w:val="center"/>
            </w:pPr>
            <w:r>
              <w:t>1448,04</w:t>
            </w:r>
          </w:p>
        </w:tc>
        <w:tc>
          <w:tcPr>
            <w:tcW w:w="1331" w:type="dxa"/>
          </w:tcPr>
          <w:p w:rsidR="00EF2B24" w:rsidRDefault="00EF2B24" w:rsidP="00EF2B24">
            <w:pPr>
              <w:pStyle w:val="af5"/>
              <w:jc w:val="center"/>
            </w:pPr>
            <w:r>
              <w:t>1930,73</w:t>
            </w:r>
          </w:p>
        </w:tc>
      </w:tr>
      <w:tr w:rsidR="00EF2B24" w:rsidTr="00E51C12">
        <w:tc>
          <w:tcPr>
            <w:tcW w:w="1448" w:type="dxa"/>
            <w:gridSpan w:val="2"/>
          </w:tcPr>
          <w:p w:rsidR="00EF2B24" w:rsidRDefault="00E51C12" w:rsidP="00EF2B24">
            <w:pPr>
              <w:pStyle w:val="af5"/>
              <w:jc w:val="center"/>
            </w:pPr>
            <w:r w:rsidRPr="00EF2B24">
              <w:rPr>
                <w:position w:val="-14"/>
              </w:rPr>
              <w:object w:dxaOrig="340" w:dyaOrig="360">
                <v:shape id="_x0000_i1884" type="#_x0000_t75" style="width:16.9pt;height:18.8pt" o:ole="">
                  <v:imagedata r:id="rId1772" o:title=""/>
                </v:shape>
                <o:OLEObject Type="Embed" ProgID="Equation.3" ShapeID="_x0000_i1884" DrawAspect="Content" ObjectID="_1386667508" r:id="rId1773"/>
              </w:object>
            </w:r>
            <w:r w:rsidR="00EF2B24">
              <w:t>, с</w:t>
            </w:r>
          </w:p>
        </w:tc>
        <w:tc>
          <w:tcPr>
            <w:tcW w:w="1317" w:type="dxa"/>
            <w:gridSpan w:val="2"/>
          </w:tcPr>
          <w:p w:rsidR="00EF2B24" w:rsidRDefault="00EF2B24" w:rsidP="00EF2B24">
            <w:pPr>
              <w:pStyle w:val="af5"/>
              <w:jc w:val="center"/>
            </w:pPr>
            <w:r>
              <w:t>1,70·10</w:t>
            </w:r>
            <w:r w:rsidR="00683A98">
              <w:rPr>
                <w:vertAlign w:val="superscript"/>
                <w:lang w:val="en-US"/>
              </w:rPr>
              <w:t>–</w:t>
            </w:r>
            <w:r>
              <w:rPr>
                <w:vertAlign w:val="superscript"/>
              </w:rPr>
              <w:t>3</w:t>
            </w:r>
          </w:p>
        </w:tc>
        <w:tc>
          <w:tcPr>
            <w:tcW w:w="1317" w:type="dxa"/>
            <w:gridSpan w:val="2"/>
          </w:tcPr>
          <w:p w:rsidR="00EF2B24" w:rsidRDefault="00EF2B24" w:rsidP="00EF2B24">
            <w:pPr>
              <w:pStyle w:val="af5"/>
              <w:jc w:val="center"/>
            </w:pPr>
            <w:r>
              <w:t>3,59·10</w:t>
            </w:r>
            <w:r w:rsidR="00683A98">
              <w:rPr>
                <w:vertAlign w:val="superscript"/>
                <w:lang w:val="en-US"/>
              </w:rPr>
              <w:t>–</w:t>
            </w:r>
            <w:r>
              <w:rPr>
                <w:vertAlign w:val="superscript"/>
              </w:rPr>
              <w:t>3</w:t>
            </w:r>
          </w:p>
        </w:tc>
        <w:tc>
          <w:tcPr>
            <w:tcW w:w="1323" w:type="dxa"/>
            <w:gridSpan w:val="2"/>
          </w:tcPr>
          <w:p w:rsidR="00EF2B24" w:rsidRDefault="00EF2B24" w:rsidP="00EF2B24">
            <w:pPr>
              <w:pStyle w:val="af5"/>
              <w:jc w:val="center"/>
            </w:pPr>
            <w:r>
              <w:t>5,49·10</w:t>
            </w:r>
            <w:r w:rsidR="00683A98">
              <w:rPr>
                <w:vertAlign w:val="superscript"/>
                <w:lang w:val="en-US"/>
              </w:rPr>
              <w:t>–</w:t>
            </w:r>
            <w:r>
              <w:rPr>
                <w:vertAlign w:val="superscript"/>
              </w:rPr>
              <w:t>3</w:t>
            </w:r>
          </w:p>
        </w:tc>
        <w:tc>
          <w:tcPr>
            <w:tcW w:w="1331" w:type="dxa"/>
          </w:tcPr>
          <w:p w:rsidR="00EF2B24" w:rsidRDefault="00EF2B24" w:rsidP="00EF2B24">
            <w:pPr>
              <w:pStyle w:val="af5"/>
              <w:jc w:val="center"/>
            </w:pPr>
            <w:r>
              <w:t>7,40·10</w:t>
            </w:r>
            <w:r w:rsidR="00683A98">
              <w:rPr>
                <w:vertAlign w:val="superscript"/>
                <w:lang w:val="en-US"/>
              </w:rPr>
              <w:t>–</w:t>
            </w:r>
            <w:r>
              <w:rPr>
                <w:vertAlign w:val="superscript"/>
              </w:rPr>
              <w:t>3</w:t>
            </w:r>
          </w:p>
        </w:tc>
      </w:tr>
      <w:tr w:rsidR="00EF2B24" w:rsidTr="00E51C12">
        <w:tc>
          <w:tcPr>
            <w:tcW w:w="6736" w:type="dxa"/>
            <w:gridSpan w:val="9"/>
          </w:tcPr>
          <w:p w:rsidR="00EF2B24" w:rsidRDefault="00EF2B24" w:rsidP="00EF2B24">
            <w:pPr>
              <w:pStyle w:val="af5"/>
              <w:jc w:val="center"/>
            </w:pPr>
            <w:r>
              <w:t>Диаметр свинцовой дроби 8 мм</w:t>
            </w:r>
          </w:p>
        </w:tc>
      </w:tr>
      <w:tr w:rsidR="00E51C12" w:rsidTr="00E51C12">
        <w:tc>
          <w:tcPr>
            <w:tcW w:w="1448" w:type="dxa"/>
            <w:gridSpan w:val="2"/>
          </w:tcPr>
          <w:p w:rsidR="00E51C12" w:rsidRDefault="00E51C12" w:rsidP="00D67249">
            <w:pPr>
              <w:pStyle w:val="af5"/>
              <w:jc w:val="center"/>
            </w:pPr>
            <w:r w:rsidRPr="00E51C12">
              <w:rPr>
                <w:position w:val="-14"/>
              </w:rPr>
              <w:object w:dxaOrig="400" w:dyaOrig="360">
                <v:shape id="_x0000_i1885" type="#_x0000_t75" style="width:20.65pt;height:18.8pt" o:ole="">
                  <v:imagedata r:id="rId1774" o:title=""/>
                </v:shape>
                <o:OLEObject Type="Embed" ProgID="Equation.3" ShapeID="_x0000_i1885" DrawAspect="Content" ObjectID="_1386667509" r:id="rId1775"/>
              </w:object>
            </w:r>
            <w:r>
              <w:t>, Па</w:t>
            </w:r>
          </w:p>
        </w:tc>
        <w:tc>
          <w:tcPr>
            <w:tcW w:w="1317" w:type="dxa"/>
            <w:gridSpan w:val="2"/>
          </w:tcPr>
          <w:p w:rsidR="00E51C12" w:rsidRDefault="00E51C12" w:rsidP="00EF2B24">
            <w:pPr>
              <w:pStyle w:val="af5"/>
              <w:jc w:val="center"/>
            </w:pPr>
            <w:r>
              <w:t>0,36</w:t>
            </w:r>
          </w:p>
        </w:tc>
        <w:tc>
          <w:tcPr>
            <w:tcW w:w="1317" w:type="dxa"/>
            <w:gridSpan w:val="2"/>
          </w:tcPr>
          <w:p w:rsidR="00E51C12" w:rsidRDefault="00E51C12" w:rsidP="00EF2B24">
            <w:pPr>
              <w:pStyle w:val="af5"/>
              <w:jc w:val="center"/>
            </w:pPr>
            <w:r>
              <w:t>1,44</w:t>
            </w:r>
          </w:p>
        </w:tc>
        <w:tc>
          <w:tcPr>
            <w:tcW w:w="1323" w:type="dxa"/>
            <w:gridSpan w:val="2"/>
          </w:tcPr>
          <w:p w:rsidR="00E51C12" w:rsidRDefault="00E51C12" w:rsidP="00EF2B24">
            <w:pPr>
              <w:pStyle w:val="af5"/>
              <w:jc w:val="center"/>
            </w:pPr>
            <w:r>
              <w:t>3,24</w:t>
            </w:r>
          </w:p>
        </w:tc>
        <w:tc>
          <w:tcPr>
            <w:tcW w:w="1331" w:type="dxa"/>
          </w:tcPr>
          <w:p w:rsidR="00E51C12" w:rsidRDefault="00E51C12" w:rsidP="00EF2B24">
            <w:pPr>
              <w:pStyle w:val="af5"/>
              <w:jc w:val="center"/>
            </w:pPr>
            <w:r>
              <w:t>5,75</w:t>
            </w:r>
          </w:p>
        </w:tc>
      </w:tr>
      <w:tr w:rsidR="00E51C12" w:rsidTr="00E51C12">
        <w:tc>
          <w:tcPr>
            <w:tcW w:w="1448" w:type="dxa"/>
            <w:gridSpan w:val="2"/>
          </w:tcPr>
          <w:p w:rsidR="00E51C12" w:rsidRDefault="00E51C12" w:rsidP="00D67249">
            <w:pPr>
              <w:pStyle w:val="af5"/>
              <w:jc w:val="center"/>
            </w:pPr>
            <w:r w:rsidRPr="00E51C12">
              <w:rPr>
                <w:position w:val="-10"/>
              </w:rPr>
              <w:object w:dxaOrig="360" w:dyaOrig="320">
                <v:shape id="_x0000_i1886" type="#_x0000_t75" style="width:18.8pt;height:15.05pt" o:ole="">
                  <v:imagedata r:id="rId1776" o:title=""/>
                </v:shape>
                <o:OLEObject Type="Embed" ProgID="Equation.3" ShapeID="_x0000_i1886" DrawAspect="Content" ObjectID="_1386667510" r:id="rId1777"/>
              </w:object>
            </w:r>
            <w:r>
              <w:t>, Па</w:t>
            </w:r>
          </w:p>
        </w:tc>
        <w:tc>
          <w:tcPr>
            <w:tcW w:w="5288" w:type="dxa"/>
            <w:gridSpan w:val="7"/>
          </w:tcPr>
          <w:p w:rsidR="00E51C12" w:rsidRDefault="00E51C12" w:rsidP="00EF2B24">
            <w:pPr>
              <w:pStyle w:val="af5"/>
              <w:jc w:val="center"/>
            </w:pPr>
            <w:r>
              <w:t>36,95</w:t>
            </w:r>
          </w:p>
        </w:tc>
      </w:tr>
      <w:tr w:rsidR="00E51C12" w:rsidTr="00E51C12">
        <w:tc>
          <w:tcPr>
            <w:tcW w:w="1448" w:type="dxa"/>
            <w:gridSpan w:val="2"/>
          </w:tcPr>
          <w:p w:rsidR="00E51C12" w:rsidRDefault="00E51C12" w:rsidP="00D67249">
            <w:pPr>
              <w:pStyle w:val="af5"/>
              <w:jc w:val="center"/>
            </w:pPr>
            <w:r w:rsidRPr="00EF2B24">
              <w:rPr>
                <w:position w:val="-4"/>
              </w:rPr>
              <w:object w:dxaOrig="360" w:dyaOrig="240">
                <v:shape id="_x0000_i1887" type="#_x0000_t75" style="width:18.8pt;height:11.25pt" o:ole="">
                  <v:imagedata r:id="rId1768" o:title=""/>
                </v:shape>
                <o:OLEObject Type="Embed" ProgID="Equation.3" ShapeID="_x0000_i1887" DrawAspect="Content" ObjectID="_1386667511" r:id="rId1778"/>
              </w:object>
            </w:r>
            <w:r>
              <w:t>, Па</w:t>
            </w:r>
          </w:p>
        </w:tc>
        <w:tc>
          <w:tcPr>
            <w:tcW w:w="1317" w:type="dxa"/>
            <w:gridSpan w:val="2"/>
          </w:tcPr>
          <w:p w:rsidR="00E51C12" w:rsidRDefault="00E51C12" w:rsidP="00EF2B24">
            <w:pPr>
              <w:pStyle w:val="af5"/>
              <w:jc w:val="center"/>
            </w:pPr>
            <w:r>
              <w:t>36,59</w:t>
            </w:r>
          </w:p>
        </w:tc>
        <w:tc>
          <w:tcPr>
            <w:tcW w:w="1317" w:type="dxa"/>
            <w:gridSpan w:val="2"/>
          </w:tcPr>
          <w:p w:rsidR="00E51C12" w:rsidRDefault="00E51C12" w:rsidP="00EF2B24">
            <w:pPr>
              <w:pStyle w:val="af5"/>
              <w:jc w:val="center"/>
            </w:pPr>
            <w:r>
              <w:t>35,51</w:t>
            </w:r>
          </w:p>
        </w:tc>
        <w:tc>
          <w:tcPr>
            <w:tcW w:w="1323" w:type="dxa"/>
            <w:gridSpan w:val="2"/>
          </w:tcPr>
          <w:p w:rsidR="00E51C12" w:rsidRDefault="00E51C12" w:rsidP="00EF2B24">
            <w:pPr>
              <w:pStyle w:val="af5"/>
              <w:jc w:val="center"/>
            </w:pPr>
            <w:r>
              <w:t>33,71</w:t>
            </w:r>
          </w:p>
        </w:tc>
        <w:tc>
          <w:tcPr>
            <w:tcW w:w="1331" w:type="dxa"/>
          </w:tcPr>
          <w:p w:rsidR="00E51C12" w:rsidRDefault="00E51C12" w:rsidP="00EF2B24">
            <w:pPr>
              <w:pStyle w:val="af5"/>
              <w:jc w:val="center"/>
            </w:pPr>
            <w:r>
              <w:t>31,20</w:t>
            </w:r>
          </w:p>
        </w:tc>
      </w:tr>
      <w:tr w:rsidR="00E51C12" w:rsidTr="00E51C12">
        <w:tc>
          <w:tcPr>
            <w:tcW w:w="1448" w:type="dxa"/>
            <w:gridSpan w:val="2"/>
          </w:tcPr>
          <w:p w:rsidR="00E51C12" w:rsidRDefault="00E51C12" w:rsidP="00D67249">
            <w:pPr>
              <w:pStyle w:val="af5"/>
              <w:jc w:val="center"/>
            </w:pPr>
            <w:r w:rsidRPr="00EF2B24">
              <w:rPr>
                <w:position w:val="-10"/>
              </w:rPr>
              <w:object w:dxaOrig="300" w:dyaOrig="320">
                <v:shape id="_x0000_i1888" type="#_x0000_t75" style="width:15.05pt;height:15.05pt" o:ole="">
                  <v:imagedata r:id="rId1779" o:title=""/>
                </v:shape>
                <o:OLEObject Type="Embed" ProgID="Equation.3" ShapeID="_x0000_i1888" DrawAspect="Content" ObjectID="_1386667512" r:id="rId1780"/>
              </w:object>
            </w:r>
            <w:r>
              <w:t>, Па</w:t>
            </w:r>
          </w:p>
        </w:tc>
        <w:tc>
          <w:tcPr>
            <w:tcW w:w="1317" w:type="dxa"/>
            <w:gridSpan w:val="2"/>
          </w:tcPr>
          <w:p w:rsidR="00E51C12" w:rsidRDefault="00E51C12" w:rsidP="00EF2B24">
            <w:pPr>
              <w:pStyle w:val="af5"/>
              <w:jc w:val="center"/>
            </w:pPr>
            <w:r>
              <w:t>462,68</w:t>
            </w:r>
          </w:p>
        </w:tc>
        <w:tc>
          <w:tcPr>
            <w:tcW w:w="1317" w:type="dxa"/>
            <w:gridSpan w:val="2"/>
          </w:tcPr>
          <w:p w:rsidR="00E51C12" w:rsidRDefault="00E51C12" w:rsidP="00EF2B24">
            <w:pPr>
              <w:pStyle w:val="af5"/>
              <w:jc w:val="center"/>
            </w:pPr>
            <w:r>
              <w:t>965,36</w:t>
            </w:r>
          </w:p>
        </w:tc>
        <w:tc>
          <w:tcPr>
            <w:tcW w:w="1323" w:type="dxa"/>
            <w:gridSpan w:val="2"/>
          </w:tcPr>
          <w:p w:rsidR="00E51C12" w:rsidRDefault="00E51C12" w:rsidP="00EF2B24">
            <w:pPr>
              <w:pStyle w:val="af5"/>
              <w:jc w:val="center"/>
            </w:pPr>
            <w:r>
              <w:t>1448,04</w:t>
            </w:r>
          </w:p>
        </w:tc>
        <w:tc>
          <w:tcPr>
            <w:tcW w:w="1331" w:type="dxa"/>
          </w:tcPr>
          <w:p w:rsidR="00E51C12" w:rsidRDefault="00E51C12" w:rsidP="00EF2B24">
            <w:pPr>
              <w:pStyle w:val="af5"/>
              <w:jc w:val="center"/>
            </w:pPr>
            <w:r>
              <w:t>1930,73</w:t>
            </w:r>
          </w:p>
        </w:tc>
      </w:tr>
      <w:tr w:rsidR="00E51C12" w:rsidTr="00E51C12">
        <w:tc>
          <w:tcPr>
            <w:tcW w:w="1448" w:type="dxa"/>
            <w:gridSpan w:val="2"/>
          </w:tcPr>
          <w:p w:rsidR="00E51C12" w:rsidRDefault="00E51C12" w:rsidP="00D67249">
            <w:pPr>
              <w:pStyle w:val="af5"/>
              <w:jc w:val="center"/>
            </w:pPr>
            <w:r w:rsidRPr="00EF2B24">
              <w:rPr>
                <w:position w:val="-14"/>
              </w:rPr>
              <w:object w:dxaOrig="340" w:dyaOrig="360">
                <v:shape id="_x0000_i1889" type="#_x0000_t75" style="width:16.9pt;height:18.8pt" o:ole="">
                  <v:imagedata r:id="rId1772" o:title=""/>
                </v:shape>
                <o:OLEObject Type="Embed" ProgID="Equation.3" ShapeID="_x0000_i1889" DrawAspect="Content" ObjectID="_1386667513" r:id="rId1781"/>
              </w:object>
            </w:r>
            <w:r>
              <w:t>, с</w:t>
            </w:r>
          </w:p>
        </w:tc>
        <w:tc>
          <w:tcPr>
            <w:tcW w:w="1317" w:type="dxa"/>
            <w:gridSpan w:val="2"/>
          </w:tcPr>
          <w:p w:rsidR="00E51C12" w:rsidRDefault="00E51C12" w:rsidP="00EF2B24">
            <w:pPr>
              <w:pStyle w:val="af5"/>
              <w:jc w:val="center"/>
            </w:pPr>
            <w:r>
              <w:t>0,69·10</w:t>
            </w:r>
            <w:r w:rsidR="00683A98">
              <w:rPr>
                <w:vertAlign w:val="superscript"/>
                <w:lang w:val="en-US"/>
              </w:rPr>
              <w:t>–</w:t>
            </w:r>
            <w:r>
              <w:rPr>
                <w:vertAlign w:val="superscript"/>
              </w:rPr>
              <w:t>3</w:t>
            </w:r>
          </w:p>
        </w:tc>
        <w:tc>
          <w:tcPr>
            <w:tcW w:w="1317" w:type="dxa"/>
            <w:gridSpan w:val="2"/>
          </w:tcPr>
          <w:p w:rsidR="00E51C12" w:rsidRDefault="00E51C12" w:rsidP="00EF2B24">
            <w:pPr>
              <w:pStyle w:val="af5"/>
              <w:jc w:val="center"/>
            </w:pPr>
            <w:r>
              <w:t>1,43·10</w:t>
            </w:r>
            <w:r w:rsidR="00683A98">
              <w:rPr>
                <w:vertAlign w:val="superscript"/>
                <w:lang w:val="en-US"/>
              </w:rPr>
              <w:t>–</w:t>
            </w:r>
            <w:r>
              <w:rPr>
                <w:vertAlign w:val="superscript"/>
              </w:rPr>
              <w:t>3</w:t>
            </w:r>
          </w:p>
        </w:tc>
        <w:tc>
          <w:tcPr>
            <w:tcW w:w="1323" w:type="dxa"/>
            <w:gridSpan w:val="2"/>
          </w:tcPr>
          <w:p w:rsidR="00E51C12" w:rsidRDefault="00E51C12" w:rsidP="00EF2B24">
            <w:pPr>
              <w:pStyle w:val="af5"/>
              <w:jc w:val="center"/>
            </w:pPr>
            <w:r>
              <w:t>2,18·10</w:t>
            </w:r>
            <w:r w:rsidR="00683A98">
              <w:rPr>
                <w:vertAlign w:val="superscript"/>
                <w:lang w:val="en-US"/>
              </w:rPr>
              <w:t>–</w:t>
            </w:r>
            <w:r>
              <w:rPr>
                <w:vertAlign w:val="superscript"/>
              </w:rPr>
              <w:t>3</w:t>
            </w:r>
          </w:p>
        </w:tc>
        <w:tc>
          <w:tcPr>
            <w:tcW w:w="1331" w:type="dxa"/>
          </w:tcPr>
          <w:p w:rsidR="00E51C12" w:rsidRDefault="00E51C12" w:rsidP="00EF2B24">
            <w:pPr>
              <w:pStyle w:val="af5"/>
              <w:jc w:val="center"/>
            </w:pPr>
            <w:r>
              <w:t>2,92·10</w:t>
            </w:r>
            <w:r w:rsidR="00683A98">
              <w:rPr>
                <w:vertAlign w:val="superscript"/>
                <w:lang w:val="en-US"/>
              </w:rPr>
              <w:t>–</w:t>
            </w:r>
            <w:r>
              <w:rPr>
                <w:vertAlign w:val="superscript"/>
              </w:rPr>
              <w:t>3</w:t>
            </w:r>
          </w:p>
        </w:tc>
      </w:tr>
      <w:tr w:rsidR="00E51C12" w:rsidTr="00E51C12">
        <w:tc>
          <w:tcPr>
            <w:tcW w:w="6736" w:type="dxa"/>
            <w:gridSpan w:val="9"/>
          </w:tcPr>
          <w:p w:rsidR="00E51C12" w:rsidRDefault="00E51C12" w:rsidP="00EF2B24">
            <w:pPr>
              <w:pStyle w:val="af5"/>
              <w:jc w:val="center"/>
            </w:pPr>
            <w:r>
              <w:t>Диаметр свинцовой дроби 10 мм</w:t>
            </w:r>
          </w:p>
        </w:tc>
      </w:tr>
      <w:tr w:rsidR="00E51C12" w:rsidTr="00E51C12">
        <w:tc>
          <w:tcPr>
            <w:tcW w:w="1403" w:type="dxa"/>
          </w:tcPr>
          <w:p w:rsidR="00E51C12" w:rsidRDefault="00E51C12" w:rsidP="00D67249">
            <w:pPr>
              <w:pStyle w:val="af5"/>
              <w:jc w:val="center"/>
            </w:pPr>
            <w:r w:rsidRPr="00E51C12">
              <w:rPr>
                <w:position w:val="-14"/>
              </w:rPr>
              <w:object w:dxaOrig="400" w:dyaOrig="360">
                <v:shape id="_x0000_i1890" type="#_x0000_t75" style="width:20.65pt;height:18.8pt" o:ole="">
                  <v:imagedata r:id="rId1774" o:title=""/>
                </v:shape>
                <o:OLEObject Type="Embed" ProgID="Equation.3" ShapeID="_x0000_i1890" DrawAspect="Content" ObjectID="_1386667514" r:id="rId1782"/>
              </w:object>
            </w:r>
            <w:r>
              <w:t>, Па</w:t>
            </w:r>
          </w:p>
        </w:tc>
        <w:tc>
          <w:tcPr>
            <w:tcW w:w="1324" w:type="dxa"/>
            <w:gridSpan w:val="2"/>
          </w:tcPr>
          <w:p w:rsidR="00E51C12" w:rsidRDefault="00E51C12" w:rsidP="00EF2B24">
            <w:pPr>
              <w:pStyle w:val="af5"/>
              <w:jc w:val="center"/>
            </w:pPr>
            <w:r>
              <w:t>0,23</w:t>
            </w:r>
          </w:p>
        </w:tc>
        <w:tc>
          <w:tcPr>
            <w:tcW w:w="1329" w:type="dxa"/>
            <w:gridSpan w:val="2"/>
          </w:tcPr>
          <w:p w:rsidR="00E51C12" w:rsidRDefault="00E51C12" w:rsidP="00EF2B24">
            <w:pPr>
              <w:pStyle w:val="af5"/>
              <w:jc w:val="center"/>
            </w:pPr>
            <w:r>
              <w:t>0,92</w:t>
            </w:r>
          </w:p>
        </w:tc>
        <w:tc>
          <w:tcPr>
            <w:tcW w:w="1335" w:type="dxa"/>
            <w:gridSpan w:val="2"/>
          </w:tcPr>
          <w:p w:rsidR="00E51C12" w:rsidRDefault="00E51C12" w:rsidP="00EF2B24">
            <w:pPr>
              <w:pStyle w:val="af5"/>
              <w:jc w:val="center"/>
            </w:pPr>
            <w:r>
              <w:t>2,07</w:t>
            </w:r>
          </w:p>
        </w:tc>
        <w:tc>
          <w:tcPr>
            <w:tcW w:w="1345" w:type="dxa"/>
            <w:gridSpan w:val="2"/>
          </w:tcPr>
          <w:p w:rsidR="00E51C12" w:rsidRDefault="00E51C12" w:rsidP="00EF2B24">
            <w:pPr>
              <w:pStyle w:val="af5"/>
              <w:jc w:val="center"/>
            </w:pPr>
            <w:r>
              <w:t>3,68</w:t>
            </w:r>
          </w:p>
        </w:tc>
      </w:tr>
      <w:tr w:rsidR="00E51C12" w:rsidTr="00E51C12">
        <w:tc>
          <w:tcPr>
            <w:tcW w:w="1403" w:type="dxa"/>
          </w:tcPr>
          <w:p w:rsidR="00E51C12" w:rsidRDefault="00E51C12" w:rsidP="00D67249">
            <w:pPr>
              <w:pStyle w:val="af5"/>
              <w:jc w:val="center"/>
            </w:pPr>
            <w:r w:rsidRPr="00E51C12">
              <w:rPr>
                <w:position w:val="-10"/>
              </w:rPr>
              <w:object w:dxaOrig="360" w:dyaOrig="320">
                <v:shape id="_x0000_i1891" type="#_x0000_t75" style="width:18.8pt;height:15.05pt" o:ole="">
                  <v:imagedata r:id="rId1776" o:title=""/>
                </v:shape>
                <o:OLEObject Type="Embed" ProgID="Equation.3" ShapeID="_x0000_i1891" DrawAspect="Content" ObjectID="_1386667515" r:id="rId1783"/>
              </w:object>
            </w:r>
            <w:r>
              <w:t>, Па</w:t>
            </w:r>
          </w:p>
        </w:tc>
        <w:tc>
          <w:tcPr>
            <w:tcW w:w="5333" w:type="dxa"/>
            <w:gridSpan w:val="8"/>
          </w:tcPr>
          <w:p w:rsidR="00E51C12" w:rsidRDefault="00E51C12" w:rsidP="00EF2B24">
            <w:pPr>
              <w:pStyle w:val="af5"/>
              <w:jc w:val="center"/>
            </w:pPr>
            <w:r>
              <w:t>29,56</w:t>
            </w:r>
          </w:p>
        </w:tc>
      </w:tr>
      <w:tr w:rsidR="00E51C12" w:rsidTr="00E51C12">
        <w:tc>
          <w:tcPr>
            <w:tcW w:w="1403" w:type="dxa"/>
          </w:tcPr>
          <w:p w:rsidR="00E51C12" w:rsidRDefault="00E51C12" w:rsidP="00D67249">
            <w:pPr>
              <w:pStyle w:val="af5"/>
              <w:jc w:val="center"/>
            </w:pPr>
            <w:r w:rsidRPr="00EF2B24">
              <w:rPr>
                <w:position w:val="-4"/>
              </w:rPr>
              <w:object w:dxaOrig="360" w:dyaOrig="240">
                <v:shape id="_x0000_i1892" type="#_x0000_t75" style="width:18.8pt;height:11.25pt" o:ole="">
                  <v:imagedata r:id="rId1768" o:title=""/>
                </v:shape>
                <o:OLEObject Type="Embed" ProgID="Equation.3" ShapeID="_x0000_i1892" DrawAspect="Content" ObjectID="_1386667516" r:id="rId1784"/>
              </w:object>
            </w:r>
            <w:r>
              <w:t>, Па</w:t>
            </w:r>
          </w:p>
        </w:tc>
        <w:tc>
          <w:tcPr>
            <w:tcW w:w="1324" w:type="dxa"/>
            <w:gridSpan w:val="2"/>
          </w:tcPr>
          <w:p w:rsidR="00E51C12" w:rsidRDefault="00E51C12" w:rsidP="00EF2B24">
            <w:pPr>
              <w:pStyle w:val="af5"/>
              <w:jc w:val="center"/>
            </w:pPr>
            <w:r>
              <w:t>29,33</w:t>
            </w:r>
          </w:p>
        </w:tc>
        <w:tc>
          <w:tcPr>
            <w:tcW w:w="1329" w:type="dxa"/>
            <w:gridSpan w:val="2"/>
          </w:tcPr>
          <w:p w:rsidR="00E51C12" w:rsidRDefault="00E51C12" w:rsidP="00EF2B24">
            <w:pPr>
              <w:pStyle w:val="af5"/>
              <w:jc w:val="center"/>
            </w:pPr>
            <w:r>
              <w:t>28,64</w:t>
            </w:r>
          </w:p>
        </w:tc>
        <w:tc>
          <w:tcPr>
            <w:tcW w:w="1335" w:type="dxa"/>
            <w:gridSpan w:val="2"/>
          </w:tcPr>
          <w:p w:rsidR="00E51C12" w:rsidRDefault="00E51C12" w:rsidP="00EF2B24">
            <w:pPr>
              <w:pStyle w:val="af5"/>
              <w:jc w:val="center"/>
            </w:pPr>
            <w:r>
              <w:t>27,49</w:t>
            </w:r>
          </w:p>
        </w:tc>
        <w:tc>
          <w:tcPr>
            <w:tcW w:w="1345" w:type="dxa"/>
            <w:gridSpan w:val="2"/>
          </w:tcPr>
          <w:p w:rsidR="00E51C12" w:rsidRDefault="00E51C12" w:rsidP="00EF2B24">
            <w:pPr>
              <w:pStyle w:val="af5"/>
              <w:jc w:val="center"/>
            </w:pPr>
            <w:r>
              <w:t>25,88</w:t>
            </w:r>
          </w:p>
        </w:tc>
      </w:tr>
      <w:tr w:rsidR="00E51C12" w:rsidTr="00E51C12">
        <w:tc>
          <w:tcPr>
            <w:tcW w:w="1403" w:type="dxa"/>
          </w:tcPr>
          <w:p w:rsidR="00E51C12" w:rsidRDefault="00E51C12" w:rsidP="00D67249">
            <w:pPr>
              <w:pStyle w:val="af5"/>
              <w:jc w:val="center"/>
            </w:pPr>
            <w:r w:rsidRPr="00EF2B24">
              <w:rPr>
                <w:position w:val="-10"/>
              </w:rPr>
              <w:object w:dxaOrig="300" w:dyaOrig="320">
                <v:shape id="_x0000_i1893" type="#_x0000_t75" style="width:15.05pt;height:15.05pt" o:ole="">
                  <v:imagedata r:id="rId1779" o:title=""/>
                </v:shape>
                <o:OLEObject Type="Embed" ProgID="Equation.3" ShapeID="_x0000_i1893" DrawAspect="Content" ObjectID="_1386667517" r:id="rId1785"/>
              </w:object>
            </w:r>
            <w:r>
              <w:t>, Па</w:t>
            </w:r>
          </w:p>
        </w:tc>
        <w:tc>
          <w:tcPr>
            <w:tcW w:w="1324" w:type="dxa"/>
            <w:gridSpan w:val="2"/>
          </w:tcPr>
          <w:p w:rsidR="00E51C12" w:rsidRDefault="00E51C12" w:rsidP="00EF2B24">
            <w:pPr>
              <w:pStyle w:val="af5"/>
              <w:jc w:val="center"/>
            </w:pPr>
            <w:r>
              <w:t>462,68</w:t>
            </w:r>
          </w:p>
        </w:tc>
        <w:tc>
          <w:tcPr>
            <w:tcW w:w="1329" w:type="dxa"/>
            <w:gridSpan w:val="2"/>
          </w:tcPr>
          <w:p w:rsidR="00E51C12" w:rsidRDefault="00E51C12" w:rsidP="00EF2B24">
            <w:pPr>
              <w:pStyle w:val="af5"/>
              <w:jc w:val="center"/>
            </w:pPr>
            <w:r>
              <w:t>965,36</w:t>
            </w:r>
          </w:p>
        </w:tc>
        <w:tc>
          <w:tcPr>
            <w:tcW w:w="1335" w:type="dxa"/>
            <w:gridSpan w:val="2"/>
          </w:tcPr>
          <w:p w:rsidR="00E51C12" w:rsidRDefault="00E51C12" w:rsidP="00EF2B24">
            <w:pPr>
              <w:pStyle w:val="af5"/>
              <w:jc w:val="center"/>
            </w:pPr>
            <w:r>
              <w:t>1448,04</w:t>
            </w:r>
          </w:p>
        </w:tc>
        <w:tc>
          <w:tcPr>
            <w:tcW w:w="1345" w:type="dxa"/>
            <w:gridSpan w:val="2"/>
          </w:tcPr>
          <w:p w:rsidR="00E51C12" w:rsidRDefault="00E51C12" w:rsidP="00EF2B24">
            <w:pPr>
              <w:pStyle w:val="af5"/>
              <w:jc w:val="center"/>
            </w:pPr>
            <w:r>
              <w:t>1930,73</w:t>
            </w:r>
          </w:p>
        </w:tc>
      </w:tr>
      <w:tr w:rsidR="00E51C12" w:rsidTr="00E51C12">
        <w:tc>
          <w:tcPr>
            <w:tcW w:w="1403" w:type="dxa"/>
          </w:tcPr>
          <w:p w:rsidR="00E51C12" w:rsidRDefault="00E51C12" w:rsidP="00D67249">
            <w:pPr>
              <w:pStyle w:val="af5"/>
              <w:jc w:val="center"/>
            </w:pPr>
            <w:r w:rsidRPr="00EF2B24">
              <w:rPr>
                <w:position w:val="-14"/>
              </w:rPr>
              <w:object w:dxaOrig="340" w:dyaOrig="360">
                <v:shape id="_x0000_i1894" type="#_x0000_t75" style="width:16.9pt;height:18.8pt" o:ole="">
                  <v:imagedata r:id="rId1772" o:title=""/>
                </v:shape>
                <o:OLEObject Type="Embed" ProgID="Equation.3" ShapeID="_x0000_i1894" DrawAspect="Content" ObjectID="_1386667518" r:id="rId1786"/>
              </w:object>
            </w:r>
            <w:r>
              <w:t>, с</w:t>
            </w:r>
          </w:p>
        </w:tc>
        <w:tc>
          <w:tcPr>
            <w:tcW w:w="1324" w:type="dxa"/>
            <w:gridSpan w:val="2"/>
          </w:tcPr>
          <w:p w:rsidR="00E51C12" w:rsidRDefault="00E51C12" w:rsidP="00EF2B24">
            <w:pPr>
              <w:pStyle w:val="af5"/>
              <w:jc w:val="center"/>
            </w:pPr>
            <w:r>
              <w:t>0,45·10</w:t>
            </w:r>
            <w:r w:rsidR="00683A98">
              <w:rPr>
                <w:vertAlign w:val="superscript"/>
                <w:lang w:val="en-US"/>
              </w:rPr>
              <w:t>–</w:t>
            </w:r>
            <w:r>
              <w:rPr>
                <w:vertAlign w:val="superscript"/>
              </w:rPr>
              <w:t>3</w:t>
            </w:r>
          </w:p>
        </w:tc>
        <w:tc>
          <w:tcPr>
            <w:tcW w:w="1329" w:type="dxa"/>
            <w:gridSpan w:val="2"/>
          </w:tcPr>
          <w:p w:rsidR="00E51C12" w:rsidRDefault="00E51C12" w:rsidP="00EF2B24">
            <w:pPr>
              <w:pStyle w:val="af5"/>
              <w:jc w:val="center"/>
            </w:pPr>
            <w:r>
              <w:t>0,92·10</w:t>
            </w:r>
            <w:r w:rsidR="00683A98">
              <w:rPr>
                <w:vertAlign w:val="superscript"/>
                <w:lang w:val="en-US"/>
              </w:rPr>
              <w:t>–</w:t>
            </w:r>
            <w:r>
              <w:rPr>
                <w:vertAlign w:val="superscript"/>
              </w:rPr>
              <w:t>3</w:t>
            </w:r>
          </w:p>
        </w:tc>
        <w:tc>
          <w:tcPr>
            <w:tcW w:w="1335" w:type="dxa"/>
            <w:gridSpan w:val="2"/>
          </w:tcPr>
          <w:p w:rsidR="00E51C12" w:rsidRDefault="00E51C12" w:rsidP="00EF2B24">
            <w:pPr>
              <w:pStyle w:val="af5"/>
              <w:jc w:val="center"/>
            </w:pPr>
            <w:r>
              <w:t>1,40·10</w:t>
            </w:r>
            <w:r w:rsidR="00683A98">
              <w:rPr>
                <w:vertAlign w:val="superscript"/>
                <w:lang w:val="en-US"/>
              </w:rPr>
              <w:t>–</w:t>
            </w:r>
            <w:r>
              <w:rPr>
                <w:vertAlign w:val="superscript"/>
              </w:rPr>
              <w:t>3</w:t>
            </w:r>
          </w:p>
        </w:tc>
        <w:tc>
          <w:tcPr>
            <w:tcW w:w="1345" w:type="dxa"/>
            <w:gridSpan w:val="2"/>
          </w:tcPr>
          <w:p w:rsidR="00E51C12" w:rsidRDefault="00E51C12" w:rsidP="00EF2B24">
            <w:pPr>
              <w:pStyle w:val="af5"/>
              <w:jc w:val="center"/>
            </w:pPr>
            <w:r>
              <w:t>1,88·10</w:t>
            </w:r>
            <w:r w:rsidR="00683A98">
              <w:rPr>
                <w:vertAlign w:val="superscript"/>
                <w:lang w:val="en-US"/>
              </w:rPr>
              <w:t>–</w:t>
            </w:r>
            <w:r>
              <w:rPr>
                <w:vertAlign w:val="superscript"/>
              </w:rPr>
              <w:t>3</w:t>
            </w:r>
          </w:p>
        </w:tc>
      </w:tr>
    </w:tbl>
    <w:p w:rsidR="00EF2B24" w:rsidRDefault="00EF2B24" w:rsidP="00EF2B24">
      <w:pPr>
        <w:pStyle w:val="ad"/>
        <w:rPr>
          <w:lang w:val="en-US"/>
        </w:rPr>
      </w:pPr>
    </w:p>
    <w:p w:rsidR="00E51C12" w:rsidRDefault="00E51C12" w:rsidP="00E51C12">
      <w:r>
        <w:t xml:space="preserve">Из таблицы </w:t>
      </w:r>
      <w:r w:rsidR="00D700C2">
        <w:fldChar w:fldCharType="begin"/>
      </w:r>
      <w:r w:rsidR="00D700C2">
        <w:instrText xml:space="preserve"> STYLEREF 1 \s \* MERGEFORMAT </w:instrText>
      </w:r>
      <w:r w:rsidR="00D700C2">
        <w:fldChar w:fldCharType="separate"/>
      </w:r>
      <w:r w:rsidR="00C75B38">
        <w:rPr>
          <w:noProof/>
        </w:rPr>
        <w:t>4</w:t>
      </w:r>
      <w:r w:rsidR="00D700C2">
        <w:rPr>
          <w:noProof/>
        </w:rPr>
        <w:fldChar w:fldCharType="end"/>
      </w:r>
      <w:r>
        <w:t>.3 видно, что увеличение диаметра свинцовой дроби приводит к закономерному сокращению продолжительности пр</w:t>
      </w:r>
      <w:r>
        <w:t>о</w:t>
      </w:r>
      <w:r>
        <w:t>питки вследствие увеличения диаметра каналов, по которым течет серная мастика. Очевидно также влияние толщины изделия: увел</w:t>
      </w:r>
      <w:r>
        <w:t>и</w:t>
      </w:r>
      <w:r>
        <w:t>чение высоты изделия с 50 до 200 мм (в 4 раза) приводит к практ</w:t>
      </w:r>
      <w:r>
        <w:t>и</w:t>
      </w:r>
      <w:r>
        <w:t>чески пропорциональному возрастанию продолжительности пр</w:t>
      </w:r>
      <w:r>
        <w:t>о</w:t>
      </w:r>
      <w:r>
        <w:t>питки (в 4,35 раза).</w:t>
      </w:r>
    </w:p>
    <w:p w:rsidR="00E51C12" w:rsidRPr="00E51C12" w:rsidRDefault="00E51C12" w:rsidP="00E51C12">
      <w:r>
        <w:t>Влияние поверхностных явлений на параметры течения проп</w:t>
      </w:r>
      <w:r>
        <w:t>и</w:t>
      </w:r>
      <w:r>
        <w:t>точной композиции также очевидно: увеличение краевого угла см</w:t>
      </w:r>
      <w:r>
        <w:t>а</w:t>
      </w:r>
      <w:r>
        <w:t>чивания приводит к повышению продолжительности пропитки ка</w:t>
      </w:r>
      <w:r>
        <w:t>р</w:t>
      </w:r>
      <w:r>
        <w:lastRenderedPageBreak/>
        <w:t xml:space="preserve">каса примерно на 25% (табл. </w:t>
      </w:r>
      <w:r w:rsidR="00D700C2">
        <w:fldChar w:fldCharType="begin"/>
      </w:r>
      <w:r w:rsidR="00D700C2">
        <w:instrText xml:space="preserve"> STYLEREF 1 \s \* MERGEFORMAT </w:instrText>
      </w:r>
      <w:r w:rsidR="00D700C2">
        <w:fldChar w:fldCharType="separate"/>
      </w:r>
      <w:r w:rsidR="00C75B38">
        <w:rPr>
          <w:noProof/>
        </w:rPr>
        <w:t>4</w:t>
      </w:r>
      <w:r w:rsidR="00D700C2">
        <w:rPr>
          <w:noProof/>
        </w:rPr>
        <w:fldChar w:fldCharType="end"/>
      </w:r>
      <w:r>
        <w:t>.4). Результаты расчета влияния п</w:t>
      </w:r>
      <w:r>
        <w:t>о</w:t>
      </w:r>
      <w:r>
        <w:t xml:space="preserve">верхностных явлений на </w:t>
      </w:r>
      <w:r w:rsidRPr="008B6B39">
        <w:rPr>
          <w:position w:val="-14"/>
        </w:rPr>
        <w:object w:dxaOrig="400" w:dyaOrig="360">
          <v:shape id="_x0000_i1895" type="#_x0000_t75" style="width:20.65pt;height:18.8pt" o:ole="">
            <v:imagedata r:id="rId1787" o:title=""/>
          </v:shape>
          <o:OLEObject Type="Embed" ProgID="Equation.3" ShapeID="_x0000_i1895" DrawAspect="Content" ObjectID="_1386667519" r:id="rId1788"/>
        </w:object>
      </w:r>
      <w:r>
        <w:t xml:space="preserve">, </w:t>
      </w:r>
      <w:r w:rsidRPr="008B6B39">
        <w:rPr>
          <w:position w:val="-10"/>
        </w:rPr>
        <w:object w:dxaOrig="360" w:dyaOrig="320">
          <v:shape id="_x0000_i1896" type="#_x0000_t75" style="width:18.8pt;height:15.05pt" o:ole="">
            <v:imagedata r:id="rId1789" o:title=""/>
          </v:shape>
          <o:OLEObject Type="Embed" ProgID="Equation.3" ShapeID="_x0000_i1896" DrawAspect="Content" ObjectID="_1386667520" r:id="rId1790"/>
        </w:object>
      </w:r>
      <w:r>
        <w:t xml:space="preserve">, </w:t>
      </w:r>
      <w:r w:rsidRPr="002C4DDA">
        <w:rPr>
          <w:position w:val="-4"/>
        </w:rPr>
        <w:object w:dxaOrig="360" w:dyaOrig="240">
          <v:shape id="_x0000_i1897" type="#_x0000_t75" style="width:18.8pt;height:11.25pt" o:ole="">
            <v:imagedata r:id="rId1791" o:title=""/>
          </v:shape>
          <o:OLEObject Type="Embed" ProgID="Equation.3" ShapeID="_x0000_i1897" DrawAspect="Content" ObjectID="_1386667521" r:id="rId1792"/>
        </w:object>
      </w:r>
      <w:r>
        <w:t xml:space="preserve">, </w:t>
      </w:r>
      <w:r w:rsidRPr="002C4DDA">
        <w:rPr>
          <w:position w:val="-10"/>
        </w:rPr>
        <w:object w:dxaOrig="300" w:dyaOrig="320">
          <v:shape id="_x0000_i1898" type="#_x0000_t75" style="width:15.05pt;height:15.05pt" o:ole="">
            <v:imagedata r:id="rId1793" o:title=""/>
          </v:shape>
          <o:OLEObject Type="Embed" ProgID="Equation.3" ShapeID="_x0000_i1898" DrawAspect="Content" ObjectID="_1386667522" r:id="rId1794"/>
        </w:object>
      </w:r>
      <w:r>
        <w:t xml:space="preserve"> и </w:t>
      </w:r>
      <w:r w:rsidRPr="002C4DDA">
        <w:rPr>
          <w:position w:val="-14"/>
        </w:rPr>
        <w:object w:dxaOrig="340" w:dyaOrig="360">
          <v:shape id="_x0000_i1899" type="#_x0000_t75" style="width:16.9pt;height:18.8pt" o:ole="">
            <v:imagedata r:id="rId1795" o:title=""/>
          </v:shape>
          <o:OLEObject Type="Embed" ProgID="Equation.3" ShapeID="_x0000_i1899" DrawAspect="Content" ObjectID="_1386667523" r:id="rId1796"/>
        </w:object>
      </w:r>
      <w:r>
        <w:t xml:space="preserve"> приведены для </w:t>
      </w:r>
      <w:r w:rsidRPr="002C4DDA">
        <w:rPr>
          <w:position w:val="-6"/>
        </w:rPr>
        <w:object w:dxaOrig="620" w:dyaOrig="260">
          <v:shape id="_x0000_i1900" type="#_x0000_t75" style="width:30.05pt;height:13.15pt" o:ole="">
            <v:imagedata r:id="rId1797" o:title=""/>
          </v:shape>
          <o:OLEObject Type="Embed" ProgID="Equation.3" ShapeID="_x0000_i1900" DrawAspect="Content" ObjectID="_1386667524" r:id="rId1798"/>
        </w:object>
      </w:r>
      <w:r>
        <w:t xml:space="preserve">%, </w:t>
      </w:r>
      <w:r w:rsidRPr="002C4DDA">
        <w:rPr>
          <w:position w:val="-14"/>
        </w:rPr>
        <w:object w:dxaOrig="820" w:dyaOrig="360">
          <v:shape id="_x0000_i1901" type="#_x0000_t75" style="width:41.95pt;height:18.8pt" o:ole="">
            <v:imagedata r:id="rId1799" o:title=""/>
          </v:shape>
          <o:OLEObject Type="Embed" ProgID="Equation.3" ShapeID="_x0000_i1901" DrawAspect="Content" ObjectID="_1386667525" r:id="rId1800"/>
        </w:object>
      </w:r>
      <w:r>
        <w:t xml:space="preserve">, </w:t>
      </w:r>
      <w:r w:rsidRPr="008B6B39">
        <w:rPr>
          <w:position w:val="-14"/>
        </w:rPr>
        <w:object w:dxaOrig="660" w:dyaOrig="360">
          <v:shape id="_x0000_i1902" type="#_x0000_t75" style="width:31.95pt;height:18.8pt" o:ole="">
            <v:imagedata r:id="rId1801" o:title=""/>
          </v:shape>
          <o:OLEObject Type="Embed" ProgID="Equation.3" ShapeID="_x0000_i1902" DrawAspect="Content" ObjectID="_1386667526" r:id="rId1802"/>
        </w:object>
      </w:r>
      <w:r>
        <w:t xml:space="preserve"> мм, </w:t>
      </w:r>
      <w:r w:rsidRPr="002C4DDA">
        <w:rPr>
          <w:position w:val="-6"/>
        </w:rPr>
        <w:object w:dxaOrig="639" w:dyaOrig="260">
          <v:shape id="_x0000_i1903" type="#_x0000_t75" style="width:31.95pt;height:13.15pt" o:ole="">
            <v:imagedata r:id="rId1803" o:title=""/>
          </v:shape>
          <o:OLEObject Type="Embed" ProgID="Equation.3" ShapeID="_x0000_i1903" DrawAspect="Content" ObjectID="_1386667527" r:id="rId1804"/>
        </w:object>
      </w:r>
      <w:r>
        <w:t xml:space="preserve"> мм и </w:t>
      </w:r>
      <w:r w:rsidRPr="002C4DDA">
        <w:rPr>
          <w:position w:val="-14"/>
        </w:rPr>
        <w:object w:dxaOrig="660" w:dyaOrig="360">
          <v:shape id="_x0000_i1904" type="#_x0000_t75" style="width:31.95pt;height:18.8pt" o:ole="">
            <v:imagedata r:id="rId1805" o:title=""/>
          </v:shape>
          <o:OLEObject Type="Embed" ProgID="Equation.3" ShapeID="_x0000_i1904" DrawAspect="Content" ObjectID="_1386667528" r:id="rId1806"/>
        </w:object>
      </w:r>
      <w:r>
        <w:t xml:space="preserve"> с.</w:t>
      </w:r>
    </w:p>
    <w:p w:rsidR="00E51C12" w:rsidRDefault="00E51C12" w:rsidP="00E51C12">
      <w:pPr>
        <w:pStyle w:val="ad"/>
      </w:pPr>
    </w:p>
    <w:p w:rsidR="00EF2B24" w:rsidRPr="00EF2B24" w:rsidRDefault="00EF2B24" w:rsidP="00EF2B24">
      <w:pPr>
        <w:pStyle w:val="a5"/>
      </w:pPr>
      <w:r>
        <w:t xml:space="preserve">Таблица </w:t>
      </w:r>
      <w:r w:rsidR="00D700C2">
        <w:fldChar w:fldCharType="begin"/>
      </w:r>
      <w:r w:rsidR="00D700C2">
        <w:instrText xml:space="preserve"> STYLEREF 1 \s \* MERGEFORMAT </w:instrText>
      </w:r>
      <w:r w:rsidR="00D700C2">
        <w:fldChar w:fldCharType="separate"/>
      </w:r>
      <w:r w:rsidR="00C75B38">
        <w:rPr>
          <w:noProof/>
        </w:rPr>
        <w:t>4</w:t>
      </w:r>
      <w:r w:rsidR="00D700C2">
        <w:rPr>
          <w:noProof/>
        </w:rPr>
        <w:fldChar w:fldCharType="end"/>
      </w:r>
      <w:r>
        <w:t>.4</w:t>
      </w:r>
    </w:p>
    <w:p w:rsidR="00EF2B24" w:rsidRDefault="00EF2B24" w:rsidP="00EF2B24">
      <w:pPr>
        <w:pStyle w:val="ad"/>
        <w:keepNext/>
      </w:pPr>
    </w:p>
    <w:p w:rsidR="00EF2B24" w:rsidRPr="00EF2B24" w:rsidRDefault="00EF2B24" w:rsidP="00EF2B24">
      <w:pPr>
        <w:pStyle w:val="a9"/>
        <w:keepNext/>
      </w:pPr>
      <w:r>
        <w:t>Результаты моделирования влияния поверхностных явлений на параметры течения серной мастики через каркас из свинцовой дроби</w:t>
      </w:r>
    </w:p>
    <w:p w:rsidR="00EF2B24" w:rsidRDefault="00EF2B24" w:rsidP="00EF2B24">
      <w:pPr>
        <w:pStyle w:val="ad"/>
        <w:keepNext/>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1E0" w:firstRow="1" w:lastRow="1" w:firstColumn="1" w:lastColumn="1" w:noHBand="0" w:noVBand="0"/>
      </w:tblPr>
      <w:tblGrid>
        <w:gridCol w:w="1141"/>
        <w:gridCol w:w="781"/>
        <w:gridCol w:w="781"/>
        <w:gridCol w:w="781"/>
        <w:gridCol w:w="699"/>
        <w:gridCol w:w="781"/>
        <w:gridCol w:w="781"/>
        <w:gridCol w:w="785"/>
      </w:tblGrid>
      <w:tr w:rsidR="00EF2B24" w:rsidTr="00683A98">
        <w:trPr>
          <w:cantSplit/>
        </w:trPr>
        <w:tc>
          <w:tcPr>
            <w:tcW w:w="874" w:type="pct"/>
            <w:vMerge w:val="restart"/>
            <w:vAlign w:val="center"/>
          </w:tcPr>
          <w:p w:rsidR="00EF2B24" w:rsidRDefault="00EF2B24" w:rsidP="00E51C12">
            <w:pPr>
              <w:pStyle w:val="af5"/>
              <w:keepNext/>
              <w:jc w:val="center"/>
            </w:pPr>
            <w:r>
              <w:t>Параметр</w:t>
            </w:r>
          </w:p>
        </w:tc>
        <w:tc>
          <w:tcPr>
            <w:tcW w:w="4126" w:type="pct"/>
            <w:gridSpan w:val="7"/>
            <w:vAlign w:val="center"/>
          </w:tcPr>
          <w:p w:rsidR="00EF2B24" w:rsidRDefault="00EF2B24" w:rsidP="00E51C12">
            <w:pPr>
              <w:pStyle w:val="af5"/>
              <w:keepNext/>
              <w:jc w:val="center"/>
            </w:pPr>
            <w:r>
              <w:t>Краевой угол смачивания, град</w:t>
            </w:r>
          </w:p>
        </w:tc>
      </w:tr>
      <w:tr w:rsidR="00EF2B24" w:rsidTr="00683A98">
        <w:trPr>
          <w:cantSplit/>
        </w:trPr>
        <w:tc>
          <w:tcPr>
            <w:tcW w:w="874" w:type="pct"/>
            <w:vMerge/>
            <w:vAlign w:val="center"/>
          </w:tcPr>
          <w:p w:rsidR="00EF2B24" w:rsidRDefault="00EF2B24" w:rsidP="00EF2B24">
            <w:pPr>
              <w:pStyle w:val="af5"/>
              <w:jc w:val="center"/>
            </w:pPr>
          </w:p>
        </w:tc>
        <w:tc>
          <w:tcPr>
            <w:tcW w:w="598" w:type="pct"/>
            <w:vAlign w:val="center"/>
          </w:tcPr>
          <w:p w:rsidR="00EF2B24" w:rsidRDefault="00EF2B24" w:rsidP="00E51C12">
            <w:pPr>
              <w:pStyle w:val="af5"/>
              <w:keepNext/>
              <w:jc w:val="center"/>
            </w:pPr>
            <w:r>
              <w:t>0</w:t>
            </w:r>
          </w:p>
        </w:tc>
        <w:tc>
          <w:tcPr>
            <w:tcW w:w="598" w:type="pct"/>
            <w:vAlign w:val="center"/>
          </w:tcPr>
          <w:p w:rsidR="00EF2B24" w:rsidRDefault="00EF2B24" w:rsidP="00EF2B24">
            <w:pPr>
              <w:pStyle w:val="af5"/>
              <w:jc w:val="center"/>
            </w:pPr>
            <w:r>
              <w:t>30</w:t>
            </w:r>
          </w:p>
        </w:tc>
        <w:tc>
          <w:tcPr>
            <w:tcW w:w="598" w:type="pct"/>
            <w:vAlign w:val="center"/>
          </w:tcPr>
          <w:p w:rsidR="00EF2B24" w:rsidRDefault="00EF2B24" w:rsidP="00EF2B24">
            <w:pPr>
              <w:pStyle w:val="af5"/>
              <w:jc w:val="center"/>
            </w:pPr>
            <w:r>
              <w:t>60</w:t>
            </w:r>
          </w:p>
        </w:tc>
        <w:tc>
          <w:tcPr>
            <w:tcW w:w="535" w:type="pct"/>
            <w:vAlign w:val="center"/>
          </w:tcPr>
          <w:p w:rsidR="00EF2B24" w:rsidRDefault="00EF2B24" w:rsidP="00EF2B24">
            <w:pPr>
              <w:pStyle w:val="af5"/>
              <w:jc w:val="center"/>
            </w:pPr>
            <w:r>
              <w:t>90</w:t>
            </w:r>
          </w:p>
        </w:tc>
        <w:tc>
          <w:tcPr>
            <w:tcW w:w="598" w:type="pct"/>
            <w:vAlign w:val="center"/>
          </w:tcPr>
          <w:p w:rsidR="00EF2B24" w:rsidRDefault="00EF2B24" w:rsidP="00EF2B24">
            <w:pPr>
              <w:pStyle w:val="af5"/>
              <w:jc w:val="center"/>
            </w:pPr>
            <w:r>
              <w:t>120</w:t>
            </w:r>
          </w:p>
        </w:tc>
        <w:tc>
          <w:tcPr>
            <w:tcW w:w="598" w:type="pct"/>
            <w:vAlign w:val="center"/>
          </w:tcPr>
          <w:p w:rsidR="00EF2B24" w:rsidRDefault="00EF2B24" w:rsidP="00EF2B24">
            <w:pPr>
              <w:pStyle w:val="af5"/>
              <w:jc w:val="center"/>
            </w:pPr>
            <w:r>
              <w:t>150</w:t>
            </w:r>
          </w:p>
        </w:tc>
        <w:tc>
          <w:tcPr>
            <w:tcW w:w="600" w:type="pct"/>
            <w:vAlign w:val="center"/>
          </w:tcPr>
          <w:p w:rsidR="00EF2B24" w:rsidRDefault="00EF2B24" w:rsidP="00EF2B24">
            <w:pPr>
              <w:pStyle w:val="af5"/>
              <w:jc w:val="center"/>
            </w:pPr>
            <w:r>
              <w:t>180</w:t>
            </w:r>
          </w:p>
        </w:tc>
      </w:tr>
      <w:tr w:rsidR="00EF2B24" w:rsidTr="00683A98">
        <w:tc>
          <w:tcPr>
            <w:tcW w:w="874" w:type="pct"/>
          </w:tcPr>
          <w:p w:rsidR="00EF2B24" w:rsidRDefault="00E51C12" w:rsidP="00E51C12">
            <w:pPr>
              <w:pStyle w:val="af5"/>
              <w:keepNext/>
              <w:jc w:val="center"/>
            </w:pPr>
            <w:r w:rsidRPr="00E51C12">
              <w:rPr>
                <w:position w:val="-14"/>
              </w:rPr>
              <w:object w:dxaOrig="400" w:dyaOrig="360">
                <v:shape id="_x0000_i1905" type="#_x0000_t75" style="width:20.65pt;height:18.8pt" o:ole="">
                  <v:imagedata r:id="rId1807" o:title=""/>
                </v:shape>
                <o:OLEObject Type="Embed" ProgID="Equation.3" ShapeID="_x0000_i1905" DrawAspect="Content" ObjectID="_1386667529" r:id="rId1808"/>
              </w:object>
            </w:r>
            <w:r w:rsidR="00EF2B24">
              <w:t>, Па</w:t>
            </w:r>
          </w:p>
        </w:tc>
        <w:tc>
          <w:tcPr>
            <w:tcW w:w="4126" w:type="pct"/>
            <w:gridSpan w:val="7"/>
            <w:vAlign w:val="center"/>
          </w:tcPr>
          <w:p w:rsidR="00EF2B24" w:rsidRDefault="00EF2B24" w:rsidP="00EF2B24">
            <w:pPr>
              <w:pStyle w:val="af5"/>
              <w:jc w:val="center"/>
            </w:pPr>
            <w:r>
              <w:t>0,36</w:t>
            </w:r>
          </w:p>
        </w:tc>
      </w:tr>
      <w:tr w:rsidR="00EF2B24" w:rsidTr="00683A98">
        <w:tc>
          <w:tcPr>
            <w:tcW w:w="874" w:type="pct"/>
          </w:tcPr>
          <w:p w:rsidR="00EF2B24" w:rsidRDefault="00E51C12" w:rsidP="00E51C12">
            <w:pPr>
              <w:pStyle w:val="af5"/>
              <w:keepNext/>
              <w:jc w:val="center"/>
            </w:pPr>
            <w:r w:rsidRPr="00E51C12">
              <w:rPr>
                <w:position w:val="-10"/>
              </w:rPr>
              <w:object w:dxaOrig="360" w:dyaOrig="320">
                <v:shape id="_x0000_i1906" type="#_x0000_t75" style="width:18.8pt;height:15.05pt" o:ole="">
                  <v:imagedata r:id="rId1809" o:title=""/>
                </v:shape>
                <o:OLEObject Type="Embed" ProgID="Equation.3" ShapeID="_x0000_i1906" DrawAspect="Content" ObjectID="_1386667530" r:id="rId1810"/>
              </w:object>
            </w:r>
            <w:r w:rsidR="00EF2B24">
              <w:t>, Па</w:t>
            </w:r>
          </w:p>
        </w:tc>
        <w:tc>
          <w:tcPr>
            <w:tcW w:w="598" w:type="pct"/>
            <w:vAlign w:val="center"/>
          </w:tcPr>
          <w:p w:rsidR="00EF2B24" w:rsidRDefault="00EF2B24" w:rsidP="00EF2B24">
            <w:pPr>
              <w:pStyle w:val="af5"/>
              <w:jc w:val="center"/>
            </w:pPr>
            <w:r>
              <w:t>52,25</w:t>
            </w:r>
          </w:p>
        </w:tc>
        <w:tc>
          <w:tcPr>
            <w:tcW w:w="598" w:type="pct"/>
            <w:vAlign w:val="center"/>
          </w:tcPr>
          <w:p w:rsidR="00EF2B24" w:rsidRDefault="00EF2B24" w:rsidP="00EF2B24">
            <w:pPr>
              <w:pStyle w:val="af5"/>
              <w:jc w:val="center"/>
            </w:pPr>
            <w:r>
              <w:t>45,25</w:t>
            </w:r>
          </w:p>
        </w:tc>
        <w:tc>
          <w:tcPr>
            <w:tcW w:w="598" w:type="pct"/>
            <w:vAlign w:val="center"/>
          </w:tcPr>
          <w:p w:rsidR="00EF2B24" w:rsidRDefault="00EF2B24" w:rsidP="00EF2B24">
            <w:pPr>
              <w:pStyle w:val="af5"/>
              <w:jc w:val="center"/>
            </w:pPr>
            <w:r>
              <w:t>26,13</w:t>
            </w:r>
          </w:p>
        </w:tc>
        <w:tc>
          <w:tcPr>
            <w:tcW w:w="535" w:type="pct"/>
            <w:vAlign w:val="center"/>
          </w:tcPr>
          <w:p w:rsidR="00EF2B24" w:rsidRDefault="00EF2B24" w:rsidP="00EF2B24">
            <w:pPr>
              <w:pStyle w:val="af5"/>
              <w:jc w:val="center"/>
            </w:pPr>
            <w:r>
              <w:t>0</w:t>
            </w:r>
          </w:p>
        </w:tc>
        <w:tc>
          <w:tcPr>
            <w:tcW w:w="598" w:type="pct"/>
            <w:vAlign w:val="center"/>
          </w:tcPr>
          <w:p w:rsidR="00EF2B24" w:rsidRDefault="00EF2B24" w:rsidP="00EF2B24">
            <w:pPr>
              <w:pStyle w:val="af5"/>
              <w:jc w:val="center"/>
            </w:pPr>
            <w:r>
              <w:t>–26,1</w:t>
            </w:r>
          </w:p>
        </w:tc>
        <w:tc>
          <w:tcPr>
            <w:tcW w:w="598" w:type="pct"/>
            <w:vAlign w:val="center"/>
          </w:tcPr>
          <w:p w:rsidR="00EF2B24" w:rsidRPr="00E51C12" w:rsidRDefault="00EF2B24" w:rsidP="00EF2B24">
            <w:pPr>
              <w:pStyle w:val="af5"/>
              <w:jc w:val="center"/>
              <w:rPr>
                <w:lang w:val="en-US"/>
              </w:rPr>
            </w:pPr>
            <w:r>
              <w:t>–45,</w:t>
            </w:r>
            <w:r w:rsidR="00E51C12">
              <w:rPr>
                <w:lang w:val="en-US"/>
              </w:rPr>
              <w:t>3</w:t>
            </w:r>
          </w:p>
        </w:tc>
        <w:tc>
          <w:tcPr>
            <w:tcW w:w="600" w:type="pct"/>
            <w:vAlign w:val="center"/>
          </w:tcPr>
          <w:p w:rsidR="00EF2B24" w:rsidRPr="00E51C12" w:rsidRDefault="00EF2B24" w:rsidP="00EF2B24">
            <w:pPr>
              <w:pStyle w:val="af5"/>
              <w:jc w:val="center"/>
              <w:rPr>
                <w:lang w:val="en-US"/>
              </w:rPr>
            </w:pPr>
            <w:r>
              <w:t>–52,</w:t>
            </w:r>
            <w:r w:rsidR="00E51C12">
              <w:rPr>
                <w:lang w:val="en-US"/>
              </w:rPr>
              <w:t>3</w:t>
            </w:r>
          </w:p>
        </w:tc>
      </w:tr>
      <w:tr w:rsidR="00EF2B24" w:rsidTr="00683A98">
        <w:tc>
          <w:tcPr>
            <w:tcW w:w="874" w:type="pct"/>
          </w:tcPr>
          <w:p w:rsidR="00EF2B24" w:rsidRDefault="00EF2B24" w:rsidP="00E51C12">
            <w:pPr>
              <w:pStyle w:val="af5"/>
              <w:keepNext/>
              <w:jc w:val="center"/>
            </w:pPr>
            <w:r w:rsidRPr="00EF2B24">
              <w:rPr>
                <w:position w:val="-4"/>
              </w:rPr>
              <w:object w:dxaOrig="360" w:dyaOrig="240">
                <v:shape id="_x0000_i1907" type="#_x0000_t75" style="width:18.8pt;height:11.25pt" o:ole="">
                  <v:imagedata r:id="rId1811" o:title=""/>
                </v:shape>
                <o:OLEObject Type="Embed" ProgID="Equation.3" ShapeID="_x0000_i1907" DrawAspect="Content" ObjectID="_1386667531" r:id="rId1812"/>
              </w:object>
            </w:r>
            <w:r>
              <w:t>, Па</w:t>
            </w:r>
          </w:p>
        </w:tc>
        <w:tc>
          <w:tcPr>
            <w:tcW w:w="598" w:type="pct"/>
            <w:vAlign w:val="center"/>
          </w:tcPr>
          <w:p w:rsidR="00EF2B24" w:rsidRDefault="00EF2B24" w:rsidP="00EF2B24">
            <w:pPr>
              <w:pStyle w:val="af5"/>
              <w:jc w:val="center"/>
            </w:pPr>
            <w:r>
              <w:t>51,89</w:t>
            </w:r>
          </w:p>
        </w:tc>
        <w:tc>
          <w:tcPr>
            <w:tcW w:w="598" w:type="pct"/>
            <w:vAlign w:val="center"/>
          </w:tcPr>
          <w:p w:rsidR="00EF2B24" w:rsidRDefault="00EF2B24" w:rsidP="00EF2B24">
            <w:pPr>
              <w:pStyle w:val="af5"/>
              <w:jc w:val="center"/>
            </w:pPr>
            <w:r>
              <w:t>44,89</w:t>
            </w:r>
          </w:p>
        </w:tc>
        <w:tc>
          <w:tcPr>
            <w:tcW w:w="598" w:type="pct"/>
            <w:vAlign w:val="center"/>
          </w:tcPr>
          <w:p w:rsidR="00EF2B24" w:rsidRDefault="00EF2B24" w:rsidP="00EF2B24">
            <w:pPr>
              <w:pStyle w:val="af5"/>
              <w:jc w:val="center"/>
            </w:pPr>
            <w:r>
              <w:t>25,77</w:t>
            </w:r>
          </w:p>
        </w:tc>
        <w:tc>
          <w:tcPr>
            <w:tcW w:w="535" w:type="pct"/>
            <w:vAlign w:val="center"/>
          </w:tcPr>
          <w:p w:rsidR="00EF2B24" w:rsidRDefault="00EF2B24" w:rsidP="00EF2B24">
            <w:pPr>
              <w:pStyle w:val="af5"/>
              <w:jc w:val="center"/>
            </w:pPr>
            <w:r>
              <w:t>–0,36</w:t>
            </w:r>
          </w:p>
        </w:tc>
        <w:tc>
          <w:tcPr>
            <w:tcW w:w="598" w:type="pct"/>
            <w:vAlign w:val="center"/>
          </w:tcPr>
          <w:p w:rsidR="00EF2B24" w:rsidRDefault="00EF2B24" w:rsidP="00EF2B24">
            <w:pPr>
              <w:pStyle w:val="af5"/>
              <w:jc w:val="center"/>
            </w:pPr>
            <w:r>
              <w:t>–26,</w:t>
            </w:r>
            <w:r w:rsidR="00E51C12">
              <w:rPr>
                <w:lang w:val="en-US"/>
              </w:rPr>
              <w:t>5</w:t>
            </w:r>
          </w:p>
        </w:tc>
        <w:tc>
          <w:tcPr>
            <w:tcW w:w="598" w:type="pct"/>
            <w:vAlign w:val="center"/>
          </w:tcPr>
          <w:p w:rsidR="00EF2B24" w:rsidRDefault="00EF2B24" w:rsidP="00EF2B24">
            <w:pPr>
              <w:pStyle w:val="af5"/>
              <w:jc w:val="center"/>
            </w:pPr>
            <w:r>
              <w:t>–45,6</w:t>
            </w:r>
          </w:p>
        </w:tc>
        <w:tc>
          <w:tcPr>
            <w:tcW w:w="600" w:type="pct"/>
            <w:vAlign w:val="center"/>
          </w:tcPr>
          <w:p w:rsidR="00EF2B24" w:rsidRDefault="00EF2B24" w:rsidP="00EF2B24">
            <w:pPr>
              <w:pStyle w:val="af5"/>
              <w:jc w:val="center"/>
            </w:pPr>
            <w:r>
              <w:t>–52,6</w:t>
            </w:r>
          </w:p>
        </w:tc>
      </w:tr>
      <w:tr w:rsidR="00EF2B24" w:rsidTr="00683A98">
        <w:tc>
          <w:tcPr>
            <w:tcW w:w="874" w:type="pct"/>
          </w:tcPr>
          <w:p w:rsidR="00EF2B24" w:rsidRDefault="00E51C12" w:rsidP="00E51C12">
            <w:pPr>
              <w:pStyle w:val="af5"/>
              <w:keepNext/>
              <w:jc w:val="center"/>
            </w:pPr>
            <w:r w:rsidRPr="00EF2B24">
              <w:rPr>
                <w:position w:val="-10"/>
              </w:rPr>
              <w:object w:dxaOrig="300" w:dyaOrig="320">
                <v:shape id="_x0000_i1908" type="#_x0000_t75" style="width:15.05pt;height:15.05pt" o:ole="">
                  <v:imagedata r:id="rId1813" o:title=""/>
                </v:shape>
                <o:OLEObject Type="Embed" ProgID="Equation.3" ShapeID="_x0000_i1908" DrawAspect="Content" ObjectID="_1386667532" r:id="rId1814"/>
              </w:object>
            </w:r>
            <w:r w:rsidR="00EF2B24">
              <w:t>, Па</w:t>
            </w:r>
          </w:p>
        </w:tc>
        <w:tc>
          <w:tcPr>
            <w:tcW w:w="4126" w:type="pct"/>
            <w:gridSpan w:val="7"/>
            <w:vAlign w:val="center"/>
          </w:tcPr>
          <w:p w:rsidR="00EF2B24" w:rsidRDefault="00EF2B24" w:rsidP="00EF2B24">
            <w:pPr>
              <w:pStyle w:val="af5"/>
              <w:jc w:val="center"/>
            </w:pPr>
            <w:r>
              <w:t>462,68</w:t>
            </w:r>
          </w:p>
        </w:tc>
      </w:tr>
      <w:tr w:rsidR="00EF2B24" w:rsidTr="00683A98">
        <w:tc>
          <w:tcPr>
            <w:tcW w:w="874" w:type="pct"/>
          </w:tcPr>
          <w:p w:rsidR="00EF2B24" w:rsidRDefault="00E51C12" w:rsidP="00E51C12">
            <w:pPr>
              <w:pStyle w:val="af5"/>
              <w:keepNext/>
              <w:jc w:val="center"/>
            </w:pPr>
            <w:r w:rsidRPr="00EF2B24">
              <w:rPr>
                <w:position w:val="-14"/>
              </w:rPr>
              <w:object w:dxaOrig="340" w:dyaOrig="360">
                <v:shape id="_x0000_i1909" type="#_x0000_t75" style="width:16.9pt;height:18.8pt" o:ole="">
                  <v:imagedata r:id="rId1815" o:title=""/>
                </v:shape>
                <o:OLEObject Type="Embed" ProgID="Equation.3" ShapeID="_x0000_i1909" DrawAspect="Content" ObjectID="_1386667533" r:id="rId1816"/>
              </w:object>
            </w:r>
            <w:r w:rsidR="00EF2B24">
              <w:sym w:font="Symbol" w:char="F0D7"/>
            </w:r>
            <w:r w:rsidR="00EF2B24">
              <w:t>10</w:t>
            </w:r>
            <w:r w:rsidR="00683A98">
              <w:rPr>
                <w:vertAlign w:val="superscript"/>
                <w:lang w:val="en-US"/>
              </w:rPr>
              <w:t>–</w:t>
            </w:r>
            <w:r w:rsidR="00EF2B24">
              <w:rPr>
                <w:vertAlign w:val="superscript"/>
              </w:rPr>
              <w:t>3</w:t>
            </w:r>
            <w:r w:rsidR="00EF2B24">
              <w:t>,</w:t>
            </w:r>
            <w:r w:rsidR="00683A98">
              <w:rPr>
                <w:lang w:val="en-US"/>
              </w:rPr>
              <w:t xml:space="preserve"> </w:t>
            </w:r>
            <w:r w:rsidR="00EF2B24">
              <w:t>с</w:t>
            </w:r>
          </w:p>
        </w:tc>
        <w:tc>
          <w:tcPr>
            <w:tcW w:w="598" w:type="pct"/>
            <w:vAlign w:val="center"/>
          </w:tcPr>
          <w:p w:rsidR="00EF2B24" w:rsidRDefault="00EF2B24" w:rsidP="00EF2B24">
            <w:pPr>
              <w:pStyle w:val="af5"/>
              <w:jc w:val="center"/>
            </w:pPr>
            <w:r>
              <w:t>0,67</w:t>
            </w:r>
          </w:p>
        </w:tc>
        <w:tc>
          <w:tcPr>
            <w:tcW w:w="598" w:type="pct"/>
            <w:vAlign w:val="center"/>
          </w:tcPr>
          <w:p w:rsidR="00EF2B24" w:rsidRDefault="00EF2B24" w:rsidP="00EF2B24">
            <w:pPr>
              <w:pStyle w:val="af5"/>
              <w:jc w:val="center"/>
            </w:pPr>
            <w:r>
              <w:t>0,68</w:t>
            </w:r>
          </w:p>
        </w:tc>
        <w:tc>
          <w:tcPr>
            <w:tcW w:w="598" w:type="pct"/>
            <w:vAlign w:val="center"/>
          </w:tcPr>
          <w:p w:rsidR="00EF2B24" w:rsidRDefault="00EF2B24" w:rsidP="00EF2B24">
            <w:pPr>
              <w:pStyle w:val="af5"/>
              <w:jc w:val="center"/>
            </w:pPr>
            <w:r>
              <w:t>0,71</w:t>
            </w:r>
          </w:p>
        </w:tc>
        <w:tc>
          <w:tcPr>
            <w:tcW w:w="535" w:type="pct"/>
            <w:vAlign w:val="center"/>
          </w:tcPr>
          <w:p w:rsidR="00EF2B24" w:rsidRDefault="00EF2B24" w:rsidP="00EF2B24">
            <w:pPr>
              <w:pStyle w:val="af5"/>
              <w:jc w:val="center"/>
            </w:pPr>
            <w:r>
              <w:t>0,74</w:t>
            </w:r>
          </w:p>
        </w:tc>
        <w:tc>
          <w:tcPr>
            <w:tcW w:w="598" w:type="pct"/>
            <w:vAlign w:val="center"/>
          </w:tcPr>
          <w:p w:rsidR="00EF2B24" w:rsidRDefault="00EF2B24" w:rsidP="00EF2B24">
            <w:pPr>
              <w:pStyle w:val="af5"/>
              <w:jc w:val="center"/>
            </w:pPr>
            <w:r>
              <w:t>0,79</w:t>
            </w:r>
          </w:p>
        </w:tc>
        <w:tc>
          <w:tcPr>
            <w:tcW w:w="598" w:type="pct"/>
            <w:vAlign w:val="center"/>
          </w:tcPr>
          <w:p w:rsidR="00EF2B24" w:rsidRDefault="00EF2B24" w:rsidP="00EF2B24">
            <w:pPr>
              <w:pStyle w:val="af5"/>
              <w:jc w:val="center"/>
            </w:pPr>
            <w:r>
              <w:t>0,82</w:t>
            </w:r>
          </w:p>
        </w:tc>
        <w:tc>
          <w:tcPr>
            <w:tcW w:w="600" w:type="pct"/>
            <w:vAlign w:val="center"/>
          </w:tcPr>
          <w:p w:rsidR="00EF2B24" w:rsidRDefault="00EF2B24" w:rsidP="00EF2B24">
            <w:pPr>
              <w:pStyle w:val="af5"/>
              <w:jc w:val="center"/>
            </w:pPr>
            <w:r>
              <w:t>0,84</w:t>
            </w:r>
          </w:p>
        </w:tc>
      </w:tr>
    </w:tbl>
    <w:p w:rsidR="00EF2B24" w:rsidRDefault="00EF2B24" w:rsidP="00EF2B24">
      <w:pPr>
        <w:pStyle w:val="af5"/>
      </w:pPr>
      <w:r w:rsidRPr="004C1532">
        <w:t>Примечание</w:t>
      </w:r>
      <w:r>
        <w:t>. Знак «–» указывает направление действия силы.</w:t>
      </w:r>
    </w:p>
    <w:p w:rsidR="00EF2B24" w:rsidRPr="006C0274" w:rsidRDefault="00EF2B24" w:rsidP="00EF2B24">
      <w:pPr>
        <w:pStyle w:val="ad"/>
      </w:pPr>
    </w:p>
    <w:p w:rsidR="00E51C12" w:rsidRPr="00E51C12" w:rsidRDefault="00E51C12" w:rsidP="00E51C12">
      <w:r>
        <w:t xml:space="preserve">Анализ табл. </w:t>
      </w:r>
      <w:r w:rsidR="00D700C2">
        <w:fldChar w:fldCharType="begin"/>
      </w:r>
      <w:r w:rsidR="00D700C2">
        <w:instrText xml:space="preserve"> STYLEREF 1 \s \* MERGEFORMAT </w:instrText>
      </w:r>
      <w:r w:rsidR="00D700C2">
        <w:fldChar w:fldCharType="separate"/>
      </w:r>
      <w:r w:rsidR="00C75B38">
        <w:rPr>
          <w:noProof/>
        </w:rPr>
        <w:t>4</w:t>
      </w:r>
      <w:r w:rsidR="00D700C2">
        <w:rPr>
          <w:noProof/>
        </w:rPr>
        <w:fldChar w:fldCharType="end"/>
      </w:r>
      <w:r>
        <w:t xml:space="preserve">.3 и </w:t>
      </w:r>
      <w:r w:rsidR="00D700C2">
        <w:fldChar w:fldCharType="begin"/>
      </w:r>
      <w:r w:rsidR="00D700C2">
        <w:instrText xml:space="preserve"> STYLEREF 1 \s \* MERGEFORMAT </w:instrText>
      </w:r>
      <w:r w:rsidR="00D700C2">
        <w:fldChar w:fldCharType="separate"/>
      </w:r>
      <w:r w:rsidR="00C75B38">
        <w:rPr>
          <w:noProof/>
        </w:rPr>
        <w:t>4</w:t>
      </w:r>
      <w:r w:rsidR="00D700C2">
        <w:rPr>
          <w:noProof/>
        </w:rPr>
        <w:fldChar w:fldCharType="end"/>
      </w:r>
      <w:r>
        <w:t>.4 показывает, что свинцовые каркасы будут полностью пропитываться серными мастиками, имеющими пр</w:t>
      </w:r>
      <w:r>
        <w:t>е</w:t>
      </w:r>
      <w:r>
        <w:t>дельное напряжение сдвига 23,0 Па.</w:t>
      </w:r>
    </w:p>
    <w:p w:rsidR="00E51C12" w:rsidRPr="006C0274" w:rsidRDefault="00E51C12" w:rsidP="00E51C12">
      <w:r>
        <w:t>Проведенные исследования и визуальный анализ образцов по</w:t>
      </w:r>
      <w:r>
        <w:t>д</w:t>
      </w:r>
      <w:r>
        <w:t>тверждают адекватность аналитического исследования процесса пропитки.</w:t>
      </w:r>
    </w:p>
    <w:p w:rsidR="005F2317" w:rsidRDefault="005F2317">
      <w:pPr>
        <w:pStyle w:val="2"/>
      </w:pPr>
      <w:bookmarkStart w:id="155" w:name="_Toc312921211"/>
      <w:r>
        <w:t>Прочностные и деформативные свойства</w:t>
      </w:r>
      <w:bookmarkEnd w:id="155"/>
    </w:p>
    <w:p w:rsidR="006C0274" w:rsidRDefault="006C0274" w:rsidP="006C0274">
      <w:r>
        <w:t>Каркасные бетоны являются одним из основных достижений п</w:t>
      </w:r>
      <w:r>
        <w:t>о</w:t>
      </w:r>
      <w:r>
        <w:t>листруктурной теории В.И. Соломатова, показывающей, что при проведении раздельного формирования отдельных структур можно создать уникальные композиты на мало- или несовмещающихся компонентах. Выше показано, что поверхностные явления и сопр</w:t>
      </w:r>
      <w:r>
        <w:t>я</w:t>
      </w:r>
      <w:r>
        <w:t>женные с ними взаимодействия на границе раздела фаз «пропито</w:t>
      </w:r>
      <w:r>
        <w:t>ч</w:t>
      </w:r>
      <w:r>
        <w:t>ная композиция – клеевой слой (заполнитель)» являются малознач</w:t>
      </w:r>
      <w:r>
        <w:t>и</w:t>
      </w:r>
      <w:r>
        <w:t>тельными. Это предполагает, что свойства таких бетонов будут по</w:t>
      </w:r>
      <w:r>
        <w:t>д</w:t>
      </w:r>
      <w:r>
        <w:t>чиняться закону аддитивности (правилу смесей). Поэтому при с</w:t>
      </w:r>
      <w:r>
        <w:t>о</w:t>
      </w:r>
      <w:r>
        <w:t>здании серных бетонов каркасной структуры важно разработать каркасы с высокими физико-механическими свойствами.</w:t>
      </w:r>
    </w:p>
    <w:p w:rsidR="006C0274" w:rsidRDefault="006C0274" w:rsidP="006C0274">
      <w:r>
        <w:lastRenderedPageBreak/>
        <w:t xml:space="preserve">Согласно </w:t>
      </w:r>
      <w:r w:rsidR="001273F1" w:rsidRPr="001273F1">
        <w:t>[</w:t>
      </w:r>
      <w:r w:rsidR="004731D2" w:rsidRPr="004731D2">
        <w:rPr>
          <w:lang w:val="en-US"/>
        </w:rPr>
        <w:fldChar w:fldCharType="begin"/>
      </w:r>
      <w:r w:rsidR="004731D2" w:rsidRPr="004731D2">
        <w:instrText xml:space="preserve"> </w:instrText>
      </w:r>
      <w:r w:rsidR="004731D2" w:rsidRPr="004731D2">
        <w:rPr>
          <w:lang w:val="en-US"/>
        </w:rPr>
        <w:instrText>REF</w:instrText>
      </w:r>
      <w:r w:rsidR="004731D2" w:rsidRPr="004731D2">
        <w:instrText xml:space="preserve"> _</w:instrText>
      </w:r>
      <w:r w:rsidR="004731D2" w:rsidRPr="004731D2">
        <w:rPr>
          <w:lang w:val="en-US"/>
        </w:rPr>
        <w:instrText>Ref</w:instrText>
      </w:r>
      <w:r w:rsidR="004731D2" w:rsidRPr="004731D2">
        <w:instrText>311497426 \</w:instrText>
      </w:r>
      <w:r w:rsidR="004731D2" w:rsidRPr="004731D2">
        <w:rPr>
          <w:lang w:val="en-US"/>
        </w:rPr>
        <w:instrText>h</w:instrText>
      </w:r>
      <w:r w:rsidR="004731D2" w:rsidRPr="004731D2">
        <w:instrText xml:space="preserve">  \* </w:instrText>
      </w:r>
      <w:r w:rsidR="004731D2" w:rsidRPr="004731D2">
        <w:rPr>
          <w:lang w:val="en-US"/>
        </w:rPr>
        <w:instrText>MERGEFORMAT</w:instrText>
      </w:r>
      <w:r w:rsidR="004731D2" w:rsidRPr="004731D2">
        <w:instrText xml:space="preserve"> </w:instrText>
      </w:r>
      <w:r w:rsidR="004731D2" w:rsidRPr="004731D2">
        <w:rPr>
          <w:lang w:val="en-US"/>
        </w:rPr>
      </w:r>
      <w:r w:rsidR="004731D2" w:rsidRPr="004731D2">
        <w:rPr>
          <w:lang w:val="en-US"/>
        </w:rPr>
        <w:fldChar w:fldCharType="separate"/>
      </w:r>
      <w:r w:rsidR="00C75B38" w:rsidRPr="007F2DAC">
        <w:rPr>
          <w:noProof/>
        </w:rPr>
        <w:t>130</w:t>
      </w:r>
      <w:r w:rsidR="004731D2" w:rsidRPr="004731D2">
        <w:rPr>
          <w:lang w:val="en-US"/>
        </w:rPr>
        <w:fldChar w:fldCharType="end"/>
      </w:r>
      <w:r w:rsidRPr="004731D2">
        <w:t xml:space="preserve">, </w:t>
      </w:r>
      <w:r w:rsidR="004731D2" w:rsidRPr="004731D2">
        <w:rPr>
          <w:lang w:val="en-US"/>
        </w:rPr>
        <w:fldChar w:fldCharType="begin"/>
      </w:r>
      <w:r w:rsidR="004731D2" w:rsidRPr="004731D2">
        <w:instrText xml:space="preserve"> </w:instrText>
      </w:r>
      <w:r w:rsidR="004731D2" w:rsidRPr="004731D2">
        <w:rPr>
          <w:lang w:val="en-US"/>
        </w:rPr>
        <w:instrText>REF</w:instrText>
      </w:r>
      <w:r w:rsidR="004731D2" w:rsidRPr="004731D2">
        <w:instrText xml:space="preserve"> _</w:instrText>
      </w:r>
      <w:r w:rsidR="004731D2" w:rsidRPr="004731D2">
        <w:rPr>
          <w:lang w:val="en-US"/>
        </w:rPr>
        <w:instrText>Ref</w:instrText>
      </w:r>
      <w:r w:rsidR="004731D2" w:rsidRPr="004731D2">
        <w:instrText>311497427 \</w:instrText>
      </w:r>
      <w:r w:rsidR="004731D2" w:rsidRPr="004731D2">
        <w:rPr>
          <w:lang w:val="en-US"/>
        </w:rPr>
        <w:instrText>h</w:instrText>
      </w:r>
      <w:r w:rsidR="004731D2" w:rsidRPr="004731D2">
        <w:instrText xml:space="preserve">  \* </w:instrText>
      </w:r>
      <w:r w:rsidR="004731D2" w:rsidRPr="004731D2">
        <w:rPr>
          <w:lang w:val="en-US"/>
        </w:rPr>
        <w:instrText>MERGEFORMAT</w:instrText>
      </w:r>
      <w:r w:rsidR="004731D2" w:rsidRPr="004731D2">
        <w:instrText xml:space="preserve"> </w:instrText>
      </w:r>
      <w:r w:rsidR="004731D2" w:rsidRPr="004731D2">
        <w:rPr>
          <w:lang w:val="en-US"/>
        </w:rPr>
      </w:r>
      <w:r w:rsidR="004731D2" w:rsidRPr="004731D2">
        <w:rPr>
          <w:lang w:val="en-US"/>
        </w:rPr>
        <w:fldChar w:fldCharType="separate"/>
      </w:r>
      <w:r w:rsidR="00C75B38" w:rsidRPr="007F2DAC">
        <w:rPr>
          <w:noProof/>
        </w:rPr>
        <w:t>131</w:t>
      </w:r>
      <w:r w:rsidR="004731D2" w:rsidRPr="004731D2">
        <w:rPr>
          <w:lang w:val="en-US"/>
        </w:rPr>
        <w:fldChar w:fldCharType="end"/>
      </w:r>
      <w:r w:rsidR="001273F1" w:rsidRPr="001273F1">
        <w:t>]</w:t>
      </w:r>
      <w:r>
        <w:t xml:space="preserve"> прочность материала, состоящего из мон</w:t>
      </w:r>
      <w:r>
        <w:t>о</w:t>
      </w:r>
      <w:r>
        <w:t>дисперсных частиц, склеенных между собой в местах контактов, определяется в общем случае прочностью и числом контактов в единице объ</w:t>
      </w:r>
      <w:r w:rsidR="00320C64">
        <w:t>е</w:t>
      </w:r>
      <w:r>
        <w:t>ма структуры:</w:t>
      </w:r>
    </w:p>
    <w:p w:rsidR="006C0274" w:rsidRDefault="004731D2" w:rsidP="00A73D79">
      <w:pPr>
        <w:pStyle w:val="af5"/>
        <w:jc w:val="center"/>
      </w:pPr>
      <w:r w:rsidRPr="000506D5">
        <w:rPr>
          <w:position w:val="-10"/>
        </w:rPr>
        <w:object w:dxaOrig="1060" w:dyaOrig="520">
          <v:shape id="_x0000_i1910" type="#_x0000_t75" style="width:53.2pt;height:26.3pt" o:ole="" fillcolor="window">
            <v:imagedata r:id="rId1817" o:title=""/>
          </v:shape>
          <o:OLEObject Type="Embed" ProgID="Equation.3" ShapeID="_x0000_i1910" DrawAspect="Content" ObjectID="_1386667534" r:id="rId1818"/>
        </w:object>
      </w:r>
      <w:r w:rsidR="006C0274">
        <w:t>,</w:t>
      </w:r>
    </w:p>
    <w:p w:rsidR="006C0274" w:rsidRDefault="006C0274" w:rsidP="006C0274">
      <w:pPr>
        <w:pStyle w:val="af5"/>
      </w:pPr>
      <w:r>
        <w:t xml:space="preserve">где </w:t>
      </w:r>
      <w:r w:rsidR="004731D2" w:rsidRPr="000506D5">
        <w:rPr>
          <w:position w:val="-10"/>
        </w:rPr>
        <w:object w:dxaOrig="300" w:dyaOrig="360">
          <v:shape id="_x0000_i1911" type="#_x0000_t75" style="width:15.05pt;height:18.8pt" o:ole="" fillcolor="window">
            <v:imagedata r:id="rId1819" o:title=""/>
          </v:shape>
          <o:OLEObject Type="Embed" ProgID="Equation.3" ShapeID="_x0000_i1911" DrawAspect="Content" ObjectID="_1386667535" r:id="rId1820"/>
        </w:object>
      </w:r>
      <w:r>
        <w:t>– средняя сила сцепления в контакте;</w:t>
      </w:r>
      <w:r w:rsidRPr="004C1532">
        <w:t xml:space="preserve"> </w:t>
      </w:r>
      <w:r w:rsidRPr="006C0274">
        <w:rPr>
          <w:rStyle w:val="Mathematical"/>
        </w:rPr>
        <w:t>n</w:t>
      </w:r>
      <w:r>
        <w:t xml:space="preserve"> – число контактов в единице объ</w:t>
      </w:r>
      <w:r w:rsidR="00320C64">
        <w:t>е</w:t>
      </w:r>
      <w:r>
        <w:t>ма;</w:t>
      </w:r>
      <w:r w:rsidRPr="004C1532">
        <w:t xml:space="preserve"> </w:t>
      </w:r>
      <w:r w:rsidRPr="006C0274">
        <w:rPr>
          <w:rStyle w:val="MathGreek"/>
        </w:rPr>
        <w:sym w:font="Symbol" w:char="F067"/>
      </w:r>
      <w:r>
        <w:rPr>
          <w:iCs/>
          <w:vertAlign w:val="subscript"/>
        </w:rPr>
        <w:t>1</w:t>
      </w:r>
      <w:r w:rsidRPr="006C0274">
        <w:t xml:space="preserve"> </w:t>
      </w:r>
      <w:r>
        <w:rPr>
          <w:iCs/>
        </w:rPr>
        <w:t>–</w:t>
      </w:r>
      <w:r>
        <w:t xml:space="preserve"> постоянная.</w:t>
      </w:r>
    </w:p>
    <w:p w:rsidR="006C0274" w:rsidRDefault="006C0274" w:rsidP="006C0274">
      <w:r>
        <w:t xml:space="preserve">Увеличение </w:t>
      </w:r>
      <w:r w:rsidRPr="006C0274">
        <w:rPr>
          <w:position w:val="-10"/>
        </w:rPr>
        <w:object w:dxaOrig="300" w:dyaOrig="360">
          <v:shape id="_x0000_i1912" type="#_x0000_t75" style="width:15.05pt;height:18.8pt" o:ole="" fillcolor="window">
            <v:imagedata r:id="rId1821" o:title=""/>
          </v:shape>
          <o:OLEObject Type="Embed" ProgID="Equation.3" ShapeID="_x0000_i1912" DrawAspect="Content" ObjectID="_1386667536" r:id="rId1822"/>
        </w:object>
      </w:r>
      <w:r>
        <w:t xml:space="preserve"> и </w:t>
      </w:r>
      <w:r w:rsidRPr="006C0274">
        <w:rPr>
          <w:rStyle w:val="Mathematical"/>
        </w:rPr>
        <w:t>n</w:t>
      </w:r>
      <w:r>
        <w:t xml:space="preserve"> приводит к повышению прочности. Очеви</w:t>
      </w:r>
      <w:r>
        <w:t>д</w:t>
      </w:r>
      <w:r>
        <w:t xml:space="preserve">но, что прочность контактов зависит от расхода клеевой композиции (рис. </w:t>
      </w:r>
      <w:r w:rsidR="00D700C2">
        <w:fldChar w:fldCharType="begin"/>
      </w:r>
      <w:r w:rsidR="00D700C2">
        <w:instrText xml:space="preserve"> STYLEREF 1 \s \* MERGEFORMAT </w:instrText>
      </w:r>
      <w:r w:rsidR="00D700C2">
        <w:fldChar w:fldCharType="separate"/>
      </w:r>
      <w:r w:rsidR="00C75B38">
        <w:rPr>
          <w:noProof/>
        </w:rPr>
        <w:t>4</w:t>
      </w:r>
      <w:r w:rsidR="00D700C2">
        <w:rPr>
          <w:noProof/>
        </w:rPr>
        <w:fldChar w:fldCharType="end"/>
      </w:r>
      <w:r>
        <w:t>.8).</w:t>
      </w:r>
    </w:p>
    <w:p w:rsidR="006C0274" w:rsidRDefault="006C0274" w:rsidP="006C0274">
      <w:pPr>
        <w:pStyle w:val="ad"/>
      </w:pPr>
    </w:p>
    <w:p w:rsidR="006C0274" w:rsidRDefault="006B36E8" w:rsidP="006C0274">
      <w:pPr>
        <w:pStyle w:val="af0"/>
      </w:pPr>
      <w:r>
        <w:rPr>
          <w:noProof/>
        </w:rPr>
        <w:drawing>
          <wp:inline distT="0" distB="0" distL="0" distR="0" wp14:anchorId="2363418D" wp14:editId="31D67106">
            <wp:extent cx="2815590" cy="1925320"/>
            <wp:effectExtent l="0" t="0" r="3810" b="0"/>
            <wp:docPr id="935" name="Рисунок 935" descr="Прочность%20при%20сжати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5" descr="Прочность%20при%20сжатии"/>
                    <pic:cNvPicPr>
                      <a:picLocks noChangeAspect="1" noChangeArrowheads="1"/>
                    </pic:cNvPicPr>
                  </pic:nvPicPr>
                  <pic:blipFill>
                    <a:blip r:embed="rId1823" cstate="print">
                      <a:extLst>
                        <a:ext uri="{28A0092B-C50C-407E-A947-70E740481C1C}">
                          <a14:useLocalDpi xmlns:a14="http://schemas.microsoft.com/office/drawing/2010/main" val="0"/>
                        </a:ext>
                      </a:extLst>
                    </a:blip>
                    <a:srcRect l="9181" t="3560" r="2126" b="15796"/>
                    <a:stretch>
                      <a:fillRect/>
                    </a:stretch>
                  </pic:blipFill>
                  <pic:spPr bwMode="auto">
                    <a:xfrm>
                      <a:off x="0" y="0"/>
                      <a:ext cx="2815590" cy="1925320"/>
                    </a:xfrm>
                    <a:prstGeom prst="rect">
                      <a:avLst/>
                    </a:prstGeom>
                    <a:noFill/>
                    <a:ln>
                      <a:noFill/>
                    </a:ln>
                  </pic:spPr>
                </pic:pic>
              </a:graphicData>
            </a:graphic>
          </wp:inline>
        </w:drawing>
      </w:r>
    </w:p>
    <w:p w:rsidR="006C0274" w:rsidRDefault="006C0274" w:rsidP="006C0274">
      <w:pPr>
        <w:pStyle w:val="af0"/>
      </w:pPr>
      <w:r>
        <w:t xml:space="preserve">Рис. </w:t>
      </w:r>
      <w:r w:rsidR="00D700C2">
        <w:fldChar w:fldCharType="begin"/>
      </w:r>
      <w:r w:rsidR="00D700C2">
        <w:instrText xml:space="preserve"> STYLEREF 1 \s \* MERGEFORMAT </w:instrText>
      </w:r>
      <w:r w:rsidR="00D700C2">
        <w:fldChar w:fldCharType="separate"/>
      </w:r>
      <w:r w:rsidR="00C75B38">
        <w:rPr>
          <w:noProof/>
        </w:rPr>
        <w:t>4</w:t>
      </w:r>
      <w:r w:rsidR="00D700C2">
        <w:rPr>
          <w:noProof/>
        </w:rPr>
        <w:fldChar w:fldCharType="end"/>
      </w:r>
      <w:r>
        <w:t>.8. Зависимость прочности каркасов от количества клея</w:t>
      </w:r>
    </w:p>
    <w:p w:rsidR="006C0274" w:rsidRDefault="006C0274" w:rsidP="006C0274">
      <w:pPr>
        <w:pStyle w:val="ad"/>
      </w:pPr>
    </w:p>
    <w:p w:rsidR="006C0274" w:rsidRDefault="006C0274" w:rsidP="006C0274">
      <w:r>
        <w:t xml:space="preserve">Анализ рис. </w:t>
      </w:r>
      <w:r w:rsidR="00D700C2">
        <w:fldChar w:fldCharType="begin"/>
      </w:r>
      <w:r w:rsidR="00D700C2">
        <w:instrText xml:space="preserve"> STYLEREF 1 \s \* MERGEFORMAT </w:instrText>
      </w:r>
      <w:r w:rsidR="00D700C2">
        <w:fldChar w:fldCharType="separate"/>
      </w:r>
      <w:r w:rsidR="00C75B38">
        <w:rPr>
          <w:noProof/>
        </w:rPr>
        <w:t>4</w:t>
      </w:r>
      <w:r w:rsidR="00D700C2">
        <w:rPr>
          <w:noProof/>
        </w:rPr>
        <w:fldChar w:fldCharType="end"/>
      </w:r>
      <w:r>
        <w:t>.8 показывает, что зависимость прочности каркасов от количества клея имеет экстремальный характер. Это можно об</w:t>
      </w:r>
      <w:r>
        <w:t>ъ</w:t>
      </w:r>
      <w:r>
        <w:t>яснить следующим образом. При совмещении эпоксидного клея со свинцовой дробью формируется материал, в котором з</w:t>
      </w:r>
      <w:r w:rsidR="00320C64">
        <w:t>е</w:t>
      </w:r>
      <w:r>
        <w:t>рна дроби раздвинуты на определ</w:t>
      </w:r>
      <w:r w:rsidR="00320C64">
        <w:t>е</w:t>
      </w:r>
      <w:r>
        <w:t>нное расстояние. В каркасах с малым с</w:t>
      </w:r>
      <w:r>
        <w:t>о</w:t>
      </w:r>
      <w:r>
        <w:t>держанием клея раздвижка минимальна, распределение по объ</w:t>
      </w:r>
      <w:r w:rsidR="00320C64">
        <w:t>е</w:t>
      </w:r>
      <w:r>
        <w:t>му неравномерное, что определяет низкие значения прочности при м</w:t>
      </w:r>
      <w:r>
        <w:t>а</w:t>
      </w:r>
      <w:r>
        <w:t>лом расходе клея. Дальнейшее увеличение количества клея прив</w:t>
      </w:r>
      <w:r>
        <w:t>о</w:t>
      </w:r>
      <w:r>
        <w:t>дит к закономерному повышению его толщины на з</w:t>
      </w:r>
      <w:r w:rsidR="00320C64">
        <w:t>е</w:t>
      </w:r>
      <w:r>
        <w:t>рнах свинцовой дроби, формированию прочных единичных контактов и увеличению прочности каркаса. При высоких расходах толщина клея высока, что приводит к образованию при отвердевании высоких внутренних напряжений, которые, суммируясь с эксплуатационными возде</w:t>
      </w:r>
      <w:r>
        <w:t>й</w:t>
      </w:r>
      <w:r>
        <w:lastRenderedPageBreak/>
        <w:t>ствиями, значительно снижают прочность единичного контакта и каркаса.</w:t>
      </w:r>
    </w:p>
    <w:p w:rsidR="006C0274" w:rsidRDefault="006C0274" w:rsidP="006C0274">
      <w:pPr>
        <w:pStyle w:val="ad"/>
      </w:pPr>
    </w:p>
    <w:p w:rsidR="006C0274" w:rsidRDefault="006C0274" w:rsidP="006C0274">
      <w:pPr>
        <w:pStyle w:val="a5"/>
      </w:pPr>
      <w:r>
        <w:t xml:space="preserve">Таблица </w:t>
      </w:r>
      <w:r w:rsidR="00D700C2">
        <w:fldChar w:fldCharType="begin"/>
      </w:r>
      <w:r w:rsidR="00D700C2">
        <w:instrText xml:space="preserve"> STYLEREF 1 \s \* MERGEFORMAT </w:instrText>
      </w:r>
      <w:r w:rsidR="00D700C2">
        <w:fldChar w:fldCharType="separate"/>
      </w:r>
      <w:r w:rsidR="00C75B38">
        <w:rPr>
          <w:noProof/>
        </w:rPr>
        <w:t>4</w:t>
      </w:r>
      <w:r w:rsidR="00D700C2">
        <w:rPr>
          <w:noProof/>
        </w:rPr>
        <w:fldChar w:fldCharType="end"/>
      </w:r>
      <w:r>
        <w:t>.5</w:t>
      </w:r>
    </w:p>
    <w:p w:rsidR="006C0274" w:rsidRDefault="006C0274" w:rsidP="006C0274">
      <w:pPr>
        <w:pStyle w:val="ad"/>
      </w:pPr>
    </w:p>
    <w:p w:rsidR="006C0274" w:rsidRDefault="006C0274" w:rsidP="006C0274">
      <w:pPr>
        <w:pStyle w:val="a9"/>
      </w:pPr>
      <w:r>
        <w:t>Результаты статистической обработки экспериментальных данных</w:t>
      </w:r>
    </w:p>
    <w:p w:rsidR="006C0274" w:rsidRDefault="006C0274" w:rsidP="006C0274">
      <w:pPr>
        <w:pStyle w:val="ad"/>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84"/>
        <w:gridCol w:w="1684"/>
        <w:gridCol w:w="1684"/>
        <w:gridCol w:w="1684"/>
      </w:tblGrid>
      <w:tr w:rsidR="006C0274" w:rsidTr="006C0274">
        <w:tc>
          <w:tcPr>
            <w:tcW w:w="1250" w:type="pct"/>
          </w:tcPr>
          <w:p w:rsidR="006C0274" w:rsidRDefault="006C0274" w:rsidP="006C0274">
            <w:pPr>
              <w:pStyle w:val="af5"/>
              <w:jc w:val="center"/>
            </w:pPr>
            <w:r>
              <w:t>Количество клея, % от ма</w:t>
            </w:r>
            <w:r>
              <w:t>с</w:t>
            </w:r>
            <w:r>
              <w:t>сы дроби</w:t>
            </w:r>
          </w:p>
        </w:tc>
        <w:tc>
          <w:tcPr>
            <w:tcW w:w="1250" w:type="pct"/>
          </w:tcPr>
          <w:p w:rsidR="006C0274" w:rsidRDefault="006C0274" w:rsidP="006C0274">
            <w:pPr>
              <w:pStyle w:val="af5"/>
              <w:jc w:val="center"/>
            </w:pPr>
            <w:r>
              <w:t>Толщина слоя клея, мкм</w:t>
            </w:r>
          </w:p>
        </w:tc>
        <w:tc>
          <w:tcPr>
            <w:tcW w:w="1250" w:type="pct"/>
          </w:tcPr>
          <w:p w:rsidR="006C0274" w:rsidRDefault="006C0274" w:rsidP="006C0274">
            <w:pPr>
              <w:pStyle w:val="af5"/>
              <w:jc w:val="center"/>
            </w:pPr>
            <w:r>
              <w:t>Предел про</w:t>
            </w:r>
            <w:r>
              <w:t>ч</w:t>
            </w:r>
            <w:r>
              <w:t>ности при сж</w:t>
            </w:r>
            <w:r>
              <w:t>а</w:t>
            </w:r>
            <w:r>
              <w:t xml:space="preserve">тии, </w:t>
            </w:r>
            <w:r w:rsidRPr="00793781">
              <w:rPr>
                <w:rStyle w:val="Chemical"/>
              </w:rPr>
              <w:t>МПа</w:t>
            </w:r>
          </w:p>
        </w:tc>
        <w:tc>
          <w:tcPr>
            <w:tcW w:w="1250" w:type="pct"/>
          </w:tcPr>
          <w:p w:rsidR="006C0274" w:rsidRDefault="006C0274" w:rsidP="006C0274">
            <w:pPr>
              <w:pStyle w:val="af5"/>
              <w:jc w:val="center"/>
            </w:pPr>
            <w:r>
              <w:t>Коэффициент вариации, %</w:t>
            </w:r>
          </w:p>
        </w:tc>
      </w:tr>
      <w:tr w:rsidR="006C0274" w:rsidTr="006C0274">
        <w:tc>
          <w:tcPr>
            <w:tcW w:w="1250" w:type="pct"/>
            <w:vAlign w:val="center"/>
          </w:tcPr>
          <w:p w:rsidR="006C0274" w:rsidRDefault="006C0274" w:rsidP="006C0274">
            <w:pPr>
              <w:pStyle w:val="af5"/>
              <w:jc w:val="center"/>
            </w:pPr>
            <w:r>
              <w:t>1,36</w:t>
            </w:r>
          </w:p>
        </w:tc>
        <w:tc>
          <w:tcPr>
            <w:tcW w:w="1250" w:type="pct"/>
            <w:vAlign w:val="center"/>
          </w:tcPr>
          <w:p w:rsidR="006C0274" w:rsidRDefault="006C0274" w:rsidP="006C0274">
            <w:pPr>
              <w:pStyle w:val="af5"/>
              <w:jc w:val="center"/>
            </w:pPr>
            <w:r>
              <w:t>172</w:t>
            </w:r>
          </w:p>
        </w:tc>
        <w:tc>
          <w:tcPr>
            <w:tcW w:w="1250" w:type="pct"/>
            <w:vAlign w:val="bottom"/>
          </w:tcPr>
          <w:p w:rsidR="006C0274" w:rsidRDefault="006C0274" w:rsidP="006C0274">
            <w:pPr>
              <w:pStyle w:val="af5"/>
              <w:jc w:val="center"/>
            </w:pPr>
            <w:r>
              <w:t>3,73</w:t>
            </w:r>
          </w:p>
        </w:tc>
        <w:tc>
          <w:tcPr>
            <w:tcW w:w="1250" w:type="pct"/>
            <w:vAlign w:val="bottom"/>
          </w:tcPr>
          <w:p w:rsidR="006C0274" w:rsidRDefault="006C0274" w:rsidP="006C0274">
            <w:pPr>
              <w:pStyle w:val="af5"/>
              <w:jc w:val="center"/>
            </w:pPr>
            <w:r>
              <w:t>6,41</w:t>
            </w:r>
          </w:p>
        </w:tc>
      </w:tr>
      <w:tr w:rsidR="006C0274" w:rsidTr="006C0274">
        <w:tc>
          <w:tcPr>
            <w:tcW w:w="1250" w:type="pct"/>
            <w:vAlign w:val="center"/>
          </w:tcPr>
          <w:p w:rsidR="006C0274" w:rsidRDefault="006C0274" w:rsidP="006C0274">
            <w:pPr>
              <w:pStyle w:val="af5"/>
              <w:jc w:val="center"/>
            </w:pPr>
            <w:r>
              <w:t>0,97</w:t>
            </w:r>
          </w:p>
        </w:tc>
        <w:tc>
          <w:tcPr>
            <w:tcW w:w="1250" w:type="pct"/>
            <w:vAlign w:val="center"/>
          </w:tcPr>
          <w:p w:rsidR="006C0274" w:rsidRDefault="006C0274" w:rsidP="006C0274">
            <w:pPr>
              <w:pStyle w:val="af5"/>
              <w:jc w:val="center"/>
            </w:pPr>
            <w:r>
              <w:t>122</w:t>
            </w:r>
          </w:p>
        </w:tc>
        <w:tc>
          <w:tcPr>
            <w:tcW w:w="1250" w:type="pct"/>
            <w:vAlign w:val="bottom"/>
          </w:tcPr>
          <w:p w:rsidR="006C0274" w:rsidRDefault="006C0274" w:rsidP="006C0274">
            <w:pPr>
              <w:pStyle w:val="af5"/>
              <w:jc w:val="center"/>
            </w:pPr>
            <w:r>
              <w:t>4,15</w:t>
            </w:r>
          </w:p>
        </w:tc>
        <w:tc>
          <w:tcPr>
            <w:tcW w:w="1250" w:type="pct"/>
            <w:vAlign w:val="bottom"/>
          </w:tcPr>
          <w:p w:rsidR="006C0274" w:rsidRDefault="006C0274" w:rsidP="006C0274">
            <w:pPr>
              <w:pStyle w:val="af5"/>
              <w:jc w:val="center"/>
            </w:pPr>
            <w:r>
              <w:t>7,45</w:t>
            </w:r>
          </w:p>
        </w:tc>
      </w:tr>
      <w:tr w:rsidR="006C0274" w:rsidTr="006C0274">
        <w:tc>
          <w:tcPr>
            <w:tcW w:w="1250" w:type="pct"/>
            <w:vAlign w:val="center"/>
          </w:tcPr>
          <w:p w:rsidR="006C0274" w:rsidRDefault="006C0274" w:rsidP="006C0274">
            <w:pPr>
              <w:pStyle w:val="af5"/>
              <w:jc w:val="center"/>
            </w:pPr>
            <w:r>
              <w:t>0,67</w:t>
            </w:r>
          </w:p>
        </w:tc>
        <w:tc>
          <w:tcPr>
            <w:tcW w:w="1250" w:type="pct"/>
            <w:vAlign w:val="center"/>
          </w:tcPr>
          <w:p w:rsidR="006C0274" w:rsidRDefault="006C0274" w:rsidP="006C0274">
            <w:pPr>
              <w:pStyle w:val="af5"/>
              <w:jc w:val="center"/>
            </w:pPr>
            <w:r>
              <w:t>85</w:t>
            </w:r>
          </w:p>
        </w:tc>
        <w:tc>
          <w:tcPr>
            <w:tcW w:w="1250" w:type="pct"/>
            <w:vAlign w:val="bottom"/>
          </w:tcPr>
          <w:p w:rsidR="006C0274" w:rsidRDefault="006C0274" w:rsidP="006C0274">
            <w:pPr>
              <w:pStyle w:val="af5"/>
              <w:jc w:val="center"/>
            </w:pPr>
            <w:r>
              <w:t>3,05</w:t>
            </w:r>
          </w:p>
        </w:tc>
        <w:tc>
          <w:tcPr>
            <w:tcW w:w="1250" w:type="pct"/>
            <w:vAlign w:val="bottom"/>
          </w:tcPr>
          <w:p w:rsidR="006C0274" w:rsidRDefault="006C0274" w:rsidP="006C0274">
            <w:pPr>
              <w:pStyle w:val="af5"/>
              <w:jc w:val="center"/>
            </w:pPr>
            <w:r>
              <w:t>5,86</w:t>
            </w:r>
          </w:p>
        </w:tc>
      </w:tr>
    </w:tbl>
    <w:p w:rsidR="006C0274" w:rsidRDefault="006C0274" w:rsidP="006C0274">
      <w:pPr>
        <w:pStyle w:val="ad"/>
      </w:pPr>
    </w:p>
    <w:p w:rsidR="006C0274" w:rsidRDefault="006C0274" w:rsidP="006C0274">
      <w:r>
        <w:t xml:space="preserve">Статистическая обработка экспериментальных данных (табл. </w:t>
      </w:r>
      <w:r w:rsidR="00D700C2">
        <w:fldChar w:fldCharType="begin"/>
      </w:r>
      <w:r w:rsidR="00D700C2">
        <w:instrText xml:space="preserve"> STYLEREF 1 \s \* MERGEFORMAT </w:instrText>
      </w:r>
      <w:r w:rsidR="00D700C2">
        <w:fldChar w:fldCharType="separate"/>
      </w:r>
      <w:r w:rsidR="00C75B38">
        <w:rPr>
          <w:noProof/>
        </w:rPr>
        <w:t>4</w:t>
      </w:r>
      <w:r w:rsidR="00D700C2">
        <w:rPr>
          <w:noProof/>
        </w:rPr>
        <w:fldChar w:fldCharType="end"/>
      </w:r>
      <w:r>
        <w:t>.5) показывает, что коэффициент вариации для рассматриваемых сост</w:t>
      </w:r>
      <w:r>
        <w:t>а</w:t>
      </w:r>
      <w:r>
        <w:t>вов каркасов имеет не высокие значения. Это указывает на форм</w:t>
      </w:r>
      <w:r>
        <w:t>и</w:t>
      </w:r>
      <w:r>
        <w:t>рование каркасов со стабильным качеством, равномерным распред</w:t>
      </w:r>
      <w:r>
        <w:t>е</w:t>
      </w:r>
      <w:r>
        <w:t>лением з</w:t>
      </w:r>
      <w:r w:rsidR="00320C64">
        <w:t>е</w:t>
      </w:r>
      <w:r>
        <w:t>рен и клея по объ</w:t>
      </w:r>
      <w:r w:rsidR="00320C64">
        <w:t>е</w:t>
      </w:r>
      <w:r>
        <w:t>му изделия.</w:t>
      </w:r>
    </w:p>
    <w:p w:rsidR="006C0274" w:rsidRDefault="006C0274" w:rsidP="006C0274">
      <w:r>
        <w:t>В работе [</w:t>
      </w:r>
      <w:r w:rsidR="00423D89" w:rsidRPr="00423D89">
        <w:rPr>
          <w:lang w:val="en-US"/>
        </w:rPr>
        <w:fldChar w:fldCharType="begin"/>
      </w:r>
      <w:r w:rsidR="00423D89" w:rsidRPr="00423D89">
        <w:instrText xml:space="preserve"> </w:instrText>
      </w:r>
      <w:r w:rsidR="00423D89" w:rsidRPr="00423D89">
        <w:rPr>
          <w:lang w:val="en-US"/>
        </w:rPr>
        <w:instrText>REF</w:instrText>
      </w:r>
      <w:r w:rsidR="00423D89" w:rsidRPr="00423D89">
        <w:instrText xml:space="preserve"> _</w:instrText>
      </w:r>
      <w:r w:rsidR="00423D89" w:rsidRPr="00423D89">
        <w:rPr>
          <w:lang w:val="en-US"/>
        </w:rPr>
        <w:instrText>Ref</w:instrText>
      </w:r>
      <w:r w:rsidR="00423D89" w:rsidRPr="00423D89">
        <w:instrText>311497429 \</w:instrText>
      </w:r>
      <w:r w:rsidR="00423D89" w:rsidRPr="00423D89">
        <w:rPr>
          <w:lang w:val="en-US"/>
        </w:rPr>
        <w:instrText>h</w:instrText>
      </w:r>
      <w:r w:rsidR="00423D89" w:rsidRPr="00423D89">
        <w:instrText xml:space="preserve">  \* </w:instrText>
      </w:r>
      <w:r w:rsidR="00423D89" w:rsidRPr="00423D89">
        <w:rPr>
          <w:lang w:val="en-US"/>
        </w:rPr>
        <w:instrText>MERGEFORMAT</w:instrText>
      </w:r>
      <w:r w:rsidR="00423D89" w:rsidRPr="00423D89">
        <w:instrText xml:space="preserve"> </w:instrText>
      </w:r>
      <w:r w:rsidR="00423D89" w:rsidRPr="00423D89">
        <w:rPr>
          <w:lang w:val="en-US"/>
        </w:rPr>
      </w:r>
      <w:r w:rsidR="00423D89" w:rsidRPr="00423D89">
        <w:rPr>
          <w:lang w:val="en-US"/>
        </w:rPr>
        <w:fldChar w:fldCharType="separate"/>
      </w:r>
      <w:r w:rsidR="00C75B38" w:rsidRPr="007F2DAC">
        <w:rPr>
          <w:noProof/>
        </w:rPr>
        <w:t>129</w:t>
      </w:r>
      <w:r w:rsidR="00423D89" w:rsidRPr="00423D89">
        <w:rPr>
          <w:lang w:val="en-US"/>
        </w:rPr>
        <w:fldChar w:fldCharType="end"/>
      </w:r>
      <w:r>
        <w:t>] предложена модель крупнопористого бетона (ан</w:t>
      </w:r>
      <w:r>
        <w:t>а</w:t>
      </w:r>
      <w:r>
        <w:t>лога каркасам) в виде совокупности з</w:t>
      </w:r>
      <w:r w:rsidR="00320C64">
        <w:t>е</w:t>
      </w:r>
      <w:r>
        <w:t>рен сферического заполнителя одинакового размера, соприкасающихся между собой и покрытых слоем равномерно распредел</w:t>
      </w:r>
      <w:r w:rsidR="00320C64">
        <w:t>е</w:t>
      </w:r>
      <w:r>
        <w:t>нного клея определ</w:t>
      </w:r>
      <w:r w:rsidR="00320C64">
        <w:t>е</w:t>
      </w:r>
      <w:r>
        <w:t>нной толщины. При этом в зонах контактах образуются утолщения клея, которые и оказывают доминирующее влияние на прочность таких бетонов. Для оценки влияния толщины слоя клея и диаметра заполнителя на ге</w:t>
      </w:r>
      <w:r>
        <w:t>о</w:t>
      </w:r>
      <w:r>
        <w:t>метрические характеристики контакта предложен структурный п</w:t>
      </w:r>
      <w:r>
        <w:t>о</w:t>
      </w:r>
      <w:r>
        <w:t>казатель, равный:</w:t>
      </w:r>
    </w:p>
    <w:p w:rsidR="006C0274" w:rsidRDefault="005C4CC4" w:rsidP="00A73D79">
      <w:pPr>
        <w:pStyle w:val="af5"/>
        <w:jc w:val="center"/>
      </w:pPr>
      <w:r w:rsidRPr="00E51C12">
        <w:rPr>
          <w:position w:val="-34"/>
        </w:rPr>
        <w:object w:dxaOrig="3300" w:dyaOrig="820">
          <v:shape id="_x0000_i1913" type="#_x0000_t75" style="width:164.65pt;height:41.95pt" o:ole="">
            <v:imagedata r:id="rId1824" o:title=""/>
          </v:shape>
          <o:OLEObject Type="Embed" ProgID="Equation.3" ShapeID="_x0000_i1913" DrawAspect="Content" ObjectID="_1386667537" r:id="rId1825"/>
        </w:object>
      </w:r>
      <w:r w:rsidR="006C0274">
        <w:t>.</w:t>
      </w:r>
    </w:p>
    <w:p w:rsidR="006C0274" w:rsidRDefault="006C0274" w:rsidP="006C0274">
      <w:r>
        <w:t xml:space="preserve">Прочность крупнопористого бетона зависит от величины этого показателя </w:t>
      </w:r>
    </w:p>
    <w:p w:rsidR="006C0274" w:rsidRDefault="006C0274" w:rsidP="00A73D79">
      <w:pPr>
        <w:pStyle w:val="af5"/>
        <w:jc w:val="center"/>
      </w:pPr>
      <w:r w:rsidRPr="006C0274">
        <w:rPr>
          <w:position w:val="-10"/>
        </w:rPr>
        <w:object w:dxaOrig="820" w:dyaOrig="360">
          <v:shape id="_x0000_i1914" type="#_x0000_t75" style="width:41.95pt;height:18.8pt" o:ole="">
            <v:imagedata r:id="rId1826" o:title=""/>
          </v:shape>
          <o:OLEObject Type="Embed" ProgID="Equation.3" ShapeID="_x0000_i1914" DrawAspect="Content" ObjectID="_1386667538" r:id="rId1827"/>
        </w:object>
      </w:r>
      <w:r>
        <w:t>,</w:t>
      </w:r>
    </w:p>
    <w:p w:rsidR="006C0274" w:rsidRDefault="006C0274" w:rsidP="006C0274">
      <w:pPr>
        <w:pStyle w:val="af5"/>
      </w:pPr>
      <w:r>
        <w:t xml:space="preserve">где </w:t>
      </w:r>
      <w:r w:rsidRPr="006C0274">
        <w:rPr>
          <w:position w:val="-4"/>
        </w:rPr>
        <w:object w:dxaOrig="260" w:dyaOrig="240">
          <v:shape id="_x0000_i1915" type="#_x0000_t75" style="width:13.15pt;height:11.25pt" o:ole="">
            <v:imagedata r:id="rId1828" o:title=""/>
          </v:shape>
          <o:OLEObject Type="Embed" ProgID="Equation.3" ShapeID="_x0000_i1915" DrawAspect="Content" ObjectID="_1386667539" r:id="rId1829"/>
        </w:object>
      </w:r>
      <w:r>
        <w:t>– эмпирический коэффициент.</w:t>
      </w:r>
    </w:p>
    <w:p w:rsidR="006C0274" w:rsidRDefault="006C0274" w:rsidP="006C0274">
      <w:r>
        <w:t>Значения структурного показателя и эмпирического коэффицие</w:t>
      </w:r>
      <w:r>
        <w:t>н</w:t>
      </w:r>
      <w:r>
        <w:t xml:space="preserve">та для исследуемых каркасов приведены в табл. </w:t>
      </w:r>
      <w:r w:rsidR="00D700C2">
        <w:fldChar w:fldCharType="begin"/>
      </w:r>
      <w:r w:rsidR="00D700C2">
        <w:instrText xml:space="preserve"> STYLEREF 1 \s \* MERGEFORMAT </w:instrText>
      </w:r>
      <w:r w:rsidR="00D700C2">
        <w:fldChar w:fldCharType="separate"/>
      </w:r>
      <w:r w:rsidR="00C75B38">
        <w:rPr>
          <w:noProof/>
        </w:rPr>
        <w:t>4</w:t>
      </w:r>
      <w:r w:rsidR="00D700C2">
        <w:rPr>
          <w:noProof/>
        </w:rPr>
        <w:fldChar w:fldCharType="end"/>
      </w:r>
      <w:r>
        <w:t>.6.</w:t>
      </w:r>
    </w:p>
    <w:p w:rsidR="006C0274" w:rsidRDefault="006C0274" w:rsidP="006C0274">
      <w:pPr>
        <w:pStyle w:val="ad"/>
      </w:pPr>
    </w:p>
    <w:p w:rsidR="006C0274" w:rsidRDefault="006C0274" w:rsidP="006C0274">
      <w:pPr>
        <w:pStyle w:val="a5"/>
      </w:pPr>
      <w:r>
        <w:lastRenderedPageBreak/>
        <w:t xml:space="preserve">Таблица </w:t>
      </w:r>
      <w:r w:rsidR="00D700C2">
        <w:fldChar w:fldCharType="begin"/>
      </w:r>
      <w:r w:rsidR="00D700C2">
        <w:instrText xml:space="preserve"> STYLEREF 1 \s \* MERGEFORMAT </w:instrText>
      </w:r>
      <w:r w:rsidR="00D700C2">
        <w:fldChar w:fldCharType="separate"/>
      </w:r>
      <w:r w:rsidR="00C75B38">
        <w:rPr>
          <w:noProof/>
        </w:rPr>
        <w:t>4</w:t>
      </w:r>
      <w:r w:rsidR="00D700C2">
        <w:rPr>
          <w:noProof/>
        </w:rPr>
        <w:fldChar w:fldCharType="end"/>
      </w:r>
      <w:r>
        <w:t>.6</w:t>
      </w:r>
    </w:p>
    <w:p w:rsidR="006C0274" w:rsidRDefault="006C0274" w:rsidP="00E51C12">
      <w:pPr>
        <w:pStyle w:val="ad"/>
        <w:keepNext/>
      </w:pPr>
    </w:p>
    <w:p w:rsidR="006C0274" w:rsidRDefault="006C0274" w:rsidP="00E51C12">
      <w:pPr>
        <w:pStyle w:val="a9"/>
        <w:keepNext/>
      </w:pPr>
      <w:r>
        <w:t xml:space="preserve">Значения </w:t>
      </w:r>
      <w:r w:rsidRPr="006C0274">
        <w:rPr>
          <w:position w:val="-10"/>
        </w:rPr>
        <w:object w:dxaOrig="300" w:dyaOrig="320">
          <v:shape id="_x0000_i1916" type="#_x0000_t75" style="width:15.05pt;height:15.05pt" o:ole="">
            <v:imagedata r:id="rId1830" o:title=""/>
          </v:shape>
          <o:OLEObject Type="Embed" ProgID="Equation.3" ShapeID="_x0000_i1916" DrawAspect="Content" ObjectID="_1386667540" r:id="rId1831"/>
        </w:object>
      </w:r>
      <w:r>
        <w:t xml:space="preserve"> и </w:t>
      </w:r>
      <w:r w:rsidRPr="006C0274">
        <w:rPr>
          <w:position w:val="-4"/>
        </w:rPr>
        <w:object w:dxaOrig="260" w:dyaOrig="240">
          <v:shape id="_x0000_i1917" type="#_x0000_t75" style="width:13.15pt;height:11.25pt" o:ole="">
            <v:imagedata r:id="rId1832" o:title=""/>
          </v:shape>
          <o:OLEObject Type="Embed" ProgID="Equation.3" ShapeID="_x0000_i1917" DrawAspect="Content" ObjectID="_1386667541" r:id="rId1833"/>
        </w:object>
      </w:r>
    </w:p>
    <w:p w:rsidR="006C0274" w:rsidRDefault="006C0274" w:rsidP="00E51C12">
      <w:pPr>
        <w:pStyle w:val="ad"/>
        <w:keepNext/>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84"/>
        <w:gridCol w:w="1684"/>
        <w:gridCol w:w="1684"/>
        <w:gridCol w:w="1684"/>
      </w:tblGrid>
      <w:tr w:rsidR="006C0274" w:rsidTr="006C0274">
        <w:tc>
          <w:tcPr>
            <w:tcW w:w="1250" w:type="pct"/>
          </w:tcPr>
          <w:p w:rsidR="006C0274" w:rsidRDefault="006C0274" w:rsidP="006C0274">
            <w:pPr>
              <w:pStyle w:val="af5"/>
              <w:jc w:val="center"/>
            </w:pPr>
            <w:r>
              <w:t>Количество клея, % от ма</w:t>
            </w:r>
            <w:r>
              <w:t>с</w:t>
            </w:r>
            <w:r>
              <w:t>сы дроби</w:t>
            </w:r>
          </w:p>
        </w:tc>
        <w:tc>
          <w:tcPr>
            <w:tcW w:w="1250" w:type="pct"/>
          </w:tcPr>
          <w:p w:rsidR="006C0274" w:rsidRDefault="006C0274" w:rsidP="006C0274">
            <w:pPr>
              <w:pStyle w:val="af5"/>
              <w:jc w:val="center"/>
            </w:pPr>
            <w:r>
              <w:t>Толщина слоя клея, мкм</w:t>
            </w:r>
          </w:p>
        </w:tc>
        <w:tc>
          <w:tcPr>
            <w:tcW w:w="1250" w:type="pct"/>
            <w:vAlign w:val="center"/>
          </w:tcPr>
          <w:p w:rsidR="006C0274" w:rsidRDefault="006C0274" w:rsidP="006C0274">
            <w:pPr>
              <w:pStyle w:val="af5"/>
              <w:jc w:val="center"/>
            </w:pPr>
            <w:r w:rsidRPr="006C0274">
              <w:rPr>
                <w:position w:val="-10"/>
              </w:rPr>
              <w:object w:dxaOrig="300" w:dyaOrig="320">
                <v:shape id="_x0000_i1918" type="#_x0000_t75" style="width:15.05pt;height:15.05pt" o:ole="">
                  <v:imagedata r:id="rId1834" o:title=""/>
                </v:shape>
                <o:OLEObject Type="Embed" ProgID="Equation.3" ShapeID="_x0000_i1918" DrawAspect="Content" ObjectID="_1386667542" r:id="rId1835"/>
              </w:object>
            </w:r>
          </w:p>
        </w:tc>
        <w:tc>
          <w:tcPr>
            <w:tcW w:w="1250" w:type="pct"/>
            <w:vAlign w:val="center"/>
          </w:tcPr>
          <w:p w:rsidR="006C0274" w:rsidRDefault="006C0274" w:rsidP="006C0274">
            <w:pPr>
              <w:pStyle w:val="af5"/>
              <w:jc w:val="center"/>
            </w:pPr>
            <w:r w:rsidRPr="006C0274">
              <w:rPr>
                <w:position w:val="-4"/>
              </w:rPr>
              <w:object w:dxaOrig="260" w:dyaOrig="240">
                <v:shape id="_x0000_i1919" type="#_x0000_t75" style="width:13.15pt;height:11.25pt" o:ole="">
                  <v:imagedata r:id="rId1836" o:title=""/>
                </v:shape>
                <o:OLEObject Type="Embed" ProgID="Equation.3" ShapeID="_x0000_i1919" DrawAspect="Content" ObjectID="_1386667543" r:id="rId1837"/>
              </w:object>
            </w:r>
          </w:p>
        </w:tc>
      </w:tr>
      <w:tr w:rsidR="006C0274" w:rsidTr="006C0274">
        <w:tc>
          <w:tcPr>
            <w:tcW w:w="1250" w:type="pct"/>
            <w:vAlign w:val="center"/>
          </w:tcPr>
          <w:p w:rsidR="006C0274" w:rsidRDefault="006C0274" w:rsidP="006C0274">
            <w:pPr>
              <w:pStyle w:val="af5"/>
              <w:jc w:val="center"/>
            </w:pPr>
            <w:r>
              <w:t>1,36</w:t>
            </w:r>
          </w:p>
        </w:tc>
        <w:tc>
          <w:tcPr>
            <w:tcW w:w="1250" w:type="pct"/>
            <w:vAlign w:val="center"/>
          </w:tcPr>
          <w:p w:rsidR="006C0274" w:rsidRDefault="006C0274" w:rsidP="006C0274">
            <w:pPr>
              <w:pStyle w:val="af5"/>
              <w:jc w:val="center"/>
            </w:pPr>
            <w:r>
              <w:t>172</w:t>
            </w:r>
          </w:p>
        </w:tc>
        <w:tc>
          <w:tcPr>
            <w:tcW w:w="1250" w:type="pct"/>
            <w:vAlign w:val="bottom"/>
          </w:tcPr>
          <w:p w:rsidR="006C0274" w:rsidRDefault="006C0274" w:rsidP="006C0274">
            <w:pPr>
              <w:pStyle w:val="af5"/>
              <w:jc w:val="center"/>
            </w:pPr>
            <w:r>
              <w:t>0,032</w:t>
            </w:r>
          </w:p>
        </w:tc>
        <w:tc>
          <w:tcPr>
            <w:tcW w:w="1250" w:type="pct"/>
            <w:vAlign w:val="center"/>
          </w:tcPr>
          <w:p w:rsidR="006C0274" w:rsidRDefault="006C0274" w:rsidP="006C0274">
            <w:pPr>
              <w:pStyle w:val="af5"/>
              <w:jc w:val="center"/>
            </w:pPr>
            <w:r>
              <w:t>3700</w:t>
            </w:r>
          </w:p>
        </w:tc>
      </w:tr>
      <w:tr w:rsidR="006C0274" w:rsidTr="006C0274">
        <w:tc>
          <w:tcPr>
            <w:tcW w:w="1250" w:type="pct"/>
            <w:vAlign w:val="center"/>
          </w:tcPr>
          <w:p w:rsidR="006C0274" w:rsidRDefault="006C0274" w:rsidP="006C0274">
            <w:pPr>
              <w:pStyle w:val="af5"/>
              <w:jc w:val="center"/>
            </w:pPr>
            <w:r>
              <w:t>0,97</w:t>
            </w:r>
          </w:p>
        </w:tc>
        <w:tc>
          <w:tcPr>
            <w:tcW w:w="1250" w:type="pct"/>
            <w:vAlign w:val="center"/>
          </w:tcPr>
          <w:p w:rsidR="006C0274" w:rsidRDefault="006C0274" w:rsidP="006C0274">
            <w:pPr>
              <w:pStyle w:val="af5"/>
              <w:jc w:val="center"/>
            </w:pPr>
            <w:r>
              <w:t>122</w:t>
            </w:r>
          </w:p>
        </w:tc>
        <w:tc>
          <w:tcPr>
            <w:tcW w:w="1250" w:type="pct"/>
            <w:vAlign w:val="bottom"/>
          </w:tcPr>
          <w:p w:rsidR="006C0274" w:rsidRDefault="006C0274" w:rsidP="006C0274">
            <w:pPr>
              <w:pStyle w:val="af5"/>
              <w:jc w:val="center"/>
            </w:pPr>
            <w:r>
              <w:t>0,031</w:t>
            </w:r>
          </w:p>
        </w:tc>
        <w:tc>
          <w:tcPr>
            <w:tcW w:w="1250" w:type="pct"/>
            <w:vAlign w:val="center"/>
          </w:tcPr>
          <w:p w:rsidR="006C0274" w:rsidRDefault="006C0274" w:rsidP="006C0274">
            <w:pPr>
              <w:pStyle w:val="af5"/>
              <w:jc w:val="center"/>
            </w:pPr>
            <w:r>
              <w:t>4350</w:t>
            </w:r>
          </w:p>
        </w:tc>
      </w:tr>
      <w:tr w:rsidR="006C0274" w:rsidTr="006C0274">
        <w:tc>
          <w:tcPr>
            <w:tcW w:w="1250" w:type="pct"/>
            <w:vAlign w:val="center"/>
          </w:tcPr>
          <w:p w:rsidR="006C0274" w:rsidRDefault="006C0274" w:rsidP="006C0274">
            <w:pPr>
              <w:pStyle w:val="af5"/>
              <w:jc w:val="center"/>
            </w:pPr>
            <w:r>
              <w:t>0,67</w:t>
            </w:r>
          </w:p>
        </w:tc>
        <w:tc>
          <w:tcPr>
            <w:tcW w:w="1250" w:type="pct"/>
            <w:vAlign w:val="center"/>
          </w:tcPr>
          <w:p w:rsidR="006C0274" w:rsidRDefault="006C0274" w:rsidP="006C0274">
            <w:pPr>
              <w:pStyle w:val="af5"/>
              <w:jc w:val="center"/>
            </w:pPr>
            <w:r>
              <w:t>85</w:t>
            </w:r>
          </w:p>
        </w:tc>
        <w:tc>
          <w:tcPr>
            <w:tcW w:w="1250" w:type="pct"/>
            <w:vAlign w:val="bottom"/>
          </w:tcPr>
          <w:p w:rsidR="006C0274" w:rsidRDefault="006C0274" w:rsidP="006C0274">
            <w:pPr>
              <w:pStyle w:val="af5"/>
              <w:jc w:val="center"/>
            </w:pPr>
            <w:r>
              <w:t>0,030</w:t>
            </w:r>
          </w:p>
        </w:tc>
        <w:tc>
          <w:tcPr>
            <w:tcW w:w="1250" w:type="pct"/>
            <w:vAlign w:val="center"/>
          </w:tcPr>
          <w:p w:rsidR="006C0274" w:rsidRDefault="006C0274" w:rsidP="006C0274">
            <w:pPr>
              <w:pStyle w:val="af5"/>
              <w:jc w:val="center"/>
            </w:pPr>
            <w:r>
              <w:t>3300</w:t>
            </w:r>
          </w:p>
        </w:tc>
      </w:tr>
    </w:tbl>
    <w:p w:rsidR="006C0274" w:rsidRDefault="006C0274" w:rsidP="00D5176D">
      <w:pPr>
        <w:pStyle w:val="ad"/>
      </w:pPr>
    </w:p>
    <w:p w:rsidR="006C0274" w:rsidRDefault="006C0274" w:rsidP="006C0274">
      <w:r>
        <w:t xml:space="preserve">Из табл. </w:t>
      </w:r>
      <w:r w:rsidR="00D700C2">
        <w:fldChar w:fldCharType="begin"/>
      </w:r>
      <w:r w:rsidR="00D700C2">
        <w:instrText xml:space="preserve"> STYLEREF 1 \s \* MERGEFORMAT </w:instrText>
      </w:r>
      <w:r w:rsidR="00D700C2">
        <w:fldChar w:fldCharType="separate"/>
      </w:r>
      <w:r w:rsidR="00C75B38">
        <w:rPr>
          <w:noProof/>
        </w:rPr>
        <w:t>4</w:t>
      </w:r>
      <w:r w:rsidR="00D700C2">
        <w:rPr>
          <w:noProof/>
        </w:rPr>
        <w:fldChar w:fldCharType="end"/>
      </w:r>
      <w:r>
        <w:t>.6 видно, что структурный показатель равномерно уменьшается при изменении расхода клея, а характер изменения к</w:t>
      </w:r>
      <w:r>
        <w:t>о</w:t>
      </w:r>
      <w:r>
        <w:t xml:space="preserve">эффициента </w:t>
      </w:r>
      <w:r w:rsidRPr="006C0274">
        <w:rPr>
          <w:rStyle w:val="Mathematical"/>
        </w:rPr>
        <w:t>К</w:t>
      </w:r>
      <w:r>
        <w:t xml:space="preserve"> имеет экстремальный характер, который хорошо об</w:t>
      </w:r>
      <w:r>
        <w:t>ъ</w:t>
      </w:r>
      <w:r>
        <w:t>ясняется в рамках предложенной ранее модели влияния толщины слоя клея на внутреннее напряж</w:t>
      </w:r>
      <w:r w:rsidR="00320C64">
        <w:t>е</w:t>
      </w:r>
      <w:r>
        <w:t>нное состояние каркасов и про</w:t>
      </w:r>
      <w:r>
        <w:t>ч</w:t>
      </w:r>
      <w:r>
        <w:t>ность контактов.</w:t>
      </w:r>
    </w:p>
    <w:p w:rsidR="006C0274" w:rsidRDefault="006C0274" w:rsidP="006C0274">
      <w:r w:rsidRPr="004C1532">
        <w:t xml:space="preserve">Определение параметров трещиностойкости </w:t>
      </w:r>
      <w:r>
        <w:t>композитов пров</w:t>
      </w:r>
      <w:r>
        <w:t>о</w:t>
      </w:r>
      <w:r>
        <w:t>дили по методике, базирующейся на работе [</w:t>
      </w:r>
      <w:r w:rsidR="00423D89" w:rsidRPr="00423D89">
        <w:rPr>
          <w:lang w:val="en-US"/>
        </w:rPr>
        <w:fldChar w:fldCharType="begin"/>
      </w:r>
      <w:r w:rsidR="00423D89" w:rsidRPr="00423D89">
        <w:instrText xml:space="preserve"> </w:instrText>
      </w:r>
      <w:r w:rsidR="00423D89" w:rsidRPr="00423D89">
        <w:rPr>
          <w:lang w:val="en-US"/>
        </w:rPr>
        <w:instrText>REF</w:instrText>
      </w:r>
      <w:r w:rsidR="00423D89" w:rsidRPr="00423D89">
        <w:instrText xml:space="preserve"> _</w:instrText>
      </w:r>
      <w:r w:rsidR="00423D89" w:rsidRPr="00423D89">
        <w:rPr>
          <w:lang w:val="en-US"/>
        </w:rPr>
        <w:instrText>Ref</w:instrText>
      </w:r>
      <w:r w:rsidR="00423D89" w:rsidRPr="00423D89">
        <w:instrText>311497431 \</w:instrText>
      </w:r>
      <w:r w:rsidR="00423D89" w:rsidRPr="00423D89">
        <w:rPr>
          <w:lang w:val="en-US"/>
        </w:rPr>
        <w:instrText>h</w:instrText>
      </w:r>
      <w:r w:rsidR="00423D89" w:rsidRPr="00423D89">
        <w:instrText xml:space="preserve">  \* </w:instrText>
      </w:r>
      <w:r w:rsidR="00423D89" w:rsidRPr="00423D89">
        <w:rPr>
          <w:lang w:val="en-US"/>
        </w:rPr>
        <w:instrText>MERGEFORMAT</w:instrText>
      </w:r>
      <w:r w:rsidR="00423D89" w:rsidRPr="00423D89">
        <w:instrText xml:space="preserve"> </w:instrText>
      </w:r>
      <w:r w:rsidR="00423D89" w:rsidRPr="00423D89">
        <w:rPr>
          <w:lang w:val="en-US"/>
        </w:rPr>
      </w:r>
      <w:r w:rsidR="00423D89" w:rsidRPr="00423D89">
        <w:rPr>
          <w:lang w:val="en-US"/>
        </w:rPr>
        <w:fldChar w:fldCharType="separate"/>
      </w:r>
      <w:r w:rsidR="00C75B38" w:rsidRPr="007F2DAC">
        <w:rPr>
          <w:noProof/>
        </w:rPr>
        <w:t>132</w:t>
      </w:r>
      <w:r w:rsidR="00423D89" w:rsidRPr="00423D89">
        <w:rPr>
          <w:lang w:val="en-US"/>
        </w:rPr>
        <w:fldChar w:fldCharType="end"/>
      </w:r>
      <w:r>
        <w:t>]. По экспериме</w:t>
      </w:r>
      <w:r>
        <w:t>н</w:t>
      </w:r>
      <w:r>
        <w:t xml:space="preserve">тальным данным в относительных координатах </w:t>
      </w:r>
      <w:r w:rsidRPr="006C0274">
        <w:rPr>
          <w:position w:val="-30"/>
        </w:rPr>
        <w:object w:dxaOrig="1219" w:dyaOrig="700">
          <v:shape id="_x0000_i1920" type="#_x0000_t75" style="width:60.75pt;height:33.8pt" o:ole="">
            <v:imagedata r:id="rId1838" o:title=""/>
          </v:shape>
          <o:OLEObject Type="Embed" ProgID="Equation.3" ShapeID="_x0000_i1920" DrawAspect="Content" ObjectID="_1386667544" r:id="rId1839"/>
        </w:object>
      </w:r>
      <w:r>
        <w:t xml:space="preserve"> п</w:t>
      </w:r>
      <w:r>
        <w:t>о</w:t>
      </w:r>
      <w:r>
        <w:t xml:space="preserve">строен график зависимости </w:t>
      </w:r>
      <w:r w:rsidR="005C4CC4" w:rsidRPr="006C0274">
        <w:rPr>
          <w:position w:val="-10"/>
        </w:rPr>
        <w:object w:dxaOrig="1160" w:dyaOrig="320">
          <v:shape id="_x0000_i1921" type="#_x0000_t75" style="width:58.85pt;height:15.05pt" o:ole="">
            <v:imagedata r:id="rId1840" o:title=""/>
          </v:shape>
          <o:OLEObject Type="Embed" ProgID="Equation.3" ShapeID="_x0000_i1921" DrawAspect="Content" ObjectID="_1386667545" r:id="rId1841"/>
        </w:object>
      </w:r>
      <w:r>
        <w:t xml:space="preserve"> (здесь </w:t>
      </w:r>
      <w:r w:rsidR="005C4CC4" w:rsidRPr="006C0274">
        <w:rPr>
          <w:position w:val="-10"/>
        </w:rPr>
        <w:object w:dxaOrig="1219" w:dyaOrig="320">
          <v:shape id="_x0000_i1922" type="#_x0000_t75" style="width:60.75pt;height:15.05pt" o:ole="">
            <v:imagedata r:id="rId1842" o:title=""/>
          </v:shape>
          <o:OLEObject Type="Embed" ProgID="Equation.3" ShapeID="_x0000_i1922" DrawAspect="Content" ObjectID="_1386667546" r:id="rId1843"/>
        </w:object>
      </w:r>
      <w:r>
        <w:t xml:space="preserve"> – отн</w:t>
      </w:r>
      <w:r>
        <w:t>о</w:t>
      </w:r>
      <w:r>
        <w:t xml:space="preserve">сительная нагрузка; </w:t>
      </w:r>
      <w:r w:rsidR="00E51C12" w:rsidRPr="006C0274">
        <w:rPr>
          <w:position w:val="-10"/>
        </w:rPr>
        <w:object w:dxaOrig="1120" w:dyaOrig="320">
          <v:shape id="_x0000_i1923" type="#_x0000_t75" style="width:56.95pt;height:15.05pt" o:ole="">
            <v:imagedata r:id="rId1844" o:title=""/>
          </v:shape>
          <o:OLEObject Type="Embed" ProgID="Equation.3" ShapeID="_x0000_i1923" DrawAspect="Content" ObjectID="_1386667547" r:id="rId1845"/>
        </w:object>
      </w:r>
      <w:r>
        <w:t>– относительный прогиб). Получе</w:t>
      </w:r>
      <w:r>
        <w:t>н</w:t>
      </w:r>
      <w:r>
        <w:t xml:space="preserve">ные данные (рис. </w:t>
      </w:r>
      <w:r w:rsidR="00D700C2">
        <w:fldChar w:fldCharType="begin"/>
      </w:r>
      <w:r w:rsidR="00D700C2">
        <w:instrText xml:space="preserve"> STYLEREF 1 \s \* MERGEFORMAT </w:instrText>
      </w:r>
      <w:r w:rsidR="00D700C2">
        <w:fldChar w:fldCharType="separate"/>
      </w:r>
      <w:r w:rsidR="00C75B38">
        <w:rPr>
          <w:noProof/>
        </w:rPr>
        <w:t>4</w:t>
      </w:r>
      <w:r w:rsidR="00D700C2">
        <w:rPr>
          <w:noProof/>
        </w:rPr>
        <w:fldChar w:fldCharType="end"/>
      </w:r>
      <w:r>
        <w:t>.9) аппроксимированы полиномом третьей степ</w:t>
      </w:r>
      <w:r>
        <w:t>е</w:t>
      </w:r>
      <w:r>
        <w:t>ни [</w:t>
      </w:r>
      <w:r w:rsidR="00423D89" w:rsidRPr="00423D89">
        <w:rPr>
          <w:lang w:val="en-US"/>
        </w:rPr>
        <w:fldChar w:fldCharType="begin"/>
      </w:r>
      <w:r w:rsidR="00423D89" w:rsidRPr="00423D89">
        <w:instrText xml:space="preserve"> </w:instrText>
      </w:r>
      <w:r w:rsidR="00423D89" w:rsidRPr="00423D89">
        <w:rPr>
          <w:lang w:val="en-US"/>
        </w:rPr>
        <w:instrText>REF</w:instrText>
      </w:r>
      <w:r w:rsidR="00423D89" w:rsidRPr="00423D89">
        <w:instrText xml:space="preserve"> _</w:instrText>
      </w:r>
      <w:r w:rsidR="00423D89" w:rsidRPr="00423D89">
        <w:rPr>
          <w:lang w:val="en-US"/>
        </w:rPr>
        <w:instrText>Ref</w:instrText>
      </w:r>
      <w:r w:rsidR="00423D89" w:rsidRPr="00423D89">
        <w:instrText>311497435 \</w:instrText>
      </w:r>
      <w:r w:rsidR="00423D89" w:rsidRPr="00423D89">
        <w:rPr>
          <w:lang w:val="en-US"/>
        </w:rPr>
        <w:instrText>h</w:instrText>
      </w:r>
      <w:r w:rsidR="00423D89" w:rsidRPr="00423D89">
        <w:instrText xml:space="preserve">  \* </w:instrText>
      </w:r>
      <w:r w:rsidR="00423D89" w:rsidRPr="00423D89">
        <w:rPr>
          <w:lang w:val="en-US"/>
        </w:rPr>
        <w:instrText>MERGEFORMAT</w:instrText>
      </w:r>
      <w:r w:rsidR="00423D89" w:rsidRPr="00423D89">
        <w:instrText xml:space="preserve"> </w:instrText>
      </w:r>
      <w:r w:rsidR="00423D89" w:rsidRPr="00423D89">
        <w:rPr>
          <w:lang w:val="en-US"/>
        </w:rPr>
      </w:r>
      <w:r w:rsidR="00423D89" w:rsidRPr="00423D89">
        <w:rPr>
          <w:lang w:val="en-US"/>
        </w:rPr>
        <w:fldChar w:fldCharType="separate"/>
      </w:r>
      <w:r w:rsidR="00C75B38" w:rsidRPr="007F2DAC">
        <w:rPr>
          <w:noProof/>
        </w:rPr>
        <w:t>133</w:t>
      </w:r>
      <w:r w:rsidR="00423D89" w:rsidRPr="00423D89">
        <w:rPr>
          <w:lang w:val="en-US"/>
        </w:rPr>
        <w:fldChar w:fldCharType="end"/>
      </w:r>
      <w:r>
        <w:t xml:space="preserve">]. На графике </w:t>
      </w:r>
      <w:r w:rsidR="00E51C12" w:rsidRPr="006C0274">
        <w:rPr>
          <w:position w:val="-10"/>
        </w:rPr>
        <w:object w:dxaOrig="1160" w:dyaOrig="320">
          <v:shape id="_x0000_i1924" type="#_x0000_t75" style="width:58.85pt;height:15.05pt" o:ole="">
            <v:imagedata r:id="rId1846" o:title=""/>
          </v:shape>
          <o:OLEObject Type="Embed" ProgID="Equation.3" ShapeID="_x0000_i1924" DrawAspect="Content" ObjectID="_1386667548" r:id="rId1847"/>
        </w:object>
      </w:r>
      <w:r>
        <w:t xml:space="preserve"> определяют координаты хара</w:t>
      </w:r>
      <w:r>
        <w:t>к</w:t>
      </w:r>
      <w:r>
        <w:t xml:space="preserve">терных точек, являющихся границами процессов: </w:t>
      </w:r>
      <w:r w:rsidRPr="006C0274">
        <w:rPr>
          <w:rStyle w:val="Mathematical"/>
        </w:rPr>
        <w:t>I</w:t>
      </w:r>
      <w:r>
        <w:rPr>
          <w:vertAlign w:val="subscript"/>
        </w:rPr>
        <w:t>1</w:t>
      </w:r>
      <w:r>
        <w:t xml:space="preserve"> – граница пр</w:t>
      </w:r>
      <w:r>
        <w:t>о</w:t>
      </w:r>
      <w:r>
        <w:t xml:space="preserve">цессов </w:t>
      </w:r>
      <w:r w:rsidRPr="004C1532">
        <w:t>пластической деформации</w:t>
      </w:r>
      <w:r>
        <w:t xml:space="preserve"> (1) и </w:t>
      </w:r>
      <w:r w:rsidRPr="004C1532">
        <w:t>деформационного упрочн</w:t>
      </w:r>
      <w:r w:rsidRPr="004C1532">
        <w:t>е</w:t>
      </w:r>
      <w:r w:rsidRPr="004C1532">
        <w:t>ния</w:t>
      </w:r>
      <w:r>
        <w:t xml:space="preserve"> (2); </w:t>
      </w:r>
      <w:r w:rsidRPr="006C0274">
        <w:rPr>
          <w:rStyle w:val="Mathematical"/>
        </w:rPr>
        <w:t>I</w:t>
      </w:r>
      <w:r>
        <w:rPr>
          <w:vertAlign w:val="subscript"/>
        </w:rPr>
        <w:t xml:space="preserve">2 </w:t>
      </w:r>
      <w:r>
        <w:t xml:space="preserve">– граница процессов </w:t>
      </w:r>
      <w:r w:rsidRPr="004C1532">
        <w:t>деформационного упрочнения</w:t>
      </w:r>
      <w:r>
        <w:t xml:space="preserve"> (2) и </w:t>
      </w:r>
      <w:r w:rsidRPr="004C1532">
        <w:t>разрушения</w:t>
      </w:r>
      <w:r>
        <w:t xml:space="preserve"> (3).</w:t>
      </w:r>
    </w:p>
    <w:p w:rsidR="006C0274" w:rsidRDefault="006C0274" w:rsidP="006C0274">
      <w:r>
        <w:t xml:space="preserve">Абсциссы точек </w:t>
      </w:r>
      <w:r w:rsidRPr="006C0274">
        <w:rPr>
          <w:rStyle w:val="Mathematical"/>
        </w:rPr>
        <w:t>I</w:t>
      </w:r>
      <w:r>
        <w:rPr>
          <w:vertAlign w:val="subscript"/>
        </w:rPr>
        <w:t xml:space="preserve">1 </w:t>
      </w:r>
      <w:r>
        <w:t xml:space="preserve">и </w:t>
      </w:r>
      <w:r w:rsidRPr="006C0274">
        <w:rPr>
          <w:rStyle w:val="Mathematical"/>
        </w:rPr>
        <w:t>I</w:t>
      </w:r>
      <w:r>
        <w:rPr>
          <w:vertAlign w:val="subscript"/>
        </w:rPr>
        <w:t xml:space="preserve">2 </w:t>
      </w:r>
      <w:r>
        <w:t>определятся:</w:t>
      </w:r>
    </w:p>
    <w:p w:rsidR="006C0274" w:rsidRDefault="006C0274" w:rsidP="006C0274">
      <w:r>
        <w:t xml:space="preserve">– для точки </w:t>
      </w:r>
      <w:r w:rsidRPr="006C0274">
        <w:rPr>
          <w:rStyle w:val="Mathematical"/>
        </w:rPr>
        <w:t>I</w:t>
      </w:r>
      <w:r>
        <w:rPr>
          <w:vertAlign w:val="subscript"/>
        </w:rPr>
        <w:t>1</w:t>
      </w:r>
      <w:r>
        <w:t xml:space="preserve">: </w:t>
      </w:r>
    </w:p>
    <w:p w:rsidR="006C0274" w:rsidRDefault="006C0274" w:rsidP="00A73D79">
      <w:pPr>
        <w:pStyle w:val="af5"/>
        <w:jc w:val="center"/>
      </w:pPr>
      <w:r w:rsidRPr="006C0274">
        <w:rPr>
          <w:position w:val="-28"/>
        </w:rPr>
        <w:object w:dxaOrig="2580" w:dyaOrig="740">
          <v:shape id="_x0000_i1925" type="#_x0000_t75" style="width:128.95pt;height:38.2pt" o:ole="">
            <v:imagedata r:id="rId1848" o:title=""/>
          </v:shape>
          <o:OLEObject Type="Embed" ProgID="Equation.3" ShapeID="_x0000_i1925" DrawAspect="Content" ObjectID="_1386667549" r:id="rId1849"/>
        </w:object>
      </w:r>
      <w:r>
        <w:t>;</w:t>
      </w:r>
    </w:p>
    <w:p w:rsidR="006C0274" w:rsidRDefault="006C0274" w:rsidP="006C0274">
      <w:r>
        <w:t xml:space="preserve">– для точки </w:t>
      </w:r>
      <w:r w:rsidRPr="004C1532">
        <w:t>I</w:t>
      </w:r>
      <w:r>
        <w:rPr>
          <w:vertAlign w:val="subscript"/>
        </w:rPr>
        <w:t>2</w:t>
      </w:r>
      <w:r>
        <w:t>:</w:t>
      </w:r>
    </w:p>
    <w:p w:rsidR="006C0274" w:rsidRPr="00A73D79" w:rsidRDefault="006C0274" w:rsidP="00A73D79">
      <w:pPr>
        <w:pStyle w:val="af5"/>
        <w:jc w:val="center"/>
      </w:pPr>
      <w:r w:rsidRPr="006C0274">
        <w:rPr>
          <w:position w:val="-28"/>
        </w:rPr>
        <w:object w:dxaOrig="2640" w:dyaOrig="740">
          <v:shape id="_x0000_i1926" type="#_x0000_t75" style="width:132.75pt;height:38.2pt" o:ole="">
            <v:imagedata r:id="rId1850" o:title=""/>
          </v:shape>
          <o:OLEObject Type="Embed" ProgID="Equation.3" ShapeID="_x0000_i1926" DrawAspect="Content" ObjectID="_1386667550" r:id="rId1851"/>
        </w:object>
      </w:r>
      <w:r>
        <w:t>,</w:t>
      </w:r>
    </w:p>
    <w:p w:rsidR="006C0274" w:rsidRDefault="006C0274" w:rsidP="006C0274">
      <w:pPr>
        <w:pStyle w:val="af5"/>
      </w:pPr>
      <w:r>
        <w:lastRenderedPageBreak/>
        <w:t xml:space="preserve">где </w:t>
      </w:r>
      <w:r w:rsidRPr="006C0274">
        <w:rPr>
          <w:position w:val="-10"/>
        </w:rPr>
        <w:object w:dxaOrig="220" w:dyaOrig="320">
          <v:shape id="_x0000_i1927" type="#_x0000_t75" style="width:11.25pt;height:15.05pt" o:ole="">
            <v:imagedata r:id="rId1852" o:title=""/>
          </v:shape>
          <o:OLEObject Type="Embed" ProgID="Equation.3" ShapeID="_x0000_i1927" DrawAspect="Content" ObjectID="_1386667551" r:id="rId1853"/>
        </w:object>
      </w:r>
      <w:r>
        <w:t xml:space="preserve"> – коэффициенты </w:t>
      </w:r>
      <w:r w:rsidR="007B3715" w:rsidRPr="006C0274">
        <w:rPr>
          <w:position w:val="-10"/>
        </w:rPr>
        <w:object w:dxaOrig="1160" w:dyaOrig="320">
          <v:shape id="_x0000_i1928" type="#_x0000_t75" style="width:58.85pt;height:15.05pt" o:ole="">
            <v:imagedata r:id="rId1854" o:title=""/>
          </v:shape>
          <o:OLEObject Type="Embed" ProgID="Equation.3" ShapeID="_x0000_i1928" DrawAspect="Content" ObjectID="_1386667552" r:id="rId1855"/>
        </w:object>
      </w:r>
      <w:r>
        <w:t xml:space="preserve">; </w:t>
      </w:r>
      <w:r w:rsidRPr="006C0274">
        <w:rPr>
          <w:position w:val="-6"/>
        </w:rPr>
        <w:object w:dxaOrig="200" w:dyaOrig="260">
          <v:shape id="_x0000_i1929" type="#_x0000_t75" style="width:9.4pt;height:13.15pt" o:ole="">
            <v:imagedata r:id="rId1856" o:title=""/>
          </v:shape>
          <o:OLEObject Type="Embed" ProgID="Equation.3" ShapeID="_x0000_i1929" DrawAspect="Content" ObjectID="_1386667553" r:id="rId1857"/>
        </w:object>
      </w:r>
      <w:r w:rsidR="005C4CC4">
        <w:t xml:space="preserve"> </w:t>
      </w:r>
      <w:r>
        <w:t xml:space="preserve">– угловой коэффициент прямой </w:t>
      </w:r>
      <w:r w:rsidRPr="006C0274">
        <w:rPr>
          <w:position w:val="-10"/>
        </w:rPr>
        <w:object w:dxaOrig="940" w:dyaOrig="300">
          <v:shape id="_x0000_i1930" type="#_x0000_t75" style="width:47.6pt;height:15.05pt" o:ole="">
            <v:imagedata r:id="rId1858" o:title=""/>
          </v:shape>
          <o:OLEObject Type="Embed" ProgID="Equation.3" ShapeID="_x0000_i1930" DrawAspect="Content" ObjectID="_1386667554" r:id="rId1859"/>
        </w:object>
      </w:r>
      <w:r>
        <w:t xml:space="preserve"> (рис. </w:t>
      </w:r>
      <w:r w:rsidR="00D700C2">
        <w:fldChar w:fldCharType="begin"/>
      </w:r>
      <w:r w:rsidR="00D700C2">
        <w:instrText xml:space="preserve"> STYLEREF 1 \s \* MERGEFORMAT </w:instrText>
      </w:r>
      <w:r w:rsidR="00D700C2">
        <w:fldChar w:fldCharType="separate"/>
      </w:r>
      <w:r w:rsidR="00C75B38">
        <w:rPr>
          <w:noProof/>
        </w:rPr>
        <w:t>4</w:t>
      </w:r>
      <w:r w:rsidR="00D700C2">
        <w:rPr>
          <w:noProof/>
        </w:rPr>
        <w:fldChar w:fldCharType="end"/>
      </w:r>
      <w:r>
        <w:t>.9).</w:t>
      </w:r>
    </w:p>
    <w:p w:rsidR="006C0274" w:rsidRDefault="006C0274" w:rsidP="006C0274">
      <w:pPr>
        <w:pStyle w:val="ad"/>
      </w:pPr>
    </w:p>
    <w:p w:rsidR="006C0274" w:rsidRDefault="00D67249" w:rsidP="006C0274">
      <w:pPr>
        <w:pStyle w:val="af5"/>
        <w:keepNext/>
        <w:jc w:val="center"/>
      </w:pPr>
      <w:r>
        <w:object w:dxaOrig="4181" w:dyaOrig="3084">
          <v:shape id="_x0000_i1931" type="#_x0000_t75" style="width:208.5pt;height:153.4pt" o:ole="">
            <v:imagedata r:id="rId1860" o:title=""/>
          </v:shape>
          <o:OLEObject Type="Embed" ProgID="Visio.Drawing.5" ShapeID="_x0000_i1931" DrawAspect="Content" ObjectID="_1386667555" r:id="rId1861"/>
        </w:object>
      </w:r>
    </w:p>
    <w:p w:rsidR="006C0274" w:rsidRDefault="006C0274" w:rsidP="006C0274">
      <w:pPr>
        <w:pStyle w:val="af0"/>
      </w:pPr>
      <w:r>
        <w:t xml:space="preserve">Рис. </w:t>
      </w:r>
      <w:r w:rsidR="00D700C2">
        <w:fldChar w:fldCharType="begin"/>
      </w:r>
      <w:r w:rsidR="00D700C2">
        <w:instrText xml:space="preserve"> STYLEREF 1 \s \* MERGEFORMAT </w:instrText>
      </w:r>
      <w:r w:rsidR="00D700C2">
        <w:fldChar w:fldCharType="separate"/>
      </w:r>
      <w:r w:rsidR="00C75B38">
        <w:rPr>
          <w:noProof/>
        </w:rPr>
        <w:t>4</w:t>
      </w:r>
      <w:r w:rsidR="00D700C2">
        <w:rPr>
          <w:noProof/>
        </w:rPr>
        <w:fldChar w:fldCharType="end"/>
      </w:r>
      <w:r>
        <w:t>.9. Схема обработки экспериментальных данных</w:t>
      </w:r>
    </w:p>
    <w:p w:rsidR="006C0274" w:rsidRPr="006C0274" w:rsidRDefault="006C0274" w:rsidP="006C0274">
      <w:pPr>
        <w:pStyle w:val="ad"/>
      </w:pPr>
    </w:p>
    <w:p w:rsidR="006C0274" w:rsidRDefault="006C0274" w:rsidP="006C0274">
      <w:r>
        <w:t xml:space="preserve">Угловые коэффициенты </w:t>
      </w:r>
      <w:r w:rsidRPr="006C0274">
        <w:rPr>
          <w:position w:val="-10"/>
        </w:rPr>
        <w:object w:dxaOrig="220" w:dyaOrig="320">
          <v:shape id="_x0000_i1932" type="#_x0000_t75" style="width:11.25pt;height:15.05pt" o:ole="">
            <v:imagedata r:id="rId1862" o:title=""/>
          </v:shape>
          <o:OLEObject Type="Embed" ProgID="Equation.3" ShapeID="_x0000_i1932" DrawAspect="Content" ObjectID="_1386667556" r:id="rId1863"/>
        </w:object>
      </w:r>
      <w:r>
        <w:t xml:space="preserve">, </w:t>
      </w:r>
      <w:r w:rsidRPr="006C0274">
        <w:rPr>
          <w:position w:val="-10"/>
        </w:rPr>
        <w:object w:dxaOrig="260" w:dyaOrig="320">
          <v:shape id="_x0000_i1933" type="#_x0000_t75" style="width:13.15pt;height:15.05pt" o:ole="">
            <v:imagedata r:id="rId1864" o:title=""/>
          </v:shape>
          <o:OLEObject Type="Embed" ProgID="Equation.3" ShapeID="_x0000_i1933" DrawAspect="Content" ObjectID="_1386667557" r:id="rId1865"/>
        </w:object>
      </w:r>
      <w:r>
        <w:t xml:space="preserve">, </w:t>
      </w:r>
      <w:r w:rsidRPr="006C0274">
        <w:rPr>
          <w:position w:val="-10"/>
        </w:rPr>
        <w:object w:dxaOrig="220" w:dyaOrig="320">
          <v:shape id="_x0000_i1934" type="#_x0000_t75" style="width:11.25pt;height:15.05pt" o:ole="">
            <v:imagedata r:id="rId1866" o:title=""/>
          </v:shape>
          <o:OLEObject Type="Embed" ProgID="Equation.3" ShapeID="_x0000_i1934" DrawAspect="Content" ObjectID="_1386667558" r:id="rId1867"/>
        </w:object>
      </w:r>
      <w:r>
        <w:t xml:space="preserve"> и </w:t>
      </w:r>
      <w:r w:rsidRPr="006C0274">
        <w:rPr>
          <w:position w:val="-10"/>
        </w:rPr>
        <w:object w:dxaOrig="240" w:dyaOrig="320">
          <v:shape id="_x0000_i1935" type="#_x0000_t75" style="width:11.25pt;height:15.05pt" o:ole="">
            <v:imagedata r:id="rId1868" o:title=""/>
          </v:shape>
          <o:OLEObject Type="Embed" ProgID="Equation.3" ShapeID="_x0000_i1935" DrawAspect="Content" ObjectID="_1386667559" r:id="rId1869"/>
        </w:object>
      </w:r>
      <w:r>
        <w:t xml:space="preserve"> прямых </w:t>
      </w:r>
      <w:r w:rsidRPr="006C0274">
        <w:rPr>
          <w:position w:val="-10"/>
        </w:rPr>
        <w:object w:dxaOrig="1080" w:dyaOrig="320">
          <v:shape id="_x0000_i1936" type="#_x0000_t75" style="width:55.1pt;height:15.05pt" o:ole="">
            <v:imagedata r:id="rId1870" o:title=""/>
          </v:shape>
          <o:OLEObject Type="Embed" ProgID="Equation.3" ShapeID="_x0000_i1936" DrawAspect="Content" ObjectID="_1386667560" r:id="rId1871"/>
        </w:object>
      </w:r>
      <w:r>
        <w:t xml:space="preserve"> ра</w:t>
      </w:r>
      <w:r>
        <w:t>в</w:t>
      </w:r>
      <w:r>
        <w:t>ны:</w:t>
      </w:r>
    </w:p>
    <w:p w:rsidR="006C0274" w:rsidRDefault="006C0274" w:rsidP="006C0274">
      <w:r>
        <w:t xml:space="preserve">– для </w:t>
      </w:r>
      <w:r w:rsidRPr="006C0274">
        <w:rPr>
          <w:position w:val="-10"/>
        </w:rPr>
        <w:object w:dxaOrig="1120" w:dyaOrig="320">
          <v:shape id="_x0000_i1937" type="#_x0000_t75" style="width:56.95pt;height:15.05pt" o:ole="">
            <v:imagedata r:id="rId1872" o:title=""/>
          </v:shape>
          <o:OLEObject Type="Embed" ProgID="Equation.3" ShapeID="_x0000_i1937" DrawAspect="Content" ObjectID="_1386667561" r:id="rId1873"/>
        </w:object>
      </w:r>
    </w:p>
    <w:p w:rsidR="006C0274" w:rsidRDefault="007B3715" w:rsidP="00A73D79">
      <w:pPr>
        <w:pStyle w:val="af5"/>
        <w:jc w:val="center"/>
      </w:pPr>
      <w:r w:rsidRPr="005C4CC4">
        <w:rPr>
          <w:position w:val="-28"/>
        </w:rPr>
        <w:object w:dxaOrig="800" w:dyaOrig="639">
          <v:shape id="_x0000_i1938" type="#_x0000_t75" style="width:40.05pt;height:31.95pt" o:ole="">
            <v:imagedata r:id="rId1874" o:title=""/>
          </v:shape>
          <o:OLEObject Type="Embed" ProgID="Equation.3" ShapeID="_x0000_i1938" DrawAspect="Content" ObjectID="_1386667562" r:id="rId1875"/>
        </w:object>
      </w:r>
      <w:r w:rsidR="006C0274">
        <w:t xml:space="preserve">; </w:t>
      </w:r>
      <w:r w:rsidR="006C0274" w:rsidRPr="006C0274">
        <w:rPr>
          <w:position w:val="-10"/>
        </w:rPr>
        <w:object w:dxaOrig="560" w:dyaOrig="320">
          <v:shape id="_x0000_i1939" type="#_x0000_t75" style="width:28.15pt;height:15.05pt" o:ole="">
            <v:imagedata r:id="rId1876" o:title=""/>
          </v:shape>
          <o:OLEObject Type="Embed" ProgID="Equation.3" ShapeID="_x0000_i1939" DrawAspect="Content" ObjectID="_1386667563" r:id="rId1877"/>
        </w:object>
      </w:r>
      <w:r w:rsidR="006C0274">
        <w:t>;</w:t>
      </w:r>
    </w:p>
    <w:p w:rsidR="006C0274" w:rsidRDefault="006C0274" w:rsidP="006C0274">
      <w:r>
        <w:t xml:space="preserve">– для </w:t>
      </w:r>
      <w:r w:rsidRPr="006C0274">
        <w:rPr>
          <w:position w:val="-10"/>
        </w:rPr>
        <w:object w:dxaOrig="1200" w:dyaOrig="320">
          <v:shape id="_x0000_i1940" type="#_x0000_t75" style="width:60.75pt;height:15.05pt" o:ole="">
            <v:imagedata r:id="rId1878" o:title=""/>
          </v:shape>
          <o:OLEObject Type="Embed" ProgID="Equation.3" ShapeID="_x0000_i1940" DrawAspect="Content" ObjectID="_1386667564" r:id="rId1879"/>
        </w:object>
      </w:r>
    </w:p>
    <w:p w:rsidR="006C0274" w:rsidRDefault="007B3715" w:rsidP="00A73D79">
      <w:pPr>
        <w:pStyle w:val="af5"/>
        <w:jc w:val="center"/>
      </w:pPr>
      <w:r w:rsidRPr="006C0274">
        <w:rPr>
          <w:position w:val="-28"/>
        </w:rPr>
        <w:object w:dxaOrig="1100" w:dyaOrig="639">
          <v:shape id="_x0000_i1941" type="#_x0000_t75" style="width:55.1pt;height:31.95pt" o:ole="">
            <v:imagedata r:id="rId1880" o:title=""/>
          </v:shape>
          <o:OLEObject Type="Embed" ProgID="Equation.3" ShapeID="_x0000_i1941" DrawAspect="Content" ObjectID="_1386667565" r:id="rId1881"/>
        </w:object>
      </w:r>
      <w:r w:rsidR="006C0274">
        <w:t xml:space="preserve">; </w:t>
      </w:r>
      <w:r w:rsidR="005C4CC4" w:rsidRPr="006C0274">
        <w:rPr>
          <w:position w:val="-28"/>
        </w:rPr>
        <w:object w:dxaOrig="1359" w:dyaOrig="639">
          <v:shape id="_x0000_i1942" type="#_x0000_t75" style="width:68.25pt;height:31.95pt" o:ole="">
            <v:imagedata r:id="rId1882" o:title=""/>
          </v:shape>
          <o:OLEObject Type="Embed" ProgID="Equation.3" ShapeID="_x0000_i1942" DrawAspect="Content" ObjectID="_1386667566" r:id="rId1883"/>
        </w:object>
      </w:r>
      <w:r w:rsidR="006C0274">
        <w:t>,</w:t>
      </w:r>
    </w:p>
    <w:p w:rsidR="006C0274" w:rsidRDefault="006C0274" w:rsidP="006C0274">
      <w:pPr>
        <w:pStyle w:val="af5"/>
      </w:pPr>
      <w:r>
        <w:t xml:space="preserve">где </w:t>
      </w:r>
      <w:r w:rsidR="005C4CC4" w:rsidRPr="006C0274">
        <w:rPr>
          <w:position w:val="-10"/>
        </w:rPr>
        <w:object w:dxaOrig="360" w:dyaOrig="320">
          <v:shape id="_x0000_i1943" type="#_x0000_t75" style="width:18.8pt;height:15.05pt" o:ole="">
            <v:imagedata r:id="rId1884" o:title=""/>
          </v:shape>
          <o:OLEObject Type="Embed" ProgID="Equation.3" ShapeID="_x0000_i1943" DrawAspect="Content" ObjectID="_1386667567" r:id="rId1885"/>
        </w:object>
      </w:r>
      <w:r>
        <w:t xml:space="preserve">, </w:t>
      </w:r>
      <w:r w:rsidR="005C4CC4" w:rsidRPr="006C0274">
        <w:rPr>
          <w:position w:val="-10"/>
        </w:rPr>
        <w:object w:dxaOrig="340" w:dyaOrig="320">
          <v:shape id="_x0000_i1944" type="#_x0000_t75" style="width:16.9pt;height:15.05pt" o:ole="">
            <v:imagedata r:id="rId1886" o:title=""/>
          </v:shape>
          <o:OLEObject Type="Embed" ProgID="Equation.3" ShapeID="_x0000_i1944" DrawAspect="Content" ObjectID="_1386667568" r:id="rId1887"/>
        </w:object>
      </w:r>
      <w:r>
        <w:t xml:space="preserve"> – координаты точки </w:t>
      </w:r>
      <w:r w:rsidRPr="006C0274">
        <w:rPr>
          <w:rStyle w:val="Mathematical"/>
        </w:rPr>
        <w:t>О</w:t>
      </w:r>
      <w:r>
        <w:rPr>
          <w:vertAlign w:val="subscript"/>
        </w:rPr>
        <w:t>1</w:t>
      </w:r>
      <w:r>
        <w:t xml:space="preserve"> (рис. </w:t>
      </w:r>
      <w:r w:rsidR="00D700C2">
        <w:fldChar w:fldCharType="begin"/>
      </w:r>
      <w:r w:rsidR="00D700C2">
        <w:instrText xml:space="preserve"> STYLEREF 1 \s \* MERGEFORMAT </w:instrText>
      </w:r>
      <w:r w:rsidR="00D700C2">
        <w:fldChar w:fldCharType="separate"/>
      </w:r>
      <w:r w:rsidR="00C75B38">
        <w:rPr>
          <w:noProof/>
        </w:rPr>
        <w:t>4</w:t>
      </w:r>
      <w:r w:rsidR="00D700C2">
        <w:rPr>
          <w:noProof/>
        </w:rPr>
        <w:fldChar w:fldCharType="end"/>
      </w:r>
      <w:r>
        <w:t>.9).</w:t>
      </w:r>
    </w:p>
    <w:p w:rsidR="006C0274" w:rsidRDefault="006C0274" w:rsidP="006C0274">
      <w:r>
        <w:t xml:space="preserve">Координаты точки </w:t>
      </w:r>
      <w:r w:rsidRPr="006C0274">
        <w:rPr>
          <w:rStyle w:val="Mathematical"/>
        </w:rPr>
        <w:t>О</w:t>
      </w:r>
      <w:r>
        <w:rPr>
          <w:vertAlign w:val="subscript"/>
        </w:rPr>
        <w:t>1</w:t>
      </w:r>
      <w:r>
        <w:t xml:space="preserve"> определяют из условия</w:t>
      </w:r>
    </w:p>
    <w:p w:rsidR="006C0274" w:rsidRDefault="00D67249" w:rsidP="00A73D79">
      <w:pPr>
        <w:pStyle w:val="af5"/>
        <w:jc w:val="center"/>
      </w:pPr>
      <w:r w:rsidRPr="006C0274">
        <w:rPr>
          <w:position w:val="-28"/>
        </w:rPr>
        <w:object w:dxaOrig="960" w:dyaOrig="680">
          <v:shape id="_x0000_i1945" type="#_x0000_t75" style="width:47.6pt;height:33.8pt" o:ole="">
            <v:imagedata r:id="rId1888" o:title=""/>
          </v:shape>
          <o:OLEObject Type="Embed" ProgID="Equation.3" ShapeID="_x0000_i1945" DrawAspect="Content" ObjectID="_1386667569" r:id="rId1889"/>
        </w:object>
      </w:r>
      <w:r w:rsidR="006C0274">
        <w:t>:</w:t>
      </w:r>
    </w:p>
    <w:p w:rsidR="006C0274" w:rsidRDefault="00D67249" w:rsidP="00A73D79">
      <w:pPr>
        <w:pStyle w:val="af5"/>
        <w:jc w:val="center"/>
      </w:pPr>
      <w:r w:rsidRPr="006C0274">
        <w:rPr>
          <w:position w:val="-28"/>
        </w:rPr>
        <w:object w:dxaOrig="1140" w:dyaOrig="639">
          <v:shape id="_x0000_i1946" type="#_x0000_t75" style="width:56.95pt;height:31.95pt" o:ole="">
            <v:imagedata r:id="rId1890" o:title=""/>
          </v:shape>
          <o:OLEObject Type="Embed" ProgID="Equation.3" ShapeID="_x0000_i1946" DrawAspect="Content" ObjectID="_1386667570" r:id="rId1891"/>
        </w:object>
      </w:r>
      <w:r w:rsidR="006C0274">
        <w:t xml:space="preserve">; </w:t>
      </w:r>
      <w:r w:rsidRPr="006C0274">
        <w:rPr>
          <w:position w:val="-10"/>
        </w:rPr>
        <w:object w:dxaOrig="2799" w:dyaOrig="360">
          <v:shape id="_x0000_i1947" type="#_x0000_t75" style="width:140.25pt;height:18.8pt" o:ole="">
            <v:imagedata r:id="rId1892" o:title=""/>
          </v:shape>
          <o:OLEObject Type="Embed" ProgID="Equation.3" ShapeID="_x0000_i1947" DrawAspect="Content" ObjectID="_1386667571" r:id="rId1893"/>
        </w:object>
      </w:r>
      <w:r w:rsidR="006C0274">
        <w:t>.</w:t>
      </w:r>
    </w:p>
    <w:p w:rsidR="006C0274" w:rsidRDefault="006C0274" w:rsidP="006C0274">
      <w:r>
        <w:t>Относительная энергия разрушения равна:</w:t>
      </w:r>
    </w:p>
    <w:p w:rsidR="006C0274" w:rsidRDefault="00D67249" w:rsidP="00A73D79">
      <w:pPr>
        <w:pStyle w:val="af5"/>
        <w:jc w:val="center"/>
      </w:pPr>
      <w:r w:rsidRPr="006C0274">
        <w:rPr>
          <w:position w:val="-30"/>
        </w:rPr>
        <w:object w:dxaOrig="3460" w:dyaOrig="720">
          <v:shape id="_x0000_i1948" type="#_x0000_t75" style="width:172.15pt;height:36.3pt" o:ole="">
            <v:imagedata r:id="rId1894" o:title=""/>
          </v:shape>
          <o:OLEObject Type="Embed" ProgID="Equation.3" ShapeID="_x0000_i1948" DrawAspect="Content" ObjectID="_1386667572" r:id="rId1895"/>
        </w:object>
      </w:r>
      <w:r w:rsidR="006C0274">
        <w:t>.</w:t>
      </w:r>
    </w:p>
    <w:p w:rsidR="006C0274" w:rsidRDefault="006C0274" w:rsidP="006C0274">
      <w:r>
        <w:t>Условный критический коэффициент интенсивности напряжений по ГОСТ 29167-91 равен:</w:t>
      </w:r>
    </w:p>
    <w:p w:rsidR="006C0274" w:rsidRDefault="006B36E8" w:rsidP="00A73D79">
      <w:pPr>
        <w:pStyle w:val="af5"/>
        <w:jc w:val="center"/>
      </w:pPr>
      <w:r>
        <w:rPr>
          <w:noProof/>
        </w:rPr>
        <w:lastRenderedPageBreak/>
        <w:drawing>
          <wp:inline distT="0" distB="0" distL="0" distR="0" wp14:anchorId="0ABAD2DE" wp14:editId="3C384067">
            <wp:extent cx="3320415" cy="360680"/>
            <wp:effectExtent l="0" t="0" r="0" b="1270"/>
            <wp:docPr id="972" name="Рисунок 9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2"/>
                    <pic:cNvPicPr>
                      <a:picLocks noChangeAspect="1" noChangeArrowheads="1"/>
                    </pic:cNvPicPr>
                  </pic:nvPicPr>
                  <pic:blipFill>
                    <a:blip r:embed="rId1896" cstate="print">
                      <a:extLst>
                        <a:ext uri="{28A0092B-C50C-407E-A947-70E740481C1C}">
                          <a14:useLocalDpi xmlns:a14="http://schemas.microsoft.com/office/drawing/2010/main" val="0"/>
                        </a:ext>
                      </a:extLst>
                    </a:blip>
                    <a:srcRect/>
                    <a:stretch>
                      <a:fillRect/>
                    </a:stretch>
                  </pic:blipFill>
                  <pic:spPr bwMode="auto">
                    <a:xfrm>
                      <a:off x="0" y="0"/>
                      <a:ext cx="3320415" cy="360680"/>
                    </a:xfrm>
                    <a:prstGeom prst="rect">
                      <a:avLst/>
                    </a:prstGeom>
                    <a:noFill/>
                    <a:ln>
                      <a:noFill/>
                    </a:ln>
                  </pic:spPr>
                </pic:pic>
              </a:graphicData>
            </a:graphic>
          </wp:inline>
        </w:drawing>
      </w:r>
    </w:p>
    <w:p w:rsidR="006C0274" w:rsidRDefault="006C0274" w:rsidP="00F00654">
      <w:pPr>
        <w:pStyle w:val="af5"/>
      </w:pPr>
      <w:r>
        <w:t xml:space="preserve">где </w:t>
      </w:r>
      <w:r w:rsidR="00F00654" w:rsidRPr="006C0274">
        <w:rPr>
          <w:position w:val="-12"/>
        </w:rPr>
        <w:object w:dxaOrig="1440" w:dyaOrig="340">
          <v:shape id="_x0000_i1949" type="#_x0000_t75" style="width:1in;height:16.9pt" o:ole="">
            <v:imagedata r:id="rId1897" o:title=""/>
          </v:shape>
          <o:OLEObject Type="Embed" ProgID="Equation.3" ShapeID="_x0000_i1949" DrawAspect="Content" ObjectID="_1386667573" r:id="rId1898"/>
        </w:object>
      </w:r>
      <w:r>
        <w:t xml:space="preserve"> – относительная длина начального надреза; </w:t>
      </w:r>
      <w:r w:rsidR="00F00654" w:rsidRPr="00F00654">
        <w:rPr>
          <w:position w:val="-6"/>
        </w:rPr>
        <w:object w:dxaOrig="180" w:dyaOrig="260">
          <v:shape id="_x0000_i1950" type="#_x0000_t75" style="width:9.4pt;height:13.15pt" o:ole="">
            <v:imagedata r:id="rId1899" o:title=""/>
          </v:shape>
          <o:OLEObject Type="Embed" ProgID="Equation.3" ShapeID="_x0000_i1950" DrawAspect="Content" ObjectID="_1386667574" r:id="rId1900"/>
        </w:object>
      </w:r>
      <w:r>
        <w:t xml:space="preserve">, </w:t>
      </w:r>
      <w:r w:rsidR="00F00654" w:rsidRPr="00F00654">
        <w:rPr>
          <w:position w:val="-6"/>
        </w:rPr>
        <w:object w:dxaOrig="139" w:dyaOrig="240">
          <v:shape id="_x0000_i1951" type="#_x0000_t75" style="width:7.5pt;height:11.25pt" o:ole="">
            <v:imagedata r:id="rId1901" o:title=""/>
          </v:shape>
          <o:OLEObject Type="Embed" ProgID="Equation.3" ShapeID="_x0000_i1951" DrawAspect="Content" ObjectID="_1386667575" r:id="rId1902"/>
        </w:object>
      </w:r>
      <w:r>
        <w:t xml:space="preserve"> – высота и ширина сечения образца; </w:t>
      </w:r>
      <w:r w:rsidR="00F00654" w:rsidRPr="00F00654">
        <w:rPr>
          <w:position w:val="-10"/>
        </w:rPr>
        <w:object w:dxaOrig="260" w:dyaOrig="320">
          <v:shape id="_x0000_i1952" type="#_x0000_t75" style="width:13.15pt;height:15.05pt" o:ole="">
            <v:imagedata r:id="rId1903" o:title=""/>
          </v:shape>
          <o:OLEObject Type="Embed" ProgID="Equation.3" ShapeID="_x0000_i1952" DrawAspect="Content" ObjectID="_1386667576" r:id="rId1904"/>
        </w:object>
      </w:r>
      <w:r>
        <w:t xml:space="preserve">, </w:t>
      </w:r>
      <w:r w:rsidR="00F00654" w:rsidRPr="00F00654">
        <w:rPr>
          <w:position w:val="-12"/>
        </w:rPr>
        <w:object w:dxaOrig="320" w:dyaOrig="340">
          <v:shape id="_x0000_i1953" type="#_x0000_t75" style="width:15.05pt;height:16.9pt" o:ole="">
            <v:imagedata r:id="rId1905" o:title=""/>
          </v:shape>
          <o:OLEObject Type="Embed" ProgID="Equation.3" ShapeID="_x0000_i1953" DrawAspect="Content" ObjectID="_1386667577" r:id="rId1906"/>
        </w:object>
      </w:r>
      <w:r>
        <w:t xml:space="preserve"> – соответственно, надрез в нижнем и верхнем поясе сечения образца; </w:t>
      </w:r>
      <w:r w:rsidR="00F00654" w:rsidRPr="00F00654">
        <w:rPr>
          <w:position w:val="-10"/>
        </w:rPr>
        <w:object w:dxaOrig="880" w:dyaOrig="320">
          <v:shape id="_x0000_i1954" type="#_x0000_t75" style="width:43.85pt;height:15.05pt" o:ole="">
            <v:imagedata r:id="rId1907" o:title=""/>
          </v:shape>
          <o:OLEObject Type="Embed" ProgID="Equation.3" ShapeID="_x0000_i1954" DrawAspect="Content" ObjectID="_1386667578" r:id="rId1908"/>
        </w:object>
      </w:r>
      <w:r>
        <w:t xml:space="preserve"> – ра</w:t>
      </w:r>
      <w:r>
        <w:t>с</w:t>
      </w:r>
      <w:r>
        <w:t xml:space="preserve">стояние между опорами; </w:t>
      </w:r>
      <w:r w:rsidR="00F00654" w:rsidRPr="00F00654">
        <w:rPr>
          <w:position w:val="-10"/>
        </w:rPr>
        <w:object w:dxaOrig="300" w:dyaOrig="360">
          <v:shape id="_x0000_i1955" type="#_x0000_t75" style="width:15.05pt;height:18.8pt" o:ole="">
            <v:imagedata r:id="rId1909" o:title=""/>
          </v:shape>
          <o:OLEObject Type="Embed" ProgID="Equation.3" ShapeID="_x0000_i1955" DrawAspect="Content" ObjectID="_1386667579" r:id="rId1910"/>
        </w:object>
      </w:r>
      <w:r>
        <w:t>– нагрузка, соответствующая динамич</w:t>
      </w:r>
      <w:r>
        <w:t>е</w:t>
      </w:r>
      <w:r>
        <w:t>скому началу движения магистральной трещины при неравновесных испытаниях.</w:t>
      </w:r>
    </w:p>
    <w:p w:rsidR="006C0274" w:rsidRDefault="006C0274" w:rsidP="006C0274">
      <w:r>
        <w:t xml:space="preserve">Значение </w:t>
      </w:r>
      <w:r w:rsidR="00D67249" w:rsidRPr="00D67249">
        <w:rPr>
          <w:position w:val="-10"/>
        </w:rPr>
        <w:object w:dxaOrig="300" w:dyaOrig="360">
          <v:shape id="_x0000_i1956" type="#_x0000_t75" style="width:15.05pt;height:18.8pt" o:ole="">
            <v:imagedata r:id="rId1911" o:title=""/>
          </v:shape>
          <o:OLEObject Type="Embed" ProgID="Equation.3" ShapeID="_x0000_i1956" DrawAspect="Content" ObjectID="_1386667580" r:id="rId1912"/>
        </w:object>
      </w:r>
      <w:r>
        <w:t xml:space="preserve"> равно: </w:t>
      </w:r>
    </w:p>
    <w:p w:rsidR="006C0274" w:rsidRDefault="00D67249" w:rsidP="00A73D79">
      <w:pPr>
        <w:pStyle w:val="af5"/>
        <w:jc w:val="center"/>
      </w:pPr>
      <w:r w:rsidRPr="00F00654">
        <w:rPr>
          <w:position w:val="-28"/>
        </w:rPr>
        <w:object w:dxaOrig="3440" w:dyaOrig="639">
          <v:shape id="_x0000_i1957" type="#_x0000_t75" style="width:172.15pt;height:31.95pt" o:ole="">
            <v:imagedata r:id="rId1913" o:title=""/>
          </v:shape>
          <o:OLEObject Type="Embed" ProgID="Equation.3" ShapeID="_x0000_i1957" DrawAspect="Content" ObjectID="_1386667581" r:id="rId1914"/>
        </w:object>
      </w:r>
      <w:r w:rsidR="006C0274">
        <w:t>.</w:t>
      </w:r>
    </w:p>
    <w:p w:rsidR="006C0274" w:rsidRPr="004C1532" w:rsidRDefault="006C0274" w:rsidP="006C0274">
      <w:r>
        <w:t>При обработке экспериментальных данных использовали совр</w:t>
      </w:r>
      <w:r>
        <w:t>е</w:t>
      </w:r>
      <w:r>
        <w:t>менное программное обеспечение</w:t>
      </w:r>
      <w:r w:rsidR="00F00654" w:rsidRPr="00F00654">
        <w:t xml:space="preserve"> </w:t>
      </w:r>
      <w:r>
        <w:t>и авторские расч</w:t>
      </w:r>
      <w:r w:rsidR="00320C64">
        <w:t>е</w:t>
      </w:r>
      <w:r>
        <w:t>тные програ</w:t>
      </w:r>
      <w:r>
        <w:t>м</w:t>
      </w:r>
      <w:r>
        <w:t>мы.</w:t>
      </w:r>
    </w:p>
    <w:p w:rsidR="006C0274" w:rsidRPr="00F00654" w:rsidRDefault="006C0274" w:rsidP="006C0274">
      <w:r>
        <w:t>Анализ диаграмм деформирования каркасов, привед</w:t>
      </w:r>
      <w:r w:rsidR="00320C64">
        <w:t>е</w:t>
      </w:r>
      <w:r>
        <w:t xml:space="preserve">нных на рис. </w:t>
      </w:r>
      <w:r w:rsidR="00D700C2">
        <w:fldChar w:fldCharType="begin"/>
      </w:r>
      <w:r w:rsidR="00D700C2">
        <w:instrText xml:space="preserve"> STYLEREF 1 \s \* MERGEFORMAT </w:instrText>
      </w:r>
      <w:r w:rsidR="00D700C2">
        <w:fldChar w:fldCharType="separate"/>
      </w:r>
      <w:r w:rsidR="00C75B38">
        <w:rPr>
          <w:noProof/>
        </w:rPr>
        <w:t>4</w:t>
      </w:r>
      <w:r w:rsidR="00D700C2">
        <w:rPr>
          <w:noProof/>
        </w:rPr>
        <w:fldChar w:fldCharType="end"/>
      </w:r>
      <w:r>
        <w:t xml:space="preserve">.10, а также параметров диаграмм (табл. </w:t>
      </w:r>
      <w:r w:rsidR="00D700C2">
        <w:fldChar w:fldCharType="begin"/>
      </w:r>
      <w:r w:rsidR="00D700C2">
        <w:instrText xml:space="preserve"> STYLEREF 1 \s \* MERGEFORMAT </w:instrText>
      </w:r>
      <w:r w:rsidR="00D700C2">
        <w:fldChar w:fldCharType="separate"/>
      </w:r>
      <w:r w:rsidR="00C75B38">
        <w:rPr>
          <w:noProof/>
        </w:rPr>
        <w:t>4</w:t>
      </w:r>
      <w:r w:rsidR="00D700C2">
        <w:rPr>
          <w:noProof/>
        </w:rPr>
        <w:fldChar w:fldCharType="end"/>
      </w:r>
      <w:r>
        <w:t>.7), показывает, что закономерности деформирования и разрушения каркасов, изгото</w:t>
      </w:r>
      <w:r>
        <w:t>в</w:t>
      </w:r>
      <w:r>
        <w:t xml:space="preserve">ленных с различным расходом эпоксидного клея, подобны. Граница </w:t>
      </w:r>
      <w:r w:rsidRPr="00F00654">
        <w:rPr>
          <w:rStyle w:val="Mathematical"/>
        </w:rPr>
        <w:t>I</w:t>
      </w:r>
      <w:r>
        <w:rPr>
          <w:vertAlign w:val="subscript"/>
        </w:rPr>
        <w:t>1</w:t>
      </w:r>
      <w:r>
        <w:t xml:space="preserve"> для всех каркасов имеет одинаковые значения, что свидетельств</w:t>
      </w:r>
      <w:r>
        <w:t>у</w:t>
      </w:r>
      <w:r>
        <w:t>ет об идентичности процесса деформирования в начальный период приложения нагрузки и об отсутствии зависимости этого процесса от расхода клея (кривые практически совпа</w:t>
      </w:r>
      <w:r w:rsidR="00F00654">
        <w:t>дают).</w:t>
      </w:r>
    </w:p>
    <w:p w:rsidR="00F00654" w:rsidRPr="00F00654" w:rsidRDefault="00F00654" w:rsidP="00F00654">
      <w:pPr>
        <w:pStyle w:val="ad"/>
      </w:pPr>
    </w:p>
    <w:p w:rsidR="006C0274" w:rsidRDefault="006C0274" w:rsidP="00F00654">
      <w:pPr>
        <w:pStyle w:val="a5"/>
        <w:rPr>
          <w:lang w:val="en-US"/>
        </w:rPr>
      </w:pPr>
      <w:r>
        <w:t xml:space="preserve">Таблица </w:t>
      </w:r>
      <w:r w:rsidR="00D700C2">
        <w:fldChar w:fldCharType="begin"/>
      </w:r>
      <w:r w:rsidR="00D700C2">
        <w:instrText xml:space="preserve"> STYLEREF 1 \s \* MERGEFORMAT </w:instrText>
      </w:r>
      <w:r w:rsidR="00D700C2">
        <w:fldChar w:fldCharType="separate"/>
      </w:r>
      <w:r w:rsidR="00C75B38">
        <w:rPr>
          <w:noProof/>
        </w:rPr>
        <w:t>4</w:t>
      </w:r>
      <w:r w:rsidR="00D700C2">
        <w:rPr>
          <w:noProof/>
        </w:rPr>
        <w:fldChar w:fldCharType="end"/>
      </w:r>
      <w:r>
        <w:t>.7</w:t>
      </w:r>
    </w:p>
    <w:p w:rsidR="00F00654" w:rsidRPr="00F00654" w:rsidRDefault="00F00654" w:rsidP="00F00654">
      <w:pPr>
        <w:pStyle w:val="ad"/>
        <w:rPr>
          <w:lang w:val="en-US"/>
        </w:rPr>
      </w:pPr>
    </w:p>
    <w:p w:rsidR="006C0274" w:rsidRDefault="006C0274" w:rsidP="00F00654">
      <w:pPr>
        <w:pStyle w:val="a9"/>
        <w:rPr>
          <w:lang w:val="en-US"/>
        </w:rPr>
      </w:pPr>
      <w:r>
        <w:t>Результаты исследований</w:t>
      </w:r>
    </w:p>
    <w:p w:rsidR="00F00654" w:rsidRPr="00F00654" w:rsidRDefault="00F00654" w:rsidP="00F00654">
      <w:pPr>
        <w:pStyle w:val="ad"/>
        <w:rPr>
          <w:lang w:val="en-US"/>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69"/>
        <w:gridCol w:w="711"/>
        <w:gridCol w:w="870"/>
        <w:gridCol w:w="718"/>
        <w:gridCol w:w="901"/>
        <w:gridCol w:w="531"/>
        <w:gridCol w:w="531"/>
        <w:gridCol w:w="626"/>
        <w:gridCol w:w="979"/>
      </w:tblGrid>
      <w:tr w:rsidR="006C0274" w:rsidTr="00F00654">
        <w:trPr>
          <w:cantSplit/>
        </w:trPr>
        <w:tc>
          <w:tcPr>
            <w:tcW w:w="644" w:type="pct"/>
            <w:vMerge w:val="restart"/>
            <w:vAlign w:val="center"/>
          </w:tcPr>
          <w:p w:rsidR="006C0274" w:rsidRDefault="006C0274" w:rsidP="00F00654">
            <w:pPr>
              <w:pStyle w:val="af5"/>
              <w:jc w:val="center"/>
            </w:pPr>
            <w:r>
              <w:t xml:space="preserve">Расход клея, % </w:t>
            </w:r>
          </w:p>
        </w:tc>
        <w:tc>
          <w:tcPr>
            <w:tcW w:w="2375" w:type="pct"/>
            <w:gridSpan w:val="4"/>
            <w:vAlign w:val="center"/>
          </w:tcPr>
          <w:p w:rsidR="006C0274" w:rsidRDefault="006C0274" w:rsidP="00F00654">
            <w:pPr>
              <w:pStyle w:val="af5"/>
              <w:jc w:val="center"/>
            </w:pPr>
            <w:r>
              <w:t>Значения коэффициентов</w:t>
            </w:r>
          </w:p>
        </w:tc>
        <w:tc>
          <w:tcPr>
            <w:tcW w:w="394" w:type="pct"/>
            <w:vMerge w:val="restart"/>
            <w:vAlign w:val="center"/>
          </w:tcPr>
          <w:p w:rsidR="006C0274" w:rsidRDefault="006C0274" w:rsidP="00F00654">
            <w:pPr>
              <w:pStyle w:val="af5"/>
              <w:jc w:val="center"/>
              <w:rPr>
                <w:lang w:val="en-US"/>
              </w:rPr>
            </w:pPr>
            <w:r w:rsidRPr="00F00654">
              <w:rPr>
                <w:rStyle w:val="Mathematical"/>
              </w:rPr>
              <w:t>I</w:t>
            </w:r>
            <w:r>
              <w:rPr>
                <w:vertAlign w:val="subscript"/>
                <w:lang w:val="en-US"/>
              </w:rPr>
              <w:t>1</w:t>
            </w:r>
          </w:p>
        </w:tc>
        <w:tc>
          <w:tcPr>
            <w:tcW w:w="394" w:type="pct"/>
            <w:vMerge w:val="restart"/>
            <w:vAlign w:val="center"/>
          </w:tcPr>
          <w:p w:rsidR="006C0274" w:rsidRDefault="006C0274" w:rsidP="00F00654">
            <w:pPr>
              <w:pStyle w:val="af5"/>
              <w:jc w:val="center"/>
            </w:pPr>
            <w:r w:rsidRPr="00F00654">
              <w:rPr>
                <w:rStyle w:val="Mathematical"/>
              </w:rPr>
              <w:t>I</w:t>
            </w:r>
            <w:r>
              <w:rPr>
                <w:vertAlign w:val="subscript"/>
                <w:lang w:val="en-US"/>
              </w:rPr>
              <w:t>2</w:t>
            </w:r>
          </w:p>
        </w:tc>
        <w:tc>
          <w:tcPr>
            <w:tcW w:w="465" w:type="pct"/>
            <w:vMerge w:val="restart"/>
            <w:vAlign w:val="center"/>
          </w:tcPr>
          <w:p w:rsidR="006C0274" w:rsidRPr="000A439B" w:rsidRDefault="006C0274" w:rsidP="00F00654">
            <w:pPr>
              <w:pStyle w:val="af5"/>
              <w:jc w:val="center"/>
              <w:rPr>
                <w:lang w:val="en-US"/>
              </w:rPr>
            </w:pPr>
            <w:r w:rsidRPr="00F00654">
              <w:rPr>
                <w:rStyle w:val="Mathematical"/>
              </w:rPr>
              <w:t>Е</w:t>
            </w:r>
            <w:r w:rsidR="000A439B" w:rsidRPr="000A439B">
              <w:rPr>
                <w:rStyle w:val="MathSubscript"/>
              </w:rPr>
              <w:t>rel</w:t>
            </w:r>
          </w:p>
        </w:tc>
        <w:tc>
          <w:tcPr>
            <w:tcW w:w="728" w:type="pct"/>
            <w:vMerge w:val="restart"/>
            <w:vAlign w:val="center"/>
          </w:tcPr>
          <w:p w:rsidR="006C0274" w:rsidRDefault="00F00654" w:rsidP="00F00654">
            <w:pPr>
              <w:pStyle w:val="af5"/>
              <w:jc w:val="center"/>
              <w:rPr>
                <w:lang w:val="en-US"/>
              </w:rPr>
            </w:pPr>
            <w:r w:rsidRPr="00F00654">
              <w:rPr>
                <w:position w:val="-10"/>
              </w:rPr>
              <w:object w:dxaOrig="420" w:dyaOrig="320">
                <v:shape id="_x0000_i1958" type="#_x0000_t75" style="width:20.65pt;height:15.05pt" o:ole="">
                  <v:imagedata r:id="rId1915" o:title=""/>
                </v:shape>
                <o:OLEObject Type="Embed" ProgID="Equation.3" ShapeID="_x0000_i1958" DrawAspect="Content" ObjectID="_1386667582" r:id="rId1916"/>
              </w:object>
            </w:r>
            <w:r w:rsidR="006C0274">
              <w:t>·10</w:t>
            </w:r>
            <w:r w:rsidR="006C0274">
              <w:rPr>
                <w:vertAlign w:val="superscript"/>
              </w:rPr>
              <w:t>3</w:t>
            </w:r>
          </w:p>
        </w:tc>
      </w:tr>
      <w:tr w:rsidR="006C0274" w:rsidTr="00F00654">
        <w:trPr>
          <w:cantSplit/>
        </w:trPr>
        <w:tc>
          <w:tcPr>
            <w:tcW w:w="644" w:type="pct"/>
            <w:vMerge/>
            <w:vAlign w:val="center"/>
          </w:tcPr>
          <w:p w:rsidR="006C0274" w:rsidRDefault="006C0274" w:rsidP="00F00654">
            <w:pPr>
              <w:pStyle w:val="af5"/>
              <w:jc w:val="center"/>
            </w:pPr>
          </w:p>
        </w:tc>
        <w:tc>
          <w:tcPr>
            <w:tcW w:w="528" w:type="pct"/>
            <w:vAlign w:val="center"/>
          </w:tcPr>
          <w:p w:rsidR="006C0274" w:rsidRDefault="006C0274" w:rsidP="00F00654">
            <w:pPr>
              <w:pStyle w:val="af5"/>
              <w:jc w:val="center"/>
            </w:pPr>
            <w:r w:rsidRPr="00F00654">
              <w:rPr>
                <w:rStyle w:val="Mathematical"/>
              </w:rPr>
              <w:t>с</w:t>
            </w:r>
            <w:r>
              <w:rPr>
                <w:vertAlign w:val="subscript"/>
              </w:rPr>
              <w:t>3</w:t>
            </w:r>
          </w:p>
        </w:tc>
        <w:tc>
          <w:tcPr>
            <w:tcW w:w="646" w:type="pct"/>
            <w:vAlign w:val="center"/>
          </w:tcPr>
          <w:p w:rsidR="006C0274" w:rsidRDefault="006C0274" w:rsidP="00F00654">
            <w:pPr>
              <w:pStyle w:val="af5"/>
              <w:jc w:val="center"/>
            </w:pPr>
            <w:r w:rsidRPr="00F00654">
              <w:rPr>
                <w:rStyle w:val="Mathematical"/>
              </w:rPr>
              <w:t>с</w:t>
            </w:r>
            <w:r>
              <w:rPr>
                <w:vertAlign w:val="subscript"/>
              </w:rPr>
              <w:t>2</w:t>
            </w:r>
          </w:p>
        </w:tc>
        <w:tc>
          <w:tcPr>
            <w:tcW w:w="533" w:type="pct"/>
            <w:vAlign w:val="center"/>
          </w:tcPr>
          <w:p w:rsidR="006C0274" w:rsidRDefault="006C0274" w:rsidP="00F00654">
            <w:pPr>
              <w:pStyle w:val="af5"/>
              <w:jc w:val="center"/>
            </w:pPr>
            <w:r w:rsidRPr="00F00654">
              <w:rPr>
                <w:rStyle w:val="Mathematical"/>
              </w:rPr>
              <w:t>с</w:t>
            </w:r>
            <w:r>
              <w:rPr>
                <w:vertAlign w:val="subscript"/>
              </w:rPr>
              <w:t>1</w:t>
            </w:r>
          </w:p>
        </w:tc>
        <w:tc>
          <w:tcPr>
            <w:tcW w:w="669" w:type="pct"/>
            <w:vAlign w:val="center"/>
          </w:tcPr>
          <w:p w:rsidR="006C0274" w:rsidRDefault="006C0274" w:rsidP="00F00654">
            <w:pPr>
              <w:pStyle w:val="af5"/>
              <w:jc w:val="center"/>
            </w:pPr>
            <w:r w:rsidRPr="00F00654">
              <w:rPr>
                <w:rStyle w:val="Mathematical"/>
              </w:rPr>
              <w:t>с</w:t>
            </w:r>
            <w:r>
              <w:rPr>
                <w:vertAlign w:val="subscript"/>
              </w:rPr>
              <w:t>о</w:t>
            </w:r>
          </w:p>
        </w:tc>
        <w:tc>
          <w:tcPr>
            <w:tcW w:w="394" w:type="pct"/>
            <w:vMerge/>
            <w:vAlign w:val="center"/>
          </w:tcPr>
          <w:p w:rsidR="006C0274" w:rsidRDefault="006C0274" w:rsidP="00F00654">
            <w:pPr>
              <w:pStyle w:val="af5"/>
              <w:jc w:val="center"/>
            </w:pPr>
          </w:p>
        </w:tc>
        <w:tc>
          <w:tcPr>
            <w:tcW w:w="394" w:type="pct"/>
            <w:vMerge/>
            <w:vAlign w:val="center"/>
          </w:tcPr>
          <w:p w:rsidR="006C0274" w:rsidRDefault="006C0274" w:rsidP="00F00654">
            <w:pPr>
              <w:pStyle w:val="af5"/>
              <w:jc w:val="center"/>
            </w:pPr>
          </w:p>
        </w:tc>
        <w:tc>
          <w:tcPr>
            <w:tcW w:w="465" w:type="pct"/>
            <w:vMerge/>
            <w:vAlign w:val="center"/>
          </w:tcPr>
          <w:p w:rsidR="006C0274" w:rsidRDefault="006C0274" w:rsidP="00F00654">
            <w:pPr>
              <w:pStyle w:val="af5"/>
              <w:jc w:val="center"/>
            </w:pPr>
          </w:p>
        </w:tc>
        <w:tc>
          <w:tcPr>
            <w:tcW w:w="728" w:type="pct"/>
            <w:vMerge/>
            <w:vAlign w:val="center"/>
          </w:tcPr>
          <w:p w:rsidR="006C0274" w:rsidRDefault="006C0274" w:rsidP="00F00654">
            <w:pPr>
              <w:pStyle w:val="af5"/>
              <w:jc w:val="center"/>
            </w:pPr>
          </w:p>
        </w:tc>
      </w:tr>
      <w:tr w:rsidR="006C0274" w:rsidRPr="00F00654" w:rsidTr="00F00654">
        <w:tc>
          <w:tcPr>
            <w:tcW w:w="644" w:type="pct"/>
            <w:vAlign w:val="center"/>
          </w:tcPr>
          <w:p w:rsidR="006C0274" w:rsidRPr="00F00654" w:rsidRDefault="006C0274" w:rsidP="00F00654">
            <w:pPr>
              <w:pStyle w:val="af5"/>
              <w:jc w:val="center"/>
              <w:rPr>
                <w:sz w:val="18"/>
                <w:szCs w:val="18"/>
              </w:rPr>
            </w:pPr>
            <w:r w:rsidRPr="00F00654">
              <w:rPr>
                <w:sz w:val="18"/>
                <w:szCs w:val="18"/>
              </w:rPr>
              <w:t>1,36</w:t>
            </w:r>
          </w:p>
        </w:tc>
        <w:tc>
          <w:tcPr>
            <w:tcW w:w="528" w:type="pct"/>
            <w:vAlign w:val="center"/>
          </w:tcPr>
          <w:p w:rsidR="006C0274" w:rsidRPr="00F00654" w:rsidRDefault="006C0274" w:rsidP="00F00654">
            <w:pPr>
              <w:pStyle w:val="af5"/>
              <w:jc w:val="center"/>
              <w:rPr>
                <w:sz w:val="18"/>
                <w:szCs w:val="18"/>
                <w:lang w:val="en-US"/>
              </w:rPr>
            </w:pPr>
            <w:r w:rsidRPr="00F00654">
              <w:rPr>
                <w:sz w:val="18"/>
                <w:szCs w:val="18"/>
                <w:lang w:val="en-US"/>
              </w:rPr>
              <w:t>1,9796</w:t>
            </w:r>
          </w:p>
        </w:tc>
        <w:tc>
          <w:tcPr>
            <w:tcW w:w="646" w:type="pct"/>
            <w:vAlign w:val="center"/>
          </w:tcPr>
          <w:p w:rsidR="006C0274" w:rsidRPr="00F00654" w:rsidRDefault="00F00654" w:rsidP="00F00654">
            <w:pPr>
              <w:pStyle w:val="af5"/>
              <w:jc w:val="center"/>
              <w:rPr>
                <w:sz w:val="18"/>
                <w:szCs w:val="18"/>
              </w:rPr>
            </w:pPr>
            <w:r w:rsidRPr="00F00654">
              <w:rPr>
                <w:sz w:val="18"/>
                <w:szCs w:val="18"/>
                <w:lang w:val="en-US"/>
              </w:rPr>
              <w:t>–</w:t>
            </w:r>
            <w:r w:rsidR="006C0274" w:rsidRPr="00F00654">
              <w:rPr>
                <w:sz w:val="18"/>
                <w:szCs w:val="18"/>
                <w:lang w:val="en-US"/>
              </w:rPr>
              <w:t>2</w:t>
            </w:r>
            <w:r w:rsidR="006C0274" w:rsidRPr="00F00654">
              <w:rPr>
                <w:sz w:val="18"/>
                <w:szCs w:val="18"/>
              </w:rPr>
              <w:t>,4368</w:t>
            </w:r>
          </w:p>
        </w:tc>
        <w:tc>
          <w:tcPr>
            <w:tcW w:w="533" w:type="pct"/>
            <w:vAlign w:val="center"/>
          </w:tcPr>
          <w:p w:rsidR="006C0274" w:rsidRPr="00F00654" w:rsidRDefault="006C0274" w:rsidP="00F00654">
            <w:pPr>
              <w:pStyle w:val="af5"/>
              <w:jc w:val="center"/>
              <w:rPr>
                <w:sz w:val="18"/>
                <w:szCs w:val="18"/>
              </w:rPr>
            </w:pPr>
            <w:r w:rsidRPr="00F00654">
              <w:rPr>
                <w:sz w:val="18"/>
                <w:szCs w:val="18"/>
              </w:rPr>
              <w:t>1,4241</w:t>
            </w:r>
          </w:p>
        </w:tc>
        <w:tc>
          <w:tcPr>
            <w:tcW w:w="669" w:type="pct"/>
            <w:vAlign w:val="center"/>
          </w:tcPr>
          <w:p w:rsidR="006C0274" w:rsidRPr="00F00654" w:rsidRDefault="00F00654" w:rsidP="00F00654">
            <w:pPr>
              <w:pStyle w:val="af5"/>
              <w:jc w:val="center"/>
              <w:rPr>
                <w:sz w:val="18"/>
                <w:szCs w:val="18"/>
              </w:rPr>
            </w:pPr>
            <w:r w:rsidRPr="00F00654">
              <w:rPr>
                <w:sz w:val="18"/>
                <w:szCs w:val="18"/>
                <w:lang w:val="en-US"/>
              </w:rPr>
              <w:t>–</w:t>
            </w:r>
            <w:r w:rsidR="006C0274" w:rsidRPr="00F00654">
              <w:rPr>
                <w:sz w:val="18"/>
                <w:szCs w:val="18"/>
              </w:rPr>
              <w:t>0,0328</w:t>
            </w:r>
          </w:p>
        </w:tc>
        <w:tc>
          <w:tcPr>
            <w:tcW w:w="394" w:type="pct"/>
            <w:vAlign w:val="center"/>
          </w:tcPr>
          <w:p w:rsidR="006C0274" w:rsidRPr="00F00654" w:rsidRDefault="006C0274" w:rsidP="00F00654">
            <w:pPr>
              <w:pStyle w:val="af5"/>
              <w:jc w:val="center"/>
              <w:rPr>
                <w:sz w:val="18"/>
                <w:szCs w:val="18"/>
              </w:rPr>
            </w:pPr>
            <w:r w:rsidRPr="00F00654">
              <w:rPr>
                <w:sz w:val="18"/>
                <w:szCs w:val="18"/>
              </w:rPr>
              <w:t>0,20</w:t>
            </w:r>
          </w:p>
        </w:tc>
        <w:tc>
          <w:tcPr>
            <w:tcW w:w="394" w:type="pct"/>
            <w:vAlign w:val="center"/>
          </w:tcPr>
          <w:p w:rsidR="006C0274" w:rsidRPr="00F00654" w:rsidRDefault="006C0274" w:rsidP="00F00654">
            <w:pPr>
              <w:pStyle w:val="af5"/>
              <w:jc w:val="center"/>
              <w:rPr>
                <w:sz w:val="18"/>
                <w:szCs w:val="18"/>
              </w:rPr>
            </w:pPr>
            <w:r w:rsidRPr="00F00654">
              <w:rPr>
                <w:sz w:val="18"/>
                <w:szCs w:val="18"/>
              </w:rPr>
              <w:t>0,64</w:t>
            </w:r>
          </w:p>
        </w:tc>
        <w:tc>
          <w:tcPr>
            <w:tcW w:w="465" w:type="pct"/>
            <w:vAlign w:val="center"/>
          </w:tcPr>
          <w:p w:rsidR="006C0274" w:rsidRPr="00F00654" w:rsidRDefault="006C0274" w:rsidP="00F00654">
            <w:pPr>
              <w:pStyle w:val="af5"/>
              <w:jc w:val="center"/>
              <w:rPr>
                <w:sz w:val="18"/>
                <w:szCs w:val="18"/>
              </w:rPr>
            </w:pPr>
            <w:r w:rsidRPr="00F00654">
              <w:rPr>
                <w:sz w:val="18"/>
                <w:szCs w:val="18"/>
              </w:rPr>
              <w:t>0,36</w:t>
            </w:r>
          </w:p>
        </w:tc>
        <w:tc>
          <w:tcPr>
            <w:tcW w:w="728" w:type="pct"/>
            <w:vAlign w:val="center"/>
          </w:tcPr>
          <w:p w:rsidR="006C0274" w:rsidRPr="00F00654" w:rsidRDefault="006C0274" w:rsidP="00F00654">
            <w:pPr>
              <w:pStyle w:val="af5"/>
              <w:jc w:val="center"/>
              <w:rPr>
                <w:sz w:val="18"/>
                <w:szCs w:val="18"/>
              </w:rPr>
            </w:pPr>
            <w:r w:rsidRPr="00F00654">
              <w:rPr>
                <w:sz w:val="18"/>
                <w:szCs w:val="18"/>
              </w:rPr>
              <w:t>6,87</w:t>
            </w:r>
          </w:p>
        </w:tc>
      </w:tr>
      <w:tr w:rsidR="006C0274" w:rsidRPr="00F00654" w:rsidTr="00F00654">
        <w:tc>
          <w:tcPr>
            <w:tcW w:w="644" w:type="pct"/>
            <w:vAlign w:val="center"/>
          </w:tcPr>
          <w:p w:rsidR="006C0274" w:rsidRPr="00F00654" w:rsidRDefault="006C0274" w:rsidP="00F00654">
            <w:pPr>
              <w:pStyle w:val="af5"/>
              <w:jc w:val="center"/>
              <w:rPr>
                <w:sz w:val="18"/>
                <w:szCs w:val="18"/>
              </w:rPr>
            </w:pPr>
            <w:r w:rsidRPr="00F00654">
              <w:rPr>
                <w:sz w:val="18"/>
                <w:szCs w:val="18"/>
              </w:rPr>
              <w:t>0,97</w:t>
            </w:r>
          </w:p>
        </w:tc>
        <w:tc>
          <w:tcPr>
            <w:tcW w:w="528" w:type="pct"/>
            <w:vAlign w:val="center"/>
          </w:tcPr>
          <w:p w:rsidR="006C0274" w:rsidRPr="00F00654" w:rsidRDefault="006C0274" w:rsidP="00F00654">
            <w:pPr>
              <w:pStyle w:val="af5"/>
              <w:jc w:val="center"/>
              <w:rPr>
                <w:sz w:val="18"/>
                <w:szCs w:val="18"/>
              </w:rPr>
            </w:pPr>
            <w:r w:rsidRPr="00F00654">
              <w:rPr>
                <w:sz w:val="18"/>
                <w:szCs w:val="18"/>
              </w:rPr>
              <w:t>1,8585</w:t>
            </w:r>
          </w:p>
        </w:tc>
        <w:tc>
          <w:tcPr>
            <w:tcW w:w="646" w:type="pct"/>
            <w:vAlign w:val="center"/>
          </w:tcPr>
          <w:p w:rsidR="006C0274" w:rsidRPr="00F00654" w:rsidRDefault="00F00654" w:rsidP="00F00654">
            <w:pPr>
              <w:pStyle w:val="af5"/>
              <w:jc w:val="center"/>
              <w:rPr>
                <w:sz w:val="18"/>
                <w:szCs w:val="18"/>
              </w:rPr>
            </w:pPr>
            <w:r w:rsidRPr="00F00654">
              <w:rPr>
                <w:sz w:val="18"/>
                <w:szCs w:val="18"/>
                <w:lang w:val="en-US"/>
              </w:rPr>
              <w:t>–</w:t>
            </w:r>
            <w:r w:rsidR="006C0274" w:rsidRPr="00F00654">
              <w:rPr>
                <w:sz w:val="18"/>
                <w:szCs w:val="18"/>
              </w:rPr>
              <w:t>1,9087</w:t>
            </w:r>
          </w:p>
        </w:tc>
        <w:tc>
          <w:tcPr>
            <w:tcW w:w="533" w:type="pct"/>
            <w:vAlign w:val="center"/>
          </w:tcPr>
          <w:p w:rsidR="006C0274" w:rsidRPr="00F00654" w:rsidRDefault="006C0274" w:rsidP="00F00654">
            <w:pPr>
              <w:pStyle w:val="af5"/>
              <w:jc w:val="center"/>
              <w:rPr>
                <w:sz w:val="18"/>
                <w:szCs w:val="18"/>
              </w:rPr>
            </w:pPr>
            <w:r w:rsidRPr="00F00654">
              <w:rPr>
                <w:sz w:val="18"/>
                <w:szCs w:val="18"/>
              </w:rPr>
              <w:t>0,9680</w:t>
            </w:r>
          </w:p>
        </w:tc>
        <w:tc>
          <w:tcPr>
            <w:tcW w:w="669" w:type="pct"/>
            <w:vAlign w:val="center"/>
          </w:tcPr>
          <w:p w:rsidR="006C0274" w:rsidRPr="00F00654" w:rsidRDefault="00F00654" w:rsidP="00F00654">
            <w:pPr>
              <w:pStyle w:val="af5"/>
              <w:jc w:val="center"/>
              <w:rPr>
                <w:sz w:val="18"/>
                <w:szCs w:val="18"/>
              </w:rPr>
            </w:pPr>
            <w:r w:rsidRPr="00F00654">
              <w:rPr>
                <w:sz w:val="18"/>
                <w:szCs w:val="18"/>
                <w:lang w:val="en-US"/>
              </w:rPr>
              <w:t>–</w:t>
            </w:r>
            <w:r w:rsidR="006C0274" w:rsidRPr="00F00654">
              <w:rPr>
                <w:sz w:val="18"/>
                <w:szCs w:val="18"/>
              </w:rPr>
              <w:t>0,0340</w:t>
            </w:r>
          </w:p>
        </w:tc>
        <w:tc>
          <w:tcPr>
            <w:tcW w:w="394" w:type="pct"/>
            <w:vAlign w:val="center"/>
          </w:tcPr>
          <w:p w:rsidR="006C0274" w:rsidRPr="00F00654" w:rsidRDefault="006C0274" w:rsidP="00F00654">
            <w:pPr>
              <w:pStyle w:val="af5"/>
              <w:jc w:val="center"/>
              <w:rPr>
                <w:sz w:val="18"/>
                <w:szCs w:val="18"/>
              </w:rPr>
            </w:pPr>
            <w:r w:rsidRPr="00F00654">
              <w:rPr>
                <w:sz w:val="18"/>
                <w:szCs w:val="18"/>
              </w:rPr>
              <w:t>0,20</w:t>
            </w:r>
          </w:p>
        </w:tc>
        <w:tc>
          <w:tcPr>
            <w:tcW w:w="394" w:type="pct"/>
            <w:vAlign w:val="center"/>
          </w:tcPr>
          <w:p w:rsidR="006C0274" w:rsidRPr="00F00654" w:rsidRDefault="006C0274" w:rsidP="00F00654">
            <w:pPr>
              <w:pStyle w:val="af5"/>
              <w:jc w:val="center"/>
              <w:rPr>
                <w:sz w:val="18"/>
                <w:szCs w:val="18"/>
              </w:rPr>
            </w:pPr>
            <w:r w:rsidRPr="00F00654">
              <w:rPr>
                <w:sz w:val="18"/>
                <w:szCs w:val="18"/>
              </w:rPr>
              <w:t>0,59</w:t>
            </w:r>
          </w:p>
        </w:tc>
        <w:tc>
          <w:tcPr>
            <w:tcW w:w="465" w:type="pct"/>
            <w:vAlign w:val="center"/>
          </w:tcPr>
          <w:p w:rsidR="006C0274" w:rsidRPr="00F00654" w:rsidRDefault="006C0274" w:rsidP="00F00654">
            <w:pPr>
              <w:pStyle w:val="af5"/>
              <w:jc w:val="center"/>
              <w:rPr>
                <w:sz w:val="18"/>
                <w:szCs w:val="18"/>
              </w:rPr>
            </w:pPr>
            <w:r w:rsidRPr="00F00654">
              <w:rPr>
                <w:sz w:val="18"/>
                <w:szCs w:val="18"/>
              </w:rPr>
              <w:t>0,28</w:t>
            </w:r>
          </w:p>
        </w:tc>
        <w:tc>
          <w:tcPr>
            <w:tcW w:w="728" w:type="pct"/>
            <w:vAlign w:val="center"/>
          </w:tcPr>
          <w:p w:rsidR="006C0274" w:rsidRPr="00F00654" w:rsidRDefault="006C0274" w:rsidP="00F00654">
            <w:pPr>
              <w:pStyle w:val="af5"/>
              <w:jc w:val="center"/>
              <w:rPr>
                <w:sz w:val="18"/>
                <w:szCs w:val="18"/>
              </w:rPr>
            </w:pPr>
            <w:r w:rsidRPr="00F00654">
              <w:rPr>
                <w:sz w:val="18"/>
                <w:szCs w:val="18"/>
              </w:rPr>
              <w:t>6,46</w:t>
            </w:r>
          </w:p>
        </w:tc>
      </w:tr>
      <w:tr w:rsidR="006C0274" w:rsidRPr="00F00654" w:rsidTr="00F00654">
        <w:tc>
          <w:tcPr>
            <w:tcW w:w="644" w:type="pct"/>
            <w:vAlign w:val="center"/>
          </w:tcPr>
          <w:p w:rsidR="006C0274" w:rsidRPr="00F00654" w:rsidRDefault="006C0274" w:rsidP="00F00654">
            <w:pPr>
              <w:pStyle w:val="af5"/>
              <w:jc w:val="center"/>
              <w:rPr>
                <w:sz w:val="18"/>
                <w:szCs w:val="18"/>
              </w:rPr>
            </w:pPr>
            <w:r w:rsidRPr="00F00654">
              <w:rPr>
                <w:sz w:val="18"/>
                <w:szCs w:val="18"/>
              </w:rPr>
              <w:t>0,67</w:t>
            </w:r>
          </w:p>
        </w:tc>
        <w:tc>
          <w:tcPr>
            <w:tcW w:w="528" w:type="pct"/>
            <w:vAlign w:val="center"/>
          </w:tcPr>
          <w:p w:rsidR="006C0274" w:rsidRPr="00F00654" w:rsidRDefault="006C0274" w:rsidP="00F00654">
            <w:pPr>
              <w:pStyle w:val="af5"/>
              <w:jc w:val="center"/>
              <w:rPr>
                <w:sz w:val="18"/>
                <w:szCs w:val="18"/>
              </w:rPr>
            </w:pPr>
            <w:r w:rsidRPr="00F00654">
              <w:rPr>
                <w:sz w:val="18"/>
                <w:szCs w:val="18"/>
              </w:rPr>
              <w:t>1,5317</w:t>
            </w:r>
          </w:p>
        </w:tc>
        <w:tc>
          <w:tcPr>
            <w:tcW w:w="646" w:type="pct"/>
            <w:vAlign w:val="center"/>
          </w:tcPr>
          <w:p w:rsidR="006C0274" w:rsidRPr="00F00654" w:rsidRDefault="00F00654" w:rsidP="00F00654">
            <w:pPr>
              <w:pStyle w:val="af5"/>
              <w:jc w:val="center"/>
              <w:rPr>
                <w:sz w:val="18"/>
                <w:szCs w:val="18"/>
              </w:rPr>
            </w:pPr>
            <w:r w:rsidRPr="00F00654">
              <w:rPr>
                <w:sz w:val="18"/>
                <w:szCs w:val="18"/>
                <w:lang w:val="en-US"/>
              </w:rPr>
              <w:t>–</w:t>
            </w:r>
            <w:r w:rsidR="006C0274" w:rsidRPr="00F00654">
              <w:rPr>
                <w:sz w:val="18"/>
                <w:szCs w:val="18"/>
              </w:rPr>
              <w:t>1,5811</w:t>
            </w:r>
          </w:p>
        </w:tc>
        <w:tc>
          <w:tcPr>
            <w:tcW w:w="533" w:type="pct"/>
            <w:vAlign w:val="center"/>
          </w:tcPr>
          <w:p w:rsidR="006C0274" w:rsidRPr="00F00654" w:rsidRDefault="006C0274" w:rsidP="00F00654">
            <w:pPr>
              <w:pStyle w:val="af5"/>
              <w:jc w:val="center"/>
              <w:rPr>
                <w:sz w:val="18"/>
                <w:szCs w:val="18"/>
              </w:rPr>
            </w:pPr>
            <w:r w:rsidRPr="00F00654">
              <w:rPr>
                <w:sz w:val="18"/>
                <w:szCs w:val="18"/>
              </w:rPr>
              <w:t>0,9817</w:t>
            </w:r>
          </w:p>
        </w:tc>
        <w:tc>
          <w:tcPr>
            <w:tcW w:w="669" w:type="pct"/>
            <w:vAlign w:val="center"/>
          </w:tcPr>
          <w:p w:rsidR="006C0274" w:rsidRPr="00F00654" w:rsidRDefault="00F00654" w:rsidP="00F00654">
            <w:pPr>
              <w:pStyle w:val="af5"/>
              <w:jc w:val="center"/>
              <w:rPr>
                <w:sz w:val="18"/>
                <w:szCs w:val="18"/>
              </w:rPr>
            </w:pPr>
            <w:r w:rsidRPr="00F00654">
              <w:rPr>
                <w:sz w:val="18"/>
                <w:szCs w:val="18"/>
                <w:lang w:val="en-US"/>
              </w:rPr>
              <w:t>–</w:t>
            </w:r>
            <w:r w:rsidR="006C0274" w:rsidRPr="00F00654">
              <w:rPr>
                <w:sz w:val="18"/>
                <w:szCs w:val="18"/>
              </w:rPr>
              <w:t>0,0280</w:t>
            </w:r>
          </w:p>
        </w:tc>
        <w:tc>
          <w:tcPr>
            <w:tcW w:w="394" w:type="pct"/>
            <w:vAlign w:val="center"/>
          </w:tcPr>
          <w:p w:rsidR="006C0274" w:rsidRPr="00F00654" w:rsidRDefault="006C0274" w:rsidP="00F00654">
            <w:pPr>
              <w:pStyle w:val="af5"/>
              <w:jc w:val="center"/>
              <w:rPr>
                <w:sz w:val="18"/>
                <w:szCs w:val="18"/>
              </w:rPr>
            </w:pPr>
            <w:r w:rsidRPr="00F00654">
              <w:rPr>
                <w:sz w:val="18"/>
                <w:szCs w:val="18"/>
              </w:rPr>
              <w:t>0,20</w:t>
            </w:r>
          </w:p>
        </w:tc>
        <w:tc>
          <w:tcPr>
            <w:tcW w:w="394" w:type="pct"/>
            <w:vAlign w:val="center"/>
          </w:tcPr>
          <w:p w:rsidR="006C0274" w:rsidRPr="00F00654" w:rsidRDefault="006C0274" w:rsidP="00F00654">
            <w:pPr>
              <w:pStyle w:val="af5"/>
              <w:jc w:val="center"/>
              <w:rPr>
                <w:sz w:val="18"/>
                <w:szCs w:val="18"/>
              </w:rPr>
            </w:pPr>
            <w:r w:rsidRPr="00F00654">
              <w:rPr>
                <w:sz w:val="18"/>
                <w:szCs w:val="18"/>
              </w:rPr>
              <w:t>0,63</w:t>
            </w:r>
          </w:p>
        </w:tc>
        <w:tc>
          <w:tcPr>
            <w:tcW w:w="465" w:type="pct"/>
            <w:vAlign w:val="center"/>
          </w:tcPr>
          <w:p w:rsidR="006C0274" w:rsidRPr="00F00654" w:rsidRDefault="006C0274" w:rsidP="00F00654">
            <w:pPr>
              <w:pStyle w:val="af5"/>
              <w:jc w:val="center"/>
              <w:rPr>
                <w:sz w:val="18"/>
                <w:szCs w:val="18"/>
              </w:rPr>
            </w:pPr>
            <w:r w:rsidRPr="00F00654">
              <w:rPr>
                <w:sz w:val="18"/>
                <w:szCs w:val="18"/>
              </w:rPr>
              <w:t>0,32</w:t>
            </w:r>
          </w:p>
        </w:tc>
        <w:tc>
          <w:tcPr>
            <w:tcW w:w="728" w:type="pct"/>
            <w:vAlign w:val="center"/>
          </w:tcPr>
          <w:p w:rsidR="006C0274" w:rsidRPr="00F00654" w:rsidRDefault="006C0274" w:rsidP="00F00654">
            <w:pPr>
              <w:pStyle w:val="af5"/>
              <w:jc w:val="center"/>
              <w:rPr>
                <w:sz w:val="18"/>
                <w:szCs w:val="18"/>
              </w:rPr>
            </w:pPr>
            <w:r w:rsidRPr="00F00654">
              <w:rPr>
                <w:sz w:val="18"/>
                <w:szCs w:val="18"/>
              </w:rPr>
              <w:t>7,84</w:t>
            </w:r>
          </w:p>
        </w:tc>
      </w:tr>
    </w:tbl>
    <w:p w:rsidR="006C0274" w:rsidRDefault="006C0274" w:rsidP="004E36FF">
      <w:pPr>
        <w:pStyle w:val="ad"/>
      </w:pPr>
    </w:p>
    <w:p w:rsidR="006C0274" w:rsidRDefault="00D67249" w:rsidP="004E36FF">
      <w:pPr>
        <w:pStyle w:val="af5"/>
        <w:jc w:val="center"/>
      </w:pPr>
      <w:r>
        <w:object w:dxaOrig="4759" w:dyaOrig="2854">
          <v:shape id="_x0000_i1959" type="#_x0000_t75" style="width:238.55pt;height:142.1pt" o:ole="">
            <v:imagedata r:id="rId1917" o:title=""/>
          </v:shape>
          <o:OLEObject Type="Embed" ProgID="Visio.Drawing.5" ShapeID="_x0000_i1959" DrawAspect="Content" ObjectID="_1386667583" r:id="rId1918"/>
        </w:object>
      </w:r>
    </w:p>
    <w:p w:rsidR="006C0274" w:rsidRDefault="006C0274" w:rsidP="004E36FF">
      <w:pPr>
        <w:pStyle w:val="af0"/>
      </w:pPr>
      <w:r>
        <w:t xml:space="preserve">Рис. </w:t>
      </w:r>
      <w:r w:rsidR="00D700C2">
        <w:fldChar w:fldCharType="begin"/>
      </w:r>
      <w:r w:rsidR="00D700C2">
        <w:instrText xml:space="preserve"> STYLEREF 1 \s \* MERGEFORMAT </w:instrText>
      </w:r>
      <w:r w:rsidR="00D700C2">
        <w:fldChar w:fldCharType="separate"/>
      </w:r>
      <w:r w:rsidR="00C75B38">
        <w:rPr>
          <w:noProof/>
        </w:rPr>
        <w:t>4</w:t>
      </w:r>
      <w:r w:rsidR="00D700C2">
        <w:rPr>
          <w:noProof/>
        </w:rPr>
        <w:fldChar w:fldCharType="end"/>
      </w:r>
      <w:r>
        <w:t>.10. Диаграммы деформирования каркасов из свинцовой дроби</w:t>
      </w:r>
    </w:p>
    <w:p w:rsidR="00D67249" w:rsidRPr="00D67249" w:rsidRDefault="00D67249" w:rsidP="00D67249">
      <w:pPr>
        <w:pStyle w:val="af0"/>
      </w:pPr>
      <w:r>
        <w:object w:dxaOrig="88" w:dyaOrig="101">
          <v:shape id="_x0000_i1960" type="#_x0000_t75" style="width:3.75pt;height:5.65pt" o:ole="">
            <v:imagedata r:id="rId1919" o:title=""/>
          </v:shape>
          <o:OLEObject Type="Embed" ProgID="Visio.Drawing.5" ShapeID="_x0000_i1960" DrawAspect="Content" ObjectID="_1386667584" r:id="rId1920"/>
        </w:object>
      </w:r>
      <w:r>
        <w:t xml:space="preserve"> – расход клея 1,36% от массы дроби; </w:t>
      </w:r>
      <w:r>
        <w:object w:dxaOrig="88" w:dyaOrig="101">
          <v:shape id="_x0000_i1961" type="#_x0000_t75" style="width:3.75pt;height:5.65pt" o:ole="">
            <v:imagedata r:id="rId1921" o:title=""/>
          </v:shape>
          <o:OLEObject Type="Embed" ProgID="Visio.Drawing.5" ShapeID="_x0000_i1961" DrawAspect="Content" ObjectID="_1386667585" r:id="rId1922"/>
        </w:object>
      </w:r>
      <w:r>
        <w:t xml:space="preserve"> – 0,97%; </w:t>
      </w:r>
      <w:r>
        <w:object w:dxaOrig="100" w:dyaOrig="101">
          <v:shape id="_x0000_i1962" type="#_x0000_t75" style="width:5.65pt;height:5.65pt" o:ole="">
            <v:imagedata r:id="rId1923" o:title=""/>
          </v:shape>
          <o:OLEObject Type="Embed" ProgID="Visio.Drawing.5" ShapeID="_x0000_i1962" DrawAspect="Content" ObjectID="_1386667586" r:id="rId1924"/>
        </w:object>
      </w:r>
      <w:r>
        <w:t xml:space="preserve"> – 0,67%</w:t>
      </w:r>
    </w:p>
    <w:p w:rsidR="006C0274" w:rsidRDefault="006C0274" w:rsidP="004E36FF">
      <w:pPr>
        <w:pStyle w:val="ad"/>
      </w:pPr>
    </w:p>
    <w:p w:rsidR="004E36FF" w:rsidRDefault="004E36FF" w:rsidP="004E36FF">
      <w:r>
        <w:t xml:space="preserve">Граница </w:t>
      </w:r>
      <w:r w:rsidRPr="00D67249">
        <w:rPr>
          <w:rStyle w:val="Mathematical"/>
        </w:rPr>
        <w:t>I</w:t>
      </w:r>
      <w:r w:rsidRPr="00D67249">
        <w:rPr>
          <w:rStyle w:val="SubChemical"/>
        </w:rPr>
        <w:t>2</w:t>
      </w:r>
      <w:r>
        <w:t xml:space="preserve"> для составов с расходом клея 0,97% и величина, х</w:t>
      </w:r>
      <w:r>
        <w:t>а</w:t>
      </w:r>
      <w:r>
        <w:t xml:space="preserve">рактеризующая продолжительность периода деформационного упрочнения </w:t>
      </w:r>
    </w:p>
    <w:p w:rsidR="004E36FF" w:rsidRDefault="004E36FF" w:rsidP="00A73D79">
      <w:pPr>
        <w:pStyle w:val="af5"/>
        <w:jc w:val="center"/>
      </w:pPr>
      <w:r w:rsidRPr="004E36FF">
        <w:rPr>
          <w:position w:val="-10"/>
        </w:rPr>
        <w:object w:dxaOrig="1120" w:dyaOrig="320">
          <v:shape id="_x0000_i1963" type="#_x0000_t75" style="width:56.95pt;height:15.05pt" o:ole="">
            <v:imagedata r:id="rId1925" o:title=""/>
          </v:shape>
          <o:OLEObject Type="Embed" ProgID="Equation.3" ShapeID="_x0000_i1963" DrawAspect="Content" ObjectID="_1386667587" r:id="rId1926"/>
        </w:object>
      </w:r>
      <w:r>
        <w:t>,</w:t>
      </w:r>
    </w:p>
    <w:p w:rsidR="004E36FF" w:rsidRDefault="004E36FF" w:rsidP="004E36FF">
      <w:pPr>
        <w:pStyle w:val="af5"/>
      </w:pPr>
      <w:r>
        <w:t>имеют минимальные значения, что также выражается в относител</w:t>
      </w:r>
      <w:r>
        <w:t>ь</w:t>
      </w:r>
      <w:r>
        <w:t xml:space="preserve">но невысоком значении энергетического параметра </w:t>
      </w:r>
      <w:r w:rsidRPr="00D67249">
        <w:rPr>
          <w:rStyle w:val="Mathematical"/>
        </w:rPr>
        <w:t>Е</w:t>
      </w:r>
      <w:r w:rsidR="00D67249" w:rsidRPr="00D67249">
        <w:rPr>
          <w:rStyle w:val="MathSubscript"/>
        </w:rPr>
        <w:t>rel</w:t>
      </w:r>
      <w:r>
        <w:t xml:space="preserve"> и </w:t>
      </w:r>
      <w:r w:rsidRPr="004E36FF">
        <w:rPr>
          <w:position w:val="-10"/>
        </w:rPr>
        <w:object w:dxaOrig="440" w:dyaOrig="320">
          <v:shape id="_x0000_i1964" type="#_x0000_t75" style="width:22.55pt;height:15.05pt" o:ole="">
            <v:imagedata r:id="rId1927" o:title=""/>
          </v:shape>
          <o:OLEObject Type="Embed" ProgID="Equation.3" ShapeID="_x0000_i1964" DrawAspect="Content" ObjectID="_1386667588" r:id="rId1928"/>
        </w:object>
      </w:r>
      <w:r>
        <w:t>. О</w:t>
      </w:r>
      <w:r>
        <w:t>д</w:t>
      </w:r>
      <w:r>
        <w:t>нако показатель, характеризующий величину периода разрушения:</w:t>
      </w:r>
    </w:p>
    <w:p w:rsidR="004E36FF" w:rsidRDefault="004E36FF" w:rsidP="00A73D79">
      <w:pPr>
        <w:pStyle w:val="af5"/>
        <w:jc w:val="center"/>
      </w:pPr>
      <w:r w:rsidRPr="004E36FF">
        <w:rPr>
          <w:position w:val="-10"/>
        </w:rPr>
        <w:object w:dxaOrig="1040" w:dyaOrig="320">
          <v:shape id="_x0000_i1965" type="#_x0000_t75" style="width:51.35pt;height:15.05pt" o:ole="">
            <v:imagedata r:id="rId1929" o:title=""/>
          </v:shape>
          <o:OLEObject Type="Embed" ProgID="Equation.3" ShapeID="_x0000_i1965" DrawAspect="Content" ObjectID="_1386667589" r:id="rId1930"/>
        </w:object>
      </w:r>
      <w:r w:rsidRPr="004E36FF">
        <w:t>,</w:t>
      </w:r>
    </w:p>
    <w:p w:rsidR="004E36FF" w:rsidRPr="006C0274" w:rsidRDefault="004E36FF" w:rsidP="004E36FF">
      <w:pPr>
        <w:pStyle w:val="af5"/>
      </w:pPr>
      <w:r>
        <w:t>для таких каркасов имеет максимальные значения. При этом расх</w:t>
      </w:r>
      <w:r>
        <w:t>о</w:t>
      </w:r>
      <w:r>
        <w:t>дуется наибольшее количество подводимой энергии (73,38%), то есть происходит интенсивное ветвление растущей трещины (табл. </w:t>
      </w:r>
      <w:r w:rsidR="00D700C2">
        <w:fldChar w:fldCharType="begin"/>
      </w:r>
      <w:r w:rsidR="00D700C2">
        <w:instrText xml:space="preserve"> STYLEREF 1 \s \* MERGEFORMAT </w:instrText>
      </w:r>
      <w:r w:rsidR="00D700C2">
        <w:fldChar w:fldCharType="separate"/>
      </w:r>
      <w:r w:rsidR="00C75B38">
        <w:rPr>
          <w:noProof/>
        </w:rPr>
        <w:t>4</w:t>
      </w:r>
      <w:r w:rsidR="00D700C2">
        <w:rPr>
          <w:noProof/>
        </w:rPr>
        <w:fldChar w:fldCharType="end"/>
      </w:r>
      <w:r>
        <w:t>.8).</w:t>
      </w:r>
    </w:p>
    <w:p w:rsidR="004E36FF" w:rsidRPr="004E36FF" w:rsidRDefault="004E36FF" w:rsidP="004E36FF">
      <w:pPr>
        <w:pStyle w:val="ad"/>
      </w:pPr>
    </w:p>
    <w:p w:rsidR="006C0274" w:rsidRDefault="006C0274" w:rsidP="004E36FF">
      <w:pPr>
        <w:pStyle w:val="a5"/>
      </w:pPr>
      <w:r>
        <w:t xml:space="preserve">Таблица </w:t>
      </w:r>
      <w:r w:rsidR="00D700C2">
        <w:fldChar w:fldCharType="begin"/>
      </w:r>
      <w:r w:rsidR="00D700C2">
        <w:instrText xml:space="preserve"> STYLEREF 1 \s \* MERGEFORMAT </w:instrText>
      </w:r>
      <w:r w:rsidR="00D700C2">
        <w:fldChar w:fldCharType="separate"/>
      </w:r>
      <w:r w:rsidR="00C75B38">
        <w:rPr>
          <w:noProof/>
        </w:rPr>
        <w:t>4</w:t>
      </w:r>
      <w:r w:rsidR="00D700C2">
        <w:rPr>
          <w:noProof/>
        </w:rPr>
        <w:fldChar w:fldCharType="end"/>
      </w:r>
      <w:r>
        <w:t>.8</w:t>
      </w:r>
    </w:p>
    <w:p w:rsidR="004E36FF" w:rsidRDefault="004E36FF" w:rsidP="004E36FF">
      <w:pPr>
        <w:pStyle w:val="ad"/>
      </w:pPr>
    </w:p>
    <w:p w:rsidR="006C0274" w:rsidRDefault="006C0274" w:rsidP="004E36FF">
      <w:pPr>
        <w:pStyle w:val="a9"/>
      </w:pPr>
      <w:r>
        <w:t>Энергетические параметры разрушения каркасов</w:t>
      </w:r>
    </w:p>
    <w:p w:rsidR="004E36FF" w:rsidRDefault="004E36FF" w:rsidP="004E36FF">
      <w:pPr>
        <w:pStyle w:val="ad"/>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86"/>
        <w:gridCol w:w="1683"/>
        <w:gridCol w:w="1683"/>
        <w:gridCol w:w="1684"/>
      </w:tblGrid>
      <w:tr w:rsidR="006C0274" w:rsidTr="00D67249">
        <w:trPr>
          <w:cantSplit/>
        </w:trPr>
        <w:tc>
          <w:tcPr>
            <w:tcW w:w="1252" w:type="pct"/>
            <w:vMerge w:val="restart"/>
            <w:vAlign w:val="center"/>
          </w:tcPr>
          <w:p w:rsidR="006C0274" w:rsidRDefault="006C0274" w:rsidP="004E36FF">
            <w:pPr>
              <w:pStyle w:val="af5"/>
              <w:jc w:val="center"/>
            </w:pPr>
            <w:r>
              <w:t>Расход клея, % от массы дроби</w:t>
            </w:r>
          </w:p>
        </w:tc>
        <w:tc>
          <w:tcPr>
            <w:tcW w:w="3748" w:type="pct"/>
            <w:gridSpan w:val="3"/>
          </w:tcPr>
          <w:p w:rsidR="006C0274" w:rsidRDefault="006C0274" w:rsidP="004E36FF">
            <w:pPr>
              <w:pStyle w:val="af5"/>
              <w:jc w:val="center"/>
            </w:pPr>
            <w:r>
              <w:t>Интервалы</w:t>
            </w:r>
          </w:p>
        </w:tc>
      </w:tr>
      <w:tr w:rsidR="006C0274" w:rsidTr="00D67249">
        <w:trPr>
          <w:cantSplit/>
        </w:trPr>
        <w:tc>
          <w:tcPr>
            <w:tcW w:w="1252" w:type="pct"/>
            <w:vMerge/>
          </w:tcPr>
          <w:p w:rsidR="006C0274" w:rsidRDefault="006C0274" w:rsidP="004E36FF">
            <w:pPr>
              <w:pStyle w:val="af5"/>
              <w:jc w:val="center"/>
            </w:pPr>
          </w:p>
        </w:tc>
        <w:tc>
          <w:tcPr>
            <w:tcW w:w="1249" w:type="pct"/>
            <w:vAlign w:val="center"/>
          </w:tcPr>
          <w:p w:rsidR="006C0274" w:rsidRDefault="004E36FF" w:rsidP="004E36FF">
            <w:pPr>
              <w:pStyle w:val="af5"/>
              <w:jc w:val="center"/>
            </w:pPr>
            <w:r w:rsidRPr="004E36FF">
              <w:rPr>
                <w:position w:val="-4"/>
              </w:rPr>
              <w:object w:dxaOrig="300" w:dyaOrig="240">
                <v:shape id="_x0000_i1966" type="#_x0000_t75" style="width:15.05pt;height:11.25pt" o:ole="">
                  <v:imagedata r:id="rId1931" o:title=""/>
                </v:shape>
                <o:OLEObject Type="Embed" ProgID="Equation.3" ShapeID="_x0000_i1966" DrawAspect="Content" ObjectID="_1386667590" r:id="rId1932"/>
              </w:object>
            </w:r>
          </w:p>
        </w:tc>
        <w:tc>
          <w:tcPr>
            <w:tcW w:w="1249" w:type="pct"/>
            <w:vAlign w:val="center"/>
          </w:tcPr>
          <w:p w:rsidR="006C0274" w:rsidRDefault="004E36FF" w:rsidP="004E36FF">
            <w:pPr>
              <w:pStyle w:val="af5"/>
              <w:jc w:val="center"/>
            </w:pPr>
            <w:r w:rsidRPr="004E36FF">
              <w:rPr>
                <w:position w:val="-4"/>
              </w:rPr>
              <w:object w:dxaOrig="360" w:dyaOrig="260">
                <v:shape id="_x0000_i1967" type="#_x0000_t75" style="width:18.8pt;height:13.15pt" o:ole="">
                  <v:imagedata r:id="rId1933" o:title=""/>
                </v:shape>
                <o:OLEObject Type="Embed" ProgID="Equation.3" ShapeID="_x0000_i1967" DrawAspect="Content" ObjectID="_1386667591" r:id="rId1934"/>
              </w:object>
            </w:r>
          </w:p>
        </w:tc>
        <w:tc>
          <w:tcPr>
            <w:tcW w:w="1249" w:type="pct"/>
            <w:vAlign w:val="center"/>
          </w:tcPr>
          <w:p w:rsidR="006C0274" w:rsidRDefault="004E36FF" w:rsidP="004E36FF">
            <w:pPr>
              <w:pStyle w:val="af5"/>
              <w:jc w:val="center"/>
            </w:pPr>
            <w:r w:rsidRPr="004E36FF">
              <w:rPr>
                <w:position w:val="-4"/>
              </w:rPr>
              <w:object w:dxaOrig="380" w:dyaOrig="260">
                <v:shape id="_x0000_i1968" type="#_x0000_t75" style="width:18.8pt;height:13.15pt" o:ole="">
                  <v:imagedata r:id="rId1935" o:title=""/>
                </v:shape>
                <o:OLEObject Type="Embed" ProgID="Equation.3" ShapeID="_x0000_i1968" DrawAspect="Content" ObjectID="_1386667592" r:id="rId1936"/>
              </w:object>
            </w:r>
          </w:p>
        </w:tc>
      </w:tr>
      <w:tr w:rsidR="006C0274" w:rsidTr="00D67249">
        <w:tc>
          <w:tcPr>
            <w:tcW w:w="1252" w:type="pct"/>
            <w:vAlign w:val="center"/>
          </w:tcPr>
          <w:p w:rsidR="006C0274" w:rsidRDefault="006C0274" w:rsidP="004E36FF">
            <w:pPr>
              <w:pStyle w:val="af5"/>
              <w:jc w:val="center"/>
            </w:pPr>
            <w:r>
              <w:t>1,36</w:t>
            </w:r>
          </w:p>
        </w:tc>
        <w:tc>
          <w:tcPr>
            <w:tcW w:w="1249" w:type="pct"/>
            <w:vAlign w:val="center"/>
          </w:tcPr>
          <w:p w:rsidR="006C0274" w:rsidRDefault="004E36FF" w:rsidP="004E36FF">
            <w:pPr>
              <w:pStyle w:val="af5"/>
              <w:jc w:val="center"/>
            </w:pPr>
            <w:r w:rsidRPr="004E36FF">
              <w:rPr>
                <w:position w:val="-26"/>
              </w:rPr>
              <w:object w:dxaOrig="600" w:dyaOrig="620">
                <v:shape id="_x0000_i1969" type="#_x0000_t75" style="width:30.05pt;height:30.05pt" o:ole="">
                  <v:imagedata r:id="rId1937" o:title=""/>
                </v:shape>
                <o:OLEObject Type="Embed" ProgID="Equation.3" ShapeID="_x0000_i1969" DrawAspect="Content" ObjectID="_1386667593" r:id="rId1938"/>
              </w:object>
            </w:r>
          </w:p>
        </w:tc>
        <w:tc>
          <w:tcPr>
            <w:tcW w:w="1249" w:type="pct"/>
            <w:vAlign w:val="center"/>
          </w:tcPr>
          <w:p w:rsidR="006C0274" w:rsidRDefault="004E36FF" w:rsidP="004E36FF">
            <w:pPr>
              <w:pStyle w:val="af5"/>
              <w:jc w:val="center"/>
            </w:pPr>
            <w:r w:rsidRPr="004E36FF">
              <w:rPr>
                <w:position w:val="-26"/>
              </w:rPr>
              <w:object w:dxaOrig="600" w:dyaOrig="620">
                <v:shape id="_x0000_i1970" type="#_x0000_t75" style="width:30.05pt;height:30.05pt" o:ole="">
                  <v:imagedata r:id="rId1939" o:title=""/>
                </v:shape>
                <o:OLEObject Type="Embed" ProgID="Equation.3" ShapeID="_x0000_i1970" DrawAspect="Content" ObjectID="_1386667594" r:id="rId1940"/>
              </w:object>
            </w:r>
          </w:p>
        </w:tc>
        <w:tc>
          <w:tcPr>
            <w:tcW w:w="1249" w:type="pct"/>
            <w:vAlign w:val="center"/>
          </w:tcPr>
          <w:p w:rsidR="006C0274" w:rsidRDefault="004E36FF" w:rsidP="004E36FF">
            <w:pPr>
              <w:pStyle w:val="af5"/>
              <w:jc w:val="center"/>
            </w:pPr>
            <w:r w:rsidRPr="004E36FF">
              <w:rPr>
                <w:position w:val="-26"/>
              </w:rPr>
              <w:object w:dxaOrig="600" w:dyaOrig="620">
                <v:shape id="_x0000_i1971" type="#_x0000_t75" style="width:30.05pt;height:30.05pt" o:ole="">
                  <v:imagedata r:id="rId1941" o:title=""/>
                </v:shape>
                <o:OLEObject Type="Embed" ProgID="Equation.3" ShapeID="_x0000_i1971" DrawAspect="Content" ObjectID="_1386667595" r:id="rId1942"/>
              </w:object>
            </w:r>
          </w:p>
        </w:tc>
      </w:tr>
      <w:tr w:rsidR="006C0274" w:rsidTr="00D67249">
        <w:tc>
          <w:tcPr>
            <w:tcW w:w="1252" w:type="pct"/>
            <w:vAlign w:val="center"/>
          </w:tcPr>
          <w:p w:rsidR="006C0274" w:rsidRDefault="006C0274" w:rsidP="004E36FF">
            <w:pPr>
              <w:pStyle w:val="af5"/>
              <w:jc w:val="center"/>
            </w:pPr>
            <w:r>
              <w:t>0,97</w:t>
            </w:r>
          </w:p>
        </w:tc>
        <w:tc>
          <w:tcPr>
            <w:tcW w:w="1249" w:type="pct"/>
            <w:vAlign w:val="center"/>
          </w:tcPr>
          <w:p w:rsidR="006C0274" w:rsidRDefault="004E36FF" w:rsidP="004E36FF">
            <w:pPr>
              <w:pStyle w:val="af5"/>
              <w:jc w:val="center"/>
            </w:pPr>
            <w:r w:rsidRPr="004E36FF">
              <w:rPr>
                <w:position w:val="-26"/>
              </w:rPr>
              <w:object w:dxaOrig="600" w:dyaOrig="620">
                <v:shape id="_x0000_i1972" type="#_x0000_t75" style="width:30.05pt;height:30.05pt" o:ole="">
                  <v:imagedata r:id="rId1943" o:title=""/>
                </v:shape>
                <o:OLEObject Type="Embed" ProgID="Equation.3" ShapeID="_x0000_i1972" DrawAspect="Content" ObjectID="_1386667596" r:id="rId1944"/>
              </w:object>
            </w:r>
          </w:p>
        </w:tc>
        <w:tc>
          <w:tcPr>
            <w:tcW w:w="1249" w:type="pct"/>
            <w:vAlign w:val="center"/>
          </w:tcPr>
          <w:p w:rsidR="006C0274" w:rsidRDefault="004E36FF" w:rsidP="004E36FF">
            <w:pPr>
              <w:pStyle w:val="af5"/>
              <w:jc w:val="center"/>
            </w:pPr>
            <w:r w:rsidRPr="004E36FF">
              <w:rPr>
                <w:position w:val="-26"/>
              </w:rPr>
              <w:object w:dxaOrig="600" w:dyaOrig="620">
                <v:shape id="_x0000_i1973" type="#_x0000_t75" style="width:30.05pt;height:30.05pt" o:ole="">
                  <v:imagedata r:id="rId1945" o:title=""/>
                </v:shape>
                <o:OLEObject Type="Embed" ProgID="Equation.3" ShapeID="_x0000_i1973" DrawAspect="Content" ObjectID="_1386667597" r:id="rId1946"/>
              </w:object>
            </w:r>
          </w:p>
        </w:tc>
        <w:tc>
          <w:tcPr>
            <w:tcW w:w="1249" w:type="pct"/>
            <w:vAlign w:val="center"/>
          </w:tcPr>
          <w:p w:rsidR="006C0274" w:rsidRDefault="004E36FF" w:rsidP="004E36FF">
            <w:pPr>
              <w:pStyle w:val="af5"/>
              <w:jc w:val="center"/>
            </w:pPr>
            <w:r w:rsidRPr="004E36FF">
              <w:rPr>
                <w:position w:val="-26"/>
              </w:rPr>
              <w:object w:dxaOrig="600" w:dyaOrig="620">
                <v:shape id="_x0000_i1974" type="#_x0000_t75" style="width:30.05pt;height:30.05pt" o:ole="">
                  <v:imagedata r:id="rId1947" o:title=""/>
                </v:shape>
                <o:OLEObject Type="Embed" ProgID="Equation.3" ShapeID="_x0000_i1974" DrawAspect="Content" ObjectID="_1386667598" r:id="rId1948"/>
              </w:object>
            </w:r>
          </w:p>
        </w:tc>
      </w:tr>
      <w:tr w:rsidR="006C0274" w:rsidTr="00D67249">
        <w:tc>
          <w:tcPr>
            <w:tcW w:w="1252" w:type="pct"/>
            <w:vAlign w:val="center"/>
          </w:tcPr>
          <w:p w:rsidR="006C0274" w:rsidRDefault="006C0274" w:rsidP="004E36FF">
            <w:pPr>
              <w:pStyle w:val="af5"/>
              <w:jc w:val="center"/>
            </w:pPr>
            <w:r>
              <w:t>0,67</w:t>
            </w:r>
          </w:p>
        </w:tc>
        <w:tc>
          <w:tcPr>
            <w:tcW w:w="1249" w:type="pct"/>
            <w:vAlign w:val="center"/>
          </w:tcPr>
          <w:p w:rsidR="006C0274" w:rsidRDefault="004E36FF" w:rsidP="004E36FF">
            <w:pPr>
              <w:pStyle w:val="af5"/>
              <w:jc w:val="center"/>
            </w:pPr>
            <w:r w:rsidRPr="004E36FF">
              <w:rPr>
                <w:position w:val="-26"/>
              </w:rPr>
              <w:object w:dxaOrig="600" w:dyaOrig="620">
                <v:shape id="_x0000_i1975" type="#_x0000_t75" style="width:30.05pt;height:30.05pt" o:ole="">
                  <v:imagedata r:id="rId1949" o:title=""/>
                </v:shape>
                <o:OLEObject Type="Embed" ProgID="Equation.3" ShapeID="_x0000_i1975" DrawAspect="Content" ObjectID="_1386667599" r:id="rId1950"/>
              </w:object>
            </w:r>
          </w:p>
        </w:tc>
        <w:tc>
          <w:tcPr>
            <w:tcW w:w="1249" w:type="pct"/>
            <w:vAlign w:val="center"/>
          </w:tcPr>
          <w:p w:rsidR="006C0274" w:rsidRDefault="004E36FF" w:rsidP="004E36FF">
            <w:pPr>
              <w:pStyle w:val="af5"/>
              <w:jc w:val="center"/>
            </w:pPr>
            <w:r w:rsidRPr="004E36FF">
              <w:rPr>
                <w:position w:val="-26"/>
              </w:rPr>
              <w:object w:dxaOrig="600" w:dyaOrig="620">
                <v:shape id="_x0000_i1976" type="#_x0000_t75" style="width:30.05pt;height:30.05pt" o:ole="">
                  <v:imagedata r:id="rId1951" o:title=""/>
                </v:shape>
                <o:OLEObject Type="Embed" ProgID="Equation.3" ShapeID="_x0000_i1976" DrawAspect="Content" ObjectID="_1386667600" r:id="rId1952"/>
              </w:object>
            </w:r>
          </w:p>
        </w:tc>
        <w:tc>
          <w:tcPr>
            <w:tcW w:w="1249" w:type="pct"/>
            <w:vAlign w:val="center"/>
          </w:tcPr>
          <w:p w:rsidR="006C0274" w:rsidRDefault="004E36FF" w:rsidP="004E36FF">
            <w:pPr>
              <w:pStyle w:val="af5"/>
              <w:jc w:val="center"/>
            </w:pPr>
            <w:r w:rsidRPr="004E36FF">
              <w:rPr>
                <w:position w:val="-26"/>
              </w:rPr>
              <w:object w:dxaOrig="600" w:dyaOrig="620">
                <v:shape id="_x0000_i1977" type="#_x0000_t75" style="width:30.05pt;height:30.05pt" o:ole="">
                  <v:imagedata r:id="rId1953" o:title=""/>
                </v:shape>
                <o:OLEObject Type="Embed" ProgID="Equation.3" ShapeID="_x0000_i1977" DrawAspect="Content" ObjectID="_1386667601" r:id="rId1954"/>
              </w:object>
            </w:r>
          </w:p>
        </w:tc>
      </w:tr>
    </w:tbl>
    <w:p w:rsidR="00D67249" w:rsidRDefault="00D67249" w:rsidP="00D67249">
      <w:pPr>
        <w:pStyle w:val="ad"/>
      </w:pPr>
    </w:p>
    <w:p w:rsidR="006C0274" w:rsidRDefault="00D67249" w:rsidP="00D67249">
      <w:r>
        <w:t>В</w:t>
      </w:r>
      <w:r w:rsidR="006C0274">
        <w:t xml:space="preserve"> числител</w:t>
      </w:r>
      <w:r>
        <w:t>ях</w:t>
      </w:r>
      <w:r w:rsidR="006C0274">
        <w:t xml:space="preserve"> </w:t>
      </w:r>
      <w:r w:rsidR="004075C3">
        <w:t>табл. </w:t>
      </w:r>
      <w:r w:rsidR="00D700C2">
        <w:fldChar w:fldCharType="begin"/>
      </w:r>
      <w:r w:rsidR="00D700C2">
        <w:instrText xml:space="preserve"> STYLEREF 1 \s \* MERGEFORMAT </w:instrText>
      </w:r>
      <w:r w:rsidR="00D700C2">
        <w:fldChar w:fldCharType="separate"/>
      </w:r>
      <w:r w:rsidR="00C75B38">
        <w:rPr>
          <w:noProof/>
        </w:rPr>
        <w:t>4</w:t>
      </w:r>
      <w:r w:rsidR="00D700C2">
        <w:rPr>
          <w:noProof/>
        </w:rPr>
        <w:fldChar w:fldCharType="end"/>
      </w:r>
      <w:r w:rsidR="004075C3">
        <w:t xml:space="preserve">.8 </w:t>
      </w:r>
      <w:r w:rsidR="006C0274">
        <w:t>приведено значение относительной эне</w:t>
      </w:r>
      <w:r w:rsidR="006C0274">
        <w:t>р</w:t>
      </w:r>
      <w:r w:rsidR="006C0274">
        <w:t xml:space="preserve">гии, в знаменателе – доля (в %) от общей энергии; </w:t>
      </w:r>
      <w:r w:rsidR="004E36FF" w:rsidRPr="004E36FF">
        <w:rPr>
          <w:position w:val="-10"/>
        </w:rPr>
        <w:object w:dxaOrig="680" w:dyaOrig="320">
          <v:shape id="_x0000_i1978" type="#_x0000_t75" style="width:33.8pt;height:15.05pt" o:ole="">
            <v:imagedata r:id="rId1955" o:title=""/>
          </v:shape>
          <o:OLEObject Type="Embed" ProgID="Equation.3" ShapeID="_x0000_i1978" DrawAspect="Content" ObjectID="_1386667602" r:id="rId1956"/>
        </w:object>
      </w:r>
      <w:r w:rsidR="006C0274">
        <w:t>.</w:t>
      </w:r>
    </w:p>
    <w:p w:rsidR="006C0274" w:rsidRDefault="006C0274" w:rsidP="006C0274">
      <w:r>
        <w:t>Таким образом, каркасы, изготовленные из свинцовой дроби и склеенные эпоксидным клеем с расходом 0,97%, имеют максимал</w:t>
      </w:r>
      <w:r>
        <w:t>ь</w:t>
      </w:r>
      <w:r>
        <w:t>ные значения показателей механи</w:t>
      </w:r>
      <w:r w:rsidR="004E36FF">
        <w:t>ческих свойств.</w:t>
      </w:r>
    </w:p>
    <w:p w:rsidR="005F2317" w:rsidRDefault="005F2317">
      <w:pPr>
        <w:pStyle w:val="2"/>
      </w:pPr>
      <w:bookmarkStart w:id="156" w:name="_Toc312921212"/>
      <w:r>
        <w:t xml:space="preserve">Теплофизические </w:t>
      </w:r>
      <w:r w:rsidR="004E36FF">
        <w:t xml:space="preserve">и специальные </w:t>
      </w:r>
      <w:r>
        <w:t>свойства</w:t>
      </w:r>
      <w:bookmarkEnd w:id="156"/>
    </w:p>
    <w:p w:rsidR="00E56C57" w:rsidRDefault="00E56C57" w:rsidP="00E56C57">
      <w:r>
        <w:t>В работе [</w:t>
      </w:r>
      <w:r w:rsidR="0067342F" w:rsidRPr="0067342F">
        <w:rPr>
          <w:lang w:val="en-US"/>
        </w:rPr>
        <w:fldChar w:fldCharType="begin"/>
      </w:r>
      <w:r w:rsidR="0067342F" w:rsidRPr="0067342F">
        <w:instrText xml:space="preserve"> </w:instrText>
      </w:r>
      <w:r w:rsidR="0067342F" w:rsidRPr="0067342F">
        <w:rPr>
          <w:lang w:val="en-US"/>
        </w:rPr>
        <w:instrText>REF</w:instrText>
      </w:r>
      <w:r w:rsidR="0067342F" w:rsidRPr="0067342F">
        <w:instrText xml:space="preserve"> _</w:instrText>
      </w:r>
      <w:r w:rsidR="0067342F" w:rsidRPr="0067342F">
        <w:rPr>
          <w:lang w:val="en-US"/>
        </w:rPr>
        <w:instrText>Ref</w:instrText>
      </w:r>
      <w:r w:rsidR="0067342F" w:rsidRPr="0067342F">
        <w:instrText>311497432 \</w:instrText>
      </w:r>
      <w:r w:rsidR="0067342F" w:rsidRPr="0067342F">
        <w:rPr>
          <w:lang w:val="en-US"/>
        </w:rPr>
        <w:instrText>h</w:instrText>
      </w:r>
      <w:r w:rsidR="0067342F" w:rsidRPr="0067342F">
        <w:instrText xml:space="preserve">  \* </w:instrText>
      </w:r>
      <w:r w:rsidR="0067342F" w:rsidRPr="0067342F">
        <w:rPr>
          <w:lang w:val="en-US"/>
        </w:rPr>
        <w:instrText>MERGEFORMAT</w:instrText>
      </w:r>
      <w:r w:rsidR="0067342F" w:rsidRPr="0067342F">
        <w:instrText xml:space="preserve"> </w:instrText>
      </w:r>
      <w:r w:rsidR="0067342F" w:rsidRPr="0067342F">
        <w:rPr>
          <w:lang w:val="en-US"/>
        </w:rPr>
      </w:r>
      <w:r w:rsidR="0067342F" w:rsidRPr="0067342F">
        <w:rPr>
          <w:lang w:val="en-US"/>
        </w:rPr>
        <w:fldChar w:fldCharType="separate"/>
      </w:r>
      <w:r w:rsidR="00C75B38" w:rsidRPr="007F2DAC">
        <w:rPr>
          <w:noProof/>
        </w:rPr>
        <w:t>134</w:t>
      </w:r>
      <w:r w:rsidR="0067342F" w:rsidRPr="0067342F">
        <w:rPr>
          <w:lang w:val="en-US"/>
        </w:rPr>
        <w:fldChar w:fldCharType="end"/>
      </w:r>
      <w:r>
        <w:t>] показано, что теплопроводность зернового слоя вследствие геометрических особенностей з</w:t>
      </w:r>
      <w:r w:rsidR="00320C64">
        <w:t>е</w:t>
      </w:r>
      <w:r>
        <w:t>рен заполнителя в 1,49 раз меньше коэффициента теплопроводности материала заполнит</w:t>
      </w:r>
      <w:r>
        <w:t>е</w:t>
      </w:r>
      <w:r>
        <w:t xml:space="preserve">ля: </w:t>
      </w:r>
    </w:p>
    <w:p w:rsidR="00E56C57" w:rsidRDefault="004075C3" w:rsidP="00A73D79">
      <w:pPr>
        <w:pStyle w:val="af5"/>
        <w:jc w:val="center"/>
      </w:pPr>
      <w:r w:rsidRPr="004075C3">
        <w:rPr>
          <w:position w:val="-14"/>
        </w:rPr>
        <w:object w:dxaOrig="1300" w:dyaOrig="360">
          <v:shape id="_x0000_i1979" type="#_x0000_t75" style="width:64.5pt;height:18.8pt" o:ole="">
            <v:imagedata r:id="rId1957" o:title=""/>
          </v:shape>
          <o:OLEObject Type="Embed" ProgID="Equation.3" ShapeID="_x0000_i1979" DrawAspect="Content" ObjectID="_1386667603" r:id="rId1958"/>
        </w:object>
      </w:r>
      <w:r w:rsidR="00E56C57">
        <w:t xml:space="preserve"> или </w:t>
      </w:r>
      <w:r w:rsidRPr="004075C3">
        <w:rPr>
          <w:position w:val="-10"/>
        </w:rPr>
        <w:object w:dxaOrig="1120" w:dyaOrig="320">
          <v:shape id="_x0000_i1980" type="#_x0000_t75" style="width:56.95pt;height:15.05pt" o:ole="">
            <v:imagedata r:id="rId1959" o:title=""/>
          </v:shape>
          <o:OLEObject Type="Embed" ProgID="Equation.3" ShapeID="_x0000_i1980" DrawAspect="Content" ObjectID="_1386667604" r:id="rId1960"/>
        </w:object>
      </w:r>
      <w:r w:rsidR="00E56C57">
        <w:t>,</w:t>
      </w:r>
    </w:p>
    <w:p w:rsidR="00E56C57" w:rsidRDefault="00E56C57" w:rsidP="00E56C57">
      <w:pPr>
        <w:pStyle w:val="af5"/>
      </w:pPr>
      <w:r>
        <w:t xml:space="preserve">где </w:t>
      </w:r>
      <w:r w:rsidR="004075C3" w:rsidRPr="004075C3">
        <w:rPr>
          <w:position w:val="-10"/>
        </w:rPr>
        <w:object w:dxaOrig="279" w:dyaOrig="320">
          <v:shape id="_x0000_i1981" type="#_x0000_t75" style="width:13.15pt;height:15.05pt" o:ole="">
            <v:imagedata r:id="rId1961" o:title=""/>
          </v:shape>
          <o:OLEObject Type="Embed" ProgID="Equation.3" ShapeID="_x0000_i1981" DrawAspect="Content" ObjectID="_1386667605" r:id="rId1962"/>
        </w:object>
      </w:r>
      <w:r>
        <w:t xml:space="preserve"> – коэффициент теплопроводности зернового материала; </w:t>
      </w:r>
      <w:r w:rsidR="004075C3" w:rsidRPr="004075C3">
        <w:rPr>
          <w:position w:val="-14"/>
        </w:rPr>
        <w:object w:dxaOrig="340" w:dyaOrig="360">
          <v:shape id="_x0000_i1982" type="#_x0000_t75" style="width:16.9pt;height:18.8pt" o:ole="">
            <v:imagedata r:id="rId1963" o:title=""/>
          </v:shape>
          <o:OLEObject Type="Embed" ProgID="Equation.3" ShapeID="_x0000_i1982" DrawAspect="Content" ObjectID="_1386667606" r:id="rId1964"/>
        </w:object>
      </w:r>
      <w:r>
        <w:t xml:space="preserve"> – коэффициент теплопроводности материала заполнителя. </w:t>
      </w:r>
    </w:p>
    <w:p w:rsidR="00E56C57" w:rsidRDefault="00E56C57" w:rsidP="00E56C57">
      <w:r>
        <w:t xml:space="preserve">Теплопроводность каркаса </w:t>
      </w:r>
      <w:r w:rsidR="004075C3" w:rsidRPr="004075C3">
        <w:rPr>
          <w:position w:val="-10"/>
        </w:rPr>
        <w:object w:dxaOrig="279" w:dyaOrig="320">
          <v:shape id="_x0000_i1983" type="#_x0000_t75" style="width:13.15pt;height:15.05pt" o:ole="">
            <v:imagedata r:id="rId1965" o:title=""/>
          </v:shape>
          <o:OLEObject Type="Embed" ProgID="Equation.3" ShapeID="_x0000_i1983" DrawAspect="Content" ObjectID="_1386667607" r:id="rId1966"/>
        </w:object>
      </w:r>
      <w:r>
        <w:t xml:space="preserve"> – зернового слоя, склеенного кл</w:t>
      </w:r>
      <w:r>
        <w:t>е</w:t>
      </w:r>
      <w:r>
        <w:t xml:space="preserve">ем с коэффициентом теплопроводности </w:t>
      </w:r>
      <w:r w:rsidR="004075C3" w:rsidRPr="004075C3">
        <w:rPr>
          <w:position w:val="-14"/>
        </w:rPr>
        <w:object w:dxaOrig="340" w:dyaOrig="360">
          <v:shape id="_x0000_i1984" type="#_x0000_t75" style="width:16.9pt;height:18.8pt" o:ole="">
            <v:imagedata r:id="rId1967" o:title=""/>
          </v:shape>
          <o:OLEObject Type="Embed" ProgID="Equation.3" ShapeID="_x0000_i1984" DrawAspect="Content" ObjectID="_1386667608" r:id="rId1968"/>
        </w:object>
      </w:r>
      <w:r>
        <w:t>, равна:</w:t>
      </w:r>
    </w:p>
    <w:p w:rsidR="00E56C57" w:rsidRDefault="00E56C57" w:rsidP="00A73D79">
      <w:pPr>
        <w:pStyle w:val="af5"/>
        <w:jc w:val="center"/>
      </w:pPr>
      <w:r>
        <w:rPr>
          <w:position w:val="-10"/>
        </w:rPr>
        <w:object w:dxaOrig="180" w:dyaOrig="340">
          <v:shape id="_x0000_i1985" type="#_x0000_t75" style="width:9.4pt;height:16.9pt" o:ole="">
            <v:imagedata r:id="rId1969" o:title=""/>
          </v:shape>
          <o:OLEObject Type="Embed" ProgID="Equation.3" ShapeID="_x0000_i1985" DrawAspect="Content" ObjectID="_1386667609" r:id="rId1970"/>
        </w:object>
      </w:r>
      <w:r w:rsidR="004075C3" w:rsidRPr="004075C3">
        <w:rPr>
          <w:position w:val="-14"/>
        </w:rPr>
        <w:object w:dxaOrig="2500" w:dyaOrig="360">
          <v:shape id="_x0000_i1986" type="#_x0000_t75" style="width:125.2pt;height:18.8pt" o:ole="">
            <v:imagedata r:id="rId1971" o:title=""/>
          </v:shape>
          <o:OLEObject Type="Embed" ProgID="Equation.3" ShapeID="_x0000_i1986" DrawAspect="Content" ObjectID="_1386667610" r:id="rId1972"/>
        </w:object>
      </w:r>
      <w:r>
        <w:t>,</w:t>
      </w:r>
    </w:p>
    <w:p w:rsidR="00E56C57" w:rsidRDefault="00E56C57" w:rsidP="00E56C57">
      <w:pPr>
        <w:pStyle w:val="af5"/>
      </w:pPr>
      <w:r>
        <w:t xml:space="preserve">где </w:t>
      </w:r>
      <w:r w:rsidR="004075C3" w:rsidRPr="004075C3">
        <w:rPr>
          <w:position w:val="-14"/>
        </w:rPr>
        <w:object w:dxaOrig="1560" w:dyaOrig="360">
          <v:shape id="_x0000_i1987" type="#_x0000_t75" style="width:77.65pt;height:18.8pt" o:ole="">
            <v:imagedata r:id="rId1973" o:title=""/>
          </v:shape>
          <o:OLEObject Type="Embed" ProgID="Equation.3" ShapeID="_x0000_i1987" DrawAspect="Content" ObjectID="_1386667611" r:id="rId1974"/>
        </w:object>
      </w:r>
      <w:r>
        <w:t xml:space="preserve">; </w:t>
      </w:r>
      <w:r w:rsidR="004075C3" w:rsidRPr="004075C3">
        <w:rPr>
          <w:position w:val="-14"/>
        </w:rPr>
        <w:object w:dxaOrig="340" w:dyaOrig="360">
          <v:shape id="_x0000_i1988" type="#_x0000_t75" style="width:16.9pt;height:18.8pt" o:ole="">
            <v:imagedata r:id="rId1975" o:title=""/>
          </v:shape>
          <o:OLEObject Type="Embed" ProgID="Equation.3" ShapeID="_x0000_i1988" DrawAspect="Content" ObjectID="_1386667612" r:id="rId1976"/>
        </w:object>
      </w:r>
      <w:r>
        <w:t>,</w:t>
      </w:r>
      <w:r w:rsidR="004075C3" w:rsidRPr="004075C3">
        <w:rPr>
          <w:position w:val="-14"/>
        </w:rPr>
        <w:object w:dxaOrig="340" w:dyaOrig="360">
          <v:shape id="_x0000_i1989" type="#_x0000_t75" style="width:16.9pt;height:18.8pt" o:ole="">
            <v:imagedata r:id="rId1977" o:title=""/>
          </v:shape>
          <o:OLEObject Type="Embed" ProgID="Equation.3" ShapeID="_x0000_i1989" DrawAspect="Content" ObjectID="_1386667613" r:id="rId1978"/>
        </w:object>
      </w:r>
      <w:r>
        <w:t>,</w:t>
      </w:r>
      <w:r w:rsidR="004075C3" w:rsidRPr="004075C3">
        <w:rPr>
          <w:position w:val="-10"/>
        </w:rPr>
        <w:object w:dxaOrig="279" w:dyaOrig="320">
          <v:shape id="_x0000_i1990" type="#_x0000_t75" style="width:13.15pt;height:15.05pt" o:ole="">
            <v:imagedata r:id="rId1979" o:title=""/>
          </v:shape>
          <o:OLEObject Type="Embed" ProgID="Equation.3" ShapeID="_x0000_i1990" DrawAspect="Content" ObjectID="_1386667614" r:id="rId1980"/>
        </w:object>
      </w:r>
      <w:r w:rsidR="004075C3">
        <w:t xml:space="preserve"> </w:t>
      </w:r>
      <w:r>
        <w:t>– соответственно, объ</w:t>
      </w:r>
      <w:r w:rsidR="00320C64">
        <w:t>е</w:t>
      </w:r>
      <w:r>
        <w:t xml:space="preserve">мные доли клея, заполнителя и воздуха; </w:t>
      </w:r>
      <w:r w:rsidR="004075C3" w:rsidRPr="004075C3">
        <w:rPr>
          <w:position w:val="-14"/>
        </w:rPr>
        <w:object w:dxaOrig="340" w:dyaOrig="360">
          <v:shape id="_x0000_i1991" type="#_x0000_t75" style="width:16.9pt;height:18.8pt" o:ole="">
            <v:imagedata r:id="rId1981" o:title=""/>
          </v:shape>
          <o:OLEObject Type="Embed" ProgID="Equation.3" ShapeID="_x0000_i1991" DrawAspect="Content" ObjectID="_1386667615" r:id="rId1982"/>
        </w:object>
      </w:r>
      <w:r>
        <w:t xml:space="preserve">, </w:t>
      </w:r>
      <w:r w:rsidR="004075C3" w:rsidRPr="004075C3">
        <w:rPr>
          <w:position w:val="-14"/>
        </w:rPr>
        <w:object w:dxaOrig="340" w:dyaOrig="360">
          <v:shape id="_x0000_i1992" type="#_x0000_t75" style="width:16.9pt;height:18.8pt" o:ole="">
            <v:imagedata r:id="rId1983" o:title=""/>
          </v:shape>
          <o:OLEObject Type="Embed" ProgID="Equation.3" ShapeID="_x0000_i1992" DrawAspect="Content" ObjectID="_1386667616" r:id="rId1984"/>
        </w:object>
      </w:r>
      <w:r>
        <w:t xml:space="preserve">, </w:t>
      </w:r>
      <w:r w:rsidR="004075C3" w:rsidRPr="004075C3">
        <w:rPr>
          <w:position w:val="-10"/>
        </w:rPr>
        <w:object w:dxaOrig="279" w:dyaOrig="320">
          <v:shape id="_x0000_i1993" type="#_x0000_t75" style="width:13.15pt;height:15.05pt" o:ole="">
            <v:imagedata r:id="rId1985" o:title=""/>
          </v:shape>
          <o:OLEObject Type="Embed" ProgID="Equation.3" ShapeID="_x0000_i1993" DrawAspect="Content" ObjectID="_1386667617" r:id="rId1986"/>
        </w:object>
      </w:r>
      <w:r>
        <w:t xml:space="preserve"> – соответственно, коэ</w:t>
      </w:r>
      <w:r>
        <w:t>ф</w:t>
      </w:r>
      <w:r>
        <w:t>фициенты теплопроводности клея, заполнителя и воздуха.</w:t>
      </w:r>
    </w:p>
    <w:p w:rsidR="00E56C57" w:rsidRDefault="00E56C57" w:rsidP="00E56C57">
      <w:r>
        <w:t>Указанная формула справедлива при расходе клея меньше 3%. Каркасы из свинцовой дроби склеены эпоксидным клеем с расходом меньше 1,5%, следовательно, привед</w:t>
      </w:r>
      <w:r w:rsidR="00320C64">
        <w:t>е</w:t>
      </w:r>
      <w:r>
        <w:t>нная формула может быть и</w:t>
      </w:r>
      <w:r>
        <w:t>с</w:t>
      </w:r>
      <w:r>
        <w:t>пользована при расч</w:t>
      </w:r>
      <w:r w:rsidR="00320C64">
        <w:t>е</w:t>
      </w:r>
      <w:r>
        <w:t>те теплопроводности таких каркасов (табл. </w:t>
      </w:r>
      <w:r w:rsidR="00D700C2">
        <w:fldChar w:fldCharType="begin"/>
      </w:r>
      <w:r w:rsidR="00D700C2">
        <w:instrText xml:space="preserve"> STYLEREF 1 \s \* MERGEFORMAT </w:instrText>
      </w:r>
      <w:r w:rsidR="00D700C2">
        <w:fldChar w:fldCharType="separate"/>
      </w:r>
      <w:r w:rsidR="00C75B38">
        <w:rPr>
          <w:noProof/>
        </w:rPr>
        <w:t>4</w:t>
      </w:r>
      <w:r w:rsidR="00D700C2">
        <w:rPr>
          <w:noProof/>
        </w:rPr>
        <w:fldChar w:fldCharType="end"/>
      </w:r>
      <w:r>
        <w:t>.9</w:t>
      </w:r>
      <w:r w:rsidR="004075C3">
        <w:t xml:space="preserve">, при расчете коэффициента теплопроводности прияты следующие значения коэффициентов теплопроводности: </w:t>
      </w:r>
      <w:r w:rsidR="004075C3" w:rsidRPr="004075C3">
        <w:rPr>
          <w:position w:val="-10"/>
        </w:rPr>
        <w:object w:dxaOrig="279" w:dyaOrig="320">
          <v:shape id="_x0000_i1994" type="#_x0000_t75" style="width:13.15pt;height:15.05pt" o:ole="">
            <v:imagedata r:id="rId1987" o:title=""/>
          </v:shape>
          <o:OLEObject Type="Embed" ProgID="Equation.3" ShapeID="_x0000_i1994" DrawAspect="Content" ObjectID="_1386667618" r:id="rId1988"/>
        </w:object>
      </w:r>
      <w:r w:rsidR="004075C3">
        <w:t>=23,22</w:t>
      </w:r>
      <w:r w:rsidR="004075C3">
        <w:sym w:font="Symbol" w:char="F0D7"/>
      </w:r>
      <w:r w:rsidR="004075C3">
        <w:t>10</w:t>
      </w:r>
      <w:r w:rsidR="00683A98" w:rsidRPr="00683A98">
        <w:rPr>
          <w:vertAlign w:val="superscript"/>
        </w:rPr>
        <w:t>–</w:t>
      </w:r>
      <w:r w:rsidR="004075C3">
        <w:rPr>
          <w:vertAlign w:val="superscript"/>
        </w:rPr>
        <w:t>3</w:t>
      </w:r>
      <w:r w:rsidR="004075C3">
        <w:t xml:space="preserve"> Вт/(м·к); </w:t>
      </w:r>
      <w:r w:rsidR="004075C3" w:rsidRPr="004075C3">
        <w:rPr>
          <w:position w:val="-14"/>
        </w:rPr>
        <w:object w:dxaOrig="340" w:dyaOrig="360">
          <v:shape id="_x0000_i1995" type="#_x0000_t75" style="width:16.9pt;height:18.8pt" o:ole="">
            <v:imagedata r:id="rId1989" o:title=""/>
          </v:shape>
          <o:OLEObject Type="Embed" ProgID="Equation.3" ShapeID="_x0000_i1995" DrawAspect="Content" ObjectID="_1386667619" r:id="rId1990"/>
        </w:object>
      </w:r>
      <w:r w:rsidR="004075C3">
        <w:t xml:space="preserve">=0,16 Вт/(м·к); </w:t>
      </w:r>
      <w:r w:rsidR="004075C3" w:rsidRPr="004075C3">
        <w:rPr>
          <w:position w:val="-14"/>
        </w:rPr>
        <w:object w:dxaOrig="2040" w:dyaOrig="360">
          <v:shape id="_x0000_i1996" type="#_x0000_t75" style="width:102.05pt;height:18.8pt" o:ole="">
            <v:imagedata r:id="rId1991" o:title=""/>
          </v:shape>
          <o:OLEObject Type="Embed" ProgID="Equation.3" ShapeID="_x0000_i1996" DrawAspect="Content" ObjectID="_1386667620" r:id="rId1992"/>
        </w:object>
      </w:r>
      <w:r w:rsidR="004075C3">
        <w:t xml:space="preserve"> Вт/(м·к), здесь </w:t>
      </w:r>
      <w:r w:rsidR="004075C3" w:rsidRPr="004075C3">
        <w:rPr>
          <w:position w:val="-10"/>
        </w:rPr>
        <w:object w:dxaOrig="340" w:dyaOrig="320">
          <v:shape id="_x0000_i1997" type="#_x0000_t75" style="width:16.9pt;height:15.05pt" o:ole="">
            <v:imagedata r:id="rId1993" o:title=""/>
          </v:shape>
          <o:OLEObject Type="Embed" ProgID="Equation.3" ShapeID="_x0000_i1997" DrawAspect="Content" ObjectID="_1386667621" r:id="rId1994"/>
        </w:object>
      </w:r>
      <w:r w:rsidR="004075C3">
        <w:t xml:space="preserve"> – коэ</w:t>
      </w:r>
      <w:r w:rsidR="004075C3">
        <w:t>ф</w:t>
      </w:r>
      <w:r w:rsidR="004075C3">
        <w:t xml:space="preserve">фициент теплопроводности свинца </w:t>
      </w:r>
      <w:r w:rsidR="004075C3" w:rsidRPr="00E56C57">
        <w:rPr>
          <w:position w:val="-10"/>
        </w:rPr>
        <w:object w:dxaOrig="960" w:dyaOrig="320">
          <v:shape id="_x0000_i1998" type="#_x0000_t75" style="width:47.6pt;height:15.05pt" o:ole="">
            <v:imagedata r:id="rId1995" o:title=""/>
          </v:shape>
          <o:OLEObject Type="Embed" ProgID="Equation.3" ShapeID="_x0000_i1998" DrawAspect="Content" ObjectID="_1386667622" r:id="rId1996"/>
        </w:object>
      </w:r>
      <w:r w:rsidR="004075C3">
        <w:t xml:space="preserve"> Вт/(м·к) [</w:t>
      </w:r>
      <w:r w:rsidR="004075C3" w:rsidRPr="0067342F">
        <w:rPr>
          <w:lang w:val="en-US"/>
        </w:rPr>
        <w:fldChar w:fldCharType="begin"/>
      </w:r>
      <w:r w:rsidR="004075C3" w:rsidRPr="0067342F">
        <w:instrText xml:space="preserve"> </w:instrText>
      </w:r>
      <w:r w:rsidR="004075C3" w:rsidRPr="0067342F">
        <w:rPr>
          <w:lang w:val="en-US"/>
        </w:rPr>
        <w:instrText>REF</w:instrText>
      </w:r>
      <w:r w:rsidR="004075C3" w:rsidRPr="0067342F">
        <w:instrText xml:space="preserve"> _</w:instrText>
      </w:r>
      <w:r w:rsidR="004075C3" w:rsidRPr="0067342F">
        <w:rPr>
          <w:lang w:val="en-US"/>
        </w:rPr>
        <w:instrText>Ref</w:instrText>
      </w:r>
      <w:r w:rsidR="004075C3" w:rsidRPr="0067342F">
        <w:instrText>311497433 \</w:instrText>
      </w:r>
      <w:r w:rsidR="004075C3" w:rsidRPr="0067342F">
        <w:rPr>
          <w:lang w:val="en-US"/>
        </w:rPr>
        <w:instrText>h</w:instrText>
      </w:r>
      <w:r w:rsidR="004075C3" w:rsidRPr="0067342F">
        <w:instrText xml:space="preserve">  \* </w:instrText>
      </w:r>
      <w:r w:rsidR="004075C3" w:rsidRPr="0067342F">
        <w:rPr>
          <w:lang w:val="en-US"/>
        </w:rPr>
        <w:instrText>MERGEFORMAT</w:instrText>
      </w:r>
      <w:r w:rsidR="004075C3" w:rsidRPr="0067342F">
        <w:instrText xml:space="preserve"> </w:instrText>
      </w:r>
      <w:r w:rsidR="004075C3" w:rsidRPr="0067342F">
        <w:rPr>
          <w:lang w:val="en-US"/>
        </w:rPr>
      </w:r>
      <w:r w:rsidR="004075C3" w:rsidRPr="0067342F">
        <w:rPr>
          <w:lang w:val="en-US"/>
        </w:rPr>
        <w:fldChar w:fldCharType="separate"/>
      </w:r>
      <w:r w:rsidR="00C75B38" w:rsidRPr="007F2DAC">
        <w:rPr>
          <w:noProof/>
        </w:rPr>
        <w:t>135</w:t>
      </w:r>
      <w:r w:rsidR="004075C3" w:rsidRPr="0067342F">
        <w:rPr>
          <w:lang w:val="en-US"/>
        </w:rPr>
        <w:fldChar w:fldCharType="end"/>
      </w:r>
      <w:r w:rsidR="004075C3">
        <w:t>]</w:t>
      </w:r>
      <w:r>
        <w:t>).</w:t>
      </w:r>
    </w:p>
    <w:p w:rsidR="004075C3" w:rsidRDefault="004075C3" w:rsidP="004075C3">
      <w:r>
        <w:t xml:space="preserve">Анализ табл. </w:t>
      </w:r>
      <w:r w:rsidR="00D700C2">
        <w:fldChar w:fldCharType="begin"/>
      </w:r>
      <w:r w:rsidR="00D700C2">
        <w:instrText xml:space="preserve"> STYLEREF 1 \s \* MERGEFORMAT </w:instrText>
      </w:r>
      <w:r w:rsidR="00D700C2">
        <w:fldChar w:fldCharType="separate"/>
      </w:r>
      <w:r w:rsidR="00C75B38">
        <w:rPr>
          <w:noProof/>
        </w:rPr>
        <w:t>4</w:t>
      </w:r>
      <w:r w:rsidR="00D700C2">
        <w:rPr>
          <w:noProof/>
        </w:rPr>
        <w:fldChar w:fldCharType="end"/>
      </w:r>
      <w:r>
        <w:t>.9 показывает, что основной вклад в теплопрово</w:t>
      </w:r>
      <w:r>
        <w:t>д</w:t>
      </w:r>
      <w:r>
        <w:t xml:space="preserve">ность каркасов вносит свинцовый заполнитель (вклад других фаз не превышает 4,3% от общего значения </w:t>
      </w:r>
      <w:r w:rsidRPr="004075C3">
        <w:rPr>
          <w:position w:val="-10"/>
        </w:rPr>
        <w:object w:dxaOrig="279" w:dyaOrig="320">
          <v:shape id="_x0000_i1999" type="#_x0000_t75" style="width:13.15pt;height:15.05pt" o:ole="">
            <v:imagedata r:id="rId1997" o:title=""/>
          </v:shape>
          <o:OLEObject Type="Embed" ProgID="Equation.3" ShapeID="_x0000_i1999" DrawAspect="Content" ObjectID="_1386667623" r:id="rId1998"/>
        </w:object>
      </w:r>
      <w:r>
        <w:t>). Кроме того, необходимо отметить, что значения коэффициента теплопроводности каркасов имеют достаточно высокие значения, что обеспечит изготовление серного бетона каркасной структуры с высоким коэффициентом теплопроводности.</w:t>
      </w:r>
    </w:p>
    <w:p w:rsidR="00E56C57" w:rsidRDefault="00E56C57" w:rsidP="00E56C57">
      <w:pPr>
        <w:pStyle w:val="ad"/>
      </w:pPr>
    </w:p>
    <w:p w:rsidR="00E56C57" w:rsidRDefault="00E56C57" w:rsidP="00E56C57">
      <w:pPr>
        <w:pStyle w:val="a5"/>
      </w:pPr>
      <w:r>
        <w:t xml:space="preserve">Таблица </w:t>
      </w:r>
      <w:r w:rsidR="00D700C2">
        <w:fldChar w:fldCharType="begin"/>
      </w:r>
      <w:r w:rsidR="00D700C2">
        <w:instrText xml:space="preserve"> STYLEREF 1 \s \* MERGEFORMAT </w:instrText>
      </w:r>
      <w:r w:rsidR="00D700C2">
        <w:fldChar w:fldCharType="separate"/>
      </w:r>
      <w:r w:rsidR="00C75B38">
        <w:rPr>
          <w:noProof/>
        </w:rPr>
        <w:t>4</w:t>
      </w:r>
      <w:r w:rsidR="00D700C2">
        <w:rPr>
          <w:noProof/>
        </w:rPr>
        <w:fldChar w:fldCharType="end"/>
      </w:r>
      <w:r>
        <w:t>.9</w:t>
      </w:r>
    </w:p>
    <w:p w:rsidR="00E56C57" w:rsidRDefault="00E56C57" w:rsidP="004075C3">
      <w:pPr>
        <w:pStyle w:val="ad"/>
        <w:keepNext/>
      </w:pPr>
    </w:p>
    <w:p w:rsidR="00E56C57" w:rsidRDefault="00E56C57" w:rsidP="004075C3">
      <w:pPr>
        <w:pStyle w:val="a9"/>
        <w:keepNext/>
      </w:pPr>
      <w:r>
        <w:t>Теплопроводность каркасов из свинцовой дроби, склеенных эпоксидным клеем</w:t>
      </w:r>
    </w:p>
    <w:p w:rsidR="00E56C57" w:rsidRPr="00E56C57" w:rsidRDefault="00E56C57" w:rsidP="00E56C57">
      <w:pPr>
        <w:pStyle w:val="ad"/>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303"/>
        <w:gridCol w:w="1101"/>
        <w:gridCol w:w="1101"/>
        <w:gridCol w:w="1102"/>
        <w:gridCol w:w="2129"/>
      </w:tblGrid>
      <w:tr w:rsidR="00E56C57" w:rsidTr="00E56C57">
        <w:trPr>
          <w:cantSplit/>
          <w:trHeight w:val="410"/>
        </w:trPr>
        <w:tc>
          <w:tcPr>
            <w:tcW w:w="967" w:type="pct"/>
            <w:vMerge w:val="restart"/>
            <w:vAlign w:val="center"/>
          </w:tcPr>
          <w:p w:rsidR="00E56C57" w:rsidRDefault="00E56C57" w:rsidP="00E56C57">
            <w:pPr>
              <w:pStyle w:val="af5"/>
              <w:jc w:val="center"/>
            </w:pPr>
            <w:r>
              <w:t>Расход клея,</w:t>
            </w:r>
          </w:p>
          <w:p w:rsidR="00E56C57" w:rsidRDefault="00E56C57" w:rsidP="00E56C57">
            <w:pPr>
              <w:pStyle w:val="af5"/>
              <w:jc w:val="center"/>
            </w:pPr>
            <w:r>
              <w:t>% от массы дроби</w:t>
            </w:r>
          </w:p>
        </w:tc>
        <w:tc>
          <w:tcPr>
            <w:tcW w:w="2452" w:type="pct"/>
            <w:gridSpan w:val="3"/>
            <w:vAlign w:val="center"/>
          </w:tcPr>
          <w:p w:rsidR="00E56C57" w:rsidRDefault="00E56C57" w:rsidP="00E56C57">
            <w:pPr>
              <w:pStyle w:val="af5"/>
              <w:jc w:val="center"/>
            </w:pPr>
            <w:r>
              <w:t>Объ</w:t>
            </w:r>
            <w:r w:rsidR="00320C64">
              <w:t>е</w:t>
            </w:r>
            <w:r>
              <w:t>мные доли фаз</w:t>
            </w:r>
          </w:p>
        </w:tc>
        <w:tc>
          <w:tcPr>
            <w:tcW w:w="1580" w:type="pct"/>
            <w:vMerge w:val="restart"/>
            <w:vAlign w:val="center"/>
          </w:tcPr>
          <w:p w:rsidR="00E56C57" w:rsidRDefault="00E56C57" w:rsidP="00E56C57">
            <w:pPr>
              <w:pStyle w:val="af5"/>
              <w:jc w:val="center"/>
            </w:pPr>
            <w:r>
              <w:t>Коэффициент те</w:t>
            </w:r>
            <w:r>
              <w:t>п</w:t>
            </w:r>
            <w:r>
              <w:t>лопроводности ка</w:t>
            </w:r>
            <w:r>
              <w:t>р</w:t>
            </w:r>
            <w:r>
              <w:t>каса, Вт/(м·к)</w:t>
            </w:r>
          </w:p>
        </w:tc>
      </w:tr>
      <w:tr w:rsidR="00E56C57" w:rsidTr="00E56C57">
        <w:trPr>
          <w:cantSplit/>
        </w:trPr>
        <w:tc>
          <w:tcPr>
            <w:tcW w:w="967" w:type="pct"/>
            <w:vMerge/>
          </w:tcPr>
          <w:p w:rsidR="00E56C57" w:rsidRDefault="00E56C57" w:rsidP="00E56C57">
            <w:pPr>
              <w:pStyle w:val="af5"/>
              <w:jc w:val="center"/>
            </w:pPr>
          </w:p>
        </w:tc>
        <w:tc>
          <w:tcPr>
            <w:tcW w:w="817" w:type="pct"/>
            <w:vAlign w:val="center"/>
          </w:tcPr>
          <w:p w:rsidR="00E56C57" w:rsidRDefault="004075C3" w:rsidP="00E56C57">
            <w:pPr>
              <w:pStyle w:val="af5"/>
              <w:jc w:val="center"/>
              <w:rPr>
                <w:i/>
                <w:vertAlign w:val="subscript"/>
              </w:rPr>
            </w:pPr>
            <w:r w:rsidRPr="004075C3">
              <w:rPr>
                <w:position w:val="-14"/>
              </w:rPr>
              <w:object w:dxaOrig="340" w:dyaOrig="360">
                <v:shape id="_x0000_i2000" type="#_x0000_t75" style="width:16.9pt;height:18.8pt" o:ole="">
                  <v:imagedata r:id="rId1999" o:title=""/>
                </v:shape>
                <o:OLEObject Type="Embed" ProgID="Equation.3" ShapeID="_x0000_i2000" DrawAspect="Content" ObjectID="_1386667624" r:id="rId2000"/>
              </w:object>
            </w:r>
          </w:p>
        </w:tc>
        <w:tc>
          <w:tcPr>
            <w:tcW w:w="817" w:type="pct"/>
            <w:vAlign w:val="center"/>
          </w:tcPr>
          <w:p w:rsidR="00E56C57" w:rsidRDefault="004075C3" w:rsidP="00E56C57">
            <w:pPr>
              <w:pStyle w:val="af5"/>
              <w:jc w:val="center"/>
              <w:rPr>
                <w:i/>
                <w:vertAlign w:val="subscript"/>
              </w:rPr>
            </w:pPr>
            <w:r w:rsidRPr="004075C3">
              <w:rPr>
                <w:position w:val="-14"/>
              </w:rPr>
              <w:object w:dxaOrig="340" w:dyaOrig="360">
                <v:shape id="_x0000_i2001" type="#_x0000_t75" style="width:16.9pt;height:18.8pt" o:ole="">
                  <v:imagedata r:id="rId2001" o:title=""/>
                </v:shape>
                <o:OLEObject Type="Embed" ProgID="Equation.3" ShapeID="_x0000_i2001" DrawAspect="Content" ObjectID="_1386667625" r:id="rId2002"/>
              </w:object>
            </w:r>
          </w:p>
        </w:tc>
        <w:tc>
          <w:tcPr>
            <w:tcW w:w="818" w:type="pct"/>
            <w:vAlign w:val="center"/>
          </w:tcPr>
          <w:p w:rsidR="00E56C57" w:rsidRDefault="004075C3" w:rsidP="00E56C57">
            <w:pPr>
              <w:pStyle w:val="af5"/>
              <w:jc w:val="center"/>
              <w:rPr>
                <w:i/>
                <w:vertAlign w:val="subscript"/>
              </w:rPr>
            </w:pPr>
            <w:r w:rsidRPr="004075C3">
              <w:rPr>
                <w:position w:val="-10"/>
              </w:rPr>
              <w:object w:dxaOrig="279" w:dyaOrig="320">
                <v:shape id="_x0000_i2002" type="#_x0000_t75" style="width:13.15pt;height:15.05pt" o:ole="">
                  <v:imagedata r:id="rId2003" o:title=""/>
                </v:shape>
                <o:OLEObject Type="Embed" ProgID="Equation.3" ShapeID="_x0000_i2002" DrawAspect="Content" ObjectID="_1386667626" r:id="rId2004"/>
              </w:object>
            </w:r>
          </w:p>
        </w:tc>
        <w:tc>
          <w:tcPr>
            <w:tcW w:w="1580" w:type="pct"/>
            <w:vMerge/>
          </w:tcPr>
          <w:p w:rsidR="00E56C57" w:rsidRDefault="00E56C57" w:rsidP="00E56C57">
            <w:pPr>
              <w:pStyle w:val="af5"/>
              <w:jc w:val="center"/>
            </w:pPr>
          </w:p>
        </w:tc>
      </w:tr>
      <w:tr w:rsidR="00E56C57" w:rsidTr="00E56C57">
        <w:trPr>
          <w:cantSplit/>
        </w:trPr>
        <w:tc>
          <w:tcPr>
            <w:tcW w:w="967" w:type="pct"/>
          </w:tcPr>
          <w:p w:rsidR="00E56C57" w:rsidRDefault="00E56C57" w:rsidP="00E56C57">
            <w:pPr>
              <w:pStyle w:val="af5"/>
              <w:jc w:val="center"/>
            </w:pPr>
            <w:r>
              <w:t>1,36</w:t>
            </w:r>
          </w:p>
        </w:tc>
        <w:tc>
          <w:tcPr>
            <w:tcW w:w="817" w:type="pct"/>
            <w:vMerge w:val="restart"/>
            <w:vAlign w:val="center"/>
          </w:tcPr>
          <w:p w:rsidR="00E56C57" w:rsidRDefault="00E56C57" w:rsidP="00E56C57">
            <w:pPr>
              <w:pStyle w:val="af5"/>
              <w:jc w:val="center"/>
            </w:pPr>
            <w:r>
              <w:t>0,55</w:t>
            </w:r>
          </w:p>
        </w:tc>
        <w:tc>
          <w:tcPr>
            <w:tcW w:w="817" w:type="pct"/>
          </w:tcPr>
          <w:p w:rsidR="00E56C57" w:rsidRDefault="00E56C57" w:rsidP="00E56C57">
            <w:pPr>
              <w:pStyle w:val="af5"/>
              <w:jc w:val="center"/>
            </w:pPr>
            <w:r>
              <w:t>0,07</w:t>
            </w:r>
          </w:p>
        </w:tc>
        <w:tc>
          <w:tcPr>
            <w:tcW w:w="818" w:type="pct"/>
          </w:tcPr>
          <w:p w:rsidR="00E56C57" w:rsidRDefault="00E56C57" w:rsidP="00E56C57">
            <w:pPr>
              <w:pStyle w:val="af5"/>
              <w:jc w:val="center"/>
            </w:pPr>
            <w:r>
              <w:t>0,37</w:t>
            </w:r>
          </w:p>
        </w:tc>
        <w:tc>
          <w:tcPr>
            <w:tcW w:w="1580" w:type="pct"/>
            <w:vMerge w:val="restart"/>
            <w:vAlign w:val="center"/>
          </w:tcPr>
          <w:p w:rsidR="00E56C57" w:rsidRDefault="00E56C57" w:rsidP="00E56C57">
            <w:pPr>
              <w:pStyle w:val="af5"/>
              <w:jc w:val="center"/>
            </w:pPr>
            <w:r>
              <w:t>12,9</w:t>
            </w:r>
          </w:p>
        </w:tc>
      </w:tr>
      <w:tr w:rsidR="00E56C57" w:rsidTr="00E56C57">
        <w:trPr>
          <w:cantSplit/>
        </w:trPr>
        <w:tc>
          <w:tcPr>
            <w:tcW w:w="967" w:type="pct"/>
          </w:tcPr>
          <w:p w:rsidR="00E56C57" w:rsidRDefault="00E56C57" w:rsidP="00E56C57">
            <w:pPr>
              <w:pStyle w:val="af5"/>
              <w:jc w:val="center"/>
            </w:pPr>
            <w:r>
              <w:t>0,97</w:t>
            </w:r>
          </w:p>
        </w:tc>
        <w:tc>
          <w:tcPr>
            <w:tcW w:w="817" w:type="pct"/>
            <w:vMerge/>
          </w:tcPr>
          <w:p w:rsidR="00E56C57" w:rsidRDefault="00E56C57" w:rsidP="00E56C57">
            <w:pPr>
              <w:pStyle w:val="af5"/>
              <w:jc w:val="center"/>
            </w:pPr>
          </w:p>
        </w:tc>
        <w:tc>
          <w:tcPr>
            <w:tcW w:w="817" w:type="pct"/>
          </w:tcPr>
          <w:p w:rsidR="00E56C57" w:rsidRDefault="00E56C57" w:rsidP="00E56C57">
            <w:pPr>
              <w:pStyle w:val="af5"/>
              <w:jc w:val="center"/>
            </w:pPr>
            <w:r>
              <w:t>0,05</w:t>
            </w:r>
          </w:p>
        </w:tc>
        <w:tc>
          <w:tcPr>
            <w:tcW w:w="818" w:type="pct"/>
          </w:tcPr>
          <w:p w:rsidR="00E56C57" w:rsidRDefault="00E56C57" w:rsidP="00E56C57">
            <w:pPr>
              <w:pStyle w:val="af5"/>
              <w:jc w:val="center"/>
            </w:pPr>
            <w:r>
              <w:t>0,40</w:t>
            </w:r>
          </w:p>
        </w:tc>
        <w:tc>
          <w:tcPr>
            <w:tcW w:w="1580" w:type="pct"/>
            <w:vMerge/>
          </w:tcPr>
          <w:p w:rsidR="00E56C57" w:rsidRDefault="00E56C57" w:rsidP="00E56C57">
            <w:pPr>
              <w:pStyle w:val="af5"/>
              <w:jc w:val="center"/>
            </w:pPr>
          </w:p>
        </w:tc>
      </w:tr>
      <w:tr w:rsidR="00E56C57" w:rsidTr="00E56C57">
        <w:trPr>
          <w:cantSplit/>
        </w:trPr>
        <w:tc>
          <w:tcPr>
            <w:tcW w:w="967" w:type="pct"/>
          </w:tcPr>
          <w:p w:rsidR="00E56C57" w:rsidRDefault="00E56C57" w:rsidP="00E56C57">
            <w:pPr>
              <w:pStyle w:val="af5"/>
              <w:jc w:val="center"/>
            </w:pPr>
            <w:r>
              <w:t>0,67</w:t>
            </w:r>
          </w:p>
        </w:tc>
        <w:tc>
          <w:tcPr>
            <w:tcW w:w="817" w:type="pct"/>
            <w:vMerge/>
          </w:tcPr>
          <w:p w:rsidR="00E56C57" w:rsidRDefault="00E56C57" w:rsidP="00E56C57">
            <w:pPr>
              <w:pStyle w:val="af5"/>
              <w:jc w:val="center"/>
            </w:pPr>
          </w:p>
        </w:tc>
        <w:tc>
          <w:tcPr>
            <w:tcW w:w="817" w:type="pct"/>
          </w:tcPr>
          <w:p w:rsidR="00E56C57" w:rsidRDefault="00E56C57" w:rsidP="00E56C57">
            <w:pPr>
              <w:pStyle w:val="af5"/>
              <w:jc w:val="center"/>
            </w:pPr>
            <w:r>
              <w:t>0,04</w:t>
            </w:r>
          </w:p>
        </w:tc>
        <w:tc>
          <w:tcPr>
            <w:tcW w:w="818" w:type="pct"/>
          </w:tcPr>
          <w:p w:rsidR="00E56C57" w:rsidRDefault="00E56C57" w:rsidP="00E56C57">
            <w:pPr>
              <w:pStyle w:val="af5"/>
              <w:jc w:val="center"/>
            </w:pPr>
            <w:r>
              <w:t>0,41</w:t>
            </w:r>
          </w:p>
        </w:tc>
        <w:tc>
          <w:tcPr>
            <w:tcW w:w="1580" w:type="pct"/>
            <w:vMerge/>
          </w:tcPr>
          <w:p w:rsidR="00E56C57" w:rsidRDefault="00E56C57" w:rsidP="00E56C57">
            <w:pPr>
              <w:pStyle w:val="af5"/>
              <w:jc w:val="center"/>
            </w:pPr>
          </w:p>
        </w:tc>
      </w:tr>
    </w:tbl>
    <w:p w:rsidR="00E56C57" w:rsidRDefault="00E56C57" w:rsidP="00E56C57">
      <w:pPr>
        <w:pStyle w:val="ad"/>
      </w:pPr>
    </w:p>
    <w:p w:rsidR="00E56C57" w:rsidRPr="004075C3" w:rsidRDefault="00E56C57" w:rsidP="00E56C57">
      <w:r>
        <w:t xml:space="preserve">На радиационно-защитные свойства основное влияние оказывает свинцовый заполнитель (табл. </w:t>
      </w:r>
      <w:r w:rsidR="00D700C2">
        <w:fldChar w:fldCharType="begin"/>
      </w:r>
      <w:r w:rsidR="00D700C2">
        <w:instrText xml:space="preserve"> STYLEREF 1 \s \* MERGEFORMAT </w:instrText>
      </w:r>
      <w:r w:rsidR="00D700C2">
        <w:fldChar w:fldCharType="separate"/>
      </w:r>
      <w:r w:rsidR="00C75B38">
        <w:rPr>
          <w:noProof/>
        </w:rPr>
        <w:t>4</w:t>
      </w:r>
      <w:r w:rsidR="00D700C2">
        <w:rPr>
          <w:noProof/>
        </w:rPr>
        <w:fldChar w:fldCharType="end"/>
      </w:r>
      <w:r>
        <w:t>.10).</w:t>
      </w:r>
    </w:p>
    <w:p w:rsidR="00855616" w:rsidRPr="004075C3" w:rsidRDefault="00855616" w:rsidP="00855616">
      <w:pPr>
        <w:pStyle w:val="ad"/>
      </w:pPr>
    </w:p>
    <w:p w:rsidR="00E56C57" w:rsidRPr="003748E2" w:rsidRDefault="00E56C57" w:rsidP="00855616">
      <w:pPr>
        <w:pStyle w:val="a5"/>
      </w:pPr>
      <w:r>
        <w:t xml:space="preserve">Таблица </w:t>
      </w:r>
      <w:r w:rsidR="00D700C2">
        <w:fldChar w:fldCharType="begin"/>
      </w:r>
      <w:r w:rsidR="00D700C2">
        <w:instrText xml:space="preserve"> STYLEREF 1 \s \* MERGEFORMAT </w:instrText>
      </w:r>
      <w:r w:rsidR="00D700C2">
        <w:fldChar w:fldCharType="separate"/>
      </w:r>
      <w:r w:rsidR="00C75B38">
        <w:rPr>
          <w:noProof/>
        </w:rPr>
        <w:t>4</w:t>
      </w:r>
      <w:r w:rsidR="00D700C2">
        <w:rPr>
          <w:noProof/>
        </w:rPr>
        <w:fldChar w:fldCharType="end"/>
      </w:r>
      <w:r>
        <w:t>.10</w:t>
      </w:r>
    </w:p>
    <w:p w:rsidR="00855616" w:rsidRPr="00855616" w:rsidRDefault="00855616" w:rsidP="00855616">
      <w:pPr>
        <w:pStyle w:val="ad"/>
        <w:keepNext/>
      </w:pPr>
    </w:p>
    <w:p w:rsidR="00E56C57" w:rsidRPr="00855616" w:rsidRDefault="00E56C57" w:rsidP="00855616">
      <w:pPr>
        <w:pStyle w:val="a9"/>
        <w:keepNext/>
      </w:pPr>
      <w:r>
        <w:t>Радиационно-защитные свойства каркасов из свинцового заполнителя</w:t>
      </w:r>
    </w:p>
    <w:p w:rsidR="00855616" w:rsidRPr="00855616" w:rsidRDefault="00855616" w:rsidP="00855616">
      <w:pPr>
        <w:pStyle w:val="ad"/>
        <w:keepNext/>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113"/>
        <w:gridCol w:w="1043"/>
        <w:gridCol w:w="1192"/>
        <w:gridCol w:w="1192"/>
        <w:gridCol w:w="1196"/>
      </w:tblGrid>
      <w:tr w:rsidR="00E56C57" w:rsidTr="00E56C57">
        <w:trPr>
          <w:cantSplit/>
        </w:trPr>
        <w:tc>
          <w:tcPr>
            <w:tcW w:w="2342" w:type="pct"/>
            <w:gridSpan w:val="2"/>
            <w:vMerge w:val="restart"/>
            <w:vAlign w:val="center"/>
          </w:tcPr>
          <w:p w:rsidR="00E56C57" w:rsidRDefault="00E56C57" w:rsidP="00855616">
            <w:pPr>
              <w:pStyle w:val="af5"/>
              <w:jc w:val="center"/>
            </w:pPr>
            <w:r>
              <w:t>Показатель</w:t>
            </w:r>
          </w:p>
        </w:tc>
        <w:tc>
          <w:tcPr>
            <w:tcW w:w="2658" w:type="pct"/>
            <w:gridSpan w:val="3"/>
            <w:vAlign w:val="center"/>
          </w:tcPr>
          <w:p w:rsidR="00E56C57" w:rsidRDefault="00E56C57" w:rsidP="00855616">
            <w:pPr>
              <w:pStyle w:val="af5"/>
              <w:jc w:val="center"/>
            </w:pPr>
            <w:r>
              <w:t>Расход эпоксидного клея, % от массы дроби</w:t>
            </w:r>
          </w:p>
        </w:tc>
      </w:tr>
      <w:tr w:rsidR="00E56C57" w:rsidTr="00E56C57">
        <w:trPr>
          <w:cantSplit/>
        </w:trPr>
        <w:tc>
          <w:tcPr>
            <w:tcW w:w="2342" w:type="pct"/>
            <w:gridSpan w:val="2"/>
            <w:vMerge/>
          </w:tcPr>
          <w:p w:rsidR="00E56C57" w:rsidRDefault="00E56C57" w:rsidP="00855616">
            <w:pPr>
              <w:pStyle w:val="af5"/>
              <w:jc w:val="center"/>
            </w:pPr>
          </w:p>
        </w:tc>
        <w:tc>
          <w:tcPr>
            <w:tcW w:w="885" w:type="pct"/>
            <w:vAlign w:val="center"/>
          </w:tcPr>
          <w:p w:rsidR="00E56C57" w:rsidRDefault="00E56C57" w:rsidP="00855616">
            <w:pPr>
              <w:pStyle w:val="af5"/>
              <w:jc w:val="center"/>
            </w:pPr>
            <w:r>
              <w:t>1,36</w:t>
            </w:r>
          </w:p>
        </w:tc>
        <w:tc>
          <w:tcPr>
            <w:tcW w:w="885" w:type="pct"/>
            <w:vAlign w:val="center"/>
          </w:tcPr>
          <w:p w:rsidR="00E56C57" w:rsidRDefault="00E56C57" w:rsidP="00855616">
            <w:pPr>
              <w:pStyle w:val="af5"/>
              <w:jc w:val="center"/>
            </w:pPr>
            <w:r>
              <w:t>0,97</w:t>
            </w:r>
          </w:p>
        </w:tc>
        <w:tc>
          <w:tcPr>
            <w:tcW w:w="888" w:type="pct"/>
            <w:vAlign w:val="center"/>
          </w:tcPr>
          <w:p w:rsidR="00E56C57" w:rsidRDefault="00E56C57" w:rsidP="00855616">
            <w:pPr>
              <w:pStyle w:val="af5"/>
              <w:jc w:val="center"/>
            </w:pPr>
            <w:r>
              <w:t>0,67</w:t>
            </w:r>
          </w:p>
        </w:tc>
      </w:tr>
      <w:tr w:rsidR="00E56C57" w:rsidTr="00E56C57">
        <w:trPr>
          <w:cantSplit/>
        </w:trPr>
        <w:tc>
          <w:tcPr>
            <w:tcW w:w="1568" w:type="pct"/>
            <w:vMerge w:val="restart"/>
            <w:vAlign w:val="center"/>
          </w:tcPr>
          <w:p w:rsidR="00E56C57" w:rsidRDefault="00E56C57" w:rsidP="00855616">
            <w:pPr>
              <w:pStyle w:val="af5"/>
            </w:pPr>
            <w:r>
              <w:t>Линейный коэфф</w:t>
            </w:r>
            <w:r>
              <w:t>и</w:t>
            </w:r>
            <w:r>
              <w:t>циент ослабления, см</w:t>
            </w:r>
            <w:r w:rsidR="00A541AF">
              <w:rPr>
                <w:vertAlign w:val="superscript"/>
                <w:lang w:val="en-US"/>
              </w:rPr>
              <w:t>–</w:t>
            </w:r>
            <w:r>
              <w:rPr>
                <w:vertAlign w:val="superscript"/>
              </w:rPr>
              <w:t>1</w:t>
            </w:r>
            <w:r>
              <w:t xml:space="preserve"> </w:t>
            </w:r>
          </w:p>
        </w:tc>
        <w:tc>
          <w:tcPr>
            <w:tcW w:w="774" w:type="pct"/>
          </w:tcPr>
          <w:p w:rsidR="00E56C57" w:rsidRDefault="00E56C57" w:rsidP="00855616">
            <w:pPr>
              <w:pStyle w:val="af5"/>
              <w:jc w:val="center"/>
            </w:pPr>
            <w:r>
              <w:t>0,5 МэВ</w:t>
            </w:r>
            <w:r>
              <w:rPr>
                <w:vertAlign w:val="superscript"/>
              </w:rPr>
              <w:t>*</w:t>
            </w:r>
          </w:p>
        </w:tc>
        <w:tc>
          <w:tcPr>
            <w:tcW w:w="885" w:type="pct"/>
            <w:vAlign w:val="center"/>
          </w:tcPr>
          <w:p w:rsidR="00E56C57" w:rsidRDefault="00E56C57" w:rsidP="00855616">
            <w:pPr>
              <w:pStyle w:val="af5"/>
              <w:jc w:val="center"/>
            </w:pPr>
            <w:r>
              <w:t>1,013</w:t>
            </w:r>
          </w:p>
        </w:tc>
        <w:tc>
          <w:tcPr>
            <w:tcW w:w="885" w:type="pct"/>
            <w:vAlign w:val="center"/>
          </w:tcPr>
          <w:p w:rsidR="00E56C57" w:rsidRDefault="00E56C57" w:rsidP="00855616">
            <w:pPr>
              <w:pStyle w:val="af5"/>
              <w:jc w:val="center"/>
            </w:pPr>
            <w:r>
              <w:t>1,009</w:t>
            </w:r>
          </w:p>
        </w:tc>
        <w:tc>
          <w:tcPr>
            <w:tcW w:w="888" w:type="pct"/>
            <w:vAlign w:val="center"/>
          </w:tcPr>
          <w:p w:rsidR="00E56C57" w:rsidRDefault="00E56C57" w:rsidP="00855616">
            <w:pPr>
              <w:pStyle w:val="af5"/>
              <w:jc w:val="center"/>
            </w:pPr>
            <w:r>
              <w:t>1,006</w:t>
            </w:r>
          </w:p>
        </w:tc>
      </w:tr>
      <w:tr w:rsidR="00E56C57" w:rsidTr="00E56C57">
        <w:trPr>
          <w:cantSplit/>
        </w:trPr>
        <w:tc>
          <w:tcPr>
            <w:tcW w:w="1568" w:type="pct"/>
            <w:vMerge/>
          </w:tcPr>
          <w:p w:rsidR="00E56C57" w:rsidRDefault="00E56C57" w:rsidP="00855616">
            <w:pPr>
              <w:pStyle w:val="af5"/>
            </w:pPr>
          </w:p>
        </w:tc>
        <w:tc>
          <w:tcPr>
            <w:tcW w:w="774" w:type="pct"/>
          </w:tcPr>
          <w:p w:rsidR="00E56C57" w:rsidRDefault="00E56C57" w:rsidP="00855616">
            <w:pPr>
              <w:pStyle w:val="af5"/>
              <w:jc w:val="center"/>
            </w:pPr>
            <w:r>
              <w:t>1,0 МэВ</w:t>
            </w:r>
          </w:p>
        </w:tc>
        <w:tc>
          <w:tcPr>
            <w:tcW w:w="885" w:type="pct"/>
            <w:vAlign w:val="center"/>
          </w:tcPr>
          <w:p w:rsidR="00E56C57" w:rsidRDefault="00E56C57" w:rsidP="00855616">
            <w:pPr>
              <w:pStyle w:val="af5"/>
              <w:jc w:val="center"/>
            </w:pPr>
            <w:r>
              <w:t>0,448</w:t>
            </w:r>
          </w:p>
        </w:tc>
        <w:tc>
          <w:tcPr>
            <w:tcW w:w="885" w:type="pct"/>
            <w:vAlign w:val="center"/>
          </w:tcPr>
          <w:p w:rsidR="00E56C57" w:rsidRDefault="00E56C57" w:rsidP="00855616">
            <w:pPr>
              <w:pStyle w:val="af5"/>
              <w:jc w:val="center"/>
            </w:pPr>
            <w:r>
              <w:t>0,446</w:t>
            </w:r>
          </w:p>
        </w:tc>
        <w:tc>
          <w:tcPr>
            <w:tcW w:w="888" w:type="pct"/>
            <w:vAlign w:val="center"/>
          </w:tcPr>
          <w:p w:rsidR="00E56C57" w:rsidRDefault="00E56C57" w:rsidP="00855616">
            <w:pPr>
              <w:pStyle w:val="af5"/>
              <w:jc w:val="center"/>
            </w:pPr>
            <w:r>
              <w:t>0,445</w:t>
            </w:r>
          </w:p>
        </w:tc>
      </w:tr>
      <w:tr w:rsidR="00E56C57" w:rsidTr="00E56C57">
        <w:trPr>
          <w:cantSplit/>
        </w:trPr>
        <w:tc>
          <w:tcPr>
            <w:tcW w:w="1568" w:type="pct"/>
            <w:vMerge/>
          </w:tcPr>
          <w:p w:rsidR="00E56C57" w:rsidRDefault="00E56C57" w:rsidP="00855616">
            <w:pPr>
              <w:pStyle w:val="af5"/>
            </w:pPr>
          </w:p>
        </w:tc>
        <w:tc>
          <w:tcPr>
            <w:tcW w:w="774" w:type="pct"/>
          </w:tcPr>
          <w:p w:rsidR="00E56C57" w:rsidRDefault="00E56C57" w:rsidP="00855616">
            <w:pPr>
              <w:pStyle w:val="af5"/>
              <w:jc w:val="center"/>
            </w:pPr>
            <w:r>
              <w:t>2,0 МэВ</w:t>
            </w:r>
          </w:p>
        </w:tc>
        <w:tc>
          <w:tcPr>
            <w:tcW w:w="885" w:type="pct"/>
            <w:vAlign w:val="center"/>
          </w:tcPr>
          <w:p w:rsidR="00E56C57" w:rsidRDefault="00E56C57" w:rsidP="00855616">
            <w:pPr>
              <w:pStyle w:val="af5"/>
              <w:jc w:val="center"/>
            </w:pPr>
            <w:r>
              <w:t>0,289</w:t>
            </w:r>
          </w:p>
        </w:tc>
        <w:tc>
          <w:tcPr>
            <w:tcW w:w="885" w:type="pct"/>
            <w:vAlign w:val="center"/>
          </w:tcPr>
          <w:p w:rsidR="00E56C57" w:rsidRDefault="00E56C57" w:rsidP="00855616">
            <w:pPr>
              <w:pStyle w:val="af5"/>
              <w:jc w:val="center"/>
            </w:pPr>
            <w:r>
              <w:t>0,445</w:t>
            </w:r>
          </w:p>
        </w:tc>
        <w:tc>
          <w:tcPr>
            <w:tcW w:w="888" w:type="pct"/>
            <w:vAlign w:val="center"/>
          </w:tcPr>
          <w:p w:rsidR="00E56C57" w:rsidRDefault="00E56C57" w:rsidP="00855616">
            <w:pPr>
              <w:pStyle w:val="af5"/>
              <w:jc w:val="center"/>
            </w:pPr>
            <w:r>
              <w:t>0,287</w:t>
            </w:r>
          </w:p>
        </w:tc>
      </w:tr>
      <w:tr w:rsidR="00E56C57" w:rsidTr="00E56C57">
        <w:tc>
          <w:tcPr>
            <w:tcW w:w="2342" w:type="pct"/>
            <w:gridSpan w:val="2"/>
          </w:tcPr>
          <w:p w:rsidR="00E56C57" w:rsidRDefault="00E56C57" w:rsidP="00855616">
            <w:pPr>
              <w:pStyle w:val="af5"/>
            </w:pPr>
            <w:r>
              <w:t>Коэффициент выведения нейтронов, см</w:t>
            </w:r>
            <w:r w:rsidR="00A541AF">
              <w:rPr>
                <w:vertAlign w:val="superscript"/>
                <w:lang w:val="en-US"/>
              </w:rPr>
              <w:t>–</w:t>
            </w:r>
            <w:r>
              <w:rPr>
                <w:vertAlign w:val="superscript"/>
              </w:rPr>
              <w:t>1</w:t>
            </w:r>
          </w:p>
        </w:tc>
        <w:tc>
          <w:tcPr>
            <w:tcW w:w="2658" w:type="pct"/>
            <w:gridSpan w:val="3"/>
            <w:vAlign w:val="center"/>
          </w:tcPr>
          <w:p w:rsidR="00E56C57" w:rsidRDefault="00E56C57" w:rsidP="00855616">
            <w:pPr>
              <w:pStyle w:val="af5"/>
              <w:jc w:val="center"/>
            </w:pPr>
            <w:r>
              <w:t>1,16</w:t>
            </w:r>
            <w:r>
              <w:sym w:font="Symbol" w:char="F0D7"/>
            </w:r>
            <w:r>
              <w:t>10</w:t>
            </w:r>
            <w:r w:rsidR="00683A98">
              <w:rPr>
                <w:vertAlign w:val="superscript"/>
                <w:lang w:val="en-US"/>
              </w:rPr>
              <w:t>–</w:t>
            </w:r>
            <w:r>
              <w:rPr>
                <w:vertAlign w:val="superscript"/>
              </w:rPr>
              <w:t>2</w:t>
            </w:r>
          </w:p>
        </w:tc>
      </w:tr>
      <w:tr w:rsidR="00E56C57" w:rsidTr="00E56C57">
        <w:trPr>
          <w:cantSplit/>
        </w:trPr>
        <w:tc>
          <w:tcPr>
            <w:tcW w:w="1568" w:type="pct"/>
            <w:vMerge w:val="restart"/>
            <w:vAlign w:val="center"/>
          </w:tcPr>
          <w:p w:rsidR="00E56C57" w:rsidRDefault="00E56C57" w:rsidP="00855616">
            <w:pPr>
              <w:pStyle w:val="af5"/>
            </w:pPr>
            <w:r>
              <w:t xml:space="preserve">Толщина </w:t>
            </w:r>
            <w:r w:rsidR="004075C3">
              <w:t xml:space="preserve">слоя </w:t>
            </w:r>
            <w:r>
              <w:t>п</w:t>
            </w:r>
            <w:r>
              <w:t>о</w:t>
            </w:r>
            <w:r>
              <w:t>ловинного ослабл</w:t>
            </w:r>
            <w:r>
              <w:t>е</w:t>
            </w:r>
            <w:r>
              <w:t>ния, см</w:t>
            </w:r>
          </w:p>
        </w:tc>
        <w:tc>
          <w:tcPr>
            <w:tcW w:w="774" w:type="pct"/>
          </w:tcPr>
          <w:p w:rsidR="00E56C57" w:rsidRDefault="00E56C57" w:rsidP="00855616">
            <w:pPr>
              <w:pStyle w:val="af5"/>
              <w:jc w:val="center"/>
            </w:pPr>
            <w:r>
              <w:t>0,5 МэВ</w:t>
            </w:r>
          </w:p>
        </w:tc>
        <w:tc>
          <w:tcPr>
            <w:tcW w:w="885" w:type="pct"/>
            <w:vAlign w:val="center"/>
          </w:tcPr>
          <w:p w:rsidR="00E56C57" w:rsidRDefault="00E56C57" w:rsidP="00855616">
            <w:pPr>
              <w:pStyle w:val="af5"/>
              <w:jc w:val="center"/>
            </w:pPr>
            <w:r>
              <w:t>0,68</w:t>
            </w:r>
          </w:p>
        </w:tc>
        <w:tc>
          <w:tcPr>
            <w:tcW w:w="885" w:type="pct"/>
            <w:vAlign w:val="center"/>
          </w:tcPr>
          <w:p w:rsidR="00E56C57" w:rsidRDefault="00E56C57" w:rsidP="00855616">
            <w:pPr>
              <w:pStyle w:val="af5"/>
              <w:jc w:val="center"/>
            </w:pPr>
            <w:r>
              <w:t>0,69</w:t>
            </w:r>
          </w:p>
        </w:tc>
        <w:tc>
          <w:tcPr>
            <w:tcW w:w="888" w:type="pct"/>
            <w:vAlign w:val="center"/>
          </w:tcPr>
          <w:p w:rsidR="00E56C57" w:rsidRDefault="00E56C57" w:rsidP="00855616">
            <w:pPr>
              <w:pStyle w:val="af5"/>
              <w:jc w:val="center"/>
            </w:pPr>
            <w:r>
              <w:t>0,69</w:t>
            </w:r>
          </w:p>
        </w:tc>
      </w:tr>
      <w:tr w:rsidR="00E56C57" w:rsidTr="00E56C57">
        <w:trPr>
          <w:cantSplit/>
        </w:trPr>
        <w:tc>
          <w:tcPr>
            <w:tcW w:w="1568" w:type="pct"/>
            <w:vMerge/>
            <w:vAlign w:val="center"/>
          </w:tcPr>
          <w:p w:rsidR="00E56C57" w:rsidRDefault="00E56C57" w:rsidP="00855616">
            <w:pPr>
              <w:pStyle w:val="af5"/>
            </w:pPr>
          </w:p>
        </w:tc>
        <w:tc>
          <w:tcPr>
            <w:tcW w:w="774" w:type="pct"/>
          </w:tcPr>
          <w:p w:rsidR="00E56C57" w:rsidRDefault="00E56C57" w:rsidP="00855616">
            <w:pPr>
              <w:pStyle w:val="af5"/>
              <w:jc w:val="center"/>
            </w:pPr>
            <w:r>
              <w:t>1,0 МэВ</w:t>
            </w:r>
          </w:p>
        </w:tc>
        <w:tc>
          <w:tcPr>
            <w:tcW w:w="885" w:type="pct"/>
            <w:vAlign w:val="center"/>
          </w:tcPr>
          <w:p w:rsidR="00E56C57" w:rsidRDefault="00E56C57" w:rsidP="00855616">
            <w:pPr>
              <w:pStyle w:val="af5"/>
              <w:jc w:val="center"/>
            </w:pPr>
            <w:r>
              <w:t>1,55</w:t>
            </w:r>
          </w:p>
        </w:tc>
        <w:tc>
          <w:tcPr>
            <w:tcW w:w="885" w:type="pct"/>
            <w:vAlign w:val="center"/>
          </w:tcPr>
          <w:p w:rsidR="00E56C57" w:rsidRDefault="00E56C57" w:rsidP="00855616">
            <w:pPr>
              <w:pStyle w:val="af5"/>
              <w:jc w:val="center"/>
            </w:pPr>
            <w:r>
              <w:t>1,55</w:t>
            </w:r>
          </w:p>
        </w:tc>
        <w:tc>
          <w:tcPr>
            <w:tcW w:w="888" w:type="pct"/>
            <w:vAlign w:val="center"/>
          </w:tcPr>
          <w:p w:rsidR="00E56C57" w:rsidRDefault="00E56C57" w:rsidP="00855616">
            <w:pPr>
              <w:pStyle w:val="af5"/>
              <w:jc w:val="center"/>
            </w:pPr>
            <w:r>
              <w:t>1,56</w:t>
            </w:r>
          </w:p>
        </w:tc>
      </w:tr>
      <w:tr w:rsidR="00E56C57" w:rsidTr="00E56C57">
        <w:trPr>
          <w:cantSplit/>
        </w:trPr>
        <w:tc>
          <w:tcPr>
            <w:tcW w:w="1568" w:type="pct"/>
            <w:vMerge/>
            <w:vAlign w:val="center"/>
          </w:tcPr>
          <w:p w:rsidR="00E56C57" w:rsidRDefault="00E56C57" w:rsidP="00855616">
            <w:pPr>
              <w:pStyle w:val="af5"/>
            </w:pPr>
          </w:p>
        </w:tc>
        <w:tc>
          <w:tcPr>
            <w:tcW w:w="774" w:type="pct"/>
          </w:tcPr>
          <w:p w:rsidR="00E56C57" w:rsidRDefault="00E56C57" w:rsidP="00855616">
            <w:pPr>
              <w:pStyle w:val="af5"/>
              <w:jc w:val="center"/>
            </w:pPr>
            <w:r>
              <w:t>2,0 МэВ</w:t>
            </w:r>
          </w:p>
        </w:tc>
        <w:tc>
          <w:tcPr>
            <w:tcW w:w="885" w:type="pct"/>
            <w:vAlign w:val="center"/>
          </w:tcPr>
          <w:p w:rsidR="00E56C57" w:rsidRDefault="00E56C57" w:rsidP="00855616">
            <w:pPr>
              <w:pStyle w:val="af5"/>
              <w:jc w:val="center"/>
            </w:pPr>
            <w:r>
              <w:t>2,40</w:t>
            </w:r>
          </w:p>
        </w:tc>
        <w:tc>
          <w:tcPr>
            <w:tcW w:w="885" w:type="pct"/>
            <w:vAlign w:val="center"/>
          </w:tcPr>
          <w:p w:rsidR="00E56C57" w:rsidRDefault="00E56C57" w:rsidP="00855616">
            <w:pPr>
              <w:pStyle w:val="af5"/>
              <w:jc w:val="center"/>
            </w:pPr>
            <w:r>
              <w:t>2,41</w:t>
            </w:r>
          </w:p>
        </w:tc>
        <w:tc>
          <w:tcPr>
            <w:tcW w:w="888" w:type="pct"/>
            <w:vAlign w:val="center"/>
          </w:tcPr>
          <w:p w:rsidR="00E56C57" w:rsidRDefault="00E56C57" w:rsidP="00855616">
            <w:pPr>
              <w:pStyle w:val="af5"/>
              <w:jc w:val="center"/>
            </w:pPr>
            <w:r>
              <w:t>2,42</w:t>
            </w:r>
          </w:p>
        </w:tc>
      </w:tr>
      <w:tr w:rsidR="00E56C57" w:rsidTr="00E56C57">
        <w:trPr>
          <w:cantSplit/>
        </w:trPr>
        <w:tc>
          <w:tcPr>
            <w:tcW w:w="1568" w:type="pct"/>
            <w:vMerge w:val="restart"/>
            <w:vAlign w:val="center"/>
          </w:tcPr>
          <w:p w:rsidR="00E56C57" w:rsidRDefault="00E56C57" w:rsidP="00855616">
            <w:pPr>
              <w:pStyle w:val="af5"/>
            </w:pPr>
            <w:r>
              <w:t xml:space="preserve">Отношение </w:t>
            </w:r>
            <w:r>
              <w:rPr>
                <w:position w:val="-30"/>
              </w:rPr>
              <w:object w:dxaOrig="360" w:dyaOrig="680">
                <v:shape id="_x0000_i2003" type="#_x0000_t75" style="width:18.8pt;height:33.8pt" o:ole="">
                  <v:imagedata r:id="rId2005" o:title=""/>
                </v:shape>
                <o:OLEObject Type="Embed" ProgID="Equation.3" ShapeID="_x0000_i2003" DrawAspect="Content" ObjectID="_1386667627" r:id="rId2006"/>
              </w:object>
            </w:r>
          </w:p>
        </w:tc>
        <w:tc>
          <w:tcPr>
            <w:tcW w:w="774" w:type="pct"/>
          </w:tcPr>
          <w:p w:rsidR="00E56C57" w:rsidRDefault="00E56C57" w:rsidP="00855616">
            <w:pPr>
              <w:pStyle w:val="af5"/>
              <w:jc w:val="center"/>
            </w:pPr>
            <w:r>
              <w:t>0,5 МэВ</w:t>
            </w:r>
          </w:p>
        </w:tc>
        <w:tc>
          <w:tcPr>
            <w:tcW w:w="885" w:type="pct"/>
            <w:vAlign w:val="center"/>
          </w:tcPr>
          <w:p w:rsidR="00E56C57" w:rsidRDefault="00E56C57" w:rsidP="00855616">
            <w:pPr>
              <w:pStyle w:val="af5"/>
              <w:jc w:val="center"/>
            </w:pPr>
            <w:r>
              <w:t>87,33</w:t>
            </w:r>
          </w:p>
        </w:tc>
        <w:tc>
          <w:tcPr>
            <w:tcW w:w="885" w:type="pct"/>
            <w:vAlign w:val="center"/>
          </w:tcPr>
          <w:p w:rsidR="00E56C57" w:rsidRDefault="00E56C57" w:rsidP="00855616">
            <w:pPr>
              <w:pStyle w:val="af5"/>
              <w:jc w:val="center"/>
            </w:pPr>
            <w:r>
              <w:t>86,98</w:t>
            </w:r>
          </w:p>
        </w:tc>
        <w:tc>
          <w:tcPr>
            <w:tcW w:w="888" w:type="pct"/>
            <w:vAlign w:val="center"/>
          </w:tcPr>
          <w:p w:rsidR="00E56C57" w:rsidRDefault="00E56C57" w:rsidP="00855616">
            <w:pPr>
              <w:pStyle w:val="af5"/>
              <w:jc w:val="center"/>
            </w:pPr>
            <w:r>
              <w:t>86,72</w:t>
            </w:r>
          </w:p>
        </w:tc>
      </w:tr>
      <w:tr w:rsidR="00E56C57" w:rsidTr="00E56C57">
        <w:trPr>
          <w:cantSplit/>
        </w:trPr>
        <w:tc>
          <w:tcPr>
            <w:tcW w:w="1568" w:type="pct"/>
            <w:vMerge/>
          </w:tcPr>
          <w:p w:rsidR="00E56C57" w:rsidRDefault="00E56C57" w:rsidP="00855616">
            <w:pPr>
              <w:pStyle w:val="af5"/>
              <w:jc w:val="center"/>
            </w:pPr>
          </w:p>
        </w:tc>
        <w:tc>
          <w:tcPr>
            <w:tcW w:w="774" w:type="pct"/>
          </w:tcPr>
          <w:p w:rsidR="00E56C57" w:rsidRDefault="00E56C57" w:rsidP="00855616">
            <w:pPr>
              <w:pStyle w:val="af5"/>
              <w:jc w:val="center"/>
            </w:pPr>
            <w:r>
              <w:t>1,0 МэВ</w:t>
            </w:r>
          </w:p>
        </w:tc>
        <w:tc>
          <w:tcPr>
            <w:tcW w:w="885" w:type="pct"/>
            <w:vAlign w:val="center"/>
          </w:tcPr>
          <w:p w:rsidR="00E56C57" w:rsidRDefault="00E56C57" w:rsidP="00855616">
            <w:pPr>
              <w:pStyle w:val="af5"/>
              <w:jc w:val="center"/>
            </w:pPr>
            <w:r>
              <w:t>38,62</w:t>
            </w:r>
          </w:p>
        </w:tc>
        <w:tc>
          <w:tcPr>
            <w:tcW w:w="885" w:type="pct"/>
            <w:vAlign w:val="center"/>
          </w:tcPr>
          <w:p w:rsidR="00E56C57" w:rsidRDefault="00E56C57" w:rsidP="00855616">
            <w:pPr>
              <w:pStyle w:val="af5"/>
              <w:jc w:val="center"/>
            </w:pPr>
            <w:r>
              <w:t>38,45</w:t>
            </w:r>
          </w:p>
        </w:tc>
        <w:tc>
          <w:tcPr>
            <w:tcW w:w="888" w:type="pct"/>
            <w:vAlign w:val="center"/>
          </w:tcPr>
          <w:p w:rsidR="00E56C57" w:rsidRDefault="00E56C57" w:rsidP="00855616">
            <w:pPr>
              <w:pStyle w:val="af5"/>
              <w:jc w:val="center"/>
            </w:pPr>
            <w:r>
              <w:t>38,36</w:t>
            </w:r>
          </w:p>
        </w:tc>
      </w:tr>
      <w:tr w:rsidR="00E56C57" w:rsidTr="00E56C57">
        <w:trPr>
          <w:cantSplit/>
        </w:trPr>
        <w:tc>
          <w:tcPr>
            <w:tcW w:w="1568" w:type="pct"/>
            <w:vMerge/>
          </w:tcPr>
          <w:p w:rsidR="00E56C57" w:rsidRDefault="00E56C57" w:rsidP="00855616">
            <w:pPr>
              <w:pStyle w:val="af5"/>
              <w:jc w:val="center"/>
            </w:pPr>
          </w:p>
        </w:tc>
        <w:tc>
          <w:tcPr>
            <w:tcW w:w="774" w:type="pct"/>
          </w:tcPr>
          <w:p w:rsidR="00E56C57" w:rsidRDefault="00E56C57" w:rsidP="00855616">
            <w:pPr>
              <w:pStyle w:val="af5"/>
              <w:jc w:val="center"/>
            </w:pPr>
            <w:r>
              <w:t>2,0 МэВ</w:t>
            </w:r>
          </w:p>
        </w:tc>
        <w:tc>
          <w:tcPr>
            <w:tcW w:w="885" w:type="pct"/>
            <w:vAlign w:val="center"/>
          </w:tcPr>
          <w:p w:rsidR="00E56C57" w:rsidRDefault="00E56C57" w:rsidP="00855616">
            <w:pPr>
              <w:pStyle w:val="af5"/>
              <w:jc w:val="center"/>
              <w:rPr>
                <w:lang w:val="en-US"/>
              </w:rPr>
            </w:pPr>
            <w:r>
              <w:rPr>
                <w:lang w:val="en-US"/>
              </w:rPr>
              <w:t>24</w:t>
            </w:r>
            <w:r>
              <w:t>,</w:t>
            </w:r>
            <w:r>
              <w:rPr>
                <w:lang w:val="en-US"/>
              </w:rPr>
              <w:t>31</w:t>
            </w:r>
          </w:p>
        </w:tc>
        <w:tc>
          <w:tcPr>
            <w:tcW w:w="885" w:type="pct"/>
            <w:vAlign w:val="center"/>
          </w:tcPr>
          <w:p w:rsidR="00E56C57" w:rsidRDefault="00E56C57" w:rsidP="00855616">
            <w:pPr>
              <w:pStyle w:val="af5"/>
              <w:jc w:val="center"/>
            </w:pPr>
            <w:r>
              <w:t>24,83</w:t>
            </w:r>
          </w:p>
        </w:tc>
        <w:tc>
          <w:tcPr>
            <w:tcW w:w="888" w:type="pct"/>
            <w:vAlign w:val="center"/>
          </w:tcPr>
          <w:p w:rsidR="00E56C57" w:rsidRDefault="00E56C57" w:rsidP="00855616">
            <w:pPr>
              <w:pStyle w:val="af5"/>
              <w:jc w:val="center"/>
            </w:pPr>
            <w:r>
              <w:t>24,74</w:t>
            </w:r>
          </w:p>
        </w:tc>
      </w:tr>
    </w:tbl>
    <w:p w:rsidR="00E56C57" w:rsidRDefault="00E56C57" w:rsidP="00855616">
      <w:pPr>
        <w:pStyle w:val="af5"/>
      </w:pPr>
      <w:r w:rsidRPr="004C1532">
        <w:t>Примечание.</w:t>
      </w:r>
      <w:r>
        <w:t xml:space="preserve"> * – указана энергия </w:t>
      </w:r>
      <w:r>
        <w:sym w:font="Symbol" w:char="F067"/>
      </w:r>
      <w:r>
        <w:t>-квантов.</w:t>
      </w:r>
    </w:p>
    <w:p w:rsidR="00E56C57" w:rsidRDefault="00E56C57" w:rsidP="00855616">
      <w:pPr>
        <w:pStyle w:val="ad"/>
      </w:pPr>
    </w:p>
    <w:p w:rsidR="00E56C57" w:rsidRDefault="00E56C57" w:rsidP="00E56C57">
      <w:r>
        <w:t>Таким образом, каркасы, изготовленные из свинцовой дроби, м</w:t>
      </w:r>
      <w:r>
        <w:t>о</w:t>
      </w:r>
      <w:r>
        <w:t>гут быть рекомендованы для изготовления бетонов каркасной стру</w:t>
      </w:r>
      <w:r>
        <w:t>к</w:t>
      </w:r>
      <w:r w:rsidR="004075C3">
        <w:t>туры специального назначения.</w:t>
      </w:r>
    </w:p>
    <w:p w:rsidR="005F2317" w:rsidRDefault="005F2317">
      <w:pPr>
        <w:pStyle w:val="2"/>
      </w:pPr>
      <w:bookmarkStart w:id="157" w:name="_Toc312921213"/>
      <w:r>
        <w:lastRenderedPageBreak/>
        <w:t>Многокритериальная оптимизация составов каркасов</w:t>
      </w:r>
      <w:bookmarkEnd w:id="157"/>
    </w:p>
    <w:p w:rsidR="00F12934" w:rsidRDefault="00F12934" w:rsidP="00F12934">
      <w:r>
        <w:t>Для проведения многокритериальной оптимизации составов ка</w:t>
      </w:r>
      <w:r>
        <w:t>р</w:t>
      </w:r>
      <w:r>
        <w:t>касов из свинцовой дроби использовали критериальный подход. К</w:t>
      </w:r>
      <w:r>
        <w:t>а</w:t>
      </w:r>
      <w:r>
        <w:t>чество каркасов оценивали по показателям, привед</w:t>
      </w:r>
      <w:r w:rsidR="00320C64">
        <w:t>е</w:t>
      </w:r>
      <w:r>
        <w:t>нным в табл. </w:t>
      </w:r>
      <w:r w:rsidR="00D700C2">
        <w:fldChar w:fldCharType="begin"/>
      </w:r>
      <w:r w:rsidR="00D700C2">
        <w:instrText xml:space="preserve"> STYLEREF 1 \s \* MERGEFORMAT </w:instrText>
      </w:r>
      <w:r w:rsidR="00D700C2">
        <w:fldChar w:fldCharType="separate"/>
      </w:r>
      <w:r w:rsidR="00C75B38">
        <w:rPr>
          <w:noProof/>
        </w:rPr>
        <w:t>4</w:t>
      </w:r>
      <w:r w:rsidR="00D700C2">
        <w:rPr>
          <w:noProof/>
        </w:rPr>
        <w:fldChar w:fldCharType="end"/>
      </w:r>
      <w:r w:rsidR="004075C3">
        <w:t>.11.</w:t>
      </w:r>
    </w:p>
    <w:p w:rsidR="00F12934" w:rsidRDefault="00F12934" w:rsidP="00F12934">
      <w:pPr>
        <w:pStyle w:val="ad"/>
      </w:pPr>
    </w:p>
    <w:p w:rsidR="00F12934" w:rsidRDefault="00F12934" w:rsidP="00F12934">
      <w:pPr>
        <w:pStyle w:val="a5"/>
      </w:pPr>
      <w:r>
        <w:t xml:space="preserve">Таблица </w:t>
      </w:r>
      <w:r w:rsidR="00D700C2">
        <w:fldChar w:fldCharType="begin"/>
      </w:r>
      <w:r w:rsidR="00D700C2">
        <w:instrText xml:space="preserve"> STYLEREF 1 \s \* MERGEFORMAT </w:instrText>
      </w:r>
      <w:r w:rsidR="00D700C2">
        <w:fldChar w:fldCharType="separate"/>
      </w:r>
      <w:r w:rsidR="00C75B38">
        <w:rPr>
          <w:noProof/>
        </w:rPr>
        <w:t>4</w:t>
      </w:r>
      <w:r w:rsidR="00D700C2">
        <w:rPr>
          <w:noProof/>
        </w:rPr>
        <w:fldChar w:fldCharType="end"/>
      </w:r>
      <w:r>
        <w:t>.11</w:t>
      </w:r>
    </w:p>
    <w:p w:rsidR="00F12934" w:rsidRDefault="00F12934" w:rsidP="00F12934">
      <w:pPr>
        <w:pStyle w:val="ad"/>
        <w:keepNext/>
      </w:pPr>
    </w:p>
    <w:p w:rsidR="00F12934" w:rsidRDefault="00F12934" w:rsidP="00F12934">
      <w:pPr>
        <w:pStyle w:val="a9"/>
        <w:keepNext/>
      </w:pPr>
      <w:r>
        <w:t>Показатели качества каркасов и формулы для их вычисления</w:t>
      </w:r>
    </w:p>
    <w:p w:rsidR="00F12934" w:rsidRDefault="00F12934" w:rsidP="00F12934">
      <w:pPr>
        <w:pStyle w:val="ad"/>
        <w:keepNext/>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289"/>
        <w:gridCol w:w="1723"/>
        <w:gridCol w:w="2724"/>
      </w:tblGrid>
      <w:tr w:rsidR="00F12934" w:rsidTr="00F12934">
        <w:tc>
          <w:tcPr>
            <w:tcW w:w="1699" w:type="pct"/>
            <w:vAlign w:val="center"/>
          </w:tcPr>
          <w:p w:rsidR="00F12934" w:rsidRDefault="00F12934" w:rsidP="00F12934">
            <w:pPr>
              <w:pStyle w:val="af5"/>
              <w:jc w:val="center"/>
            </w:pPr>
            <w:r>
              <w:t>Показатель</w:t>
            </w:r>
          </w:p>
        </w:tc>
        <w:tc>
          <w:tcPr>
            <w:tcW w:w="1279" w:type="pct"/>
            <w:vAlign w:val="center"/>
          </w:tcPr>
          <w:p w:rsidR="00F12934" w:rsidRDefault="00F12934" w:rsidP="00F12934">
            <w:pPr>
              <w:pStyle w:val="af5"/>
              <w:jc w:val="center"/>
            </w:pPr>
            <w:r>
              <w:t>Формула для</w:t>
            </w:r>
          </w:p>
          <w:p w:rsidR="00F12934" w:rsidRDefault="00F12934" w:rsidP="00F12934">
            <w:pPr>
              <w:pStyle w:val="af5"/>
              <w:jc w:val="center"/>
            </w:pPr>
            <w:r>
              <w:t>вычисления</w:t>
            </w:r>
          </w:p>
        </w:tc>
        <w:tc>
          <w:tcPr>
            <w:tcW w:w="2022" w:type="pct"/>
            <w:vAlign w:val="center"/>
          </w:tcPr>
          <w:p w:rsidR="00F12934" w:rsidRDefault="00F12934" w:rsidP="00F12934">
            <w:pPr>
              <w:pStyle w:val="af5"/>
              <w:jc w:val="center"/>
            </w:pPr>
            <w:r>
              <w:t>Примечание</w:t>
            </w:r>
          </w:p>
        </w:tc>
      </w:tr>
      <w:tr w:rsidR="00F12934" w:rsidTr="00F12934">
        <w:tc>
          <w:tcPr>
            <w:tcW w:w="1699" w:type="pct"/>
            <w:vAlign w:val="center"/>
          </w:tcPr>
          <w:p w:rsidR="00F12934" w:rsidRDefault="00F12934" w:rsidP="00F12934">
            <w:pPr>
              <w:pStyle w:val="af5"/>
            </w:pPr>
            <w:r>
              <w:t>Критерий плотности</w:t>
            </w:r>
          </w:p>
        </w:tc>
        <w:tc>
          <w:tcPr>
            <w:tcW w:w="1279" w:type="pct"/>
            <w:vAlign w:val="center"/>
          </w:tcPr>
          <w:p w:rsidR="00F12934" w:rsidRDefault="00D42AEF" w:rsidP="00F12934">
            <w:pPr>
              <w:pStyle w:val="af5"/>
              <w:jc w:val="center"/>
            </w:pPr>
            <w:r w:rsidRPr="00F12934">
              <w:rPr>
                <w:position w:val="-28"/>
              </w:rPr>
              <w:object w:dxaOrig="820" w:dyaOrig="639">
                <v:shape id="_x0000_i2004" type="#_x0000_t75" style="width:41.95pt;height:31.95pt" o:ole="">
                  <v:imagedata r:id="rId2007" o:title=""/>
                </v:shape>
                <o:OLEObject Type="Embed" ProgID="Equation.3" ShapeID="_x0000_i2004" DrawAspect="Content" ObjectID="_1386667628" r:id="rId2008"/>
              </w:object>
            </w:r>
          </w:p>
        </w:tc>
        <w:tc>
          <w:tcPr>
            <w:tcW w:w="2022" w:type="pct"/>
          </w:tcPr>
          <w:p w:rsidR="00F12934" w:rsidRDefault="00D42AEF" w:rsidP="00F12934">
            <w:pPr>
              <w:pStyle w:val="af5"/>
              <w:jc w:val="center"/>
            </w:pPr>
            <w:r w:rsidRPr="00D42AEF">
              <w:rPr>
                <w:position w:val="-10"/>
              </w:rPr>
              <w:object w:dxaOrig="279" w:dyaOrig="320">
                <v:shape id="_x0000_i2005" type="#_x0000_t75" style="width:13.15pt;height:15.05pt" o:ole="">
                  <v:imagedata r:id="rId2009" o:title=""/>
                </v:shape>
                <o:OLEObject Type="Embed" ProgID="Equation.3" ShapeID="_x0000_i2005" DrawAspect="Content" ObjectID="_1386667629" r:id="rId2010"/>
              </w:object>
            </w:r>
            <w:r w:rsidR="00F12934">
              <w:t xml:space="preserve">– средняя плотность каркаса; </w:t>
            </w:r>
            <w:r w:rsidRPr="00D42AEF">
              <w:rPr>
                <w:position w:val="-10"/>
              </w:rPr>
              <w:object w:dxaOrig="320" w:dyaOrig="320">
                <v:shape id="_x0000_i2006" type="#_x0000_t75" style="width:15.05pt;height:15.05pt" o:ole="">
                  <v:imagedata r:id="rId2011" o:title=""/>
                </v:shape>
                <o:OLEObject Type="Embed" ProgID="Equation.3" ShapeID="_x0000_i2006" DrawAspect="Content" ObjectID="_1386667630" r:id="rId2012"/>
              </w:object>
            </w:r>
            <w:r w:rsidR="00F12934">
              <w:t>– плотность свинца (11340 кг/м</w:t>
            </w:r>
            <w:r w:rsidR="00F12934">
              <w:rPr>
                <w:vertAlign w:val="superscript"/>
              </w:rPr>
              <w:t>3</w:t>
            </w:r>
            <w:r w:rsidR="00F12934">
              <w:t xml:space="preserve"> [</w:t>
            </w:r>
            <w:r w:rsidR="0067342F" w:rsidRPr="0067342F">
              <w:rPr>
                <w:lang w:val="en-US"/>
              </w:rPr>
              <w:fldChar w:fldCharType="begin"/>
            </w:r>
            <w:r w:rsidR="0067342F" w:rsidRPr="0067342F">
              <w:instrText xml:space="preserve"> </w:instrText>
            </w:r>
            <w:r w:rsidR="0067342F" w:rsidRPr="0067342F">
              <w:rPr>
                <w:lang w:val="en-US"/>
              </w:rPr>
              <w:instrText>REF</w:instrText>
            </w:r>
            <w:r w:rsidR="0067342F" w:rsidRPr="0067342F">
              <w:instrText xml:space="preserve"> _</w:instrText>
            </w:r>
            <w:r w:rsidR="0067342F" w:rsidRPr="0067342F">
              <w:rPr>
                <w:lang w:val="en-US"/>
              </w:rPr>
              <w:instrText>Ref</w:instrText>
            </w:r>
            <w:r w:rsidR="0067342F" w:rsidRPr="0067342F">
              <w:instrText>311497433 \</w:instrText>
            </w:r>
            <w:r w:rsidR="0067342F" w:rsidRPr="0067342F">
              <w:rPr>
                <w:lang w:val="en-US"/>
              </w:rPr>
              <w:instrText>h</w:instrText>
            </w:r>
            <w:r w:rsidR="0067342F" w:rsidRPr="0067342F">
              <w:instrText xml:space="preserve">  \* </w:instrText>
            </w:r>
            <w:r w:rsidR="0067342F" w:rsidRPr="0067342F">
              <w:rPr>
                <w:lang w:val="en-US"/>
              </w:rPr>
              <w:instrText>MERGEFORMAT</w:instrText>
            </w:r>
            <w:r w:rsidR="0067342F" w:rsidRPr="0067342F">
              <w:instrText xml:space="preserve"> </w:instrText>
            </w:r>
            <w:r w:rsidR="0067342F" w:rsidRPr="0067342F">
              <w:rPr>
                <w:lang w:val="en-US"/>
              </w:rPr>
            </w:r>
            <w:r w:rsidR="0067342F" w:rsidRPr="0067342F">
              <w:rPr>
                <w:lang w:val="en-US"/>
              </w:rPr>
              <w:fldChar w:fldCharType="separate"/>
            </w:r>
            <w:r w:rsidR="00C75B38" w:rsidRPr="007F2DAC">
              <w:rPr>
                <w:noProof/>
              </w:rPr>
              <w:t>135</w:t>
            </w:r>
            <w:r w:rsidR="0067342F" w:rsidRPr="0067342F">
              <w:rPr>
                <w:lang w:val="en-US"/>
              </w:rPr>
              <w:fldChar w:fldCharType="end"/>
            </w:r>
            <w:r w:rsidR="00F12934">
              <w:t>])</w:t>
            </w:r>
          </w:p>
        </w:tc>
      </w:tr>
      <w:tr w:rsidR="00F12934" w:rsidTr="00F12934">
        <w:tc>
          <w:tcPr>
            <w:tcW w:w="1699" w:type="pct"/>
            <w:vAlign w:val="center"/>
          </w:tcPr>
          <w:p w:rsidR="00F12934" w:rsidRDefault="00F12934" w:rsidP="00F12934">
            <w:pPr>
              <w:pStyle w:val="af5"/>
            </w:pPr>
            <w:r>
              <w:t>Критерий пустотн</w:t>
            </w:r>
            <w:r>
              <w:t>о</w:t>
            </w:r>
            <w:r>
              <w:t>сти (пропиточной способности)</w:t>
            </w:r>
          </w:p>
        </w:tc>
        <w:tc>
          <w:tcPr>
            <w:tcW w:w="1279" w:type="pct"/>
            <w:vAlign w:val="center"/>
          </w:tcPr>
          <w:p w:rsidR="00F12934" w:rsidRDefault="00D42AEF" w:rsidP="00F12934">
            <w:pPr>
              <w:pStyle w:val="af5"/>
              <w:jc w:val="center"/>
            </w:pPr>
            <w:r w:rsidRPr="00F12934">
              <w:rPr>
                <w:position w:val="-28"/>
              </w:rPr>
              <w:object w:dxaOrig="1040" w:dyaOrig="639">
                <v:shape id="_x0000_i2007" type="#_x0000_t75" style="width:51.35pt;height:31.95pt" o:ole="">
                  <v:imagedata r:id="rId2013" o:title=""/>
                </v:shape>
                <o:OLEObject Type="Embed" ProgID="Equation.3" ShapeID="_x0000_i2007" DrawAspect="Content" ObjectID="_1386667631" r:id="rId2014"/>
              </w:object>
            </w:r>
          </w:p>
        </w:tc>
        <w:tc>
          <w:tcPr>
            <w:tcW w:w="2022" w:type="pct"/>
          </w:tcPr>
          <w:p w:rsidR="00F12934" w:rsidRDefault="00D42AEF" w:rsidP="00F12934">
            <w:pPr>
              <w:pStyle w:val="af5"/>
              <w:jc w:val="center"/>
            </w:pPr>
            <w:r w:rsidRPr="00D42AEF">
              <w:rPr>
                <w:position w:val="-10"/>
              </w:rPr>
              <w:object w:dxaOrig="340" w:dyaOrig="320">
                <v:shape id="_x0000_i2008" type="#_x0000_t75" style="width:16.9pt;height:15.05pt" o:ole="">
                  <v:imagedata r:id="rId2015" o:title=""/>
                </v:shape>
                <o:OLEObject Type="Embed" ProgID="Equation.3" ShapeID="_x0000_i2008" DrawAspect="Content" ObjectID="_1386667632" r:id="rId2016"/>
              </w:object>
            </w:r>
            <w:r w:rsidR="00F12934">
              <w:t>– пустотность каркаса;</w:t>
            </w:r>
          </w:p>
          <w:p w:rsidR="00F12934" w:rsidRDefault="00D42AEF" w:rsidP="00F12934">
            <w:pPr>
              <w:pStyle w:val="af5"/>
              <w:jc w:val="center"/>
            </w:pPr>
            <w:r w:rsidRPr="00D42AEF">
              <w:rPr>
                <w:position w:val="-10"/>
              </w:rPr>
              <w:object w:dxaOrig="499" w:dyaOrig="320">
                <v:shape id="_x0000_i2009" type="#_x0000_t75" style="width:24.4pt;height:15.05pt" o:ole="">
                  <v:imagedata r:id="rId2017" o:title=""/>
                </v:shape>
                <o:OLEObject Type="Embed" ProgID="Equation.3" ShapeID="_x0000_i2009" DrawAspect="Content" ObjectID="_1386667633" r:id="rId2018"/>
              </w:object>
            </w:r>
            <w:r w:rsidR="00F12934">
              <w:t>– пустотность ид</w:t>
            </w:r>
            <w:r w:rsidR="00F12934">
              <w:t>е</w:t>
            </w:r>
            <w:r w:rsidR="00F12934">
              <w:t>ального каркаса (</w:t>
            </w:r>
            <w:r w:rsidRPr="00F12934">
              <w:rPr>
                <w:position w:val="-10"/>
              </w:rPr>
              <w:object w:dxaOrig="1560" w:dyaOrig="320">
                <v:shape id="_x0000_i2010" type="#_x0000_t75" style="width:77.65pt;height:15.05pt" o:ole="">
                  <v:imagedata r:id="rId2019" o:title=""/>
                </v:shape>
                <o:OLEObject Type="Embed" ProgID="Equation.3" ShapeID="_x0000_i2010" DrawAspect="Content" ObjectID="_1386667634" r:id="rId2020"/>
              </w:object>
            </w:r>
            <w:r w:rsidR="00F12934">
              <w:t xml:space="preserve">, здесь </w:t>
            </w:r>
            <w:r w:rsidRPr="00D42AEF">
              <w:rPr>
                <w:position w:val="-10"/>
              </w:rPr>
              <w:object w:dxaOrig="260" w:dyaOrig="320">
                <v:shape id="_x0000_i2011" type="#_x0000_t75" style="width:13.15pt;height:15.05pt" o:ole="">
                  <v:imagedata r:id="rId2021" o:title=""/>
                </v:shape>
                <o:OLEObject Type="Embed" ProgID="Equation.3" ShapeID="_x0000_i2011" DrawAspect="Content" ObjectID="_1386667635" r:id="rId2022"/>
              </w:object>
            </w:r>
            <w:r w:rsidR="00F12934">
              <w:t>– пустотность структуры с кубическим типом уп</w:t>
            </w:r>
            <w:r w:rsidR="00F12934">
              <w:t>а</w:t>
            </w:r>
            <w:r w:rsidR="00F12934">
              <w:t>ковки з</w:t>
            </w:r>
            <w:r w:rsidR="00320C64">
              <w:t>е</w:t>
            </w:r>
            <w:r w:rsidR="00F12934">
              <w:t>рен)</w:t>
            </w:r>
          </w:p>
        </w:tc>
      </w:tr>
      <w:tr w:rsidR="00F12934" w:rsidTr="00F12934">
        <w:tc>
          <w:tcPr>
            <w:tcW w:w="1699" w:type="pct"/>
            <w:vAlign w:val="center"/>
          </w:tcPr>
          <w:p w:rsidR="00F12934" w:rsidRDefault="00F12934" w:rsidP="00F12934">
            <w:pPr>
              <w:pStyle w:val="af5"/>
            </w:pPr>
            <w:r>
              <w:t>Критерий прочности</w:t>
            </w:r>
          </w:p>
        </w:tc>
        <w:tc>
          <w:tcPr>
            <w:tcW w:w="1279" w:type="pct"/>
            <w:vAlign w:val="center"/>
          </w:tcPr>
          <w:p w:rsidR="00F12934" w:rsidRDefault="00D42AEF" w:rsidP="00F12934">
            <w:pPr>
              <w:pStyle w:val="af5"/>
              <w:jc w:val="center"/>
            </w:pPr>
            <w:r w:rsidRPr="00F12934">
              <w:rPr>
                <w:position w:val="-30"/>
              </w:rPr>
              <w:object w:dxaOrig="920" w:dyaOrig="660">
                <v:shape id="_x0000_i2012" type="#_x0000_t75" style="width:45.7pt;height:31.95pt" o:ole="">
                  <v:imagedata r:id="rId2023" o:title=""/>
                </v:shape>
                <o:OLEObject Type="Embed" ProgID="Equation.3" ShapeID="_x0000_i2012" DrawAspect="Content" ObjectID="_1386667636" r:id="rId2024"/>
              </w:object>
            </w:r>
          </w:p>
        </w:tc>
        <w:tc>
          <w:tcPr>
            <w:tcW w:w="2022" w:type="pct"/>
          </w:tcPr>
          <w:p w:rsidR="00F12934" w:rsidRDefault="00D42AEF" w:rsidP="00F12934">
            <w:pPr>
              <w:pStyle w:val="af5"/>
              <w:jc w:val="center"/>
            </w:pPr>
            <w:r w:rsidRPr="00D42AEF">
              <w:rPr>
                <w:position w:val="-10"/>
              </w:rPr>
              <w:object w:dxaOrig="300" w:dyaOrig="320">
                <v:shape id="_x0000_i2013" type="#_x0000_t75" style="width:15.05pt;height:15.05pt" o:ole="">
                  <v:imagedata r:id="rId2025" o:title=""/>
                </v:shape>
                <o:OLEObject Type="Embed" ProgID="Equation.3" ShapeID="_x0000_i2013" DrawAspect="Content" ObjectID="_1386667637" r:id="rId2026"/>
              </w:object>
            </w:r>
            <w:r w:rsidR="00F12934">
              <w:t xml:space="preserve">– прочность каркаса; </w:t>
            </w:r>
          </w:p>
          <w:p w:rsidR="00F12934" w:rsidRDefault="00F12934" w:rsidP="00F12934">
            <w:pPr>
              <w:pStyle w:val="af5"/>
              <w:jc w:val="center"/>
            </w:pPr>
            <w:r w:rsidRPr="00F12934">
              <w:rPr>
                <w:position w:val="-12"/>
              </w:rPr>
              <w:object w:dxaOrig="400" w:dyaOrig="340">
                <v:shape id="_x0000_i2014" type="#_x0000_t75" style="width:20.65pt;height:16.9pt" o:ole="">
                  <v:imagedata r:id="rId2027" o:title=""/>
                </v:shape>
                <o:OLEObject Type="Embed" ProgID="Equation.3" ShapeID="_x0000_i2014" DrawAspect="Content" ObjectID="_1386667638" r:id="rId2028"/>
              </w:object>
            </w:r>
            <w:r>
              <w:t xml:space="preserve"> – прочность свинца при 0,2% остаточной д</w:t>
            </w:r>
            <w:r>
              <w:t>е</w:t>
            </w:r>
            <w:r>
              <w:t xml:space="preserve">формации (5 </w:t>
            </w:r>
            <w:r w:rsidRPr="00793781">
              <w:rPr>
                <w:rStyle w:val="Chemical"/>
              </w:rPr>
              <w:t>МПа</w:t>
            </w:r>
            <w:r>
              <w:t xml:space="preserve"> [</w:t>
            </w:r>
            <w:r w:rsidR="0067342F" w:rsidRPr="0067342F">
              <w:rPr>
                <w:lang w:val="en-US"/>
              </w:rPr>
              <w:fldChar w:fldCharType="begin"/>
            </w:r>
            <w:r w:rsidR="0067342F" w:rsidRPr="0067342F">
              <w:instrText xml:space="preserve"> </w:instrText>
            </w:r>
            <w:r w:rsidR="0067342F" w:rsidRPr="0067342F">
              <w:rPr>
                <w:lang w:val="en-US"/>
              </w:rPr>
              <w:instrText>REF</w:instrText>
            </w:r>
            <w:r w:rsidR="0067342F" w:rsidRPr="0067342F">
              <w:instrText xml:space="preserve"> _</w:instrText>
            </w:r>
            <w:r w:rsidR="0067342F" w:rsidRPr="0067342F">
              <w:rPr>
                <w:lang w:val="en-US"/>
              </w:rPr>
              <w:instrText>Ref</w:instrText>
            </w:r>
            <w:r w:rsidR="0067342F" w:rsidRPr="0067342F">
              <w:instrText>311497433 \</w:instrText>
            </w:r>
            <w:r w:rsidR="0067342F" w:rsidRPr="0067342F">
              <w:rPr>
                <w:lang w:val="en-US"/>
              </w:rPr>
              <w:instrText>h</w:instrText>
            </w:r>
            <w:r w:rsidR="0067342F" w:rsidRPr="0067342F">
              <w:instrText xml:space="preserve">  \* </w:instrText>
            </w:r>
            <w:r w:rsidR="0067342F" w:rsidRPr="0067342F">
              <w:rPr>
                <w:lang w:val="en-US"/>
              </w:rPr>
              <w:instrText>MERGEFORMAT</w:instrText>
            </w:r>
            <w:r w:rsidR="0067342F" w:rsidRPr="0067342F">
              <w:instrText xml:space="preserve"> </w:instrText>
            </w:r>
            <w:r w:rsidR="0067342F" w:rsidRPr="0067342F">
              <w:rPr>
                <w:lang w:val="en-US"/>
              </w:rPr>
            </w:r>
            <w:r w:rsidR="0067342F" w:rsidRPr="0067342F">
              <w:rPr>
                <w:lang w:val="en-US"/>
              </w:rPr>
              <w:fldChar w:fldCharType="separate"/>
            </w:r>
            <w:r w:rsidR="00C75B38" w:rsidRPr="007F2DAC">
              <w:rPr>
                <w:noProof/>
              </w:rPr>
              <w:t>135</w:t>
            </w:r>
            <w:r w:rsidR="0067342F" w:rsidRPr="0067342F">
              <w:rPr>
                <w:lang w:val="en-US"/>
              </w:rPr>
              <w:fldChar w:fldCharType="end"/>
            </w:r>
            <w:r>
              <w:t>])</w:t>
            </w:r>
          </w:p>
        </w:tc>
      </w:tr>
      <w:tr w:rsidR="00F12934" w:rsidTr="00F12934">
        <w:tc>
          <w:tcPr>
            <w:tcW w:w="1699" w:type="pct"/>
            <w:vAlign w:val="center"/>
          </w:tcPr>
          <w:p w:rsidR="00F12934" w:rsidRDefault="00F12934" w:rsidP="00F12934">
            <w:pPr>
              <w:pStyle w:val="af5"/>
            </w:pPr>
            <w:r>
              <w:t>Критерий радиац</w:t>
            </w:r>
            <w:r>
              <w:t>и</w:t>
            </w:r>
            <w:r>
              <w:t>онно-защитных свойств</w:t>
            </w:r>
          </w:p>
        </w:tc>
        <w:tc>
          <w:tcPr>
            <w:tcW w:w="1279" w:type="pct"/>
            <w:vAlign w:val="center"/>
          </w:tcPr>
          <w:p w:rsidR="00F12934" w:rsidRDefault="00D42AEF" w:rsidP="00F12934">
            <w:pPr>
              <w:pStyle w:val="af5"/>
              <w:jc w:val="center"/>
            </w:pPr>
            <w:r w:rsidRPr="00D42AEF">
              <w:rPr>
                <w:position w:val="-30"/>
              </w:rPr>
              <w:object w:dxaOrig="1140" w:dyaOrig="760">
                <v:shape id="_x0000_i2015" type="#_x0000_t75" style="width:56.95pt;height:38.2pt" o:ole="">
                  <v:imagedata r:id="rId2029" o:title=""/>
                </v:shape>
                <o:OLEObject Type="Embed" ProgID="Equation.3" ShapeID="_x0000_i2015" DrawAspect="Content" ObjectID="_1386667639" r:id="rId2030"/>
              </w:object>
            </w:r>
          </w:p>
        </w:tc>
        <w:tc>
          <w:tcPr>
            <w:tcW w:w="2022" w:type="pct"/>
          </w:tcPr>
          <w:p w:rsidR="00F12934" w:rsidRDefault="00F12934" w:rsidP="00F12934">
            <w:pPr>
              <w:pStyle w:val="af5"/>
              <w:jc w:val="center"/>
            </w:pPr>
            <w:r w:rsidRPr="00F12934">
              <w:rPr>
                <w:position w:val="-10"/>
              </w:rPr>
              <w:object w:dxaOrig="200" w:dyaOrig="240">
                <v:shape id="_x0000_i2016" type="#_x0000_t75" style="width:9.4pt;height:11.25pt" o:ole="">
                  <v:imagedata r:id="rId2031" o:title=""/>
                </v:shape>
                <o:OLEObject Type="Embed" ProgID="Equation.3" ShapeID="_x0000_i2016" DrawAspect="Content" ObjectID="_1386667640" r:id="rId2032"/>
              </w:object>
            </w:r>
            <w:r>
              <w:t xml:space="preserve"> – линейный коэффиц</w:t>
            </w:r>
            <w:r>
              <w:t>и</w:t>
            </w:r>
            <w:r>
              <w:t>ент ослабления γ-излучения;</w:t>
            </w:r>
          </w:p>
          <w:p w:rsidR="00F12934" w:rsidRDefault="00D42AEF" w:rsidP="00F12934">
            <w:pPr>
              <w:pStyle w:val="af5"/>
              <w:jc w:val="center"/>
            </w:pPr>
            <w:r w:rsidRPr="00D42AEF">
              <w:rPr>
                <w:position w:val="-10"/>
              </w:rPr>
              <w:object w:dxaOrig="300" w:dyaOrig="320">
                <v:shape id="_x0000_i2017" type="#_x0000_t75" style="width:15.05pt;height:15.05pt" o:ole="">
                  <v:imagedata r:id="rId2033" o:title=""/>
                </v:shape>
                <o:OLEObject Type="Embed" ProgID="Equation.3" ShapeID="_x0000_i2017" DrawAspect="Content" ObjectID="_1386667641" r:id="rId2034"/>
              </w:object>
            </w:r>
            <w:r w:rsidR="00F12934">
              <w:rPr>
                <w:lang w:val="en-US"/>
              </w:rPr>
              <w:t xml:space="preserve"> </w:t>
            </w:r>
            <w:r w:rsidR="00F12934">
              <w:t>– коэффициент выв</w:t>
            </w:r>
            <w:r w:rsidR="00F12934">
              <w:t>е</w:t>
            </w:r>
            <w:r w:rsidR="00F12934">
              <w:t xml:space="preserve">дения нейтронов </w:t>
            </w:r>
          </w:p>
        </w:tc>
      </w:tr>
      <w:tr w:rsidR="00F12934" w:rsidTr="00F12934">
        <w:tc>
          <w:tcPr>
            <w:tcW w:w="1699" w:type="pct"/>
            <w:vAlign w:val="center"/>
          </w:tcPr>
          <w:p w:rsidR="00F12934" w:rsidRDefault="00F12934" w:rsidP="00F12934">
            <w:pPr>
              <w:pStyle w:val="af5"/>
            </w:pPr>
            <w:r>
              <w:t>Критерий теплопр</w:t>
            </w:r>
            <w:r>
              <w:t>о</w:t>
            </w:r>
            <w:r>
              <w:t>водности</w:t>
            </w:r>
          </w:p>
        </w:tc>
        <w:tc>
          <w:tcPr>
            <w:tcW w:w="1279" w:type="pct"/>
            <w:vAlign w:val="center"/>
          </w:tcPr>
          <w:p w:rsidR="00F12934" w:rsidRDefault="00D42AEF" w:rsidP="00F12934">
            <w:pPr>
              <w:pStyle w:val="af5"/>
              <w:jc w:val="center"/>
            </w:pPr>
            <w:r w:rsidRPr="00D42AEF">
              <w:rPr>
                <w:position w:val="-28"/>
              </w:rPr>
              <w:object w:dxaOrig="840" w:dyaOrig="639">
                <v:shape id="_x0000_i2018" type="#_x0000_t75" style="width:41.95pt;height:31.95pt" o:ole="">
                  <v:imagedata r:id="rId2035" o:title=""/>
                </v:shape>
                <o:OLEObject Type="Embed" ProgID="Equation.3" ShapeID="_x0000_i2018" DrawAspect="Content" ObjectID="_1386667642" r:id="rId2036"/>
              </w:object>
            </w:r>
          </w:p>
        </w:tc>
        <w:tc>
          <w:tcPr>
            <w:tcW w:w="2022" w:type="pct"/>
          </w:tcPr>
          <w:p w:rsidR="00F12934" w:rsidRDefault="00D42AEF" w:rsidP="00F12934">
            <w:pPr>
              <w:pStyle w:val="af5"/>
              <w:jc w:val="center"/>
            </w:pPr>
            <w:r w:rsidRPr="00D42AEF">
              <w:rPr>
                <w:position w:val="-10"/>
              </w:rPr>
              <w:object w:dxaOrig="279" w:dyaOrig="320">
                <v:shape id="_x0000_i2019" type="#_x0000_t75" style="width:13.15pt;height:15.05pt" o:ole="">
                  <v:imagedata r:id="rId2037" o:title=""/>
                </v:shape>
                <o:OLEObject Type="Embed" ProgID="Equation.3" ShapeID="_x0000_i2019" DrawAspect="Content" ObjectID="_1386667643" r:id="rId2038"/>
              </w:object>
            </w:r>
            <w:r w:rsidR="00F12934" w:rsidRPr="00F12934">
              <w:t xml:space="preserve"> </w:t>
            </w:r>
            <w:r w:rsidR="00F12934">
              <w:t>– коэффициент тепл</w:t>
            </w:r>
            <w:r w:rsidR="00F12934">
              <w:t>о</w:t>
            </w:r>
            <w:r w:rsidR="00F12934">
              <w:t>проводности каркасов;</w:t>
            </w:r>
          </w:p>
          <w:p w:rsidR="00F12934" w:rsidRDefault="00D42AEF" w:rsidP="00F12934">
            <w:pPr>
              <w:pStyle w:val="af5"/>
              <w:jc w:val="center"/>
            </w:pPr>
            <w:r w:rsidRPr="00D42AEF">
              <w:rPr>
                <w:position w:val="-10"/>
              </w:rPr>
              <w:object w:dxaOrig="340" w:dyaOrig="320">
                <v:shape id="_x0000_i2020" type="#_x0000_t75" style="width:16.9pt;height:15.05pt" o:ole="">
                  <v:imagedata r:id="rId2039" o:title=""/>
                </v:shape>
                <o:OLEObject Type="Embed" ProgID="Equation.3" ShapeID="_x0000_i2020" DrawAspect="Content" ObjectID="_1386667644" r:id="rId2040"/>
              </w:object>
            </w:r>
            <w:r w:rsidR="00F12934" w:rsidRPr="00F12934">
              <w:t xml:space="preserve"> </w:t>
            </w:r>
            <w:r w:rsidR="00F12934">
              <w:t>– коэффициент те</w:t>
            </w:r>
            <w:r w:rsidR="00F12934">
              <w:t>п</w:t>
            </w:r>
            <w:r w:rsidR="00F12934">
              <w:t>лопроводности свинца (</w:t>
            </w:r>
            <w:r w:rsidRPr="00F12934">
              <w:rPr>
                <w:position w:val="-10"/>
              </w:rPr>
              <w:object w:dxaOrig="960" w:dyaOrig="320">
                <v:shape id="_x0000_i2021" type="#_x0000_t75" style="width:47.6pt;height:15.05pt" o:ole="">
                  <v:imagedata r:id="rId2041" o:title=""/>
                </v:shape>
                <o:OLEObject Type="Embed" ProgID="Equation.3" ShapeID="_x0000_i2021" DrawAspect="Content" ObjectID="_1386667645" r:id="rId2042"/>
              </w:object>
            </w:r>
            <w:r w:rsidR="00F12934">
              <w:t xml:space="preserve"> Вт/(м·К) [</w:t>
            </w:r>
            <w:r w:rsidR="0067342F" w:rsidRPr="0067342F">
              <w:rPr>
                <w:lang w:val="en-US"/>
              </w:rPr>
              <w:fldChar w:fldCharType="begin"/>
            </w:r>
            <w:r w:rsidR="0067342F" w:rsidRPr="0067342F">
              <w:instrText xml:space="preserve"> </w:instrText>
            </w:r>
            <w:r w:rsidR="0067342F" w:rsidRPr="0067342F">
              <w:rPr>
                <w:lang w:val="en-US"/>
              </w:rPr>
              <w:instrText>REF</w:instrText>
            </w:r>
            <w:r w:rsidR="0067342F" w:rsidRPr="0067342F">
              <w:instrText xml:space="preserve"> _</w:instrText>
            </w:r>
            <w:r w:rsidR="0067342F" w:rsidRPr="0067342F">
              <w:rPr>
                <w:lang w:val="en-US"/>
              </w:rPr>
              <w:instrText>Ref</w:instrText>
            </w:r>
            <w:r w:rsidR="0067342F" w:rsidRPr="0067342F">
              <w:instrText>311497433 \</w:instrText>
            </w:r>
            <w:r w:rsidR="0067342F" w:rsidRPr="0067342F">
              <w:rPr>
                <w:lang w:val="en-US"/>
              </w:rPr>
              <w:instrText>h</w:instrText>
            </w:r>
            <w:r w:rsidR="0067342F" w:rsidRPr="0067342F">
              <w:instrText xml:space="preserve">  \* </w:instrText>
            </w:r>
            <w:r w:rsidR="0067342F" w:rsidRPr="0067342F">
              <w:rPr>
                <w:lang w:val="en-US"/>
              </w:rPr>
              <w:instrText>MERGEFORMAT</w:instrText>
            </w:r>
            <w:r w:rsidR="0067342F" w:rsidRPr="0067342F">
              <w:instrText xml:space="preserve"> </w:instrText>
            </w:r>
            <w:r w:rsidR="0067342F" w:rsidRPr="0067342F">
              <w:rPr>
                <w:lang w:val="en-US"/>
              </w:rPr>
            </w:r>
            <w:r w:rsidR="0067342F" w:rsidRPr="0067342F">
              <w:rPr>
                <w:lang w:val="en-US"/>
              </w:rPr>
              <w:fldChar w:fldCharType="separate"/>
            </w:r>
            <w:r w:rsidR="00C75B38" w:rsidRPr="007F2DAC">
              <w:rPr>
                <w:noProof/>
              </w:rPr>
              <w:t>135</w:t>
            </w:r>
            <w:r w:rsidR="0067342F" w:rsidRPr="0067342F">
              <w:rPr>
                <w:lang w:val="en-US"/>
              </w:rPr>
              <w:fldChar w:fldCharType="end"/>
            </w:r>
            <w:r w:rsidR="00F12934">
              <w:t>])</w:t>
            </w:r>
          </w:p>
        </w:tc>
      </w:tr>
    </w:tbl>
    <w:p w:rsidR="004075C3" w:rsidRDefault="004075C3" w:rsidP="004075C3">
      <w:pPr>
        <w:pStyle w:val="ad"/>
      </w:pPr>
    </w:p>
    <w:p w:rsidR="004075C3" w:rsidRDefault="004075C3" w:rsidP="004075C3">
      <w:r>
        <w:lastRenderedPageBreak/>
        <w:t>Другие свойства, определенные в процессе исследования, не уч</w:t>
      </w:r>
      <w:r>
        <w:t>и</w:t>
      </w:r>
      <w:r>
        <w:t>тывались, так как их изменение не превышало 10%. Так, например, изменение прочности при нагревании составляет 8,2%.</w:t>
      </w:r>
    </w:p>
    <w:p w:rsidR="00F12934" w:rsidRDefault="00F12934" w:rsidP="00F12934">
      <w:r>
        <w:t>Выделенные критерии (свойства) сгруппированы в обобщ</w:t>
      </w:r>
      <w:r w:rsidR="00320C64">
        <w:t>е</w:t>
      </w:r>
      <w:r>
        <w:t xml:space="preserve">нном критерии качества следующего вида: </w:t>
      </w:r>
    </w:p>
    <w:tbl>
      <w:tblPr>
        <w:tblW w:w="0" w:type="auto"/>
        <w:tblCellMar>
          <w:left w:w="0" w:type="dxa"/>
          <w:right w:w="0" w:type="dxa"/>
        </w:tblCellMar>
        <w:tblLook w:val="01E0" w:firstRow="1" w:lastRow="1" w:firstColumn="1" w:lastColumn="1" w:noHBand="0" w:noVBand="0"/>
      </w:tblPr>
      <w:tblGrid>
        <w:gridCol w:w="5669"/>
        <w:gridCol w:w="850"/>
      </w:tblGrid>
      <w:tr w:rsidR="00F12934" w:rsidTr="00F12934">
        <w:tc>
          <w:tcPr>
            <w:tcW w:w="5669" w:type="dxa"/>
            <w:vAlign w:val="center"/>
          </w:tcPr>
          <w:p w:rsidR="00F12934" w:rsidRDefault="00AD1442" w:rsidP="00F12934">
            <w:pPr>
              <w:pStyle w:val="afb"/>
            </w:pPr>
            <w:r w:rsidRPr="00F12934">
              <w:rPr>
                <w:position w:val="-16"/>
              </w:rPr>
              <w:object w:dxaOrig="4239" w:dyaOrig="420">
                <v:shape id="_x0000_i2022" type="#_x0000_t75" style="width:212.25pt;height:20.65pt" o:ole="">
                  <v:imagedata r:id="rId2043" o:title=""/>
                </v:shape>
                <o:OLEObject Type="Embed" ProgID="Equation.3" ShapeID="_x0000_i2022" DrawAspect="Content" ObjectID="_1386667646" r:id="rId2044"/>
              </w:object>
            </w:r>
            <w:r w:rsidR="00F12934">
              <w:t>,</w:t>
            </w:r>
          </w:p>
        </w:tc>
        <w:tc>
          <w:tcPr>
            <w:tcW w:w="850" w:type="dxa"/>
            <w:vAlign w:val="center"/>
          </w:tcPr>
          <w:p w:rsidR="00F12934" w:rsidRDefault="00F12934" w:rsidP="00F12934">
            <w:pPr>
              <w:pStyle w:val="af9"/>
            </w:pPr>
            <w:r>
              <w:t>(</w:t>
            </w:r>
            <w:r w:rsidR="00D700C2">
              <w:fldChar w:fldCharType="begin"/>
            </w:r>
            <w:r w:rsidR="00D700C2">
              <w:instrText xml:space="preserve"> STYLEREF 1 \s \* MERGEFORMAT </w:instrText>
            </w:r>
            <w:r w:rsidR="00D700C2">
              <w:fldChar w:fldCharType="separate"/>
            </w:r>
            <w:r w:rsidR="00C75B38">
              <w:rPr>
                <w:noProof/>
              </w:rPr>
              <w:t>4</w:t>
            </w:r>
            <w:r w:rsidR="00D700C2">
              <w:rPr>
                <w:noProof/>
              </w:rPr>
              <w:fldChar w:fldCharType="end"/>
            </w:r>
            <w:r>
              <w:t>.32)</w:t>
            </w:r>
          </w:p>
        </w:tc>
      </w:tr>
    </w:tbl>
    <w:p w:rsidR="00F12934" w:rsidRDefault="00F12934" w:rsidP="0068348D">
      <w:pPr>
        <w:pStyle w:val="af5"/>
      </w:pPr>
      <w:r>
        <w:t xml:space="preserve">где </w:t>
      </w:r>
      <w:r w:rsidR="00AD1442" w:rsidRPr="00D42AEF">
        <w:rPr>
          <w:position w:val="-14"/>
        </w:rPr>
        <w:object w:dxaOrig="440" w:dyaOrig="360">
          <v:shape id="_x0000_i2023" type="#_x0000_t75" style="width:22.55pt;height:18.8pt" o:ole="">
            <v:imagedata r:id="rId2045" o:title=""/>
          </v:shape>
          <o:OLEObject Type="Embed" ProgID="Equation.3" ShapeID="_x0000_i2023" DrawAspect="Content" ObjectID="_1386667647" r:id="rId2046"/>
        </w:object>
      </w:r>
      <w:r w:rsidR="00D42AEF">
        <w:t xml:space="preserve"> </w:t>
      </w:r>
      <w:r>
        <w:t>– коэффициент, характеризующий физико-механические свойства (средняя плотность, пустотность и прочность), вычисля</w:t>
      </w:r>
      <w:r>
        <w:t>е</w:t>
      </w:r>
      <w:r>
        <w:t xml:space="preserve">мый по формуле </w:t>
      </w:r>
      <w:r w:rsidR="00AD1442" w:rsidRPr="00F12934">
        <w:rPr>
          <w:position w:val="-16"/>
        </w:rPr>
        <w:object w:dxaOrig="1520" w:dyaOrig="420">
          <v:shape id="_x0000_i2024" type="#_x0000_t75" style="width:75.75pt;height:20.65pt" o:ole="">
            <v:imagedata r:id="rId2047" o:title=""/>
          </v:shape>
          <o:OLEObject Type="Embed" ProgID="Equation.3" ShapeID="_x0000_i2024" DrawAspect="Content" ObjectID="_1386667648" r:id="rId2048"/>
        </w:object>
      </w:r>
      <w:r>
        <w:t xml:space="preserve">; </w:t>
      </w:r>
      <w:r w:rsidR="00D42AEF" w:rsidRPr="00D42AEF">
        <w:rPr>
          <w:position w:val="-14"/>
        </w:rPr>
        <w:object w:dxaOrig="380" w:dyaOrig="360">
          <v:shape id="_x0000_i2025" type="#_x0000_t75" style="width:18.8pt;height:18.8pt" o:ole="">
            <v:imagedata r:id="rId2049" o:title=""/>
          </v:shape>
          <o:OLEObject Type="Embed" ProgID="Equation.3" ShapeID="_x0000_i2025" DrawAspect="Content" ObjectID="_1386667649" r:id="rId2050"/>
        </w:object>
      </w:r>
      <w:r w:rsidRPr="00F12934">
        <w:t xml:space="preserve"> </w:t>
      </w:r>
      <w:r>
        <w:t>– коэффициент, характер</w:t>
      </w:r>
      <w:r>
        <w:t>и</w:t>
      </w:r>
      <w:r>
        <w:t>зующий эксплуатационные свойства (радиационно-защитные сво</w:t>
      </w:r>
      <w:r>
        <w:t>й</w:t>
      </w:r>
      <w:r>
        <w:t>ства и коэффициент теплопроводности), рассчитываемый по форм</w:t>
      </w:r>
      <w:r>
        <w:t>у</w:t>
      </w:r>
      <w:r>
        <w:t xml:space="preserve">ле </w:t>
      </w:r>
      <w:r w:rsidR="00D42AEF" w:rsidRPr="00F12934">
        <w:rPr>
          <w:position w:val="-16"/>
        </w:rPr>
        <w:object w:dxaOrig="1200" w:dyaOrig="420">
          <v:shape id="_x0000_i2026" type="#_x0000_t75" style="width:60.75pt;height:20.65pt" o:ole="">
            <v:imagedata r:id="rId2051" o:title=""/>
          </v:shape>
          <o:OLEObject Type="Embed" ProgID="Equation.3" ShapeID="_x0000_i2026" DrawAspect="Content" ObjectID="_1386667650" r:id="rId2052"/>
        </w:object>
      </w:r>
      <w:r>
        <w:t>.</w:t>
      </w:r>
    </w:p>
    <w:p w:rsidR="005F2317" w:rsidRDefault="00F12934" w:rsidP="00F12934">
      <w:r>
        <w:t>Результаты расч</w:t>
      </w:r>
      <w:r w:rsidR="00320C64">
        <w:t>е</w:t>
      </w:r>
      <w:r>
        <w:t>та обобщ</w:t>
      </w:r>
      <w:r w:rsidR="00320C64">
        <w:t>е</w:t>
      </w:r>
      <w:r>
        <w:t xml:space="preserve">нного критерия качества для каркасов из свинцовой дроби, склеенной эпоксидным клеем, с различными значениями коэффициентов весомости приведены в табл. </w:t>
      </w:r>
      <w:r w:rsidR="00D700C2">
        <w:fldChar w:fldCharType="begin"/>
      </w:r>
      <w:r w:rsidR="00D700C2">
        <w:instrText xml:space="preserve"> STYLEREF 1 \s \* MERGEFORMAT </w:instrText>
      </w:r>
      <w:r w:rsidR="00D700C2">
        <w:fldChar w:fldCharType="separate"/>
      </w:r>
      <w:r w:rsidR="00C75B38">
        <w:rPr>
          <w:noProof/>
        </w:rPr>
        <w:t>4</w:t>
      </w:r>
      <w:r w:rsidR="00D700C2">
        <w:rPr>
          <w:noProof/>
        </w:rPr>
        <w:fldChar w:fldCharType="end"/>
      </w:r>
      <w:r>
        <w:t>.12</w:t>
      </w:r>
      <w:r w:rsidR="00AD1442">
        <w:t xml:space="preserve"> (кр</w:t>
      </w:r>
      <w:r w:rsidR="00AD1442">
        <w:t>и</w:t>
      </w:r>
      <w:r w:rsidR="00AD1442">
        <w:t>терий радиационно-защитных свойств рассчитан при энергии изл</w:t>
      </w:r>
      <w:r w:rsidR="00AD1442">
        <w:t>у</w:t>
      </w:r>
      <w:r w:rsidR="00AD1442">
        <w:t>чения 1 МэВ)</w:t>
      </w:r>
      <w:r>
        <w:t>.</w:t>
      </w:r>
    </w:p>
    <w:p w:rsidR="00331B72" w:rsidRPr="00AD1442" w:rsidRDefault="00331B72" w:rsidP="00331B72">
      <w:pPr>
        <w:pStyle w:val="ad"/>
      </w:pPr>
    </w:p>
    <w:p w:rsidR="00EF0396" w:rsidRDefault="00EF0396" w:rsidP="00EF0396">
      <w:pPr>
        <w:pStyle w:val="a5"/>
      </w:pPr>
      <w:r>
        <w:t xml:space="preserve">Таблица </w:t>
      </w:r>
      <w:r w:rsidR="00D700C2">
        <w:fldChar w:fldCharType="begin"/>
      </w:r>
      <w:r w:rsidR="00D700C2">
        <w:instrText xml:space="preserve"> STYLEREF 1 \s \* MERGEFORMAT </w:instrText>
      </w:r>
      <w:r w:rsidR="00D700C2">
        <w:fldChar w:fldCharType="separate"/>
      </w:r>
      <w:r w:rsidR="00C75B38">
        <w:rPr>
          <w:noProof/>
        </w:rPr>
        <w:t>4</w:t>
      </w:r>
      <w:r w:rsidR="00D700C2">
        <w:rPr>
          <w:noProof/>
        </w:rPr>
        <w:fldChar w:fldCharType="end"/>
      </w:r>
      <w:r>
        <w:t>.12</w:t>
      </w:r>
    </w:p>
    <w:p w:rsidR="00AD1442" w:rsidRPr="00AD1442" w:rsidRDefault="00AD1442" w:rsidP="00AD1442">
      <w:pPr>
        <w:pStyle w:val="ad"/>
      </w:pPr>
    </w:p>
    <w:p w:rsidR="00EF0396" w:rsidRDefault="00EF0396" w:rsidP="00EF0396">
      <w:pPr>
        <w:pStyle w:val="a9"/>
      </w:pPr>
      <w:r>
        <w:t>Результаты многокритериальной оптимизации составов каркасов</w:t>
      </w:r>
    </w:p>
    <w:p w:rsidR="00AD1442" w:rsidRPr="00AD1442" w:rsidRDefault="00AD1442" w:rsidP="00AD1442">
      <w:pPr>
        <w:pStyle w:val="ad"/>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122"/>
        <w:gridCol w:w="1122"/>
        <w:gridCol w:w="1122"/>
        <w:gridCol w:w="1122"/>
        <w:gridCol w:w="1124"/>
        <w:gridCol w:w="1124"/>
      </w:tblGrid>
      <w:tr w:rsidR="00EF0396" w:rsidTr="00EF0396">
        <w:trPr>
          <w:cantSplit/>
        </w:trPr>
        <w:tc>
          <w:tcPr>
            <w:tcW w:w="833" w:type="pct"/>
            <w:vMerge w:val="restart"/>
            <w:vAlign w:val="center"/>
          </w:tcPr>
          <w:p w:rsidR="00EF0396" w:rsidRDefault="00EF0396" w:rsidP="00EF0396">
            <w:pPr>
              <w:pStyle w:val="af5"/>
              <w:jc w:val="center"/>
            </w:pPr>
            <w:r>
              <w:t>Расход клея, % от массы дроби</w:t>
            </w:r>
          </w:p>
        </w:tc>
        <w:tc>
          <w:tcPr>
            <w:tcW w:w="4167" w:type="pct"/>
            <w:gridSpan w:val="5"/>
          </w:tcPr>
          <w:p w:rsidR="00EF0396" w:rsidRDefault="00EF0396" w:rsidP="00EF0396">
            <w:pPr>
              <w:pStyle w:val="af5"/>
              <w:jc w:val="center"/>
            </w:pPr>
            <w:r>
              <w:t>Значения коэффициентов весомости</w:t>
            </w:r>
          </w:p>
        </w:tc>
      </w:tr>
      <w:tr w:rsidR="00EF0396" w:rsidTr="00EF0396">
        <w:trPr>
          <w:cantSplit/>
        </w:trPr>
        <w:tc>
          <w:tcPr>
            <w:tcW w:w="833" w:type="pct"/>
            <w:vMerge/>
            <w:vAlign w:val="center"/>
          </w:tcPr>
          <w:p w:rsidR="00EF0396" w:rsidRDefault="00EF0396" w:rsidP="00EF0396">
            <w:pPr>
              <w:pStyle w:val="af5"/>
              <w:jc w:val="center"/>
            </w:pPr>
          </w:p>
        </w:tc>
        <w:tc>
          <w:tcPr>
            <w:tcW w:w="833" w:type="pct"/>
            <w:vAlign w:val="center"/>
          </w:tcPr>
          <w:p w:rsidR="00EF0396" w:rsidRDefault="00EF0396" w:rsidP="00EF0396">
            <w:pPr>
              <w:pStyle w:val="af5"/>
              <w:jc w:val="center"/>
            </w:pPr>
            <w:r w:rsidRPr="00EF0396">
              <w:rPr>
                <w:position w:val="-28"/>
              </w:rPr>
              <w:object w:dxaOrig="820" w:dyaOrig="660">
                <v:shape id="_x0000_i2027" type="#_x0000_t75" style="width:41.95pt;height:31.95pt" o:ole="">
                  <v:imagedata r:id="rId2053" o:title=""/>
                </v:shape>
                <o:OLEObject Type="Embed" ProgID="Equation.3" ShapeID="_x0000_i2027" DrawAspect="Content" ObjectID="_1386667651" r:id="rId2054"/>
              </w:object>
            </w:r>
          </w:p>
        </w:tc>
        <w:tc>
          <w:tcPr>
            <w:tcW w:w="833" w:type="pct"/>
            <w:vAlign w:val="center"/>
          </w:tcPr>
          <w:p w:rsidR="00EF0396" w:rsidRDefault="00EF0396" w:rsidP="00EF0396">
            <w:pPr>
              <w:pStyle w:val="af5"/>
              <w:jc w:val="center"/>
            </w:pPr>
            <w:r w:rsidRPr="00EF0396">
              <w:rPr>
                <w:position w:val="-28"/>
              </w:rPr>
              <w:object w:dxaOrig="820" w:dyaOrig="660">
                <v:shape id="_x0000_i2028" type="#_x0000_t75" style="width:41.95pt;height:31.95pt" o:ole="">
                  <v:imagedata r:id="rId2055" o:title=""/>
                </v:shape>
                <o:OLEObject Type="Embed" ProgID="Equation.3" ShapeID="_x0000_i2028" DrawAspect="Content" ObjectID="_1386667652" r:id="rId2056"/>
              </w:object>
            </w:r>
          </w:p>
        </w:tc>
        <w:tc>
          <w:tcPr>
            <w:tcW w:w="833" w:type="pct"/>
            <w:vAlign w:val="center"/>
          </w:tcPr>
          <w:p w:rsidR="00EF0396" w:rsidRDefault="00EF0396" w:rsidP="00EF0396">
            <w:pPr>
              <w:pStyle w:val="af5"/>
              <w:jc w:val="center"/>
            </w:pPr>
            <w:r w:rsidRPr="00EF0396">
              <w:rPr>
                <w:position w:val="-28"/>
              </w:rPr>
              <w:object w:dxaOrig="800" w:dyaOrig="660">
                <v:shape id="_x0000_i2029" type="#_x0000_t75" style="width:40.05pt;height:31.95pt" o:ole="">
                  <v:imagedata r:id="rId2057" o:title=""/>
                </v:shape>
                <o:OLEObject Type="Embed" ProgID="Equation.3" ShapeID="_x0000_i2029" DrawAspect="Content" ObjectID="_1386667653" r:id="rId2058"/>
              </w:object>
            </w:r>
          </w:p>
        </w:tc>
        <w:tc>
          <w:tcPr>
            <w:tcW w:w="834" w:type="pct"/>
            <w:vAlign w:val="center"/>
          </w:tcPr>
          <w:p w:rsidR="00EF0396" w:rsidRDefault="00EF0396" w:rsidP="00EF0396">
            <w:pPr>
              <w:pStyle w:val="af5"/>
              <w:jc w:val="center"/>
            </w:pPr>
            <w:r w:rsidRPr="00EF0396">
              <w:rPr>
                <w:position w:val="-28"/>
              </w:rPr>
              <w:object w:dxaOrig="820" w:dyaOrig="660">
                <v:shape id="_x0000_i2030" type="#_x0000_t75" style="width:41.95pt;height:31.95pt" o:ole="">
                  <v:imagedata r:id="rId2059" o:title=""/>
                </v:shape>
                <o:OLEObject Type="Embed" ProgID="Equation.3" ShapeID="_x0000_i2030" DrawAspect="Content" ObjectID="_1386667654" r:id="rId2060"/>
              </w:object>
            </w:r>
          </w:p>
        </w:tc>
        <w:tc>
          <w:tcPr>
            <w:tcW w:w="834" w:type="pct"/>
            <w:vAlign w:val="center"/>
          </w:tcPr>
          <w:p w:rsidR="00EF0396" w:rsidRDefault="00EF0396" w:rsidP="00EF0396">
            <w:pPr>
              <w:pStyle w:val="af5"/>
              <w:jc w:val="center"/>
            </w:pPr>
            <w:r w:rsidRPr="00EF0396">
              <w:rPr>
                <w:position w:val="-28"/>
              </w:rPr>
              <w:object w:dxaOrig="800" w:dyaOrig="660">
                <v:shape id="_x0000_i2031" type="#_x0000_t75" style="width:40.05pt;height:31.95pt" o:ole="">
                  <v:imagedata r:id="rId2061" o:title=""/>
                </v:shape>
                <o:OLEObject Type="Embed" ProgID="Equation.3" ShapeID="_x0000_i2031" DrawAspect="Content" ObjectID="_1386667655" r:id="rId2062"/>
              </w:object>
            </w:r>
          </w:p>
        </w:tc>
      </w:tr>
      <w:tr w:rsidR="00EF0396" w:rsidTr="00EF0396">
        <w:tc>
          <w:tcPr>
            <w:tcW w:w="833" w:type="pct"/>
            <w:tcBorders>
              <w:bottom w:val="single" w:sz="4" w:space="0" w:color="auto"/>
            </w:tcBorders>
            <w:vAlign w:val="center"/>
          </w:tcPr>
          <w:p w:rsidR="00EF0396" w:rsidRDefault="00EF0396" w:rsidP="00EF0396">
            <w:pPr>
              <w:pStyle w:val="af5"/>
              <w:jc w:val="center"/>
            </w:pPr>
            <w:r>
              <w:t>1,36</w:t>
            </w:r>
          </w:p>
        </w:tc>
        <w:tc>
          <w:tcPr>
            <w:tcW w:w="833" w:type="pct"/>
            <w:tcBorders>
              <w:bottom w:val="single" w:sz="4" w:space="0" w:color="auto"/>
            </w:tcBorders>
            <w:vAlign w:val="bottom"/>
          </w:tcPr>
          <w:p w:rsidR="00EF0396" w:rsidRDefault="00EF0396" w:rsidP="00EF0396">
            <w:pPr>
              <w:pStyle w:val="af5"/>
              <w:jc w:val="center"/>
            </w:pPr>
            <w:r>
              <w:t>0,286</w:t>
            </w:r>
          </w:p>
        </w:tc>
        <w:tc>
          <w:tcPr>
            <w:tcW w:w="833" w:type="pct"/>
            <w:tcBorders>
              <w:bottom w:val="single" w:sz="4" w:space="0" w:color="auto"/>
            </w:tcBorders>
            <w:vAlign w:val="bottom"/>
          </w:tcPr>
          <w:p w:rsidR="00EF0396" w:rsidRDefault="00EF0396" w:rsidP="00EF0396">
            <w:pPr>
              <w:pStyle w:val="af5"/>
              <w:jc w:val="center"/>
            </w:pPr>
            <w:r>
              <w:t>0,349</w:t>
            </w:r>
          </w:p>
        </w:tc>
        <w:tc>
          <w:tcPr>
            <w:tcW w:w="833" w:type="pct"/>
            <w:tcBorders>
              <w:bottom w:val="single" w:sz="4" w:space="0" w:color="auto"/>
            </w:tcBorders>
            <w:vAlign w:val="bottom"/>
          </w:tcPr>
          <w:p w:rsidR="00EF0396" w:rsidRDefault="00EF0396" w:rsidP="00EF0396">
            <w:pPr>
              <w:pStyle w:val="af5"/>
              <w:jc w:val="center"/>
            </w:pPr>
            <w:r>
              <w:t>0,412</w:t>
            </w:r>
          </w:p>
        </w:tc>
        <w:tc>
          <w:tcPr>
            <w:tcW w:w="834" w:type="pct"/>
            <w:tcBorders>
              <w:bottom w:val="single" w:sz="4" w:space="0" w:color="auto"/>
            </w:tcBorders>
            <w:vAlign w:val="bottom"/>
          </w:tcPr>
          <w:p w:rsidR="00EF0396" w:rsidRDefault="00EF0396" w:rsidP="00EF0396">
            <w:pPr>
              <w:pStyle w:val="af5"/>
              <w:jc w:val="center"/>
            </w:pPr>
            <w:r>
              <w:t>0,475</w:t>
            </w:r>
          </w:p>
        </w:tc>
        <w:tc>
          <w:tcPr>
            <w:tcW w:w="834" w:type="pct"/>
            <w:tcBorders>
              <w:bottom w:val="single" w:sz="4" w:space="0" w:color="auto"/>
            </w:tcBorders>
            <w:vAlign w:val="bottom"/>
          </w:tcPr>
          <w:p w:rsidR="00EF0396" w:rsidRDefault="00EF0396" w:rsidP="00EF0396">
            <w:pPr>
              <w:pStyle w:val="af5"/>
              <w:jc w:val="center"/>
            </w:pPr>
            <w:r>
              <w:t>0,537</w:t>
            </w:r>
          </w:p>
        </w:tc>
      </w:tr>
      <w:tr w:rsidR="00EF0396" w:rsidTr="00EF0396">
        <w:tc>
          <w:tcPr>
            <w:tcW w:w="833" w:type="pct"/>
            <w:shd w:val="clear" w:color="auto" w:fill="F3F3F3"/>
            <w:vAlign w:val="center"/>
          </w:tcPr>
          <w:p w:rsidR="00EF0396" w:rsidRDefault="00EF0396" w:rsidP="00EF0396">
            <w:pPr>
              <w:pStyle w:val="af5"/>
              <w:jc w:val="center"/>
            </w:pPr>
            <w:r>
              <w:t>0,97</w:t>
            </w:r>
          </w:p>
        </w:tc>
        <w:tc>
          <w:tcPr>
            <w:tcW w:w="833" w:type="pct"/>
            <w:shd w:val="clear" w:color="auto" w:fill="F3F3F3"/>
            <w:vAlign w:val="bottom"/>
          </w:tcPr>
          <w:p w:rsidR="00EF0396" w:rsidRDefault="00EF0396" w:rsidP="00EF0396">
            <w:pPr>
              <w:pStyle w:val="af5"/>
              <w:jc w:val="center"/>
            </w:pPr>
            <w:r>
              <w:t>0,294</w:t>
            </w:r>
          </w:p>
        </w:tc>
        <w:tc>
          <w:tcPr>
            <w:tcW w:w="833" w:type="pct"/>
            <w:shd w:val="clear" w:color="auto" w:fill="F3F3F3"/>
            <w:vAlign w:val="bottom"/>
          </w:tcPr>
          <w:p w:rsidR="00EF0396" w:rsidRDefault="00EF0396" w:rsidP="00EF0396">
            <w:pPr>
              <w:pStyle w:val="af5"/>
              <w:jc w:val="center"/>
            </w:pPr>
            <w:r>
              <w:t>0,36</w:t>
            </w:r>
          </w:p>
        </w:tc>
        <w:tc>
          <w:tcPr>
            <w:tcW w:w="833" w:type="pct"/>
            <w:shd w:val="clear" w:color="auto" w:fill="F3F3F3"/>
            <w:vAlign w:val="bottom"/>
          </w:tcPr>
          <w:p w:rsidR="00EF0396" w:rsidRDefault="00EF0396" w:rsidP="00EF0396">
            <w:pPr>
              <w:pStyle w:val="af5"/>
              <w:jc w:val="center"/>
            </w:pPr>
            <w:r>
              <w:t>0,425</w:t>
            </w:r>
          </w:p>
        </w:tc>
        <w:tc>
          <w:tcPr>
            <w:tcW w:w="834" w:type="pct"/>
            <w:shd w:val="clear" w:color="auto" w:fill="F3F3F3"/>
            <w:vAlign w:val="bottom"/>
          </w:tcPr>
          <w:p w:rsidR="00EF0396" w:rsidRDefault="00EF0396" w:rsidP="00EF0396">
            <w:pPr>
              <w:pStyle w:val="af5"/>
              <w:jc w:val="center"/>
            </w:pPr>
            <w:r>
              <w:t>0,491</w:t>
            </w:r>
          </w:p>
        </w:tc>
        <w:tc>
          <w:tcPr>
            <w:tcW w:w="834" w:type="pct"/>
            <w:shd w:val="clear" w:color="auto" w:fill="F3F3F3"/>
            <w:vAlign w:val="bottom"/>
          </w:tcPr>
          <w:p w:rsidR="00EF0396" w:rsidRDefault="00EF0396" w:rsidP="00EF0396">
            <w:pPr>
              <w:pStyle w:val="af5"/>
              <w:jc w:val="center"/>
            </w:pPr>
            <w:r>
              <w:t>0,556</w:t>
            </w:r>
          </w:p>
        </w:tc>
      </w:tr>
      <w:tr w:rsidR="00EF0396" w:rsidTr="00EF0396">
        <w:tc>
          <w:tcPr>
            <w:tcW w:w="833" w:type="pct"/>
            <w:vAlign w:val="center"/>
          </w:tcPr>
          <w:p w:rsidR="00EF0396" w:rsidRDefault="00EF0396" w:rsidP="00EF0396">
            <w:pPr>
              <w:pStyle w:val="af5"/>
              <w:jc w:val="center"/>
            </w:pPr>
            <w:r>
              <w:t>0,67</w:t>
            </w:r>
          </w:p>
        </w:tc>
        <w:tc>
          <w:tcPr>
            <w:tcW w:w="833" w:type="pct"/>
            <w:vAlign w:val="bottom"/>
          </w:tcPr>
          <w:p w:rsidR="00EF0396" w:rsidRDefault="00EF0396" w:rsidP="00EF0396">
            <w:pPr>
              <w:pStyle w:val="af5"/>
              <w:jc w:val="center"/>
            </w:pPr>
            <w:r>
              <w:t>0,272</w:t>
            </w:r>
          </w:p>
        </w:tc>
        <w:tc>
          <w:tcPr>
            <w:tcW w:w="833" w:type="pct"/>
            <w:vAlign w:val="bottom"/>
          </w:tcPr>
          <w:p w:rsidR="00EF0396" w:rsidRDefault="00EF0396" w:rsidP="00EF0396">
            <w:pPr>
              <w:pStyle w:val="af5"/>
              <w:jc w:val="center"/>
            </w:pPr>
            <w:r>
              <w:t>0,331</w:t>
            </w:r>
          </w:p>
        </w:tc>
        <w:tc>
          <w:tcPr>
            <w:tcW w:w="833" w:type="pct"/>
            <w:vAlign w:val="bottom"/>
          </w:tcPr>
          <w:p w:rsidR="00EF0396" w:rsidRDefault="00EF0396" w:rsidP="00EF0396">
            <w:pPr>
              <w:pStyle w:val="af5"/>
              <w:jc w:val="center"/>
            </w:pPr>
            <w:r>
              <w:t>0,389</w:t>
            </w:r>
          </w:p>
        </w:tc>
        <w:tc>
          <w:tcPr>
            <w:tcW w:w="834" w:type="pct"/>
            <w:vAlign w:val="bottom"/>
          </w:tcPr>
          <w:p w:rsidR="00EF0396" w:rsidRDefault="00EF0396" w:rsidP="00EF0396">
            <w:pPr>
              <w:pStyle w:val="af5"/>
              <w:jc w:val="center"/>
            </w:pPr>
            <w:r>
              <w:t>0,447</w:t>
            </w:r>
          </w:p>
        </w:tc>
        <w:tc>
          <w:tcPr>
            <w:tcW w:w="834" w:type="pct"/>
            <w:vAlign w:val="bottom"/>
          </w:tcPr>
          <w:p w:rsidR="00EF0396" w:rsidRDefault="00EF0396" w:rsidP="00EF0396">
            <w:pPr>
              <w:pStyle w:val="af5"/>
              <w:jc w:val="center"/>
            </w:pPr>
            <w:r>
              <w:t>0,505</w:t>
            </w:r>
          </w:p>
        </w:tc>
      </w:tr>
    </w:tbl>
    <w:p w:rsidR="00EF0396" w:rsidRPr="00331B72" w:rsidRDefault="00EF0396" w:rsidP="00331B72">
      <w:pPr>
        <w:pStyle w:val="ad"/>
      </w:pPr>
    </w:p>
    <w:p w:rsidR="00331B72" w:rsidRDefault="00331B72" w:rsidP="00331B72">
      <w:r>
        <w:t xml:space="preserve">Анализ табл. </w:t>
      </w:r>
      <w:r w:rsidR="00D700C2">
        <w:fldChar w:fldCharType="begin"/>
      </w:r>
      <w:r w:rsidR="00D700C2">
        <w:instrText xml:space="preserve"> STYLEREF 1 \s \* MERGEFORMAT </w:instrText>
      </w:r>
      <w:r w:rsidR="00D700C2">
        <w:fldChar w:fldCharType="separate"/>
      </w:r>
      <w:r w:rsidR="00C75B38">
        <w:rPr>
          <w:noProof/>
        </w:rPr>
        <w:t>4</w:t>
      </w:r>
      <w:r w:rsidR="00D700C2">
        <w:rPr>
          <w:noProof/>
        </w:rPr>
        <w:fldChar w:fldCharType="end"/>
      </w:r>
      <w:r>
        <w:t>.12 показывает, что в широком диапазоне значений коэффициентов весомости оптимальным является следующий с</w:t>
      </w:r>
      <w:r>
        <w:t>о</w:t>
      </w:r>
      <w:r>
        <w:t>став каркасов из свинцовой дроби, мас. %: свинцовая дробь с ди</w:t>
      </w:r>
      <w:r>
        <w:t>а</w:t>
      </w:r>
      <w:r>
        <w:t>метром 8 мм – 99,03; эпоксидный клей (эпоксидная смола ЭД-20, полиэтиленполиамин – 13,5% от массы смолы) – 0,97.</w:t>
      </w:r>
    </w:p>
    <w:p w:rsidR="00331B72" w:rsidRPr="00AD1442" w:rsidRDefault="00331B72" w:rsidP="00331B72">
      <w:r>
        <w:t xml:space="preserve">Свойства разработанных каркасов </w:t>
      </w:r>
      <w:r w:rsidR="00AD1442">
        <w:t xml:space="preserve">обобщены </w:t>
      </w:r>
      <w:r>
        <w:t xml:space="preserve">в табл. </w:t>
      </w:r>
      <w:r w:rsidR="00D700C2">
        <w:fldChar w:fldCharType="begin"/>
      </w:r>
      <w:r w:rsidR="00D700C2">
        <w:instrText xml:space="preserve"> STYLEREF 1 \s \* MERGEFORMAT </w:instrText>
      </w:r>
      <w:r w:rsidR="00D700C2">
        <w:fldChar w:fldCharType="separate"/>
      </w:r>
      <w:r w:rsidR="00C75B38">
        <w:rPr>
          <w:noProof/>
        </w:rPr>
        <w:t>4</w:t>
      </w:r>
      <w:r w:rsidR="00D700C2">
        <w:rPr>
          <w:noProof/>
        </w:rPr>
        <w:fldChar w:fldCharType="end"/>
      </w:r>
      <w:r>
        <w:t>.13.</w:t>
      </w:r>
    </w:p>
    <w:p w:rsidR="00331B72" w:rsidRPr="00AD1442" w:rsidRDefault="00331B72" w:rsidP="00331B72">
      <w:pPr>
        <w:pStyle w:val="ad"/>
      </w:pPr>
    </w:p>
    <w:p w:rsidR="00331B72" w:rsidRDefault="00331B72" w:rsidP="00331B72">
      <w:pPr>
        <w:pStyle w:val="a5"/>
      </w:pPr>
      <w:r>
        <w:lastRenderedPageBreak/>
        <w:t xml:space="preserve">Таблица </w:t>
      </w:r>
      <w:r w:rsidR="00D700C2">
        <w:fldChar w:fldCharType="begin"/>
      </w:r>
      <w:r w:rsidR="00D700C2">
        <w:instrText xml:space="preserve"> STYLEREF 1 \s \* MERGEFORMAT </w:instrText>
      </w:r>
      <w:r w:rsidR="00D700C2">
        <w:fldChar w:fldCharType="separate"/>
      </w:r>
      <w:r w:rsidR="00C75B38">
        <w:rPr>
          <w:noProof/>
        </w:rPr>
        <w:t>4</w:t>
      </w:r>
      <w:r w:rsidR="00D700C2">
        <w:rPr>
          <w:noProof/>
        </w:rPr>
        <w:fldChar w:fldCharType="end"/>
      </w:r>
      <w:r>
        <w:t>.13</w:t>
      </w:r>
    </w:p>
    <w:p w:rsidR="00AD1442" w:rsidRPr="00331B72" w:rsidRDefault="00AD1442" w:rsidP="00AD1442">
      <w:pPr>
        <w:pStyle w:val="ad"/>
        <w:keepNext/>
      </w:pPr>
    </w:p>
    <w:p w:rsidR="00331B72" w:rsidRDefault="00331B72" w:rsidP="00AD1442">
      <w:pPr>
        <w:pStyle w:val="a9"/>
        <w:keepNext/>
      </w:pPr>
      <w:r>
        <w:t>Основные свойства разработанных каркасов</w:t>
      </w:r>
    </w:p>
    <w:p w:rsidR="00AD1442" w:rsidRPr="00331B72" w:rsidRDefault="00AD1442" w:rsidP="00AD1442">
      <w:pPr>
        <w:pStyle w:val="ad"/>
        <w:keepNext/>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428"/>
        <w:gridCol w:w="2308"/>
      </w:tblGrid>
      <w:tr w:rsidR="00331B72" w:rsidTr="00331B72">
        <w:tc>
          <w:tcPr>
            <w:tcW w:w="4428" w:type="dxa"/>
          </w:tcPr>
          <w:p w:rsidR="00331B72" w:rsidRDefault="00331B72" w:rsidP="00331B72">
            <w:pPr>
              <w:pStyle w:val="af5"/>
              <w:jc w:val="center"/>
            </w:pPr>
            <w:r>
              <w:t>Наименование показателя</w:t>
            </w:r>
          </w:p>
        </w:tc>
        <w:tc>
          <w:tcPr>
            <w:tcW w:w="2308" w:type="dxa"/>
          </w:tcPr>
          <w:p w:rsidR="00331B72" w:rsidRDefault="00331B72" w:rsidP="00331B72">
            <w:pPr>
              <w:pStyle w:val="af5"/>
              <w:jc w:val="center"/>
            </w:pPr>
            <w:r>
              <w:t>Значение показателя</w:t>
            </w:r>
          </w:p>
        </w:tc>
      </w:tr>
      <w:tr w:rsidR="00331B72" w:rsidTr="00331B72">
        <w:tc>
          <w:tcPr>
            <w:tcW w:w="4428" w:type="dxa"/>
            <w:vAlign w:val="center"/>
          </w:tcPr>
          <w:p w:rsidR="00331B72" w:rsidRDefault="00331B72" w:rsidP="00331B72">
            <w:pPr>
              <w:pStyle w:val="af5"/>
            </w:pPr>
            <w:r>
              <w:t>Средняя плотность, кг/м</w:t>
            </w:r>
            <w:r>
              <w:rPr>
                <w:vertAlign w:val="superscript"/>
              </w:rPr>
              <w:t>3</w:t>
            </w:r>
          </w:p>
        </w:tc>
        <w:tc>
          <w:tcPr>
            <w:tcW w:w="2308" w:type="dxa"/>
          </w:tcPr>
          <w:p w:rsidR="00331B72" w:rsidRDefault="00331B72" w:rsidP="00331B72">
            <w:pPr>
              <w:pStyle w:val="af5"/>
              <w:jc w:val="center"/>
            </w:pPr>
            <w:r>
              <w:t>6345</w:t>
            </w:r>
          </w:p>
        </w:tc>
      </w:tr>
      <w:tr w:rsidR="00331B72" w:rsidTr="00331B72">
        <w:tc>
          <w:tcPr>
            <w:tcW w:w="4428" w:type="dxa"/>
            <w:vAlign w:val="center"/>
          </w:tcPr>
          <w:p w:rsidR="00331B72" w:rsidRDefault="00331B72" w:rsidP="00331B72">
            <w:pPr>
              <w:pStyle w:val="af5"/>
            </w:pPr>
            <w:r>
              <w:t>Пустотность, %</w:t>
            </w:r>
          </w:p>
        </w:tc>
        <w:tc>
          <w:tcPr>
            <w:tcW w:w="2308" w:type="dxa"/>
          </w:tcPr>
          <w:p w:rsidR="00331B72" w:rsidRDefault="00331B72" w:rsidP="00331B72">
            <w:pPr>
              <w:pStyle w:val="af5"/>
              <w:jc w:val="center"/>
            </w:pPr>
            <w:r>
              <w:t>44,05</w:t>
            </w:r>
          </w:p>
        </w:tc>
      </w:tr>
      <w:tr w:rsidR="00331B72" w:rsidTr="00331B72">
        <w:tc>
          <w:tcPr>
            <w:tcW w:w="4428" w:type="dxa"/>
            <w:vAlign w:val="center"/>
          </w:tcPr>
          <w:p w:rsidR="00331B72" w:rsidRDefault="00331B72" w:rsidP="00331B72">
            <w:pPr>
              <w:pStyle w:val="af5"/>
            </w:pPr>
            <w:r>
              <w:t xml:space="preserve">Предел прочности при сжатии, </w:t>
            </w:r>
            <w:r w:rsidRPr="00793781">
              <w:rPr>
                <w:rStyle w:val="Chemical"/>
              </w:rPr>
              <w:t>МПа</w:t>
            </w:r>
          </w:p>
        </w:tc>
        <w:tc>
          <w:tcPr>
            <w:tcW w:w="2308" w:type="dxa"/>
          </w:tcPr>
          <w:p w:rsidR="00331B72" w:rsidRDefault="00331B72" w:rsidP="00331B72">
            <w:pPr>
              <w:pStyle w:val="af5"/>
              <w:jc w:val="center"/>
            </w:pPr>
            <w:r>
              <w:t>4,15</w:t>
            </w:r>
          </w:p>
        </w:tc>
      </w:tr>
      <w:tr w:rsidR="00331B72" w:rsidTr="00331B72">
        <w:tc>
          <w:tcPr>
            <w:tcW w:w="4428" w:type="dxa"/>
            <w:vAlign w:val="center"/>
          </w:tcPr>
          <w:p w:rsidR="00331B72" w:rsidRDefault="00331B72" w:rsidP="00331B72">
            <w:pPr>
              <w:pStyle w:val="af5"/>
            </w:pPr>
            <w:r>
              <w:t>Коэффициент теплопроводности, Вт/(м·К)</w:t>
            </w:r>
          </w:p>
        </w:tc>
        <w:tc>
          <w:tcPr>
            <w:tcW w:w="2308" w:type="dxa"/>
          </w:tcPr>
          <w:p w:rsidR="00331B72" w:rsidRDefault="00331B72" w:rsidP="00331B72">
            <w:pPr>
              <w:pStyle w:val="af5"/>
              <w:jc w:val="center"/>
            </w:pPr>
            <w:r>
              <w:t>12,9</w:t>
            </w:r>
          </w:p>
        </w:tc>
      </w:tr>
      <w:tr w:rsidR="00331B72" w:rsidTr="00331B72">
        <w:tc>
          <w:tcPr>
            <w:tcW w:w="4428" w:type="dxa"/>
            <w:vAlign w:val="center"/>
          </w:tcPr>
          <w:p w:rsidR="00331B72" w:rsidRDefault="00331B72" w:rsidP="00331B72">
            <w:pPr>
              <w:pStyle w:val="af5"/>
            </w:pPr>
            <w:r>
              <w:t>Линейный коэффициент ослабления γ-излучения, см</w:t>
            </w:r>
            <w:r w:rsidR="00A541AF" w:rsidRPr="00A541AF">
              <w:rPr>
                <w:vertAlign w:val="superscript"/>
              </w:rPr>
              <w:t>–</w:t>
            </w:r>
            <w:r>
              <w:rPr>
                <w:vertAlign w:val="superscript"/>
              </w:rPr>
              <w:t>1</w:t>
            </w:r>
            <w:r>
              <w:t xml:space="preserve"> (при энергии фотонов 0,5/1,0/2,0 МэВ)</w:t>
            </w:r>
          </w:p>
        </w:tc>
        <w:tc>
          <w:tcPr>
            <w:tcW w:w="2308" w:type="dxa"/>
          </w:tcPr>
          <w:p w:rsidR="00331B72" w:rsidRDefault="00331B72" w:rsidP="00331B72">
            <w:pPr>
              <w:pStyle w:val="af5"/>
              <w:jc w:val="center"/>
            </w:pPr>
            <w:r>
              <w:t>1,009 / 0,446 / 0,288</w:t>
            </w:r>
          </w:p>
        </w:tc>
      </w:tr>
      <w:tr w:rsidR="00331B72" w:rsidTr="00331B72">
        <w:tc>
          <w:tcPr>
            <w:tcW w:w="4428" w:type="dxa"/>
          </w:tcPr>
          <w:p w:rsidR="00331B72" w:rsidRDefault="00331B72" w:rsidP="00331B72">
            <w:pPr>
              <w:pStyle w:val="af5"/>
            </w:pPr>
            <w:r>
              <w:t>Коэффициент выведения нейтронов, см</w:t>
            </w:r>
            <w:r w:rsidR="00A541AF">
              <w:rPr>
                <w:vertAlign w:val="superscript"/>
                <w:lang w:val="en-US"/>
              </w:rPr>
              <w:t>–</w:t>
            </w:r>
            <w:r>
              <w:rPr>
                <w:vertAlign w:val="superscript"/>
              </w:rPr>
              <w:t>1</w:t>
            </w:r>
          </w:p>
        </w:tc>
        <w:tc>
          <w:tcPr>
            <w:tcW w:w="2308" w:type="dxa"/>
          </w:tcPr>
          <w:p w:rsidR="00331B72" w:rsidRDefault="00331B72" w:rsidP="00331B72">
            <w:pPr>
              <w:pStyle w:val="af5"/>
              <w:jc w:val="center"/>
            </w:pPr>
            <w:r>
              <w:t>1,16·10</w:t>
            </w:r>
            <w:r w:rsidR="00683A98">
              <w:rPr>
                <w:vertAlign w:val="superscript"/>
                <w:lang w:val="en-US"/>
              </w:rPr>
              <w:t>–</w:t>
            </w:r>
            <w:r>
              <w:rPr>
                <w:vertAlign w:val="superscript"/>
              </w:rPr>
              <w:t>2</w:t>
            </w:r>
          </w:p>
        </w:tc>
      </w:tr>
    </w:tbl>
    <w:p w:rsidR="00EF0396" w:rsidRDefault="00EF0396" w:rsidP="00331B72">
      <w:pPr>
        <w:pStyle w:val="ad"/>
      </w:pPr>
    </w:p>
    <w:p w:rsidR="00AD1442" w:rsidRPr="00AD1442" w:rsidRDefault="00AD1442" w:rsidP="00AD1442">
      <w:r>
        <w:t xml:space="preserve">Как видно из табл. </w:t>
      </w:r>
      <w:r w:rsidR="00D700C2">
        <w:fldChar w:fldCharType="begin"/>
      </w:r>
      <w:r w:rsidR="00D700C2">
        <w:instrText xml:space="preserve"> STYLEREF 1 \s \* MERGEFORMAT </w:instrText>
      </w:r>
      <w:r w:rsidR="00D700C2">
        <w:fldChar w:fldCharType="separate"/>
      </w:r>
      <w:r w:rsidR="00C75B38">
        <w:rPr>
          <w:noProof/>
        </w:rPr>
        <w:t>4</w:t>
      </w:r>
      <w:r w:rsidR="00D700C2">
        <w:rPr>
          <w:noProof/>
        </w:rPr>
        <w:fldChar w:fldCharType="end"/>
      </w:r>
      <w:r>
        <w:t>.13, разработанные крупнопористые каркасы характеризуются высокими значениями показателей физико-механических и специальных свойств и могут применяться для и</w:t>
      </w:r>
      <w:r>
        <w:t>з</w:t>
      </w:r>
      <w:r>
        <w:t>готовления строительных материалов вариатропно-каркасной стру</w:t>
      </w:r>
      <w:r>
        <w:t>к</w:t>
      </w:r>
      <w:r>
        <w:t>туры на основе многофазных пропиточных композиций.</w:t>
      </w:r>
    </w:p>
    <w:p w:rsidR="008C06E6" w:rsidRPr="008C06E6" w:rsidRDefault="008C06E6">
      <w:pPr>
        <w:rPr>
          <w:sz w:val="2"/>
          <w:szCs w:val="2"/>
        </w:rPr>
      </w:pPr>
      <w:r>
        <w:br w:type="page"/>
      </w:r>
    </w:p>
    <w:p w:rsidR="005F2317" w:rsidRDefault="005F2317">
      <w:pPr>
        <w:pStyle w:val="1"/>
      </w:pPr>
      <w:bookmarkStart w:id="158" w:name="_Toc312921214"/>
      <w:r>
        <w:lastRenderedPageBreak/>
        <w:t>Структурообразование пропиточных композиций</w:t>
      </w:r>
      <w:bookmarkEnd w:id="158"/>
    </w:p>
    <w:p w:rsidR="00E5409A" w:rsidRDefault="005E07A0" w:rsidP="00E5409A">
      <w:pPr>
        <w:pStyle w:val="2"/>
      </w:pPr>
      <w:bookmarkStart w:id="159" w:name="_Toc312921215"/>
      <w:r>
        <w:t>Тв</w:t>
      </w:r>
      <w:r w:rsidR="00320C64">
        <w:t>е</w:t>
      </w:r>
      <w:r>
        <w:t>рдофазные реакции</w:t>
      </w:r>
      <w:r w:rsidRPr="005E07A0">
        <w:t xml:space="preserve"> </w:t>
      </w:r>
      <w:r>
        <w:t>на границе раздела</w:t>
      </w:r>
      <w:bookmarkEnd w:id="159"/>
    </w:p>
    <w:p w:rsidR="00E5409A" w:rsidRDefault="00E5409A" w:rsidP="00E5409A">
      <w:r>
        <w:t>Структура и фазовый состав вяжущего многофазных пропито</w:t>
      </w:r>
      <w:r>
        <w:t>ч</w:t>
      </w:r>
      <w:r>
        <w:t xml:space="preserve">ных композиций – </w:t>
      </w:r>
      <w:r w:rsidRPr="00E5409A">
        <w:rPr>
          <w:rStyle w:val="Definition"/>
        </w:rPr>
        <w:t>серы</w:t>
      </w:r>
      <w:r>
        <w:t xml:space="preserve"> – зависят от рецептуры и технологического регламента изготовления. Для изучения влияния рецептурно-технологических факторов на строение и дефектность серы целес</w:t>
      </w:r>
      <w:r>
        <w:t>о</w:t>
      </w:r>
      <w:r>
        <w:t>образно использовать метод рентгенофазового анализа. Применение указанного метода позволяет установить химическую активность наполнителя, а также изучить структуру и фазовый состав соедин</w:t>
      </w:r>
      <w:r>
        <w:t>е</w:t>
      </w:r>
      <w:r>
        <w:t xml:space="preserve">ний, образующихся на границе раздела фаз «сера </w:t>
      </w:r>
      <w:r>
        <w:sym w:font="Symbol" w:char="F02D"/>
      </w:r>
      <w:r>
        <w:t xml:space="preserve"> наполнитель».</w:t>
      </w:r>
    </w:p>
    <w:p w:rsidR="00E5409A" w:rsidRDefault="00E5409A" w:rsidP="00E5409A">
      <w:r>
        <w:t xml:space="preserve">В данной работе для изготовления многофазных пропиточных композиций – </w:t>
      </w:r>
      <w:r w:rsidRPr="00E5409A">
        <w:rPr>
          <w:rStyle w:val="Definition"/>
        </w:rPr>
        <w:t>серных мастик</w:t>
      </w:r>
      <w:r>
        <w:t xml:space="preserve"> – в качестве наполнителей использ</w:t>
      </w:r>
      <w:r>
        <w:t>о</w:t>
      </w:r>
      <w:r>
        <w:t>вали материалы, характеризующиеся не только эффективным хим</w:t>
      </w:r>
      <w:r>
        <w:t>и</w:t>
      </w:r>
      <w:r>
        <w:t>ческим составом, обеспечивающим высокие показатели эксплуат</w:t>
      </w:r>
      <w:r>
        <w:t>а</w:t>
      </w:r>
      <w:r>
        <w:t xml:space="preserve">ционных свойств композита, но и способные взаимодействовать с серой (табл. </w:t>
      </w:r>
      <w:r w:rsidR="00D700C2">
        <w:fldChar w:fldCharType="begin"/>
      </w:r>
      <w:r w:rsidR="00D700C2">
        <w:instrText xml:space="preserve"> STYLEREF 1 \s \* ME</w:instrText>
      </w:r>
      <w:r w:rsidR="00D700C2">
        <w:instrText xml:space="preserve">RGEFORMAT </w:instrText>
      </w:r>
      <w:r w:rsidR="00D700C2">
        <w:fldChar w:fldCharType="separate"/>
      </w:r>
      <w:r w:rsidR="00C75B38">
        <w:rPr>
          <w:noProof/>
        </w:rPr>
        <w:t>5</w:t>
      </w:r>
      <w:r w:rsidR="00D700C2">
        <w:rPr>
          <w:noProof/>
        </w:rPr>
        <w:fldChar w:fldCharType="end"/>
      </w:r>
      <w:r>
        <w:t>.1). Образующиеся соединения оказывают значител</w:t>
      </w:r>
      <w:r>
        <w:t>ь</w:t>
      </w:r>
      <w:r>
        <w:t>ное влияние на процессы формирования структуры материала и его физико-механические и эксплуатационные свойства [</w:t>
      </w:r>
      <w:r w:rsidR="00F9483A" w:rsidRPr="000F244C">
        <w:rPr>
          <w:lang w:val="en-US"/>
        </w:rPr>
        <w:fldChar w:fldCharType="begin"/>
      </w:r>
      <w:r w:rsidR="00F9483A" w:rsidRPr="000F244C">
        <w:instrText xml:space="preserve"> </w:instrText>
      </w:r>
      <w:r w:rsidR="00F9483A" w:rsidRPr="000F244C">
        <w:rPr>
          <w:lang w:val="en-US"/>
        </w:rPr>
        <w:instrText>REF</w:instrText>
      </w:r>
      <w:r w:rsidR="00F9483A" w:rsidRPr="000F244C">
        <w:instrText xml:space="preserve"> _</w:instrText>
      </w:r>
      <w:r w:rsidR="00F9483A" w:rsidRPr="000F244C">
        <w:rPr>
          <w:lang w:val="en-US"/>
        </w:rPr>
        <w:instrText>Ref</w:instrText>
      </w:r>
      <w:r w:rsidR="00F9483A" w:rsidRPr="000F244C">
        <w:instrText>311497414 \</w:instrText>
      </w:r>
      <w:r w:rsidR="00F9483A" w:rsidRPr="000F244C">
        <w:rPr>
          <w:lang w:val="en-US"/>
        </w:rPr>
        <w:instrText>h</w:instrText>
      </w:r>
      <w:r w:rsidR="00F9483A" w:rsidRPr="000F244C">
        <w:instrText xml:space="preserve">  \* </w:instrText>
      </w:r>
      <w:r w:rsidR="00F9483A" w:rsidRPr="000F244C">
        <w:rPr>
          <w:lang w:val="en-US"/>
        </w:rPr>
        <w:instrText>MERGEFORMAT</w:instrText>
      </w:r>
      <w:r w:rsidR="00F9483A" w:rsidRPr="000F244C">
        <w:instrText xml:space="preserve"> </w:instrText>
      </w:r>
      <w:r w:rsidR="00F9483A" w:rsidRPr="000F244C">
        <w:rPr>
          <w:lang w:val="en-US"/>
        </w:rPr>
      </w:r>
      <w:r w:rsidR="00F9483A" w:rsidRPr="000F244C">
        <w:rPr>
          <w:lang w:val="en-US"/>
        </w:rPr>
        <w:fldChar w:fldCharType="separate"/>
      </w:r>
      <w:r w:rsidR="00C75B38" w:rsidRPr="007F2DAC">
        <w:rPr>
          <w:noProof/>
        </w:rPr>
        <w:t>82</w:t>
      </w:r>
      <w:r w:rsidR="00F9483A" w:rsidRPr="000F244C">
        <w:rPr>
          <w:lang w:val="en-US"/>
        </w:rPr>
        <w:fldChar w:fldCharType="end"/>
      </w:r>
      <w:r w:rsidRPr="000F244C">
        <w:t xml:space="preserve">, </w:t>
      </w:r>
      <w:r w:rsidR="00F9483A" w:rsidRPr="000F244C">
        <w:rPr>
          <w:lang w:val="en-US"/>
        </w:rPr>
        <w:fldChar w:fldCharType="begin"/>
      </w:r>
      <w:r w:rsidR="00F9483A" w:rsidRPr="000F244C">
        <w:instrText xml:space="preserve"> </w:instrText>
      </w:r>
      <w:r w:rsidR="00F9483A" w:rsidRPr="000F244C">
        <w:rPr>
          <w:lang w:val="en-US"/>
        </w:rPr>
        <w:instrText>REF</w:instrText>
      </w:r>
      <w:r w:rsidR="00F9483A" w:rsidRPr="000F244C">
        <w:instrText xml:space="preserve"> _</w:instrText>
      </w:r>
      <w:r w:rsidR="00F9483A" w:rsidRPr="000F244C">
        <w:rPr>
          <w:lang w:val="en-US"/>
        </w:rPr>
        <w:instrText>Ref</w:instrText>
      </w:r>
      <w:r w:rsidR="00F9483A" w:rsidRPr="000F244C">
        <w:instrText>311497416 \</w:instrText>
      </w:r>
      <w:r w:rsidR="00F9483A" w:rsidRPr="000F244C">
        <w:rPr>
          <w:lang w:val="en-US"/>
        </w:rPr>
        <w:instrText>h</w:instrText>
      </w:r>
      <w:r w:rsidR="00F9483A" w:rsidRPr="000F244C">
        <w:instrText xml:space="preserve">  \* </w:instrText>
      </w:r>
      <w:r w:rsidR="00F9483A" w:rsidRPr="000F244C">
        <w:rPr>
          <w:lang w:val="en-US"/>
        </w:rPr>
        <w:instrText>MERGEFORMAT</w:instrText>
      </w:r>
      <w:r w:rsidR="00F9483A" w:rsidRPr="000F244C">
        <w:instrText xml:space="preserve"> </w:instrText>
      </w:r>
      <w:r w:rsidR="00F9483A" w:rsidRPr="000F244C">
        <w:rPr>
          <w:lang w:val="en-US"/>
        </w:rPr>
      </w:r>
      <w:r w:rsidR="00F9483A" w:rsidRPr="000F244C">
        <w:rPr>
          <w:lang w:val="en-US"/>
        </w:rPr>
        <w:fldChar w:fldCharType="separate"/>
      </w:r>
      <w:r w:rsidR="00C75B38" w:rsidRPr="007F2DAC">
        <w:rPr>
          <w:noProof/>
        </w:rPr>
        <w:t>88</w:t>
      </w:r>
      <w:r w:rsidR="00F9483A" w:rsidRPr="000F244C">
        <w:rPr>
          <w:lang w:val="en-US"/>
        </w:rPr>
        <w:fldChar w:fldCharType="end"/>
      </w:r>
      <w:r w:rsidRPr="000F244C">
        <w:t xml:space="preserve">, </w:t>
      </w:r>
      <w:r w:rsidR="000F244C" w:rsidRPr="000F244C">
        <w:rPr>
          <w:lang w:val="en-US"/>
        </w:rPr>
        <w:fldChar w:fldCharType="begin"/>
      </w:r>
      <w:r w:rsidR="000F244C" w:rsidRPr="000F244C">
        <w:instrText xml:space="preserve"> </w:instrText>
      </w:r>
      <w:r w:rsidR="000F244C" w:rsidRPr="000F244C">
        <w:rPr>
          <w:lang w:val="en-US"/>
        </w:rPr>
        <w:instrText>REF</w:instrText>
      </w:r>
      <w:r w:rsidR="000F244C" w:rsidRPr="000F244C">
        <w:instrText xml:space="preserve"> _</w:instrText>
      </w:r>
      <w:r w:rsidR="000F244C" w:rsidRPr="000F244C">
        <w:rPr>
          <w:lang w:val="en-US"/>
        </w:rPr>
        <w:instrText>Ref</w:instrText>
      </w:r>
      <w:r w:rsidR="000F244C" w:rsidRPr="000F244C">
        <w:instrText>311497434 \</w:instrText>
      </w:r>
      <w:r w:rsidR="000F244C" w:rsidRPr="000F244C">
        <w:rPr>
          <w:lang w:val="en-US"/>
        </w:rPr>
        <w:instrText>h</w:instrText>
      </w:r>
      <w:r w:rsidR="000F244C" w:rsidRPr="000F244C">
        <w:instrText xml:space="preserve">  \* </w:instrText>
      </w:r>
      <w:r w:rsidR="000F244C" w:rsidRPr="000F244C">
        <w:rPr>
          <w:lang w:val="en-US"/>
        </w:rPr>
        <w:instrText>MERGEFORMAT</w:instrText>
      </w:r>
      <w:r w:rsidR="000F244C" w:rsidRPr="000F244C">
        <w:instrText xml:space="preserve"> </w:instrText>
      </w:r>
      <w:r w:rsidR="000F244C" w:rsidRPr="000F244C">
        <w:rPr>
          <w:lang w:val="en-US"/>
        </w:rPr>
      </w:r>
      <w:r w:rsidR="000F244C" w:rsidRPr="000F244C">
        <w:rPr>
          <w:lang w:val="en-US"/>
        </w:rPr>
        <w:fldChar w:fldCharType="separate"/>
      </w:r>
      <w:r w:rsidR="00C75B38" w:rsidRPr="007F2DAC">
        <w:rPr>
          <w:noProof/>
        </w:rPr>
        <w:t>136</w:t>
      </w:r>
      <w:r w:rsidR="000F244C" w:rsidRPr="000F244C">
        <w:rPr>
          <w:lang w:val="en-US"/>
        </w:rPr>
        <w:fldChar w:fldCharType="end"/>
      </w:r>
      <w:r w:rsidR="000F244C" w:rsidRPr="000F244C">
        <w:t xml:space="preserve">, </w:t>
      </w:r>
      <w:r w:rsidR="000F244C" w:rsidRPr="000F244C">
        <w:rPr>
          <w:lang w:val="en-US"/>
        </w:rPr>
        <w:fldChar w:fldCharType="begin"/>
      </w:r>
      <w:r w:rsidR="000F244C" w:rsidRPr="000F244C">
        <w:instrText xml:space="preserve"> </w:instrText>
      </w:r>
      <w:r w:rsidR="000F244C" w:rsidRPr="000F244C">
        <w:rPr>
          <w:lang w:val="en-US"/>
        </w:rPr>
        <w:instrText>REF</w:instrText>
      </w:r>
      <w:r w:rsidR="000F244C" w:rsidRPr="000F244C">
        <w:instrText xml:space="preserve"> _</w:instrText>
      </w:r>
      <w:r w:rsidR="000F244C" w:rsidRPr="000F244C">
        <w:rPr>
          <w:lang w:val="en-US"/>
        </w:rPr>
        <w:instrText>Ref</w:instrText>
      </w:r>
      <w:r w:rsidR="000F244C" w:rsidRPr="000F244C">
        <w:instrText>311497436 \</w:instrText>
      </w:r>
      <w:r w:rsidR="000F244C" w:rsidRPr="000F244C">
        <w:rPr>
          <w:lang w:val="en-US"/>
        </w:rPr>
        <w:instrText>h</w:instrText>
      </w:r>
      <w:r w:rsidR="000F244C" w:rsidRPr="000F244C">
        <w:instrText xml:space="preserve">  \* </w:instrText>
      </w:r>
      <w:r w:rsidR="000F244C" w:rsidRPr="000F244C">
        <w:rPr>
          <w:lang w:val="en-US"/>
        </w:rPr>
        <w:instrText>MERGEFORMAT</w:instrText>
      </w:r>
      <w:r w:rsidR="000F244C" w:rsidRPr="000F244C">
        <w:instrText xml:space="preserve"> </w:instrText>
      </w:r>
      <w:r w:rsidR="000F244C" w:rsidRPr="000F244C">
        <w:rPr>
          <w:lang w:val="en-US"/>
        </w:rPr>
      </w:r>
      <w:r w:rsidR="000F244C" w:rsidRPr="000F244C">
        <w:rPr>
          <w:lang w:val="en-US"/>
        </w:rPr>
        <w:fldChar w:fldCharType="separate"/>
      </w:r>
      <w:r w:rsidR="00C75B38" w:rsidRPr="007F2DAC">
        <w:rPr>
          <w:noProof/>
        </w:rPr>
        <w:t>137</w:t>
      </w:r>
      <w:r w:rsidR="000F244C" w:rsidRPr="000F244C">
        <w:rPr>
          <w:lang w:val="en-US"/>
        </w:rPr>
        <w:fldChar w:fldCharType="end"/>
      </w:r>
      <w:r>
        <w:t>].</w:t>
      </w:r>
    </w:p>
    <w:p w:rsidR="00E5409A" w:rsidRDefault="00E5409A" w:rsidP="00E5409A">
      <w:r>
        <w:t>Рентгеноструктурные исследования серных композиционных м</w:t>
      </w:r>
      <w:r>
        <w:t>а</w:t>
      </w:r>
      <w:r>
        <w:t xml:space="preserve">териалов, изготовленных на выбранных наполнителях (табл. </w:t>
      </w:r>
      <w:r w:rsidR="00D700C2">
        <w:fldChar w:fldCharType="begin"/>
      </w:r>
      <w:r w:rsidR="00D700C2">
        <w:instrText xml:space="preserve"> STYLEREF 1 \s \* MERGEFORMAT </w:instrText>
      </w:r>
      <w:r w:rsidR="00D700C2">
        <w:fldChar w:fldCharType="separate"/>
      </w:r>
      <w:r w:rsidR="00C75B38">
        <w:rPr>
          <w:noProof/>
        </w:rPr>
        <w:t>5</w:t>
      </w:r>
      <w:r w:rsidR="00D700C2">
        <w:rPr>
          <w:noProof/>
        </w:rPr>
        <w:fldChar w:fldCharType="end"/>
      </w:r>
      <w:r>
        <w:t>.1), показывают, что на границе раздела фаз протекают тв</w:t>
      </w:r>
      <w:r w:rsidR="00320C64">
        <w:t>е</w:t>
      </w:r>
      <w:r>
        <w:t xml:space="preserve">рдофазные реакции, в результате которых образуются соединения сложного состава (рис. </w:t>
      </w:r>
      <w:r w:rsidR="00D700C2">
        <w:fldChar w:fldCharType="begin"/>
      </w:r>
      <w:r w:rsidR="00D700C2">
        <w:instrText xml:space="preserve"> STYLEREF 1 \s \* MERGEFORMAT </w:instrText>
      </w:r>
      <w:r w:rsidR="00D700C2">
        <w:fldChar w:fldCharType="separate"/>
      </w:r>
      <w:r w:rsidR="00C75B38">
        <w:rPr>
          <w:noProof/>
        </w:rPr>
        <w:t>5</w:t>
      </w:r>
      <w:r w:rsidR="00D700C2">
        <w:rPr>
          <w:noProof/>
        </w:rPr>
        <w:fldChar w:fldCharType="end"/>
      </w:r>
      <w:r>
        <w:t>.1…</w:t>
      </w:r>
      <w:r w:rsidR="00D700C2">
        <w:fldChar w:fldCharType="begin"/>
      </w:r>
      <w:r w:rsidR="00D700C2">
        <w:instrText xml:space="preserve"> STYLEREF 1 \s \* MERGEFORMAT </w:instrText>
      </w:r>
      <w:r w:rsidR="00D700C2">
        <w:fldChar w:fldCharType="separate"/>
      </w:r>
      <w:r w:rsidR="00C75B38">
        <w:rPr>
          <w:noProof/>
        </w:rPr>
        <w:t>5</w:t>
      </w:r>
      <w:r w:rsidR="00D700C2">
        <w:rPr>
          <w:noProof/>
        </w:rPr>
        <w:fldChar w:fldCharType="end"/>
      </w:r>
      <w:r>
        <w:t>.12).</w:t>
      </w:r>
    </w:p>
    <w:p w:rsidR="00E5409A" w:rsidRDefault="00E5409A" w:rsidP="00E5409A">
      <w:r>
        <w:t xml:space="preserve">На рис. </w:t>
      </w:r>
      <w:r w:rsidR="00D700C2">
        <w:fldChar w:fldCharType="begin"/>
      </w:r>
      <w:r w:rsidR="00D700C2">
        <w:instrText xml:space="preserve"> STYLEREF 1 \s \* MERGEFORMAT </w:instrText>
      </w:r>
      <w:r w:rsidR="00D700C2">
        <w:fldChar w:fldCharType="separate"/>
      </w:r>
      <w:r w:rsidR="00C75B38">
        <w:rPr>
          <w:noProof/>
        </w:rPr>
        <w:t>5</w:t>
      </w:r>
      <w:r w:rsidR="00D700C2">
        <w:rPr>
          <w:noProof/>
        </w:rPr>
        <w:fldChar w:fldCharType="end"/>
      </w:r>
      <w:r>
        <w:t>.2 представлена рентгенограмма серной мастики, напо</w:t>
      </w:r>
      <w:r>
        <w:t>л</w:t>
      </w:r>
      <w:r>
        <w:t xml:space="preserve">ненной техническим углеродом, а на рис. </w:t>
      </w:r>
      <w:r w:rsidR="00D700C2">
        <w:fldChar w:fldCharType="begin"/>
      </w:r>
      <w:r w:rsidR="00D700C2">
        <w:instrText xml:space="preserve"> STYLEREF 1 \s \* MERGEFORMAT </w:instrText>
      </w:r>
      <w:r w:rsidR="00D700C2">
        <w:fldChar w:fldCharType="separate"/>
      </w:r>
      <w:r w:rsidR="00C75B38">
        <w:rPr>
          <w:noProof/>
        </w:rPr>
        <w:t>5</w:t>
      </w:r>
      <w:r w:rsidR="00D700C2">
        <w:rPr>
          <w:noProof/>
        </w:rPr>
        <w:fldChar w:fldCharType="end"/>
      </w:r>
      <w:r>
        <w:t>.1 – рентгенограмма наполнителя.</w:t>
      </w:r>
    </w:p>
    <w:p w:rsidR="00E5409A" w:rsidRPr="0098790F" w:rsidRDefault="00E5409A" w:rsidP="00E5409A">
      <w:r>
        <w:t xml:space="preserve">Сопоставление межплоскостных расстояний рентгенограммы на рис. </w:t>
      </w:r>
      <w:r w:rsidR="00D700C2">
        <w:fldChar w:fldCharType="begin"/>
      </w:r>
      <w:r w:rsidR="00D700C2">
        <w:instrText xml:space="preserve"> STYLEREF 1 \s \* MERGEFORMAT </w:instrText>
      </w:r>
      <w:r w:rsidR="00D700C2">
        <w:fldChar w:fldCharType="separate"/>
      </w:r>
      <w:r w:rsidR="00C75B38">
        <w:rPr>
          <w:noProof/>
        </w:rPr>
        <w:t>5</w:t>
      </w:r>
      <w:r w:rsidR="00D700C2">
        <w:rPr>
          <w:noProof/>
        </w:rPr>
        <w:fldChar w:fldCharType="end"/>
      </w:r>
      <w:r>
        <w:t xml:space="preserve">.2 с данными на рис. </w:t>
      </w:r>
      <w:r w:rsidR="00D700C2">
        <w:fldChar w:fldCharType="begin"/>
      </w:r>
      <w:r w:rsidR="00D700C2">
        <w:instrText xml:space="preserve"> STYLEREF 1 \s \* MERGEFORMAT </w:instrText>
      </w:r>
      <w:r w:rsidR="00D700C2">
        <w:fldChar w:fldCharType="separate"/>
      </w:r>
      <w:r w:rsidR="00C75B38">
        <w:rPr>
          <w:noProof/>
        </w:rPr>
        <w:t>5</w:t>
      </w:r>
      <w:r w:rsidR="00D700C2">
        <w:rPr>
          <w:noProof/>
        </w:rPr>
        <w:fldChar w:fldCharType="end"/>
      </w:r>
      <w:r>
        <w:t>.1 и межплоскостными расстояниями для различных модификаций серы показывает, что на рентген</w:t>
      </w:r>
      <w:r>
        <w:t>о</w:t>
      </w:r>
      <w:r>
        <w:t xml:space="preserve">грамме на рис. </w:t>
      </w:r>
      <w:r w:rsidR="00D700C2">
        <w:fldChar w:fldCharType="begin"/>
      </w:r>
      <w:r w:rsidR="00D700C2">
        <w:instrText xml:space="preserve"> STYLEREF 1 \s \* MERGEFORMAT </w:instrText>
      </w:r>
      <w:r w:rsidR="00D700C2">
        <w:fldChar w:fldCharType="separate"/>
      </w:r>
      <w:r w:rsidR="00C75B38">
        <w:rPr>
          <w:noProof/>
        </w:rPr>
        <w:t>5</w:t>
      </w:r>
      <w:r w:rsidR="00D700C2">
        <w:rPr>
          <w:noProof/>
        </w:rPr>
        <w:fldChar w:fldCharType="end"/>
      </w:r>
      <w:r>
        <w:t>.2 наблюдаются в основном максимумы, соотве</w:t>
      </w:r>
      <w:r>
        <w:t>т</w:t>
      </w:r>
      <w:r>
        <w:t>ствующие только сере (3,853, 3,441, 3,335, 3,216</w:t>
      </w:r>
      <w:r>
        <w:sym w:font="Courier New" w:char="00C5"/>
      </w:r>
      <w:r>
        <w:t>). Не идентифиц</w:t>
      </w:r>
      <w:r>
        <w:t>и</w:t>
      </w:r>
      <w:r>
        <w:t>рованных максимумов на рентгенограмме серной мастики на саже не выявлено. Это свидетельствует о том, что образования новых с</w:t>
      </w:r>
      <w:r>
        <w:t>о</w:t>
      </w:r>
      <w:r>
        <w:t>единений на границе раздела фаз не происходит.</w:t>
      </w:r>
    </w:p>
    <w:p w:rsidR="003748E2" w:rsidRPr="0098790F" w:rsidRDefault="003748E2" w:rsidP="003748E2">
      <w:pPr>
        <w:pStyle w:val="ad"/>
      </w:pPr>
    </w:p>
    <w:p w:rsidR="00E5409A" w:rsidRDefault="00E5409A" w:rsidP="00E5409A">
      <w:pPr>
        <w:pStyle w:val="a5"/>
      </w:pPr>
      <w:r>
        <w:t xml:space="preserve">Таблица </w:t>
      </w:r>
      <w:r w:rsidR="00D700C2">
        <w:fldChar w:fldCharType="begin"/>
      </w:r>
      <w:r w:rsidR="00D700C2">
        <w:instrText xml:space="preserve"> STYLEREF 1 \s \* MERGEFORMAT </w:instrText>
      </w:r>
      <w:r w:rsidR="00D700C2">
        <w:fldChar w:fldCharType="separate"/>
      </w:r>
      <w:r w:rsidR="00C75B38">
        <w:rPr>
          <w:noProof/>
        </w:rPr>
        <w:t>5</w:t>
      </w:r>
      <w:r w:rsidR="00D700C2">
        <w:rPr>
          <w:noProof/>
        </w:rPr>
        <w:fldChar w:fldCharType="end"/>
      </w:r>
      <w:r>
        <w:t>.1</w:t>
      </w:r>
    </w:p>
    <w:p w:rsidR="00E5409A" w:rsidRDefault="00E5409A" w:rsidP="00E5409A">
      <w:pPr>
        <w:pStyle w:val="ad"/>
      </w:pPr>
    </w:p>
    <w:p w:rsidR="00E5409A" w:rsidRDefault="00E5409A" w:rsidP="00E5409A">
      <w:pPr>
        <w:pStyle w:val="a9"/>
      </w:pPr>
      <w:r>
        <w:lastRenderedPageBreak/>
        <w:t>Результаты расч</w:t>
      </w:r>
      <w:r w:rsidR="00320C64">
        <w:t>е</w:t>
      </w:r>
      <w:r>
        <w:t xml:space="preserve">та значений изобарно-изотермического потенциала процесса образования сульфидов на границе раздела фаз «сера </w:t>
      </w:r>
      <w:r>
        <w:sym w:font="Symbol" w:char="F02D"/>
      </w:r>
      <w:r>
        <w:t xml:space="preserve"> наполнитель»</w:t>
      </w:r>
    </w:p>
    <w:p w:rsidR="00E5409A" w:rsidRDefault="00E5409A" w:rsidP="00E5409A">
      <w:pPr>
        <w:pStyle w:val="ad"/>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89"/>
        <w:gridCol w:w="1949"/>
        <w:gridCol w:w="2983"/>
        <w:gridCol w:w="1215"/>
      </w:tblGrid>
      <w:tr w:rsidR="00E5409A" w:rsidTr="00E5409A">
        <w:trPr>
          <w:cantSplit/>
          <w:jc w:val="center"/>
        </w:trPr>
        <w:tc>
          <w:tcPr>
            <w:tcW w:w="437" w:type="pct"/>
            <w:vAlign w:val="center"/>
          </w:tcPr>
          <w:p w:rsidR="00E5409A" w:rsidRDefault="00E5409A" w:rsidP="00E5409A">
            <w:pPr>
              <w:pStyle w:val="af5"/>
              <w:jc w:val="center"/>
            </w:pPr>
            <w:r>
              <w:t>№</w:t>
            </w:r>
          </w:p>
          <w:p w:rsidR="00E5409A" w:rsidRDefault="00E5409A" w:rsidP="00E5409A">
            <w:pPr>
              <w:pStyle w:val="af5"/>
              <w:jc w:val="center"/>
            </w:pPr>
            <w:r>
              <w:t>п/п</w:t>
            </w:r>
          </w:p>
        </w:tc>
        <w:tc>
          <w:tcPr>
            <w:tcW w:w="1447" w:type="pct"/>
            <w:vAlign w:val="center"/>
          </w:tcPr>
          <w:p w:rsidR="00E5409A" w:rsidRDefault="00E5409A" w:rsidP="00E5409A">
            <w:pPr>
              <w:pStyle w:val="af5"/>
              <w:jc w:val="center"/>
            </w:pPr>
            <w:r>
              <w:t>Наполнитель</w:t>
            </w:r>
          </w:p>
        </w:tc>
        <w:tc>
          <w:tcPr>
            <w:tcW w:w="2214" w:type="pct"/>
            <w:vAlign w:val="center"/>
          </w:tcPr>
          <w:p w:rsidR="00E5409A" w:rsidRDefault="00E5409A" w:rsidP="00E5409A">
            <w:pPr>
              <w:pStyle w:val="af5"/>
              <w:jc w:val="center"/>
            </w:pPr>
            <w:r>
              <w:t>Схема реакции</w:t>
            </w:r>
          </w:p>
        </w:tc>
        <w:tc>
          <w:tcPr>
            <w:tcW w:w="902" w:type="pct"/>
            <w:vAlign w:val="center"/>
          </w:tcPr>
          <w:p w:rsidR="00E5409A" w:rsidRDefault="00E5409A" w:rsidP="00E5409A">
            <w:pPr>
              <w:pStyle w:val="af5"/>
              <w:jc w:val="center"/>
            </w:pPr>
            <w:r w:rsidRPr="00E5409A">
              <w:rPr>
                <w:position w:val="-4"/>
              </w:rPr>
              <w:object w:dxaOrig="580" w:dyaOrig="300">
                <v:shape id="_x0000_i2032" type="#_x0000_t75" style="width:28.15pt;height:15.05pt" o:ole="">
                  <v:imagedata r:id="rId2063" o:title=""/>
                </v:shape>
                <o:OLEObject Type="Embed" ProgID="Equation.3" ShapeID="_x0000_i2032" DrawAspect="Content" ObjectID="_1386667656" r:id="rId2064"/>
              </w:object>
            </w:r>
            <w:r>
              <w:t>, кДж/моль</w:t>
            </w:r>
          </w:p>
        </w:tc>
      </w:tr>
      <w:tr w:rsidR="00E5409A" w:rsidTr="00E5409A">
        <w:trPr>
          <w:cantSplit/>
          <w:jc w:val="center"/>
        </w:trPr>
        <w:tc>
          <w:tcPr>
            <w:tcW w:w="437" w:type="pct"/>
            <w:vAlign w:val="center"/>
          </w:tcPr>
          <w:p w:rsidR="00E5409A" w:rsidRDefault="00AD1442" w:rsidP="00E5409A">
            <w:pPr>
              <w:pStyle w:val="af5"/>
              <w:jc w:val="center"/>
            </w:pPr>
            <w:r>
              <w:t>1</w:t>
            </w:r>
          </w:p>
        </w:tc>
        <w:tc>
          <w:tcPr>
            <w:tcW w:w="1447" w:type="pct"/>
            <w:vAlign w:val="center"/>
          </w:tcPr>
          <w:p w:rsidR="00E5409A" w:rsidRDefault="00E5409A" w:rsidP="00E5409A">
            <w:pPr>
              <w:pStyle w:val="af5"/>
              <w:jc w:val="center"/>
            </w:pPr>
            <w:r>
              <w:t>Оксид свинца</w:t>
            </w:r>
          </w:p>
        </w:tc>
        <w:tc>
          <w:tcPr>
            <w:tcW w:w="2214" w:type="pct"/>
            <w:vAlign w:val="center"/>
          </w:tcPr>
          <w:p w:rsidR="00E5409A" w:rsidRDefault="00E5409A" w:rsidP="00E5409A">
            <w:pPr>
              <w:pStyle w:val="af5"/>
              <w:jc w:val="center"/>
            </w:pPr>
            <w:r w:rsidRPr="00E5409A">
              <w:rPr>
                <w:position w:val="-10"/>
              </w:rPr>
              <w:object w:dxaOrig="2400" w:dyaOrig="320">
                <v:shape id="_x0000_i2033" type="#_x0000_t75" style="width:119.6pt;height:15.05pt" o:ole="">
                  <v:imagedata r:id="rId2065" o:title=""/>
                </v:shape>
                <o:OLEObject Type="Embed" ProgID="Equation.3" ShapeID="_x0000_i2033" DrawAspect="Content" ObjectID="_1386667657" r:id="rId2066"/>
              </w:object>
            </w:r>
          </w:p>
        </w:tc>
        <w:tc>
          <w:tcPr>
            <w:tcW w:w="902" w:type="pct"/>
            <w:vAlign w:val="center"/>
          </w:tcPr>
          <w:p w:rsidR="00E5409A" w:rsidRDefault="00E5409A" w:rsidP="00E5409A">
            <w:pPr>
              <w:pStyle w:val="af5"/>
              <w:jc w:val="center"/>
            </w:pPr>
            <w:r>
              <w:sym w:font="Symbol" w:char="F02D"/>
            </w:r>
            <w:r>
              <w:t>107,87</w:t>
            </w:r>
          </w:p>
        </w:tc>
      </w:tr>
      <w:tr w:rsidR="00E5409A" w:rsidTr="00E5409A">
        <w:trPr>
          <w:cantSplit/>
          <w:jc w:val="center"/>
        </w:trPr>
        <w:tc>
          <w:tcPr>
            <w:tcW w:w="437" w:type="pct"/>
            <w:vAlign w:val="center"/>
          </w:tcPr>
          <w:p w:rsidR="00E5409A" w:rsidRDefault="00AD1442" w:rsidP="00E5409A">
            <w:pPr>
              <w:pStyle w:val="af5"/>
              <w:jc w:val="center"/>
            </w:pPr>
            <w:r>
              <w:t>2</w:t>
            </w:r>
          </w:p>
        </w:tc>
        <w:tc>
          <w:tcPr>
            <w:tcW w:w="1447" w:type="pct"/>
            <w:vAlign w:val="center"/>
          </w:tcPr>
          <w:p w:rsidR="00E5409A" w:rsidRDefault="00E5409A" w:rsidP="00E5409A">
            <w:pPr>
              <w:pStyle w:val="af5"/>
              <w:jc w:val="center"/>
            </w:pPr>
            <w:r>
              <w:t>Барит</w:t>
            </w:r>
          </w:p>
        </w:tc>
        <w:tc>
          <w:tcPr>
            <w:tcW w:w="2214" w:type="pct"/>
            <w:vAlign w:val="center"/>
          </w:tcPr>
          <w:p w:rsidR="00E5409A" w:rsidRDefault="00E5409A" w:rsidP="00E5409A">
            <w:pPr>
              <w:pStyle w:val="af5"/>
              <w:jc w:val="center"/>
            </w:pPr>
            <w:r w:rsidRPr="00E5409A">
              <w:rPr>
                <w:position w:val="-10"/>
              </w:rPr>
              <w:object w:dxaOrig="2460" w:dyaOrig="320">
                <v:shape id="_x0000_i2034" type="#_x0000_t75" style="width:123.35pt;height:15.05pt" o:ole="">
                  <v:imagedata r:id="rId2067" o:title=""/>
                </v:shape>
                <o:OLEObject Type="Embed" ProgID="Equation.3" ShapeID="_x0000_i2034" DrawAspect="Content" ObjectID="_1386667658" r:id="rId2068"/>
              </w:object>
            </w:r>
          </w:p>
        </w:tc>
        <w:tc>
          <w:tcPr>
            <w:tcW w:w="902" w:type="pct"/>
            <w:vAlign w:val="center"/>
          </w:tcPr>
          <w:p w:rsidR="00E5409A" w:rsidRDefault="00E5409A" w:rsidP="00E5409A">
            <w:pPr>
              <w:pStyle w:val="af5"/>
              <w:jc w:val="center"/>
            </w:pPr>
            <w:r>
              <w:t>295,40</w:t>
            </w:r>
          </w:p>
        </w:tc>
      </w:tr>
      <w:tr w:rsidR="00E5409A" w:rsidTr="00E5409A">
        <w:trPr>
          <w:cantSplit/>
          <w:jc w:val="center"/>
        </w:trPr>
        <w:tc>
          <w:tcPr>
            <w:tcW w:w="437" w:type="pct"/>
            <w:vAlign w:val="center"/>
          </w:tcPr>
          <w:p w:rsidR="00E5409A" w:rsidRDefault="00AD1442" w:rsidP="00E5409A">
            <w:pPr>
              <w:pStyle w:val="af5"/>
              <w:jc w:val="center"/>
            </w:pPr>
            <w:r>
              <w:t>3</w:t>
            </w:r>
          </w:p>
        </w:tc>
        <w:tc>
          <w:tcPr>
            <w:tcW w:w="1447" w:type="pct"/>
            <w:vAlign w:val="center"/>
          </w:tcPr>
          <w:p w:rsidR="00E5409A" w:rsidRDefault="00E5409A" w:rsidP="00E5409A">
            <w:pPr>
              <w:pStyle w:val="af5"/>
              <w:jc w:val="center"/>
            </w:pPr>
            <w:r>
              <w:t>Сажа</w:t>
            </w:r>
          </w:p>
        </w:tc>
        <w:tc>
          <w:tcPr>
            <w:tcW w:w="2214" w:type="pct"/>
            <w:vAlign w:val="center"/>
          </w:tcPr>
          <w:p w:rsidR="00E5409A" w:rsidRDefault="00E5409A" w:rsidP="00E5409A">
            <w:pPr>
              <w:pStyle w:val="af5"/>
              <w:jc w:val="center"/>
            </w:pPr>
            <w:r w:rsidRPr="00E5409A">
              <w:rPr>
                <w:position w:val="-6"/>
              </w:rPr>
              <w:object w:dxaOrig="1100" w:dyaOrig="260">
                <v:shape id="_x0000_i2035" type="#_x0000_t75" style="width:55.1pt;height:13.15pt" o:ole="">
                  <v:imagedata r:id="rId2069" o:title=""/>
                </v:shape>
                <o:OLEObject Type="Embed" ProgID="Equation.3" ShapeID="_x0000_i2035" DrawAspect="Content" ObjectID="_1386667659" r:id="rId2070"/>
              </w:object>
            </w:r>
          </w:p>
        </w:tc>
        <w:tc>
          <w:tcPr>
            <w:tcW w:w="902" w:type="pct"/>
            <w:vAlign w:val="center"/>
          </w:tcPr>
          <w:p w:rsidR="00E5409A" w:rsidRDefault="00E5409A" w:rsidP="00E5409A">
            <w:pPr>
              <w:pStyle w:val="af5"/>
              <w:jc w:val="center"/>
            </w:pPr>
            <w:r>
              <w:t>331,13</w:t>
            </w:r>
          </w:p>
        </w:tc>
      </w:tr>
      <w:tr w:rsidR="00E5409A" w:rsidTr="00E5409A">
        <w:trPr>
          <w:cantSplit/>
          <w:jc w:val="center"/>
        </w:trPr>
        <w:tc>
          <w:tcPr>
            <w:tcW w:w="437" w:type="pct"/>
            <w:vAlign w:val="center"/>
          </w:tcPr>
          <w:p w:rsidR="00E5409A" w:rsidRDefault="00AD1442" w:rsidP="00E5409A">
            <w:pPr>
              <w:pStyle w:val="af5"/>
              <w:jc w:val="center"/>
            </w:pPr>
            <w:r>
              <w:t>4</w:t>
            </w:r>
          </w:p>
        </w:tc>
        <w:tc>
          <w:tcPr>
            <w:tcW w:w="1447" w:type="pct"/>
            <w:vAlign w:val="center"/>
          </w:tcPr>
          <w:p w:rsidR="00E5409A" w:rsidRDefault="00E5409A" w:rsidP="00E5409A">
            <w:pPr>
              <w:pStyle w:val="af5"/>
              <w:jc w:val="center"/>
            </w:pPr>
            <w:r>
              <w:t>Ангидрит</w:t>
            </w:r>
          </w:p>
        </w:tc>
        <w:tc>
          <w:tcPr>
            <w:tcW w:w="2214" w:type="pct"/>
            <w:vAlign w:val="center"/>
          </w:tcPr>
          <w:p w:rsidR="00E5409A" w:rsidRDefault="00E5409A" w:rsidP="00E5409A">
            <w:pPr>
              <w:pStyle w:val="af5"/>
              <w:jc w:val="center"/>
            </w:pPr>
            <w:r w:rsidRPr="00E5409A">
              <w:rPr>
                <w:position w:val="-10"/>
              </w:rPr>
              <w:object w:dxaOrig="2460" w:dyaOrig="320">
                <v:shape id="_x0000_i2036" type="#_x0000_t75" style="width:123.35pt;height:16.9pt" o:ole="">
                  <v:imagedata r:id="rId2071" o:title=""/>
                </v:shape>
                <o:OLEObject Type="Embed" ProgID="Equation.3" ShapeID="_x0000_i2036" DrawAspect="Content" ObjectID="_1386667660" r:id="rId2072"/>
              </w:object>
            </w:r>
          </w:p>
        </w:tc>
        <w:tc>
          <w:tcPr>
            <w:tcW w:w="902" w:type="pct"/>
            <w:vAlign w:val="center"/>
          </w:tcPr>
          <w:p w:rsidR="00E5409A" w:rsidRDefault="00E5409A" w:rsidP="00E5409A">
            <w:pPr>
              <w:pStyle w:val="af5"/>
              <w:jc w:val="center"/>
            </w:pPr>
            <w:r>
              <w:t>240,89</w:t>
            </w:r>
          </w:p>
        </w:tc>
      </w:tr>
      <w:tr w:rsidR="00E5409A" w:rsidTr="00E5409A">
        <w:trPr>
          <w:cantSplit/>
          <w:jc w:val="center"/>
        </w:trPr>
        <w:tc>
          <w:tcPr>
            <w:tcW w:w="437" w:type="pct"/>
            <w:vMerge w:val="restart"/>
            <w:vAlign w:val="center"/>
          </w:tcPr>
          <w:p w:rsidR="00E5409A" w:rsidRDefault="00AD1442" w:rsidP="00E5409A">
            <w:pPr>
              <w:pStyle w:val="af5"/>
              <w:jc w:val="center"/>
            </w:pPr>
            <w:r>
              <w:t>5</w:t>
            </w:r>
          </w:p>
        </w:tc>
        <w:tc>
          <w:tcPr>
            <w:tcW w:w="1447" w:type="pct"/>
            <w:vMerge w:val="restart"/>
            <w:vAlign w:val="center"/>
          </w:tcPr>
          <w:p w:rsidR="00E5409A" w:rsidRDefault="00E5409A" w:rsidP="00E5409A">
            <w:pPr>
              <w:pStyle w:val="af5"/>
              <w:jc w:val="center"/>
            </w:pPr>
            <w:r>
              <w:t>Ферроборовый шлак</w:t>
            </w:r>
          </w:p>
        </w:tc>
        <w:tc>
          <w:tcPr>
            <w:tcW w:w="2214" w:type="pct"/>
            <w:vAlign w:val="center"/>
          </w:tcPr>
          <w:p w:rsidR="00E5409A" w:rsidRDefault="00E5409A" w:rsidP="00E5409A">
            <w:pPr>
              <w:pStyle w:val="af5"/>
              <w:jc w:val="center"/>
              <w:rPr>
                <w:lang w:val="en-US"/>
              </w:rPr>
            </w:pPr>
            <w:r w:rsidRPr="00E5409A">
              <w:rPr>
                <w:position w:val="-10"/>
              </w:rPr>
              <w:object w:dxaOrig="2760" w:dyaOrig="320">
                <v:shape id="_x0000_i2037" type="#_x0000_t75" style="width:138.35pt;height:15.05pt" o:ole="">
                  <v:imagedata r:id="rId2073" o:title=""/>
                </v:shape>
                <o:OLEObject Type="Embed" ProgID="Equation.3" ShapeID="_x0000_i2037" DrawAspect="Content" ObjectID="_1386667661" r:id="rId2074"/>
              </w:object>
            </w:r>
          </w:p>
        </w:tc>
        <w:tc>
          <w:tcPr>
            <w:tcW w:w="902" w:type="pct"/>
            <w:vAlign w:val="center"/>
          </w:tcPr>
          <w:p w:rsidR="00E5409A" w:rsidRDefault="00E5409A" w:rsidP="00E5409A">
            <w:pPr>
              <w:pStyle w:val="af5"/>
              <w:jc w:val="center"/>
            </w:pPr>
            <w:r>
              <w:rPr>
                <w:lang w:val="en-US"/>
              </w:rPr>
              <w:t>2750</w:t>
            </w:r>
            <w:r>
              <w:t>,</w:t>
            </w:r>
            <w:r>
              <w:rPr>
                <w:lang w:val="en-US"/>
              </w:rPr>
              <w:t>18</w:t>
            </w:r>
          </w:p>
        </w:tc>
      </w:tr>
      <w:tr w:rsidR="00E5409A" w:rsidTr="00E5409A">
        <w:trPr>
          <w:cantSplit/>
          <w:jc w:val="center"/>
        </w:trPr>
        <w:tc>
          <w:tcPr>
            <w:tcW w:w="437" w:type="pct"/>
            <w:vMerge/>
            <w:vAlign w:val="center"/>
          </w:tcPr>
          <w:p w:rsidR="00E5409A" w:rsidRDefault="00E5409A" w:rsidP="00E5409A">
            <w:pPr>
              <w:pStyle w:val="af5"/>
              <w:jc w:val="center"/>
            </w:pPr>
          </w:p>
        </w:tc>
        <w:tc>
          <w:tcPr>
            <w:tcW w:w="1447" w:type="pct"/>
            <w:vMerge/>
            <w:vAlign w:val="center"/>
          </w:tcPr>
          <w:p w:rsidR="00E5409A" w:rsidRDefault="00E5409A" w:rsidP="00E5409A">
            <w:pPr>
              <w:pStyle w:val="af5"/>
              <w:jc w:val="center"/>
            </w:pPr>
          </w:p>
        </w:tc>
        <w:tc>
          <w:tcPr>
            <w:tcW w:w="2214" w:type="pct"/>
            <w:vAlign w:val="center"/>
          </w:tcPr>
          <w:p w:rsidR="00E5409A" w:rsidRDefault="00E5409A" w:rsidP="00E5409A">
            <w:pPr>
              <w:pStyle w:val="af5"/>
              <w:jc w:val="center"/>
            </w:pPr>
            <w:r w:rsidRPr="00E5409A">
              <w:rPr>
                <w:position w:val="-10"/>
              </w:rPr>
              <w:object w:dxaOrig="2340" w:dyaOrig="320">
                <v:shape id="_x0000_i2038" type="#_x0000_t75" style="width:117.7pt;height:15.05pt" o:ole="">
                  <v:imagedata r:id="rId2075" o:title=""/>
                </v:shape>
                <o:OLEObject Type="Embed" ProgID="Equation.3" ShapeID="_x0000_i2038" DrawAspect="Content" ObjectID="_1386667662" r:id="rId2076"/>
              </w:object>
            </w:r>
          </w:p>
        </w:tc>
        <w:tc>
          <w:tcPr>
            <w:tcW w:w="902" w:type="pct"/>
            <w:vAlign w:val="center"/>
          </w:tcPr>
          <w:p w:rsidR="00E5409A" w:rsidRDefault="00E5409A" w:rsidP="00E5409A">
            <w:pPr>
              <w:pStyle w:val="af5"/>
              <w:jc w:val="center"/>
              <w:rPr>
                <w:lang w:val="en-US"/>
              </w:rPr>
            </w:pPr>
            <w:r>
              <w:sym w:font="Symbol" w:char="F02D"/>
            </w:r>
            <w:r>
              <w:t>178,40</w:t>
            </w:r>
          </w:p>
        </w:tc>
      </w:tr>
      <w:tr w:rsidR="00E5409A" w:rsidTr="00E5409A">
        <w:trPr>
          <w:cantSplit/>
          <w:jc w:val="center"/>
        </w:trPr>
        <w:tc>
          <w:tcPr>
            <w:tcW w:w="437" w:type="pct"/>
            <w:vMerge/>
            <w:vAlign w:val="center"/>
          </w:tcPr>
          <w:p w:rsidR="00E5409A" w:rsidRDefault="00E5409A" w:rsidP="00E5409A">
            <w:pPr>
              <w:pStyle w:val="af5"/>
              <w:jc w:val="center"/>
            </w:pPr>
          </w:p>
        </w:tc>
        <w:tc>
          <w:tcPr>
            <w:tcW w:w="1447" w:type="pct"/>
            <w:vMerge/>
            <w:vAlign w:val="center"/>
          </w:tcPr>
          <w:p w:rsidR="00E5409A" w:rsidRDefault="00E5409A" w:rsidP="00E5409A">
            <w:pPr>
              <w:pStyle w:val="af5"/>
              <w:jc w:val="center"/>
            </w:pPr>
          </w:p>
        </w:tc>
        <w:tc>
          <w:tcPr>
            <w:tcW w:w="2214" w:type="pct"/>
            <w:vAlign w:val="center"/>
          </w:tcPr>
          <w:p w:rsidR="00E5409A" w:rsidRDefault="00E5409A" w:rsidP="00E5409A">
            <w:pPr>
              <w:pStyle w:val="af5"/>
              <w:jc w:val="center"/>
            </w:pPr>
            <w:r w:rsidRPr="00E5409A">
              <w:rPr>
                <w:position w:val="-10"/>
              </w:rPr>
              <w:object w:dxaOrig="2460" w:dyaOrig="320">
                <v:shape id="_x0000_i2039" type="#_x0000_t75" style="width:123.35pt;height:15.05pt" o:ole="">
                  <v:imagedata r:id="rId2077" o:title=""/>
                </v:shape>
                <o:OLEObject Type="Embed" ProgID="Equation.3" ShapeID="_x0000_i2039" DrawAspect="Content" ObjectID="_1386667663" r:id="rId2078"/>
              </w:object>
            </w:r>
          </w:p>
        </w:tc>
        <w:tc>
          <w:tcPr>
            <w:tcW w:w="902" w:type="pct"/>
            <w:vAlign w:val="center"/>
          </w:tcPr>
          <w:p w:rsidR="00E5409A" w:rsidRDefault="00E5409A" w:rsidP="00E5409A">
            <w:pPr>
              <w:pStyle w:val="af5"/>
              <w:jc w:val="center"/>
              <w:rPr>
                <w:lang w:val="en-US"/>
              </w:rPr>
            </w:pPr>
            <w:r>
              <w:sym w:font="Symbol" w:char="F02D"/>
            </w:r>
            <w:r>
              <w:t>72,10</w:t>
            </w:r>
          </w:p>
        </w:tc>
      </w:tr>
      <w:tr w:rsidR="00E5409A" w:rsidTr="00E5409A">
        <w:trPr>
          <w:cantSplit/>
          <w:jc w:val="center"/>
        </w:trPr>
        <w:tc>
          <w:tcPr>
            <w:tcW w:w="437" w:type="pct"/>
            <w:vMerge/>
            <w:vAlign w:val="center"/>
          </w:tcPr>
          <w:p w:rsidR="00E5409A" w:rsidRDefault="00E5409A" w:rsidP="00E5409A">
            <w:pPr>
              <w:pStyle w:val="af5"/>
              <w:jc w:val="center"/>
            </w:pPr>
          </w:p>
        </w:tc>
        <w:tc>
          <w:tcPr>
            <w:tcW w:w="1447" w:type="pct"/>
            <w:vMerge/>
            <w:vAlign w:val="center"/>
          </w:tcPr>
          <w:p w:rsidR="00E5409A" w:rsidRDefault="00E5409A" w:rsidP="00E5409A">
            <w:pPr>
              <w:pStyle w:val="af5"/>
              <w:jc w:val="center"/>
            </w:pPr>
          </w:p>
        </w:tc>
        <w:tc>
          <w:tcPr>
            <w:tcW w:w="2214" w:type="pct"/>
            <w:vAlign w:val="center"/>
          </w:tcPr>
          <w:p w:rsidR="00E5409A" w:rsidRDefault="00E5409A" w:rsidP="00E5409A">
            <w:pPr>
              <w:pStyle w:val="af5"/>
              <w:jc w:val="center"/>
            </w:pPr>
            <w:r w:rsidRPr="00E5409A">
              <w:rPr>
                <w:position w:val="-10"/>
              </w:rPr>
              <w:object w:dxaOrig="2280" w:dyaOrig="320">
                <v:shape id="_x0000_i2040" type="#_x0000_t75" style="width:113.95pt;height:15.05pt" o:ole="">
                  <v:imagedata r:id="rId2079" o:title=""/>
                </v:shape>
                <o:OLEObject Type="Embed" ProgID="Equation.3" ShapeID="_x0000_i2040" DrawAspect="Content" ObjectID="_1386667664" r:id="rId2080"/>
              </w:object>
            </w:r>
          </w:p>
        </w:tc>
        <w:tc>
          <w:tcPr>
            <w:tcW w:w="902" w:type="pct"/>
            <w:vAlign w:val="center"/>
          </w:tcPr>
          <w:p w:rsidR="00E5409A" w:rsidRDefault="00E5409A" w:rsidP="00E5409A">
            <w:pPr>
              <w:pStyle w:val="af5"/>
              <w:jc w:val="center"/>
            </w:pPr>
            <w:r>
              <w:t>15,15</w:t>
            </w:r>
          </w:p>
        </w:tc>
      </w:tr>
      <w:tr w:rsidR="00E5409A" w:rsidTr="00E5409A">
        <w:trPr>
          <w:cantSplit/>
          <w:jc w:val="center"/>
        </w:trPr>
        <w:tc>
          <w:tcPr>
            <w:tcW w:w="437" w:type="pct"/>
            <w:vMerge/>
            <w:vAlign w:val="center"/>
          </w:tcPr>
          <w:p w:rsidR="00E5409A" w:rsidRDefault="00E5409A" w:rsidP="00E5409A">
            <w:pPr>
              <w:pStyle w:val="af5"/>
              <w:jc w:val="center"/>
            </w:pPr>
          </w:p>
        </w:tc>
        <w:tc>
          <w:tcPr>
            <w:tcW w:w="1447" w:type="pct"/>
            <w:vMerge/>
            <w:vAlign w:val="center"/>
          </w:tcPr>
          <w:p w:rsidR="00E5409A" w:rsidRDefault="00E5409A" w:rsidP="00E5409A">
            <w:pPr>
              <w:pStyle w:val="af5"/>
              <w:jc w:val="center"/>
            </w:pPr>
          </w:p>
        </w:tc>
        <w:tc>
          <w:tcPr>
            <w:tcW w:w="2214" w:type="pct"/>
            <w:vAlign w:val="center"/>
          </w:tcPr>
          <w:p w:rsidR="00E5409A" w:rsidRDefault="00E5409A" w:rsidP="00E5409A">
            <w:pPr>
              <w:pStyle w:val="af5"/>
              <w:jc w:val="center"/>
            </w:pPr>
            <w:r w:rsidRPr="00E5409A">
              <w:rPr>
                <w:position w:val="-10"/>
              </w:rPr>
              <w:object w:dxaOrig="2620" w:dyaOrig="320">
                <v:shape id="_x0000_i2041" type="#_x0000_t75" style="width:130.85pt;height:15.05pt" o:ole="">
                  <v:imagedata r:id="rId2081" o:title=""/>
                </v:shape>
                <o:OLEObject Type="Embed" ProgID="Equation.3" ShapeID="_x0000_i2041" DrawAspect="Content" ObjectID="_1386667665" r:id="rId2082"/>
              </w:object>
            </w:r>
          </w:p>
        </w:tc>
        <w:tc>
          <w:tcPr>
            <w:tcW w:w="902" w:type="pct"/>
            <w:vAlign w:val="center"/>
          </w:tcPr>
          <w:p w:rsidR="00E5409A" w:rsidRDefault="00E5409A" w:rsidP="00E5409A">
            <w:pPr>
              <w:pStyle w:val="af5"/>
              <w:jc w:val="center"/>
            </w:pPr>
            <w:r>
              <w:t>2590,9</w:t>
            </w:r>
          </w:p>
        </w:tc>
      </w:tr>
      <w:tr w:rsidR="00E5409A" w:rsidTr="00E5409A">
        <w:trPr>
          <w:cantSplit/>
          <w:jc w:val="center"/>
        </w:trPr>
        <w:tc>
          <w:tcPr>
            <w:tcW w:w="437" w:type="pct"/>
            <w:vMerge/>
            <w:vAlign w:val="center"/>
          </w:tcPr>
          <w:p w:rsidR="00E5409A" w:rsidRDefault="00E5409A" w:rsidP="00E5409A">
            <w:pPr>
              <w:pStyle w:val="af5"/>
              <w:jc w:val="center"/>
            </w:pPr>
          </w:p>
        </w:tc>
        <w:tc>
          <w:tcPr>
            <w:tcW w:w="1447" w:type="pct"/>
            <w:vMerge/>
            <w:vAlign w:val="center"/>
          </w:tcPr>
          <w:p w:rsidR="00E5409A" w:rsidRDefault="00E5409A" w:rsidP="00E5409A">
            <w:pPr>
              <w:pStyle w:val="af5"/>
              <w:jc w:val="center"/>
            </w:pPr>
          </w:p>
        </w:tc>
        <w:tc>
          <w:tcPr>
            <w:tcW w:w="2214" w:type="pct"/>
            <w:vAlign w:val="center"/>
          </w:tcPr>
          <w:p w:rsidR="00E5409A" w:rsidRDefault="00E5409A" w:rsidP="00E5409A">
            <w:pPr>
              <w:pStyle w:val="af5"/>
              <w:jc w:val="center"/>
            </w:pPr>
            <w:r w:rsidRPr="00E5409A">
              <w:rPr>
                <w:position w:val="-10"/>
              </w:rPr>
              <w:object w:dxaOrig="2240" w:dyaOrig="320">
                <v:shape id="_x0000_i2042" type="#_x0000_t75" style="width:112.05pt;height:15.05pt" o:ole="">
                  <v:imagedata r:id="rId2083" o:title=""/>
                </v:shape>
                <o:OLEObject Type="Embed" ProgID="Equation.3" ShapeID="_x0000_i2042" DrawAspect="Content" ObjectID="_1386667666" r:id="rId2084"/>
              </w:object>
            </w:r>
          </w:p>
        </w:tc>
        <w:tc>
          <w:tcPr>
            <w:tcW w:w="902" w:type="pct"/>
            <w:vAlign w:val="center"/>
          </w:tcPr>
          <w:p w:rsidR="00E5409A" w:rsidRDefault="00E5409A" w:rsidP="00E5409A">
            <w:pPr>
              <w:pStyle w:val="af5"/>
              <w:jc w:val="center"/>
            </w:pPr>
            <w:r>
              <w:t>379,36</w:t>
            </w:r>
          </w:p>
        </w:tc>
      </w:tr>
    </w:tbl>
    <w:p w:rsidR="00E5409A" w:rsidRPr="00E5409A" w:rsidRDefault="00E5409A" w:rsidP="00E5409A">
      <w:pPr>
        <w:pStyle w:val="ad"/>
        <w:rPr>
          <w:lang w:val="en-US"/>
        </w:rPr>
      </w:pPr>
    </w:p>
    <w:p w:rsidR="00E5409A" w:rsidRDefault="006B36E8" w:rsidP="00E5409A">
      <w:pPr>
        <w:pStyle w:val="af5"/>
        <w:jc w:val="center"/>
      </w:pPr>
      <w:r>
        <w:rPr>
          <w:noProof/>
        </w:rPr>
        <w:drawing>
          <wp:inline distT="0" distB="0" distL="0" distR="0" wp14:anchorId="550B7A45" wp14:editId="345E9484">
            <wp:extent cx="3657600" cy="1058545"/>
            <wp:effectExtent l="0" t="0" r="0" b="8255"/>
            <wp:docPr id="1067" name="Рисунок 1067" descr="Р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7" descr="Рис"/>
                    <pic:cNvPicPr>
                      <a:picLocks noChangeAspect="1" noChangeArrowheads="1"/>
                    </pic:cNvPicPr>
                  </pic:nvPicPr>
                  <pic:blipFill>
                    <a:blip r:embed="rId2085">
                      <a:lum bright="6000"/>
                      <a:extLst>
                        <a:ext uri="{28A0092B-C50C-407E-A947-70E740481C1C}">
                          <a14:useLocalDpi xmlns:a14="http://schemas.microsoft.com/office/drawing/2010/main" val="0"/>
                        </a:ext>
                      </a:extLst>
                    </a:blip>
                    <a:srcRect l="6654" t="25060" r="7362" b="43982"/>
                    <a:stretch>
                      <a:fillRect/>
                    </a:stretch>
                  </pic:blipFill>
                  <pic:spPr bwMode="auto">
                    <a:xfrm>
                      <a:off x="0" y="0"/>
                      <a:ext cx="3657600" cy="1058545"/>
                    </a:xfrm>
                    <a:prstGeom prst="rect">
                      <a:avLst/>
                    </a:prstGeom>
                    <a:noFill/>
                    <a:ln>
                      <a:noFill/>
                    </a:ln>
                  </pic:spPr>
                </pic:pic>
              </a:graphicData>
            </a:graphic>
          </wp:inline>
        </w:drawing>
      </w:r>
    </w:p>
    <w:p w:rsidR="00E5409A" w:rsidRDefault="00E5409A" w:rsidP="00E5409A">
      <w:pPr>
        <w:pStyle w:val="af0"/>
        <w:rPr>
          <w:lang w:val="en-US"/>
        </w:rPr>
      </w:pPr>
      <w:r>
        <w:t xml:space="preserve">Рис. </w:t>
      </w:r>
      <w:r w:rsidR="00D700C2">
        <w:fldChar w:fldCharType="begin"/>
      </w:r>
      <w:r w:rsidR="00D700C2">
        <w:instrText xml:space="preserve"> STYLEREF 1 \s \* MERGEFORMAT </w:instrText>
      </w:r>
      <w:r w:rsidR="00D700C2">
        <w:fldChar w:fldCharType="separate"/>
      </w:r>
      <w:r w:rsidR="00C75B38">
        <w:rPr>
          <w:noProof/>
        </w:rPr>
        <w:t>5</w:t>
      </w:r>
      <w:r w:rsidR="00D700C2">
        <w:rPr>
          <w:noProof/>
        </w:rPr>
        <w:fldChar w:fldCharType="end"/>
      </w:r>
      <w:r>
        <w:t xml:space="preserve">.1. Рентгенограмма </w:t>
      </w:r>
      <w:r w:rsidR="00AD1442">
        <w:t>наполнителя</w:t>
      </w:r>
    </w:p>
    <w:p w:rsidR="00E5409A" w:rsidRPr="00E5409A" w:rsidRDefault="00E5409A" w:rsidP="00E5409A">
      <w:pPr>
        <w:pStyle w:val="ad"/>
        <w:rPr>
          <w:lang w:val="en-US"/>
        </w:rPr>
      </w:pPr>
    </w:p>
    <w:p w:rsidR="00E5409A" w:rsidRDefault="006B36E8" w:rsidP="00E5409A">
      <w:pPr>
        <w:pStyle w:val="af5"/>
        <w:jc w:val="center"/>
      </w:pPr>
      <w:r>
        <w:rPr>
          <w:noProof/>
        </w:rPr>
        <w:drawing>
          <wp:inline distT="0" distB="0" distL="0" distR="0" wp14:anchorId="2B745190" wp14:editId="2869D156">
            <wp:extent cx="3657600" cy="1299210"/>
            <wp:effectExtent l="0" t="0" r="0" b="0"/>
            <wp:docPr id="1068" name="Рисунок 1068" descr="Р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8" descr="Рис"/>
                    <pic:cNvPicPr>
                      <a:picLocks noChangeAspect="1" noChangeArrowheads="1"/>
                    </pic:cNvPicPr>
                  </pic:nvPicPr>
                  <pic:blipFill>
                    <a:blip r:embed="rId2086">
                      <a:lum bright="6000"/>
                      <a:extLst>
                        <a:ext uri="{28A0092B-C50C-407E-A947-70E740481C1C}">
                          <a14:useLocalDpi xmlns:a14="http://schemas.microsoft.com/office/drawing/2010/main" val="0"/>
                        </a:ext>
                      </a:extLst>
                    </a:blip>
                    <a:srcRect l="10434" t="4156" r="6143" b="56088"/>
                    <a:stretch>
                      <a:fillRect/>
                    </a:stretch>
                  </pic:blipFill>
                  <pic:spPr bwMode="auto">
                    <a:xfrm>
                      <a:off x="0" y="0"/>
                      <a:ext cx="3657600" cy="1299210"/>
                    </a:xfrm>
                    <a:prstGeom prst="rect">
                      <a:avLst/>
                    </a:prstGeom>
                    <a:noFill/>
                    <a:ln>
                      <a:noFill/>
                    </a:ln>
                  </pic:spPr>
                </pic:pic>
              </a:graphicData>
            </a:graphic>
          </wp:inline>
        </w:drawing>
      </w:r>
    </w:p>
    <w:p w:rsidR="00E5409A" w:rsidRDefault="00E5409A" w:rsidP="00E5409A">
      <w:pPr>
        <w:pStyle w:val="af0"/>
      </w:pPr>
      <w:r>
        <w:t xml:space="preserve">Рис. </w:t>
      </w:r>
      <w:r w:rsidR="00D700C2">
        <w:fldChar w:fldCharType="begin"/>
      </w:r>
      <w:r w:rsidR="00D700C2">
        <w:instrText xml:space="preserve"> STYLEREF 1 \s \* MERGEFORMAT </w:instrText>
      </w:r>
      <w:r w:rsidR="00D700C2">
        <w:fldChar w:fldCharType="separate"/>
      </w:r>
      <w:r w:rsidR="00C75B38">
        <w:rPr>
          <w:noProof/>
        </w:rPr>
        <w:t>5</w:t>
      </w:r>
      <w:r w:rsidR="00D700C2">
        <w:rPr>
          <w:noProof/>
        </w:rPr>
        <w:fldChar w:fldCharType="end"/>
      </w:r>
      <w:r>
        <w:t>.2</w:t>
      </w:r>
      <w:r w:rsidR="00AD1442">
        <w:t>. Рентгенограмма серной мастики</w:t>
      </w:r>
    </w:p>
    <w:p w:rsidR="00E5409A" w:rsidRDefault="00E5409A" w:rsidP="00E5409A">
      <w:pPr>
        <w:pStyle w:val="ad"/>
      </w:pPr>
    </w:p>
    <w:p w:rsidR="002C3C61" w:rsidRDefault="002C3C61" w:rsidP="002C3C61">
      <w:r>
        <w:t xml:space="preserve">На рис. </w:t>
      </w:r>
      <w:r w:rsidR="00D700C2">
        <w:fldChar w:fldCharType="begin"/>
      </w:r>
      <w:r w:rsidR="00D700C2">
        <w:instrText xml:space="preserve"> STYLEREF 1 \s \* MERGEFORMAT </w:instrText>
      </w:r>
      <w:r w:rsidR="00D700C2">
        <w:fldChar w:fldCharType="separate"/>
      </w:r>
      <w:r w:rsidR="00C75B38">
        <w:rPr>
          <w:noProof/>
        </w:rPr>
        <w:t>5</w:t>
      </w:r>
      <w:r w:rsidR="00D700C2">
        <w:rPr>
          <w:noProof/>
        </w:rPr>
        <w:fldChar w:fldCharType="end"/>
      </w:r>
      <w:r>
        <w:t>.3 представлена рентгенограмма серной мастики на о</w:t>
      </w:r>
      <w:r>
        <w:t>с</w:t>
      </w:r>
      <w:r>
        <w:t>нове ангидрита. На рентгенограмме наблюдаются максимумы при 3,838, 3,432, 3,321 и 3,097</w:t>
      </w:r>
      <w:r>
        <w:sym w:font="Courier New" w:char="00C5"/>
      </w:r>
      <w:r>
        <w:t xml:space="preserve">, обусловленные присутствием серы, и </w:t>
      </w:r>
      <w:r>
        <w:lastRenderedPageBreak/>
        <w:t>максимумы при 3,482, 2,840 и 2,368</w:t>
      </w:r>
      <w:r>
        <w:sym w:font="Courier New" w:char="00C5"/>
      </w:r>
      <w:r>
        <w:t xml:space="preserve">, принадлежащие ангидриту. Не идентифицированных максимумов на рентгенограмме серной мастики на ангидрите также не выявлено. </w:t>
      </w:r>
    </w:p>
    <w:p w:rsidR="00E5409A" w:rsidRDefault="002C3C61" w:rsidP="002C3C61">
      <w:r>
        <w:t xml:space="preserve">На рис. </w:t>
      </w:r>
      <w:r w:rsidR="00D700C2">
        <w:fldChar w:fldCharType="begin"/>
      </w:r>
      <w:r w:rsidR="00D700C2">
        <w:instrText xml:space="preserve"> STYLEREF 1 \s \* MERGEFORMAT </w:instrText>
      </w:r>
      <w:r w:rsidR="00D700C2">
        <w:fldChar w:fldCharType="separate"/>
      </w:r>
      <w:r w:rsidR="00C75B38">
        <w:rPr>
          <w:noProof/>
        </w:rPr>
        <w:t>5</w:t>
      </w:r>
      <w:r w:rsidR="00D700C2">
        <w:rPr>
          <w:noProof/>
        </w:rPr>
        <w:fldChar w:fldCharType="end"/>
      </w:r>
      <w:r>
        <w:t xml:space="preserve">.4 представлена рентгенограмма барита, а на рис. </w:t>
      </w:r>
      <w:r w:rsidR="00D700C2">
        <w:fldChar w:fldCharType="begin"/>
      </w:r>
      <w:r w:rsidR="00D700C2">
        <w:instrText xml:space="preserve"> STYLEREF 1 \s \* MERGEFORMAT </w:instrText>
      </w:r>
      <w:r w:rsidR="00D700C2">
        <w:fldChar w:fldCharType="separate"/>
      </w:r>
      <w:r w:rsidR="00C75B38">
        <w:rPr>
          <w:noProof/>
        </w:rPr>
        <w:t>5</w:t>
      </w:r>
      <w:r w:rsidR="00D700C2">
        <w:rPr>
          <w:noProof/>
        </w:rPr>
        <w:fldChar w:fldCharType="end"/>
      </w:r>
      <w:r>
        <w:t xml:space="preserve">.5 и </w:t>
      </w:r>
      <w:r w:rsidR="00D700C2">
        <w:fldChar w:fldCharType="begin"/>
      </w:r>
      <w:r w:rsidR="00D700C2">
        <w:instrText xml:space="preserve"> STYLEREF 1 \s \* MERGEFORMAT </w:instrText>
      </w:r>
      <w:r w:rsidR="00D700C2">
        <w:fldChar w:fldCharType="separate"/>
      </w:r>
      <w:r w:rsidR="00C75B38">
        <w:rPr>
          <w:noProof/>
        </w:rPr>
        <w:t>5</w:t>
      </w:r>
      <w:r w:rsidR="00D700C2">
        <w:rPr>
          <w:noProof/>
        </w:rPr>
        <w:fldChar w:fldCharType="end"/>
      </w:r>
      <w:r>
        <w:t>.6 – рентгенограммы серных мастик, изготовленных на указанном наполнителе.</w:t>
      </w:r>
    </w:p>
    <w:p w:rsidR="002C3C61" w:rsidRDefault="002C3C61" w:rsidP="002C3C61">
      <w:pPr>
        <w:pStyle w:val="ad"/>
      </w:pPr>
    </w:p>
    <w:p w:rsidR="00E5409A" w:rsidRDefault="006B36E8" w:rsidP="00E5409A">
      <w:pPr>
        <w:pStyle w:val="af0"/>
      </w:pPr>
      <w:r>
        <w:rPr>
          <w:noProof/>
        </w:rPr>
        <w:drawing>
          <wp:inline distT="0" distB="0" distL="0" distR="0" wp14:anchorId="7E90A9C7" wp14:editId="0ECE39D2">
            <wp:extent cx="3994785" cy="1468120"/>
            <wp:effectExtent l="0" t="0" r="5715" b="0"/>
            <wp:docPr id="1069" name="Рисунок 1069" descr="Р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9" descr="Рис"/>
                    <pic:cNvPicPr>
                      <a:picLocks noChangeAspect="1" noChangeArrowheads="1"/>
                    </pic:cNvPicPr>
                  </pic:nvPicPr>
                  <pic:blipFill>
                    <a:blip r:embed="rId2087" cstate="print">
                      <a:lum bright="2000"/>
                      <a:extLst>
                        <a:ext uri="{28A0092B-C50C-407E-A947-70E740481C1C}">
                          <a14:useLocalDpi xmlns:a14="http://schemas.microsoft.com/office/drawing/2010/main" val="0"/>
                        </a:ext>
                      </a:extLst>
                    </a:blip>
                    <a:srcRect l="12123" t="9869" r="12013" b="52231"/>
                    <a:stretch>
                      <a:fillRect/>
                    </a:stretch>
                  </pic:blipFill>
                  <pic:spPr bwMode="auto">
                    <a:xfrm>
                      <a:off x="0" y="0"/>
                      <a:ext cx="3994785" cy="1468120"/>
                    </a:xfrm>
                    <a:prstGeom prst="rect">
                      <a:avLst/>
                    </a:prstGeom>
                    <a:noFill/>
                    <a:ln>
                      <a:noFill/>
                    </a:ln>
                  </pic:spPr>
                </pic:pic>
              </a:graphicData>
            </a:graphic>
          </wp:inline>
        </w:drawing>
      </w:r>
    </w:p>
    <w:p w:rsidR="00E5409A" w:rsidRDefault="00E5409A" w:rsidP="00E5409A">
      <w:pPr>
        <w:pStyle w:val="af0"/>
      </w:pPr>
      <w:r>
        <w:t xml:space="preserve">Рис. </w:t>
      </w:r>
      <w:r w:rsidR="00D700C2">
        <w:fldChar w:fldCharType="begin"/>
      </w:r>
      <w:r w:rsidR="00D700C2">
        <w:instrText xml:space="preserve"> STYLEREF 1 \s \* MERGEFORMAT </w:instrText>
      </w:r>
      <w:r w:rsidR="00D700C2">
        <w:fldChar w:fldCharType="separate"/>
      </w:r>
      <w:r w:rsidR="00C75B38">
        <w:rPr>
          <w:noProof/>
        </w:rPr>
        <w:t>5</w:t>
      </w:r>
      <w:r w:rsidR="00D700C2">
        <w:rPr>
          <w:noProof/>
        </w:rPr>
        <w:fldChar w:fldCharType="end"/>
      </w:r>
      <w:r>
        <w:t>.3. Рентгенограмма серной мастики на ангидрите</w:t>
      </w:r>
    </w:p>
    <w:p w:rsidR="00E5409A" w:rsidRDefault="00E5409A" w:rsidP="00E5409A">
      <w:pPr>
        <w:pStyle w:val="ad"/>
      </w:pPr>
    </w:p>
    <w:p w:rsidR="00E5409A" w:rsidRDefault="006B36E8" w:rsidP="00E5409A">
      <w:pPr>
        <w:pStyle w:val="af0"/>
      </w:pPr>
      <w:r>
        <w:rPr>
          <w:noProof/>
        </w:rPr>
        <w:drawing>
          <wp:inline distT="0" distB="0" distL="0" distR="0" wp14:anchorId="188CF0CD" wp14:editId="71FEB532">
            <wp:extent cx="4114800" cy="2310130"/>
            <wp:effectExtent l="0" t="0" r="0" b="0"/>
            <wp:docPr id="1070" name="Рисунок 1070" descr="Р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0" descr="Рис"/>
                    <pic:cNvPicPr>
                      <a:picLocks noChangeAspect="1" noChangeArrowheads="1"/>
                    </pic:cNvPicPr>
                  </pic:nvPicPr>
                  <pic:blipFill>
                    <a:blip r:embed="rId2088" cstate="print">
                      <a:lum bright="18000"/>
                      <a:extLst>
                        <a:ext uri="{28A0092B-C50C-407E-A947-70E740481C1C}">
                          <a14:useLocalDpi xmlns:a14="http://schemas.microsoft.com/office/drawing/2010/main" val="0"/>
                        </a:ext>
                      </a:extLst>
                    </a:blip>
                    <a:srcRect l="12750" t="16431" r="6221" b="22572"/>
                    <a:stretch>
                      <a:fillRect/>
                    </a:stretch>
                  </pic:blipFill>
                  <pic:spPr bwMode="auto">
                    <a:xfrm>
                      <a:off x="0" y="0"/>
                      <a:ext cx="4114800" cy="2310130"/>
                    </a:xfrm>
                    <a:prstGeom prst="rect">
                      <a:avLst/>
                    </a:prstGeom>
                    <a:noFill/>
                    <a:ln>
                      <a:noFill/>
                    </a:ln>
                  </pic:spPr>
                </pic:pic>
              </a:graphicData>
            </a:graphic>
          </wp:inline>
        </w:drawing>
      </w:r>
    </w:p>
    <w:p w:rsidR="00E5409A" w:rsidRDefault="00E5409A" w:rsidP="00E5409A">
      <w:pPr>
        <w:pStyle w:val="af0"/>
      </w:pPr>
      <w:r>
        <w:t xml:space="preserve">Рис. </w:t>
      </w:r>
      <w:r w:rsidR="00D700C2">
        <w:fldChar w:fldCharType="begin"/>
      </w:r>
      <w:r w:rsidR="00D700C2">
        <w:instrText xml:space="preserve"> STYLEREF 1 \s \* MERGEFORMAT </w:instrText>
      </w:r>
      <w:r w:rsidR="00D700C2">
        <w:fldChar w:fldCharType="separate"/>
      </w:r>
      <w:r w:rsidR="00C75B38">
        <w:rPr>
          <w:noProof/>
        </w:rPr>
        <w:t>5</w:t>
      </w:r>
      <w:r w:rsidR="00D700C2">
        <w:rPr>
          <w:noProof/>
        </w:rPr>
        <w:fldChar w:fldCharType="end"/>
      </w:r>
      <w:r>
        <w:t>.4. Рентгенограмма барита</w:t>
      </w:r>
    </w:p>
    <w:p w:rsidR="00E5409A" w:rsidRDefault="00E5409A" w:rsidP="00E5409A">
      <w:pPr>
        <w:pStyle w:val="ad"/>
      </w:pPr>
    </w:p>
    <w:p w:rsidR="002C3C61" w:rsidRDefault="002C3C61" w:rsidP="002C3C61">
      <w:r>
        <w:t xml:space="preserve">На рентгенограммах рис. </w:t>
      </w:r>
      <w:r w:rsidR="00D700C2">
        <w:fldChar w:fldCharType="begin"/>
      </w:r>
      <w:r w:rsidR="00D700C2">
        <w:instrText xml:space="preserve"> STYLEREF 1 \s \* MERGEFORMAT </w:instrText>
      </w:r>
      <w:r w:rsidR="00D700C2">
        <w:fldChar w:fldCharType="separate"/>
      </w:r>
      <w:r w:rsidR="00C75B38">
        <w:rPr>
          <w:noProof/>
        </w:rPr>
        <w:t>5</w:t>
      </w:r>
      <w:r w:rsidR="00D700C2">
        <w:rPr>
          <w:noProof/>
        </w:rPr>
        <w:fldChar w:fldCharType="end"/>
      </w:r>
      <w:r>
        <w:t xml:space="preserve">.5 и </w:t>
      </w:r>
      <w:r w:rsidR="00D700C2">
        <w:fldChar w:fldCharType="begin"/>
      </w:r>
      <w:r w:rsidR="00D700C2">
        <w:instrText xml:space="preserve"> STYLEREF 1 \s \* MERGEFORMAT </w:instrText>
      </w:r>
      <w:r w:rsidR="00D700C2">
        <w:fldChar w:fldCharType="separate"/>
      </w:r>
      <w:r w:rsidR="00C75B38">
        <w:rPr>
          <w:noProof/>
        </w:rPr>
        <w:t>5</w:t>
      </w:r>
      <w:r w:rsidR="00D700C2">
        <w:rPr>
          <w:noProof/>
        </w:rPr>
        <w:fldChar w:fldCharType="end"/>
      </w:r>
      <w:r>
        <w:t>.6 определены максимумы, соо</w:t>
      </w:r>
      <w:r>
        <w:t>т</w:t>
      </w:r>
      <w:r>
        <w:t>ветствующие сере (7,622, 5,734, 4,435, 3,864, 3,450, 3,105, 2,277, 2,114, 1,849, 1,778, 1,750, 1,722, 1,670, 1,640, 1,588</w:t>
      </w:r>
      <w:r>
        <w:sym w:font="Courier New" w:char="00C5"/>
      </w:r>
      <w:r>
        <w:t>), бариту (3,570, 3,332, 3,212, 2,828, 2,742, 2,471, 2,318, 2,208, 2,114, 2,101, 2,048, 1,849, 1,778, 1,750</w:t>
      </w:r>
      <w:r>
        <w:sym w:font="Courier New" w:char="00C5"/>
      </w:r>
      <w:r>
        <w:t>) и новообразованиям (3,450, 3,105, 2,742, 2,318, 2,208, 2,114, 2,101, 2,048, 1,849</w:t>
      </w:r>
      <w:r>
        <w:sym w:font="Courier New" w:char="00C5"/>
      </w:r>
      <w:r>
        <w:t>).</w:t>
      </w:r>
    </w:p>
    <w:p w:rsidR="002C3C61" w:rsidRPr="002C3C61" w:rsidRDefault="002C3C61" w:rsidP="002C3C61">
      <w:pPr>
        <w:pStyle w:val="ad"/>
      </w:pPr>
    </w:p>
    <w:p w:rsidR="00E5409A" w:rsidRDefault="006B36E8" w:rsidP="002C3C61">
      <w:pPr>
        <w:pStyle w:val="af0"/>
      </w:pPr>
      <w:r>
        <w:rPr>
          <w:noProof/>
        </w:rPr>
        <w:drawing>
          <wp:inline distT="0" distB="0" distL="0" distR="0" wp14:anchorId="537A3F5E" wp14:editId="13DDCAE6">
            <wp:extent cx="4258945" cy="817880"/>
            <wp:effectExtent l="0" t="0" r="8255" b="1270"/>
            <wp:docPr id="1071" name="Рисунок 1071" descr="Р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1" descr="Рис"/>
                    <pic:cNvPicPr>
                      <a:picLocks noChangeAspect="1" noChangeArrowheads="1"/>
                    </pic:cNvPicPr>
                  </pic:nvPicPr>
                  <pic:blipFill>
                    <a:blip r:embed="rId2089" cstate="print">
                      <a:extLst>
                        <a:ext uri="{28A0092B-C50C-407E-A947-70E740481C1C}">
                          <a14:useLocalDpi xmlns:a14="http://schemas.microsoft.com/office/drawing/2010/main" val="0"/>
                        </a:ext>
                      </a:extLst>
                    </a:blip>
                    <a:srcRect t="34827" b="39835"/>
                    <a:stretch>
                      <a:fillRect/>
                    </a:stretch>
                  </pic:blipFill>
                  <pic:spPr bwMode="auto">
                    <a:xfrm>
                      <a:off x="0" y="0"/>
                      <a:ext cx="4258945" cy="817880"/>
                    </a:xfrm>
                    <a:prstGeom prst="rect">
                      <a:avLst/>
                    </a:prstGeom>
                    <a:noFill/>
                    <a:ln>
                      <a:noFill/>
                    </a:ln>
                  </pic:spPr>
                </pic:pic>
              </a:graphicData>
            </a:graphic>
          </wp:inline>
        </w:drawing>
      </w:r>
    </w:p>
    <w:p w:rsidR="00E5409A" w:rsidRDefault="006B36E8" w:rsidP="002C3C61">
      <w:pPr>
        <w:pStyle w:val="af0"/>
      </w:pPr>
      <w:r>
        <w:rPr>
          <w:noProof/>
        </w:rPr>
        <mc:AlternateContent>
          <mc:Choice Requires="wps">
            <w:drawing>
              <wp:anchor distT="0" distB="0" distL="114300" distR="114300" simplePos="0" relativeHeight="251656704" behindDoc="0" locked="0" layoutInCell="1" allowOverlap="1" wp14:anchorId="3EBD938D" wp14:editId="09D25255">
                <wp:simplePos x="0" y="0"/>
                <wp:positionH relativeFrom="column">
                  <wp:posOffset>4370705</wp:posOffset>
                </wp:positionH>
                <wp:positionV relativeFrom="paragraph">
                  <wp:posOffset>-2670175</wp:posOffset>
                </wp:positionV>
                <wp:extent cx="381000" cy="381000"/>
                <wp:effectExtent l="0" t="0" r="1270" b="3175"/>
                <wp:wrapNone/>
                <wp:docPr id="4" name="Rectangle 87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1000" cy="3810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873" o:spid="_x0000_s1026" style="position:absolute;margin-left:344.15pt;margin-top:-210.25pt;width:30pt;height:30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" stroked="f"/>
            </w:pict>
          </mc:Fallback>
        </mc:AlternateContent>
      </w:r>
      <w:r w:rsidR="00E5409A">
        <w:t xml:space="preserve">Рис. </w:t>
      </w:r>
      <w:r w:rsidR="00D700C2">
        <w:fldChar w:fldCharType="begin"/>
      </w:r>
      <w:r w:rsidR="00D700C2">
        <w:instrText xml:space="preserve"> STYLEREF 1 \s \* MERGEFORMAT </w:instrText>
      </w:r>
      <w:r w:rsidR="00D700C2">
        <w:fldChar w:fldCharType="separate"/>
      </w:r>
      <w:r w:rsidR="00C75B38">
        <w:rPr>
          <w:noProof/>
        </w:rPr>
        <w:t>5</w:t>
      </w:r>
      <w:r w:rsidR="00D700C2">
        <w:rPr>
          <w:noProof/>
        </w:rPr>
        <w:fldChar w:fldCharType="end"/>
      </w:r>
      <w:r w:rsidR="00E5409A">
        <w:t>.5. Рентгенограмма серной мастики на барите (</w:t>
      </w:r>
      <w:r w:rsidR="00E5409A" w:rsidRPr="002C3C61">
        <w:rPr>
          <w:rStyle w:val="Mathematical"/>
        </w:rPr>
        <w:sym w:font="Symbol" w:char="F06E"/>
      </w:r>
      <w:r w:rsidR="00E5409A" w:rsidRPr="002C3C61">
        <w:rPr>
          <w:rStyle w:val="Mathematical"/>
          <w:vertAlign w:val="subscript"/>
        </w:rPr>
        <w:t>f</w:t>
      </w:r>
      <w:r w:rsidR="002C3C61">
        <w:rPr>
          <w:rStyle w:val="Mathematical"/>
          <w:vertAlign w:val="subscript"/>
        </w:rPr>
        <w:t> </w:t>
      </w:r>
      <w:r w:rsidR="00E5409A">
        <w:t>=</w:t>
      </w:r>
      <w:r w:rsidR="002C3C61" w:rsidRPr="002C3C61">
        <w:rPr>
          <w:vertAlign w:val="subscript"/>
        </w:rPr>
        <w:t> </w:t>
      </w:r>
      <w:r w:rsidR="00E5409A">
        <w:t>0,35)</w:t>
      </w:r>
    </w:p>
    <w:p w:rsidR="002C3C61" w:rsidRPr="002C3C61" w:rsidRDefault="002C3C61" w:rsidP="002C3C61">
      <w:pPr>
        <w:pStyle w:val="ad"/>
      </w:pPr>
    </w:p>
    <w:p w:rsidR="00E5409A" w:rsidRDefault="00D700C2" w:rsidP="002C3C61">
      <w:pPr>
        <w:pStyle w:val="af0"/>
      </w:pP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898" type="#_x0000_t136" style="position:absolute;left:0;text-align:left;margin-left:723.75pt;margin-top:34.65pt;width:12pt;height:8.55pt;rotation:5925679fd;z-index:251657728" fillcolor="black" stroked="f">
            <v:shadow color="#868686"/>
            <v:textpath style="font-family:&quot;Times New Roman&quot;;font-size:12pt;v-text-kern:t" trim="t" fitpath="t" string="69"/>
          </v:shape>
        </w:pict>
      </w:r>
      <w:r w:rsidR="006B36E8">
        <w:rPr>
          <w:noProof/>
        </w:rPr>
        <w:drawing>
          <wp:inline distT="0" distB="0" distL="0" distR="0" wp14:anchorId="64AD2CA4" wp14:editId="62967E65">
            <wp:extent cx="4234815" cy="770255"/>
            <wp:effectExtent l="0" t="0" r="0" b="0"/>
            <wp:docPr id="1072" name="Рисунок 1072" descr="Р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2" descr="Рис"/>
                    <pic:cNvPicPr>
                      <a:picLocks noChangeAspect="1" noChangeArrowheads="1"/>
                    </pic:cNvPicPr>
                  </pic:nvPicPr>
                  <pic:blipFill>
                    <a:blip r:embed="rId2090" cstate="print">
                      <a:extLst>
                        <a:ext uri="{28A0092B-C50C-407E-A947-70E740481C1C}">
                          <a14:useLocalDpi xmlns:a14="http://schemas.microsoft.com/office/drawing/2010/main" val="0"/>
                        </a:ext>
                      </a:extLst>
                    </a:blip>
                    <a:srcRect l="2553" t="35880" r="4025" b="41339"/>
                    <a:stretch>
                      <a:fillRect/>
                    </a:stretch>
                  </pic:blipFill>
                  <pic:spPr bwMode="auto">
                    <a:xfrm>
                      <a:off x="0" y="0"/>
                      <a:ext cx="4234815" cy="770255"/>
                    </a:xfrm>
                    <a:prstGeom prst="rect">
                      <a:avLst/>
                    </a:prstGeom>
                    <a:noFill/>
                    <a:ln>
                      <a:noFill/>
                    </a:ln>
                  </pic:spPr>
                </pic:pic>
              </a:graphicData>
            </a:graphic>
          </wp:inline>
        </w:drawing>
      </w:r>
    </w:p>
    <w:p w:rsidR="00E5409A" w:rsidRDefault="00E5409A" w:rsidP="002C3C61">
      <w:pPr>
        <w:pStyle w:val="af0"/>
      </w:pPr>
      <w:r>
        <w:t xml:space="preserve">Рис. </w:t>
      </w:r>
      <w:r w:rsidR="00D700C2">
        <w:fldChar w:fldCharType="begin"/>
      </w:r>
      <w:r w:rsidR="00D700C2">
        <w:instrText xml:space="preserve"> STYLEREF 1 \s \* MERGEFORMAT </w:instrText>
      </w:r>
      <w:r w:rsidR="00D700C2">
        <w:fldChar w:fldCharType="separate"/>
      </w:r>
      <w:r w:rsidR="00C75B38">
        <w:rPr>
          <w:noProof/>
        </w:rPr>
        <w:t>5</w:t>
      </w:r>
      <w:r w:rsidR="00D700C2">
        <w:rPr>
          <w:noProof/>
        </w:rPr>
        <w:fldChar w:fldCharType="end"/>
      </w:r>
      <w:r>
        <w:t>.6. Рентгенограмма серной мастики на барите (</w:t>
      </w:r>
      <w:r>
        <w:sym w:font="Symbol" w:char="F06E"/>
      </w:r>
      <w:r w:rsidRPr="004C1532">
        <w:t>f</w:t>
      </w:r>
      <w:r>
        <w:t>=0,4)</w:t>
      </w:r>
    </w:p>
    <w:p w:rsidR="002C3C61" w:rsidRPr="002C3C61" w:rsidRDefault="002C3C61" w:rsidP="002C3C61">
      <w:pPr>
        <w:pStyle w:val="ad"/>
      </w:pPr>
    </w:p>
    <w:p w:rsidR="00E5409A" w:rsidRDefault="00E5409A" w:rsidP="00E5409A">
      <w:r>
        <w:t>Идентифицировать образующиеся соединения по базе данных программы «КОМФИЗ» и литературным данным [</w:t>
      </w:r>
      <w:r w:rsidR="000F244C" w:rsidRPr="003309BA">
        <w:rPr>
          <w:lang w:val="en-US"/>
        </w:rPr>
        <w:fldChar w:fldCharType="begin"/>
      </w:r>
      <w:r w:rsidR="000F244C" w:rsidRPr="003309BA">
        <w:instrText xml:space="preserve"> </w:instrText>
      </w:r>
      <w:r w:rsidR="000F244C" w:rsidRPr="003309BA">
        <w:rPr>
          <w:lang w:val="en-US"/>
        </w:rPr>
        <w:instrText>REF</w:instrText>
      </w:r>
      <w:r w:rsidR="000F244C" w:rsidRPr="003309BA">
        <w:instrText xml:space="preserve"> _</w:instrText>
      </w:r>
      <w:r w:rsidR="000F244C" w:rsidRPr="003309BA">
        <w:rPr>
          <w:lang w:val="en-US"/>
        </w:rPr>
        <w:instrText>Ref</w:instrText>
      </w:r>
      <w:r w:rsidR="000F244C" w:rsidRPr="003309BA">
        <w:instrText>311497437 \</w:instrText>
      </w:r>
      <w:r w:rsidR="000F244C" w:rsidRPr="003309BA">
        <w:rPr>
          <w:lang w:val="en-US"/>
        </w:rPr>
        <w:instrText>h</w:instrText>
      </w:r>
      <w:r w:rsidR="000F244C" w:rsidRPr="003309BA">
        <w:instrText xml:space="preserve">  \* </w:instrText>
      </w:r>
      <w:r w:rsidR="000F244C" w:rsidRPr="003309BA">
        <w:rPr>
          <w:lang w:val="en-US"/>
        </w:rPr>
        <w:instrText>MERGEFORMAT</w:instrText>
      </w:r>
      <w:r w:rsidR="000F244C" w:rsidRPr="003309BA">
        <w:instrText xml:space="preserve"> </w:instrText>
      </w:r>
      <w:r w:rsidR="000F244C" w:rsidRPr="003309BA">
        <w:rPr>
          <w:lang w:val="en-US"/>
        </w:rPr>
      </w:r>
      <w:r w:rsidR="000F244C" w:rsidRPr="003309BA">
        <w:rPr>
          <w:lang w:val="en-US"/>
        </w:rPr>
        <w:fldChar w:fldCharType="separate"/>
      </w:r>
      <w:r w:rsidR="00C75B38" w:rsidRPr="007F2DAC">
        <w:rPr>
          <w:noProof/>
        </w:rPr>
        <w:t>138</w:t>
      </w:r>
      <w:r w:rsidR="000F244C" w:rsidRPr="003309BA">
        <w:rPr>
          <w:lang w:val="en-US"/>
        </w:rPr>
        <w:fldChar w:fldCharType="end"/>
      </w:r>
      <w:r w:rsidRPr="003309BA">
        <w:t xml:space="preserve">, </w:t>
      </w:r>
      <w:r w:rsidR="003309BA" w:rsidRPr="003309BA">
        <w:rPr>
          <w:lang w:val="en-US"/>
        </w:rPr>
        <w:fldChar w:fldCharType="begin"/>
      </w:r>
      <w:r w:rsidR="003309BA" w:rsidRPr="003309BA">
        <w:instrText xml:space="preserve"> </w:instrText>
      </w:r>
      <w:r w:rsidR="003309BA" w:rsidRPr="003309BA">
        <w:rPr>
          <w:lang w:val="en-US"/>
        </w:rPr>
        <w:instrText>REF</w:instrText>
      </w:r>
      <w:r w:rsidR="003309BA" w:rsidRPr="003309BA">
        <w:instrText xml:space="preserve"> _</w:instrText>
      </w:r>
      <w:r w:rsidR="003309BA" w:rsidRPr="003309BA">
        <w:rPr>
          <w:lang w:val="en-US"/>
        </w:rPr>
        <w:instrText>Ref</w:instrText>
      </w:r>
      <w:r w:rsidR="003309BA" w:rsidRPr="003309BA">
        <w:instrText>311497438 \</w:instrText>
      </w:r>
      <w:r w:rsidR="003309BA" w:rsidRPr="003309BA">
        <w:rPr>
          <w:lang w:val="en-US"/>
        </w:rPr>
        <w:instrText>h</w:instrText>
      </w:r>
      <w:r w:rsidR="003309BA" w:rsidRPr="003309BA">
        <w:instrText xml:space="preserve">  \* </w:instrText>
      </w:r>
      <w:r w:rsidR="003309BA" w:rsidRPr="003309BA">
        <w:rPr>
          <w:lang w:val="en-US"/>
        </w:rPr>
        <w:instrText>MERGEFORMAT</w:instrText>
      </w:r>
      <w:r w:rsidR="003309BA" w:rsidRPr="003309BA">
        <w:instrText xml:space="preserve"> </w:instrText>
      </w:r>
      <w:r w:rsidR="003309BA" w:rsidRPr="003309BA">
        <w:rPr>
          <w:lang w:val="en-US"/>
        </w:rPr>
      </w:r>
      <w:r w:rsidR="003309BA" w:rsidRPr="003309BA">
        <w:rPr>
          <w:lang w:val="en-US"/>
        </w:rPr>
        <w:fldChar w:fldCharType="separate"/>
      </w:r>
      <w:r w:rsidR="00C75B38" w:rsidRPr="007F2DAC">
        <w:rPr>
          <w:noProof/>
        </w:rPr>
        <w:t>139</w:t>
      </w:r>
      <w:r w:rsidR="003309BA" w:rsidRPr="003309BA">
        <w:rPr>
          <w:lang w:val="en-US"/>
        </w:rPr>
        <w:fldChar w:fldCharType="end"/>
      </w:r>
      <w:r>
        <w:t xml:space="preserve">] не </w:t>
      </w:r>
      <w:r w:rsidR="00AD1442">
        <w:t>пре</w:t>
      </w:r>
      <w:r w:rsidR="00AD1442">
        <w:t>д</w:t>
      </w:r>
      <w:r w:rsidR="00AD1442">
        <w:t>ставляется возможным</w:t>
      </w:r>
      <w:r>
        <w:t>. Вероятно, в результате химического взаим</w:t>
      </w:r>
      <w:r>
        <w:t>о</w:t>
      </w:r>
      <w:r>
        <w:t>действия на границе раздела фаз образуются соединения переменн</w:t>
      </w:r>
      <w:r>
        <w:t>о</w:t>
      </w:r>
      <w:r>
        <w:t xml:space="preserve">го состава с химической формулой </w:t>
      </w:r>
      <w:r w:rsidRPr="00AD1442">
        <w:rPr>
          <w:rStyle w:val="Chemical"/>
        </w:rPr>
        <w:t>mBaSО</w:t>
      </w:r>
      <w:r w:rsidRPr="00AD1442">
        <w:rPr>
          <w:rStyle w:val="SubChemical"/>
        </w:rPr>
        <w:t>4</w:t>
      </w:r>
      <w:r w:rsidRPr="00AD1442">
        <w:rPr>
          <w:rStyle w:val="Chemical"/>
        </w:rPr>
        <w:sym w:font="Symbol" w:char="F0D7"/>
      </w:r>
      <w:r w:rsidRPr="00AD1442">
        <w:rPr>
          <w:rStyle w:val="Chemical"/>
        </w:rPr>
        <w:t>nBaS</w:t>
      </w:r>
      <w:r w:rsidRPr="00AD1442">
        <w:rPr>
          <w:rStyle w:val="SubChemical"/>
        </w:rPr>
        <w:t>x</w:t>
      </w:r>
      <w:r>
        <w:t>. Необходимо о</w:t>
      </w:r>
      <w:r>
        <w:t>т</w:t>
      </w:r>
      <w:r>
        <w:t>метить, что на рентгенограммах композитов многие максимумы, х</w:t>
      </w:r>
      <w:r>
        <w:t>а</w:t>
      </w:r>
      <w:r>
        <w:t>рактерные для барита и серы, имеют значительно большие значения интенсивностей, чем на рентгенограммах исходных компонентов. Это также свидетельствует об образовании новых соединений, кот</w:t>
      </w:r>
      <w:r>
        <w:t>о</w:t>
      </w:r>
      <w:r>
        <w:t>рое подтверждается повышением интенсивностей пиков, соотве</w:t>
      </w:r>
      <w:r>
        <w:t>т</w:t>
      </w:r>
      <w:r>
        <w:t>ствующих новообразованиям, при увеличении степени наполнения композитов, а также смещением максимумов серы (3,864 вместо 3,850</w:t>
      </w:r>
      <w:r>
        <w:sym w:font="Courier New" w:char="00C5"/>
      </w:r>
      <w:r>
        <w:t>) и барита (3,332 вместо 3,397</w:t>
      </w:r>
      <w:r>
        <w:sym w:font="Courier New" w:char="00C5"/>
      </w:r>
      <w:r>
        <w:t>), что свидетельствует о кр</w:t>
      </w:r>
      <w:r>
        <w:t>и</w:t>
      </w:r>
      <w:r>
        <w:t>сталлизации серы в стесн</w:t>
      </w:r>
      <w:r w:rsidR="00320C64">
        <w:t>е</w:t>
      </w:r>
      <w:r>
        <w:t>нных условиях и нахождении границы раздела фаз в напряж</w:t>
      </w:r>
      <w:r w:rsidR="00320C64">
        <w:t>е</w:t>
      </w:r>
      <w:r>
        <w:t xml:space="preserve">нном состоянии. </w:t>
      </w:r>
    </w:p>
    <w:p w:rsidR="00E5409A" w:rsidRDefault="00E5409A" w:rsidP="00E5409A">
      <w:r>
        <w:t xml:space="preserve">При введении в мастики на барите парафина и сажи наблюдается изменение структуры материала (рис. </w:t>
      </w:r>
      <w:r w:rsidR="00D700C2">
        <w:fldChar w:fldCharType="begin"/>
      </w:r>
      <w:r w:rsidR="00D700C2">
        <w:instrText xml:space="preserve"> STYLEREF 1 \s \* MERGEFORMAT </w:instrText>
      </w:r>
      <w:r w:rsidR="00D700C2">
        <w:fldChar w:fldCharType="separate"/>
      </w:r>
      <w:r w:rsidR="00C75B38">
        <w:rPr>
          <w:noProof/>
        </w:rPr>
        <w:t>5</w:t>
      </w:r>
      <w:r w:rsidR="00D700C2">
        <w:rPr>
          <w:noProof/>
        </w:rPr>
        <w:fldChar w:fldCharType="end"/>
      </w:r>
      <w:r>
        <w:t xml:space="preserve">.7 и </w:t>
      </w:r>
      <w:r w:rsidR="00D700C2">
        <w:fldChar w:fldCharType="begin"/>
      </w:r>
      <w:r w:rsidR="00D700C2">
        <w:instrText xml:space="preserve"> STYLEREF 1 \s \* MERGEFORMAT </w:instrText>
      </w:r>
      <w:r w:rsidR="00D700C2">
        <w:fldChar w:fldCharType="separate"/>
      </w:r>
      <w:r w:rsidR="00C75B38">
        <w:rPr>
          <w:noProof/>
        </w:rPr>
        <w:t>5</w:t>
      </w:r>
      <w:r w:rsidR="00D700C2">
        <w:rPr>
          <w:noProof/>
        </w:rPr>
        <w:fldChar w:fldCharType="end"/>
      </w:r>
      <w:r>
        <w:t>.8), которое выражае</w:t>
      </w:r>
      <w:r>
        <w:t>т</w:t>
      </w:r>
      <w:r>
        <w:t>ся, в основном, в уменьшении значений интенсивностей максим</w:t>
      </w:r>
      <w:r>
        <w:t>у</w:t>
      </w:r>
      <w:r>
        <w:t xml:space="preserve">мов, соответствующих новообразованиям (табл. </w:t>
      </w:r>
      <w:r w:rsidR="00D700C2">
        <w:fldChar w:fldCharType="begin"/>
      </w:r>
      <w:r w:rsidR="00D700C2">
        <w:instrText xml:space="preserve"> STYLEREF 1 \s \* MERGEFORMAT </w:instrText>
      </w:r>
      <w:r w:rsidR="00D700C2">
        <w:fldChar w:fldCharType="separate"/>
      </w:r>
      <w:r w:rsidR="00C75B38">
        <w:rPr>
          <w:noProof/>
        </w:rPr>
        <w:t>5</w:t>
      </w:r>
      <w:r w:rsidR="00D700C2">
        <w:rPr>
          <w:noProof/>
        </w:rPr>
        <w:fldChar w:fldCharType="end"/>
      </w:r>
      <w:r>
        <w:t>.2) и в повышении интенсивностей пиков, соответствующих сере и бариту. Это свид</w:t>
      </w:r>
      <w:r>
        <w:t>е</w:t>
      </w:r>
      <w:r>
        <w:t>тельствует об уменьшении количества продуктов реакции всле</w:t>
      </w:r>
      <w:r>
        <w:t>д</w:t>
      </w:r>
      <w:r>
        <w:t>ствие частичной блокировки поверхности наполнителя указанными добавками.</w:t>
      </w:r>
    </w:p>
    <w:p w:rsidR="002C3C61" w:rsidRDefault="002C3C61" w:rsidP="002C3C61">
      <w:pPr>
        <w:pStyle w:val="ad"/>
      </w:pPr>
    </w:p>
    <w:p w:rsidR="00E5409A" w:rsidRDefault="00E5409A" w:rsidP="002C3C61">
      <w:pPr>
        <w:pStyle w:val="a5"/>
      </w:pPr>
      <w:r>
        <w:lastRenderedPageBreak/>
        <w:t xml:space="preserve">Таблица </w:t>
      </w:r>
      <w:r w:rsidR="00D700C2">
        <w:fldChar w:fldCharType="begin"/>
      </w:r>
      <w:r w:rsidR="00D700C2">
        <w:instrText xml:space="preserve"> STYLEREF 1 \s \* MERGEFORMAT </w:instrText>
      </w:r>
      <w:r w:rsidR="00D700C2">
        <w:fldChar w:fldCharType="separate"/>
      </w:r>
      <w:r w:rsidR="00C75B38">
        <w:rPr>
          <w:noProof/>
        </w:rPr>
        <w:t>5</w:t>
      </w:r>
      <w:r w:rsidR="00D700C2">
        <w:rPr>
          <w:noProof/>
        </w:rPr>
        <w:fldChar w:fldCharType="end"/>
      </w:r>
      <w:r>
        <w:t>.2</w:t>
      </w:r>
    </w:p>
    <w:p w:rsidR="002C3C61" w:rsidRDefault="002C3C61" w:rsidP="00AD1442">
      <w:pPr>
        <w:pStyle w:val="ad"/>
        <w:keepNext/>
      </w:pPr>
    </w:p>
    <w:p w:rsidR="00E5409A" w:rsidRDefault="00E5409A" w:rsidP="00AD1442">
      <w:pPr>
        <w:pStyle w:val="a9"/>
        <w:keepNext/>
      </w:pPr>
      <w:r>
        <w:t>Дифракционные характеристики новообразований, образующихся в серных мастиках на барите</w:t>
      </w:r>
    </w:p>
    <w:p w:rsidR="002C3C61" w:rsidRDefault="002C3C61" w:rsidP="00AD1442">
      <w:pPr>
        <w:pStyle w:val="ad"/>
        <w:keepNext/>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098"/>
        <w:gridCol w:w="1098"/>
        <w:gridCol w:w="1098"/>
        <w:gridCol w:w="1098"/>
        <w:gridCol w:w="1098"/>
        <w:gridCol w:w="1098"/>
      </w:tblGrid>
      <w:tr w:rsidR="00E5409A" w:rsidTr="002C3C61">
        <w:trPr>
          <w:cantSplit/>
          <w:jc w:val="center"/>
        </w:trPr>
        <w:tc>
          <w:tcPr>
            <w:tcW w:w="2196" w:type="dxa"/>
            <w:gridSpan w:val="2"/>
          </w:tcPr>
          <w:p w:rsidR="00E5409A" w:rsidRDefault="00E5409A" w:rsidP="002C3C61">
            <w:pPr>
              <w:pStyle w:val="af5"/>
              <w:jc w:val="center"/>
            </w:pPr>
            <w:r>
              <w:t>Без добавок</w:t>
            </w:r>
          </w:p>
        </w:tc>
        <w:tc>
          <w:tcPr>
            <w:tcW w:w="2196" w:type="dxa"/>
            <w:gridSpan w:val="2"/>
          </w:tcPr>
          <w:p w:rsidR="00E5409A" w:rsidRDefault="00E5409A" w:rsidP="002C3C61">
            <w:pPr>
              <w:pStyle w:val="af5"/>
              <w:jc w:val="center"/>
            </w:pPr>
            <w:r>
              <w:t>С 0,5% парафина</w:t>
            </w:r>
          </w:p>
        </w:tc>
        <w:tc>
          <w:tcPr>
            <w:tcW w:w="2196" w:type="dxa"/>
            <w:gridSpan w:val="2"/>
          </w:tcPr>
          <w:p w:rsidR="00E5409A" w:rsidRDefault="00E5409A" w:rsidP="002C3C61">
            <w:pPr>
              <w:pStyle w:val="af5"/>
              <w:jc w:val="center"/>
              <w:rPr>
                <w:lang w:val="en-US"/>
              </w:rPr>
            </w:pPr>
            <w:r>
              <w:t xml:space="preserve">С </w:t>
            </w:r>
            <w:r>
              <w:rPr>
                <w:lang w:val="en-US"/>
              </w:rPr>
              <w:t xml:space="preserve">1% </w:t>
            </w:r>
            <w:r>
              <w:t>сажи</w:t>
            </w:r>
          </w:p>
        </w:tc>
      </w:tr>
      <w:tr w:rsidR="00E5409A" w:rsidTr="002C3C61">
        <w:trPr>
          <w:jc w:val="center"/>
        </w:trPr>
        <w:tc>
          <w:tcPr>
            <w:tcW w:w="1098" w:type="dxa"/>
          </w:tcPr>
          <w:p w:rsidR="00E5409A" w:rsidRDefault="00E5409A" w:rsidP="002C3C61">
            <w:pPr>
              <w:pStyle w:val="af5"/>
              <w:jc w:val="center"/>
              <w:rPr>
                <w:lang w:val="en-US"/>
              </w:rPr>
            </w:pPr>
            <w:r w:rsidRPr="00AD1442">
              <w:rPr>
                <w:rStyle w:val="Mathematical"/>
              </w:rPr>
              <w:t>d</w:t>
            </w:r>
            <w:r>
              <w:rPr>
                <w:lang w:val="en-US"/>
              </w:rPr>
              <w:t xml:space="preserve">, </w:t>
            </w:r>
            <w:r>
              <w:sym w:font="Courier New" w:char="00C5"/>
            </w:r>
          </w:p>
        </w:tc>
        <w:tc>
          <w:tcPr>
            <w:tcW w:w="1098" w:type="dxa"/>
          </w:tcPr>
          <w:p w:rsidR="00E5409A" w:rsidRDefault="00E5409A" w:rsidP="002C3C61">
            <w:pPr>
              <w:pStyle w:val="af5"/>
              <w:jc w:val="center"/>
              <w:rPr>
                <w:lang w:val="en-US"/>
              </w:rPr>
            </w:pPr>
            <w:r w:rsidRPr="00AD1442">
              <w:rPr>
                <w:rStyle w:val="Mathematical"/>
              </w:rPr>
              <w:t>I</w:t>
            </w:r>
            <w:r>
              <w:rPr>
                <w:lang w:val="en-US"/>
              </w:rPr>
              <w:t>, %</w:t>
            </w:r>
          </w:p>
        </w:tc>
        <w:tc>
          <w:tcPr>
            <w:tcW w:w="1098" w:type="dxa"/>
          </w:tcPr>
          <w:p w:rsidR="00E5409A" w:rsidRDefault="002C3C61" w:rsidP="002C3C61">
            <w:pPr>
              <w:pStyle w:val="af5"/>
              <w:jc w:val="center"/>
              <w:rPr>
                <w:lang w:val="en-US"/>
              </w:rPr>
            </w:pPr>
            <w:r w:rsidRPr="00AD1442">
              <w:rPr>
                <w:rStyle w:val="Mathematical"/>
              </w:rPr>
              <w:t>D</w:t>
            </w:r>
            <w:r w:rsidR="00E5409A">
              <w:rPr>
                <w:lang w:val="en-US"/>
              </w:rPr>
              <w:t xml:space="preserve">, </w:t>
            </w:r>
            <w:r w:rsidR="00E5409A">
              <w:sym w:font="Courier New" w:char="00C5"/>
            </w:r>
          </w:p>
        </w:tc>
        <w:tc>
          <w:tcPr>
            <w:tcW w:w="1098" w:type="dxa"/>
          </w:tcPr>
          <w:p w:rsidR="00E5409A" w:rsidRDefault="00E5409A" w:rsidP="002C3C61">
            <w:pPr>
              <w:pStyle w:val="af5"/>
              <w:jc w:val="center"/>
              <w:rPr>
                <w:lang w:val="en-US"/>
              </w:rPr>
            </w:pPr>
            <w:r w:rsidRPr="00AD1442">
              <w:rPr>
                <w:rStyle w:val="Mathematical"/>
              </w:rPr>
              <w:t>I</w:t>
            </w:r>
            <w:r>
              <w:rPr>
                <w:lang w:val="en-US"/>
              </w:rPr>
              <w:t>, %</w:t>
            </w:r>
          </w:p>
        </w:tc>
        <w:tc>
          <w:tcPr>
            <w:tcW w:w="1098" w:type="dxa"/>
          </w:tcPr>
          <w:p w:rsidR="00E5409A" w:rsidRDefault="00E5409A" w:rsidP="002C3C61">
            <w:pPr>
              <w:pStyle w:val="af5"/>
              <w:jc w:val="center"/>
              <w:rPr>
                <w:lang w:val="en-US"/>
              </w:rPr>
            </w:pPr>
            <w:r w:rsidRPr="00AD1442">
              <w:rPr>
                <w:rStyle w:val="Mathematical"/>
              </w:rPr>
              <w:t>d</w:t>
            </w:r>
            <w:r>
              <w:rPr>
                <w:lang w:val="en-US"/>
              </w:rPr>
              <w:t xml:space="preserve">, </w:t>
            </w:r>
            <w:r>
              <w:sym w:font="Courier New" w:char="00C5"/>
            </w:r>
          </w:p>
        </w:tc>
        <w:tc>
          <w:tcPr>
            <w:tcW w:w="1098" w:type="dxa"/>
          </w:tcPr>
          <w:p w:rsidR="00E5409A" w:rsidRDefault="00E5409A" w:rsidP="002C3C61">
            <w:pPr>
              <w:pStyle w:val="af5"/>
              <w:jc w:val="center"/>
            </w:pPr>
            <w:r w:rsidRPr="00AD1442">
              <w:rPr>
                <w:rStyle w:val="Mathematical"/>
              </w:rPr>
              <w:t>I</w:t>
            </w:r>
            <w:r>
              <w:t>, %</w:t>
            </w:r>
          </w:p>
        </w:tc>
      </w:tr>
      <w:tr w:rsidR="00E5409A" w:rsidTr="002C3C61">
        <w:trPr>
          <w:jc w:val="center"/>
        </w:trPr>
        <w:tc>
          <w:tcPr>
            <w:tcW w:w="1098" w:type="dxa"/>
          </w:tcPr>
          <w:p w:rsidR="00E5409A" w:rsidRDefault="00E5409A" w:rsidP="002C3C61">
            <w:pPr>
              <w:pStyle w:val="af5"/>
              <w:jc w:val="center"/>
            </w:pPr>
            <w:r>
              <w:t>4,348</w:t>
            </w:r>
          </w:p>
        </w:tc>
        <w:tc>
          <w:tcPr>
            <w:tcW w:w="1098" w:type="dxa"/>
          </w:tcPr>
          <w:p w:rsidR="00E5409A" w:rsidRDefault="00E5409A" w:rsidP="002C3C61">
            <w:pPr>
              <w:pStyle w:val="af5"/>
              <w:jc w:val="center"/>
            </w:pPr>
            <w:r>
              <w:t>25</w:t>
            </w:r>
          </w:p>
        </w:tc>
        <w:tc>
          <w:tcPr>
            <w:tcW w:w="1098" w:type="dxa"/>
          </w:tcPr>
          <w:p w:rsidR="00E5409A" w:rsidRDefault="00E5409A" w:rsidP="002C3C61">
            <w:pPr>
              <w:pStyle w:val="af5"/>
              <w:jc w:val="center"/>
            </w:pPr>
            <w:r>
              <w:t>4,349</w:t>
            </w:r>
          </w:p>
        </w:tc>
        <w:tc>
          <w:tcPr>
            <w:tcW w:w="1098" w:type="dxa"/>
          </w:tcPr>
          <w:p w:rsidR="00E5409A" w:rsidRDefault="00E5409A" w:rsidP="002C3C61">
            <w:pPr>
              <w:pStyle w:val="af5"/>
              <w:jc w:val="center"/>
            </w:pPr>
            <w:r>
              <w:t>14</w:t>
            </w:r>
          </w:p>
        </w:tc>
        <w:tc>
          <w:tcPr>
            <w:tcW w:w="1098" w:type="dxa"/>
          </w:tcPr>
          <w:p w:rsidR="00E5409A" w:rsidRDefault="00E5409A" w:rsidP="002C3C61">
            <w:pPr>
              <w:pStyle w:val="af5"/>
              <w:jc w:val="center"/>
            </w:pPr>
            <w:r>
              <w:t>4,341</w:t>
            </w:r>
          </w:p>
        </w:tc>
        <w:tc>
          <w:tcPr>
            <w:tcW w:w="1098" w:type="dxa"/>
          </w:tcPr>
          <w:p w:rsidR="00E5409A" w:rsidRDefault="00E5409A" w:rsidP="002C3C61">
            <w:pPr>
              <w:pStyle w:val="af5"/>
              <w:jc w:val="center"/>
            </w:pPr>
            <w:r>
              <w:t>12</w:t>
            </w:r>
          </w:p>
        </w:tc>
      </w:tr>
      <w:tr w:rsidR="00E5409A" w:rsidTr="002C3C61">
        <w:trPr>
          <w:jc w:val="center"/>
        </w:trPr>
        <w:tc>
          <w:tcPr>
            <w:tcW w:w="1098" w:type="dxa"/>
          </w:tcPr>
          <w:p w:rsidR="00E5409A" w:rsidRDefault="00E5409A" w:rsidP="002C3C61">
            <w:pPr>
              <w:pStyle w:val="af5"/>
              <w:jc w:val="center"/>
            </w:pPr>
            <w:r>
              <w:t>3,450</w:t>
            </w:r>
          </w:p>
        </w:tc>
        <w:tc>
          <w:tcPr>
            <w:tcW w:w="1098" w:type="dxa"/>
          </w:tcPr>
          <w:p w:rsidR="00E5409A" w:rsidRDefault="00E5409A" w:rsidP="002C3C61">
            <w:pPr>
              <w:pStyle w:val="af5"/>
              <w:jc w:val="center"/>
            </w:pPr>
            <w:r>
              <w:t>100</w:t>
            </w:r>
          </w:p>
        </w:tc>
        <w:tc>
          <w:tcPr>
            <w:tcW w:w="1098" w:type="dxa"/>
          </w:tcPr>
          <w:p w:rsidR="00E5409A" w:rsidRDefault="00E5409A" w:rsidP="002C3C61">
            <w:pPr>
              <w:pStyle w:val="af5"/>
              <w:jc w:val="center"/>
            </w:pPr>
            <w:r>
              <w:t>3,445</w:t>
            </w:r>
          </w:p>
        </w:tc>
        <w:tc>
          <w:tcPr>
            <w:tcW w:w="1098" w:type="dxa"/>
          </w:tcPr>
          <w:p w:rsidR="00E5409A" w:rsidRDefault="00E5409A" w:rsidP="002C3C61">
            <w:pPr>
              <w:pStyle w:val="af5"/>
              <w:jc w:val="center"/>
            </w:pPr>
            <w:r>
              <w:t>97</w:t>
            </w:r>
          </w:p>
        </w:tc>
        <w:tc>
          <w:tcPr>
            <w:tcW w:w="1098" w:type="dxa"/>
          </w:tcPr>
          <w:p w:rsidR="00E5409A" w:rsidRDefault="00E5409A" w:rsidP="002C3C61">
            <w:pPr>
              <w:pStyle w:val="af5"/>
              <w:jc w:val="center"/>
            </w:pPr>
            <w:r>
              <w:t>3,445</w:t>
            </w:r>
          </w:p>
        </w:tc>
        <w:tc>
          <w:tcPr>
            <w:tcW w:w="1098" w:type="dxa"/>
          </w:tcPr>
          <w:p w:rsidR="00E5409A" w:rsidRDefault="00E5409A" w:rsidP="002C3C61">
            <w:pPr>
              <w:pStyle w:val="af5"/>
              <w:jc w:val="center"/>
            </w:pPr>
            <w:r>
              <w:t>100</w:t>
            </w:r>
          </w:p>
        </w:tc>
      </w:tr>
      <w:tr w:rsidR="00E5409A" w:rsidTr="002C3C61">
        <w:trPr>
          <w:jc w:val="center"/>
        </w:trPr>
        <w:tc>
          <w:tcPr>
            <w:tcW w:w="1098" w:type="dxa"/>
          </w:tcPr>
          <w:p w:rsidR="00E5409A" w:rsidRDefault="00E5409A" w:rsidP="002C3C61">
            <w:pPr>
              <w:pStyle w:val="af5"/>
              <w:jc w:val="center"/>
            </w:pPr>
            <w:r>
              <w:t>3,332</w:t>
            </w:r>
          </w:p>
        </w:tc>
        <w:tc>
          <w:tcPr>
            <w:tcW w:w="1098" w:type="dxa"/>
          </w:tcPr>
          <w:p w:rsidR="00E5409A" w:rsidRDefault="00E5409A" w:rsidP="002C3C61">
            <w:pPr>
              <w:pStyle w:val="af5"/>
              <w:jc w:val="center"/>
            </w:pPr>
            <w:r>
              <w:t>70</w:t>
            </w:r>
          </w:p>
        </w:tc>
        <w:tc>
          <w:tcPr>
            <w:tcW w:w="1098" w:type="dxa"/>
          </w:tcPr>
          <w:p w:rsidR="00E5409A" w:rsidRDefault="00E5409A" w:rsidP="002C3C61">
            <w:pPr>
              <w:pStyle w:val="af5"/>
              <w:jc w:val="center"/>
            </w:pPr>
            <w:r>
              <w:t>3,323</w:t>
            </w:r>
          </w:p>
        </w:tc>
        <w:tc>
          <w:tcPr>
            <w:tcW w:w="1098" w:type="dxa"/>
          </w:tcPr>
          <w:p w:rsidR="00E5409A" w:rsidRDefault="00E5409A" w:rsidP="002C3C61">
            <w:pPr>
              <w:pStyle w:val="af5"/>
              <w:jc w:val="center"/>
            </w:pPr>
            <w:r>
              <w:t>59</w:t>
            </w:r>
          </w:p>
        </w:tc>
        <w:tc>
          <w:tcPr>
            <w:tcW w:w="1098" w:type="dxa"/>
          </w:tcPr>
          <w:p w:rsidR="00E5409A" w:rsidRDefault="00E5409A" w:rsidP="002C3C61">
            <w:pPr>
              <w:pStyle w:val="af5"/>
              <w:jc w:val="center"/>
            </w:pPr>
            <w:r>
              <w:t>3,324</w:t>
            </w:r>
          </w:p>
        </w:tc>
        <w:tc>
          <w:tcPr>
            <w:tcW w:w="1098" w:type="dxa"/>
          </w:tcPr>
          <w:p w:rsidR="00E5409A" w:rsidRDefault="00E5409A" w:rsidP="002C3C61">
            <w:pPr>
              <w:pStyle w:val="af5"/>
              <w:jc w:val="center"/>
            </w:pPr>
            <w:r>
              <w:t>6</w:t>
            </w:r>
          </w:p>
        </w:tc>
      </w:tr>
      <w:tr w:rsidR="00E5409A" w:rsidTr="002C3C61">
        <w:trPr>
          <w:jc w:val="center"/>
        </w:trPr>
        <w:tc>
          <w:tcPr>
            <w:tcW w:w="1098" w:type="dxa"/>
          </w:tcPr>
          <w:p w:rsidR="00E5409A" w:rsidRDefault="00E5409A" w:rsidP="002C3C61">
            <w:pPr>
              <w:pStyle w:val="af5"/>
              <w:jc w:val="center"/>
            </w:pPr>
            <w:r>
              <w:t>3,105</w:t>
            </w:r>
          </w:p>
        </w:tc>
        <w:tc>
          <w:tcPr>
            <w:tcW w:w="1098" w:type="dxa"/>
          </w:tcPr>
          <w:p w:rsidR="00E5409A" w:rsidRDefault="00E5409A" w:rsidP="002C3C61">
            <w:pPr>
              <w:pStyle w:val="af5"/>
              <w:jc w:val="center"/>
            </w:pPr>
            <w:r>
              <w:t>99</w:t>
            </w:r>
          </w:p>
        </w:tc>
        <w:tc>
          <w:tcPr>
            <w:tcW w:w="1098" w:type="dxa"/>
          </w:tcPr>
          <w:p w:rsidR="00E5409A" w:rsidRDefault="00E5409A" w:rsidP="002C3C61">
            <w:pPr>
              <w:pStyle w:val="af5"/>
              <w:jc w:val="center"/>
            </w:pPr>
            <w:r>
              <w:t>3,106</w:t>
            </w:r>
          </w:p>
        </w:tc>
        <w:tc>
          <w:tcPr>
            <w:tcW w:w="1098" w:type="dxa"/>
          </w:tcPr>
          <w:p w:rsidR="00E5409A" w:rsidRDefault="00E5409A" w:rsidP="002C3C61">
            <w:pPr>
              <w:pStyle w:val="af5"/>
              <w:jc w:val="center"/>
            </w:pPr>
            <w:r>
              <w:t>68</w:t>
            </w:r>
          </w:p>
        </w:tc>
        <w:tc>
          <w:tcPr>
            <w:tcW w:w="1098" w:type="dxa"/>
          </w:tcPr>
          <w:p w:rsidR="00E5409A" w:rsidRDefault="00E5409A" w:rsidP="002C3C61">
            <w:pPr>
              <w:pStyle w:val="af5"/>
              <w:jc w:val="center"/>
            </w:pPr>
            <w:r>
              <w:t>3,110</w:t>
            </w:r>
          </w:p>
        </w:tc>
        <w:tc>
          <w:tcPr>
            <w:tcW w:w="1098" w:type="dxa"/>
          </w:tcPr>
          <w:p w:rsidR="00E5409A" w:rsidRDefault="00E5409A" w:rsidP="002C3C61">
            <w:pPr>
              <w:pStyle w:val="af5"/>
              <w:jc w:val="center"/>
            </w:pPr>
            <w:r>
              <w:t>8</w:t>
            </w:r>
          </w:p>
        </w:tc>
      </w:tr>
      <w:tr w:rsidR="00E5409A" w:rsidTr="002C3C61">
        <w:trPr>
          <w:jc w:val="center"/>
        </w:trPr>
        <w:tc>
          <w:tcPr>
            <w:tcW w:w="1098" w:type="dxa"/>
          </w:tcPr>
          <w:p w:rsidR="00E5409A" w:rsidRDefault="00E5409A" w:rsidP="002C3C61">
            <w:pPr>
              <w:pStyle w:val="af5"/>
              <w:jc w:val="center"/>
            </w:pPr>
            <w:r>
              <w:t>2,828</w:t>
            </w:r>
          </w:p>
        </w:tc>
        <w:tc>
          <w:tcPr>
            <w:tcW w:w="1098" w:type="dxa"/>
          </w:tcPr>
          <w:p w:rsidR="00E5409A" w:rsidRDefault="00E5409A" w:rsidP="002C3C61">
            <w:pPr>
              <w:pStyle w:val="af5"/>
              <w:jc w:val="center"/>
            </w:pPr>
            <w:r>
              <w:t>41</w:t>
            </w:r>
          </w:p>
        </w:tc>
        <w:tc>
          <w:tcPr>
            <w:tcW w:w="1098" w:type="dxa"/>
          </w:tcPr>
          <w:p w:rsidR="00E5409A" w:rsidRDefault="00E5409A" w:rsidP="002C3C61">
            <w:pPr>
              <w:pStyle w:val="af5"/>
              <w:jc w:val="center"/>
            </w:pPr>
            <w:r>
              <w:t>2,832</w:t>
            </w:r>
          </w:p>
        </w:tc>
        <w:tc>
          <w:tcPr>
            <w:tcW w:w="1098" w:type="dxa"/>
          </w:tcPr>
          <w:p w:rsidR="00E5409A" w:rsidRDefault="00E5409A" w:rsidP="002C3C61">
            <w:pPr>
              <w:pStyle w:val="af5"/>
              <w:jc w:val="center"/>
            </w:pPr>
            <w:r>
              <w:t>31</w:t>
            </w:r>
          </w:p>
        </w:tc>
        <w:tc>
          <w:tcPr>
            <w:tcW w:w="1098" w:type="dxa"/>
          </w:tcPr>
          <w:p w:rsidR="00E5409A" w:rsidRDefault="00E5409A" w:rsidP="002C3C61">
            <w:pPr>
              <w:pStyle w:val="af5"/>
              <w:jc w:val="center"/>
            </w:pPr>
            <w:r>
              <w:t>2,832</w:t>
            </w:r>
          </w:p>
        </w:tc>
        <w:tc>
          <w:tcPr>
            <w:tcW w:w="1098" w:type="dxa"/>
          </w:tcPr>
          <w:p w:rsidR="00E5409A" w:rsidRDefault="00E5409A" w:rsidP="002C3C61">
            <w:pPr>
              <w:pStyle w:val="af5"/>
              <w:jc w:val="center"/>
            </w:pPr>
            <w:r>
              <w:t>31</w:t>
            </w:r>
          </w:p>
        </w:tc>
      </w:tr>
      <w:tr w:rsidR="00E5409A" w:rsidTr="002C3C61">
        <w:trPr>
          <w:jc w:val="center"/>
        </w:trPr>
        <w:tc>
          <w:tcPr>
            <w:tcW w:w="1098" w:type="dxa"/>
          </w:tcPr>
          <w:p w:rsidR="00E5409A" w:rsidRDefault="00E5409A" w:rsidP="002C3C61">
            <w:pPr>
              <w:pStyle w:val="af5"/>
              <w:jc w:val="center"/>
            </w:pPr>
            <w:r>
              <w:t>2,742</w:t>
            </w:r>
          </w:p>
        </w:tc>
        <w:tc>
          <w:tcPr>
            <w:tcW w:w="1098" w:type="dxa"/>
          </w:tcPr>
          <w:p w:rsidR="00E5409A" w:rsidRDefault="00E5409A" w:rsidP="002C3C61">
            <w:pPr>
              <w:pStyle w:val="af5"/>
              <w:jc w:val="center"/>
            </w:pPr>
            <w:r>
              <w:t>41</w:t>
            </w:r>
          </w:p>
        </w:tc>
        <w:tc>
          <w:tcPr>
            <w:tcW w:w="1098" w:type="dxa"/>
          </w:tcPr>
          <w:p w:rsidR="00E5409A" w:rsidRDefault="00E5409A" w:rsidP="002C3C61">
            <w:pPr>
              <w:pStyle w:val="af5"/>
              <w:jc w:val="center"/>
            </w:pPr>
            <w:r>
              <w:t>2,726</w:t>
            </w:r>
          </w:p>
        </w:tc>
        <w:tc>
          <w:tcPr>
            <w:tcW w:w="1098" w:type="dxa"/>
          </w:tcPr>
          <w:p w:rsidR="00E5409A" w:rsidRDefault="00E5409A" w:rsidP="002C3C61">
            <w:pPr>
              <w:pStyle w:val="af5"/>
              <w:jc w:val="center"/>
            </w:pPr>
            <w:r>
              <w:t>35</w:t>
            </w:r>
          </w:p>
        </w:tc>
        <w:tc>
          <w:tcPr>
            <w:tcW w:w="1098" w:type="dxa"/>
          </w:tcPr>
          <w:p w:rsidR="00E5409A" w:rsidRDefault="00E5409A" w:rsidP="002C3C61">
            <w:pPr>
              <w:pStyle w:val="af5"/>
              <w:jc w:val="center"/>
            </w:pPr>
            <w:r>
              <w:t>2,728</w:t>
            </w:r>
          </w:p>
        </w:tc>
        <w:tc>
          <w:tcPr>
            <w:tcW w:w="1098" w:type="dxa"/>
          </w:tcPr>
          <w:p w:rsidR="00E5409A" w:rsidRDefault="00E5409A" w:rsidP="002C3C61">
            <w:pPr>
              <w:pStyle w:val="af5"/>
              <w:jc w:val="center"/>
            </w:pPr>
            <w:r>
              <w:t>41</w:t>
            </w:r>
          </w:p>
        </w:tc>
      </w:tr>
      <w:tr w:rsidR="00E5409A" w:rsidTr="002C3C61">
        <w:trPr>
          <w:jc w:val="center"/>
        </w:trPr>
        <w:tc>
          <w:tcPr>
            <w:tcW w:w="1098" w:type="dxa"/>
          </w:tcPr>
          <w:p w:rsidR="00E5409A" w:rsidRDefault="00E5409A" w:rsidP="002C3C61">
            <w:pPr>
              <w:pStyle w:val="af5"/>
              <w:jc w:val="center"/>
            </w:pPr>
            <w:r>
              <w:t>2,318</w:t>
            </w:r>
          </w:p>
        </w:tc>
        <w:tc>
          <w:tcPr>
            <w:tcW w:w="1098" w:type="dxa"/>
          </w:tcPr>
          <w:p w:rsidR="00E5409A" w:rsidRDefault="00E5409A" w:rsidP="002C3C61">
            <w:pPr>
              <w:pStyle w:val="af5"/>
              <w:jc w:val="center"/>
            </w:pPr>
            <w:r>
              <w:t>16</w:t>
            </w:r>
          </w:p>
        </w:tc>
        <w:tc>
          <w:tcPr>
            <w:tcW w:w="1098" w:type="dxa"/>
          </w:tcPr>
          <w:p w:rsidR="00E5409A" w:rsidRDefault="00E5409A" w:rsidP="002C3C61">
            <w:pPr>
              <w:pStyle w:val="af5"/>
              <w:jc w:val="center"/>
            </w:pPr>
            <w:r>
              <w:t>2,323</w:t>
            </w:r>
          </w:p>
        </w:tc>
        <w:tc>
          <w:tcPr>
            <w:tcW w:w="1098" w:type="dxa"/>
          </w:tcPr>
          <w:p w:rsidR="00E5409A" w:rsidRDefault="00E5409A" w:rsidP="002C3C61">
            <w:pPr>
              <w:pStyle w:val="af5"/>
              <w:jc w:val="center"/>
            </w:pPr>
            <w:r>
              <w:t>9</w:t>
            </w:r>
          </w:p>
        </w:tc>
        <w:tc>
          <w:tcPr>
            <w:tcW w:w="1098" w:type="dxa"/>
          </w:tcPr>
          <w:p w:rsidR="00E5409A" w:rsidRDefault="00E5409A" w:rsidP="002C3C61">
            <w:pPr>
              <w:pStyle w:val="af5"/>
              <w:jc w:val="center"/>
            </w:pPr>
            <w:r>
              <w:t>2,326</w:t>
            </w:r>
          </w:p>
        </w:tc>
        <w:tc>
          <w:tcPr>
            <w:tcW w:w="1098" w:type="dxa"/>
          </w:tcPr>
          <w:p w:rsidR="00E5409A" w:rsidRDefault="00E5409A" w:rsidP="002C3C61">
            <w:pPr>
              <w:pStyle w:val="af5"/>
              <w:jc w:val="center"/>
            </w:pPr>
            <w:r>
              <w:t>11</w:t>
            </w:r>
          </w:p>
        </w:tc>
      </w:tr>
      <w:tr w:rsidR="00E5409A" w:rsidTr="002C3C61">
        <w:trPr>
          <w:jc w:val="center"/>
        </w:trPr>
        <w:tc>
          <w:tcPr>
            <w:tcW w:w="1098" w:type="dxa"/>
          </w:tcPr>
          <w:p w:rsidR="00E5409A" w:rsidRDefault="00E5409A" w:rsidP="002C3C61">
            <w:pPr>
              <w:pStyle w:val="af5"/>
              <w:jc w:val="center"/>
            </w:pPr>
            <w:r>
              <w:t>2,114</w:t>
            </w:r>
          </w:p>
        </w:tc>
        <w:tc>
          <w:tcPr>
            <w:tcW w:w="1098" w:type="dxa"/>
          </w:tcPr>
          <w:p w:rsidR="00E5409A" w:rsidRDefault="00E5409A" w:rsidP="002C3C61">
            <w:pPr>
              <w:pStyle w:val="af5"/>
              <w:jc w:val="center"/>
            </w:pPr>
            <w:r>
              <w:t>70</w:t>
            </w:r>
          </w:p>
        </w:tc>
        <w:tc>
          <w:tcPr>
            <w:tcW w:w="1098" w:type="dxa"/>
          </w:tcPr>
          <w:p w:rsidR="00E5409A" w:rsidRDefault="00E5409A" w:rsidP="002C3C61">
            <w:pPr>
              <w:pStyle w:val="af5"/>
              <w:jc w:val="center"/>
            </w:pPr>
            <w:r>
              <w:t>2,120</w:t>
            </w:r>
          </w:p>
        </w:tc>
        <w:tc>
          <w:tcPr>
            <w:tcW w:w="1098" w:type="dxa"/>
          </w:tcPr>
          <w:p w:rsidR="00E5409A" w:rsidRDefault="00E5409A" w:rsidP="002C3C61">
            <w:pPr>
              <w:pStyle w:val="af5"/>
              <w:jc w:val="center"/>
            </w:pPr>
            <w:r>
              <w:t>58</w:t>
            </w:r>
          </w:p>
        </w:tc>
        <w:tc>
          <w:tcPr>
            <w:tcW w:w="1098" w:type="dxa"/>
          </w:tcPr>
          <w:p w:rsidR="00E5409A" w:rsidRDefault="00E5409A" w:rsidP="002C3C61">
            <w:pPr>
              <w:pStyle w:val="af5"/>
              <w:jc w:val="center"/>
            </w:pPr>
            <w:r>
              <w:t>2,118</w:t>
            </w:r>
          </w:p>
        </w:tc>
        <w:tc>
          <w:tcPr>
            <w:tcW w:w="1098" w:type="dxa"/>
          </w:tcPr>
          <w:p w:rsidR="00E5409A" w:rsidRDefault="00E5409A" w:rsidP="002C3C61">
            <w:pPr>
              <w:pStyle w:val="af5"/>
              <w:jc w:val="center"/>
            </w:pPr>
            <w:r>
              <w:t>42</w:t>
            </w:r>
          </w:p>
        </w:tc>
      </w:tr>
      <w:tr w:rsidR="00E5409A" w:rsidTr="002C3C61">
        <w:trPr>
          <w:jc w:val="center"/>
        </w:trPr>
        <w:tc>
          <w:tcPr>
            <w:tcW w:w="1098" w:type="dxa"/>
          </w:tcPr>
          <w:p w:rsidR="00E5409A" w:rsidRDefault="00E5409A" w:rsidP="002C3C61">
            <w:pPr>
              <w:pStyle w:val="af5"/>
              <w:jc w:val="center"/>
            </w:pPr>
            <w:r>
              <w:t>2,101</w:t>
            </w:r>
          </w:p>
        </w:tc>
        <w:tc>
          <w:tcPr>
            <w:tcW w:w="1098" w:type="dxa"/>
          </w:tcPr>
          <w:p w:rsidR="00E5409A" w:rsidRDefault="00E5409A" w:rsidP="002C3C61">
            <w:pPr>
              <w:pStyle w:val="af5"/>
              <w:jc w:val="center"/>
            </w:pPr>
            <w:r>
              <w:t>66</w:t>
            </w:r>
          </w:p>
        </w:tc>
        <w:tc>
          <w:tcPr>
            <w:tcW w:w="1098" w:type="dxa"/>
          </w:tcPr>
          <w:p w:rsidR="00E5409A" w:rsidRDefault="00E5409A" w:rsidP="002C3C61">
            <w:pPr>
              <w:pStyle w:val="af5"/>
              <w:jc w:val="center"/>
            </w:pPr>
            <w:r>
              <w:t>2,105</w:t>
            </w:r>
          </w:p>
        </w:tc>
        <w:tc>
          <w:tcPr>
            <w:tcW w:w="1098" w:type="dxa"/>
          </w:tcPr>
          <w:p w:rsidR="00E5409A" w:rsidRDefault="00E5409A" w:rsidP="002C3C61">
            <w:pPr>
              <w:pStyle w:val="af5"/>
              <w:jc w:val="center"/>
            </w:pPr>
            <w:r>
              <w:t>50</w:t>
            </w:r>
          </w:p>
        </w:tc>
        <w:tc>
          <w:tcPr>
            <w:tcW w:w="1098" w:type="dxa"/>
          </w:tcPr>
          <w:p w:rsidR="00E5409A" w:rsidRDefault="00E5409A" w:rsidP="002C3C61">
            <w:pPr>
              <w:pStyle w:val="af5"/>
              <w:jc w:val="center"/>
            </w:pPr>
            <w:r>
              <w:t>2,106</w:t>
            </w:r>
          </w:p>
        </w:tc>
        <w:tc>
          <w:tcPr>
            <w:tcW w:w="1098" w:type="dxa"/>
          </w:tcPr>
          <w:p w:rsidR="00E5409A" w:rsidRDefault="00E5409A" w:rsidP="002C3C61">
            <w:pPr>
              <w:pStyle w:val="af5"/>
              <w:jc w:val="center"/>
            </w:pPr>
            <w:r>
              <w:t>41</w:t>
            </w:r>
          </w:p>
        </w:tc>
      </w:tr>
      <w:tr w:rsidR="00E5409A" w:rsidTr="002C3C61">
        <w:trPr>
          <w:jc w:val="center"/>
        </w:trPr>
        <w:tc>
          <w:tcPr>
            <w:tcW w:w="1098" w:type="dxa"/>
          </w:tcPr>
          <w:p w:rsidR="00E5409A" w:rsidRDefault="00E5409A" w:rsidP="002C3C61">
            <w:pPr>
              <w:pStyle w:val="af5"/>
              <w:jc w:val="center"/>
            </w:pPr>
            <w:r>
              <w:t>2,048</w:t>
            </w:r>
          </w:p>
        </w:tc>
        <w:tc>
          <w:tcPr>
            <w:tcW w:w="1098" w:type="dxa"/>
          </w:tcPr>
          <w:p w:rsidR="00E5409A" w:rsidRDefault="00E5409A" w:rsidP="002C3C61">
            <w:pPr>
              <w:pStyle w:val="af5"/>
              <w:jc w:val="center"/>
            </w:pPr>
            <w:r>
              <w:t>14</w:t>
            </w:r>
          </w:p>
        </w:tc>
        <w:tc>
          <w:tcPr>
            <w:tcW w:w="1098" w:type="dxa"/>
          </w:tcPr>
          <w:p w:rsidR="00E5409A" w:rsidRDefault="00E5409A" w:rsidP="002C3C61">
            <w:pPr>
              <w:pStyle w:val="af5"/>
              <w:jc w:val="center"/>
            </w:pPr>
            <w:r>
              <w:t>2,053</w:t>
            </w:r>
          </w:p>
        </w:tc>
        <w:tc>
          <w:tcPr>
            <w:tcW w:w="1098" w:type="dxa"/>
          </w:tcPr>
          <w:p w:rsidR="00E5409A" w:rsidRDefault="00E5409A" w:rsidP="002C3C61">
            <w:pPr>
              <w:pStyle w:val="af5"/>
              <w:jc w:val="center"/>
            </w:pPr>
            <w:r>
              <w:t>14</w:t>
            </w:r>
          </w:p>
        </w:tc>
        <w:tc>
          <w:tcPr>
            <w:tcW w:w="1098" w:type="dxa"/>
          </w:tcPr>
          <w:p w:rsidR="00E5409A" w:rsidRDefault="00E5409A" w:rsidP="002C3C61">
            <w:pPr>
              <w:pStyle w:val="af5"/>
              <w:jc w:val="center"/>
            </w:pPr>
            <w:r>
              <w:t>2,052</w:t>
            </w:r>
          </w:p>
        </w:tc>
        <w:tc>
          <w:tcPr>
            <w:tcW w:w="1098" w:type="dxa"/>
          </w:tcPr>
          <w:p w:rsidR="00E5409A" w:rsidRDefault="00E5409A" w:rsidP="002C3C61">
            <w:pPr>
              <w:pStyle w:val="af5"/>
              <w:jc w:val="center"/>
            </w:pPr>
            <w:r>
              <w:t>17</w:t>
            </w:r>
          </w:p>
        </w:tc>
      </w:tr>
      <w:tr w:rsidR="00E5409A" w:rsidTr="002C3C61">
        <w:trPr>
          <w:jc w:val="center"/>
        </w:trPr>
        <w:tc>
          <w:tcPr>
            <w:tcW w:w="1098" w:type="dxa"/>
          </w:tcPr>
          <w:p w:rsidR="00E5409A" w:rsidRDefault="00E5409A" w:rsidP="002C3C61">
            <w:pPr>
              <w:pStyle w:val="af5"/>
              <w:jc w:val="center"/>
            </w:pPr>
            <w:r>
              <w:t>1,849</w:t>
            </w:r>
          </w:p>
        </w:tc>
        <w:tc>
          <w:tcPr>
            <w:tcW w:w="1098" w:type="dxa"/>
          </w:tcPr>
          <w:p w:rsidR="00E5409A" w:rsidRDefault="00E5409A" w:rsidP="002C3C61">
            <w:pPr>
              <w:pStyle w:val="af5"/>
              <w:jc w:val="center"/>
            </w:pPr>
            <w:r>
              <w:t>14</w:t>
            </w:r>
          </w:p>
        </w:tc>
        <w:tc>
          <w:tcPr>
            <w:tcW w:w="1098" w:type="dxa"/>
          </w:tcPr>
          <w:p w:rsidR="00E5409A" w:rsidRDefault="00E5409A" w:rsidP="002C3C61">
            <w:pPr>
              <w:pStyle w:val="af5"/>
              <w:jc w:val="center"/>
            </w:pPr>
            <w:r>
              <w:t>1,854</w:t>
            </w:r>
          </w:p>
        </w:tc>
        <w:tc>
          <w:tcPr>
            <w:tcW w:w="1098" w:type="dxa"/>
          </w:tcPr>
          <w:p w:rsidR="00E5409A" w:rsidRDefault="00E5409A" w:rsidP="002C3C61">
            <w:pPr>
              <w:pStyle w:val="af5"/>
              <w:jc w:val="center"/>
            </w:pPr>
            <w:r>
              <w:t>12</w:t>
            </w:r>
          </w:p>
        </w:tc>
        <w:tc>
          <w:tcPr>
            <w:tcW w:w="1098" w:type="dxa"/>
          </w:tcPr>
          <w:p w:rsidR="00E5409A" w:rsidRDefault="00E5409A" w:rsidP="002C3C61">
            <w:pPr>
              <w:pStyle w:val="af5"/>
              <w:jc w:val="center"/>
            </w:pPr>
            <w:r>
              <w:t>1,856</w:t>
            </w:r>
          </w:p>
        </w:tc>
        <w:tc>
          <w:tcPr>
            <w:tcW w:w="1098" w:type="dxa"/>
          </w:tcPr>
          <w:p w:rsidR="00E5409A" w:rsidRDefault="00E5409A" w:rsidP="002C3C61">
            <w:pPr>
              <w:pStyle w:val="af5"/>
              <w:jc w:val="center"/>
            </w:pPr>
            <w:r>
              <w:t>10</w:t>
            </w:r>
          </w:p>
        </w:tc>
      </w:tr>
    </w:tbl>
    <w:p w:rsidR="002C3C61" w:rsidRDefault="002C3C61" w:rsidP="002C3C61">
      <w:pPr>
        <w:pStyle w:val="ad"/>
      </w:pPr>
    </w:p>
    <w:p w:rsidR="00E5409A" w:rsidRDefault="006B36E8" w:rsidP="002C3C61">
      <w:pPr>
        <w:pStyle w:val="af0"/>
      </w:pPr>
      <w:r>
        <w:rPr>
          <w:noProof/>
        </w:rPr>
        <w:drawing>
          <wp:inline distT="0" distB="0" distL="0" distR="0" wp14:anchorId="427BDB55" wp14:editId="249A2246">
            <wp:extent cx="4114800" cy="890270"/>
            <wp:effectExtent l="0" t="0" r="0" b="5080"/>
            <wp:docPr id="1073" name="Рисунок 1073" descr="Р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3" descr="Рис"/>
                    <pic:cNvPicPr>
                      <a:picLocks noChangeAspect="1" noChangeArrowheads="1"/>
                    </pic:cNvPicPr>
                  </pic:nvPicPr>
                  <pic:blipFill>
                    <a:blip r:embed="rId2091" cstate="print">
                      <a:lum bright="2000"/>
                      <a:extLst>
                        <a:ext uri="{28A0092B-C50C-407E-A947-70E740481C1C}">
                          <a14:useLocalDpi xmlns:a14="http://schemas.microsoft.com/office/drawing/2010/main" val="0"/>
                        </a:ext>
                      </a:extLst>
                    </a:blip>
                    <a:srcRect l="2589" t="34541" b="39003"/>
                    <a:stretch>
                      <a:fillRect/>
                    </a:stretch>
                  </pic:blipFill>
                  <pic:spPr bwMode="auto">
                    <a:xfrm>
                      <a:off x="0" y="0"/>
                      <a:ext cx="4114800" cy="890270"/>
                    </a:xfrm>
                    <a:prstGeom prst="rect">
                      <a:avLst/>
                    </a:prstGeom>
                    <a:noFill/>
                    <a:ln>
                      <a:noFill/>
                    </a:ln>
                  </pic:spPr>
                </pic:pic>
              </a:graphicData>
            </a:graphic>
          </wp:inline>
        </w:drawing>
      </w:r>
    </w:p>
    <w:p w:rsidR="00E5409A" w:rsidRDefault="00E5409A" w:rsidP="002C3C61">
      <w:pPr>
        <w:pStyle w:val="ad"/>
      </w:pPr>
    </w:p>
    <w:p w:rsidR="00E5409A" w:rsidRDefault="00E5409A" w:rsidP="002C3C61">
      <w:pPr>
        <w:pStyle w:val="af0"/>
      </w:pPr>
      <w:r>
        <w:t xml:space="preserve">Рис. </w:t>
      </w:r>
      <w:r w:rsidR="00D700C2">
        <w:fldChar w:fldCharType="begin"/>
      </w:r>
      <w:r w:rsidR="00D700C2">
        <w:instrText xml:space="preserve"> STYLEREF 1 \s \* MERGEFORMAT </w:instrText>
      </w:r>
      <w:r w:rsidR="00D700C2">
        <w:fldChar w:fldCharType="separate"/>
      </w:r>
      <w:r w:rsidR="00C75B38">
        <w:rPr>
          <w:noProof/>
        </w:rPr>
        <w:t>5</w:t>
      </w:r>
      <w:r w:rsidR="00D700C2">
        <w:rPr>
          <w:noProof/>
        </w:rPr>
        <w:fldChar w:fldCharType="end"/>
      </w:r>
      <w:r>
        <w:t xml:space="preserve">.7. Рентгенограмма серной мастики на барите, </w:t>
      </w:r>
      <w:r w:rsidR="002C3C61">
        <w:br/>
      </w:r>
      <w:r>
        <w:t>модифицированной 1% сажи</w:t>
      </w:r>
    </w:p>
    <w:p w:rsidR="002C3C61" w:rsidRPr="002C3C61" w:rsidRDefault="002C3C61" w:rsidP="002C3C61">
      <w:pPr>
        <w:pStyle w:val="ad"/>
      </w:pPr>
    </w:p>
    <w:p w:rsidR="00E5409A" w:rsidRDefault="00D700C2" w:rsidP="002C3C61">
      <w:pPr>
        <w:pStyle w:val="af5"/>
      </w:pPr>
      <w:r>
        <w:rPr>
          <w:noProof/>
        </w:rPr>
        <w:pict>
          <v:shape id="_x0000_s1899" type="#_x0000_t136" style="position:absolute;left:0;text-align:left;margin-left:724.85pt;margin-top:22.4pt;width:12pt;height:8.65pt;rotation:5925679fd;z-index:251658752" fillcolor="black" stroked="f">
            <v:shadow color="#868686"/>
            <v:textpath style="font-family:&quot;Times New Roman&quot;;font-size:12pt;v-text-kern:t" trim="t" fitpath="t" string="70"/>
          </v:shape>
        </w:pict>
      </w:r>
      <w:r w:rsidR="006B36E8">
        <w:rPr>
          <w:noProof/>
        </w:rPr>
        <w:drawing>
          <wp:inline distT="0" distB="0" distL="0" distR="0" wp14:anchorId="48219B77" wp14:editId="4C55FB5F">
            <wp:extent cx="4114800" cy="817880"/>
            <wp:effectExtent l="0" t="0" r="0" b="1270"/>
            <wp:docPr id="1074" name="Рисунок 1074" descr="Р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4" descr="Рис"/>
                    <pic:cNvPicPr>
                      <a:picLocks noChangeAspect="1" noChangeArrowheads="1"/>
                    </pic:cNvPicPr>
                  </pic:nvPicPr>
                  <pic:blipFill>
                    <a:blip r:embed="rId2092" cstate="print">
                      <a:lum bright="2000"/>
                      <a:extLst>
                        <a:ext uri="{28A0092B-C50C-407E-A947-70E740481C1C}">
                          <a14:useLocalDpi xmlns:a14="http://schemas.microsoft.com/office/drawing/2010/main" val="0"/>
                        </a:ext>
                      </a:extLst>
                    </a:blip>
                    <a:srcRect t="34541" b="38846"/>
                    <a:stretch>
                      <a:fillRect/>
                    </a:stretch>
                  </pic:blipFill>
                  <pic:spPr bwMode="auto">
                    <a:xfrm>
                      <a:off x="0" y="0"/>
                      <a:ext cx="4114800" cy="817880"/>
                    </a:xfrm>
                    <a:prstGeom prst="rect">
                      <a:avLst/>
                    </a:prstGeom>
                    <a:noFill/>
                    <a:ln>
                      <a:noFill/>
                    </a:ln>
                  </pic:spPr>
                </pic:pic>
              </a:graphicData>
            </a:graphic>
          </wp:inline>
        </w:drawing>
      </w:r>
    </w:p>
    <w:p w:rsidR="00E5409A" w:rsidRDefault="00E5409A" w:rsidP="002C3C61">
      <w:pPr>
        <w:pStyle w:val="af0"/>
      </w:pPr>
      <w:r>
        <w:t xml:space="preserve">Рис. </w:t>
      </w:r>
      <w:r w:rsidR="00D700C2">
        <w:fldChar w:fldCharType="begin"/>
      </w:r>
      <w:r w:rsidR="00D700C2">
        <w:instrText xml:space="preserve"> STYLEREF 1 \s \* MERGEFORMAT </w:instrText>
      </w:r>
      <w:r w:rsidR="00D700C2">
        <w:fldChar w:fldCharType="separate"/>
      </w:r>
      <w:r w:rsidR="00C75B38">
        <w:rPr>
          <w:noProof/>
        </w:rPr>
        <w:t>5</w:t>
      </w:r>
      <w:r w:rsidR="00D700C2">
        <w:rPr>
          <w:noProof/>
        </w:rPr>
        <w:fldChar w:fldCharType="end"/>
      </w:r>
      <w:r>
        <w:t xml:space="preserve">.8. Рентгенограмма серной мастики на барите, </w:t>
      </w:r>
    </w:p>
    <w:p w:rsidR="00E5409A" w:rsidRDefault="00E5409A" w:rsidP="002C3C61">
      <w:pPr>
        <w:pStyle w:val="af0"/>
      </w:pPr>
      <w:r>
        <w:t>модифицированной 0,5% парафина</w:t>
      </w:r>
    </w:p>
    <w:p w:rsidR="00E5409A" w:rsidRDefault="00E5409A" w:rsidP="002C3C61">
      <w:pPr>
        <w:pStyle w:val="ad"/>
      </w:pPr>
    </w:p>
    <w:p w:rsidR="00E5409A" w:rsidRDefault="00E5409A" w:rsidP="00E5409A">
      <w:r>
        <w:t xml:space="preserve">На рис. </w:t>
      </w:r>
      <w:r w:rsidR="00D700C2">
        <w:fldChar w:fldCharType="begin"/>
      </w:r>
      <w:r w:rsidR="00D700C2">
        <w:instrText xml:space="preserve"> STYLEREF 1 \s \* MERGEFORMAT </w:instrText>
      </w:r>
      <w:r w:rsidR="00D700C2">
        <w:fldChar w:fldCharType="separate"/>
      </w:r>
      <w:r w:rsidR="00C75B38">
        <w:rPr>
          <w:noProof/>
        </w:rPr>
        <w:t>5</w:t>
      </w:r>
      <w:r w:rsidR="00D700C2">
        <w:rPr>
          <w:noProof/>
        </w:rPr>
        <w:fldChar w:fldCharType="end"/>
      </w:r>
      <w:r>
        <w:t>.10 представлена рентгенограмма серной мастики на о</w:t>
      </w:r>
      <w:r>
        <w:t>с</w:t>
      </w:r>
      <w:r>
        <w:t>нове ферроборового шлака. По наличию комплекса основных д</w:t>
      </w:r>
      <w:r>
        <w:t>и</w:t>
      </w:r>
      <w:r>
        <w:t>фракционных максимумов можно идентифицировать кристаллич</w:t>
      </w:r>
      <w:r>
        <w:t>е</w:t>
      </w:r>
      <w:r>
        <w:t>ские фазы, обусловленные присутствием серы (5,766, 4,453, 4,069, 3,861, 3,451, 3,221, 1,904, 1783</w:t>
      </w:r>
      <w:r>
        <w:sym w:font="Courier New" w:char="00C5"/>
      </w:r>
      <w:r>
        <w:t xml:space="preserve">), ферроборового шлака (4,453, </w:t>
      </w:r>
      <w:r>
        <w:lastRenderedPageBreak/>
        <w:t>3,509, 3,115, 3,087, 2,52, 1,783, 1,541, 1,537</w:t>
      </w:r>
      <w:r>
        <w:sym w:font="Courier New" w:char="00C5"/>
      </w:r>
      <w:r>
        <w:t>) и новообразований (3,221, 2,884, 2,849, 2,630, 2,520, 2,004, 1,801, 1,688, 1,649</w:t>
      </w:r>
      <w:r>
        <w:sym w:font="Courier New" w:char="00C5"/>
      </w:r>
      <w:r>
        <w:t>). Как и для мастик на основе барита, идентифицировать новообразования не удается. Это свидетельствует о протекании сложных тв</w:t>
      </w:r>
      <w:r w:rsidR="00320C64">
        <w:t>е</w:t>
      </w:r>
      <w:r>
        <w:t>рдофазных химических реакций взаимодействия между наполнителями и серой.</w:t>
      </w:r>
    </w:p>
    <w:p w:rsidR="002C3C61" w:rsidRDefault="002C3C61" w:rsidP="002C3C61">
      <w:pPr>
        <w:pStyle w:val="ad"/>
      </w:pPr>
    </w:p>
    <w:p w:rsidR="00E5409A" w:rsidRDefault="006B36E8" w:rsidP="002C3C61">
      <w:pPr>
        <w:pStyle w:val="af0"/>
      </w:pPr>
      <w:r>
        <w:rPr>
          <w:noProof/>
        </w:rPr>
        <w:drawing>
          <wp:inline distT="0" distB="0" distL="0" distR="0" wp14:anchorId="19994EDF" wp14:editId="29736EF2">
            <wp:extent cx="4114800" cy="721995"/>
            <wp:effectExtent l="0" t="0" r="0" b="1905"/>
            <wp:docPr id="1075" name="Рисунок 1075" descr="Р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5" descr="Рис"/>
                    <pic:cNvPicPr>
                      <a:picLocks noChangeAspect="1" noChangeArrowheads="1"/>
                    </pic:cNvPicPr>
                  </pic:nvPicPr>
                  <pic:blipFill>
                    <a:blip r:embed="rId2093" cstate="print">
                      <a:lum bright="2000" contrast="10000"/>
                      <a:extLst>
                        <a:ext uri="{28A0092B-C50C-407E-A947-70E740481C1C}">
                          <a14:useLocalDpi xmlns:a14="http://schemas.microsoft.com/office/drawing/2010/main" val="0"/>
                        </a:ext>
                      </a:extLst>
                    </a:blip>
                    <a:srcRect l="8846" t="37218" r="3976" b="42143"/>
                    <a:stretch>
                      <a:fillRect/>
                    </a:stretch>
                  </pic:blipFill>
                  <pic:spPr bwMode="auto">
                    <a:xfrm>
                      <a:off x="0" y="0"/>
                      <a:ext cx="4114800" cy="721995"/>
                    </a:xfrm>
                    <a:prstGeom prst="rect">
                      <a:avLst/>
                    </a:prstGeom>
                    <a:noFill/>
                    <a:ln>
                      <a:noFill/>
                    </a:ln>
                  </pic:spPr>
                </pic:pic>
              </a:graphicData>
            </a:graphic>
          </wp:inline>
        </w:drawing>
      </w:r>
    </w:p>
    <w:p w:rsidR="00E5409A" w:rsidRDefault="00E5409A" w:rsidP="002C3C61">
      <w:pPr>
        <w:pStyle w:val="af0"/>
      </w:pPr>
      <w:r>
        <w:t xml:space="preserve">Рис. </w:t>
      </w:r>
      <w:r w:rsidR="00D700C2">
        <w:fldChar w:fldCharType="begin"/>
      </w:r>
      <w:r w:rsidR="00D700C2">
        <w:instrText xml:space="preserve"> STYLEREF 1 \s \* MERGEFORMAT </w:instrText>
      </w:r>
      <w:r w:rsidR="00D700C2">
        <w:fldChar w:fldCharType="separate"/>
      </w:r>
      <w:r w:rsidR="00C75B38">
        <w:rPr>
          <w:noProof/>
        </w:rPr>
        <w:t>5</w:t>
      </w:r>
      <w:r w:rsidR="00D700C2">
        <w:rPr>
          <w:noProof/>
        </w:rPr>
        <w:fldChar w:fldCharType="end"/>
      </w:r>
      <w:r>
        <w:t>.9. Рентгенограмма ферроборового шлака</w:t>
      </w:r>
    </w:p>
    <w:p w:rsidR="002C3C61" w:rsidRPr="002C3C61" w:rsidRDefault="002C3C61" w:rsidP="002C3C61">
      <w:pPr>
        <w:pStyle w:val="ad"/>
      </w:pPr>
    </w:p>
    <w:p w:rsidR="00E5409A" w:rsidRDefault="006B36E8" w:rsidP="002C3C61">
      <w:pPr>
        <w:pStyle w:val="af0"/>
      </w:pPr>
      <w:r>
        <w:rPr>
          <w:noProof/>
        </w:rPr>
        <w:drawing>
          <wp:inline distT="0" distB="0" distL="0" distR="0" wp14:anchorId="4C73FAA7" wp14:editId="1863B01D">
            <wp:extent cx="4114800" cy="914400"/>
            <wp:effectExtent l="0" t="0" r="0" b="0"/>
            <wp:docPr id="1076" name="Рисунок 1076" descr="Р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6" descr="Рис"/>
                    <pic:cNvPicPr>
                      <a:picLocks noChangeAspect="1" noChangeArrowheads="1"/>
                    </pic:cNvPicPr>
                  </pic:nvPicPr>
                  <pic:blipFill>
                    <a:blip r:embed="rId2094" cstate="print">
                      <a:lum bright="2000"/>
                      <a:extLst>
                        <a:ext uri="{28A0092B-C50C-407E-A947-70E740481C1C}">
                          <a14:useLocalDpi xmlns:a14="http://schemas.microsoft.com/office/drawing/2010/main" val="0"/>
                        </a:ext>
                      </a:extLst>
                    </a:blip>
                    <a:srcRect t="30603" b="40262"/>
                    <a:stretch>
                      <a:fillRect/>
                    </a:stretch>
                  </pic:blipFill>
                  <pic:spPr bwMode="auto">
                    <a:xfrm>
                      <a:off x="0" y="0"/>
                      <a:ext cx="4114800" cy="914400"/>
                    </a:xfrm>
                    <a:prstGeom prst="rect">
                      <a:avLst/>
                    </a:prstGeom>
                    <a:noFill/>
                    <a:ln>
                      <a:noFill/>
                    </a:ln>
                  </pic:spPr>
                </pic:pic>
              </a:graphicData>
            </a:graphic>
          </wp:inline>
        </w:drawing>
      </w:r>
    </w:p>
    <w:p w:rsidR="00E5409A" w:rsidRDefault="00E5409A" w:rsidP="002C3C61">
      <w:pPr>
        <w:pStyle w:val="af0"/>
      </w:pPr>
      <w:r>
        <w:t xml:space="preserve">Рис. </w:t>
      </w:r>
      <w:r w:rsidR="00D700C2">
        <w:fldChar w:fldCharType="begin"/>
      </w:r>
      <w:r w:rsidR="00D700C2">
        <w:instrText xml:space="preserve"> STYLEREF 1 \s \* MERGEFORMAT </w:instrText>
      </w:r>
      <w:r w:rsidR="00D700C2">
        <w:fldChar w:fldCharType="separate"/>
      </w:r>
      <w:r w:rsidR="00C75B38">
        <w:rPr>
          <w:noProof/>
        </w:rPr>
        <w:t>5</w:t>
      </w:r>
      <w:r w:rsidR="00D700C2">
        <w:rPr>
          <w:noProof/>
        </w:rPr>
        <w:fldChar w:fldCharType="end"/>
      </w:r>
      <w:r>
        <w:t>.10. Рентгенограмма серной мастики на ферроборовом шлаке</w:t>
      </w:r>
    </w:p>
    <w:p w:rsidR="00E5409A" w:rsidRDefault="00E5409A" w:rsidP="002C3C61">
      <w:pPr>
        <w:pStyle w:val="ad"/>
      </w:pPr>
    </w:p>
    <w:p w:rsidR="00E5409A" w:rsidRDefault="00D700C2" w:rsidP="002C3C61">
      <w:pPr>
        <w:pStyle w:val="af0"/>
      </w:pPr>
      <w:r>
        <w:rPr>
          <w:noProof/>
        </w:rPr>
        <w:pict>
          <v:shape id="_x0000_s1900" type="#_x0000_t136" style="position:absolute;left:0;text-align:left;margin-left:726.8pt;margin-top:18.4pt;width:12pt;height:9.4pt;rotation:5925679fd;z-index:251659776" fillcolor="black" stroked="f">
            <v:shadow color="#868686"/>
            <v:textpath style="font-family:&quot;Times New Roman&quot;;font-size:12pt;v-text-kern:t" trim="t" fitpath="t" string="68"/>
          </v:shape>
        </w:pict>
      </w:r>
      <w:r w:rsidR="006B36E8">
        <w:rPr>
          <w:noProof/>
        </w:rPr>
        <w:drawing>
          <wp:inline distT="0" distB="0" distL="0" distR="0" wp14:anchorId="4367FB09" wp14:editId="07167272">
            <wp:extent cx="4114800" cy="1323340"/>
            <wp:effectExtent l="0" t="0" r="0" b="0"/>
            <wp:docPr id="1077" name="Рисунок 1077" descr="Р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7" descr="Рис"/>
                    <pic:cNvPicPr>
                      <a:picLocks noChangeAspect="1" noChangeArrowheads="1"/>
                    </pic:cNvPicPr>
                  </pic:nvPicPr>
                  <pic:blipFill>
                    <a:blip r:embed="rId2095" cstate="print">
                      <a:lum bright="2000"/>
                      <a:extLst>
                        <a:ext uri="{28A0092B-C50C-407E-A947-70E740481C1C}">
                          <a14:useLocalDpi xmlns:a14="http://schemas.microsoft.com/office/drawing/2010/main" val="0"/>
                        </a:ext>
                      </a:extLst>
                    </a:blip>
                    <a:srcRect l="2695" t="27927" r="1318" b="31444"/>
                    <a:stretch>
                      <a:fillRect/>
                    </a:stretch>
                  </pic:blipFill>
                  <pic:spPr bwMode="auto">
                    <a:xfrm>
                      <a:off x="0" y="0"/>
                      <a:ext cx="4114800" cy="1323340"/>
                    </a:xfrm>
                    <a:prstGeom prst="rect">
                      <a:avLst/>
                    </a:prstGeom>
                    <a:noFill/>
                    <a:ln>
                      <a:noFill/>
                    </a:ln>
                  </pic:spPr>
                </pic:pic>
              </a:graphicData>
            </a:graphic>
          </wp:inline>
        </w:drawing>
      </w:r>
    </w:p>
    <w:p w:rsidR="00E5409A" w:rsidRDefault="00E5409A" w:rsidP="002C3C61">
      <w:pPr>
        <w:pStyle w:val="af0"/>
      </w:pPr>
      <w:r>
        <w:t xml:space="preserve">Рис. </w:t>
      </w:r>
      <w:r w:rsidR="00D700C2">
        <w:fldChar w:fldCharType="begin"/>
      </w:r>
      <w:r w:rsidR="00D700C2">
        <w:instrText xml:space="preserve"> STYLEREF 1 \s \* MERGEFORMAT </w:instrText>
      </w:r>
      <w:r w:rsidR="00D700C2">
        <w:fldChar w:fldCharType="separate"/>
      </w:r>
      <w:r w:rsidR="00C75B38">
        <w:rPr>
          <w:noProof/>
        </w:rPr>
        <w:t>5</w:t>
      </w:r>
      <w:r w:rsidR="00D700C2">
        <w:rPr>
          <w:noProof/>
        </w:rPr>
        <w:fldChar w:fldCharType="end"/>
      </w:r>
      <w:r>
        <w:t>.11. Рентгенограмма оксида свинца</w:t>
      </w:r>
    </w:p>
    <w:p w:rsidR="002C3C61" w:rsidRDefault="002C3C61" w:rsidP="002C3C61">
      <w:pPr>
        <w:pStyle w:val="ad"/>
      </w:pPr>
    </w:p>
    <w:p w:rsidR="002C3C61" w:rsidRDefault="002C3C61" w:rsidP="002C3C61">
      <w:r>
        <w:t xml:space="preserve">Аналогичный вывод можно сделать из рентгенограммы серной мастики на основе оксида свинца (рис. </w:t>
      </w:r>
      <w:r w:rsidR="00D700C2">
        <w:fldChar w:fldCharType="begin"/>
      </w:r>
      <w:r w:rsidR="00D700C2">
        <w:instrText xml:space="preserve"> STYLEREF 1 \s \* MERGEFORMAT </w:instrText>
      </w:r>
      <w:r w:rsidR="00D700C2">
        <w:fldChar w:fldCharType="separate"/>
      </w:r>
      <w:r w:rsidR="00C75B38">
        <w:rPr>
          <w:noProof/>
        </w:rPr>
        <w:t>5</w:t>
      </w:r>
      <w:r w:rsidR="00D700C2">
        <w:rPr>
          <w:noProof/>
        </w:rPr>
        <w:fldChar w:fldCharType="end"/>
      </w:r>
      <w:r>
        <w:t>.12). В этом случае также наблюдаются максимумы, характерные для серы (4,064, 3,857, 3,116, 3,069, 1,829, 1,452</w:t>
      </w:r>
      <w:r>
        <w:sym w:font="Courier New" w:char="00C5"/>
      </w:r>
      <w:r>
        <w:t>), наполнителя (6,233, 3,382, 2,905, 2,791, 2,634, 2,260, 2,031, 1,913, 1,829, 1,755, 1,723, 1,641, 1,415</w:t>
      </w:r>
      <w:r>
        <w:sym w:font="Courier New" w:char="00C5"/>
      </w:r>
      <w:r>
        <w:t>) и сульфидов свинца (2,946, 2,031, 1,755, 1,723, 1,641</w:t>
      </w:r>
      <w:r>
        <w:sym w:font="Courier New" w:char="00C5"/>
      </w:r>
      <w:r>
        <w:t>). Необходимо также отм</w:t>
      </w:r>
      <w:r>
        <w:t>е</w:t>
      </w:r>
      <w:r>
        <w:t>тить, что максимумы, характерные для сульфидов свинца, «маск</w:t>
      </w:r>
      <w:r>
        <w:t>и</w:t>
      </w:r>
      <w:r>
        <w:t>руются» под максимумы, соответствующие оксиду свинца. Об этом свидетельствует более высокие значения интенсивностей соотве</w:t>
      </w:r>
      <w:r>
        <w:t>т</w:t>
      </w:r>
      <w:r>
        <w:t>ствующих пиков.</w:t>
      </w:r>
    </w:p>
    <w:p w:rsidR="002C3C61" w:rsidRDefault="002C3C61" w:rsidP="002C3C61">
      <w:pPr>
        <w:pStyle w:val="ad"/>
      </w:pPr>
    </w:p>
    <w:p w:rsidR="00E5409A" w:rsidRDefault="00D700C2" w:rsidP="002C3C61">
      <w:pPr>
        <w:pStyle w:val="af0"/>
      </w:pPr>
      <w:r>
        <w:rPr>
          <w:noProof/>
        </w:rPr>
        <w:lastRenderedPageBreak/>
        <w:pict>
          <v:shape id="_x0000_s1901" type="#_x0000_t136" style="position:absolute;left:0;text-align:left;margin-left:723.55pt;margin-top:21.8pt;width:12pt;height:9.05pt;rotation:5925679fd;z-index:251660800" fillcolor="black" stroked="f">
            <v:shadow color="#868686"/>
            <v:textpath style="font-family:&quot;Times New Roman&quot;;font-size:12pt;v-text-kern:t" trim="t" fitpath="t" string="71"/>
          </v:shape>
        </w:pict>
      </w:r>
      <w:r w:rsidR="006B36E8">
        <w:rPr>
          <w:noProof/>
        </w:rPr>
        <w:drawing>
          <wp:inline distT="0" distB="0" distL="0" distR="0" wp14:anchorId="033141A8" wp14:editId="13B06D07">
            <wp:extent cx="4114800" cy="1347470"/>
            <wp:effectExtent l="0" t="0" r="0" b="5080"/>
            <wp:docPr id="1078" name="Рисунок 1078" descr="Р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8" descr="Рис"/>
                    <pic:cNvPicPr>
                      <a:picLocks noChangeAspect="1" noChangeArrowheads="1"/>
                    </pic:cNvPicPr>
                  </pic:nvPicPr>
                  <pic:blipFill>
                    <a:blip r:embed="rId2096" cstate="print">
                      <a:lum bright="2000"/>
                      <a:extLst>
                        <a:ext uri="{28A0092B-C50C-407E-A947-70E740481C1C}">
                          <a14:useLocalDpi xmlns:a14="http://schemas.microsoft.com/office/drawing/2010/main" val="0"/>
                        </a:ext>
                      </a:extLst>
                    </a:blip>
                    <a:srcRect l="2809" t="25407" r="2670" b="33438"/>
                    <a:stretch>
                      <a:fillRect/>
                    </a:stretch>
                  </pic:blipFill>
                  <pic:spPr bwMode="auto">
                    <a:xfrm>
                      <a:off x="0" y="0"/>
                      <a:ext cx="4114800" cy="1347470"/>
                    </a:xfrm>
                    <a:prstGeom prst="rect">
                      <a:avLst/>
                    </a:prstGeom>
                    <a:noFill/>
                    <a:ln>
                      <a:noFill/>
                    </a:ln>
                  </pic:spPr>
                </pic:pic>
              </a:graphicData>
            </a:graphic>
          </wp:inline>
        </w:drawing>
      </w:r>
    </w:p>
    <w:p w:rsidR="00E5409A" w:rsidRDefault="00E5409A" w:rsidP="002C3C61">
      <w:pPr>
        <w:pStyle w:val="af0"/>
      </w:pPr>
      <w:r>
        <w:t xml:space="preserve">Рис. </w:t>
      </w:r>
      <w:r w:rsidR="00D700C2">
        <w:fldChar w:fldCharType="begin"/>
      </w:r>
      <w:r w:rsidR="00D700C2">
        <w:instrText xml:space="preserve"> STYLEREF 1 \s \* MERGEFORMAT </w:instrText>
      </w:r>
      <w:r w:rsidR="00D700C2">
        <w:fldChar w:fldCharType="separate"/>
      </w:r>
      <w:r w:rsidR="00C75B38">
        <w:rPr>
          <w:noProof/>
        </w:rPr>
        <w:t>5</w:t>
      </w:r>
      <w:r w:rsidR="00D700C2">
        <w:rPr>
          <w:noProof/>
        </w:rPr>
        <w:fldChar w:fldCharType="end"/>
      </w:r>
      <w:r>
        <w:t>.12. Рентгенограмма серной мастики на оксиде свинца</w:t>
      </w:r>
    </w:p>
    <w:p w:rsidR="00E5409A" w:rsidRDefault="00E5409A" w:rsidP="002C3C61">
      <w:pPr>
        <w:pStyle w:val="ad"/>
      </w:pPr>
    </w:p>
    <w:p w:rsidR="00E5409A" w:rsidRDefault="00E5409A" w:rsidP="00E5409A">
      <w:r>
        <w:t>Наполнители оказывают влияние на структуру серного вяжущ</w:t>
      </w:r>
      <w:r>
        <w:t>е</w:t>
      </w:r>
      <w:r>
        <w:t>го. Вокруг их з</w:t>
      </w:r>
      <w:r w:rsidR="00320C64">
        <w:t>е</w:t>
      </w:r>
      <w:r>
        <w:t>рен формируется поле напряжений [</w:t>
      </w:r>
      <w:r w:rsidR="003309BA" w:rsidRPr="003309BA">
        <w:rPr>
          <w:lang w:val="en-US"/>
        </w:rPr>
        <w:fldChar w:fldCharType="begin"/>
      </w:r>
      <w:r w:rsidR="003309BA" w:rsidRPr="003309BA">
        <w:instrText xml:space="preserve"> </w:instrText>
      </w:r>
      <w:r w:rsidR="003309BA" w:rsidRPr="003309BA">
        <w:rPr>
          <w:lang w:val="en-US"/>
        </w:rPr>
        <w:instrText>REF</w:instrText>
      </w:r>
      <w:r w:rsidR="003309BA" w:rsidRPr="003309BA">
        <w:instrText xml:space="preserve"> _</w:instrText>
      </w:r>
      <w:r w:rsidR="003309BA" w:rsidRPr="003309BA">
        <w:rPr>
          <w:lang w:val="en-US"/>
        </w:rPr>
        <w:instrText>Ref</w:instrText>
      </w:r>
      <w:r w:rsidR="003309BA" w:rsidRPr="003309BA">
        <w:instrText>311497439 \</w:instrText>
      </w:r>
      <w:r w:rsidR="003309BA" w:rsidRPr="003309BA">
        <w:rPr>
          <w:lang w:val="en-US"/>
        </w:rPr>
        <w:instrText>h</w:instrText>
      </w:r>
      <w:r w:rsidR="003309BA" w:rsidRPr="003309BA">
        <w:instrText xml:space="preserve">  \* </w:instrText>
      </w:r>
      <w:r w:rsidR="003309BA" w:rsidRPr="003309BA">
        <w:rPr>
          <w:lang w:val="en-US"/>
        </w:rPr>
        <w:instrText>MERGEFORMAT</w:instrText>
      </w:r>
      <w:r w:rsidR="003309BA" w:rsidRPr="003309BA">
        <w:instrText xml:space="preserve"> </w:instrText>
      </w:r>
      <w:r w:rsidR="003309BA" w:rsidRPr="003309BA">
        <w:rPr>
          <w:lang w:val="en-US"/>
        </w:rPr>
      </w:r>
      <w:r w:rsidR="003309BA" w:rsidRPr="003309BA">
        <w:rPr>
          <w:lang w:val="en-US"/>
        </w:rPr>
        <w:fldChar w:fldCharType="separate"/>
      </w:r>
      <w:r w:rsidR="00C75B38" w:rsidRPr="007F2DAC">
        <w:rPr>
          <w:noProof/>
        </w:rPr>
        <w:t>140</w:t>
      </w:r>
      <w:r w:rsidR="003309BA" w:rsidRPr="003309BA">
        <w:rPr>
          <w:lang w:val="en-US"/>
        </w:rPr>
        <w:fldChar w:fldCharType="end"/>
      </w:r>
      <w:r>
        <w:t>], снижение величины которого достигается образованием дислокационных п</w:t>
      </w:r>
      <w:r>
        <w:t>е</w:t>
      </w:r>
      <w:r>
        <w:t>тель длиной</w:t>
      </w:r>
    </w:p>
    <w:p w:rsidR="00E5409A" w:rsidRDefault="00AD1442" w:rsidP="00A73D79">
      <w:pPr>
        <w:pStyle w:val="af5"/>
        <w:jc w:val="center"/>
      </w:pPr>
      <w:r w:rsidRPr="00272B8E">
        <w:rPr>
          <w:position w:val="-34"/>
        </w:rPr>
        <w:object w:dxaOrig="1700" w:dyaOrig="740">
          <v:shape id="_x0000_i2043" type="#_x0000_t75" style="width:85.15pt;height:38.2pt" o:ole="">
            <v:imagedata r:id="rId2097" o:title=""/>
          </v:shape>
          <o:OLEObject Type="Embed" ProgID="Equation.3" ShapeID="_x0000_i2043" DrawAspect="Content" ObjectID="_1386667667" r:id="rId2098"/>
        </w:object>
      </w:r>
    </w:p>
    <w:p w:rsidR="00E5409A" w:rsidRDefault="00E5409A" w:rsidP="00272B8E">
      <w:pPr>
        <w:pStyle w:val="af5"/>
      </w:pPr>
      <w:r>
        <w:t>и плотнос</w:t>
      </w:r>
      <w:r w:rsidR="00272B8E">
        <w:t>тью</w:t>
      </w:r>
    </w:p>
    <w:p w:rsidR="00E5409A" w:rsidRDefault="00272B8E" w:rsidP="00A73D79">
      <w:pPr>
        <w:pStyle w:val="af5"/>
        <w:jc w:val="center"/>
      </w:pPr>
      <w:r w:rsidRPr="00272B8E">
        <w:rPr>
          <w:position w:val="-34"/>
        </w:rPr>
        <w:object w:dxaOrig="1980" w:dyaOrig="740">
          <v:shape id="_x0000_i2044" type="#_x0000_t75" style="width:98.3pt;height:38.2pt" o:ole="">
            <v:imagedata r:id="rId2099" o:title=""/>
          </v:shape>
          <o:OLEObject Type="Embed" ProgID="Equation.3" ShapeID="_x0000_i2044" DrawAspect="Content" ObjectID="_1386667668" r:id="rId2100"/>
        </w:object>
      </w:r>
      <w:r w:rsidR="00E5409A">
        <w:t>,</w:t>
      </w:r>
    </w:p>
    <w:p w:rsidR="00E5409A" w:rsidRDefault="00E5409A" w:rsidP="00272B8E">
      <w:pPr>
        <w:pStyle w:val="af5"/>
      </w:pPr>
      <w:r>
        <w:t xml:space="preserve">где </w:t>
      </w:r>
      <w:r w:rsidR="00272B8E" w:rsidRPr="00272B8E">
        <w:rPr>
          <w:position w:val="-6"/>
        </w:rPr>
        <w:object w:dxaOrig="180" w:dyaOrig="220">
          <v:shape id="_x0000_i2045" type="#_x0000_t75" style="width:9.4pt;height:11.25pt" o:ole="">
            <v:imagedata r:id="rId2101" o:title=""/>
          </v:shape>
          <o:OLEObject Type="Embed" ProgID="Equation.3" ShapeID="_x0000_i2045" DrawAspect="Content" ObjectID="_1386667669" r:id="rId2102"/>
        </w:object>
      </w:r>
      <w:r>
        <w:t xml:space="preserve"> – деформация (для серы </w:t>
      </w:r>
      <w:r w:rsidR="00272B8E" w:rsidRPr="00272B8E">
        <w:rPr>
          <w:position w:val="-8"/>
        </w:rPr>
        <w:object w:dxaOrig="740" w:dyaOrig="279">
          <v:shape id="_x0000_i2046" type="#_x0000_t75" style="width:38.2pt;height:13.15pt" o:ole="">
            <v:imagedata r:id="rId2103" o:title=""/>
          </v:shape>
          <o:OLEObject Type="Embed" ProgID="Equation.3" ShapeID="_x0000_i2046" DrawAspect="Content" ObjectID="_1386667670" r:id="rId2104"/>
        </w:object>
      </w:r>
      <w:r>
        <w:t xml:space="preserve">); </w:t>
      </w:r>
      <w:r w:rsidR="00272B8E" w:rsidRPr="00272B8E">
        <w:rPr>
          <w:position w:val="-14"/>
        </w:rPr>
        <w:object w:dxaOrig="240" w:dyaOrig="360">
          <v:shape id="_x0000_i2047" type="#_x0000_t75" style="width:11.25pt;height:18.8pt" o:ole="">
            <v:imagedata r:id="rId2105" o:title=""/>
          </v:shape>
          <o:OLEObject Type="Embed" ProgID="Equation.3" ShapeID="_x0000_i2047" DrawAspect="Content" ObjectID="_1386667671" r:id="rId2106"/>
        </w:object>
      </w:r>
      <w:r>
        <w:t xml:space="preserve"> – радиус частицы наполнителя; </w:t>
      </w:r>
      <w:r w:rsidR="00272B8E" w:rsidRPr="00272B8E">
        <w:rPr>
          <w:position w:val="-6"/>
        </w:rPr>
        <w:object w:dxaOrig="200" w:dyaOrig="260">
          <v:shape id="_x0000_i2048" type="#_x0000_t75" style="width:9.4pt;height:13.15pt" o:ole="">
            <v:imagedata r:id="rId2107" o:title=""/>
          </v:shape>
          <o:OLEObject Type="Embed" ProgID="Equation.3" ShapeID="_x0000_i2048" DrawAspect="Content" ObjectID="_1386667672" r:id="rId2108"/>
        </w:object>
      </w:r>
      <w:r>
        <w:t xml:space="preserve"> – вектор Бюргерса (для серы </w:t>
      </w:r>
      <w:r w:rsidR="00272B8E" w:rsidRPr="00272B8E">
        <w:rPr>
          <w:position w:val="-6"/>
        </w:rPr>
        <w:object w:dxaOrig="200" w:dyaOrig="260">
          <v:shape id="_x0000_i2049" type="#_x0000_t75" style="width:9.4pt;height:13.15pt" o:ole="">
            <v:imagedata r:id="rId2109" o:title=""/>
          </v:shape>
          <o:OLEObject Type="Embed" ProgID="Equation.3" ShapeID="_x0000_i2049" DrawAspect="Content" ObjectID="_1386667673" r:id="rId2110"/>
        </w:object>
      </w:r>
      <w:r w:rsidR="00272B8E">
        <w:t xml:space="preserve"> </w:t>
      </w:r>
      <w:r>
        <w:t>=</w:t>
      </w:r>
      <w:r w:rsidR="00272B8E">
        <w:t xml:space="preserve"> </w:t>
      </w:r>
      <w:r>
        <w:t xml:space="preserve">24 </w:t>
      </w:r>
      <w:r>
        <w:sym w:font="Courier New" w:char="00C5"/>
      </w:r>
      <w:r>
        <w:t xml:space="preserve">); </w:t>
      </w:r>
      <w:r w:rsidR="00272B8E" w:rsidRPr="00272B8E">
        <w:rPr>
          <w:position w:val="-14"/>
        </w:rPr>
        <w:object w:dxaOrig="960" w:dyaOrig="360">
          <v:shape id="_x0000_i2050" type="#_x0000_t75" style="width:47.6pt;height:18.8pt" o:ole="">
            <v:imagedata r:id="rId2111" o:title=""/>
          </v:shape>
          <o:OLEObject Type="Embed" ProgID="Equation.3" ShapeID="_x0000_i2050" DrawAspect="Content" ObjectID="_1386667674" r:id="rId2112"/>
        </w:object>
      </w:r>
      <w:r w:rsidR="00272B8E">
        <w:t xml:space="preserve"> </w:t>
      </w:r>
      <w:r>
        <w:t>– объ</w:t>
      </w:r>
      <w:r w:rsidR="00320C64">
        <w:t>е</w:t>
      </w:r>
      <w:r>
        <w:t>м частиц наполнителя.</w:t>
      </w:r>
    </w:p>
    <w:p w:rsidR="00E5409A" w:rsidRDefault="00E5409A" w:rsidP="00E5409A">
      <w:r>
        <w:t xml:space="preserve">Из этих уравнений видно, что длина и плотность дислокаций увеличивается с введением наполнителя и уменьшением размера его частиц. </w:t>
      </w:r>
    </w:p>
    <w:p w:rsidR="00E5409A" w:rsidRDefault="00E5409A" w:rsidP="00E5409A">
      <w:r>
        <w:t>Поэтому при введении наполнителя наблюдается закономерное повышение дефектности кристаллической структуры серы (табл.</w:t>
      </w:r>
      <w:r w:rsidR="00272B8E">
        <w:t> </w:t>
      </w:r>
      <w:r w:rsidR="00D700C2">
        <w:fldChar w:fldCharType="begin"/>
      </w:r>
      <w:r w:rsidR="00D700C2">
        <w:instrText xml:space="preserve"> STYLEREF 1 \s \* MERGEFORMAT </w:instrText>
      </w:r>
      <w:r w:rsidR="00D700C2">
        <w:fldChar w:fldCharType="separate"/>
      </w:r>
      <w:r w:rsidR="00C75B38">
        <w:rPr>
          <w:noProof/>
        </w:rPr>
        <w:t>5</w:t>
      </w:r>
      <w:r w:rsidR="00D700C2">
        <w:rPr>
          <w:noProof/>
        </w:rPr>
        <w:fldChar w:fldCharType="end"/>
      </w:r>
      <w:r>
        <w:t>.3).</w:t>
      </w:r>
    </w:p>
    <w:p w:rsidR="00E5409A" w:rsidRDefault="00E5409A" w:rsidP="00E5409A">
      <w:r>
        <w:t xml:space="preserve">Введение добавок уменьшает </w:t>
      </w:r>
      <w:r w:rsidR="00272B8E">
        <w:t>величину внутренних напряж</w:t>
      </w:r>
      <w:r w:rsidR="00272B8E">
        <w:t>е</w:t>
      </w:r>
      <w:r w:rsidR="00272B8E">
        <w:t>ний, </w:t>
      </w:r>
      <w:r>
        <w:t>а следовательно, и плотность дислокаций, что является обосн</w:t>
      </w:r>
      <w:r>
        <w:t>о</w:t>
      </w:r>
      <w:r>
        <w:t xml:space="preserve">ванием целесообразности модифицирования серных композитов (табл. </w:t>
      </w:r>
      <w:r w:rsidR="00D700C2">
        <w:fldChar w:fldCharType="begin"/>
      </w:r>
      <w:r w:rsidR="00D700C2">
        <w:instrText xml:space="preserve"> STYLEREF 1 \s \* MERGEFORMAT </w:instrText>
      </w:r>
      <w:r w:rsidR="00D700C2">
        <w:fldChar w:fldCharType="separate"/>
      </w:r>
      <w:r w:rsidR="00C75B38">
        <w:rPr>
          <w:noProof/>
        </w:rPr>
        <w:t>5</w:t>
      </w:r>
      <w:r w:rsidR="00D700C2">
        <w:rPr>
          <w:noProof/>
        </w:rPr>
        <w:fldChar w:fldCharType="end"/>
      </w:r>
      <w:r>
        <w:t>.3</w:t>
      </w:r>
      <w:r w:rsidR="00AD1442">
        <w:t xml:space="preserve">, МКД – микродеформации кристаллической решетки серы (линия </w:t>
      </w:r>
      <w:r w:rsidR="00AD1442">
        <w:rPr>
          <w:lang w:val="en-US"/>
        </w:rPr>
        <w:t>HLK</w:t>
      </w:r>
      <w:r w:rsidR="00AD1442">
        <w:t xml:space="preserve"> = 3,85 Å); </w:t>
      </w:r>
      <w:r w:rsidR="00AD1442" w:rsidRPr="00272B8E">
        <w:rPr>
          <w:rStyle w:val="MathGreek"/>
        </w:rPr>
        <w:sym w:font="Symbol" w:char="F062"/>
      </w:r>
      <w:r w:rsidR="00AD1442">
        <w:t xml:space="preserve"> – уширение линии; </w:t>
      </w:r>
      <w:r w:rsidR="00AD1442" w:rsidRPr="00AD1442">
        <w:rPr>
          <w:rStyle w:val="Mathematical"/>
        </w:rPr>
        <w:t>D</w:t>
      </w:r>
      <w:r w:rsidR="00AD1442" w:rsidRPr="004C1532">
        <w:t xml:space="preserve"> </w:t>
      </w:r>
      <w:r w:rsidR="00AD1442">
        <w:t xml:space="preserve">– размер блока-мозаики; </w:t>
      </w:r>
      <w:r w:rsidR="00AD1442" w:rsidRPr="00272B8E">
        <w:rPr>
          <w:rStyle w:val="MathGreek"/>
        </w:rPr>
        <w:sym w:font="Symbol" w:char="F072"/>
      </w:r>
      <w:r w:rsidR="00AD1442" w:rsidRPr="00AD1442">
        <w:rPr>
          <w:rStyle w:val="MathSubscript"/>
        </w:rPr>
        <w:t>d</w:t>
      </w:r>
      <w:r w:rsidR="00AD1442">
        <w:t xml:space="preserve"> – плотность дислокаций</w:t>
      </w:r>
      <w:r>
        <w:t>).</w:t>
      </w:r>
    </w:p>
    <w:p w:rsidR="00272B8E" w:rsidRDefault="00272B8E" w:rsidP="00272B8E">
      <w:pPr>
        <w:pStyle w:val="ad"/>
      </w:pPr>
    </w:p>
    <w:p w:rsidR="00E5409A" w:rsidRDefault="00E5409A" w:rsidP="00272B8E">
      <w:pPr>
        <w:pStyle w:val="a5"/>
      </w:pPr>
      <w:r>
        <w:lastRenderedPageBreak/>
        <w:t xml:space="preserve">Таблица </w:t>
      </w:r>
      <w:r w:rsidR="00D700C2">
        <w:fldChar w:fldCharType="begin"/>
      </w:r>
      <w:r w:rsidR="00D700C2">
        <w:instrText xml:space="preserve"> STYLEREF 1 \s \* MERGEFORMAT </w:instrText>
      </w:r>
      <w:r w:rsidR="00D700C2">
        <w:fldChar w:fldCharType="separate"/>
      </w:r>
      <w:r w:rsidR="00C75B38">
        <w:rPr>
          <w:noProof/>
        </w:rPr>
        <w:t>5</w:t>
      </w:r>
      <w:r w:rsidR="00D700C2">
        <w:rPr>
          <w:noProof/>
        </w:rPr>
        <w:fldChar w:fldCharType="end"/>
      </w:r>
      <w:r>
        <w:t>.3</w:t>
      </w:r>
    </w:p>
    <w:p w:rsidR="00272B8E" w:rsidRDefault="00272B8E" w:rsidP="00272B8E">
      <w:pPr>
        <w:pStyle w:val="ad"/>
        <w:keepNext/>
      </w:pPr>
    </w:p>
    <w:p w:rsidR="00E5409A" w:rsidRDefault="00E5409A" w:rsidP="00272B8E">
      <w:pPr>
        <w:pStyle w:val="a9"/>
        <w:keepNext/>
      </w:pPr>
      <w:r>
        <w:t>Параметры кристаллической структуры серных композитов</w:t>
      </w:r>
      <w:r w:rsidR="00272B8E">
        <w:br/>
      </w:r>
      <w:r>
        <w:t>на различных наполнителях</w:t>
      </w:r>
    </w:p>
    <w:p w:rsidR="00272B8E" w:rsidRDefault="00272B8E" w:rsidP="00272B8E">
      <w:pPr>
        <w:pStyle w:val="ad"/>
        <w:keepNext/>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019"/>
        <w:gridCol w:w="1140"/>
        <w:gridCol w:w="1305"/>
        <w:gridCol w:w="1044"/>
        <w:gridCol w:w="824"/>
        <w:gridCol w:w="1404"/>
      </w:tblGrid>
      <w:tr w:rsidR="00E5409A" w:rsidTr="00272B8E">
        <w:trPr>
          <w:cantSplit/>
        </w:trPr>
        <w:tc>
          <w:tcPr>
            <w:tcW w:w="1602" w:type="pct"/>
            <w:gridSpan w:val="2"/>
            <w:vMerge w:val="restart"/>
            <w:vAlign w:val="center"/>
          </w:tcPr>
          <w:p w:rsidR="00E5409A" w:rsidRDefault="00E5409A" w:rsidP="00272B8E">
            <w:pPr>
              <w:pStyle w:val="af5"/>
              <w:jc w:val="center"/>
            </w:pPr>
            <w:r>
              <w:t>Наполнитель</w:t>
            </w:r>
          </w:p>
        </w:tc>
        <w:tc>
          <w:tcPr>
            <w:tcW w:w="3398" w:type="pct"/>
            <w:gridSpan w:val="4"/>
            <w:vAlign w:val="center"/>
          </w:tcPr>
          <w:p w:rsidR="00E5409A" w:rsidRDefault="00E5409A" w:rsidP="00272B8E">
            <w:pPr>
              <w:pStyle w:val="af5"/>
              <w:jc w:val="center"/>
            </w:pPr>
            <w:r>
              <w:t>Показатели</w:t>
            </w:r>
          </w:p>
        </w:tc>
      </w:tr>
      <w:tr w:rsidR="00E5409A" w:rsidTr="00272B8E">
        <w:trPr>
          <w:cantSplit/>
        </w:trPr>
        <w:tc>
          <w:tcPr>
            <w:tcW w:w="1602" w:type="pct"/>
            <w:gridSpan w:val="2"/>
            <w:vMerge/>
            <w:vAlign w:val="center"/>
          </w:tcPr>
          <w:p w:rsidR="00E5409A" w:rsidRDefault="00E5409A" w:rsidP="00272B8E">
            <w:pPr>
              <w:pStyle w:val="af5"/>
              <w:jc w:val="center"/>
            </w:pPr>
          </w:p>
        </w:tc>
        <w:tc>
          <w:tcPr>
            <w:tcW w:w="969" w:type="pct"/>
            <w:vAlign w:val="center"/>
          </w:tcPr>
          <w:p w:rsidR="00E5409A" w:rsidRDefault="00E5409A" w:rsidP="00272B8E">
            <w:pPr>
              <w:pStyle w:val="af5"/>
              <w:jc w:val="center"/>
            </w:pPr>
            <w:r>
              <w:t>МКД</w:t>
            </w:r>
            <w:r>
              <w:sym w:font="Symbol" w:char="F0D7"/>
            </w:r>
            <w:r>
              <w:t>10</w:t>
            </w:r>
            <w:r>
              <w:rPr>
                <w:vertAlign w:val="superscript"/>
              </w:rPr>
              <w:t>3</w:t>
            </w:r>
            <w:r>
              <w:t>, Å</w:t>
            </w:r>
          </w:p>
        </w:tc>
        <w:tc>
          <w:tcPr>
            <w:tcW w:w="775" w:type="pct"/>
            <w:vAlign w:val="center"/>
          </w:tcPr>
          <w:p w:rsidR="00E5409A" w:rsidRDefault="00E5409A" w:rsidP="00272B8E">
            <w:pPr>
              <w:pStyle w:val="af5"/>
              <w:jc w:val="center"/>
            </w:pPr>
            <w:r w:rsidRPr="00272B8E">
              <w:rPr>
                <w:rStyle w:val="MathGreek"/>
              </w:rPr>
              <w:sym w:font="Symbol" w:char="F062"/>
            </w:r>
            <w:r>
              <w:sym w:font="Symbol" w:char="F0D7"/>
            </w:r>
            <w:r>
              <w:t>10</w:t>
            </w:r>
            <w:r>
              <w:rPr>
                <w:vertAlign w:val="superscript"/>
              </w:rPr>
              <w:t>3</w:t>
            </w:r>
            <w:r>
              <w:t>, Å</w:t>
            </w:r>
          </w:p>
        </w:tc>
        <w:tc>
          <w:tcPr>
            <w:tcW w:w="612" w:type="pct"/>
            <w:vAlign w:val="center"/>
          </w:tcPr>
          <w:p w:rsidR="00E5409A" w:rsidRDefault="00E5409A" w:rsidP="00272B8E">
            <w:pPr>
              <w:pStyle w:val="af5"/>
              <w:jc w:val="center"/>
            </w:pPr>
            <w:r w:rsidRPr="00AD1442">
              <w:rPr>
                <w:rStyle w:val="Mathematical"/>
              </w:rPr>
              <w:t>D</w:t>
            </w:r>
            <w:r>
              <w:t>, Å</w:t>
            </w:r>
          </w:p>
        </w:tc>
        <w:tc>
          <w:tcPr>
            <w:tcW w:w="1043" w:type="pct"/>
            <w:vAlign w:val="center"/>
          </w:tcPr>
          <w:p w:rsidR="00E5409A" w:rsidRDefault="00E5409A" w:rsidP="00272B8E">
            <w:pPr>
              <w:pStyle w:val="af5"/>
              <w:jc w:val="center"/>
            </w:pPr>
            <w:r w:rsidRPr="00AD1442">
              <w:rPr>
                <w:rStyle w:val="MathGreek"/>
              </w:rPr>
              <w:sym w:font="Symbol" w:char="F072"/>
            </w:r>
            <w:r w:rsidRPr="00AD1442">
              <w:rPr>
                <w:rStyle w:val="MathSubscript"/>
              </w:rPr>
              <w:t>d</w:t>
            </w:r>
            <w:r>
              <w:rPr>
                <w:lang w:val="en-US"/>
              </w:rPr>
              <w:sym w:font="Symbol" w:char="F0D7"/>
            </w:r>
            <w:r>
              <w:t>10</w:t>
            </w:r>
            <w:r>
              <w:rPr>
                <w:vertAlign w:val="superscript"/>
              </w:rPr>
              <w:t>–9</w:t>
            </w:r>
            <w:r>
              <w:rPr>
                <w:lang w:val="en-US"/>
              </w:rPr>
              <w:t xml:space="preserve">, </w:t>
            </w:r>
            <w:r>
              <w:t>см</w:t>
            </w:r>
            <w:r>
              <w:rPr>
                <w:vertAlign w:val="superscript"/>
              </w:rPr>
              <w:t>–2</w:t>
            </w:r>
          </w:p>
        </w:tc>
      </w:tr>
      <w:tr w:rsidR="00E5409A" w:rsidTr="00272B8E">
        <w:tc>
          <w:tcPr>
            <w:tcW w:w="1602" w:type="pct"/>
            <w:gridSpan w:val="2"/>
            <w:vAlign w:val="center"/>
          </w:tcPr>
          <w:p w:rsidR="00E5409A" w:rsidRDefault="00E5409A" w:rsidP="00272B8E">
            <w:pPr>
              <w:pStyle w:val="af5"/>
              <w:jc w:val="center"/>
            </w:pPr>
            <w:r>
              <w:t>Без наполнителя</w:t>
            </w:r>
          </w:p>
        </w:tc>
        <w:tc>
          <w:tcPr>
            <w:tcW w:w="969" w:type="pct"/>
            <w:vAlign w:val="bottom"/>
          </w:tcPr>
          <w:p w:rsidR="00E5409A" w:rsidRDefault="00E5409A" w:rsidP="00272B8E">
            <w:pPr>
              <w:pStyle w:val="af5"/>
              <w:jc w:val="center"/>
            </w:pPr>
            <w:r>
              <w:t>0,26</w:t>
            </w:r>
          </w:p>
        </w:tc>
        <w:tc>
          <w:tcPr>
            <w:tcW w:w="775" w:type="pct"/>
            <w:vAlign w:val="bottom"/>
          </w:tcPr>
          <w:p w:rsidR="00E5409A" w:rsidRDefault="00E5409A" w:rsidP="00272B8E">
            <w:pPr>
              <w:pStyle w:val="af5"/>
              <w:jc w:val="center"/>
            </w:pPr>
            <w:r>
              <w:rPr>
                <w:lang w:val="en-US"/>
              </w:rPr>
              <w:t>0</w:t>
            </w:r>
            <w:r>
              <w:t>,441</w:t>
            </w:r>
          </w:p>
        </w:tc>
        <w:tc>
          <w:tcPr>
            <w:tcW w:w="612" w:type="pct"/>
            <w:vAlign w:val="bottom"/>
          </w:tcPr>
          <w:p w:rsidR="00E5409A" w:rsidRDefault="00E5409A" w:rsidP="00272B8E">
            <w:pPr>
              <w:pStyle w:val="af5"/>
              <w:jc w:val="center"/>
              <w:rPr>
                <w:lang w:val="en-US"/>
              </w:rPr>
            </w:pPr>
            <w:r>
              <w:t>37</w:t>
            </w:r>
            <w:r>
              <w:rPr>
                <w:lang w:val="en-US"/>
              </w:rPr>
              <w:t>99</w:t>
            </w:r>
          </w:p>
        </w:tc>
        <w:tc>
          <w:tcPr>
            <w:tcW w:w="1043" w:type="pct"/>
            <w:vAlign w:val="bottom"/>
          </w:tcPr>
          <w:p w:rsidR="00E5409A" w:rsidRDefault="00E5409A" w:rsidP="00272B8E">
            <w:pPr>
              <w:pStyle w:val="af5"/>
              <w:jc w:val="center"/>
              <w:rPr>
                <w:lang w:val="en-US"/>
              </w:rPr>
            </w:pPr>
            <w:r>
              <w:t>2,0</w:t>
            </w:r>
            <w:r>
              <w:rPr>
                <w:lang w:val="en-US"/>
              </w:rPr>
              <w:t>8</w:t>
            </w:r>
          </w:p>
        </w:tc>
      </w:tr>
      <w:tr w:rsidR="00E5409A" w:rsidTr="00E5409A">
        <w:tc>
          <w:tcPr>
            <w:tcW w:w="5000" w:type="pct"/>
            <w:gridSpan w:val="6"/>
            <w:vAlign w:val="center"/>
          </w:tcPr>
          <w:p w:rsidR="00E5409A" w:rsidRDefault="00E5409A" w:rsidP="00272B8E">
            <w:pPr>
              <w:pStyle w:val="af5"/>
              <w:jc w:val="center"/>
            </w:pPr>
            <w:r>
              <w:t>Немодифицированные серные композиты</w:t>
            </w:r>
          </w:p>
        </w:tc>
      </w:tr>
      <w:tr w:rsidR="00E5409A" w:rsidTr="00272B8E">
        <w:trPr>
          <w:cantSplit/>
        </w:trPr>
        <w:tc>
          <w:tcPr>
            <w:tcW w:w="756" w:type="pct"/>
            <w:vMerge w:val="restart"/>
            <w:vAlign w:val="center"/>
          </w:tcPr>
          <w:p w:rsidR="00E5409A" w:rsidRDefault="00E5409A" w:rsidP="00272B8E">
            <w:pPr>
              <w:pStyle w:val="af5"/>
              <w:jc w:val="center"/>
            </w:pPr>
            <w:r>
              <w:t>Барит</w:t>
            </w:r>
          </w:p>
        </w:tc>
        <w:tc>
          <w:tcPr>
            <w:tcW w:w="845" w:type="pct"/>
            <w:vAlign w:val="center"/>
          </w:tcPr>
          <w:p w:rsidR="00E5409A" w:rsidRDefault="00E5409A" w:rsidP="00272B8E">
            <w:pPr>
              <w:pStyle w:val="af5"/>
              <w:jc w:val="center"/>
            </w:pPr>
            <w:r w:rsidRPr="00272B8E">
              <w:rPr>
                <w:rStyle w:val="Mathematical"/>
              </w:rPr>
              <w:t>ν</w:t>
            </w:r>
            <w:r w:rsidRPr="00272B8E">
              <w:rPr>
                <w:rStyle w:val="Mathematical"/>
                <w:vertAlign w:val="subscript"/>
              </w:rPr>
              <w:t>f</w:t>
            </w:r>
            <w:r w:rsidRPr="004C1532">
              <w:t xml:space="preserve"> </w:t>
            </w:r>
            <w:r>
              <w:t>=</w:t>
            </w:r>
            <w:r>
              <w:rPr>
                <w:lang w:val="en-US"/>
              </w:rPr>
              <w:t xml:space="preserve"> </w:t>
            </w:r>
            <w:r>
              <w:t>0,35</w:t>
            </w:r>
          </w:p>
        </w:tc>
        <w:tc>
          <w:tcPr>
            <w:tcW w:w="969" w:type="pct"/>
            <w:vAlign w:val="center"/>
          </w:tcPr>
          <w:p w:rsidR="00E5409A" w:rsidRDefault="00E5409A" w:rsidP="00272B8E">
            <w:pPr>
              <w:pStyle w:val="af5"/>
              <w:jc w:val="center"/>
            </w:pPr>
            <w:r>
              <w:t>1,588</w:t>
            </w:r>
          </w:p>
        </w:tc>
        <w:tc>
          <w:tcPr>
            <w:tcW w:w="775" w:type="pct"/>
            <w:vAlign w:val="center"/>
          </w:tcPr>
          <w:p w:rsidR="00E5409A" w:rsidRDefault="00E5409A" w:rsidP="00272B8E">
            <w:pPr>
              <w:pStyle w:val="af5"/>
              <w:jc w:val="center"/>
            </w:pPr>
            <w:r>
              <w:t>2,645</w:t>
            </w:r>
          </w:p>
        </w:tc>
        <w:tc>
          <w:tcPr>
            <w:tcW w:w="612" w:type="pct"/>
            <w:vAlign w:val="center"/>
          </w:tcPr>
          <w:p w:rsidR="00E5409A" w:rsidRDefault="00E5409A" w:rsidP="00272B8E">
            <w:pPr>
              <w:pStyle w:val="af5"/>
              <w:jc w:val="center"/>
            </w:pPr>
            <w:r>
              <w:t>633</w:t>
            </w:r>
          </w:p>
        </w:tc>
        <w:tc>
          <w:tcPr>
            <w:tcW w:w="1043" w:type="pct"/>
            <w:vAlign w:val="center"/>
          </w:tcPr>
          <w:p w:rsidR="00E5409A" w:rsidRDefault="00E5409A" w:rsidP="00272B8E">
            <w:pPr>
              <w:pStyle w:val="af5"/>
              <w:jc w:val="center"/>
            </w:pPr>
            <w:r>
              <w:t>74,8</w:t>
            </w:r>
          </w:p>
        </w:tc>
      </w:tr>
      <w:tr w:rsidR="00E5409A" w:rsidTr="00272B8E">
        <w:trPr>
          <w:cantSplit/>
        </w:trPr>
        <w:tc>
          <w:tcPr>
            <w:tcW w:w="756" w:type="pct"/>
            <w:vMerge/>
            <w:vAlign w:val="center"/>
          </w:tcPr>
          <w:p w:rsidR="00E5409A" w:rsidRDefault="00E5409A" w:rsidP="00272B8E">
            <w:pPr>
              <w:pStyle w:val="af5"/>
              <w:jc w:val="center"/>
            </w:pPr>
          </w:p>
        </w:tc>
        <w:tc>
          <w:tcPr>
            <w:tcW w:w="845" w:type="pct"/>
            <w:vAlign w:val="center"/>
          </w:tcPr>
          <w:p w:rsidR="00E5409A" w:rsidRDefault="00E5409A" w:rsidP="00272B8E">
            <w:pPr>
              <w:pStyle w:val="af5"/>
              <w:jc w:val="center"/>
              <w:rPr>
                <w:lang w:val="en-US"/>
              </w:rPr>
            </w:pPr>
            <w:r w:rsidRPr="00272B8E">
              <w:rPr>
                <w:rStyle w:val="Mathematical"/>
              </w:rPr>
              <w:t>ν</w:t>
            </w:r>
            <w:r w:rsidRPr="00272B8E">
              <w:rPr>
                <w:rStyle w:val="Mathematical"/>
                <w:vertAlign w:val="subscript"/>
              </w:rPr>
              <w:t>f</w:t>
            </w:r>
            <w:r>
              <w:t xml:space="preserve"> =</w:t>
            </w:r>
            <w:r>
              <w:rPr>
                <w:lang w:val="en-US"/>
              </w:rPr>
              <w:t xml:space="preserve"> </w:t>
            </w:r>
            <w:r>
              <w:t>0,4</w:t>
            </w:r>
            <w:r>
              <w:rPr>
                <w:lang w:val="en-US"/>
              </w:rPr>
              <w:t>0</w:t>
            </w:r>
          </w:p>
        </w:tc>
        <w:tc>
          <w:tcPr>
            <w:tcW w:w="969" w:type="pct"/>
            <w:vAlign w:val="center"/>
          </w:tcPr>
          <w:p w:rsidR="00E5409A" w:rsidRDefault="00E5409A" w:rsidP="00272B8E">
            <w:pPr>
              <w:pStyle w:val="af5"/>
              <w:jc w:val="center"/>
            </w:pPr>
            <w:r>
              <w:t>3,247</w:t>
            </w:r>
          </w:p>
        </w:tc>
        <w:tc>
          <w:tcPr>
            <w:tcW w:w="775" w:type="pct"/>
            <w:vAlign w:val="center"/>
          </w:tcPr>
          <w:p w:rsidR="00E5409A" w:rsidRDefault="00E5409A" w:rsidP="00272B8E">
            <w:pPr>
              <w:pStyle w:val="af5"/>
              <w:jc w:val="center"/>
            </w:pPr>
            <w:r>
              <w:t>5,511</w:t>
            </w:r>
          </w:p>
        </w:tc>
        <w:tc>
          <w:tcPr>
            <w:tcW w:w="612" w:type="pct"/>
            <w:vAlign w:val="center"/>
          </w:tcPr>
          <w:p w:rsidR="00E5409A" w:rsidRDefault="00E5409A" w:rsidP="00272B8E">
            <w:pPr>
              <w:pStyle w:val="af5"/>
              <w:jc w:val="center"/>
            </w:pPr>
            <w:r>
              <w:t>304</w:t>
            </w:r>
          </w:p>
        </w:tc>
        <w:tc>
          <w:tcPr>
            <w:tcW w:w="1043" w:type="pct"/>
            <w:vAlign w:val="center"/>
          </w:tcPr>
          <w:p w:rsidR="00E5409A" w:rsidRDefault="00E5409A" w:rsidP="00272B8E">
            <w:pPr>
              <w:pStyle w:val="af5"/>
              <w:jc w:val="center"/>
            </w:pPr>
            <w:r>
              <w:t>325,0</w:t>
            </w:r>
          </w:p>
        </w:tc>
      </w:tr>
      <w:tr w:rsidR="00E5409A" w:rsidTr="00272B8E">
        <w:tc>
          <w:tcPr>
            <w:tcW w:w="1602" w:type="pct"/>
            <w:gridSpan w:val="2"/>
            <w:vAlign w:val="center"/>
          </w:tcPr>
          <w:p w:rsidR="00E5409A" w:rsidRDefault="00E5409A" w:rsidP="00272B8E">
            <w:pPr>
              <w:pStyle w:val="af5"/>
              <w:jc w:val="left"/>
            </w:pPr>
            <w:r>
              <w:t>Ферроборовый шлак</w:t>
            </w:r>
          </w:p>
        </w:tc>
        <w:tc>
          <w:tcPr>
            <w:tcW w:w="969" w:type="pct"/>
            <w:vAlign w:val="center"/>
          </w:tcPr>
          <w:p w:rsidR="00E5409A" w:rsidRDefault="00E5409A" w:rsidP="00272B8E">
            <w:pPr>
              <w:pStyle w:val="af5"/>
              <w:jc w:val="center"/>
            </w:pPr>
            <w:r>
              <w:t>5,500</w:t>
            </w:r>
          </w:p>
        </w:tc>
        <w:tc>
          <w:tcPr>
            <w:tcW w:w="775" w:type="pct"/>
            <w:vAlign w:val="center"/>
          </w:tcPr>
          <w:p w:rsidR="00E5409A" w:rsidRDefault="00E5409A" w:rsidP="00272B8E">
            <w:pPr>
              <w:pStyle w:val="af5"/>
              <w:jc w:val="center"/>
            </w:pPr>
            <w:r>
              <w:t>2,425</w:t>
            </w:r>
          </w:p>
        </w:tc>
        <w:tc>
          <w:tcPr>
            <w:tcW w:w="612" w:type="pct"/>
            <w:vAlign w:val="center"/>
          </w:tcPr>
          <w:p w:rsidR="00E5409A" w:rsidRDefault="00E5409A" w:rsidP="00272B8E">
            <w:pPr>
              <w:pStyle w:val="af5"/>
              <w:jc w:val="center"/>
            </w:pPr>
            <w:r>
              <w:t>691</w:t>
            </w:r>
          </w:p>
        </w:tc>
        <w:tc>
          <w:tcPr>
            <w:tcW w:w="1043" w:type="pct"/>
            <w:vAlign w:val="center"/>
          </w:tcPr>
          <w:p w:rsidR="00E5409A" w:rsidRDefault="00E5409A" w:rsidP="00272B8E">
            <w:pPr>
              <w:pStyle w:val="af5"/>
              <w:jc w:val="center"/>
            </w:pPr>
            <w:r>
              <w:t>62,9</w:t>
            </w:r>
          </w:p>
        </w:tc>
      </w:tr>
      <w:tr w:rsidR="00E5409A" w:rsidTr="00272B8E">
        <w:tc>
          <w:tcPr>
            <w:tcW w:w="1602" w:type="pct"/>
            <w:gridSpan w:val="2"/>
            <w:vAlign w:val="center"/>
          </w:tcPr>
          <w:p w:rsidR="00E5409A" w:rsidRDefault="00E5409A" w:rsidP="00272B8E">
            <w:pPr>
              <w:pStyle w:val="af5"/>
              <w:jc w:val="left"/>
            </w:pPr>
            <w:r>
              <w:t>Сажа</w:t>
            </w:r>
          </w:p>
        </w:tc>
        <w:tc>
          <w:tcPr>
            <w:tcW w:w="969" w:type="pct"/>
            <w:vAlign w:val="center"/>
          </w:tcPr>
          <w:p w:rsidR="00E5409A" w:rsidRDefault="00E5409A" w:rsidP="00272B8E">
            <w:pPr>
              <w:pStyle w:val="af5"/>
              <w:jc w:val="center"/>
            </w:pPr>
            <w:r>
              <w:t>0,389</w:t>
            </w:r>
          </w:p>
        </w:tc>
        <w:tc>
          <w:tcPr>
            <w:tcW w:w="775" w:type="pct"/>
            <w:vAlign w:val="center"/>
          </w:tcPr>
          <w:p w:rsidR="00E5409A" w:rsidRDefault="00E5409A" w:rsidP="00272B8E">
            <w:pPr>
              <w:pStyle w:val="af5"/>
              <w:jc w:val="center"/>
            </w:pPr>
            <w:r>
              <w:t>0,661</w:t>
            </w:r>
          </w:p>
        </w:tc>
        <w:tc>
          <w:tcPr>
            <w:tcW w:w="612" w:type="pct"/>
            <w:vAlign w:val="center"/>
          </w:tcPr>
          <w:p w:rsidR="00E5409A" w:rsidRDefault="00E5409A" w:rsidP="00272B8E">
            <w:pPr>
              <w:pStyle w:val="af5"/>
              <w:jc w:val="center"/>
            </w:pPr>
            <w:r>
              <w:t>2532</w:t>
            </w:r>
          </w:p>
        </w:tc>
        <w:tc>
          <w:tcPr>
            <w:tcW w:w="1043" w:type="pct"/>
            <w:vAlign w:val="center"/>
          </w:tcPr>
          <w:p w:rsidR="00E5409A" w:rsidRDefault="00E5409A" w:rsidP="00272B8E">
            <w:pPr>
              <w:pStyle w:val="af5"/>
              <w:jc w:val="center"/>
            </w:pPr>
            <w:r>
              <w:t>4,68</w:t>
            </w:r>
          </w:p>
        </w:tc>
      </w:tr>
      <w:tr w:rsidR="00E5409A" w:rsidTr="00272B8E">
        <w:tc>
          <w:tcPr>
            <w:tcW w:w="1602" w:type="pct"/>
            <w:gridSpan w:val="2"/>
            <w:vAlign w:val="center"/>
          </w:tcPr>
          <w:p w:rsidR="00E5409A" w:rsidRDefault="00E5409A" w:rsidP="00272B8E">
            <w:pPr>
              <w:pStyle w:val="af5"/>
              <w:jc w:val="left"/>
            </w:pPr>
            <w:r>
              <w:t>Оксид свинца</w:t>
            </w:r>
          </w:p>
        </w:tc>
        <w:tc>
          <w:tcPr>
            <w:tcW w:w="969" w:type="pct"/>
            <w:vAlign w:val="center"/>
          </w:tcPr>
          <w:p w:rsidR="00E5409A" w:rsidRDefault="00E5409A" w:rsidP="00272B8E">
            <w:pPr>
              <w:pStyle w:val="af5"/>
              <w:jc w:val="center"/>
            </w:pPr>
            <w:r>
              <w:t>0,909</w:t>
            </w:r>
          </w:p>
        </w:tc>
        <w:tc>
          <w:tcPr>
            <w:tcW w:w="775" w:type="pct"/>
            <w:vAlign w:val="center"/>
          </w:tcPr>
          <w:p w:rsidR="00E5409A" w:rsidRDefault="00E5409A" w:rsidP="00272B8E">
            <w:pPr>
              <w:pStyle w:val="af5"/>
              <w:jc w:val="center"/>
            </w:pPr>
            <w:r>
              <w:t>1,543</w:t>
            </w:r>
          </w:p>
        </w:tc>
        <w:tc>
          <w:tcPr>
            <w:tcW w:w="612" w:type="pct"/>
            <w:vAlign w:val="center"/>
          </w:tcPr>
          <w:p w:rsidR="00E5409A" w:rsidRDefault="00E5409A" w:rsidP="00272B8E">
            <w:pPr>
              <w:pStyle w:val="af5"/>
              <w:jc w:val="center"/>
            </w:pPr>
            <w:r>
              <w:t>1085</w:t>
            </w:r>
          </w:p>
        </w:tc>
        <w:tc>
          <w:tcPr>
            <w:tcW w:w="1043" w:type="pct"/>
            <w:vAlign w:val="center"/>
          </w:tcPr>
          <w:p w:rsidR="00E5409A" w:rsidRDefault="00E5409A" w:rsidP="00272B8E">
            <w:pPr>
              <w:pStyle w:val="af5"/>
              <w:jc w:val="center"/>
            </w:pPr>
            <w:r>
              <w:t>25,5</w:t>
            </w:r>
          </w:p>
        </w:tc>
      </w:tr>
      <w:tr w:rsidR="00E5409A" w:rsidTr="00272B8E">
        <w:tc>
          <w:tcPr>
            <w:tcW w:w="1602" w:type="pct"/>
            <w:gridSpan w:val="2"/>
            <w:vAlign w:val="center"/>
          </w:tcPr>
          <w:p w:rsidR="00E5409A" w:rsidRDefault="00E5409A" w:rsidP="00272B8E">
            <w:pPr>
              <w:pStyle w:val="af5"/>
              <w:jc w:val="left"/>
            </w:pPr>
            <w:r>
              <w:t>Ангидрит</w:t>
            </w:r>
          </w:p>
        </w:tc>
        <w:tc>
          <w:tcPr>
            <w:tcW w:w="969" w:type="pct"/>
            <w:vAlign w:val="center"/>
          </w:tcPr>
          <w:p w:rsidR="00E5409A" w:rsidRDefault="00E5409A" w:rsidP="00272B8E">
            <w:pPr>
              <w:pStyle w:val="af5"/>
              <w:jc w:val="center"/>
            </w:pPr>
            <w:r>
              <w:t>1,558</w:t>
            </w:r>
          </w:p>
        </w:tc>
        <w:tc>
          <w:tcPr>
            <w:tcW w:w="775" w:type="pct"/>
            <w:vAlign w:val="center"/>
          </w:tcPr>
          <w:p w:rsidR="00E5409A" w:rsidRDefault="00E5409A" w:rsidP="00272B8E">
            <w:pPr>
              <w:pStyle w:val="af5"/>
              <w:jc w:val="center"/>
            </w:pPr>
            <w:r>
              <w:t>2,645</w:t>
            </w:r>
          </w:p>
        </w:tc>
        <w:tc>
          <w:tcPr>
            <w:tcW w:w="612" w:type="pct"/>
            <w:vAlign w:val="center"/>
          </w:tcPr>
          <w:p w:rsidR="00E5409A" w:rsidRDefault="00E5409A" w:rsidP="00272B8E">
            <w:pPr>
              <w:pStyle w:val="af5"/>
              <w:jc w:val="center"/>
            </w:pPr>
            <w:r>
              <w:t>633</w:t>
            </w:r>
          </w:p>
        </w:tc>
        <w:tc>
          <w:tcPr>
            <w:tcW w:w="1043" w:type="pct"/>
            <w:vAlign w:val="center"/>
          </w:tcPr>
          <w:p w:rsidR="00E5409A" w:rsidRDefault="00E5409A" w:rsidP="00272B8E">
            <w:pPr>
              <w:pStyle w:val="af5"/>
              <w:jc w:val="center"/>
            </w:pPr>
            <w:r>
              <w:t>74,8</w:t>
            </w:r>
          </w:p>
        </w:tc>
      </w:tr>
      <w:tr w:rsidR="00E5409A" w:rsidTr="00E5409A">
        <w:tc>
          <w:tcPr>
            <w:tcW w:w="5000" w:type="pct"/>
            <w:gridSpan w:val="6"/>
            <w:vAlign w:val="center"/>
          </w:tcPr>
          <w:p w:rsidR="00E5409A" w:rsidRDefault="00E5409A" w:rsidP="00272B8E">
            <w:pPr>
              <w:pStyle w:val="af5"/>
              <w:jc w:val="center"/>
            </w:pPr>
            <w:r>
              <w:t>Модифицированные серные композиты</w:t>
            </w:r>
          </w:p>
        </w:tc>
      </w:tr>
      <w:tr w:rsidR="00E5409A" w:rsidTr="00E5409A">
        <w:tc>
          <w:tcPr>
            <w:tcW w:w="5000" w:type="pct"/>
            <w:gridSpan w:val="6"/>
            <w:vAlign w:val="center"/>
          </w:tcPr>
          <w:p w:rsidR="00E5409A" w:rsidRDefault="00E5409A" w:rsidP="00272B8E">
            <w:pPr>
              <w:pStyle w:val="af5"/>
              <w:jc w:val="center"/>
            </w:pPr>
            <w:r>
              <w:t>0,5% парафина от массы серы</w:t>
            </w:r>
          </w:p>
        </w:tc>
      </w:tr>
      <w:tr w:rsidR="00E5409A" w:rsidTr="00272B8E">
        <w:tc>
          <w:tcPr>
            <w:tcW w:w="1602" w:type="pct"/>
            <w:gridSpan w:val="2"/>
            <w:vAlign w:val="center"/>
          </w:tcPr>
          <w:p w:rsidR="00E5409A" w:rsidRDefault="00E5409A" w:rsidP="00272B8E">
            <w:pPr>
              <w:pStyle w:val="af5"/>
              <w:jc w:val="left"/>
            </w:pPr>
            <w:r>
              <w:t xml:space="preserve">Барит, </w:t>
            </w:r>
            <w:r w:rsidRPr="00272B8E">
              <w:rPr>
                <w:rStyle w:val="Mathematical"/>
              </w:rPr>
              <w:t>ν</w:t>
            </w:r>
            <w:r w:rsidRPr="00272B8E">
              <w:rPr>
                <w:rStyle w:val="Mathematical"/>
                <w:vertAlign w:val="subscript"/>
              </w:rPr>
              <w:t>f</w:t>
            </w:r>
            <w:r>
              <w:rPr>
                <w:lang w:val="en-US"/>
              </w:rPr>
              <w:t xml:space="preserve"> </w:t>
            </w:r>
            <w:r>
              <w:t>=</w:t>
            </w:r>
            <w:r>
              <w:rPr>
                <w:lang w:val="en-US"/>
              </w:rPr>
              <w:t xml:space="preserve"> </w:t>
            </w:r>
            <w:r>
              <w:t>0,4</w:t>
            </w:r>
            <w:r>
              <w:rPr>
                <w:lang w:val="en-US"/>
              </w:rPr>
              <w:t>0</w:t>
            </w:r>
          </w:p>
        </w:tc>
        <w:tc>
          <w:tcPr>
            <w:tcW w:w="969" w:type="pct"/>
            <w:vAlign w:val="center"/>
          </w:tcPr>
          <w:p w:rsidR="00E5409A" w:rsidRDefault="00E5409A" w:rsidP="00272B8E">
            <w:pPr>
              <w:pStyle w:val="af5"/>
              <w:jc w:val="center"/>
            </w:pPr>
            <w:r>
              <w:t>2,727</w:t>
            </w:r>
          </w:p>
        </w:tc>
        <w:tc>
          <w:tcPr>
            <w:tcW w:w="775" w:type="pct"/>
            <w:vAlign w:val="center"/>
          </w:tcPr>
          <w:p w:rsidR="00E5409A" w:rsidRDefault="00E5409A" w:rsidP="00272B8E">
            <w:pPr>
              <w:pStyle w:val="af5"/>
              <w:jc w:val="center"/>
            </w:pPr>
            <w:r>
              <w:t>4,629</w:t>
            </w:r>
          </w:p>
        </w:tc>
        <w:tc>
          <w:tcPr>
            <w:tcW w:w="612" w:type="pct"/>
            <w:vAlign w:val="center"/>
          </w:tcPr>
          <w:p w:rsidR="00E5409A" w:rsidRDefault="00E5409A" w:rsidP="00272B8E">
            <w:pPr>
              <w:pStyle w:val="af5"/>
              <w:jc w:val="center"/>
            </w:pPr>
            <w:r>
              <w:t>362</w:t>
            </w:r>
          </w:p>
        </w:tc>
        <w:tc>
          <w:tcPr>
            <w:tcW w:w="1043" w:type="pct"/>
            <w:vAlign w:val="center"/>
          </w:tcPr>
          <w:p w:rsidR="00E5409A" w:rsidRDefault="00E5409A" w:rsidP="00272B8E">
            <w:pPr>
              <w:pStyle w:val="af5"/>
              <w:jc w:val="center"/>
            </w:pPr>
            <w:r>
              <w:t>229,0</w:t>
            </w:r>
          </w:p>
        </w:tc>
      </w:tr>
      <w:tr w:rsidR="00E5409A" w:rsidTr="00E5409A">
        <w:tc>
          <w:tcPr>
            <w:tcW w:w="5000" w:type="pct"/>
            <w:gridSpan w:val="6"/>
            <w:vAlign w:val="center"/>
          </w:tcPr>
          <w:p w:rsidR="00E5409A" w:rsidRDefault="00E5409A" w:rsidP="00272B8E">
            <w:pPr>
              <w:pStyle w:val="af5"/>
              <w:jc w:val="center"/>
            </w:pPr>
            <w:r>
              <w:t xml:space="preserve">0,5% </w:t>
            </w:r>
            <w:r w:rsidR="005E07A0">
              <w:t>сажи</w:t>
            </w:r>
            <w:r>
              <w:t xml:space="preserve"> от массы серы</w:t>
            </w:r>
          </w:p>
        </w:tc>
      </w:tr>
      <w:tr w:rsidR="00E5409A" w:rsidTr="00272B8E">
        <w:tc>
          <w:tcPr>
            <w:tcW w:w="1602" w:type="pct"/>
            <w:gridSpan w:val="2"/>
            <w:vAlign w:val="center"/>
          </w:tcPr>
          <w:p w:rsidR="00E5409A" w:rsidRDefault="00E5409A" w:rsidP="00272B8E">
            <w:pPr>
              <w:pStyle w:val="af5"/>
              <w:jc w:val="left"/>
            </w:pPr>
            <w:r>
              <w:t xml:space="preserve">То же, </w:t>
            </w:r>
            <w:r w:rsidRPr="00272B8E">
              <w:rPr>
                <w:rStyle w:val="Mathematical"/>
              </w:rPr>
              <w:t>ν</w:t>
            </w:r>
            <w:r w:rsidRPr="00272B8E">
              <w:rPr>
                <w:rStyle w:val="Mathematical"/>
                <w:vertAlign w:val="subscript"/>
              </w:rPr>
              <w:t>f</w:t>
            </w:r>
            <w:r>
              <w:rPr>
                <w:lang w:val="en-US"/>
              </w:rPr>
              <w:t xml:space="preserve"> </w:t>
            </w:r>
            <w:r>
              <w:t>=</w:t>
            </w:r>
            <w:r>
              <w:rPr>
                <w:lang w:val="en-US"/>
              </w:rPr>
              <w:t xml:space="preserve"> </w:t>
            </w:r>
            <w:r>
              <w:t>0,4</w:t>
            </w:r>
            <w:r>
              <w:rPr>
                <w:lang w:val="en-US"/>
              </w:rPr>
              <w:t>0</w:t>
            </w:r>
          </w:p>
        </w:tc>
        <w:tc>
          <w:tcPr>
            <w:tcW w:w="969" w:type="pct"/>
            <w:vAlign w:val="center"/>
          </w:tcPr>
          <w:p w:rsidR="00E5409A" w:rsidRDefault="00E5409A" w:rsidP="00272B8E">
            <w:pPr>
              <w:pStyle w:val="af5"/>
              <w:jc w:val="center"/>
            </w:pPr>
            <w:r>
              <w:t>2,597</w:t>
            </w:r>
          </w:p>
        </w:tc>
        <w:tc>
          <w:tcPr>
            <w:tcW w:w="775" w:type="pct"/>
            <w:vAlign w:val="center"/>
          </w:tcPr>
          <w:p w:rsidR="00E5409A" w:rsidRDefault="00E5409A" w:rsidP="00272B8E">
            <w:pPr>
              <w:pStyle w:val="af5"/>
              <w:jc w:val="center"/>
            </w:pPr>
            <w:r>
              <w:t>4,409</w:t>
            </w:r>
          </w:p>
        </w:tc>
        <w:tc>
          <w:tcPr>
            <w:tcW w:w="612" w:type="pct"/>
            <w:vAlign w:val="center"/>
          </w:tcPr>
          <w:p w:rsidR="00E5409A" w:rsidRDefault="00E5409A" w:rsidP="00272B8E">
            <w:pPr>
              <w:pStyle w:val="af5"/>
              <w:jc w:val="center"/>
            </w:pPr>
            <w:r>
              <w:t>380</w:t>
            </w:r>
          </w:p>
        </w:tc>
        <w:tc>
          <w:tcPr>
            <w:tcW w:w="1043" w:type="pct"/>
            <w:vAlign w:val="center"/>
          </w:tcPr>
          <w:p w:rsidR="00E5409A" w:rsidRDefault="00E5409A" w:rsidP="00272B8E">
            <w:pPr>
              <w:pStyle w:val="af5"/>
              <w:jc w:val="center"/>
            </w:pPr>
            <w:r>
              <w:t>208,0</w:t>
            </w:r>
          </w:p>
        </w:tc>
      </w:tr>
    </w:tbl>
    <w:p w:rsidR="00E5409A" w:rsidRDefault="00E5409A" w:rsidP="00AD1442">
      <w:pPr>
        <w:pStyle w:val="ad"/>
      </w:pPr>
    </w:p>
    <w:p w:rsidR="00E5409A" w:rsidRDefault="00E5409A" w:rsidP="00E5409A">
      <w:r>
        <w:t>Для определения влияния наполнителей на кристаллическую структуру серы провед</w:t>
      </w:r>
      <w:r w:rsidR="00320C64">
        <w:t>е</w:t>
      </w:r>
      <w:r>
        <w:t>м теплофизический расч</w:t>
      </w:r>
      <w:r w:rsidR="00320C64">
        <w:t>е</w:t>
      </w:r>
      <w:r>
        <w:t>т на структурной модели композиционного материала (рассчитаем температуру гр</w:t>
      </w:r>
      <w:r>
        <w:t>а</w:t>
      </w:r>
      <w:r>
        <w:t xml:space="preserve">ницы раздела фаз </w:t>
      </w:r>
      <w:r w:rsidRPr="00272B8E">
        <w:rPr>
          <w:rStyle w:val="Mathematical"/>
        </w:rPr>
        <w:t>T</w:t>
      </w:r>
      <w:r w:rsidRPr="00272B8E">
        <w:rPr>
          <w:rStyle w:val="Mathematical"/>
          <w:vertAlign w:val="subscript"/>
        </w:rPr>
        <w:t>sf</w:t>
      </w:r>
      <w:r>
        <w:t>). Очевидно, что при</w:t>
      </w:r>
      <w:r>
        <w:rPr>
          <w:iCs/>
        </w:rPr>
        <w:t xml:space="preserve"> </w:t>
      </w:r>
      <w:r w:rsidRPr="00272B8E">
        <w:rPr>
          <w:rStyle w:val="Mathematical"/>
        </w:rPr>
        <w:t>T</w:t>
      </w:r>
      <w:r w:rsidRPr="00272B8E">
        <w:rPr>
          <w:rStyle w:val="Mathematical"/>
          <w:vertAlign w:val="subscript"/>
        </w:rPr>
        <w:t>sf</w:t>
      </w:r>
      <w:r>
        <w:t xml:space="preserve"> больше температуры кристаллизации серы </w:t>
      </w:r>
      <w:r w:rsidRPr="00272B8E">
        <w:rPr>
          <w:rStyle w:val="Mathematical"/>
        </w:rPr>
        <w:t>Т</w:t>
      </w:r>
      <w:r w:rsidRPr="00272B8E">
        <w:rPr>
          <w:rStyle w:val="Mathematical"/>
          <w:vertAlign w:val="subscript"/>
        </w:rPr>
        <w:t>кр</w:t>
      </w:r>
      <w:r>
        <w:t xml:space="preserve"> частицы наполнителя не являются центр</w:t>
      </w:r>
      <w:r>
        <w:t>а</w:t>
      </w:r>
      <w:r>
        <w:t xml:space="preserve">ми кристаллизации. В первом приближении структурную модель серного материала представим в виде трехслойной шаровой стенки (рис. </w:t>
      </w:r>
      <w:r w:rsidR="00D700C2">
        <w:fldChar w:fldCharType="begin"/>
      </w:r>
      <w:r w:rsidR="00D700C2">
        <w:instrText xml:space="preserve"> STYLEREF 1 \s \* MERGEFORMAT </w:instrText>
      </w:r>
      <w:r w:rsidR="00D700C2">
        <w:fldChar w:fldCharType="separate"/>
      </w:r>
      <w:r w:rsidR="00C75B38">
        <w:rPr>
          <w:noProof/>
        </w:rPr>
        <w:t>5</w:t>
      </w:r>
      <w:r w:rsidR="00D700C2">
        <w:rPr>
          <w:noProof/>
        </w:rPr>
        <w:fldChar w:fldCharType="end"/>
      </w:r>
      <w:r>
        <w:t>.13).</w:t>
      </w:r>
    </w:p>
    <w:p w:rsidR="00E5409A" w:rsidRDefault="00E5409A" w:rsidP="00E5409A">
      <w:r>
        <w:t>Кроме того, примем, что геометрические размеры модели и к</w:t>
      </w:r>
      <w:r>
        <w:t>о</w:t>
      </w:r>
      <w:r>
        <w:t>эффициенты теплопроводности компонентов не зависят от темпер</w:t>
      </w:r>
      <w:r>
        <w:t>а</w:t>
      </w:r>
      <w:r>
        <w:t>туры.</w:t>
      </w:r>
    </w:p>
    <w:p w:rsidR="00E5409A" w:rsidRDefault="00E5409A" w:rsidP="00E5409A">
      <w:r>
        <w:t>Следуя классическому алгоритму расч</w:t>
      </w:r>
      <w:r w:rsidR="00320C64">
        <w:t>е</w:t>
      </w:r>
      <w:r>
        <w:t>та распределения темп</w:t>
      </w:r>
      <w:r>
        <w:t>е</w:t>
      </w:r>
      <w:r>
        <w:t>ратуры в многослойных шаровых стенках [</w:t>
      </w:r>
      <w:r w:rsidR="003309BA" w:rsidRPr="003309BA">
        <w:rPr>
          <w:lang w:val="en-US"/>
        </w:rPr>
        <w:fldChar w:fldCharType="begin"/>
      </w:r>
      <w:r w:rsidR="003309BA" w:rsidRPr="003309BA">
        <w:instrText xml:space="preserve"> </w:instrText>
      </w:r>
      <w:r w:rsidR="003309BA" w:rsidRPr="003309BA">
        <w:rPr>
          <w:lang w:val="en-US"/>
        </w:rPr>
        <w:instrText>REF</w:instrText>
      </w:r>
      <w:r w:rsidR="003309BA" w:rsidRPr="003309BA">
        <w:instrText xml:space="preserve"> _</w:instrText>
      </w:r>
      <w:r w:rsidR="003309BA" w:rsidRPr="003309BA">
        <w:rPr>
          <w:lang w:val="en-US"/>
        </w:rPr>
        <w:instrText>Ref</w:instrText>
      </w:r>
      <w:r w:rsidR="003309BA" w:rsidRPr="003309BA">
        <w:instrText>311497440 \</w:instrText>
      </w:r>
      <w:r w:rsidR="003309BA" w:rsidRPr="003309BA">
        <w:rPr>
          <w:lang w:val="en-US"/>
        </w:rPr>
        <w:instrText>h</w:instrText>
      </w:r>
      <w:r w:rsidR="003309BA" w:rsidRPr="003309BA">
        <w:instrText xml:space="preserve">  \* </w:instrText>
      </w:r>
      <w:r w:rsidR="003309BA" w:rsidRPr="003309BA">
        <w:rPr>
          <w:lang w:val="en-US"/>
        </w:rPr>
        <w:instrText>MERGEFORMAT</w:instrText>
      </w:r>
      <w:r w:rsidR="003309BA" w:rsidRPr="003309BA">
        <w:instrText xml:space="preserve"> </w:instrText>
      </w:r>
      <w:r w:rsidR="003309BA" w:rsidRPr="003309BA">
        <w:rPr>
          <w:lang w:val="en-US"/>
        </w:rPr>
      </w:r>
      <w:r w:rsidR="003309BA" w:rsidRPr="003309BA">
        <w:rPr>
          <w:lang w:val="en-US"/>
        </w:rPr>
        <w:fldChar w:fldCharType="separate"/>
      </w:r>
      <w:r w:rsidR="00C75B38" w:rsidRPr="007F2DAC">
        <w:rPr>
          <w:noProof/>
        </w:rPr>
        <w:t>141</w:t>
      </w:r>
      <w:r w:rsidR="003309BA" w:rsidRPr="003309BA">
        <w:rPr>
          <w:lang w:val="en-US"/>
        </w:rPr>
        <w:fldChar w:fldCharType="end"/>
      </w:r>
      <w:r>
        <w:t>], определим велич</w:t>
      </w:r>
      <w:r>
        <w:t>и</w:t>
      </w:r>
      <w:r>
        <w:t xml:space="preserve">ну теплового потока </w:t>
      </w:r>
    </w:p>
    <w:p w:rsidR="00E5409A" w:rsidRDefault="00272B8E" w:rsidP="00A73D79">
      <w:pPr>
        <w:pStyle w:val="af5"/>
        <w:jc w:val="center"/>
      </w:pPr>
      <w:r w:rsidRPr="00272B8E">
        <w:rPr>
          <w:position w:val="-62"/>
        </w:rPr>
        <w:object w:dxaOrig="2040" w:dyaOrig="980">
          <v:shape id="_x0000_i2051" type="#_x0000_t75" style="width:102.05pt;height:49.45pt" o:ole="">
            <v:imagedata r:id="rId2113" o:title=""/>
          </v:shape>
          <o:OLEObject Type="Embed" ProgID="Equation.3" ShapeID="_x0000_i2051" DrawAspect="Content" ObjectID="_1386667675" r:id="rId2114"/>
        </w:object>
      </w:r>
    </w:p>
    <w:p w:rsidR="00E5409A" w:rsidRDefault="00E5409A" w:rsidP="00272B8E">
      <w:pPr>
        <w:pStyle w:val="af5"/>
      </w:pPr>
      <w:r>
        <w:lastRenderedPageBreak/>
        <w:t>и температуру на границе раздела фаз</w:t>
      </w:r>
    </w:p>
    <w:p w:rsidR="00E5409A" w:rsidRDefault="00272B8E" w:rsidP="00272B8E">
      <w:pPr>
        <w:pStyle w:val="af5"/>
        <w:jc w:val="center"/>
      </w:pPr>
      <w:r w:rsidRPr="00272B8E">
        <w:rPr>
          <w:position w:val="-30"/>
        </w:rPr>
        <w:object w:dxaOrig="3159" w:dyaOrig="700">
          <v:shape id="_x0000_i2052" type="#_x0000_t75" style="width:157.15pt;height:33.8pt" o:ole="">
            <v:imagedata r:id="rId2115" o:title=""/>
          </v:shape>
          <o:OLEObject Type="Embed" ProgID="Equation.3" ShapeID="_x0000_i2052" DrawAspect="Content" ObjectID="_1386667676" r:id="rId2116"/>
        </w:object>
      </w:r>
      <w:r w:rsidR="00E5409A">
        <w:t>,</w:t>
      </w:r>
    </w:p>
    <w:p w:rsidR="00E5409A" w:rsidRDefault="00E5409A" w:rsidP="00272B8E">
      <w:pPr>
        <w:pStyle w:val="af5"/>
      </w:pPr>
      <w:r>
        <w:t xml:space="preserve">где </w:t>
      </w:r>
      <w:r w:rsidR="00272B8E" w:rsidRPr="00272B8E">
        <w:rPr>
          <w:position w:val="-10"/>
        </w:rPr>
        <w:object w:dxaOrig="320" w:dyaOrig="320">
          <v:shape id="_x0000_i2053" type="#_x0000_t75" style="width:15.05pt;height:15.05pt" o:ole="">
            <v:imagedata r:id="rId2117" o:title=""/>
          </v:shape>
          <o:OLEObject Type="Embed" ProgID="Equation.3" ShapeID="_x0000_i2053" DrawAspect="Content" ObjectID="_1386667677" r:id="rId2118"/>
        </w:object>
      </w:r>
      <w:r>
        <w:t xml:space="preserve">, </w:t>
      </w:r>
      <w:r w:rsidR="00272B8E" w:rsidRPr="00272B8E">
        <w:rPr>
          <w:position w:val="-10"/>
        </w:rPr>
        <w:object w:dxaOrig="460" w:dyaOrig="320">
          <v:shape id="_x0000_i2054" type="#_x0000_t75" style="width:22.55pt;height:15.05pt" o:ole="">
            <v:imagedata r:id="rId2119" o:title=""/>
          </v:shape>
          <o:OLEObject Type="Embed" ProgID="Equation.3" ShapeID="_x0000_i2054" DrawAspect="Content" ObjectID="_1386667678" r:id="rId2120"/>
        </w:object>
      </w:r>
      <w:r>
        <w:t xml:space="preserve"> </w:t>
      </w:r>
      <w:r>
        <w:sym w:font="Symbol" w:char="F02D"/>
      </w:r>
      <w:r>
        <w:t xml:space="preserve"> температуры граничных сло</w:t>
      </w:r>
      <w:r w:rsidR="00320C64">
        <w:t>е</w:t>
      </w:r>
      <w:r>
        <w:t>в (</w:t>
      </w:r>
      <w:r w:rsidR="00272B8E" w:rsidRPr="00272B8E">
        <w:rPr>
          <w:position w:val="-10"/>
        </w:rPr>
        <w:object w:dxaOrig="320" w:dyaOrig="320">
          <v:shape id="_x0000_i2055" type="#_x0000_t75" style="width:15.05pt;height:15.05pt" o:ole="">
            <v:imagedata r:id="rId2121" o:title=""/>
          </v:shape>
          <o:OLEObject Type="Embed" ProgID="Equation.3" ShapeID="_x0000_i2055" DrawAspect="Content" ObjectID="_1386667679" r:id="rId2122"/>
        </w:object>
      </w:r>
      <w:r>
        <w:t xml:space="preserve"> = 160</w:t>
      </w:r>
      <w:r>
        <w:rPr>
          <w:vertAlign w:val="superscript"/>
        </w:rPr>
        <w:t>о</w:t>
      </w:r>
      <w:r>
        <w:t xml:space="preserve">С, </w:t>
      </w:r>
      <w:r w:rsidR="00AD1442" w:rsidRPr="00272B8E">
        <w:rPr>
          <w:position w:val="-14"/>
        </w:rPr>
        <w:object w:dxaOrig="960" w:dyaOrig="360">
          <v:shape id="_x0000_i2056" type="#_x0000_t75" style="width:47.6pt;height:18.8pt" o:ole="">
            <v:imagedata r:id="rId2123" o:title=""/>
          </v:shape>
          <o:OLEObject Type="Embed" ProgID="Equation.3" ShapeID="_x0000_i2056" DrawAspect="Content" ObjectID="_1386667680" r:id="rId2124"/>
        </w:object>
      </w:r>
      <w:r>
        <w:t>=120</w:t>
      </w:r>
      <w:r>
        <w:rPr>
          <w:vertAlign w:val="superscript"/>
        </w:rPr>
        <w:t>о</w:t>
      </w:r>
      <w:r>
        <w:t>С).</w:t>
      </w:r>
    </w:p>
    <w:p w:rsidR="00272B8E" w:rsidRDefault="00272B8E" w:rsidP="00272B8E">
      <w:pPr>
        <w:pStyle w:val="ad"/>
      </w:pPr>
    </w:p>
    <w:p w:rsidR="00E5409A" w:rsidRDefault="006B36E8" w:rsidP="00272B8E">
      <w:pPr>
        <w:pStyle w:val="af0"/>
      </w:pPr>
      <w:r>
        <w:rPr>
          <w:noProof/>
        </w:rPr>
        <w:drawing>
          <wp:inline distT="0" distB="0" distL="0" distR="0" wp14:anchorId="7253525A" wp14:editId="018B2901">
            <wp:extent cx="2310130" cy="2021205"/>
            <wp:effectExtent l="0" t="0" r="0" b="0"/>
            <wp:docPr id="1093" name="Рисунок 1093" descr="Модель охлажден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3" descr="Модель охлаждения"/>
                    <pic:cNvPicPr>
                      <a:picLocks noChangeAspect="1" noChangeArrowheads="1"/>
                    </pic:cNvPicPr>
                  </pic:nvPicPr>
                  <pic:blipFill>
                    <a:blip r:embed="rId2125" cstate="print">
                      <a:extLst>
                        <a:ext uri="{28A0092B-C50C-407E-A947-70E740481C1C}">
                          <a14:useLocalDpi xmlns:a14="http://schemas.microsoft.com/office/drawing/2010/main" val="0"/>
                        </a:ext>
                      </a:extLst>
                    </a:blip>
                    <a:srcRect l="19882" t="15224" r="23701" b="18478"/>
                    <a:stretch>
                      <a:fillRect/>
                    </a:stretch>
                  </pic:blipFill>
                  <pic:spPr bwMode="auto">
                    <a:xfrm>
                      <a:off x="0" y="0"/>
                      <a:ext cx="2310130" cy="2021205"/>
                    </a:xfrm>
                    <a:prstGeom prst="rect">
                      <a:avLst/>
                    </a:prstGeom>
                    <a:noFill/>
                    <a:ln>
                      <a:noFill/>
                    </a:ln>
                  </pic:spPr>
                </pic:pic>
              </a:graphicData>
            </a:graphic>
          </wp:inline>
        </w:drawing>
      </w:r>
    </w:p>
    <w:p w:rsidR="00E5409A" w:rsidRDefault="00E5409A" w:rsidP="00272B8E">
      <w:pPr>
        <w:pStyle w:val="af0"/>
      </w:pPr>
      <w:r>
        <w:t xml:space="preserve">Рис. </w:t>
      </w:r>
      <w:r w:rsidR="00D700C2">
        <w:fldChar w:fldCharType="begin"/>
      </w:r>
      <w:r w:rsidR="00D700C2">
        <w:instrText xml:space="preserve"> STYLEREF 1 \s \* MERGEFORMAT </w:instrText>
      </w:r>
      <w:r w:rsidR="00D700C2">
        <w:fldChar w:fldCharType="separate"/>
      </w:r>
      <w:r w:rsidR="00C75B38">
        <w:rPr>
          <w:noProof/>
        </w:rPr>
        <w:t>5</w:t>
      </w:r>
      <w:r w:rsidR="00D700C2">
        <w:rPr>
          <w:noProof/>
        </w:rPr>
        <w:fldChar w:fldCharType="end"/>
      </w:r>
      <w:r>
        <w:t>.13. Расч</w:t>
      </w:r>
      <w:r w:rsidR="00320C64">
        <w:t>е</w:t>
      </w:r>
      <w:r>
        <w:t>тная схема:</w:t>
      </w:r>
    </w:p>
    <w:p w:rsidR="00E5409A" w:rsidRDefault="00E5409A" w:rsidP="00272B8E">
      <w:pPr>
        <w:pStyle w:val="af0"/>
      </w:pPr>
      <w:r w:rsidRPr="00272B8E">
        <w:rPr>
          <w:rStyle w:val="Mathematical"/>
        </w:rPr>
        <w:t>r</w:t>
      </w:r>
      <w:r w:rsidRPr="00272B8E">
        <w:rPr>
          <w:rStyle w:val="Mathematical"/>
          <w:vertAlign w:val="subscript"/>
        </w:rPr>
        <w:t>i</w:t>
      </w:r>
      <w:r>
        <w:t xml:space="preserve"> </w:t>
      </w:r>
      <w:r>
        <w:rPr>
          <w:lang w:val="en-US"/>
        </w:rPr>
        <w:sym w:font="Symbol" w:char="F02D"/>
      </w:r>
      <w:r>
        <w:t xml:space="preserve"> геометрические размеры слоев (</w:t>
      </w:r>
      <w:r w:rsidR="00272B8E" w:rsidRPr="00272B8E">
        <w:rPr>
          <w:position w:val="-14"/>
        </w:rPr>
        <w:object w:dxaOrig="980" w:dyaOrig="360">
          <v:shape id="_x0000_i2057" type="#_x0000_t75" style="width:49.45pt;height:18.8pt" o:ole="">
            <v:imagedata r:id="rId2126" o:title=""/>
          </v:shape>
          <o:OLEObject Type="Embed" ProgID="Equation.3" ShapeID="_x0000_i2057" DrawAspect="Content" ObjectID="_1386667681" r:id="rId2127"/>
        </w:object>
      </w:r>
      <w:r>
        <w:t>,</w:t>
      </w:r>
      <w:r w:rsidR="00272B8E" w:rsidRPr="00272B8E">
        <w:rPr>
          <w:position w:val="-14"/>
        </w:rPr>
        <w:object w:dxaOrig="900" w:dyaOrig="360">
          <v:shape id="_x0000_i2058" type="#_x0000_t75" style="width:45.7pt;height:18.8pt" o:ole="">
            <v:imagedata r:id="rId2128" o:title=""/>
          </v:shape>
          <o:OLEObject Type="Embed" ProgID="Equation.3" ShapeID="_x0000_i2058" DrawAspect="Content" ObjectID="_1386667682" r:id="rId2129"/>
        </w:object>
      </w:r>
      <w:r>
        <w:t xml:space="preserve">, </w:t>
      </w:r>
      <w:r w:rsidR="00272B8E" w:rsidRPr="00272B8E">
        <w:rPr>
          <w:position w:val="-14"/>
        </w:rPr>
        <w:object w:dxaOrig="620" w:dyaOrig="360">
          <v:shape id="_x0000_i2059" type="#_x0000_t75" style="width:30.05pt;height:18.8pt" o:ole="">
            <v:imagedata r:id="rId2130" o:title=""/>
          </v:shape>
          <o:OLEObject Type="Embed" ProgID="Equation.3" ShapeID="_x0000_i2059" DrawAspect="Content" ObjectID="_1386667683" r:id="rId2131"/>
        </w:object>
      </w:r>
      <w:r>
        <w:t xml:space="preserve">, </w:t>
      </w:r>
      <w:r w:rsidR="00272B8E" w:rsidRPr="00272B8E">
        <w:rPr>
          <w:position w:val="-14"/>
        </w:rPr>
        <w:object w:dxaOrig="1260" w:dyaOrig="460">
          <v:shape id="_x0000_i2060" type="#_x0000_t75" style="width:62.6pt;height:22.55pt" o:ole="">
            <v:imagedata r:id="rId2132" o:title=""/>
          </v:shape>
          <o:OLEObject Type="Embed" ProgID="Equation.3" ShapeID="_x0000_i2060" DrawAspect="Content" ObjectID="_1386667684" r:id="rId2133"/>
        </w:object>
      </w:r>
      <w:r>
        <w:t xml:space="preserve">, где </w:t>
      </w:r>
      <w:r w:rsidRPr="00272B8E">
        <w:rPr>
          <w:rStyle w:val="Mathematical"/>
        </w:rPr>
        <w:t>r</w:t>
      </w:r>
      <w:r w:rsidRPr="00272B8E">
        <w:rPr>
          <w:rStyle w:val="Mathematical"/>
          <w:vertAlign w:val="subscript"/>
        </w:rPr>
        <w:t>f</w:t>
      </w:r>
      <w:r>
        <w:t xml:space="preserve"> </w:t>
      </w:r>
      <w:r>
        <w:rPr>
          <w:lang w:val="en-US"/>
        </w:rPr>
        <w:sym w:font="Symbol" w:char="F02D"/>
      </w:r>
      <w:r>
        <w:t xml:space="preserve"> радиус частицы наполнителя; </w:t>
      </w:r>
      <w:r w:rsidR="00272B8E" w:rsidRPr="00272B8E">
        <w:rPr>
          <w:position w:val="-10"/>
        </w:rPr>
        <w:object w:dxaOrig="200" w:dyaOrig="260">
          <v:shape id="_x0000_i2061" type="#_x0000_t75" style="width:9.4pt;height:13.15pt" o:ole="">
            <v:imagedata r:id="rId2134" o:title=""/>
          </v:shape>
          <o:OLEObject Type="Embed" ProgID="Equation.3" ShapeID="_x0000_i2061" DrawAspect="Content" ObjectID="_1386667685" r:id="rId2135"/>
        </w:object>
      </w:r>
      <w:r>
        <w:t xml:space="preserve">=0,74; </w:t>
      </w:r>
      <w:r w:rsidR="00272B8E" w:rsidRPr="00272B8E">
        <w:rPr>
          <w:position w:val="-14"/>
        </w:rPr>
        <w:object w:dxaOrig="300" w:dyaOrig="360">
          <v:shape id="_x0000_i2062" type="#_x0000_t75" style="width:15.05pt;height:18.8pt" o:ole="">
            <v:imagedata r:id="rId2136" o:title=""/>
          </v:shape>
          <o:OLEObject Type="Embed" ProgID="Equation.3" ShapeID="_x0000_i2062" DrawAspect="Content" ObjectID="_1386667686" r:id="rId2137"/>
        </w:object>
      </w:r>
      <w:r w:rsidR="00272B8E" w:rsidRPr="00272B8E">
        <w:t xml:space="preserve"> </w:t>
      </w:r>
      <w:r>
        <w:sym w:font="Symbol" w:char="F02D"/>
      </w:r>
      <w:r>
        <w:t xml:space="preserve"> объ</w:t>
      </w:r>
      <w:r w:rsidR="00320C64">
        <w:t>е</w:t>
      </w:r>
      <w:r>
        <w:t xml:space="preserve">мная степень наполнения); </w:t>
      </w:r>
      <w:r w:rsidRPr="00272B8E">
        <w:rPr>
          <w:rStyle w:val="MathGreek"/>
        </w:rPr>
        <w:sym w:font="Symbol" w:char="F06C"/>
      </w:r>
      <w:r w:rsidRPr="00272B8E">
        <w:rPr>
          <w:rStyle w:val="Mathematical"/>
          <w:vertAlign w:val="subscript"/>
        </w:rPr>
        <w:t>f</w:t>
      </w:r>
      <w:r>
        <w:t xml:space="preserve">, </w:t>
      </w:r>
      <w:r w:rsidRPr="00272B8E">
        <w:rPr>
          <w:rStyle w:val="MathGreek"/>
        </w:rPr>
        <w:sym w:font="Symbol" w:char="F06C"/>
      </w:r>
      <w:r w:rsidRPr="00272B8E">
        <w:rPr>
          <w:rStyle w:val="Mathematical"/>
          <w:vertAlign w:val="subscript"/>
        </w:rPr>
        <w:t>s</w:t>
      </w:r>
      <w:r>
        <w:t xml:space="preserve"> </w:t>
      </w:r>
      <w:r>
        <w:sym w:font="Symbol" w:char="F02D"/>
      </w:r>
      <w:r>
        <w:t xml:space="preserve"> соответственно, коэффициенты теплопроводности наполнителя и серы</w:t>
      </w:r>
    </w:p>
    <w:p w:rsidR="00E5409A" w:rsidRDefault="00E5409A" w:rsidP="00272B8E">
      <w:pPr>
        <w:pStyle w:val="ad"/>
      </w:pPr>
    </w:p>
    <w:p w:rsidR="00E5409A" w:rsidRPr="00A73D79" w:rsidRDefault="00E5409A" w:rsidP="00E5409A">
      <w:r>
        <w:t>Расч</w:t>
      </w:r>
      <w:r w:rsidR="00320C64">
        <w:t>е</w:t>
      </w:r>
      <w:r>
        <w:t>ты, провед</w:t>
      </w:r>
      <w:r w:rsidR="00320C64">
        <w:t>е</w:t>
      </w:r>
      <w:r>
        <w:t xml:space="preserve">нные для выбранных наполнителей (табл. </w:t>
      </w:r>
      <w:r w:rsidR="00D700C2">
        <w:fldChar w:fldCharType="begin"/>
      </w:r>
      <w:r w:rsidR="00D700C2">
        <w:instrText xml:space="preserve"> STYLEREF 1 \s \* MERGEFORMAT </w:instrText>
      </w:r>
      <w:r w:rsidR="00D700C2">
        <w:fldChar w:fldCharType="separate"/>
      </w:r>
      <w:r w:rsidR="00C75B38">
        <w:rPr>
          <w:noProof/>
        </w:rPr>
        <w:t>5</w:t>
      </w:r>
      <w:r w:rsidR="00D700C2">
        <w:rPr>
          <w:noProof/>
        </w:rPr>
        <w:fldChar w:fldCharType="end"/>
      </w:r>
      <w:r>
        <w:t>.4</w:t>
      </w:r>
      <w:r w:rsidR="00AD1442">
        <w:t xml:space="preserve">, </w:t>
      </w:r>
      <w:r w:rsidR="00AD1442">
        <w:rPr>
          <w:rStyle w:val="Mathematical"/>
        </w:rPr>
        <w:t>S</w:t>
      </w:r>
      <w:r w:rsidR="00AD1442" w:rsidRPr="00AD1442">
        <w:rPr>
          <w:rStyle w:val="MathSubscript"/>
        </w:rPr>
        <w:t>sp</w:t>
      </w:r>
      <w:r w:rsidR="00AD1442">
        <w:t xml:space="preserve">, </w:t>
      </w:r>
      <w:r w:rsidR="00AD1442" w:rsidRPr="00AD1442">
        <w:rPr>
          <w:rStyle w:val="MathGreek"/>
        </w:rPr>
        <w:sym w:font="Symbol" w:char="F072"/>
      </w:r>
      <w:r w:rsidR="00AD1442" w:rsidRPr="00AD1442">
        <w:rPr>
          <w:rStyle w:val="MathSubscript"/>
        </w:rPr>
        <w:t>f</w:t>
      </w:r>
      <w:r w:rsidR="00AD1442">
        <w:t xml:space="preserve"> – соответственно, удельная поверхность и средняя плотность наполнителя</w:t>
      </w:r>
      <w:r>
        <w:t xml:space="preserve">), показывают, что температура на границе раздела фаз «сера </w:t>
      </w:r>
      <w:r>
        <w:sym w:font="Symbol" w:char="F02D"/>
      </w:r>
      <w:r>
        <w:t xml:space="preserve"> наполнитель» составляет 121…136</w:t>
      </w:r>
      <w:r w:rsidR="00272B8E">
        <w:rPr>
          <w:lang w:val="en-US"/>
        </w:rPr>
        <w:t> </w:t>
      </w:r>
      <w:r>
        <w:rPr>
          <w:vertAlign w:val="superscript"/>
        </w:rPr>
        <w:t>о</w:t>
      </w:r>
      <w:r>
        <w:t>С. Полученные расч</w:t>
      </w:r>
      <w:r w:rsidR="00320C64">
        <w:t>е</w:t>
      </w:r>
      <w:r>
        <w:t>т</w:t>
      </w:r>
      <w:r>
        <w:t>ные данные также показывают, что применяемые наполнители, к</w:t>
      </w:r>
      <w:r>
        <w:t>о</w:t>
      </w:r>
      <w:r>
        <w:t>эффициент теплопроводности которых изменяется в широком ди</w:t>
      </w:r>
      <w:r>
        <w:t>а</w:t>
      </w:r>
      <w:r>
        <w:t>пазоне значений (1,3…12,0 Вт/(м</w:t>
      </w:r>
      <w:r>
        <w:sym w:font="Symbol" w:char="F0D7"/>
      </w:r>
      <w:r>
        <w:t>К)), не являются центрами кр</w:t>
      </w:r>
      <w:r>
        <w:t>и</w:t>
      </w:r>
      <w:r>
        <w:t xml:space="preserve">сталлизации серы. Этот вывод справедлив </w:t>
      </w:r>
      <w:r w:rsidR="00AD1442">
        <w:t xml:space="preserve">и при </w:t>
      </w:r>
      <w:r>
        <w:t>неравномерно</w:t>
      </w:r>
      <w:r w:rsidR="00AD1442">
        <w:t xml:space="preserve">м </w:t>
      </w:r>
      <w:r>
        <w:t>объ</w:t>
      </w:r>
      <w:r w:rsidR="00320C64">
        <w:t>е</w:t>
      </w:r>
      <w:r>
        <w:t>мно</w:t>
      </w:r>
      <w:r w:rsidR="00AD1442">
        <w:t>м</w:t>
      </w:r>
      <w:r>
        <w:t xml:space="preserve"> охлаждени</w:t>
      </w:r>
      <w:r w:rsidR="00AD1442">
        <w:t>и</w:t>
      </w:r>
      <w:r>
        <w:t xml:space="preserve"> изделий из серных материалов, кристаллиз</w:t>
      </w:r>
      <w:r>
        <w:t>а</w:t>
      </w:r>
      <w:r>
        <w:t>ция которых начинается с ограждающих поверхностей.</w:t>
      </w:r>
    </w:p>
    <w:p w:rsidR="00272B8E" w:rsidRDefault="00272B8E" w:rsidP="00272B8E">
      <w:pPr>
        <w:pStyle w:val="ad"/>
      </w:pPr>
    </w:p>
    <w:p w:rsidR="00272B8E" w:rsidRDefault="00272B8E" w:rsidP="00272B8E">
      <w:pPr>
        <w:pStyle w:val="a5"/>
        <w:rPr>
          <w:lang w:val="en-US"/>
        </w:rPr>
      </w:pPr>
      <w:r>
        <w:lastRenderedPageBreak/>
        <w:t xml:space="preserve">Таблица </w:t>
      </w:r>
      <w:r w:rsidR="00D700C2">
        <w:fldChar w:fldCharType="begin"/>
      </w:r>
      <w:r w:rsidR="00D700C2">
        <w:instrText xml:space="preserve"> STYLEREF 1 \s \* MERGEFORMAT </w:instrText>
      </w:r>
      <w:r w:rsidR="00D700C2">
        <w:fldChar w:fldCharType="separate"/>
      </w:r>
      <w:r w:rsidR="00C75B38">
        <w:rPr>
          <w:noProof/>
        </w:rPr>
        <w:t>5</w:t>
      </w:r>
      <w:r w:rsidR="00D700C2">
        <w:rPr>
          <w:noProof/>
        </w:rPr>
        <w:fldChar w:fldCharType="end"/>
      </w:r>
      <w:r>
        <w:t>.4</w:t>
      </w:r>
    </w:p>
    <w:p w:rsidR="00272B8E" w:rsidRPr="00272B8E" w:rsidRDefault="00272B8E" w:rsidP="00AD1442">
      <w:pPr>
        <w:pStyle w:val="ad"/>
        <w:keepNext/>
        <w:rPr>
          <w:lang w:val="en-US"/>
        </w:rPr>
      </w:pPr>
    </w:p>
    <w:p w:rsidR="00272B8E" w:rsidRDefault="00272B8E" w:rsidP="00AD1442">
      <w:pPr>
        <w:pStyle w:val="a9"/>
        <w:keepNext/>
        <w:rPr>
          <w:lang w:val="en-US"/>
        </w:rPr>
      </w:pPr>
      <w:r>
        <w:t>Основные свойства выбранных наполнителей</w:t>
      </w:r>
    </w:p>
    <w:p w:rsidR="00272B8E" w:rsidRPr="00272B8E" w:rsidRDefault="00272B8E" w:rsidP="00AD1442">
      <w:pPr>
        <w:pStyle w:val="ad"/>
        <w:keepNext/>
        <w:rPr>
          <w:lang w:val="en-US"/>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216"/>
        <w:gridCol w:w="1506"/>
        <w:gridCol w:w="1508"/>
        <w:gridCol w:w="1506"/>
      </w:tblGrid>
      <w:tr w:rsidR="00272B8E" w:rsidTr="00272B8E">
        <w:trPr>
          <w:cantSplit/>
          <w:jc w:val="center"/>
        </w:trPr>
        <w:tc>
          <w:tcPr>
            <w:tcW w:w="1645" w:type="pct"/>
            <w:vAlign w:val="center"/>
          </w:tcPr>
          <w:p w:rsidR="00272B8E" w:rsidRDefault="00272B8E" w:rsidP="00272B8E">
            <w:pPr>
              <w:pStyle w:val="af5"/>
              <w:jc w:val="center"/>
            </w:pPr>
            <w:r>
              <w:t>Наполнитель</w:t>
            </w:r>
          </w:p>
        </w:tc>
        <w:tc>
          <w:tcPr>
            <w:tcW w:w="1118" w:type="pct"/>
            <w:vAlign w:val="center"/>
          </w:tcPr>
          <w:p w:rsidR="00272B8E" w:rsidRDefault="0032505D" w:rsidP="00272B8E">
            <w:pPr>
              <w:pStyle w:val="af5"/>
              <w:jc w:val="center"/>
            </w:pPr>
            <w:r>
              <w:rPr>
                <w:rStyle w:val="Mathematical"/>
              </w:rPr>
              <w:t>S</w:t>
            </w:r>
            <w:r w:rsidRPr="0032505D">
              <w:rPr>
                <w:rStyle w:val="MathSubscript"/>
              </w:rPr>
              <w:t>sp</w:t>
            </w:r>
            <w:r w:rsidR="00272B8E">
              <w:t>, м</w:t>
            </w:r>
            <w:r w:rsidR="00272B8E">
              <w:rPr>
                <w:vertAlign w:val="superscript"/>
              </w:rPr>
              <w:t>2</w:t>
            </w:r>
            <w:r w:rsidR="00272B8E">
              <w:t>/кг</w:t>
            </w:r>
          </w:p>
        </w:tc>
        <w:tc>
          <w:tcPr>
            <w:tcW w:w="1119" w:type="pct"/>
            <w:vAlign w:val="center"/>
          </w:tcPr>
          <w:p w:rsidR="00272B8E" w:rsidRDefault="00272B8E" w:rsidP="00272B8E">
            <w:pPr>
              <w:pStyle w:val="af5"/>
              <w:jc w:val="center"/>
            </w:pPr>
            <w:r w:rsidRPr="00272B8E">
              <w:rPr>
                <w:rStyle w:val="MathGreek"/>
              </w:rPr>
              <w:sym w:font="Symbol" w:char="F072"/>
            </w:r>
            <w:r w:rsidRPr="00AD1442">
              <w:rPr>
                <w:rStyle w:val="MathSubscript"/>
              </w:rPr>
              <w:t>f</w:t>
            </w:r>
            <w:r>
              <w:t>, кг/м</w:t>
            </w:r>
            <w:r>
              <w:rPr>
                <w:vertAlign w:val="superscript"/>
              </w:rPr>
              <w:t>3</w:t>
            </w:r>
          </w:p>
        </w:tc>
        <w:tc>
          <w:tcPr>
            <w:tcW w:w="1119" w:type="pct"/>
            <w:vAlign w:val="center"/>
          </w:tcPr>
          <w:p w:rsidR="00272B8E" w:rsidRDefault="00272B8E" w:rsidP="00272B8E">
            <w:pPr>
              <w:pStyle w:val="af5"/>
              <w:jc w:val="center"/>
            </w:pPr>
            <w:r w:rsidRPr="00AD1442">
              <w:rPr>
                <w:rStyle w:val="MathGreek"/>
              </w:rPr>
              <w:sym w:font="Symbol" w:char="F06C"/>
            </w:r>
            <w:r w:rsidRPr="00AD1442">
              <w:rPr>
                <w:rStyle w:val="MathSubscript"/>
              </w:rPr>
              <w:t>f</w:t>
            </w:r>
            <w:r>
              <w:t>, Вт/(м</w:t>
            </w:r>
            <w:r>
              <w:sym w:font="Symbol" w:char="F0D7"/>
            </w:r>
            <w:r>
              <w:t>К)</w:t>
            </w:r>
          </w:p>
        </w:tc>
      </w:tr>
      <w:tr w:rsidR="00272B8E" w:rsidTr="00272B8E">
        <w:trPr>
          <w:cantSplit/>
          <w:jc w:val="center"/>
        </w:trPr>
        <w:tc>
          <w:tcPr>
            <w:tcW w:w="1645" w:type="pct"/>
            <w:vAlign w:val="center"/>
          </w:tcPr>
          <w:p w:rsidR="00272B8E" w:rsidRDefault="00272B8E" w:rsidP="00272B8E">
            <w:pPr>
              <w:pStyle w:val="af5"/>
            </w:pPr>
            <w:r>
              <w:t>Сажа</w:t>
            </w:r>
          </w:p>
        </w:tc>
        <w:tc>
          <w:tcPr>
            <w:tcW w:w="1118" w:type="pct"/>
            <w:vAlign w:val="center"/>
          </w:tcPr>
          <w:p w:rsidR="00272B8E" w:rsidRDefault="00272B8E" w:rsidP="00272B8E">
            <w:pPr>
              <w:pStyle w:val="af5"/>
              <w:jc w:val="center"/>
            </w:pPr>
            <w:r>
              <w:t>100000</w:t>
            </w:r>
          </w:p>
        </w:tc>
        <w:tc>
          <w:tcPr>
            <w:tcW w:w="1119" w:type="pct"/>
            <w:vAlign w:val="center"/>
          </w:tcPr>
          <w:p w:rsidR="00272B8E" w:rsidRDefault="00272B8E" w:rsidP="00272B8E">
            <w:pPr>
              <w:pStyle w:val="af5"/>
              <w:jc w:val="center"/>
            </w:pPr>
            <w:r>
              <w:t>2200</w:t>
            </w:r>
          </w:p>
        </w:tc>
        <w:tc>
          <w:tcPr>
            <w:tcW w:w="1119" w:type="pct"/>
            <w:vAlign w:val="center"/>
          </w:tcPr>
          <w:p w:rsidR="00272B8E" w:rsidRDefault="00272B8E" w:rsidP="00272B8E">
            <w:pPr>
              <w:pStyle w:val="af5"/>
              <w:jc w:val="center"/>
            </w:pPr>
            <w:r>
              <w:t>1,16</w:t>
            </w:r>
          </w:p>
        </w:tc>
      </w:tr>
      <w:tr w:rsidR="00272B8E" w:rsidTr="00272B8E">
        <w:trPr>
          <w:cantSplit/>
          <w:jc w:val="center"/>
        </w:trPr>
        <w:tc>
          <w:tcPr>
            <w:tcW w:w="1645" w:type="pct"/>
            <w:vAlign w:val="center"/>
          </w:tcPr>
          <w:p w:rsidR="00272B8E" w:rsidRDefault="00272B8E" w:rsidP="00272B8E">
            <w:pPr>
              <w:pStyle w:val="af5"/>
            </w:pPr>
            <w:r>
              <w:t>Ангидрит</w:t>
            </w:r>
          </w:p>
        </w:tc>
        <w:tc>
          <w:tcPr>
            <w:tcW w:w="1118" w:type="pct"/>
            <w:vAlign w:val="center"/>
          </w:tcPr>
          <w:p w:rsidR="00272B8E" w:rsidRDefault="00272B8E" w:rsidP="00272B8E">
            <w:pPr>
              <w:pStyle w:val="af5"/>
              <w:jc w:val="center"/>
            </w:pPr>
            <w:r>
              <w:t>500</w:t>
            </w:r>
          </w:p>
        </w:tc>
        <w:tc>
          <w:tcPr>
            <w:tcW w:w="1119" w:type="pct"/>
            <w:vAlign w:val="center"/>
          </w:tcPr>
          <w:p w:rsidR="00272B8E" w:rsidRDefault="00272B8E" w:rsidP="00272B8E">
            <w:pPr>
              <w:pStyle w:val="af5"/>
              <w:jc w:val="center"/>
              <w:rPr>
                <w:lang w:val="en-US"/>
              </w:rPr>
            </w:pPr>
            <w:r>
              <w:rPr>
                <w:lang w:val="en-US"/>
              </w:rPr>
              <w:t>2950</w:t>
            </w:r>
          </w:p>
        </w:tc>
        <w:tc>
          <w:tcPr>
            <w:tcW w:w="1119" w:type="pct"/>
            <w:vAlign w:val="center"/>
          </w:tcPr>
          <w:p w:rsidR="00272B8E" w:rsidRDefault="00272B8E" w:rsidP="00272B8E">
            <w:pPr>
              <w:pStyle w:val="af5"/>
              <w:jc w:val="center"/>
            </w:pPr>
            <w:r>
              <w:t>12,0</w:t>
            </w:r>
          </w:p>
        </w:tc>
      </w:tr>
      <w:tr w:rsidR="00272B8E" w:rsidTr="00272B8E">
        <w:trPr>
          <w:cantSplit/>
          <w:jc w:val="center"/>
        </w:trPr>
        <w:tc>
          <w:tcPr>
            <w:tcW w:w="1645" w:type="pct"/>
            <w:vAlign w:val="center"/>
          </w:tcPr>
          <w:p w:rsidR="00272B8E" w:rsidRDefault="00272B8E" w:rsidP="00272B8E">
            <w:pPr>
              <w:pStyle w:val="af5"/>
            </w:pPr>
            <w:r>
              <w:t>Барит</w:t>
            </w:r>
          </w:p>
        </w:tc>
        <w:tc>
          <w:tcPr>
            <w:tcW w:w="1118" w:type="pct"/>
            <w:vAlign w:val="center"/>
          </w:tcPr>
          <w:p w:rsidR="00272B8E" w:rsidRDefault="00272B8E" w:rsidP="00272B8E">
            <w:pPr>
              <w:pStyle w:val="af5"/>
              <w:jc w:val="center"/>
            </w:pPr>
            <w:r>
              <w:t>250</w:t>
            </w:r>
          </w:p>
        </w:tc>
        <w:tc>
          <w:tcPr>
            <w:tcW w:w="1119" w:type="pct"/>
            <w:vAlign w:val="center"/>
          </w:tcPr>
          <w:p w:rsidR="00272B8E" w:rsidRDefault="00272B8E" w:rsidP="00272B8E">
            <w:pPr>
              <w:pStyle w:val="af5"/>
              <w:jc w:val="center"/>
            </w:pPr>
            <w:r>
              <w:t>4340</w:t>
            </w:r>
          </w:p>
        </w:tc>
        <w:tc>
          <w:tcPr>
            <w:tcW w:w="1119" w:type="pct"/>
            <w:vAlign w:val="center"/>
          </w:tcPr>
          <w:p w:rsidR="00272B8E" w:rsidRDefault="00272B8E" w:rsidP="00272B8E">
            <w:pPr>
              <w:pStyle w:val="af5"/>
              <w:jc w:val="center"/>
            </w:pPr>
            <w:r>
              <w:t>2,1</w:t>
            </w:r>
          </w:p>
        </w:tc>
      </w:tr>
      <w:tr w:rsidR="00272B8E" w:rsidTr="00272B8E">
        <w:trPr>
          <w:cantSplit/>
          <w:jc w:val="center"/>
        </w:trPr>
        <w:tc>
          <w:tcPr>
            <w:tcW w:w="1645" w:type="pct"/>
            <w:vAlign w:val="center"/>
          </w:tcPr>
          <w:p w:rsidR="00272B8E" w:rsidRDefault="00272B8E" w:rsidP="00272B8E">
            <w:pPr>
              <w:pStyle w:val="af5"/>
            </w:pPr>
            <w:r>
              <w:t>Ферроборовый шлак</w:t>
            </w:r>
          </w:p>
        </w:tc>
        <w:tc>
          <w:tcPr>
            <w:tcW w:w="1118" w:type="pct"/>
            <w:vAlign w:val="center"/>
          </w:tcPr>
          <w:p w:rsidR="00272B8E" w:rsidRDefault="00272B8E" w:rsidP="00272B8E">
            <w:pPr>
              <w:pStyle w:val="af5"/>
              <w:jc w:val="center"/>
            </w:pPr>
            <w:r>
              <w:t>150</w:t>
            </w:r>
          </w:p>
        </w:tc>
        <w:tc>
          <w:tcPr>
            <w:tcW w:w="1119" w:type="pct"/>
            <w:vAlign w:val="center"/>
          </w:tcPr>
          <w:p w:rsidR="00272B8E" w:rsidRDefault="00272B8E" w:rsidP="00272B8E">
            <w:pPr>
              <w:pStyle w:val="af5"/>
              <w:jc w:val="center"/>
            </w:pPr>
            <w:r>
              <w:t>2800</w:t>
            </w:r>
          </w:p>
        </w:tc>
        <w:tc>
          <w:tcPr>
            <w:tcW w:w="1119" w:type="pct"/>
            <w:vAlign w:val="center"/>
          </w:tcPr>
          <w:p w:rsidR="00272B8E" w:rsidRDefault="00272B8E" w:rsidP="00272B8E">
            <w:pPr>
              <w:pStyle w:val="af5"/>
              <w:jc w:val="center"/>
            </w:pPr>
            <w:r>
              <w:t>1,3</w:t>
            </w:r>
          </w:p>
        </w:tc>
      </w:tr>
      <w:tr w:rsidR="00272B8E" w:rsidTr="00272B8E">
        <w:trPr>
          <w:cantSplit/>
          <w:jc w:val="center"/>
        </w:trPr>
        <w:tc>
          <w:tcPr>
            <w:tcW w:w="1645" w:type="pct"/>
            <w:vAlign w:val="center"/>
          </w:tcPr>
          <w:p w:rsidR="00272B8E" w:rsidRDefault="00272B8E" w:rsidP="00272B8E">
            <w:pPr>
              <w:pStyle w:val="af5"/>
              <w:keepNext/>
            </w:pPr>
            <w:r>
              <w:t>Оксид свинца</w:t>
            </w:r>
          </w:p>
        </w:tc>
        <w:tc>
          <w:tcPr>
            <w:tcW w:w="1118" w:type="pct"/>
            <w:vAlign w:val="center"/>
          </w:tcPr>
          <w:p w:rsidR="00272B8E" w:rsidRDefault="00272B8E" w:rsidP="00272B8E">
            <w:pPr>
              <w:pStyle w:val="af5"/>
              <w:jc w:val="center"/>
            </w:pPr>
            <w:r>
              <w:t>300</w:t>
            </w:r>
          </w:p>
        </w:tc>
        <w:tc>
          <w:tcPr>
            <w:tcW w:w="1119" w:type="pct"/>
            <w:vAlign w:val="center"/>
          </w:tcPr>
          <w:p w:rsidR="00272B8E" w:rsidRDefault="00272B8E" w:rsidP="00272B8E">
            <w:pPr>
              <w:pStyle w:val="af5"/>
              <w:jc w:val="center"/>
            </w:pPr>
            <w:r>
              <w:t>9530</w:t>
            </w:r>
          </w:p>
        </w:tc>
        <w:tc>
          <w:tcPr>
            <w:tcW w:w="1119" w:type="pct"/>
            <w:vAlign w:val="center"/>
          </w:tcPr>
          <w:p w:rsidR="00272B8E" w:rsidRDefault="00272B8E" w:rsidP="00272B8E">
            <w:pPr>
              <w:pStyle w:val="af5"/>
              <w:jc w:val="center"/>
            </w:pPr>
            <w:r>
              <w:t>4,9</w:t>
            </w:r>
          </w:p>
        </w:tc>
      </w:tr>
    </w:tbl>
    <w:p w:rsidR="00272B8E" w:rsidRPr="00272B8E" w:rsidRDefault="00272B8E" w:rsidP="00272B8E">
      <w:pPr>
        <w:pStyle w:val="ad"/>
      </w:pPr>
    </w:p>
    <w:p w:rsidR="00E5409A" w:rsidRDefault="00E5409A" w:rsidP="00E5409A">
      <w:r>
        <w:t>Таким образом, провед</w:t>
      </w:r>
      <w:r w:rsidR="00320C64">
        <w:t>е</w:t>
      </w:r>
      <w:r>
        <w:t>нные рентгенофазовые исследования п</w:t>
      </w:r>
      <w:r>
        <w:t>о</w:t>
      </w:r>
      <w:r>
        <w:t>казывают, что между серой и дисперсными фазами могут протекать тв</w:t>
      </w:r>
      <w:r w:rsidR="00320C64">
        <w:t>е</w:t>
      </w:r>
      <w:r>
        <w:t>рдофазные реакции с образованием различных соединений на границе раздела фаз. Для предварительного определения химич</w:t>
      </w:r>
      <w:r>
        <w:t>е</w:t>
      </w:r>
      <w:r>
        <w:t>ской активности наполнителя можно использовать методы химич</w:t>
      </w:r>
      <w:r>
        <w:t>е</w:t>
      </w:r>
      <w:r>
        <w:t>ской термодинамики. Кроме того, дисперсные фазы оказывают вл</w:t>
      </w:r>
      <w:r>
        <w:t>и</w:t>
      </w:r>
      <w:r>
        <w:t>яние на структуру серного вяжущего: наблюдается смещение осно</w:t>
      </w:r>
      <w:r>
        <w:t>в</w:t>
      </w:r>
      <w:r>
        <w:t>ных дифракционных максимумов серы в область меньших углов, что свидетельствует о е</w:t>
      </w:r>
      <w:r w:rsidR="00320C64">
        <w:t>е</w:t>
      </w:r>
      <w:r>
        <w:t xml:space="preserve"> кристаллизации в стесн</w:t>
      </w:r>
      <w:r w:rsidR="00320C64">
        <w:t>е</w:t>
      </w:r>
      <w:r>
        <w:t>нных условиях. Введение добавок приводит к уменьшению интенсивности протек</w:t>
      </w:r>
      <w:r>
        <w:t>а</w:t>
      </w:r>
      <w:r>
        <w:t>ния химических реакций на границе раздела фаз.</w:t>
      </w:r>
    </w:p>
    <w:p w:rsidR="005F2317" w:rsidRDefault="005F2317">
      <w:pPr>
        <w:pStyle w:val="2"/>
      </w:pPr>
      <w:bookmarkStart w:id="160" w:name="_Toc312921216"/>
      <w:r>
        <w:t>Смачиваемость наполнителей расплавом серы</w:t>
      </w:r>
      <w:bookmarkEnd w:id="160"/>
    </w:p>
    <w:p w:rsidR="00342F34" w:rsidRDefault="00342F34" w:rsidP="00342F34">
      <w:r>
        <w:t>Смачивание является наиболее сложным физико-химическим процессом, происходящим на границе раздела фаз. Хорошая смач</w:t>
      </w:r>
      <w:r>
        <w:t>и</w:t>
      </w:r>
      <w:r>
        <w:t>ваемость поверхности наполнителя вяжущим является необходимым условием получения композиционных материалов с малодефектной структурой, а следовательно, обладающих высокими физико-механическими и эксплуатационными свойствами.</w:t>
      </w:r>
    </w:p>
    <w:p w:rsidR="00342F34" w:rsidRDefault="00342F34" w:rsidP="00342F34">
      <w:r>
        <w:t xml:space="preserve">Количественным показателем смачиваемости является краевой угол </w:t>
      </w:r>
      <w:r w:rsidRPr="00342F34">
        <w:sym w:font="Symbol" w:char="F071"/>
      </w:r>
      <w:r>
        <w:t xml:space="preserve"> между смачиваемой поверхностью и поверхностью жидкости на периметре смачивания. Различают равновесные и неравновесные краевые углы. Равновесный угол </w:t>
      </w:r>
      <w:r>
        <w:rPr>
          <w:lang w:val="en-US"/>
        </w:rPr>
        <w:sym w:font="Symbol" w:char="F071"/>
      </w:r>
      <w:r>
        <w:t xml:space="preserve"> зависит только от термодинам</w:t>
      </w:r>
      <w:r>
        <w:t>и</w:t>
      </w:r>
      <w:r>
        <w:t xml:space="preserve">ческих свойств системы, а именно, от поверхностных натяжений на границе раздела фаз, участвующих в смачивании. При равновесном </w:t>
      </w:r>
      <w:r>
        <w:rPr>
          <w:lang w:val="en-US"/>
        </w:rPr>
        <w:sym w:font="Symbol" w:char="F071"/>
      </w:r>
      <w:r>
        <w:t xml:space="preserve"> выполняются условия [</w:t>
      </w:r>
      <w:r w:rsidR="003309BA" w:rsidRPr="003309BA">
        <w:rPr>
          <w:lang w:val="en-US"/>
        </w:rPr>
        <w:fldChar w:fldCharType="begin"/>
      </w:r>
      <w:r w:rsidR="003309BA" w:rsidRPr="003309BA">
        <w:instrText xml:space="preserve"> </w:instrText>
      </w:r>
      <w:r w:rsidR="003309BA" w:rsidRPr="003309BA">
        <w:rPr>
          <w:lang w:val="en-US"/>
        </w:rPr>
        <w:instrText>REF</w:instrText>
      </w:r>
      <w:r w:rsidR="003309BA" w:rsidRPr="003309BA">
        <w:instrText xml:space="preserve"> _</w:instrText>
      </w:r>
      <w:r w:rsidR="003309BA" w:rsidRPr="003309BA">
        <w:rPr>
          <w:lang w:val="en-US"/>
        </w:rPr>
        <w:instrText>Ref</w:instrText>
      </w:r>
      <w:r w:rsidR="003309BA" w:rsidRPr="003309BA">
        <w:instrText>311497441 \</w:instrText>
      </w:r>
      <w:r w:rsidR="003309BA" w:rsidRPr="003309BA">
        <w:rPr>
          <w:lang w:val="en-US"/>
        </w:rPr>
        <w:instrText>h</w:instrText>
      </w:r>
      <w:r w:rsidR="003309BA" w:rsidRPr="003309BA">
        <w:instrText xml:space="preserve">  \* </w:instrText>
      </w:r>
      <w:r w:rsidR="003309BA" w:rsidRPr="003309BA">
        <w:rPr>
          <w:lang w:val="en-US"/>
        </w:rPr>
        <w:instrText>MERGEFORMAT</w:instrText>
      </w:r>
      <w:r w:rsidR="003309BA" w:rsidRPr="003309BA">
        <w:instrText xml:space="preserve"> </w:instrText>
      </w:r>
      <w:r w:rsidR="003309BA" w:rsidRPr="003309BA">
        <w:rPr>
          <w:lang w:val="en-US"/>
        </w:rPr>
      </w:r>
      <w:r w:rsidR="003309BA" w:rsidRPr="003309BA">
        <w:rPr>
          <w:lang w:val="en-US"/>
        </w:rPr>
        <w:fldChar w:fldCharType="separate"/>
      </w:r>
      <w:r w:rsidR="00C75B38" w:rsidRPr="007F2DAC">
        <w:rPr>
          <w:noProof/>
        </w:rPr>
        <w:t>142</w:t>
      </w:r>
      <w:r w:rsidR="003309BA" w:rsidRPr="003309BA">
        <w:rPr>
          <w:lang w:val="en-US"/>
        </w:rPr>
        <w:fldChar w:fldCharType="end"/>
      </w:r>
      <w:r>
        <w:t xml:space="preserve">]: </w:t>
      </w:r>
    </w:p>
    <w:p w:rsidR="00342F34" w:rsidRDefault="00342F34" w:rsidP="00342F34">
      <w:r>
        <w:t>– механического равновесия</w:t>
      </w:r>
    </w:p>
    <w:p w:rsidR="00342F34" w:rsidRDefault="00342F34" w:rsidP="00A73D79">
      <w:pPr>
        <w:pStyle w:val="af5"/>
        <w:jc w:val="center"/>
      </w:pPr>
      <w:r w:rsidRPr="00342F34">
        <w:rPr>
          <w:position w:val="-30"/>
        </w:rPr>
        <w:object w:dxaOrig="4099" w:dyaOrig="580">
          <v:shape id="_x0000_i2063" type="#_x0000_t75" style="width:204.75pt;height:28.15pt" o:ole="">
            <v:imagedata r:id="rId2138" o:title=""/>
          </v:shape>
          <o:OLEObject Type="Embed" ProgID="Equation.3" ShapeID="_x0000_i2063" DrawAspect="Content" ObjectID="_1386667687" r:id="rId2139"/>
        </w:object>
      </w:r>
      <w:r>
        <w:t>;</w:t>
      </w:r>
    </w:p>
    <w:p w:rsidR="00342F34" w:rsidRDefault="00342F34" w:rsidP="00342F34">
      <w:r>
        <w:lastRenderedPageBreak/>
        <w:t>– химического равновесия</w:t>
      </w:r>
    </w:p>
    <w:p w:rsidR="00342F34" w:rsidRDefault="00342F34" w:rsidP="00A73D79">
      <w:pPr>
        <w:pStyle w:val="af5"/>
        <w:jc w:val="center"/>
      </w:pPr>
      <w:r w:rsidRPr="00342F34">
        <w:rPr>
          <w:position w:val="-30"/>
        </w:rPr>
        <w:object w:dxaOrig="4700" w:dyaOrig="580">
          <v:shape id="_x0000_i2064" type="#_x0000_t75" style="width:234.8pt;height:28.15pt" o:ole="">
            <v:imagedata r:id="rId2140" o:title=""/>
          </v:shape>
          <o:OLEObject Type="Embed" ProgID="Equation.3" ShapeID="_x0000_i2064" DrawAspect="Content" ObjectID="_1386667688" r:id="rId2141"/>
        </w:object>
      </w:r>
      <w:r>
        <w:t>,</w:t>
      </w:r>
    </w:p>
    <w:p w:rsidR="00342F34" w:rsidRDefault="00342F34" w:rsidP="00342F34">
      <w:pPr>
        <w:pStyle w:val="af5"/>
      </w:pPr>
      <w:r>
        <w:t xml:space="preserve">где </w:t>
      </w:r>
      <w:r w:rsidRPr="00342F34">
        <w:rPr>
          <w:position w:val="-10"/>
        </w:rPr>
        <w:object w:dxaOrig="220" w:dyaOrig="240">
          <v:shape id="_x0000_i2065" type="#_x0000_t75" style="width:11.25pt;height:11.25pt" o:ole="">
            <v:imagedata r:id="rId2142" o:title=""/>
          </v:shape>
          <o:OLEObject Type="Embed" ProgID="Equation.3" ShapeID="_x0000_i2065" DrawAspect="Content" ObjectID="_1386667689" r:id="rId2143"/>
        </w:object>
      </w:r>
      <w:r w:rsidRPr="00342F34">
        <w:t xml:space="preserve"> </w:t>
      </w:r>
      <w:r>
        <w:sym w:font="Symbol" w:char="F02D"/>
      </w:r>
      <w:r>
        <w:t xml:space="preserve"> ускорение свободного падения; </w:t>
      </w:r>
      <w:r w:rsidRPr="00342F34">
        <w:rPr>
          <w:position w:val="-4"/>
        </w:rPr>
        <w:object w:dxaOrig="180" w:dyaOrig="180">
          <v:shape id="_x0000_i2066" type="#_x0000_t75" style="width:9.4pt;height:9.4pt" o:ole="">
            <v:imagedata r:id="rId2144" o:title=""/>
          </v:shape>
          <o:OLEObject Type="Embed" ProgID="Equation.3" ShapeID="_x0000_i2066" DrawAspect="Content" ObjectID="_1386667690" r:id="rId2145"/>
        </w:object>
      </w:r>
      <w:r w:rsidRPr="00342F34">
        <w:t xml:space="preserve"> </w:t>
      </w:r>
      <w:r>
        <w:sym w:font="Symbol" w:char="F02D"/>
      </w:r>
      <w:r>
        <w:t xml:space="preserve"> высота центра тяжести элементарного объ</w:t>
      </w:r>
      <w:r w:rsidR="00320C64">
        <w:t>е</w:t>
      </w:r>
      <w:r>
        <w:t xml:space="preserve">ма </w:t>
      </w:r>
      <w:r w:rsidRPr="00342F34">
        <w:rPr>
          <w:position w:val="-6"/>
        </w:rPr>
        <w:object w:dxaOrig="360" w:dyaOrig="260">
          <v:shape id="_x0000_i2067" type="#_x0000_t75" style="width:18.8pt;height:13.15pt" o:ole="">
            <v:imagedata r:id="rId2146" o:title=""/>
          </v:shape>
          <o:OLEObject Type="Embed" ProgID="Equation.3" ShapeID="_x0000_i2067" DrawAspect="Content" ObjectID="_1386667691" r:id="rId2147"/>
        </w:object>
      </w:r>
      <w:r>
        <w:t xml:space="preserve"> или элементарного участка поверхнос</w:t>
      </w:r>
      <w:r>
        <w:t>т</w:t>
      </w:r>
      <w:r>
        <w:t xml:space="preserve">ного слоя </w:t>
      </w:r>
      <w:r w:rsidRPr="00342F34">
        <w:rPr>
          <w:position w:val="-6"/>
        </w:rPr>
        <w:object w:dxaOrig="340" w:dyaOrig="260">
          <v:shape id="_x0000_i2068" type="#_x0000_t75" style="width:16.9pt;height:13.15pt" o:ole="">
            <v:imagedata r:id="rId2148" o:title=""/>
          </v:shape>
          <o:OLEObject Type="Embed" ProgID="Equation.3" ShapeID="_x0000_i2068" DrawAspect="Content" ObjectID="_1386667692" r:id="rId2149"/>
        </w:object>
      </w:r>
      <w:r>
        <w:t xml:space="preserve"> над поверхностью тв</w:t>
      </w:r>
      <w:r w:rsidR="00320C64">
        <w:t>е</w:t>
      </w:r>
      <w:r>
        <w:t xml:space="preserve">рдого тела; </w:t>
      </w:r>
      <w:r w:rsidRPr="00342F34">
        <w:rPr>
          <w:position w:val="-6"/>
        </w:rPr>
        <w:object w:dxaOrig="460" w:dyaOrig="320">
          <v:shape id="_x0000_i2069" type="#_x0000_t75" style="width:22.55pt;height:15.05pt" o:ole="">
            <v:imagedata r:id="rId2150" o:title=""/>
          </v:shape>
          <o:OLEObject Type="Embed" ProgID="Equation.3" ShapeID="_x0000_i2069" DrawAspect="Content" ObjectID="_1386667693" r:id="rId2151"/>
        </w:object>
      </w:r>
      <w:r>
        <w:sym w:font="Symbol" w:char="F02D"/>
      </w:r>
      <w:r>
        <w:t xml:space="preserve"> масса элеме</w:t>
      </w:r>
      <w:r>
        <w:t>н</w:t>
      </w:r>
      <w:r>
        <w:t>тарного объ</w:t>
      </w:r>
      <w:r w:rsidR="00320C64">
        <w:t>е</w:t>
      </w:r>
      <w:r>
        <w:t xml:space="preserve">ма </w:t>
      </w:r>
      <w:r w:rsidRPr="00342F34">
        <w:rPr>
          <w:position w:val="-6"/>
        </w:rPr>
        <w:object w:dxaOrig="360" w:dyaOrig="260">
          <v:shape id="_x0000_i2070" type="#_x0000_t75" style="width:18.8pt;height:13.15pt" o:ole="">
            <v:imagedata r:id="rId2152" o:title=""/>
          </v:shape>
          <o:OLEObject Type="Embed" ProgID="Equation.3" ShapeID="_x0000_i2070" DrawAspect="Content" ObjectID="_1386667694" r:id="rId2153"/>
        </w:object>
      </w:r>
      <w:r>
        <w:t xml:space="preserve">; </w:t>
      </w:r>
      <w:r w:rsidRPr="00342F34">
        <w:rPr>
          <w:position w:val="-6"/>
        </w:rPr>
        <w:object w:dxaOrig="440" w:dyaOrig="320">
          <v:shape id="_x0000_i2071" type="#_x0000_t75" style="width:22.55pt;height:15.05pt" o:ole="">
            <v:imagedata r:id="rId2154" o:title=""/>
          </v:shape>
          <o:OLEObject Type="Embed" ProgID="Equation.3" ShapeID="_x0000_i2071" DrawAspect="Content" ObjectID="_1386667695" r:id="rId2155"/>
        </w:object>
      </w:r>
      <w:r>
        <w:sym w:font="Symbol" w:char="F02D"/>
      </w:r>
      <w:r>
        <w:t xml:space="preserve"> масса элементарного участка повер</w:t>
      </w:r>
      <w:r>
        <w:t>х</w:t>
      </w:r>
      <w:r>
        <w:t xml:space="preserve">ностного слоя с площадью </w:t>
      </w:r>
      <w:r w:rsidRPr="00342F34">
        <w:rPr>
          <w:position w:val="-6"/>
        </w:rPr>
        <w:object w:dxaOrig="340" w:dyaOrig="260">
          <v:shape id="_x0000_i2072" type="#_x0000_t75" style="width:16.9pt;height:13.15pt" o:ole="">
            <v:imagedata r:id="rId2156" o:title=""/>
          </v:shape>
          <o:OLEObject Type="Embed" ProgID="Equation.3" ShapeID="_x0000_i2072" DrawAspect="Content" ObjectID="_1386667696" r:id="rId2157"/>
        </w:object>
      </w:r>
      <w:r>
        <w:t xml:space="preserve">; Р </w:t>
      </w:r>
      <w:r>
        <w:sym w:font="Symbol" w:char="F02D"/>
      </w:r>
      <w:r>
        <w:t xml:space="preserve"> давление; </w:t>
      </w:r>
      <w:r w:rsidRPr="00342F34">
        <w:rPr>
          <w:position w:val="-10"/>
        </w:rPr>
        <w:object w:dxaOrig="859" w:dyaOrig="360">
          <v:shape id="_x0000_i2073" type="#_x0000_t75" style="width:43.85pt;height:18.8pt" o:ole="">
            <v:imagedata r:id="rId2158" o:title=""/>
          </v:shape>
          <o:OLEObject Type="Embed" ProgID="Equation.3" ShapeID="_x0000_i2073" DrawAspect="Content" ObjectID="_1386667697" r:id="rId2159"/>
        </w:object>
      </w:r>
      <w:r>
        <w:sym w:font="Symbol" w:char="F02D"/>
      </w:r>
      <w:r>
        <w:t xml:space="preserve"> изменение числа молей </w:t>
      </w:r>
      <w:r w:rsidRPr="00342F34">
        <w:rPr>
          <w:rStyle w:val="Mathematical"/>
        </w:rPr>
        <w:t>i</w:t>
      </w:r>
      <w:r>
        <w:t xml:space="preserve">-го компонента; </w:t>
      </w:r>
      <w:r>
        <w:sym w:font="Symbol" w:char="F06D"/>
      </w:r>
      <w:r w:rsidRPr="00342F34">
        <w:rPr>
          <w:rStyle w:val="Mathematical"/>
          <w:vertAlign w:val="subscript"/>
        </w:rPr>
        <w:t>i</w:t>
      </w:r>
      <w:r>
        <w:t xml:space="preserve"> </w:t>
      </w:r>
      <w:r>
        <w:sym w:font="Symbol" w:char="F02D"/>
      </w:r>
      <w:r>
        <w:t xml:space="preserve"> химический потенциал </w:t>
      </w:r>
      <w:r w:rsidRPr="00342F34">
        <w:rPr>
          <w:rStyle w:val="Mathematical"/>
        </w:rPr>
        <w:t>i</w:t>
      </w:r>
      <w:r>
        <w:t>-го ко</w:t>
      </w:r>
      <w:r>
        <w:t>м</w:t>
      </w:r>
      <w:r>
        <w:t>понента.</w:t>
      </w:r>
    </w:p>
    <w:p w:rsidR="00342F34" w:rsidRDefault="00342F34" w:rsidP="00342F34">
      <w:r>
        <w:t>Краевые углы, которые измерены при отклонении системы от с</w:t>
      </w:r>
      <w:r>
        <w:t>о</w:t>
      </w:r>
      <w:r>
        <w:t>стояния термодинамического равновесия (не выполняется одно из условий), называются неравновесными. Изменение краевого угла смачивания происходит вследствие постепенного изменения свойств системы за сч</w:t>
      </w:r>
      <w:r w:rsidR="00320C64">
        <w:t>е</w:t>
      </w:r>
      <w:r>
        <w:t>т различных физико-химических процессов (адсор</w:t>
      </w:r>
      <w:r>
        <w:t>б</w:t>
      </w:r>
      <w:r>
        <w:t>ции, испарения, взаимной растворимости компонентов и т.д.) и х</w:t>
      </w:r>
      <w:r>
        <w:t>и</w:t>
      </w:r>
      <w:r>
        <w:t>мических реакций, протекающих между различными компонентами систе</w:t>
      </w:r>
      <w:r w:rsidR="00AD1442">
        <w:t>мы.</w:t>
      </w:r>
    </w:p>
    <w:p w:rsidR="00342F34" w:rsidRDefault="00342F34" w:rsidP="00342F34">
      <w:r>
        <w:t>Сера в расплавленном состоянии является химически активным веществом, которое непосредственно взаимодействует со многими веществами, в том числе и с некоторыми наполнителями. Поэтому в данной работе при проведении исследований измерение краевых углов проводили через определ</w:t>
      </w:r>
      <w:r w:rsidR="00320C64">
        <w:t>е</w:t>
      </w:r>
      <w:r>
        <w:t>нное фиксированное время. При этом измеренные углы являются неравновесными (квазистатическ</w:t>
      </w:r>
      <w:r>
        <w:t>и</w:t>
      </w:r>
      <w:r>
        <w:t>ми).</w:t>
      </w:r>
    </w:p>
    <w:p w:rsidR="00342F34" w:rsidRPr="00B97634" w:rsidRDefault="00342F34" w:rsidP="00342F34">
      <w:r>
        <w:t>Для определения краевого угла смачивания разработано нескол</w:t>
      </w:r>
      <w:r>
        <w:t>ь</w:t>
      </w:r>
      <w:r>
        <w:t>ко методов. В строительном материаловедении наиболее часто пр</w:t>
      </w:r>
      <w:r>
        <w:t>и</w:t>
      </w:r>
      <w:r>
        <w:t>меняются: метод «капли» (определение краевого угла смачивания по геометрическим параметрам капли, нанес</w:t>
      </w:r>
      <w:r w:rsidR="00320C64">
        <w:t>е</w:t>
      </w:r>
      <w:r>
        <w:t>нной на плоскую, отпол</w:t>
      </w:r>
      <w:r>
        <w:t>и</w:t>
      </w:r>
      <w:r>
        <w:t>рованную поверхность исследуемого материала) и метод «пропи</w:t>
      </w:r>
      <w:r>
        <w:t>т</w:t>
      </w:r>
      <w:r>
        <w:t xml:space="preserve">ки» (определение краевого угла смачивания по скорости пропитки вяжущим порошка наполнителя). В настоящей работе определение краевого угла смачивания проводили с помощью метода пропитки (табл. </w:t>
      </w:r>
      <w:r w:rsidR="00D700C2">
        <w:fldChar w:fldCharType="begin"/>
      </w:r>
      <w:r w:rsidR="00D700C2">
        <w:instrText xml:space="preserve"> STYLEREF 1 \</w:instrText>
      </w:r>
      <w:r w:rsidR="00D700C2">
        <w:instrText xml:space="preserve">s \* MERGEFORMAT </w:instrText>
      </w:r>
      <w:r w:rsidR="00D700C2">
        <w:fldChar w:fldCharType="separate"/>
      </w:r>
      <w:r w:rsidR="00C75B38">
        <w:rPr>
          <w:noProof/>
        </w:rPr>
        <w:t>5</w:t>
      </w:r>
      <w:r w:rsidR="00D700C2">
        <w:rPr>
          <w:noProof/>
        </w:rPr>
        <w:fldChar w:fldCharType="end"/>
      </w:r>
      <w:r>
        <w:t>.5</w:t>
      </w:r>
      <w:r w:rsidR="00C4053B">
        <w:t xml:space="preserve">, </w:t>
      </w:r>
      <w:r w:rsidR="00C4053B" w:rsidRPr="00342F34">
        <w:rPr>
          <w:rStyle w:val="Mathematical"/>
        </w:rPr>
        <w:t>t</w:t>
      </w:r>
      <w:r w:rsidR="00C4053B" w:rsidRPr="00AD1442">
        <w:rPr>
          <w:rStyle w:val="MathSubscript"/>
        </w:rPr>
        <w:t>imp</w:t>
      </w:r>
      <w:r w:rsidR="00C4053B">
        <w:t xml:space="preserve"> – время пропитки; </w:t>
      </w:r>
      <w:r w:rsidR="00C4053B" w:rsidRPr="00342F34">
        <w:rPr>
          <w:rStyle w:val="Mathematical"/>
        </w:rPr>
        <w:t>L</w:t>
      </w:r>
      <w:r w:rsidR="00C4053B" w:rsidRPr="00AD1442">
        <w:rPr>
          <w:rStyle w:val="MathSubscript"/>
        </w:rPr>
        <w:t>imp</w:t>
      </w:r>
      <w:r w:rsidR="00C4053B">
        <w:t xml:space="preserve"> – глубина пропитки; </w:t>
      </w:r>
      <w:r w:rsidR="00C4053B" w:rsidRPr="00C4053B">
        <w:rPr>
          <w:position w:val="-10"/>
        </w:rPr>
        <w:object w:dxaOrig="400" w:dyaOrig="320">
          <v:shape id="_x0000_i2074" type="#_x0000_t75" style="width:20.65pt;height:15.05pt" o:ole="">
            <v:imagedata r:id="rId2160" o:title=""/>
          </v:shape>
          <o:OLEObject Type="Embed" ProgID="Equation.3" ShapeID="_x0000_i2074" DrawAspect="Content" ObjectID="_1386667698" r:id="rId2161"/>
        </w:object>
      </w:r>
      <w:r w:rsidR="00C4053B" w:rsidRPr="00342F34">
        <w:t xml:space="preserve"> </w:t>
      </w:r>
      <w:r w:rsidR="00C4053B">
        <w:t>– равновесная работа адгезии</w:t>
      </w:r>
      <w:r>
        <w:t>).</w:t>
      </w:r>
    </w:p>
    <w:p w:rsidR="00342F34" w:rsidRPr="00B97634" w:rsidRDefault="00342F34" w:rsidP="00342F34">
      <w:pPr>
        <w:pStyle w:val="ad"/>
      </w:pPr>
    </w:p>
    <w:p w:rsidR="00342F34" w:rsidRPr="00B97634" w:rsidRDefault="00342F34" w:rsidP="00342F34">
      <w:pPr>
        <w:pStyle w:val="a5"/>
      </w:pPr>
      <w:r>
        <w:lastRenderedPageBreak/>
        <w:t xml:space="preserve">Таблица </w:t>
      </w:r>
      <w:r w:rsidR="00D700C2">
        <w:fldChar w:fldCharType="begin"/>
      </w:r>
      <w:r w:rsidR="00D700C2">
        <w:instrText xml:space="preserve"> STYLEREF 1 \s \* MERGEFORMAT </w:instrText>
      </w:r>
      <w:r w:rsidR="00D700C2">
        <w:fldChar w:fldCharType="separate"/>
      </w:r>
      <w:r w:rsidR="00C75B38">
        <w:rPr>
          <w:noProof/>
        </w:rPr>
        <w:t>5</w:t>
      </w:r>
      <w:r w:rsidR="00D700C2">
        <w:rPr>
          <w:noProof/>
        </w:rPr>
        <w:fldChar w:fldCharType="end"/>
      </w:r>
      <w:r>
        <w:t>.5</w:t>
      </w:r>
    </w:p>
    <w:p w:rsidR="00342F34" w:rsidRPr="00B97634" w:rsidRDefault="00342F34" w:rsidP="00342F34">
      <w:pPr>
        <w:pStyle w:val="ad"/>
        <w:keepNext/>
      </w:pPr>
    </w:p>
    <w:p w:rsidR="00342F34" w:rsidRDefault="00342F34" w:rsidP="00342F34">
      <w:pPr>
        <w:pStyle w:val="a9"/>
        <w:keepNext/>
        <w:rPr>
          <w:lang w:val="en-US"/>
        </w:rPr>
      </w:pPr>
      <w:r>
        <w:t>Краевые углы смачивания различных наполнителей</w:t>
      </w:r>
    </w:p>
    <w:p w:rsidR="00342F34" w:rsidRPr="00342F34" w:rsidRDefault="00342F34" w:rsidP="00342F34">
      <w:pPr>
        <w:pStyle w:val="ad"/>
        <w:keepNext/>
        <w:rPr>
          <w:lang w:val="en-US"/>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29"/>
        <w:gridCol w:w="749"/>
        <w:gridCol w:w="831"/>
        <w:gridCol w:w="831"/>
        <w:gridCol w:w="711"/>
        <w:gridCol w:w="1057"/>
        <w:gridCol w:w="928"/>
      </w:tblGrid>
      <w:tr w:rsidR="00342F34" w:rsidTr="00342F34">
        <w:tc>
          <w:tcPr>
            <w:tcW w:w="1003" w:type="pct"/>
            <w:vAlign w:val="center"/>
          </w:tcPr>
          <w:p w:rsidR="00342F34" w:rsidRDefault="00342F34" w:rsidP="00342F34">
            <w:pPr>
              <w:pStyle w:val="af5"/>
              <w:jc w:val="center"/>
            </w:pPr>
            <w:r>
              <w:t>Наполнитель</w:t>
            </w:r>
          </w:p>
        </w:tc>
        <w:tc>
          <w:tcPr>
            <w:tcW w:w="597" w:type="pct"/>
            <w:vAlign w:val="center"/>
          </w:tcPr>
          <w:p w:rsidR="00342F34" w:rsidRDefault="0032505D" w:rsidP="00342F34">
            <w:pPr>
              <w:pStyle w:val="af5"/>
              <w:jc w:val="center"/>
            </w:pPr>
            <w:r>
              <w:rPr>
                <w:rStyle w:val="Mathematical"/>
              </w:rPr>
              <w:t>S</w:t>
            </w:r>
            <w:r w:rsidRPr="00AD1442">
              <w:rPr>
                <w:rStyle w:val="MathSubscript"/>
              </w:rPr>
              <w:t>sp</w:t>
            </w:r>
            <w:r w:rsidR="00342F34">
              <w:t>, м</w:t>
            </w:r>
            <w:r w:rsidR="00342F34">
              <w:rPr>
                <w:vertAlign w:val="superscript"/>
              </w:rPr>
              <w:t>2</w:t>
            </w:r>
            <w:r w:rsidR="00342F34">
              <w:t>/кг</w:t>
            </w:r>
          </w:p>
        </w:tc>
        <w:tc>
          <w:tcPr>
            <w:tcW w:w="657" w:type="pct"/>
            <w:vAlign w:val="center"/>
          </w:tcPr>
          <w:p w:rsidR="00342F34" w:rsidRDefault="00342F34" w:rsidP="00342F34">
            <w:pPr>
              <w:pStyle w:val="af5"/>
              <w:jc w:val="center"/>
            </w:pPr>
            <w:r w:rsidRPr="00342F34">
              <w:rPr>
                <w:rStyle w:val="Mathematical"/>
              </w:rPr>
              <w:t>t</w:t>
            </w:r>
            <w:r w:rsidR="00AD1442" w:rsidRPr="00AD1442">
              <w:rPr>
                <w:rStyle w:val="MathSubscript"/>
              </w:rPr>
              <w:t>imp</w:t>
            </w:r>
            <w:r>
              <w:t>, мин</w:t>
            </w:r>
          </w:p>
        </w:tc>
        <w:tc>
          <w:tcPr>
            <w:tcW w:w="657" w:type="pct"/>
            <w:vAlign w:val="center"/>
          </w:tcPr>
          <w:p w:rsidR="00342F34" w:rsidRDefault="00342F34" w:rsidP="00342F34">
            <w:pPr>
              <w:pStyle w:val="af5"/>
              <w:jc w:val="center"/>
            </w:pPr>
            <w:r w:rsidRPr="00342F34">
              <w:rPr>
                <w:rStyle w:val="Mathematical"/>
              </w:rPr>
              <w:t>L</w:t>
            </w:r>
            <w:r w:rsidR="00AD1442" w:rsidRPr="00AD1442">
              <w:rPr>
                <w:rStyle w:val="MathSubscript"/>
              </w:rPr>
              <w:t>imp</w:t>
            </w:r>
            <w:r>
              <w:t>, мм</w:t>
            </w:r>
          </w:p>
        </w:tc>
        <w:tc>
          <w:tcPr>
            <w:tcW w:w="568" w:type="pct"/>
            <w:vAlign w:val="center"/>
          </w:tcPr>
          <w:p w:rsidR="00342F34" w:rsidRDefault="00342F34" w:rsidP="00342F34">
            <w:pPr>
              <w:pStyle w:val="af5"/>
              <w:jc w:val="center"/>
            </w:pPr>
            <w:r w:rsidRPr="00342F34">
              <w:rPr>
                <w:position w:val="-6"/>
              </w:rPr>
              <w:object w:dxaOrig="499" w:dyaOrig="260">
                <v:shape id="_x0000_i2075" type="#_x0000_t75" style="width:24.4pt;height:13.15pt" o:ole="">
                  <v:imagedata r:id="rId2162" o:title=""/>
                </v:shape>
                <o:OLEObject Type="Embed" ProgID="Equation.3" ShapeID="_x0000_i2075" DrawAspect="Content" ObjectID="_1386667699" r:id="rId2163"/>
              </w:object>
            </w:r>
          </w:p>
        </w:tc>
        <w:tc>
          <w:tcPr>
            <w:tcW w:w="824" w:type="pct"/>
            <w:vAlign w:val="center"/>
          </w:tcPr>
          <w:p w:rsidR="00342F34" w:rsidRDefault="00342F34" w:rsidP="00342F34">
            <w:pPr>
              <w:pStyle w:val="af5"/>
              <w:jc w:val="center"/>
            </w:pPr>
            <w:r w:rsidRPr="00342F34">
              <w:rPr>
                <w:position w:val="-6"/>
              </w:rPr>
              <w:object w:dxaOrig="180" w:dyaOrig="260">
                <v:shape id="_x0000_i2076" type="#_x0000_t75" style="width:9.4pt;height:13.15pt" o:ole="">
                  <v:imagedata r:id="rId2164" o:title=""/>
                </v:shape>
                <o:OLEObject Type="Embed" ProgID="Equation.3" ShapeID="_x0000_i2076" DrawAspect="Content" ObjectID="_1386667700" r:id="rId2165"/>
              </w:object>
            </w:r>
            <w:r>
              <w:t>, град</w:t>
            </w:r>
          </w:p>
        </w:tc>
        <w:tc>
          <w:tcPr>
            <w:tcW w:w="694" w:type="pct"/>
            <w:vAlign w:val="center"/>
          </w:tcPr>
          <w:p w:rsidR="00342F34" w:rsidRDefault="00C4053B" w:rsidP="00342F34">
            <w:pPr>
              <w:pStyle w:val="af5"/>
              <w:jc w:val="center"/>
            </w:pPr>
            <w:r w:rsidRPr="00AD1442">
              <w:rPr>
                <w:position w:val="-10"/>
              </w:rPr>
              <w:object w:dxaOrig="400" w:dyaOrig="320">
                <v:shape id="_x0000_i2077" type="#_x0000_t75" style="width:20.65pt;height:15.05pt" o:ole="">
                  <v:imagedata r:id="rId2166" o:title=""/>
                </v:shape>
                <o:OLEObject Type="Embed" ProgID="Equation.3" ShapeID="_x0000_i2077" DrawAspect="Content" ObjectID="_1386667701" r:id="rId2167"/>
              </w:object>
            </w:r>
            <w:r w:rsidR="00342F34">
              <w:t>, мДж/м</w:t>
            </w:r>
            <w:r w:rsidR="00342F34">
              <w:rPr>
                <w:vertAlign w:val="superscript"/>
              </w:rPr>
              <w:t>2</w:t>
            </w:r>
          </w:p>
        </w:tc>
      </w:tr>
      <w:tr w:rsidR="00342F34" w:rsidTr="00342F34">
        <w:tc>
          <w:tcPr>
            <w:tcW w:w="1003" w:type="pct"/>
          </w:tcPr>
          <w:p w:rsidR="00342F34" w:rsidRDefault="00342F34" w:rsidP="00342F34">
            <w:pPr>
              <w:pStyle w:val="af5"/>
            </w:pPr>
            <w:r>
              <w:t>Барит</w:t>
            </w:r>
          </w:p>
        </w:tc>
        <w:tc>
          <w:tcPr>
            <w:tcW w:w="597" w:type="pct"/>
            <w:vAlign w:val="center"/>
          </w:tcPr>
          <w:p w:rsidR="00342F34" w:rsidRDefault="00342F34" w:rsidP="00342F34">
            <w:pPr>
              <w:pStyle w:val="af5"/>
              <w:jc w:val="center"/>
            </w:pPr>
            <w:r>
              <w:t>250</w:t>
            </w:r>
          </w:p>
        </w:tc>
        <w:tc>
          <w:tcPr>
            <w:tcW w:w="657" w:type="pct"/>
            <w:vAlign w:val="center"/>
          </w:tcPr>
          <w:p w:rsidR="00342F34" w:rsidRDefault="00342F34" w:rsidP="00342F34">
            <w:pPr>
              <w:pStyle w:val="af5"/>
              <w:jc w:val="center"/>
            </w:pPr>
            <w:r>
              <w:t>10</w:t>
            </w:r>
          </w:p>
        </w:tc>
        <w:tc>
          <w:tcPr>
            <w:tcW w:w="657" w:type="pct"/>
            <w:vAlign w:val="center"/>
          </w:tcPr>
          <w:p w:rsidR="00342F34" w:rsidRDefault="00342F34" w:rsidP="00342F34">
            <w:pPr>
              <w:pStyle w:val="af5"/>
              <w:jc w:val="center"/>
            </w:pPr>
            <w:r>
              <w:t>25</w:t>
            </w:r>
          </w:p>
        </w:tc>
        <w:tc>
          <w:tcPr>
            <w:tcW w:w="568" w:type="pct"/>
            <w:vAlign w:val="center"/>
          </w:tcPr>
          <w:p w:rsidR="00342F34" w:rsidRDefault="00342F34" w:rsidP="00342F34">
            <w:pPr>
              <w:pStyle w:val="af5"/>
              <w:jc w:val="center"/>
            </w:pPr>
            <w:r>
              <w:t>0,41</w:t>
            </w:r>
          </w:p>
        </w:tc>
        <w:tc>
          <w:tcPr>
            <w:tcW w:w="824" w:type="pct"/>
            <w:vAlign w:val="center"/>
          </w:tcPr>
          <w:p w:rsidR="00342F34" w:rsidRDefault="00342F34" w:rsidP="00342F34">
            <w:pPr>
              <w:pStyle w:val="af5"/>
              <w:jc w:val="center"/>
            </w:pPr>
            <w:r>
              <w:t>65,85</w:t>
            </w:r>
          </w:p>
        </w:tc>
        <w:tc>
          <w:tcPr>
            <w:tcW w:w="694" w:type="pct"/>
            <w:vAlign w:val="center"/>
          </w:tcPr>
          <w:p w:rsidR="00342F34" w:rsidRDefault="00342F34" w:rsidP="00342F34">
            <w:pPr>
              <w:pStyle w:val="af5"/>
              <w:jc w:val="center"/>
            </w:pPr>
            <w:r>
              <w:t>71,94</w:t>
            </w:r>
          </w:p>
        </w:tc>
      </w:tr>
      <w:tr w:rsidR="00342F34" w:rsidTr="00342F34">
        <w:tc>
          <w:tcPr>
            <w:tcW w:w="1003" w:type="pct"/>
          </w:tcPr>
          <w:p w:rsidR="00342F34" w:rsidRDefault="00342F34" w:rsidP="00342F34">
            <w:pPr>
              <w:pStyle w:val="af5"/>
            </w:pPr>
            <w:r>
              <w:t>Оксид свинца</w:t>
            </w:r>
          </w:p>
        </w:tc>
        <w:tc>
          <w:tcPr>
            <w:tcW w:w="597" w:type="pct"/>
            <w:vAlign w:val="center"/>
          </w:tcPr>
          <w:p w:rsidR="00342F34" w:rsidRDefault="00342F34" w:rsidP="00342F34">
            <w:pPr>
              <w:pStyle w:val="af5"/>
              <w:jc w:val="center"/>
            </w:pPr>
            <w:r>
              <w:t>300</w:t>
            </w:r>
          </w:p>
        </w:tc>
        <w:tc>
          <w:tcPr>
            <w:tcW w:w="657" w:type="pct"/>
            <w:vAlign w:val="center"/>
          </w:tcPr>
          <w:p w:rsidR="00342F34" w:rsidRDefault="00342F34" w:rsidP="00342F34">
            <w:pPr>
              <w:pStyle w:val="af5"/>
              <w:jc w:val="center"/>
            </w:pPr>
            <w:r>
              <w:t>10</w:t>
            </w:r>
          </w:p>
        </w:tc>
        <w:tc>
          <w:tcPr>
            <w:tcW w:w="657" w:type="pct"/>
            <w:vAlign w:val="center"/>
          </w:tcPr>
          <w:p w:rsidR="00342F34" w:rsidRDefault="00342F34" w:rsidP="00342F34">
            <w:pPr>
              <w:pStyle w:val="af5"/>
              <w:jc w:val="center"/>
            </w:pPr>
            <w:r>
              <w:t>20</w:t>
            </w:r>
          </w:p>
        </w:tc>
        <w:tc>
          <w:tcPr>
            <w:tcW w:w="568" w:type="pct"/>
            <w:vAlign w:val="center"/>
          </w:tcPr>
          <w:p w:rsidR="00342F34" w:rsidRDefault="00342F34" w:rsidP="00342F34">
            <w:pPr>
              <w:pStyle w:val="af5"/>
              <w:jc w:val="center"/>
            </w:pPr>
            <w:r>
              <w:t>0,69</w:t>
            </w:r>
          </w:p>
        </w:tc>
        <w:tc>
          <w:tcPr>
            <w:tcW w:w="824" w:type="pct"/>
            <w:vAlign w:val="center"/>
          </w:tcPr>
          <w:p w:rsidR="00342F34" w:rsidRDefault="00342F34" w:rsidP="00342F34">
            <w:pPr>
              <w:pStyle w:val="af5"/>
              <w:jc w:val="center"/>
            </w:pPr>
            <w:r>
              <w:t>46,32</w:t>
            </w:r>
          </w:p>
        </w:tc>
        <w:tc>
          <w:tcPr>
            <w:tcW w:w="694" w:type="pct"/>
            <w:vAlign w:val="center"/>
          </w:tcPr>
          <w:p w:rsidR="00342F34" w:rsidRDefault="00342F34" w:rsidP="00342F34">
            <w:pPr>
              <w:pStyle w:val="af5"/>
              <w:jc w:val="center"/>
            </w:pPr>
            <w:r>
              <w:t>86,31</w:t>
            </w:r>
          </w:p>
        </w:tc>
      </w:tr>
      <w:tr w:rsidR="00342F34" w:rsidTr="00342F34">
        <w:tc>
          <w:tcPr>
            <w:tcW w:w="1003" w:type="pct"/>
          </w:tcPr>
          <w:p w:rsidR="00342F34" w:rsidRDefault="00342F34" w:rsidP="00342F34">
            <w:pPr>
              <w:pStyle w:val="af5"/>
            </w:pPr>
            <w:r>
              <w:t>Ферроборовый шлак</w:t>
            </w:r>
          </w:p>
        </w:tc>
        <w:tc>
          <w:tcPr>
            <w:tcW w:w="597" w:type="pct"/>
            <w:vAlign w:val="center"/>
          </w:tcPr>
          <w:p w:rsidR="00342F34" w:rsidRDefault="00342F34" w:rsidP="00342F34">
            <w:pPr>
              <w:pStyle w:val="af5"/>
              <w:jc w:val="center"/>
            </w:pPr>
            <w:r>
              <w:t>150</w:t>
            </w:r>
          </w:p>
        </w:tc>
        <w:tc>
          <w:tcPr>
            <w:tcW w:w="657" w:type="pct"/>
            <w:vAlign w:val="center"/>
          </w:tcPr>
          <w:p w:rsidR="00342F34" w:rsidRDefault="00342F34" w:rsidP="00342F34">
            <w:pPr>
              <w:pStyle w:val="af5"/>
              <w:jc w:val="center"/>
            </w:pPr>
            <w:r>
              <w:t>15</w:t>
            </w:r>
          </w:p>
        </w:tc>
        <w:tc>
          <w:tcPr>
            <w:tcW w:w="657" w:type="pct"/>
            <w:vAlign w:val="center"/>
          </w:tcPr>
          <w:p w:rsidR="00342F34" w:rsidRDefault="00342F34" w:rsidP="00342F34">
            <w:pPr>
              <w:pStyle w:val="af5"/>
              <w:jc w:val="center"/>
            </w:pPr>
            <w:r>
              <w:t>35</w:t>
            </w:r>
          </w:p>
        </w:tc>
        <w:tc>
          <w:tcPr>
            <w:tcW w:w="568" w:type="pct"/>
            <w:vAlign w:val="center"/>
          </w:tcPr>
          <w:p w:rsidR="00342F34" w:rsidRDefault="00342F34" w:rsidP="00342F34">
            <w:pPr>
              <w:pStyle w:val="af5"/>
              <w:jc w:val="center"/>
            </w:pPr>
            <w:r>
              <w:t>0,21</w:t>
            </w:r>
          </w:p>
        </w:tc>
        <w:tc>
          <w:tcPr>
            <w:tcW w:w="824" w:type="pct"/>
            <w:vAlign w:val="center"/>
          </w:tcPr>
          <w:p w:rsidR="00342F34" w:rsidRDefault="00342F34" w:rsidP="00342F34">
            <w:pPr>
              <w:pStyle w:val="af5"/>
              <w:jc w:val="center"/>
            </w:pPr>
            <w:r>
              <w:t>78,08</w:t>
            </w:r>
          </w:p>
        </w:tc>
        <w:tc>
          <w:tcPr>
            <w:tcW w:w="694" w:type="pct"/>
            <w:vAlign w:val="center"/>
          </w:tcPr>
          <w:p w:rsidR="00342F34" w:rsidRDefault="00342F34" w:rsidP="00342F34">
            <w:pPr>
              <w:pStyle w:val="af5"/>
              <w:jc w:val="center"/>
            </w:pPr>
            <w:r>
              <w:t>61,60</w:t>
            </w:r>
          </w:p>
        </w:tc>
      </w:tr>
      <w:tr w:rsidR="00342F34" w:rsidTr="00342F34">
        <w:tc>
          <w:tcPr>
            <w:tcW w:w="1003" w:type="pct"/>
          </w:tcPr>
          <w:p w:rsidR="00342F34" w:rsidRDefault="00342F34" w:rsidP="00342F34">
            <w:pPr>
              <w:pStyle w:val="af5"/>
            </w:pPr>
            <w:r>
              <w:t>Сажа</w:t>
            </w:r>
          </w:p>
        </w:tc>
        <w:tc>
          <w:tcPr>
            <w:tcW w:w="597" w:type="pct"/>
            <w:vAlign w:val="center"/>
          </w:tcPr>
          <w:p w:rsidR="00342F34" w:rsidRDefault="00342F34" w:rsidP="00342F34">
            <w:pPr>
              <w:pStyle w:val="af5"/>
              <w:jc w:val="center"/>
            </w:pPr>
            <w:r>
              <w:t>10</w:t>
            </w:r>
            <w:r w:rsidR="003309BA" w:rsidRPr="003309BA">
              <w:rPr>
                <w:vertAlign w:val="superscript"/>
              </w:rPr>
              <w:t>5</w:t>
            </w:r>
          </w:p>
        </w:tc>
        <w:tc>
          <w:tcPr>
            <w:tcW w:w="657" w:type="pct"/>
            <w:vAlign w:val="center"/>
          </w:tcPr>
          <w:p w:rsidR="00342F34" w:rsidRDefault="00342F34" w:rsidP="00342F34">
            <w:pPr>
              <w:pStyle w:val="af5"/>
              <w:jc w:val="center"/>
            </w:pPr>
            <w:r>
              <w:t>30</w:t>
            </w:r>
          </w:p>
        </w:tc>
        <w:tc>
          <w:tcPr>
            <w:tcW w:w="657" w:type="pct"/>
            <w:vAlign w:val="center"/>
          </w:tcPr>
          <w:p w:rsidR="00342F34" w:rsidRDefault="00342F34" w:rsidP="00342F34">
            <w:pPr>
              <w:pStyle w:val="af5"/>
              <w:jc w:val="center"/>
            </w:pPr>
            <w:r>
              <w:t>7</w:t>
            </w:r>
          </w:p>
        </w:tc>
        <w:tc>
          <w:tcPr>
            <w:tcW w:w="568" w:type="pct"/>
            <w:vAlign w:val="center"/>
          </w:tcPr>
          <w:p w:rsidR="00342F34" w:rsidRDefault="00342F34" w:rsidP="00342F34">
            <w:pPr>
              <w:pStyle w:val="af5"/>
              <w:jc w:val="center"/>
            </w:pPr>
            <w:r>
              <w:t>0,22</w:t>
            </w:r>
          </w:p>
        </w:tc>
        <w:tc>
          <w:tcPr>
            <w:tcW w:w="824" w:type="pct"/>
            <w:vAlign w:val="center"/>
          </w:tcPr>
          <w:p w:rsidR="00342F34" w:rsidRDefault="00342F34" w:rsidP="00342F34">
            <w:pPr>
              <w:pStyle w:val="af5"/>
              <w:jc w:val="center"/>
            </w:pPr>
            <w:r>
              <w:t>77,50</w:t>
            </w:r>
          </w:p>
        </w:tc>
        <w:tc>
          <w:tcPr>
            <w:tcW w:w="694" w:type="pct"/>
            <w:vAlign w:val="center"/>
          </w:tcPr>
          <w:p w:rsidR="00342F34" w:rsidRDefault="00342F34" w:rsidP="00342F34">
            <w:pPr>
              <w:pStyle w:val="af5"/>
              <w:jc w:val="center"/>
            </w:pPr>
            <w:r>
              <w:t>62,11</w:t>
            </w:r>
          </w:p>
        </w:tc>
      </w:tr>
      <w:tr w:rsidR="00342F34" w:rsidTr="00342F34">
        <w:tc>
          <w:tcPr>
            <w:tcW w:w="1003" w:type="pct"/>
          </w:tcPr>
          <w:p w:rsidR="00342F34" w:rsidRDefault="00342F34" w:rsidP="00342F34">
            <w:pPr>
              <w:pStyle w:val="af5"/>
            </w:pPr>
            <w:r>
              <w:t>Ангидрит</w:t>
            </w:r>
          </w:p>
        </w:tc>
        <w:tc>
          <w:tcPr>
            <w:tcW w:w="597" w:type="pct"/>
            <w:vAlign w:val="center"/>
          </w:tcPr>
          <w:p w:rsidR="00342F34" w:rsidRDefault="00342F34" w:rsidP="00342F34">
            <w:pPr>
              <w:pStyle w:val="af5"/>
              <w:jc w:val="center"/>
            </w:pPr>
            <w:r>
              <w:t>500</w:t>
            </w:r>
          </w:p>
        </w:tc>
        <w:tc>
          <w:tcPr>
            <w:tcW w:w="657" w:type="pct"/>
            <w:vAlign w:val="center"/>
          </w:tcPr>
          <w:p w:rsidR="00342F34" w:rsidRDefault="00342F34" w:rsidP="00342F34">
            <w:pPr>
              <w:pStyle w:val="af5"/>
              <w:jc w:val="center"/>
            </w:pPr>
            <w:r>
              <w:t>25</w:t>
            </w:r>
          </w:p>
        </w:tc>
        <w:tc>
          <w:tcPr>
            <w:tcW w:w="657" w:type="pct"/>
            <w:vAlign w:val="center"/>
          </w:tcPr>
          <w:p w:rsidR="00342F34" w:rsidRDefault="00342F34" w:rsidP="00342F34">
            <w:pPr>
              <w:pStyle w:val="af5"/>
              <w:jc w:val="center"/>
            </w:pPr>
            <w:r>
              <w:t>40</w:t>
            </w:r>
          </w:p>
        </w:tc>
        <w:tc>
          <w:tcPr>
            <w:tcW w:w="568" w:type="pct"/>
            <w:vAlign w:val="center"/>
          </w:tcPr>
          <w:p w:rsidR="00342F34" w:rsidRDefault="00342F34" w:rsidP="00342F34">
            <w:pPr>
              <w:pStyle w:val="af5"/>
              <w:jc w:val="center"/>
            </w:pPr>
            <w:r>
              <w:t>0,57</w:t>
            </w:r>
          </w:p>
        </w:tc>
        <w:tc>
          <w:tcPr>
            <w:tcW w:w="824" w:type="pct"/>
            <w:vAlign w:val="center"/>
          </w:tcPr>
          <w:p w:rsidR="00342F34" w:rsidRDefault="00342F34" w:rsidP="00342F34">
            <w:pPr>
              <w:pStyle w:val="af5"/>
              <w:jc w:val="center"/>
            </w:pPr>
            <w:r>
              <w:t>55,25</w:t>
            </w:r>
          </w:p>
        </w:tc>
        <w:tc>
          <w:tcPr>
            <w:tcW w:w="694" w:type="pct"/>
            <w:vAlign w:val="center"/>
          </w:tcPr>
          <w:p w:rsidR="00342F34" w:rsidRDefault="00342F34" w:rsidP="00342F34">
            <w:pPr>
              <w:pStyle w:val="af5"/>
              <w:jc w:val="center"/>
            </w:pPr>
            <w:r>
              <w:t>80,16</w:t>
            </w:r>
          </w:p>
        </w:tc>
      </w:tr>
    </w:tbl>
    <w:p w:rsidR="00342F34" w:rsidRDefault="00342F34" w:rsidP="00C4053B">
      <w:pPr>
        <w:pStyle w:val="ad"/>
      </w:pPr>
    </w:p>
    <w:p w:rsidR="00342F34" w:rsidRDefault="00342F34" w:rsidP="00342F34">
      <w:r>
        <w:t xml:space="preserve">Из табл. </w:t>
      </w:r>
      <w:r w:rsidR="00D700C2">
        <w:fldChar w:fldCharType="begin"/>
      </w:r>
      <w:r w:rsidR="00D700C2">
        <w:instrText xml:space="preserve"> STYLEREF 1 \s \* MERGEFORMAT </w:instrText>
      </w:r>
      <w:r w:rsidR="00D700C2">
        <w:fldChar w:fldCharType="separate"/>
      </w:r>
      <w:r w:rsidR="00C75B38">
        <w:rPr>
          <w:noProof/>
        </w:rPr>
        <w:t>5</w:t>
      </w:r>
      <w:r w:rsidR="00D700C2">
        <w:rPr>
          <w:noProof/>
        </w:rPr>
        <w:fldChar w:fldCharType="end"/>
      </w:r>
      <w:r>
        <w:t xml:space="preserve">.5 видно, что по критерию </w:t>
      </w:r>
      <w:r w:rsidR="000079EC" w:rsidRPr="00C4053B">
        <w:rPr>
          <w:position w:val="-10"/>
        </w:rPr>
        <w:object w:dxaOrig="1100" w:dyaOrig="320">
          <v:shape id="_x0000_i2078" type="#_x0000_t75" style="width:55.1pt;height:15.05pt" o:ole="">
            <v:imagedata r:id="rId2168" o:title=""/>
          </v:shape>
          <o:OLEObject Type="Embed" ProgID="Equation.3" ShapeID="_x0000_i2078" DrawAspect="Content" ObjectID="_1386667702" r:id="rId2169"/>
        </w:object>
      </w:r>
      <w:r>
        <w:t xml:space="preserve"> [</w:t>
      </w:r>
      <w:r w:rsidR="003309BA" w:rsidRPr="003309BA">
        <w:rPr>
          <w:lang w:val="en-US"/>
        </w:rPr>
        <w:fldChar w:fldCharType="begin"/>
      </w:r>
      <w:r w:rsidR="003309BA" w:rsidRPr="003309BA">
        <w:instrText xml:space="preserve"> </w:instrText>
      </w:r>
      <w:r w:rsidR="003309BA" w:rsidRPr="003309BA">
        <w:rPr>
          <w:lang w:val="en-US"/>
        </w:rPr>
        <w:instrText>REF</w:instrText>
      </w:r>
      <w:r w:rsidR="003309BA" w:rsidRPr="003309BA">
        <w:instrText xml:space="preserve"> _</w:instrText>
      </w:r>
      <w:r w:rsidR="003309BA" w:rsidRPr="003309BA">
        <w:rPr>
          <w:lang w:val="en-US"/>
        </w:rPr>
        <w:instrText>Ref</w:instrText>
      </w:r>
      <w:r w:rsidR="003309BA" w:rsidRPr="003309BA">
        <w:instrText>311497441 \</w:instrText>
      </w:r>
      <w:r w:rsidR="003309BA" w:rsidRPr="003309BA">
        <w:rPr>
          <w:lang w:val="en-US"/>
        </w:rPr>
        <w:instrText>h</w:instrText>
      </w:r>
      <w:r w:rsidR="003309BA" w:rsidRPr="003309BA">
        <w:instrText xml:space="preserve">  \* </w:instrText>
      </w:r>
      <w:r w:rsidR="003309BA" w:rsidRPr="003309BA">
        <w:rPr>
          <w:lang w:val="en-US"/>
        </w:rPr>
        <w:instrText>MERGEFORMAT</w:instrText>
      </w:r>
      <w:r w:rsidR="003309BA" w:rsidRPr="003309BA">
        <w:instrText xml:space="preserve"> </w:instrText>
      </w:r>
      <w:r w:rsidR="003309BA" w:rsidRPr="003309BA">
        <w:rPr>
          <w:lang w:val="en-US"/>
        </w:rPr>
      </w:r>
      <w:r w:rsidR="003309BA" w:rsidRPr="003309BA">
        <w:rPr>
          <w:lang w:val="en-US"/>
        </w:rPr>
        <w:fldChar w:fldCharType="separate"/>
      </w:r>
      <w:r w:rsidR="00C75B38" w:rsidRPr="007F2DAC">
        <w:rPr>
          <w:noProof/>
        </w:rPr>
        <w:t>142</w:t>
      </w:r>
      <w:r w:rsidR="003309BA" w:rsidRPr="003309BA">
        <w:rPr>
          <w:lang w:val="en-US"/>
        </w:rPr>
        <w:fldChar w:fldCharType="end"/>
      </w:r>
      <w:r>
        <w:t>] использу</w:t>
      </w:r>
      <w:r>
        <w:t>е</w:t>
      </w:r>
      <w:r>
        <w:t>мые наполнители смачиваются расплавом серы (</w:t>
      </w:r>
      <w:r w:rsidR="000079EC" w:rsidRPr="00C4053B">
        <w:rPr>
          <w:position w:val="-10"/>
        </w:rPr>
        <w:object w:dxaOrig="320" w:dyaOrig="320">
          <v:shape id="_x0000_i2079" type="#_x0000_t75" style="width:15.05pt;height:15.05pt" o:ole="">
            <v:imagedata r:id="rId2170" o:title=""/>
          </v:shape>
          <o:OLEObject Type="Embed" ProgID="Equation.3" ShapeID="_x0000_i2079" DrawAspect="Content" ObjectID="_1386667703" r:id="rId2171"/>
        </w:object>
      </w:r>
      <w:r>
        <w:t>=25,53 мДж/м</w:t>
      </w:r>
      <w:r>
        <w:rPr>
          <w:vertAlign w:val="superscript"/>
        </w:rPr>
        <w:t>2</w:t>
      </w:r>
      <w:r>
        <w:t>).</w:t>
      </w:r>
    </w:p>
    <w:p w:rsidR="005F2317" w:rsidRDefault="005F2317">
      <w:pPr>
        <w:pStyle w:val="2"/>
        <w:rPr>
          <w:lang w:val="en-US"/>
        </w:rPr>
      </w:pPr>
      <w:bookmarkStart w:id="161" w:name="_Toc312921217"/>
      <w:r>
        <w:t>Внутренние напряжения</w:t>
      </w:r>
      <w:bookmarkEnd w:id="161"/>
    </w:p>
    <w:p w:rsidR="00301061" w:rsidRDefault="00301061" w:rsidP="00301061">
      <w:r>
        <w:t>При охлаждении серного композиционного материала из-за ра</w:t>
      </w:r>
      <w:r>
        <w:t>з</w:t>
      </w:r>
      <w:r>
        <w:t>личия в коэффициентах линейного температурного расширения, м</w:t>
      </w:r>
      <w:r>
        <w:t>о</w:t>
      </w:r>
      <w:r>
        <w:t>дулей упругости серы и наполнителя, а также теплофизических свойств компонентов возникают внутренние напряжения. Эти напряжения, суммируясь с эксплуа</w:t>
      </w:r>
      <w:r w:rsidR="005E07A0">
        <w:t>та</w:t>
      </w:r>
      <w:r>
        <w:t>ционными воздействиями и нагрузками, являются причиной образования и роста трещин, след</w:t>
      </w:r>
      <w:r>
        <w:t>о</w:t>
      </w:r>
      <w:r>
        <w:t xml:space="preserve">вательно, снижения физико-механических свойств материала. </w:t>
      </w:r>
    </w:p>
    <w:p w:rsidR="00301061" w:rsidRDefault="00301061" w:rsidP="00301061">
      <w:r>
        <w:t>Анализ российской и зарубежной литературы показал, что работ, посвящ</w:t>
      </w:r>
      <w:r w:rsidR="00320C64">
        <w:t>е</w:t>
      </w:r>
      <w:r>
        <w:t>нных определению внутренних напряжений в серных ко</w:t>
      </w:r>
      <w:r>
        <w:t>м</w:t>
      </w:r>
      <w:r>
        <w:t>позитах как прямыми (экспериментальными), так и косвенными (расч</w:t>
      </w:r>
      <w:r w:rsidR="00320C64">
        <w:t>е</w:t>
      </w:r>
      <w:r>
        <w:t>тными) методами, крайне мало. Известна работа Ю.И. Орло</w:t>
      </w:r>
      <w:r>
        <w:t>в</w:t>
      </w:r>
      <w:r>
        <w:t>ского и др., в которой предложен экспериментальный способ опр</w:t>
      </w:r>
      <w:r>
        <w:t>е</w:t>
      </w:r>
      <w:r>
        <w:t>деления напряж</w:t>
      </w:r>
      <w:r w:rsidR="00320C64">
        <w:t>е</w:t>
      </w:r>
      <w:r>
        <w:t>нного состояния твердеющего серного материала, основанный на определении напряжений с помощью кольцевых магнитоупругих датчиков, работающих в температурном интервале от 15 до 200</w:t>
      </w:r>
      <w:r>
        <w:rPr>
          <w:vertAlign w:val="superscript"/>
        </w:rPr>
        <w:t>о</w:t>
      </w:r>
      <w:r>
        <w:t>С [</w:t>
      </w:r>
      <w:r w:rsidR="003309BA" w:rsidRPr="003309BA">
        <w:rPr>
          <w:lang w:val="en-US"/>
        </w:rPr>
        <w:fldChar w:fldCharType="begin"/>
      </w:r>
      <w:r w:rsidR="003309BA" w:rsidRPr="003309BA">
        <w:instrText xml:space="preserve"> </w:instrText>
      </w:r>
      <w:r w:rsidR="003309BA" w:rsidRPr="003309BA">
        <w:rPr>
          <w:lang w:val="en-US"/>
        </w:rPr>
        <w:instrText>REF</w:instrText>
      </w:r>
      <w:r w:rsidR="003309BA" w:rsidRPr="003309BA">
        <w:instrText xml:space="preserve"> _</w:instrText>
      </w:r>
      <w:r w:rsidR="003309BA" w:rsidRPr="003309BA">
        <w:rPr>
          <w:lang w:val="en-US"/>
        </w:rPr>
        <w:instrText>Ref</w:instrText>
      </w:r>
      <w:r w:rsidR="003309BA" w:rsidRPr="003309BA">
        <w:instrText>311497445 \</w:instrText>
      </w:r>
      <w:r w:rsidR="003309BA" w:rsidRPr="003309BA">
        <w:rPr>
          <w:lang w:val="en-US"/>
        </w:rPr>
        <w:instrText>h</w:instrText>
      </w:r>
      <w:r w:rsidR="003309BA" w:rsidRPr="003309BA">
        <w:instrText xml:space="preserve">  \* </w:instrText>
      </w:r>
      <w:r w:rsidR="003309BA" w:rsidRPr="003309BA">
        <w:rPr>
          <w:lang w:val="en-US"/>
        </w:rPr>
        <w:instrText>MERGEFORMAT</w:instrText>
      </w:r>
      <w:r w:rsidR="003309BA" w:rsidRPr="003309BA">
        <w:instrText xml:space="preserve"> </w:instrText>
      </w:r>
      <w:r w:rsidR="003309BA" w:rsidRPr="003309BA">
        <w:rPr>
          <w:lang w:val="en-US"/>
        </w:rPr>
      </w:r>
      <w:r w:rsidR="003309BA" w:rsidRPr="003309BA">
        <w:rPr>
          <w:lang w:val="en-US"/>
        </w:rPr>
        <w:fldChar w:fldCharType="separate"/>
      </w:r>
      <w:r w:rsidR="00C75B38" w:rsidRPr="007F2DAC">
        <w:rPr>
          <w:noProof/>
        </w:rPr>
        <w:t>143</w:t>
      </w:r>
      <w:r w:rsidR="003309BA" w:rsidRPr="003309BA">
        <w:rPr>
          <w:lang w:val="en-US"/>
        </w:rPr>
        <w:fldChar w:fldCharType="end"/>
      </w:r>
      <w:r>
        <w:t>]. Прямыми измерениями авторами указанной работы было установлено, что напряжения от термической усадки расплава серы развиваются практически одновременно с процессом твердения и кристаллизации серы. При этом скорость развития напряжений зависит от температуры расплава, режима охлаждения и местоположения датчика. Чем ближе датчик расположен к п</w:t>
      </w:r>
      <w:r>
        <w:t>о</w:t>
      </w:r>
      <w:r>
        <w:t>верхности образца, тем выше скорость роста внутренних напряж</w:t>
      </w:r>
      <w:r>
        <w:t>е</w:t>
      </w:r>
      <w:r>
        <w:t xml:space="preserve">ний </w:t>
      </w:r>
      <w:r w:rsidR="000079EC" w:rsidRPr="000079EC">
        <w:rPr>
          <w:position w:val="-10"/>
        </w:rPr>
        <w:object w:dxaOrig="320" w:dyaOrig="320">
          <v:shape id="_x0000_i2080" type="#_x0000_t75" style="width:15.05pt;height:15.05pt" o:ole="">
            <v:imagedata r:id="rId2172" o:title=""/>
          </v:shape>
          <o:OLEObject Type="Embed" ProgID="Equation.3" ShapeID="_x0000_i2080" DrawAspect="Content" ObjectID="_1386667704" r:id="rId2173"/>
        </w:object>
      </w:r>
      <w:r>
        <w:t xml:space="preserve">. Выравнивание величин напряжений по сечению образца </w:t>
      </w:r>
      <w:r>
        <w:lastRenderedPageBreak/>
        <w:t>достигается после полного охлаждения всего объ</w:t>
      </w:r>
      <w:r w:rsidR="00320C64">
        <w:t>е</w:t>
      </w:r>
      <w:r>
        <w:t xml:space="preserve">ма расплава до температуры окружающей среды. При этом величина </w:t>
      </w:r>
      <w:r w:rsidR="000079EC" w:rsidRPr="000079EC">
        <w:rPr>
          <w:position w:val="-10"/>
        </w:rPr>
        <w:object w:dxaOrig="320" w:dyaOrig="320">
          <v:shape id="_x0000_i2081" type="#_x0000_t75" style="width:15.05pt;height:15.05pt" o:ole="">
            <v:imagedata r:id="rId2174" o:title=""/>
          </v:shape>
          <o:OLEObject Type="Embed" ProgID="Equation.3" ShapeID="_x0000_i2081" DrawAspect="Content" ObjectID="_1386667705" r:id="rId2175"/>
        </w:object>
      </w:r>
      <w:r>
        <w:t xml:space="preserve"> составляет 2...2,5 </w:t>
      </w:r>
      <w:r w:rsidRPr="00793781">
        <w:rPr>
          <w:rStyle w:val="Chemical"/>
        </w:rPr>
        <w:t>МПа</w:t>
      </w:r>
      <w:r>
        <w:t xml:space="preserve">. Кроме того, было установлено влияние на величину </w:t>
      </w:r>
      <w:r w:rsidR="000079EC" w:rsidRPr="000079EC">
        <w:rPr>
          <w:position w:val="-10"/>
        </w:rPr>
        <w:object w:dxaOrig="320" w:dyaOrig="320">
          <v:shape id="_x0000_i2082" type="#_x0000_t75" style="width:15.05pt;height:15.05pt" o:ole="">
            <v:imagedata r:id="rId2176" o:title=""/>
          </v:shape>
          <o:OLEObject Type="Embed" ProgID="Equation.3" ShapeID="_x0000_i2082" DrawAspect="Content" ObjectID="_1386667706" r:id="rId2177"/>
        </w:object>
      </w:r>
      <w:r>
        <w:t xml:space="preserve"> различных модифицирующих добавок и количества наполнителя. Так, введение в расплав пластификаторов и стабилизаторов серы, например, дициклопентадиена, нафталина, фосфора и других, пр</w:t>
      </w:r>
      <w:r>
        <w:t>и</w:t>
      </w:r>
      <w:r>
        <w:t xml:space="preserve">водит к снижению </w:t>
      </w:r>
      <w:r w:rsidR="000079EC" w:rsidRPr="000079EC">
        <w:rPr>
          <w:position w:val="-10"/>
        </w:rPr>
        <w:object w:dxaOrig="320" w:dyaOrig="320">
          <v:shape id="_x0000_i2083" type="#_x0000_t75" style="width:15.05pt;height:15.05pt" o:ole="">
            <v:imagedata r:id="rId2178" o:title=""/>
          </v:shape>
          <o:OLEObject Type="Embed" ProgID="Equation.3" ShapeID="_x0000_i2083" DrawAspect="Content" ObjectID="_1386667707" r:id="rId2179"/>
        </w:object>
      </w:r>
      <w:r>
        <w:t xml:space="preserve"> с 2,5 до 1,5 </w:t>
      </w:r>
      <w:r w:rsidRPr="00793781">
        <w:rPr>
          <w:rStyle w:val="Chemical"/>
        </w:rPr>
        <w:t>МПа</w:t>
      </w:r>
      <w:r>
        <w:t xml:space="preserve">, а введение кварцевой муки в количестве 5% </w:t>
      </w:r>
      <w:r>
        <w:sym w:font="Symbol" w:char="F02D"/>
      </w:r>
      <w:r>
        <w:t xml:space="preserve"> с 6 до 5 </w:t>
      </w:r>
      <w:r w:rsidRPr="00793781">
        <w:rPr>
          <w:rStyle w:val="Chemical"/>
        </w:rPr>
        <w:t>МПа</w:t>
      </w:r>
      <w:r>
        <w:t xml:space="preserve">, в количестве 100% </w:t>
      </w:r>
      <w:r>
        <w:sym w:font="Symbol" w:char="F02D"/>
      </w:r>
      <w:r>
        <w:t xml:space="preserve"> до 2 </w:t>
      </w:r>
      <w:r w:rsidRPr="00793781">
        <w:rPr>
          <w:rStyle w:val="Chemical"/>
        </w:rPr>
        <w:t>МПа</w:t>
      </w:r>
      <w:r>
        <w:t xml:space="preserve">. </w:t>
      </w:r>
    </w:p>
    <w:p w:rsidR="00301061" w:rsidRDefault="00301061" w:rsidP="00301061">
      <w:r>
        <w:t>Предлагаемый Ю.И. Орловским метод позволяет экспериме</w:t>
      </w:r>
      <w:r>
        <w:t>н</w:t>
      </w:r>
      <w:r>
        <w:t>тально определить величину внутренних напряжений, возникающих в твердеющем серном материале, а также определить влияние нек</w:t>
      </w:r>
      <w:r>
        <w:t>о</w:t>
      </w:r>
      <w:r>
        <w:t>торых технологических и рецептурных факторов на напряж</w:t>
      </w:r>
      <w:r w:rsidR="00320C64">
        <w:t>е</w:t>
      </w:r>
      <w:r>
        <w:t>нное состояние материала. Однако указанный метод имеет ряд недоста</w:t>
      </w:r>
      <w:r>
        <w:t>т</w:t>
      </w:r>
      <w:r>
        <w:t>ков. К ним, в частности, относится следующий: некорректность и</w:t>
      </w:r>
      <w:r>
        <w:t>з</w:t>
      </w:r>
      <w:r>
        <w:t xml:space="preserve">мерения </w:t>
      </w:r>
      <w:r w:rsidR="000079EC" w:rsidRPr="000079EC">
        <w:rPr>
          <w:position w:val="-10"/>
        </w:rPr>
        <w:object w:dxaOrig="320" w:dyaOrig="320">
          <v:shape id="_x0000_i2084" type="#_x0000_t75" style="width:15.05pt;height:15.05pt" o:ole="">
            <v:imagedata r:id="rId2180" o:title=""/>
          </v:shape>
          <o:OLEObject Type="Embed" ProgID="Equation.3" ShapeID="_x0000_i2084" DrawAspect="Content" ObjectID="_1386667708" r:id="rId2181"/>
        </w:object>
      </w:r>
      <w:r>
        <w:t>, связанная с введением в расплав серного материала измерительных датчиков, что приводит к изменению условий кр</w:t>
      </w:r>
      <w:r>
        <w:t>и</w:t>
      </w:r>
      <w:r>
        <w:t>сталлизации расплава и, следовательно, к изменению напряж</w:t>
      </w:r>
      <w:r w:rsidR="00320C64">
        <w:t>е</w:t>
      </w:r>
      <w:r>
        <w:t>нного состояния твердеющего серного материала. Кроме того, в работе [</w:t>
      </w:r>
      <w:r w:rsidR="003309BA" w:rsidRPr="003309BA">
        <w:rPr>
          <w:lang w:val="en-US"/>
        </w:rPr>
        <w:fldChar w:fldCharType="begin"/>
      </w:r>
      <w:r w:rsidR="003309BA" w:rsidRPr="003309BA">
        <w:instrText xml:space="preserve"> </w:instrText>
      </w:r>
      <w:r w:rsidR="003309BA" w:rsidRPr="003309BA">
        <w:rPr>
          <w:lang w:val="en-US"/>
        </w:rPr>
        <w:instrText>REF</w:instrText>
      </w:r>
      <w:r w:rsidR="003309BA" w:rsidRPr="003309BA">
        <w:instrText xml:space="preserve"> _</w:instrText>
      </w:r>
      <w:r w:rsidR="003309BA" w:rsidRPr="003309BA">
        <w:rPr>
          <w:lang w:val="en-US"/>
        </w:rPr>
        <w:instrText>Ref</w:instrText>
      </w:r>
      <w:r w:rsidR="003309BA" w:rsidRPr="003309BA">
        <w:instrText>311497445 \</w:instrText>
      </w:r>
      <w:r w:rsidR="003309BA" w:rsidRPr="003309BA">
        <w:rPr>
          <w:lang w:val="en-US"/>
        </w:rPr>
        <w:instrText>h</w:instrText>
      </w:r>
      <w:r w:rsidR="003309BA" w:rsidRPr="003309BA">
        <w:instrText xml:space="preserve">  \* </w:instrText>
      </w:r>
      <w:r w:rsidR="003309BA" w:rsidRPr="003309BA">
        <w:rPr>
          <w:lang w:val="en-US"/>
        </w:rPr>
        <w:instrText>MERGEFORMAT</w:instrText>
      </w:r>
      <w:r w:rsidR="003309BA" w:rsidRPr="003309BA">
        <w:instrText xml:space="preserve"> </w:instrText>
      </w:r>
      <w:r w:rsidR="003309BA" w:rsidRPr="003309BA">
        <w:rPr>
          <w:lang w:val="en-US"/>
        </w:rPr>
      </w:r>
      <w:r w:rsidR="003309BA" w:rsidRPr="003309BA">
        <w:rPr>
          <w:lang w:val="en-US"/>
        </w:rPr>
        <w:fldChar w:fldCharType="separate"/>
      </w:r>
      <w:r w:rsidR="00C75B38" w:rsidRPr="007F2DAC">
        <w:rPr>
          <w:noProof/>
        </w:rPr>
        <w:t>143</w:t>
      </w:r>
      <w:r w:rsidR="003309BA" w:rsidRPr="003309BA">
        <w:rPr>
          <w:lang w:val="en-US"/>
        </w:rPr>
        <w:fldChar w:fldCharType="end"/>
      </w:r>
      <w:r>
        <w:t>] отсутствует детальный анализ причин и условий возникнов</w:t>
      </w:r>
      <w:r>
        <w:t>е</w:t>
      </w:r>
      <w:r>
        <w:t xml:space="preserve">ния и развития в твердеющем серном материале структурных напряжений, а также влияния на </w:t>
      </w:r>
      <w:r w:rsidR="000079EC" w:rsidRPr="000079EC">
        <w:rPr>
          <w:position w:val="-10"/>
        </w:rPr>
        <w:object w:dxaOrig="320" w:dyaOrig="320">
          <v:shape id="_x0000_i2085" type="#_x0000_t75" style="width:15.05pt;height:15.05pt" o:ole="">
            <v:imagedata r:id="rId2182" o:title=""/>
          </v:shape>
          <o:OLEObject Type="Embed" ProgID="Equation.3" ShapeID="_x0000_i2085" DrawAspect="Content" ObjectID="_1386667709" r:id="rId2183"/>
        </w:object>
      </w:r>
      <w:r>
        <w:t xml:space="preserve"> модулей упругости, темпер</w:t>
      </w:r>
      <w:r>
        <w:t>а</w:t>
      </w:r>
      <w:r>
        <w:t>турных коэффициентов линейного расширения (ТКЛР) и теплоф</w:t>
      </w:r>
      <w:r>
        <w:t>и</w:t>
      </w:r>
      <w:r>
        <w:t>зических свойств компонентов серных систем. Отсутствие такого анализа не позволяет распространить сделанные Ю.И. Орловским выводы на серные материалы, изготовленные на других наполнит</w:t>
      </w:r>
      <w:r>
        <w:t>е</w:t>
      </w:r>
      <w:r>
        <w:t>лях. Поэтому полученные результаты не могут быть использованы для определения напряж</w:t>
      </w:r>
      <w:r w:rsidR="00320C64">
        <w:t>е</w:t>
      </w:r>
      <w:r>
        <w:t>нного состояния серного материала на ст</w:t>
      </w:r>
      <w:r>
        <w:t>а</w:t>
      </w:r>
      <w:r>
        <w:t>дии проектирования.</w:t>
      </w:r>
    </w:p>
    <w:p w:rsidR="00301061" w:rsidRDefault="00301061" w:rsidP="00301061">
      <w:r>
        <w:t>Провед</w:t>
      </w:r>
      <w:r w:rsidR="00320C64">
        <w:t>е</w:t>
      </w:r>
      <w:r>
        <w:t>нный авторами данной работы литературный анализ п</w:t>
      </w:r>
      <w:r>
        <w:t>о</w:t>
      </w:r>
      <w:r>
        <w:t>казал также, что не проводились исследования, посвящ</w:t>
      </w:r>
      <w:r w:rsidR="00320C64">
        <w:t>е</w:t>
      </w:r>
      <w:r>
        <w:t>нные опр</w:t>
      </w:r>
      <w:r>
        <w:t>е</w:t>
      </w:r>
      <w:r>
        <w:t>делению внутренних напряжений в твердеющих серных материалах с помощью расч</w:t>
      </w:r>
      <w:r w:rsidR="00320C64">
        <w:t>е</w:t>
      </w:r>
      <w:r>
        <w:t>тных методов. Существующие методы расч</w:t>
      </w:r>
      <w:r w:rsidR="00320C64">
        <w:t>е</w:t>
      </w:r>
      <w:r>
        <w:t>та ра</w:t>
      </w:r>
      <w:r>
        <w:t>з</w:t>
      </w:r>
      <w:r>
        <w:t>рабатывались, в основном, для определения внутренних напряжений в цементных и полимерных композитах [</w:t>
      </w:r>
      <w:r w:rsidR="003309BA" w:rsidRPr="003309BA">
        <w:rPr>
          <w:lang w:val="en-US"/>
        </w:rPr>
        <w:fldChar w:fldCharType="begin"/>
      </w:r>
      <w:r w:rsidR="003309BA" w:rsidRPr="003309BA">
        <w:instrText xml:space="preserve"> </w:instrText>
      </w:r>
      <w:r w:rsidR="003309BA" w:rsidRPr="003309BA">
        <w:rPr>
          <w:lang w:val="en-US"/>
        </w:rPr>
        <w:instrText>REF</w:instrText>
      </w:r>
      <w:r w:rsidR="003309BA" w:rsidRPr="003309BA">
        <w:instrText xml:space="preserve"> _</w:instrText>
      </w:r>
      <w:r w:rsidR="003309BA" w:rsidRPr="003309BA">
        <w:rPr>
          <w:lang w:val="en-US"/>
        </w:rPr>
        <w:instrText>Ref</w:instrText>
      </w:r>
      <w:r w:rsidR="003309BA" w:rsidRPr="003309BA">
        <w:instrText>311497446 \</w:instrText>
      </w:r>
      <w:r w:rsidR="003309BA" w:rsidRPr="003309BA">
        <w:rPr>
          <w:lang w:val="en-US"/>
        </w:rPr>
        <w:instrText>h</w:instrText>
      </w:r>
      <w:r w:rsidR="003309BA" w:rsidRPr="003309BA">
        <w:instrText xml:space="preserve">  \* </w:instrText>
      </w:r>
      <w:r w:rsidR="003309BA" w:rsidRPr="003309BA">
        <w:rPr>
          <w:lang w:val="en-US"/>
        </w:rPr>
        <w:instrText>MERGEFORMAT</w:instrText>
      </w:r>
      <w:r w:rsidR="003309BA" w:rsidRPr="003309BA">
        <w:instrText xml:space="preserve"> </w:instrText>
      </w:r>
      <w:r w:rsidR="003309BA" w:rsidRPr="003309BA">
        <w:rPr>
          <w:lang w:val="en-US"/>
        </w:rPr>
      </w:r>
      <w:r w:rsidR="003309BA" w:rsidRPr="003309BA">
        <w:rPr>
          <w:lang w:val="en-US"/>
        </w:rPr>
        <w:fldChar w:fldCharType="separate"/>
      </w:r>
      <w:r w:rsidR="00C75B38" w:rsidRPr="007F2DAC">
        <w:rPr>
          <w:noProof/>
        </w:rPr>
        <w:t>144</w:t>
      </w:r>
      <w:r w:rsidR="003309BA" w:rsidRPr="003309BA">
        <w:rPr>
          <w:lang w:val="en-US"/>
        </w:rPr>
        <w:fldChar w:fldCharType="end"/>
      </w:r>
      <w:r w:rsidRPr="003309BA">
        <w:t>…</w:t>
      </w:r>
      <w:r w:rsidR="003309BA" w:rsidRPr="003309BA">
        <w:rPr>
          <w:lang w:val="en-US"/>
        </w:rPr>
        <w:fldChar w:fldCharType="begin"/>
      </w:r>
      <w:r w:rsidR="003309BA" w:rsidRPr="003309BA">
        <w:instrText xml:space="preserve"> </w:instrText>
      </w:r>
      <w:r w:rsidR="003309BA" w:rsidRPr="003309BA">
        <w:rPr>
          <w:lang w:val="en-US"/>
        </w:rPr>
        <w:instrText>REF</w:instrText>
      </w:r>
      <w:r w:rsidR="003309BA" w:rsidRPr="003309BA">
        <w:instrText xml:space="preserve"> _</w:instrText>
      </w:r>
      <w:r w:rsidR="003309BA" w:rsidRPr="003309BA">
        <w:rPr>
          <w:lang w:val="en-US"/>
        </w:rPr>
        <w:instrText>Ref</w:instrText>
      </w:r>
      <w:r w:rsidR="003309BA" w:rsidRPr="003309BA">
        <w:instrText>311497448 \</w:instrText>
      </w:r>
      <w:r w:rsidR="003309BA" w:rsidRPr="003309BA">
        <w:rPr>
          <w:lang w:val="en-US"/>
        </w:rPr>
        <w:instrText>h</w:instrText>
      </w:r>
      <w:r w:rsidR="003309BA" w:rsidRPr="003309BA">
        <w:instrText xml:space="preserve">  \* </w:instrText>
      </w:r>
      <w:r w:rsidR="003309BA" w:rsidRPr="003309BA">
        <w:rPr>
          <w:lang w:val="en-US"/>
        </w:rPr>
        <w:instrText>MERGEFORMAT</w:instrText>
      </w:r>
      <w:r w:rsidR="003309BA" w:rsidRPr="003309BA">
        <w:instrText xml:space="preserve"> </w:instrText>
      </w:r>
      <w:r w:rsidR="003309BA" w:rsidRPr="003309BA">
        <w:rPr>
          <w:lang w:val="en-US"/>
        </w:rPr>
      </w:r>
      <w:r w:rsidR="003309BA" w:rsidRPr="003309BA">
        <w:rPr>
          <w:lang w:val="en-US"/>
        </w:rPr>
        <w:fldChar w:fldCharType="separate"/>
      </w:r>
      <w:r w:rsidR="00C75B38" w:rsidRPr="007F2DAC">
        <w:rPr>
          <w:noProof/>
        </w:rPr>
        <w:t>146</w:t>
      </w:r>
      <w:r w:rsidR="003309BA" w:rsidRPr="003309BA">
        <w:rPr>
          <w:lang w:val="en-US"/>
        </w:rPr>
        <w:fldChar w:fldCharType="end"/>
      </w:r>
      <w:r>
        <w:t>]. В связи с этим целесообразно разработать расч</w:t>
      </w:r>
      <w:r w:rsidR="00320C64">
        <w:t>е</w:t>
      </w:r>
      <w:r>
        <w:t>тный метод определения напр</w:t>
      </w:r>
      <w:r>
        <w:t>я</w:t>
      </w:r>
      <w:r>
        <w:t>ж</w:t>
      </w:r>
      <w:r w:rsidR="00320C64">
        <w:t>е</w:t>
      </w:r>
      <w:r>
        <w:t xml:space="preserve">нного состояния серного композиционного материала и оценить влияния на внутренние напряжения некоторых рецептурно-технологических факторов. </w:t>
      </w:r>
    </w:p>
    <w:p w:rsidR="00301061" w:rsidRPr="00C376AE" w:rsidRDefault="00301061" w:rsidP="00301061">
      <w:r>
        <w:t>Серный композиционный материал является сложной гетероге</w:t>
      </w:r>
      <w:r>
        <w:t>н</w:t>
      </w:r>
      <w:r>
        <w:t xml:space="preserve">ной дисперсной системой, которая может быть представлена как </w:t>
      </w:r>
      <w:r>
        <w:lastRenderedPageBreak/>
        <w:t>многокомпонентный материал, состоящий из упругопластической матрицы, в которой располагаются з</w:t>
      </w:r>
      <w:r w:rsidR="00320C64">
        <w:t>е</w:t>
      </w:r>
      <w:r>
        <w:t>рна тв</w:t>
      </w:r>
      <w:r w:rsidR="00320C64">
        <w:t>е</w:t>
      </w:r>
      <w:r>
        <w:t>рдых включений (ч</w:t>
      </w:r>
      <w:r>
        <w:t>а</w:t>
      </w:r>
      <w:r>
        <w:t>стицы наполнителя, з</w:t>
      </w:r>
      <w:r w:rsidR="00320C64">
        <w:t>е</w:t>
      </w:r>
      <w:r>
        <w:t>рна мелкого и крупного заполнителя), конта</w:t>
      </w:r>
      <w:r>
        <w:t>к</w:t>
      </w:r>
      <w:r>
        <w:t>тирующие с матрицей по поверхности раздела. Вследствие различия физико-механических и теплофизических свойств компонентов се</w:t>
      </w:r>
      <w:r>
        <w:t>р</w:t>
      </w:r>
      <w:r>
        <w:t>ного композита в процессе твердения материала возникает внутре</w:t>
      </w:r>
      <w:r>
        <w:t>н</w:t>
      </w:r>
      <w:r>
        <w:t>нее поле напряжений, распределение которых не подчиняется зак</w:t>
      </w:r>
      <w:r>
        <w:t>о</w:t>
      </w:r>
      <w:r>
        <w:t>нам сплошных сред. Значительное влияние на неоднородность поля напряжений и их величину оказывают соотношение модулей упр</w:t>
      </w:r>
      <w:r>
        <w:t>у</w:t>
      </w:r>
      <w:r>
        <w:t xml:space="preserve">гости матрицы и включения </w:t>
      </w:r>
      <w:r w:rsidR="000079EC" w:rsidRPr="000079EC">
        <w:rPr>
          <w:position w:val="-14"/>
        </w:rPr>
        <w:object w:dxaOrig="720" w:dyaOrig="360">
          <v:shape id="_x0000_i2086" type="#_x0000_t75" style="width:36.3pt;height:18.8pt" o:ole="">
            <v:imagedata r:id="rId2184" o:title=""/>
          </v:shape>
          <o:OLEObject Type="Embed" ProgID="Equation.3" ShapeID="_x0000_i2086" DrawAspect="Content" ObjectID="_1386667710" r:id="rId2185"/>
        </w:object>
      </w:r>
      <w:r>
        <w:t xml:space="preserve">, толщина слоя матрицы </w:t>
      </w:r>
      <w:r w:rsidRPr="00301061">
        <w:rPr>
          <w:position w:val="-6"/>
        </w:rPr>
        <w:object w:dxaOrig="180" w:dyaOrig="260">
          <v:shape id="_x0000_i2087" type="#_x0000_t75" style="width:9.4pt;height:13.15pt" o:ole="">
            <v:imagedata r:id="rId2186" o:title=""/>
          </v:shape>
          <o:OLEObject Type="Embed" ProgID="Equation.3" ShapeID="_x0000_i2087" DrawAspect="Content" ObjectID="_1386667711" r:id="rId2187"/>
        </w:object>
      </w:r>
      <w:r>
        <w:t>, гр</w:t>
      </w:r>
      <w:r>
        <w:t>а</w:t>
      </w:r>
      <w:r>
        <w:t xml:space="preserve">нулометрический состав и разница в удлинениях зерна включения и матрицы </w:t>
      </w:r>
      <w:r w:rsidRPr="00301061">
        <w:rPr>
          <w:position w:val="-6"/>
        </w:rPr>
        <w:object w:dxaOrig="300" w:dyaOrig="260">
          <v:shape id="_x0000_i2088" type="#_x0000_t75" style="width:15.05pt;height:13.15pt" o:ole="">
            <v:imagedata r:id="rId2188" o:title=""/>
          </v:shape>
          <o:OLEObject Type="Embed" ProgID="Equation.3" ShapeID="_x0000_i2088" DrawAspect="Content" ObjectID="_1386667712" r:id="rId2189"/>
        </w:object>
      </w:r>
      <w:r>
        <w:t>. Для конкретного композиционного материала с и</w:t>
      </w:r>
      <w:r>
        <w:t>з</w:t>
      </w:r>
      <w:r>
        <w:t>вестными видом и содержанием компонентов основной задачей при расч</w:t>
      </w:r>
      <w:r w:rsidR="00320C64">
        <w:t>е</w:t>
      </w:r>
      <w:r>
        <w:t xml:space="preserve">те внутренних напряжений является определение величины </w:t>
      </w:r>
      <w:r w:rsidRPr="00301061">
        <w:rPr>
          <w:position w:val="-6"/>
        </w:rPr>
        <w:object w:dxaOrig="300" w:dyaOrig="260">
          <v:shape id="_x0000_i2089" type="#_x0000_t75" style="width:15.05pt;height:13.15pt" o:ole="">
            <v:imagedata r:id="rId2190" o:title=""/>
          </v:shape>
          <o:OLEObject Type="Embed" ProgID="Equation.3" ShapeID="_x0000_i2089" DrawAspect="Content" ObjectID="_1386667713" r:id="rId2191"/>
        </w:object>
      </w:r>
      <w:r>
        <w:t xml:space="preserve">, которая, в свою очередь, зависит от многих факторов и, прежде всего, от теплофизических свойств компонентов, их содержания и температуры приготовления материала. Определив значение </w:t>
      </w:r>
      <w:r w:rsidRPr="00301061">
        <w:rPr>
          <w:position w:val="-6"/>
        </w:rPr>
        <w:object w:dxaOrig="300" w:dyaOrig="260">
          <v:shape id="_x0000_i2090" type="#_x0000_t75" style="width:15.05pt;height:13.15pt" o:ole="">
            <v:imagedata r:id="rId2192" o:title=""/>
          </v:shape>
          <o:OLEObject Type="Embed" ProgID="Equation.3" ShapeID="_x0000_i2090" DrawAspect="Content" ObjectID="_1386667714" r:id="rId2193"/>
        </w:object>
      </w:r>
      <w:r>
        <w:t>, можно вычислить собственные микроструктурные напряжения, к</w:t>
      </w:r>
      <w:r>
        <w:t>о</w:t>
      </w:r>
      <w:r>
        <w:t>торые возникают в серном материале при охлаждении. Для разр</w:t>
      </w:r>
      <w:r>
        <w:t>а</w:t>
      </w:r>
      <w:r>
        <w:t>ботки расч</w:t>
      </w:r>
      <w:r w:rsidR="00320C64">
        <w:t>е</w:t>
      </w:r>
      <w:r>
        <w:t>тного метода определения напряж</w:t>
      </w:r>
      <w:r w:rsidR="00320C64">
        <w:t>е</w:t>
      </w:r>
      <w:r>
        <w:t>нного состояния се</w:t>
      </w:r>
      <w:r>
        <w:t>р</w:t>
      </w:r>
      <w:r>
        <w:t>ного материала целесообразно воспользоваться его структурной м</w:t>
      </w:r>
      <w:r>
        <w:t>о</w:t>
      </w:r>
      <w:r>
        <w:t xml:space="preserve">делью, представляющей сферическое зерно включения, окруженное слоем серного вяжущего постоянной толщины (рис. </w:t>
      </w:r>
      <w:r w:rsidR="00D700C2">
        <w:fldChar w:fldCharType="begin"/>
      </w:r>
      <w:r w:rsidR="00D700C2">
        <w:instrText xml:space="preserve"> STYLEREF 1 \s \* MERGEFORMAT </w:instrText>
      </w:r>
      <w:r w:rsidR="00D700C2">
        <w:fldChar w:fldCharType="separate"/>
      </w:r>
      <w:r w:rsidR="00C75B38">
        <w:rPr>
          <w:noProof/>
        </w:rPr>
        <w:t>5</w:t>
      </w:r>
      <w:r w:rsidR="00D700C2">
        <w:rPr>
          <w:noProof/>
        </w:rPr>
        <w:fldChar w:fldCharType="end"/>
      </w:r>
      <w:r>
        <w:t>.18).</w:t>
      </w:r>
    </w:p>
    <w:p w:rsidR="00301061" w:rsidRDefault="00301061" w:rsidP="00301061">
      <w:r>
        <w:t>Наиболее опасные напряжения, которые могут привести к сн</w:t>
      </w:r>
      <w:r>
        <w:t>и</w:t>
      </w:r>
      <w:r>
        <w:t>жению физико-механических свойств материала, развиваются в оболочке. Кинетика развития этих напряжений, при прочих равных условиях, зависит от температуры оболочки. При температуре мод</w:t>
      </w:r>
      <w:r>
        <w:t>е</w:t>
      </w:r>
      <w:r>
        <w:t>ли выше 120</w:t>
      </w:r>
      <w:r>
        <w:rPr>
          <w:lang w:val="en-US"/>
        </w:rPr>
        <w:t> </w:t>
      </w:r>
      <w:r>
        <w:rPr>
          <w:vertAlign w:val="superscript"/>
        </w:rPr>
        <w:t>о</w:t>
      </w:r>
      <w:r>
        <w:t>С внутренние напряжения в оболочке равны нулю, так как сера находится в расплавленном состоянии. При дальнейшем охлаждении наблюдается рост напряжений. Максимальные растяг</w:t>
      </w:r>
      <w:r>
        <w:t>и</w:t>
      </w:r>
      <w:r>
        <w:t>вающие напряжения возникают в оболочке на границе е</w:t>
      </w:r>
      <w:r w:rsidR="00320C64">
        <w:t>е</w:t>
      </w:r>
      <w:r>
        <w:t xml:space="preserve"> контакта с зерном включения. Это тангенциальные напряжения, которые могут вызвать разрыв оболочки, и радиальные напряжения, приводящие е</w:t>
      </w:r>
      <w:r w:rsidR="00320C64">
        <w:t>е</w:t>
      </w:r>
      <w:r>
        <w:t xml:space="preserve"> к отрыву от зерна включения. Очевидно, что напряжения в самом зерне менее опасны, так как материал зерна, как правило, имеет б</w:t>
      </w:r>
      <w:r>
        <w:t>о</w:t>
      </w:r>
      <w:r>
        <w:t>лее высокую прочность на разрыв по сравнению с матрицей.</w:t>
      </w:r>
    </w:p>
    <w:p w:rsidR="00301061" w:rsidRPr="00301061" w:rsidRDefault="00301061" w:rsidP="00301061">
      <w:pPr>
        <w:pStyle w:val="ad"/>
      </w:pPr>
    </w:p>
    <w:p w:rsidR="00301061" w:rsidRDefault="006B36E8" w:rsidP="00301061">
      <w:pPr>
        <w:pStyle w:val="af0"/>
      </w:pPr>
      <w:r>
        <w:rPr>
          <w:noProof/>
        </w:rPr>
        <w:lastRenderedPageBreak/>
        <w:drawing>
          <wp:inline distT="0" distB="0" distL="0" distR="0" wp14:anchorId="52B0CAD4" wp14:editId="6361FB16">
            <wp:extent cx="2526665" cy="2261870"/>
            <wp:effectExtent l="0" t="0" r="6985" b="5080"/>
            <wp:docPr id="1128" name="Рисунок 1128" descr="Р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8" descr="Рис"/>
                    <pic:cNvPicPr>
                      <a:picLocks noChangeAspect="1" noChangeArrowheads="1"/>
                    </pic:cNvPicPr>
                  </pic:nvPicPr>
                  <pic:blipFill>
                    <a:blip r:embed="rId2194" cstate="print">
                      <a:extLst>
                        <a:ext uri="{28A0092B-C50C-407E-A947-70E740481C1C}">
                          <a14:useLocalDpi xmlns:a14="http://schemas.microsoft.com/office/drawing/2010/main" val="0"/>
                        </a:ext>
                      </a:extLst>
                    </a:blip>
                    <a:srcRect r="20866" b="5406"/>
                    <a:stretch>
                      <a:fillRect/>
                    </a:stretch>
                  </pic:blipFill>
                  <pic:spPr bwMode="auto">
                    <a:xfrm>
                      <a:off x="0" y="0"/>
                      <a:ext cx="2526665" cy="2261870"/>
                    </a:xfrm>
                    <a:prstGeom prst="rect">
                      <a:avLst/>
                    </a:prstGeom>
                    <a:noFill/>
                    <a:ln>
                      <a:noFill/>
                    </a:ln>
                  </pic:spPr>
                </pic:pic>
              </a:graphicData>
            </a:graphic>
          </wp:inline>
        </w:drawing>
      </w:r>
    </w:p>
    <w:p w:rsidR="00301061" w:rsidRPr="00301061" w:rsidRDefault="00301061" w:rsidP="00301061">
      <w:pPr>
        <w:pStyle w:val="af0"/>
      </w:pPr>
      <w:r>
        <w:t xml:space="preserve">Рис. </w:t>
      </w:r>
      <w:r w:rsidR="00D700C2">
        <w:fldChar w:fldCharType="begin"/>
      </w:r>
      <w:r w:rsidR="00D700C2">
        <w:instrText xml:space="preserve"> STYLEREF 1 \s \* MERGEFORMAT </w:instrText>
      </w:r>
      <w:r w:rsidR="00D700C2">
        <w:fldChar w:fldCharType="separate"/>
      </w:r>
      <w:r w:rsidR="00C75B38">
        <w:rPr>
          <w:noProof/>
        </w:rPr>
        <w:t>5</w:t>
      </w:r>
      <w:r w:rsidR="00D700C2">
        <w:rPr>
          <w:noProof/>
        </w:rPr>
        <w:fldChar w:fldCharType="end"/>
      </w:r>
      <w:r>
        <w:t>.18. Схема структурной модели серного материала:</w:t>
      </w:r>
    </w:p>
    <w:p w:rsidR="00301061" w:rsidRPr="00301061" w:rsidRDefault="00301061" w:rsidP="00301061">
      <w:pPr>
        <w:pStyle w:val="af0"/>
      </w:pPr>
      <w:r w:rsidRPr="00301061">
        <w:rPr>
          <w:rStyle w:val="Mathematical"/>
        </w:rPr>
        <w:t>R</w:t>
      </w:r>
      <w:r>
        <w:t xml:space="preserve"> </w:t>
      </w:r>
      <w:r>
        <w:sym w:font="Symbol" w:char="F02D"/>
      </w:r>
      <w:r>
        <w:t xml:space="preserve"> радиус модели; </w:t>
      </w:r>
      <w:r w:rsidRPr="00301061">
        <w:rPr>
          <w:rStyle w:val="Mathematical"/>
        </w:rPr>
        <w:t>r</w:t>
      </w:r>
      <w:r w:rsidRPr="004C1532">
        <w:t xml:space="preserve"> </w:t>
      </w:r>
      <w:r>
        <w:sym w:font="Symbol" w:char="F02D"/>
      </w:r>
      <w:r>
        <w:t xml:space="preserve"> радиус зерна включения;</w:t>
      </w:r>
    </w:p>
    <w:p w:rsidR="00301061" w:rsidRPr="00301061" w:rsidRDefault="00301061" w:rsidP="00301061">
      <w:pPr>
        <w:pStyle w:val="af0"/>
      </w:pPr>
      <w:r>
        <w:sym w:font="Symbol" w:char="F073"/>
      </w:r>
      <w:r w:rsidRPr="00301061">
        <w:rPr>
          <w:rStyle w:val="Mathematical"/>
          <w:vertAlign w:val="subscript"/>
        </w:rPr>
        <w:t>r</w:t>
      </w:r>
      <w:r>
        <w:t>,</w:t>
      </w:r>
      <w:r w:rsidRPr="004C1532">
        <w:t xml:space="preserve"> </w:t>
      </w:r>
      <w:r>
        <w:sym w:font="Symbol" w:char="F073"/>
      </w:r>
      <w:r w:rsidRPr="00301061">
        <w:rPr>
          <w:rStyle w:val="Mathematical"/>
          <w:vertAlign w:val="subscript"/>
        </w:rPr>
        <w:t>t</w:t>
      </w:r>
      <w:r>
        <w:t xml:space="preserve"> </w:t>
      </w:r>
      <w:r>
        <w:rPr>
          <w:lang w:val="en-US"/>
        </w:rPr>
        <w:sym w:font="Symbol" w:char="F02D"/>
      </w:r>
      <w:r>
        <w:t xml:space="preserve"> нормальные напряжения в радиальном и тангенциальном</w:t>
      </w:r>
    </w:p>
    <w:p w:rsidR="00301061" w:rsidRDefault="00301061" w:rsidP="00301061">
      <w:pPr>
        <w:pStyle w:val="af0"/>
      </w:pPr>
      <w:r>
        <w:t xml:space="preserve">направлениях; </w:t>
      </w:r>
      <w:r>
        <w:sym w:font="Symbol" w:char="F044"/>
      </w:r>
      <w:r>
        <w:sym w:font="Symbol" w:char="F065"/>
      </w:r>
      <w:r>
        <w:t xml:space="preserve"> </w:t>
      </w:r>
      <w:r>
        <w:sym w:font="Symbol" w:char="F02D"/>
      </w:r>
      <w:r>
        <w:t xml:space="preserve"> разность в удлинениях зерна и оболочки</w:t>
      </w:r>
    </w:p>
    <w:p w:rsidR="00301061" w:rsidRDefault="00301061" w:rsidP="00CE18D3">
      <w:pPr>
        <w:pStyle w:val="ad"/>
      </w:pPr>
    </w:p>
    <w:p w:rsidR="00301061" w:rsidRDefault="00301061" w:rsidP="00301061">
      <w:r>
        <w:t>Для определения влияния различных рецептурно-технологических факторов на напряж</w:t>
      </w:r>
      <w:r w:rsidR="00320C64">
        <w:t>е</w:t>
      </w:r>
      <w:r>
        <w:t>нное состояние серного мат</w:t>
      </w:r>
      <w:r>
        <w:t>е</w:t>
      </w:r>
      <w:r>
        <w:t>риала необходимо задачу расч</w:t>
      </w:r>
      <w:r w:rsidR="00320C64">
        <w:t>е</w:t>
      </w:r>
      <w:r>
        <w:t>та структурных напряжений разд</w:t>
      </w:r>
      <w:r>
        <w:t>е</w:t>
      </w:r>
      <w:r>
        <w:t>лить на два последовательных этапа:</w:t>
      </w:r>
    </w:p>
    <w:p w:rsidR="00301061" w:rsidRDefault="00301061" w:rsidP="00301061">
      <w:r w:rsidRPr="00301061">
        <w:t xml:space="preserve">– </w:t>
      </w:r>
      <w:r>
        <w:t>определение распределения температуры по сечению структу</w:t>
      </w:r>
      <w:r>
        <w:t>р</w:t>
      </w:r>
      <w:r>
        <w:t xml:space="preserve">ной модели серного материала, то есть определение температурного поля модели </w:t>
      </w:r>
      <w:r w:rsidRPr="00301061">
        <w:rPr>
          <w:position w:val="-10"/>
        </w:rPr>
        <w:object w:dxaOrig="1380" w:dyaOrig="300">
          <v:shape id="_x0000_i2091" type="#_x0000_t75" style="width:68.25pt;height:15.05pt" o:ole="">
            <v:imagedata r:id="rId2195" o:title=""/>
          </v:shape>
          <o:OLEObject Type="Embed" ProgID="Equation.3" ShapeID="_x0000_i2091" DrawAspect="Content" ObjectID="_1386667715" r:id="rId2196"/>
        </w:object>
      </w:r>
      <w:r>
        <w:t>;</w:t>
      </w:r>
    </w:p>
    <w:p w:rsidR="00301061" w:rsidRDefault="00301061" w:rsidP="00301061">
      <w:r w:rsidRPr="00301061">
        <w:t xml:space="preserve">– </w:t>
      </w:r>
      <w:r>
        <w:t xml:space="preserve">определение </w:t>
      </w:r>
      <w:r w:rsidRPr="00301061">
        <w:rPr>
          <w:position w:val="-6"/>
        </w:rPr>
        <w:object w:dxaOrig="300" w:dyaOrig="260">
          <v:shape id="_x0000_i2092" type="#_x0000_t75" style="width:15.05pt;height:13.15pt" o:ole="">
            <v:imagedata r:id="rId2197" o:title=""/>
          </v:shape>
          <o:OLEObject Type="Embed" ProgID="Equation.3" ShapeID="_x0000_i2092" DrawAspect="Content" ObjectID="_1386667716" r:id="rId2198"/>
        </w:object>
      </w:r>
      <w:r>
        <w:t xml:space="preserve"> и расч</w:t>
      </w:r>
      <w:r w:rsidR="00320C64">
        <w:t>е</w:t>
      </w:r>
      <w:r>
        <w:t>т возникающих напряжений в оболочке вяжущего.</w:t>
      </w:r>
    </w:p>
    <w:p w:rsidR="00301061" w:rsidRDefault="00301061" w:rsidP="00301061">
      <w:r>
        <w:t>Далее рассмотрим каждый из этапов более подробно.</w:t>
      </w:r>
    </w:p>
    <w:p w:rsidR="00301061" w:rsidRPr="00300285" w:rsidRDefault="00301061" w:rsidP="00301061">
      <w:r>
        <w:t xml:space="preserve">1. </w:t>
      </w:r>
      <w:r w:rsidRPr="00300285">
        <w:rPr>
          <w:rStyle w:val="Theorem"/>
        </w:rPr>
        <w:t>Определение температурного поля модели</w:t>
      </w:r>
      <w:r w:rsidR="00300285" w:rsidRPr="00300285">
        <w:t>.</w:t>
      </w:r>
    </w:p>
    <w:p w:rsidR="00301061" w:rsidRDefault="00301061" w:rsidP="00301061">
      <w:r>
        <w:t>Задача распространения тепла в условиях нестационарного р</w:t>
      </w:r>
      <w:r>
        <w:t>е</w:t>
      </w:r>
      <w:r>
        <w:t>жима в общем случае не может быть решена аналитическим пут</w:t>
      </w:r>
      <w:r w:rsidR="00320C64">
        <w:t>е</w:t>
      </w:r>
      <w:r>
        <w:t>м вследствие е</w:t>
      </w:r>
      <w:r w:rsidR="00320C64">
        <w:t>е</w:t>
      </w:r>
      <w:r>
        <w:t xml:space="preserve"> большой сложности [</w:t>
      </w:r>
      <w:r w:rsidR="003309BA" w:rsidRPr="003309BA">
        <w:rPr>
          <w:lang w:val="en-US"/>
        </w:rPr>
        <w:fldChar w:fldCharType="begin"/>
      </w:r>
      <w:r w:rsidR="003309BA" w:rsidRPr="003309BA">
        <w:instrText xml:space="preserve"> </w:instrText>
      </w:r>
      <w:r w:rsidR="003309BA" w:rsidRPr="003309BA">
        <w:rPr>
          <w:lang w:val="en-US"/>
        </w:rPr>
        <w:instrText>REF</w:instrText>
      </w:r>
      <w:r w:rsidR="003309BA" w:rsidRPr="003309BA">
        <w:instrText xml:space="preserve"> _</w:instrText>
      </w:r>
      <w:r w:rsidR="003309BA" w:rsidRPr="003309BA">
        <w:rPr>
          <w:lang w:val="en-US"/>
        </w:rPr>
        <w:instrText>Ref</w:instrText>
      </w:r>
      <w:r w:rsidR="003309BA" w:rsidRPr="003309BA">
        <w:instrText>311497440 \</w:instrText>
      </w:r>
      <w:r w:rsidR="003309BA" w:rsidRPr="003309BA">
        <w:rPr>
          <w:lang w:val="en-US"/>
        </w:rPr>
        <w:instrText>h</w:instrText>
      </w:r>
      <w:r w:rsidR="003309BA" w:rsidRPr="003309BA">
        <w:instrText xml:space="preserve">  \* </w:instrText>
      </w:r>
      <w:r w:rsidR="003309BA" w:rsidRPr="003309BA">
        <w:rPr>
          <w:lang w:val="en-US"/>
        </w:rPr>
        <w:instrText>MERGEFORMAT</w:instrText>
      </w:r>
      <w:r w:rsidR="003309BA" w:rsidRPr="003309BA">
        <w:instrText xml:space="preserve"> </w:instrText>
      </w:r>
      <w:r w:rsidR="003309BA" w:rsidRPr="003309BA">
        <w:rPr>
          <w:lang w:val="en-US"/>
        </w:rPr>
      </w:r>
      <w:r w:rsidR="003309BA" w:rsidRPr="003309BA">
        <w:rPr>
          <w:lang w:val="en-US"/>
        </w:rPr>
        <w:fldChar w:fldCharType="separate"/>
      </w:r>
      <w:r w:rsidR="00C75B38" w:rsidRPr="007F2DAC">
        <w:rPr>
          <w:noProof/>
        </w:rPr>
        <w:t>141</w:t>
      </w:r>
      <w:r w:rsidR="003309BA" w:rsidRPr="003309BA">
        <w:rPr>
          <w:lang w:val="en-US"/>
        </w:rPr>
        <w:fldChar w:fldCharType="end"/>
      </w:r>
      <w:r>
        <w:t xml:space="preserve">]. То есть, невозможно найти функцию </w:t>
      </w:r>
      <w:r w:rsidR="00300285" w:rsidRPr="00300285">
        <w:rPr>
          <w:position w:val="-10"/>
        </w:rPr>
        <w:object w:dxaOrig="1380" w:dyaOrig="300">
          <v:shape id="_x0000_i2093" type="#_x0000_t75" style="width:68.25pt;height:15.05pt" o:ole="">
            <v:imagedata r:id="rId2199" o:title=""/>
          </v:shape>
          <o:OLEObject Type="Embed" ProgID="Equation.3" ShapeID="_x0000_i2093" DrawAspect="Content" ObjectID="_1386667717" r:id="rId2200"/>
        </w:object>
      </w:r>
      <w:r>
        <w:t>, которая одновременно удовлетворяла бы как дифференциальному уравнению теплопроводности, так и соо</w:t>
      </w:r>
      <w:r>
        <w:t>т</w:t>
      </w:r>
      <w:r>
        <w:t>ветствующим условиям однозначности. Существующие аналитич</w:t>
      </w:r>
      <w:r>
        <w:t>е</w:t>
      </w:r>
      <w:r>
        <w:t>ские методы решения данной задачи применимы только для одн</w:t>
      </w:r>
      <w:r>
        <w:t>о</w:t>
      </w:r>
      <w:r>
        <w:t>мерных гомогенных моделей, свойства вещества в которых прин</w:t>
      </w:r>
      <w:r>
        <w:t>и</w:t>
      </w:r>
      <w:r>
        <w:t>маются независимыми от температуры. При охлаждении серного материала изменяются не только свойства компонентов, но и ге</w:t>
      </w:r>
      <w:r>
        <w:t>о</w:t>
      </w:r>
      <w:r>
        <w:lastRenderedPageBreak/>
        <w:t>метрические размеры модели. Поэтому применение таких методов решения затруднительно.</w:t>
      </w:r>
    </w:p>
    <w:p w:rsidR="00301061" w:rsidRDefault="00301061" w:rsidP="00301061">
      <w:r>
        <w:t>В данной работе при определении температурного поля были учтены изменения свойств компонентов и геометрических размеров модели. Решение задачи распространения тепла в структурной м</w:t>
      </w:r>
      <w:r>
        <w:t>о</w:t>
      </w:r>
      <w:r>
        <w:t>дели серного материала производилось с помощью численного м</w:t>
      </w:r>
      <w:r>
        <w:t>е</w:t>
      </w:r>
      <w:r>
        <w:t>тода, основанного на следующих допущениях:</w:t>
      </w:r>
    </w:p>
    <w:p w:rsidR="00301061" w:rsidRDefault="00300285" w:rsidP="00301061">
      <w:r w:rsidRPr="00300285">
        <w:t>–</w:t>
      </w:r>
      <w:r w:rsidR="00301061">
        <w:t xml:space="preserve"> теплофизические (коэффициент теплопроводности, коэффиц</w:t>
      </w:r>
      <w:r w:rsidR="00301061">
        <w:t>и</w:t>
      </w:r>
      <w:r w:rsidR="00301061">
        <w:t>ент тепло</w:t>
      </w:r>
      <w:r w:rsidR="00320C64">
        <w:t>е</w:t>
      </w:r>
      <w:r w:rsidR="00301061">
        <w:t>мкости) и физические (истинная плотность) свойства компонентов модели определяются температурой среды и не зависят от геометрического расположения;</w:t>
      </w:r>
    </w:p>
    <w:p w:rsidR="00301061" w:rsidRDefault="00300285" w:rsidP="00301061">
      <w:r w:rsidRPr="00300285">
        <w:t>–</w:t>
      </w:r>
      <w:r w:rsidR="00301061">
        <w:t xml:space="preserve"> массы зерна и оболочки являются постоянными величинами, не зависимыми от времени и температуры</w:t>
      </w:r>
      <w:r w:rsidR="00301061">
        <w:footnoteReference w:customMarkFollows="1" w:id="2"/>
        <w:t>*;</w:t>
      </w:r>
    </w:p>
    <w:p w:rsidR="00301061" w:rsidRDefault="00300285" w:rsidP="00301061">
      <w:r w:rsidRPr="00300285">
        <w:t>–</w:t>
      </w:r>
      <w:r w:rsidR="00301061">
        <w:t xml:space="preserve"> между оболочкой вяжущего и зерном существует идеальный тепловой контакт;</w:t>
      </w:r>
    </w:p>
    <w:p w:rsidR="00301061" w:rsidRDefault="00300285" w:rsidP="00301061">
      <w:r w:rsidRPr="00300285">
        <w:t>–</w:t>
      </w:r>
      <w:r w:rsidR="00301061">
        <w:t xml:space="preserve"> при </w:t>
      </w:r>
      <w:r w:rsidRPr="00300285">
        <w:rPr>
          <w:position w:val="-6"/>
        </w:rPr>
        <w:object w:dxaOrig="680" w:dyaOrig="260">
          <v:shape id="_x0000_i2094" type="#_x0000_t75" style="width:33.8pt;height:13.15pt" o:ole="">
            <v:imagedata r:id="rId2201" o:title=""/>
          </v:shape>
          <o:OLEObject Type="Embed" ProgID="Equation.3" ShapeID="_x0000_i2094" DrawAspect="Content" ObjectID="_1386667718" r:id="rId2202"/>
        </w:object>
      </w:r>
      <w:r w:rsidR="00301061">
        <w:t xml:space="preserve"> задачу распространения тепла в условиях нестац</w:t>
      </w:r>
      <w:r w:rsidR="00301061">
        <w:t>и</w:t>
      </w:r>
      <w:r w:rsidR="00301061">
        <w:t>онарного режима можно рассматривать как задачу распространения тепла в условиях стационарного режима.</w:t>
      </w:r>
    </w:p>
    <w:p w:rsidR="00301061" w:rsidRDefault="00301061" w:rsidP="00301061">
      <w:r>
        <w:t xml:space="preserve">Принятые допущения позволяют решать задачу </w:t>
      </w:r>
      <w:r w:rsidR="00300285" w:rsidRPr="00300285">
        <w:rPr>
          <w:position w:val="-10"/>
        </w:rPr>
        <w:object w:dxaOrig="1380" w:dyaOrig="300">
          <v:shape id="_x0000_i2095" type="#_x0000_t75" style="width:68.25pt;height:15.05pt" o:ole="">
            <v:imagedata r:id="rId2203" o:title=""/>
          </v:shape>
          <o:OLEObject Type="Embed" ProgID="Equation.3" ShapeID="_x0000_i2095" DrawAspect="Content" ObjectID="_1386667719" r:id="rId2204"/>
        </w:object>
      </w:r>
      <w:r>
        <w:t xml:space="preserve"> стандартными методами, которые применяются для определения температурного поля многослойных шаровых стенок в условиях стационарного режима.</w:t>
      </w:r>
    </w:p>
    <w:p w:rsidR="00301061" w:rsidRDefault="00301061" w:rsidP="00301061">
      <w:r>
        <w:t xml:space="preserve">Для численного решения задачи </w:t>
      </w:r>
      <w:r w:rsidR="00300285" w:rsidRPr="00300285">
        <w:rPr>
          <w:position w:val="-10"/>
        </w:rPr>
        <w:object w:dxaOrig="1380" w:dyaOrig="300">
          <v:shape id="_x0000_i2096" type="#_x0000_t75" style="width:68.25pt;height:15.05pt" o:ole="">
            <v:imagedata r:id="rId2205" o:title=""/>
          </v:shape>
          <o:OLEObject Type="Embed" ProgID="Equation.3" ShapeID="_x0000_i2096" DrawAspect="Content" ObjectID="_1386667720" r:id="rId2206"/>
        </w:object>
      </w:r>
      <w:r>
        <w:t xml:space="preserve"> исследуемую м</w:t>
      </w:r>
      <w:r>
        <w:t>о</w:t>
      </w:r>
      <w:r>
        <w:t xml:space="preserve">дель (рис. </w:t>
      </w:r>
      <w:r w:rsidR="00D700C2">
        <w:fldChar w:fldCharType="begin"/>
      </w:r>
      <w:r w:rsidR="00D700C2">
        <w:instrText xml:space="preserve"> STYLEREF 1 \s \* MERGEFORMAT </w:instrText>
      </w:r>
      <w:r w:rsidR="00D700C2">
        <w:fldChar w:fldCharType="separate"/>
      </w:r>
      <w:r w:rsidR="00C75B38">
        <w:rPr>
          <w:noProof/>
        </w:rPr>
        <w:t>5</w:t>
      </w:r>
      <w:r w:rsidR="00D700C2">
        <w:rPr>
          <w:noProof/>
        </w:rPr>
        <w:fldChar w:fldCharType="end"/>
      </w:r>
      <w:r>
        <w:t xml:space="preserve">.8) разбиваем на </w:t>
      </w:r>
      <w:r w:rsidR="00300285" w:rsidRPr="00300285">
        <w:rPr>
          <w:position w:val="-6"/>
        </w:rPr>
        <w:object w:dxaOrig="180" w:dyaOrig="200">
          <v:shape id="_x0000_i2097" type="#_x0000_t75" style="width:9.4pt;height:9.4pt" o:ole="">
            <v:imagedata r:id="rId2207" o:title=""/>
          </v:shape>
          <o:OLEObject Type="Embed" ProgID="Equation.3" ShapeID="_x0000_i2097" DrawAspect="Content" ObjectID="_1386667721" r:id="rId2208"/>
        </w:object>
      </w:r>
      <w:r>
        <w:t xml:space="preserve"> однородных сло</w:t>
      </w:r>
      <w:r w:rsidR="00320C64">
        <w:t>е</w:t>
      </w:r>
      <w:r>
        <w:t>в, между которыми имеет место идеальный тепловой контакт и температура соприкас</w:t>
      </w:r>
      <w:r>
        <w:t>а</w:t>
      </w:r>
      <w:r>
        <w:t>ющихся поверхностей двух сло</w:t>
      </w:r>
      <w:r w:rsidR="00320C64">
        <w:t>е</w:t>
      </w:r>
      <w:r>
        <w:t>в одинакова. В условиях стациона</w:t>
      </w:r>
      <w:r>
        <w:t>р</w:t>
      </w:r>
      <w:r>
        <w:t xml:space="preserve">ного режима при заданных температурах внешних поверхностей модели </w:t>
      </w:r>
      <w:r w:rsidR="00300285" w:rsidRPr="00300285">
        <w:rPr>
          <w:position w:val="-14"/>
        </w:rPr>
        <w:object w:dxaOrig="300" w:dyaOrig="360">
          <v:shape id="_x0000_i2098" type="#_x0000_t75" style="width:15.05pt;height:18.8pt" o:ole="">
            <v:imagedata r:id="rId2209" o:title=""/>
          </v:shape>
          <o:OLEObject Type="Embed" ProgID="Equation.3" ShapeID="_x0000_i2098" DrawAspect="Content" ObjectID="_1386667722" r:id="rId2210"/>
        </w:object>
      </w:r>
      <w:r>
        <w:t xml:space="preserve"> и </w:t>
      </w:r>
      <w:r w:rsidR="00300285" w:rsidRPr="00300285">
        <w:rPr>
          <w:position w:val="-14"/>
        </w:rPr>
        <w:object w:dxaOrig="420" w:dyaOrig="360">
          <v:shape id="_x0000_i2099" type="#_x0000_t75" style="width:20.65pt;height:18.8pt" o:ole="">
            <v:imagedata r:id="rId2211" o:title=""/>
          </v:shape>
          <o:OLEObject Type="Embed" ProgID="Equation.3" ShapeID="_x0000_i2099" DrawAspect="Content" ObjectID="_1386667723" r:id="rId2212"/>
        </w:object>
      </w:r>
      <w:r>
        <w:t>, размерах сло</w:t>
      </w:r>
      <w:r w:rsidR="00320C64">
        <w:t>е</w:t>
      </w:r>
      <w:r>
        <w:t xml:space="preserve">в и значениях теплопроводностей </w:t>
      </w:r>
      <w:r w:rsidR="00300285" w:rsidRPr="00300285">
        <w:rPr>
          <w:position w:val="-10"/>
        </w:rPr>
        <w:object w:dxaOrig="240" w:dyaOrig="320">
          <v:shape id="_x0000_i2100" type="#_x0000_t75" style="width:11.25pt;height:15.05pt" o:ole="">
            <v:imagedata r:id="rId2213" o:title=""/>
          </v:shape>
          <o:OLEObject Type="Embed" ProgID="Equation.3" ShapeID="_x0000_i2100" DrawAspect="Content" ObjectID="_1386667724" r:id="rId2214"/>
        </w:object>
      </w:r>
      <w:r>
        <w:t xml:space="preserve"> каждого слоя температура поверхности двух соприкасающихся сло</w:t>
      </w:r>
      <w:r w:rsidR="00320C64">
        <w:t>е</w:t>
      </w:r>
      <w:r>
        <w:t>в определяется по формуле</w:t>
      </w:r>
    </w:p>
    <w:p w:rsidR="00301061" w:rsidRDefault="00300285" w:rsidP="00A73D79">
      <w:pPr>
        <w:pStyle w:val="af5"/>
        <w:jc w:val="center"/>
      </w:pPr>
      <w:r w:rsidRPr="00300285">
        <w:rPr>
          <w:position w:val="-34"/>
        </w:rPr>
        <w:object w:dxaOrig="4180" w:dyaOrig="780">
          <v:shape id="_x0000_i2101" type="#_x0000_t75" style="width:208.5pt;height:40.05pt" o:ole="">
            <v:imagedata r:id="rId2215" o:title=""/>
          </v:shape>
          <o:OLEObject Type="Embed" ProgID="Equation.3" ShapeID="_x0000_i2101" DrawAspect="Content" ObjectID="_1386667725" r:id="rId2216"/>
        </w:object>
      </w:r>
      <w:r w:rsidR="00301061">
        <w:t>,</w:t>
      </w:r>
    </w:p>
    <w:p w:rsidR="00301061" w:rsidRDefault="00301061" w:rsidP="00300285">
      <w:pPr>
        <w:pStyle w:val="af5"/>
      </w:pPr>
      <w:r>
        <w:lastRenderedPageBreak/>
        <w:t xml:space="preserve">где </w:t>
      </w:r>
      <w:r w:rsidR="00300285" w:rsidRPr="00300285">
        <w:rPr>
          <w:position w:val="-10"/>
        </w:rPr>
        <w:object w:dxaOrig="200" w:dyaOrig="240">
          <v:shape id="_x0000_i2102" type="#_x0000_t75" style="width:9.4pt;height:11.25pt" o:ole="">
            <v:imagedata r:id="rId2217" o:title=""/>
          </v:shape>
          <o:OLEObject Type="Embed" ProgID="Equation.3" ShapeID="_x0000_i2102" DrawAspect="Content" ObjectID="_1386667726" r:id="rId2218"/>
        </w:object>
      </w:r>
      <w:r>
        <w:sym w:font="Symbol" w:char="F02D"/>
      </w:r>
      <w:r>
        <w:t xml:space="preserve"> тепловой поток; </w:t>
      </w:r>
      <w:r w:rsidR="00300285" w:rsidRPr="00300285">
        <w:rPr>
          <w:position w:val="-14"/>
        </w:rPr>
        <w:object w:dxaOrig="740" w:dyaOrig="360">
          <v:shape id="_x0000_i2103" type="#_x0000_t75" style="width:38.2pt;height:18.8pt" o:ole="">
            <v:imagedata r:id="rId2219" o:title=""/>
          </v:shape>
          <o:OLEObject Type="Embed" ProgID="Equation.3" ShapeID="_x0000_i2103" DrawAspect="Content" ObjectID="_1386667727" r:id="rId2220"/>
        </w:object>
      </w:r>
      <w:r>
        <w:t xml:space="preserve"> </w:t>
      </w:r>
      <w:r>
        <w:sym w:font="Symbol" w:char="F02D"/>
      </w:r>
      <w:r>
        <w:t xml:space="preserve"> коэффициент теплопроводности </w:t>
      </w:r>
      <w:r>
        <w:rPr>
          <w:position w:val="-6"/>
        </w:rPr>
        <w:object w:dxaOrig="139" w:dyaOrig="260">
          <v:shape id="_x0000_i2104" type="#_x0000_t75" style="width:7.5pt;height:13.15pt" o:ole="">
            <v:imagedata r:id="rId2221" o:title=""/>
          </v:shape>
          <o:OLEObject Type="Embed" ProgID="Equation.3" ShapeID="_x0000_i2104" DrawAspect="Content" ObjectID="_1386667728" r:id="rId2222"/>
        </w:object>
      </w:r>
      <w:r>
        <w:t xml:space="preserve">-го слоя при температуре слоя </w:t>
      </w:r>
      <w:r w:rsidR="00300285" w:rsidRPr="00300285">
        <w:rPr>
          <w:position w:val="-14"/>
        </w:rPr>
        <w:object w:dxaOrig="300" w:dyaOrig="360">
          <v:shape id="_x0000_i2105" type="#_x0000_t75" style="width:15.05pt;height:18.8pt" o:ole="">
            <v:imagedata r:id="rId2223" o:title=""/>
          </v:shape>
          <o:OLEObject Type="Embed" ProgID="Equation.3" ShapeID="_x0000_i2105" DrawAspect="Content" ObjectID="_1386667729" r:id="rId2224"/>
        </w:object>
      </w:r>
      <w:r>
        <w:t>.</w:t>
      </w:r>
    </w:p>
    <w:p w:rsidR="00301061" w:rsidRDefault="00301061" w:rsidP="00301061">
      <w:r>
        <w:t>Тепловой поток равен:</w:t>
      </w:r>
    </w:p>
    <w:p w:rsidR="00301061" w:rsidRDefault="00300285" w:rsidP="00A73D79">
      <w:pPr>
        <w:pStyle w:val="af5"/>
        <w:jc w:val="center"/>
      </w:pPr>
      <w:r w:rsidRPr="00300285">
        <w:rPr>
          <w:position w:val="-70"/>
        </w:rPr>
        <w:object w:dxaOrig="3159" w:dyaOrig="1100">
          <v:shape id="_x0000_i2106" type="#_x0000_t75" style="width:157.15pt;height:55.1pt" o:ole="">
            <v:imagedata r:id="rId2225" o:title=""/>
          </v:shape>
          <o:OLEObject Type="Embed" ProgID="Equation.3" ShapeID="_x0000_i2106" DrawAspect="Content" ObjectID="_1386667730" r:id="rId2226"/>
        </w:object>
      </w:r>
      <w:r w:rsidR="00301061">
        <w:t>,</w:t>
      </w:r>
    </w:p>
    <w:p w:rsidR="00301061" w:rsidRDefault="00301061" w:rsidP="00300285">
      <w:pPr>
        <w:pStyle w:val="af5"/>
      </w:pPr>
      <w:r>
        <w:t xml:space="preserve">где </w:t>
      </w:r>
      <w:r w:rsidR="00300285" w:rsidRPr="00300285">
        <w:rPr>
          <w:position w:val="-14"/>
        </w:rPr>
        <w:object w:dxaOrig="620" w:dyaOrig="360">
          <v:shape id="_x0000_i2107" type="#_x0000_t75" style="width:30.05pt;height:18.8pt" o:ole="">
            <v:imagedata r:id="rId2227" o:title=""/>
          </v:shape>
          <o:OLEObject Type="Embed" ProgID="Equation.3" ShapeID="_x0000_i2107" DrawAspect="Content" ObjectID="_1386667731" r:id="rId2228"/>
        </w:object>
      </w:r>
      <w:r>
        <w:t xml:space="preserve"> </w:t>
      </w:r>
      <w:r>
        <w:sym w:font="Symbol" w:char="F02D"/>
      </w:r>
      <w:r>
        <w:t xml:space="preserve"> радиус </w:t>
      </w:r>
      <w:r w:rsidR="00300285" w:rsidRPr="00300285">
        <w:rPr>
          <w:position w:val="-6"/>
        </w:rPr>
        <w:object w:dxaOrig="139" w:dyaOrig="240">
          <v:shape id="_x0000_i2108" type="#_x0000_t75" style="width:7.5pt;height:11.25pt" o:ole="">
            <v:imagedata r:id="rId2229" o:title=""/>
          </v:shape>
          <o:OLEObject Type="Embed" ProgID="Equation.3" ShapeID="_x0000_i2108" DrawAspect="Content" ObjectID="_1386667732" r:id="rId2230"/>
        </w:object>
      </w:r>
      <w:r>
        <w:t xml:space="preserve">-го слоя при температуре </w:t>
      </w:r>
      <w:r w:rsidR="00300285" w:rsidRPr="00300285">
        <w:rPr>
          <w:position w:val="-14"/>
        </w:rPr>
        <w:object w:dxaOrig="300" w:dyaOrig="360">
          <v:shape id="_x0000_i2109" type="#_x0000_t75" style="width:15.05pt;height:18.8pt" o:ole="">
            <v:imagedata r:id="rId2231" o:title=""/>
          </v:shape>
          <o:OLEObject Type="Embed" ProgID="Equation.3" ShapeID="_x0000_i2109" DrawAspect="Content" ObjectID="_1386667733" r:id="rId2232"/>
        </w:object>
      </w:r>
      <w:r>
        <w:t>.</w:t>
      </w:r>
    </w:p>
    <w:p w:rsidR="00301061" w:rsidRPr="00300285" w:rsidRDefault="00301061" w:rsidP="00301061">
      <w:r>
        <w:t>В условиях нестационарного режима температуры внешних сло</w:t>
      </w:r>
      <w:r w:rsidR="00320C64">
        <w:t>е</w:t>
      </w:r>
      <w:r>
        <w:t xml:space="preserve">в </w:t>
      </w:r>
      <w:r w:rsidR="00300285" w:rsidRPr="00300285">
        <w:rPr>
          <w:position w:val="-14"/>
        </w:rPr>
        <w:object w:dxaOrig="300" w:dyaOrig="360">
          <v:shape id="_x0000_i2110" type="#_x0000_t75" style="width:15.05pt;height:18.8pt" o:ole="">
            <v:imagedata r:id="rId2233" o:title=""/>
          </v:shape>
          <o:OLEObject Type="Embed" ProgID="Equation.3" ShapeID="_x0000_i2110" DrawAspect="Content" ObjectID="_1386667734" r:id="rId2234"/>
        </w:object>
      </w:r>
      <w:r>
        <w:t xml:space="preserve"> и </w:t>
      </w:r>
      <w:r w:rsidR="00300285" w:rsidRPr="00300285">
        <w:rPr>
          <w:position w:val="-14"/>
        </w:rPr>
        <w:object w:dxaOrig="420" w:dyaOrig="360">
          <v:shape id="_x0000_i2111" type="#_x0000_t75" style="width:20.65pt;height:18.8pt" o:ole="">
            <v:imagedata r:id="rId2235" o:title=""/>
          </v:shape>
          <o:OLEObject Type="Embed" ProgID="Equation.3" ShapeID="_x0000_i2111" DrawAspect="Content" ObjectID="_1386667735" r:id="rId2236"/>
        </w:object>
      </w:r>
      <w:r>
        <w:t xml:space="preserve"> и геометрические размеры сло</w:t>
      </w:r>
      <w:r w:rsidR="00320C64">
        <w:t>е</w:t>
      </w:r>
      <w:r>
        <w:t xml:space="preserve">в </w:t>
      </w:r>
      <w:r w:rsidR="00300285" w:rsidRPr="00300285">
        <w:rPr>
          <w:position w:val="-14"/>
        </w:rPr>
        <w:object w:dxaOrig="620" w:dyaOrig="360">
          <v:shape id="_x0000_i2112" type="#_x0000_t75" style="width:30.05pt;height:18.8pt" o:ole="">
            <v:imagedata r:id="rId2237" o:title=""/>
          </v:shape>
          <o:OLEObject Type="Embed" ProgID="Equation.3" ShapeID="_x0000_i2112" DrawAspect="Content" ObjectID="_1386667736" r:id="rId2238"/>
        </w:object>
      </w:r>
      <w:r>
        <w:t xml:space="preserve"> изменяются во времени. Температура внешнего слоя </w:t>
      </w:r>
      <w:r w:rsidR="00300285" w:rsidRPr="00300285">
        <w:rPr>
          <w:position w:val="-14"/>
        </w:rPr>
        <w:object w:dxaOrig="300" w:dyaOrig="360">
          <v:shape id="_x0000_i2113" type="#_x0000_t75" style="width:15.05pt;height:18.8pt" o:ole="">
            <v:imagedata r:id="rId2239" o:title=""/>
          </v:shape>
          <o:OLEObject Type="Embed" ProgID="Equation.3" ShapeID="_x0000_i2113" DrawAspect="Content" ObjectID="_1386667737" r:id="rId2240"/>
        </w:object>
      </w:r>
      <w:r>
        <w:t xml:space="preserve"> определяется граничными условиями. В данной работе были приняты граничные условия </w:t>
      </w:r>
      <w:r>
        <w:rPr>
          <w:lang w:val="en-US"/>
        </w:rPr>
        <w:t>I</w:t>
      </w:r>
      <w:r>
        <w:t xml:space="preserve"> р</w:t>
      </w:r>
      <w:r>
        <w:t>о</w:t>
      </w:r>
      <w:r>
        <w:t>да, то есть когда задается распределение температуры тела и е</w:t>
      </w:r>
      <w:r w:rsidR="00320C64">
        <w:t>е</w:t>
      </w:r>
      <w:r>
        <w:t xml:space="preserve"> и</w:t>
      </w:r>
      <w:r>
        <w:t>з</w:t>
      </w:r>
      <w:r>
        <w:t>менение во времени. Для внешнего слоя закон изменения темпер</w:t>
      </w:r>
      <w:r>
        <w:t>а</w:t>
      </w:r>
      <w:r w:rsidR="00300285">
        <w:t>туры принят:</w:t>
      </w:r>
    </w:p>
    <w:p w:rsidR="00301061" w:rsidRDefault="000079EC" w:rsidP="00A73D79">
      <w:pPr>
        <w:pStyle w:val="af5"/>
        <w:jc w:val="center"/>
      </w:pPr>
      <w:r w:rsidRPr="00300285">
        <w:rPr>
          <w:position w:val="-14"/>
        </w:rPr>
        <w:object w:dxaOrig="1540" w:dyaOrig="360">
          <v:shape id="_x0000_i2114" type="#_x0000_t75" style="width:77.65pt;height:18.8pt" o:ole="">
            <v:imagedata r:id="rId2241" o:title=""/>
          </v:shape>
          <o:OLEObject Type="Embed" ProgID="Equation.3" ShapeID="_x0000_i2114" DrawAspect="Content" ObjectID="_1386667738" r:id="rId2242"/>
        </w:object>
      </w:r>
      <w:r w:rsidR="00301061">
        <w:t>,</w:t>
      </w:r>
    </w:p>
    <w:p w:rsidR="00301061" w:rsidRDefault="00301061" w:rsidP="00300285">
      <w:pPr>
        <w:pStyle w:val="af5"/>
      </w:pPr>
      <w:r>
        <w:t xml:space="preserve">где </w:t>
      </w:r>
      <w:r w:rsidR="000079EC" w:rsidRPr="000079EC">
        <w:rPr>
          <w:position w:val="-10"/>
        </w:rPr>
        <w:object w:dxaOrig="340" w:dyaOrig="320">
          <v:shape id="_x0000_i2115" type="#_x0000_t75" style="width:16.9pt;height:15.05pt" o:ole="">
            <v:imagedata r:id="rId2243" o:title=""/>
          </v:shape>
          <o:OLEObject Type="Embed" ProgID="Equation.3" ShapeID="_x0000_i2115" DrawAspect="Content" ObjectID="_1386667739" r:id="rId2244"/>
        </w:object>
      </w:r>
      <w:r>
        <w:t xml:space="preserve"> </w:t>
      </w:r>
      <w:r>
        <w:sym w:font="Symbol" w:char="F02D"/>
      </w:r>
      <w:r>
        <w:t xml:space="preserve"> температура формования серного материала; </w:t>
      </w:r>
      <w:r w:rsidR="000079EC" w:rsidRPr="000079EC">
        <w:rPr>
          <w:position w:val="-10"/>
        </w:rPr>
        <w:object w:dxaOrig="360" w:dyaOrig="320">
          <v:shape id="_x0000_i2116" type="#_x0000_t75" style="width:18.8pt;height:15.05pt" o:ole="">
            <v:imagedata r:id="rId2245" o:title=""/>
          </v:shape>
          <o:OLEObject Type="Embed" ProgID="Equation.3" ShapeID="_x0000_i2116" DrawAspect="Content" ObjectID="_1386667740" r:id="rId2246"/>
        </w:object>
      </w:r>
      <w:r>
        <w:sym w:font="Symbol" w:char="F02D"/>
      </w:r>
      <w:r>
        <w:t xml:space="preserve"> ск</w:t>
      </w:r>
      <w:r>
        <w:t>о</w:t>
      </w:r>
      <w:r>
        <w:t xml:space="preserve">рость охлаждения материала; </w:t>
      </w:r>
      <w:r w:rsidRPr="00300285">
        <w:rPr>
          <w:rStyle w:val="Mathematical"/>
        </w:rPr>
        <w:t>t</w:t>
      </w:r>
      <w:r>
        <w:t xml:space="preserve"> </w:t>
      </w:r>
      <w:r>
        <w:sym w:font="Symbol" w:char="F02D"/>
      </w:r>
      <w:r>
        <w:t xml:space="preserve"> время охлаждения.</w:t>
      </w:r>
    </w:p>
    <w:p w:rsidR="00301061" w:rsidRDefault="00301061" w:rsidP="00301061">
      <w:r>
        <w:t xml:space="preserve">Температура центра модели изменяется незначительно, так как при </w:t>
      </w:r>
      <w:r w:rsidR="00300285" w:rsidRPr="00300285">
        <w:rPr>
          <w:position w:val="-10"/>
        </w:rPr>
        <w:object w:dxaOrig="620" w:dyaOrig="320">
          <v:shape id="_x0000_i2117" type="#_x0000_t75" style="width:30.05pt;height:15.05pt" o:ole="">
            <v:imagedata r:id="rId2247" o:title=""/>
          </v:shape>
          <o:OLEObject Type="Embed" ProgID="Equation.3" ShapeID="_x0000_i2117" DrawAspect="Content" ObjectID="_1386667741" r:id="rId2248"/>
        </w:object>
      </w:r>
      <w:r>
        <w:t xml:space="preserve"> тепловой поток также стремится к нулю (</w:t>
      </w:r>
      <w:r w:rsidR="00300285" w:rsidRPr="00300285">
        <w:rPr>
          <w:position w:val="-10"/>
        </w:rPr>
        <w:object w:dxaOrig="600" w:dyaOrig="300">
          <v:shape id="_x0000_i2118" type="#_x0000_t75" style="width:30.05pt;height:15.05pt" o:ole="">
            <v:imagedata r:id="rId2249" o:title=""/>
          </v:shape>
          <o:OLEObject Type="Embed" ProgID="Equation.3" ShapeID="_x0000_i2118" DrawAspect="Content" ObjectID="_1386667742" r:id="rId2250"/>
        </w:object>
      </w:r>
      <w:r>
        <w:t xml:space="preserve">). Для определения </w:t>
      </w:r>
      <w:r w:rsidR="00300285" w:rsidRPr="00300285">
        <w:rPr>
          <w:position w:val="-14"/>
        </w:rPr>
        <w:object w:dxaOrig="420" w:dyaOrig="360">
          <v:shape id="_x0000_i2119" type="#_x0000_t75" style="width:20.65pt;height:18.8pt" o:ole="">
            <v:imagedata r:id="rId2251" o:title=""/>
          </v:shape>
          <o:OLEObject Type="Embed" ProgID="Equation.3" ShapeID="_x0000_i2119" DrawAspect="Content" ObjectID="_1386667743" r:id="rId2252"/>
        </w:object>
      </w:r>
      <w:r>
        <w:t xml:space="preserve"> в работе [</w:t>
      </w:r>
      <w:r w:rsidR="003309BA" w:rsidRPr="003309BA">
        <w:rPr>
          <w:lang w:val="en-US"/>
        </w:rPr>
        <w:fldChar w:fldCharType="begin"/>
      </w:r>
      <w:r w:rsidR="003309BA" w:rsidRPr="003309BA">
        <w:instrText xml:space="preserve"> </w:instrText>
      </w:r>
      <w:r w:rsidR="003309BA" w:rsidRPr="003309BA">
        <w:rPr>
          <w:lang w:val="en-US"/>
        </w:rPr>
        <w:instrText>REF</w:instrText>
      </w:r>
      <w:r w:rsidR="003309BA" w:rsidRPr="003309BA">
        <w:instrText xml:space="preserve"> _</w:instrText>
      </w:r>
      <w:r w:rsidR="003309BA" w:rsidRPr="003309BA">
        <w:rPr>
          <w:lang w:val="en-US"/>
        </w:rPr>
        <w:instrText>Ref</w:instrText>
      </w:r>
      <w:r w:rsidR="003309BA" w:rsidRPr="003309BA">
        <w:instrText>311497440 \</w:instrText>
      </w:r>
      <w:r w:rsidR="003309BA" w:rsidRPr="003309BA">
        <w:rPr>
          <w:lang w:val="en-US"/>
        </w:rPr>
        <w:instrText>h</w:instrText>
      </w:r>
      <w:r w:rsidR="003309BA" w:rsidRPr="003309BA">
        <w:instrText xml:space="preserve">  \* </w:instrText>
      </w:r>
      <w:r w:rsidR="003309BA" w:rsidRPr="003309BA">
        <w:rPr>
          <w:lang w:val="en-US"/>
        </w:rPr>
        <w:instrText>MERGEFORMAT</w:instrText>
      </w:r>
      <w:r w:rsidR="003309BA" w:rsidRPr="003309BA">
        <w:instrText xml:space="preserve"> </w:instrText>
      </w:r>
      <w:r w:rsidR="003309BA" w:rsidRPr="003309BA">
        <w:rPr>
          <w:lang w:val="en-US"/>
        </w:rPr>
      </w:r>
      <w:r w:rsidR="003309BA" w:rsidRPr="003309BA">
        <w:rPr>
          <w:lang w:val="en-US"/>
        </w:rPr>
        <w:fldChar w:fldCharType="separate"/>
      </w:r>
      <w:r w:rsidR="00C75B38" w:rsidRPr="007F2DAC">
        <w:rPr>
          <w:noProof/>
        </w:rPr>
        <w:t>141</w:t>
      </w:r>
      <w:r w:rsidR="003309BA" w:rsidRPr="003309BA">
        <w:rPr>
          <w:lang w:val="en-US"/>
        </w:rPr>
        <w:fldChar w:fldCharType="end"/>
      </w:r>
      <w:r>
        <w:t xml:space="preserve">] предлагается использовать формулу </w:t>
      </w:r>
    </w:p>
    <w:p w:rsidR="00301061" w:rsidRDefault="00301061" w:rsidP="00A73D79">
      <w:pPr>
        <w:pStyle w:val="af5"/>
        <w:jc w:val="center"/>
      </w:pPr>
      <w:r>
        <w:t xml:space="preserve"> </w:t>
      </w:r>
      <w:r w:rsidR="00300285" w:rsidRPr="00300285">
        <w:rPr>
          <w:position w:val="-28"/>
        </w:rPr>
        <w:object w:dxaOrig="1140" w:dyaOrig="639">
          <v:shape id="_x0000_i2120" type="#_x0000_t75" style="width:56.95pt;height:31.95pt" o:ole="">
            <v:imagedata r:id="rId2253" o:title=""/>
          </v:shape>
          <o:OLEObject Type="Embed" ProgID="Equation.3" ShapeID="_x0000_i2120" DrawAspect="Content" ObjectID="_1386667744" r:id="rId2254"/>
        </w:object>
      </w:r>
      <w:r>
        <w:t>,</w:t>
      </w:r>
    </w:p>
    <w:p w:rsidR="00301061" w:rsidRDefault="00301061" w:rsidP="00300285">
      <w:pPr>
        <w:pStyle w:val="af5"/>
      </w:pPr>
      <w:r>
        <w:t xml:space="preserve">где </w:t>
      </w:r>
      <w:r w:rsidR="00300285" w:rsidRPr="00300285">
        <w:rPr>
          <w:position w:val="-10"/>
        </w:rPr>
        <w:object w:dxaOrig="300" w:dyaOrig="320">
          <v:shape id="_x0000_i2121" type="#_x0000_t75" style="width:15.05pt;height:15.05pt" o:ole="">
            <v:imagedata r:id="rId2255" o:title=""/>
          </v:shape>
          <o:OLEObject Type="Embed" ProgID="Equation.3" ShapeID="_x0000_i2121" DrawAspect="Content" ObjectID="_1386667745" r:id="rId2256"/>
        </w:object>
      </w:r>
      <w:r>
        <w:t xml:space="preserve"> </w:t>
      </w:r>
      <w:r>
        <w:sym w:font="Symbol" w:char="F02D"/>
      </w:r>
      <w:r>
        <w:t xml:space="preserve"> относительная температура центра модели при </w:t>
      </w:r>
      <w:r w:rsidR="00300285" w:rsidRPr="00300285">
        <w:rPr>
          <w:position w:val="-10"/>
        </w:rPr>
        <w:object w:dxaOrig="499" w:dyaOrig="320">
          <v:shape id="_x0000_i2122" type="#_x0000_t75" style="width:24.4pt;height:15.05pt" o:ole="">
            <v:imagedata r:id="rId2257" o:title=""/>
          </v:shape>
          <o:OLEObject Type="Embed" ProgID="Equation.3" ShapeID="_x0000_i2122" DrawAspect="Content" ObjectID="_1386667746" r:id="rId2258"/>
        </w:object>
      </w:r>
      <w:r>
        <w:t xml:space="preserve">; </w:t>
      </w:r>
      <w:r w:rsidR="00300285" w:rsidRPr="00300285">
        <w:rPr>
          <w:position w:val="-10"/>
        </w:rPr>
        <w:object w:dxaOrig="279" w:dyaOrig="320">
          <v:shape id="_x0000_i2123" type="#_x0000_t75" style="width:13.15pt;height:15.05pt" o:ole="">
            <v:imagedata r:id="rId2259" o:title=""/>
          </v:shape>
          <o:OLEObject Type="Embed" ProgID="Equation.3" ShapeID="_x0000_i2123" DrawAspect="Content" ObjectID="_1386667747" r:id="rId2260"/>
        </w:object>
      </w:r>
      <w:r>
        <w:t xml:space="preserve"> </w:t>
      </w:r>
      <w:r>
        <w:sym w:font="Symbol" w:char="F02D"/>
      </w:r>
      <w:r>
        <w:t xml:space="preserve"> относительная температура при </w:t>
      </w:r>
      <w:r w:rsidR="00300285" w:rsidRPr="00300285">
        <w:rPr>
          <w:position w:val="-10"/>
        </w:rPr>
        <w:object w:dxaOrig="499" w:dyaOrig="320">
          <v:shape id="_x0000_i2124" type="#_x0000_t75" style="width:24.4pt;height:15.05pt" o:ole="">
            <v:imagedata r:id="rId2261" o:title=""/>
          </v:shape>
          <o:OLEObject Type="Embed" ProgID="Equation.3" ShapeID="_x0000_i2124" DrawAspect="Content" ObjectID="_1386667748" r:id="rId2262"/>
        </w:object>
      </w:r>
      <w:r>
        <w:t xml:space="preserve">; </w:t>
      </w:r>
      <w:r w:rsidR="00300285" w:rsidRPr="00300285">
        <w:rPr>
          <w:i/>
          <w:iCs/>
          <w:position w:val="-6"/>
        </w:rPr>
        <w:object w:dxaOrig="279" w:dyaOrig="260">
          <v:shape id="_x0000_i2125" type="#_x0000_t75" style="width:13.15pt;height:13.15pt" o:ole="">
            <v:imagedata r:id="rId2263" o:title=""/>
          </v:shape>
          <o:OLEObject Type="Embed" ProgID="Equation.3" ShapeID="_x0000_i2125" DrawAspect="Content" ObjectID="_1386667749" r:id="rId2264"/>
        </w:object>
      </w:r>
      <w:r>
        <w:t xml:space="preserve"> </w:t>
      </w:r>
      <w:r>
        <w:sym w:font="Symbol" w:char="F02D"/>
      </w:r>
      <w:r>
        <w:t xml:space="preserve"> критерий Био; </w:t>
      </w:r>
      <w:r w:rsidR="00300285" w:rsidRPr="00300285">
        <w:rPr>
          <w:position w:val="-6"/>
        </w:rPr>
        <w:object w:dxaOrig="320" w:dyaOrig="260">
          <v:shape id="_x0000_i2126" type="#_x0000_t75" style="width:15.05pt;height:13.15pt" o:ole="">
            <v:imagedata r:id="rId2265" o:title=""/>
          </v:shape>
          <o:OLEObject Type="Embed" ProgID="Equation.3" ShapeID="_x0000_i2126" DrawAspect="Content" ObjectID="_1386667750" r:id="rId2266"/>
        </w:object>
      </w:r>
      <w:r>
        <w:t xml:space="preserve"> </w:t>
      </w:r>
      <w:r>
        <w:sym w:font="Symbol" w:char="F02D"/>
      </w:r>
      <w:r>
        <w:t xml:space="preserve"> кр</w:t>
      </w:r>
      <w:r>
        <w:t>и</w:t>
      </w:r>
      <w:r>
        <w:t>терий Фурье.</w:t>
      </w:r>
    </w:p>
    <w:p w:rsidR="00301061" w:rsidRDefault="00301061" w:rsidP="00301061">
      <w:r>
        <w:t>Вычисление геометрических размеров сло</w:t>
      </w:r>
      <w:r w:rsidR="00320C64">
        <w:t>е</w:t>
      </w:r>
      <w:r>
        <w:t>в проводилось из условия постоянства массы слоя и изменения физических свойств материала слоя от температуры:</w:t>
      </w:r>
    </w:p>
    <w:p w:rsidR="00301061" w:rsidRDefault="000079EC" w:rsidP="00A73D79">
      <w:pPr>
        <w:pStyle w:val="af5"/>
        <w:jc w:val="center"/>
      </w:pPr>
      <w:r w:rsidRPr="00300285">
        <w:rPr>
          <w:position w:val="-34"/>
        </w:rPr>
        <w:object w:dxaOrig="2900" w:dyaOrig="760">
          <v:shape id="_x0000_i2127" type="#_x0000_t75" style="width:145.9pt;height:38.2pt" o:ole="">
            <v:imagedata r:id="rId2267" o:title=""/>
          </v:shape>
          <o:OLEObject Type="Embed" ProgID="Equation.3" ShapeID="_x0000_i2127" DrawAspect="Content" ObjectID="_1386667751" r:id="rId2268"/>
        </w:object>
      </w:r>
      <w:r w:rsidR="00301061">
        <w:t>,</w:t>
      </w:r>
    </w:p>
    <w:p w:rsidR="00301061" w:rsidRPr="00300285" w:rsidRDefault="00301061" w:rsidP="00300285">
      <w:pPr>
        <w:pStyle w:val="af5"/>
      </w:pPr>
      <w:r>
        <w:t xml:space="preserve">где </w:t>
      </w:r>
      <w:r w:rsidR="000079EC" w:rsidRPr="000079EC">
        <w:rPr>
          <w:position w:val="-10"/>
        </w:rPr>
        <w:object w:dxaOrig="400" w:dyaOrig="320">
          <v:shape id="_x0000_i2128" type="#_x0000_t75" style="width:20.65pt;height:15.05pt" o:ole="">
            <v:imagedata r:id="rId2269" o:title=""/>
          </v:shape>
          <o:OLEObject Type="Embed" ProgID="Equation.3" ShapeID="_x0000_i2128" DrawAspect="Content" ObjectID="_1386667752" r:id="rId2270"/>
        </w:object>
      </w:r>
      <w:r w:rsidR="000079EC" w:rsidRPr="000079EC">
        <w:t xml:space="preserve"> </w:t>
      </w:r>
      <w:r>
        <w:sym w:font="Symbol" w:char="F02D"/>
      </w:r>
      <w:r>
        <w:t xml:space="preserve"> масса </w:t>
      </w:r>
      <w:r w:rsidR="00300285" w:rsidRPr="00300285">
        <w:rPr>
          <w:position w:val="-6"/>
        </w:rPr>
        <w:object w:dxaOrig="139" w:dyaOrig="240">
          <v:shape id="_x0000_i2129" type="#_x0000_t75" style="width:7.5pt;height:11.25pt" o:ole="">
            <v:imagedata r:id="rId2271" o:title=""/>
          </v:shape>
          <o:OLEObject Type="Embed" ProgID="Equation.3" ShapeID="_x0000_i2129" DrawAspect="Content" ObjectID="_1386667753" r:id="rId2272"/>
        </w:object>
      </w:r>
      <w:r>
        <w:t xml:space="preserve">-го слоя; </w:t>
      </w:r>
      <w:r w:rsidR="00300285" w:rsidRPr="00300285">
        <w:rPr>
          <w:position w:val="-14"/>
        </w:rPr>
        <w:object w:dxaOrig="660" w:dyaOrig="360">
          <v:shape id="_x0000_i2130" type="#_x0000_t75" style="width:31.95pt;height:18.8pt" o:ole="">
            <v:imagedata r:id="rId2273" o:title=""/>
          </v:shape>
          <o:OLEObject Type="Embed" ProgID="Equation.3" ShapeID="_x0000_i2130" DrawAspect="Content" ObjectID="_1386667754" r:id="rId2274"/>
        </w:object>
      </w:r>
      <w:r>
        <w:t xml:space="preserve"> </w:t>
      </w:r>
      <w:r>
        <w:sym w:font="Symbol" w:char="F02D"/>
      </w:r>
      <w:r>
        <w:t xml:space="preserve"> средняя плотность </w:t>
      </w:r>
      <w:r w:rsidR="00300285" w:rsidRPr="00300285">
        <w:rPr>
          <w:position w:val="-6"/>
        </w:rPr>
        <w:object w:dxaOrig="139" w:dyaOrig="240">
          <v:shape id="_x0000_i2131" type="#_x0000_t75" style="width:7.5pt;height:11.25pt" o:ole="">
            <v:imagedata r:id="rId2275" o:title=""/>
          </v:shape>
          <o:OLEObject Type="Embed" ProgID="Equation.3" ShapeID="_x0000_i2131" DrawAspect="Content" ObjectID="_1386667755" r:id="rId2276"/>
        </w:object>
      </w:r>
      <w:r>
        <w:t xml:space="preserve">-го слоя при температуре </w:t>
      </w:r>
      <w:r w:rsidR="00300285" w:rsidRPr="00300285">
        <w:rPr>
          <w:position w:val="-14"/>
        </w:rPr>
        <w:object w:dxaOrig="300" w:dyaOrig="360">
          <v:shape id="_x0000_i2132" type="#_x0000_t75" style="width:15.05pt;height:18.8pt" o:ole="">
            <v:imagedata r:id="rId2277" o:title=""/>
          </v:shape>
          <o:OLEObject Type="Embed" ProgID="Equation.3" ShapeID="_x0000_i2132" DrawAspect="Content" ObjectID="_1386667756" r:id="rId2278"/>
        </w:object>
      </w:r>
      <w:r w:rsidR="00300285">
        <w:t>.</w:t>
      </w:r>
    </w:p>
    <w:p w:rsidR="00301061" w:rsidRDefault="00301061" w:rsidP="00301061">
      <w:r>
        <w:lastRenderedPageBreak/>
        <w:t>Таким образом, порядок определения распределения температ</w:t>
      </w:r>
      <w:r>
        <w:t>у</w:t>
      </w:r>
      <w:r>
        <w:t xml:space="preserve">ры по сечению структурной модели следующий: </w:t>
      </w:r>
    </w:p>
    <w:p w:rsidR="00301061" w:rsidRDefault="00300285" w:rsidP="00301061">
      <w:r w:rsidRPr="00300285">
        <w:t>–</w:t>
      </w:r>
      <w:r w:rsidR="00301061">
        <w:t xml:space="preserve"> модель разбивается на </w:t>
      </w:r>
      <w:r w:rsidRPr="00300285">
        <w:rPr>
          <w:position w:val="-6"/>
        </w:rPr>
        <w:object w:dxaOrig="180" w:dyaOrig="200">
          <v:shape id="_x0000_i2133" type="#_x0000_t75" style="width:9.4pt;height:9.4pt" o:ole="">
            <v:imagedata r:id="rId2279" o:title=""/>
          </v:shape>
          <o:OLEObject Type="Embed" ProgID="Equation.3" ShapeID="_x0000_i2133" DrawAspect="Content" ObjectID="_1386667757" r:id="rId2280"/>
        </w:object>
      </w:r>
      <w:r w:rsidR="00301061">
        <w:t xml:space="preserve"> однородных сло</w:t>
      </w:r>
      <w:r w:rsidR="00320C64">
        <w:t>е</w:t>
      </w:r>
      <w:r w:rsidR="00301061">
        <w:t>в, вычисляется масса и объ</w:t>
      </w:r>
      <w:r w:rsidR="00320C64">
        <w:t>е</w:t>
      </w:r>
      <w:r w:rsidR="00301061">
        <w:t xml:space="preserve">м каждого слоя; </w:t>
      </w:r>
    </w:p>
    <w:p w:rsidR="00301061" w:rsidRDefault="00300285" w:rsidP="00301061">
      <w:r w:rsidRPr="00300285">
        <w:t>–</w:t>
      </w:r>
      <w:r w:rsidR="00301061">
        <w:t xml:space="preserve"> при </w:t>
      </w:r>
      <w:r w:rsidRPr="00300285">
        <w:rPr>
          <w:position w:val="-6"/>
        </w:rPr>
        <w:object w:dxaOrig="480" w:dyaOrig="260">
          <v:shape id="_x0000_i2134" type="#_x0000_t75" style="width:24.4pt;height:13.15pt" o:ole="">
            <v:imagedata r:id="rId2281" o:title=""/>
          </v:shape>
          <o:OLEObject Type="Embed" ProgID="Equation.3" ShapeID="_x0000_i2134" DrawAspect="Content" ObjectID="_1386667758" r:id="rId2282"/>
        </w:object>
      </w:r>
      <w:r w:rsidR="00301061">
        <w:t xml:space="preserve"> зада</w:t>
      </w:r>
      <w:r w:rsidR="00320C64">
        <w:t>е</w:t>
      </w:r>
      <w:r w:rsidR="00301061">
        <w:t xml:space="preserve">тся начальное распределение температуры; </w:t>
      </w:r>
    </w:p>
    <w:p w:rsidR="00301061" w:rsidRDefault="00300285" w:rsidP="00301061">
      <w:r w:rsidRPr="00300285">
        <w:t>–</w:t>
      </w:r>
      <w:r w:rsidR="00301061">
        <w:t xml:space="preserve"> вычисляются температуры внешних сло</w:t>
      </w:r>
      <w:r w:rsidR="00320C64">
        <w:t>е</w:t>
      </w:r>
      <w:r w:rsidR="00301061">
        <w:t xml:space="preserve">в </w:t>
      </w:r>
      <w:r w:rsidRPr="00300285">
        <w:rPr>
          <w:position w:val="-14"/>
        </w:rPr>
        <w:object w:dxaOrig="300" w:dyaOrig="360">
          <v:shape id="_x0000_i2135" type="#_x0000_t75" style="width:15.05pt;height:18.8pt" o:ole="">
            <v:imagedata r:id="rId2283" o:title=""/>
          </v:shape>
          <o:OLEObject Type="Embed" ProgID="Equation.3" ShapeID="_x0000_i2135" DrawAspect="Content" ObjectID="_1386667759" r:id="rId2284"/>
        </w:object>
      </w:r>
      <w:r w:rsidR="00301061">
        <w:t xml:space="preserve"> и </w:t>
      </w:r>
      <w:r w:rsidRPr="00300285">
        <w:rPr>
          <w:position w:val="-14"/>
        </w:rPr>
        <w:object w:dxaOrig="420" w:dyaOrig="360">
          <v:shape id="_x0000_i2136" type="#_x0000_t75" style="width:20.65pt;height:18.8pt" o:ole="">
            <v:imagedata r:id="rId2285" o:title=""/>
          </v:shape>
          <o:OLEObject Type="Embed" ProgID="Equation.3" ShapeID="_x0000_i2136" DrawAspect="Content" ObjectID="_1386667760" r:id="rId2286"/>
        </w:object>
      </w:r>
      <w:r w:rsidR="00301061">
        <w:t>, тепловой поток и текущее распределение температуры по сечению модели;</w:t>
      </w:r>
    </w:p>
    <w:p w:rsidR="00301061" w:rsidRDefault="00300285" w:rsidP="00301061">
      <w:r w:rsidRPr="00300285">
        <w:t>–</w:t>
      </w:r>
      <w:r w:rsidR="00301061">
        <w:t xml:space="preserve"> по значениям текущих температур вычисляются физические и теплофизические свойства материала каждого слоя;</w:t>
      </w:r>
    </w:p>
    <w:p w:rsidR="00301061" w:rsidRDefault="00300285" w:rsidP="00301061">
      <w:r w:rsidRPr="00300285">
        <w:t>–</w:t>
      </w:r>
      <w:r w:rsidR="00301061">
        <w:t xml:space="preserve"> вычисляются текущие геометрические характеристики каждого слоя;</w:t>
      </w:r>
    </w:p>
    <w:p w:rsidR="00301061" w:rsidRPr="00300285" w:rsidRDefault="00300285" w:rsidP="00301061">
      <w:r w:rsidRPr="00300285">
        <w:t>–</w:t>
      </w:r>
      <w:r w:rsidR="00301061">
        <w:t xml:space="preserve"> повторяются расч</w:t>
      </w:r>
      <w:r w:rsidR="00320C64">
        <w:t>е</w:t>
      </w:r>
      <w:r w:rsidR="00301061">
        <w:t>ты по п. 3 и т. д. до достижения определ</w:t>
      </w:r>
      <w:r w:rsidR="00320C64">
        <w:t>е</w:t>
      </w:r>
      <w:r w:rsidR="00301061">
        <w:t>н</w:t>
      </w:r>
      <w:r w:rsidR="00301061">
        <w:t xml:space="preserve">ного заданного значения температуры внешнего слоя </w:t>
      </w:r>
      <w:r w:rsidRPr="00300285">
        <w:rPr>
          <w:position w:val="-14"/>
        </w:rPr>
        <w:object w:dxaOrig="300" w:dyaOrig="360">
          <v:shape id="_x0000_i2137" type="#_x0000_t75" style="width:15.05pt;height:18.8pt" o:ole="">
            <v:imagedata r:id="rId2287" o:title=""/>
          </v:shape>
          <o:OLEObject Type="Embed" ProgID="Equation.3" ShapeID="_x0000_i2137" DrawAspect="Content" ObjectID="_1386667761" r:id="rId2288"/>
        </w:object>
      </w:r>
      <w:r>
        <w:t>.</w:t>
      </w:r>
    </w:p>
    <w:p w:rsidR="00301061" w:rsidRDefault="00300285" w:rsidP="00300285">
      <w:r w:rsidRPr="00300285">
        <w:t>2</w:t>
      </w:r>
      <w:r>
        <w:t xml:space="preserve">. </w:t>
      </w:r>
      <w:r w:rsidR="00301061" w:rsidRPr="00300285">
        <w:rPr>
          <w:rStyle w:val="Theorem"/>
        </w:rPr>
        <w:t>Определение</w:t>
      </w:r>
      <w:r w:rsidR="00301061">
        <w:t xml:space="preserve"> </w:t>
      </w:r>
      <w:r w:rsidR="00301061">
        <w:sym w:font="Symbol" w:char="F044"/>
      </w:r>
      <w:r w:rsidR="00301061">
        <w:sym w:font="Symbol" w:char="F065"/>
      </w:r>
      <w:r w:rsidR="00301061">
        <w:t xml:space="preserve"> </w:t>
      </w:r>
      <w:r w:rsidR="00301061" w:rsidRPr="00300285">
        <w:rPr>
          <w:rStyle w:val="Theorem"/>
        </w:rPr>
        <w:t>и расч</w:t>
      </w:r>
      <w:r w:rsidR="00320C64">
        <w:rPr>
          <w:rStyle w:val="Theorem"/>
        </w:rPr>
        <w:t>е</w:t>
      </w:r>
      <w:r w:rsidR="00301061" w:rsidRPr="00300285">
        <w:rPr>
          <w:rStyle w:val="Theorem"/>
        </w:rPr>
        <w:t>т напряжений в оболочке</w:t>
      </w:r>
      <w:r w:rsidRPr="00300285">
        <w:t>.</w:t>
      </w:r>
    </w:p>
    <w:p w:rsidR="00301061" w:rsidRDefault="00301061" w:rsidP="00301061">
      <w:r>
        <w:t>При изменении температуры на поверхности контакта оболочки матрицы с зерном твердого включения возникает равномерно ра</w:t>
      </w:r>
      <w:r>
        <w:t>с</w:t>
      </w:r>
      <w:r>
        <w:t xml:space="preserve">пределенное давление </w:t>
      </w:r>
      <w:r w:rsidRPr="00300285">
        <w:rPr>
          <w:rStyle w:val="Mathematical"/>
        </w:rPr>
        <w:t>P</w:t>
      </w:r>
      <w:r>
        <w:t>, определяемое по уравнению деформаций [</w:t>
      </w:r>
      <w:r w:rsidR="003309BA" w:rsidRPr="003309BA">
        <w:rPr>
          <w:lang w:val="en-US"/>
        </w:rPr>
        <w:fldChar w:fldCharType="begin"/>
      </w:r>
      <w:r w:rsidR="003309BA" w:rsidRPr="003309BA">
        <w:instrText xml:space="preserve"> </w:instrText>
      </w:r>
      <w:r w:rsidR="003309BA" w:rsidRPr="003309BA">
        <w:rPr>
          <w:lang w:val="en-US"/>
        </w:rPr>
        <w:instrText>REF</w:instrText>
      </w:r>
      <w:r w:rsidR="003309BA" w:rsidRPr="003309BA">
        <w:instrText xml:space="preserve"> _</w:instrText>
      </w:r>
      <w:r w:rsidR="003309BA" w:rsidRPr="003309BA">
        <w:rPr>
          <w:lang w:val="en-US"/>
        </w:rPr>
        <w:instrText>Ref</w:instrText>
      </w:r>
      <w:r w:rsidR="003309BA" w:rsidRPr="003309BA">
        <w:instrText>311497448 \</w:instrText>
      </w:r>
      <w:r w:rsidR="003309BA" w:rsidRPr="003309BA">
        <w:rPr>
          <w:lang w:val="en-US"/>
        </w:rPr>
        <w:instrText>h</w:instrText>
      </w:r>
      <w:r w:rsidR="003309BA" w:rsidRPr="003309BA">
        <w:instrText xml:space="preserve">  \* </w:instrText>
      </w:r>
      <w:r w:rsidR="003309BA" w:rsidRPr="003309BA">
        <w:rPr>
          <w:lang w:val="en-US"/>
        </w:rPr>
        <w:instrText>MERGEFORMAT</w:instrText>
      </w:r>
      <w:r w:rsidR="003309BA" w:rsidRPr="003309BA">
        <w:instrText xml:space="preserve"> </w:instrText>
      </w:r>
      <w:r w:rsidR="003309BA" w:rsidRPr="003309BA">
        <w:rPr>
          <w:lang w:val="en-US"/>
        </w:rPr>
      </w:r>
      <w:r w:rsidR="003309BA" w:rsidRPr="003309BA">
        <w:rPr>
          <w:lang w:val="en-US"/>
        </w:rPr>
        <w:fldChar w:fldCharType="separate"/>
      </w:r>
      <w:r w:rsidR="00C75B38" w:rsidRPr="007F2DAC">
        <w:rPr>
          <w:noProof/>
        </w:rPr>
        <w:t>146</w:t>
      </w:r>
      <w:r w:rsidR="003309BA" w:rsidRPr="003309BA">
        <w:rPr>
          <w:lang w:val="en-US"/>
        </w:rPr>
        <w:fldChar w:fldCharType="end"/>
      </w:r>
      <w:r>
        <w:t>]:</w:t>
      </w:r>
    </w:p>
    <w:p w:rsidR="000079EC" w:rsidRPr="000079EC" w:rsidRDefault="000079EC" w:rsidP="000079EC">
      <w:pPr>
        <w:pStyle w:val="af5"/>
        <w:jc w:val="center"/>
      </w:pPr>
      <w:r w:rsidRPr="000079EC">
        <w:rPr>
          <w:position w:val="-30"/>
        </w:rPr>
        <w:object w:dxaOrig="3879" w:dyaOrig="700">
          <v:shape id="_x0000_i2138" type="#_x0000_t75" style="width:193.45pt;height:33.8pt" o:ole="">
            <v:imagedata r:id="rId2289" o:title=""/>
          </v:shape>
          <o:OLEObject Type="Embed" ProgID="Equation.3" ShapeID="_x0000_i2138" DrawAspect="Content" ObjectID="_1386667762" r:id="rId2290"/>
        </w:object>
      </w:r>
      <w:r>
        <w:t>.</w:t>
      </w:r>
    </w:p>
    <w:p w:rsidR="00301061" w:rsidRDefault="00301061" w:rsidP="00301061">
      <w:r>
        <w:t xml:space="preserve">Величина </w:t>
      </w:r>
      <w:r>
        <w:sym w:font="Symbol" w:char="F044"/>
      </w:r>
      <w:r>
        <w:sym w:font="Symbol" w:char="F065"/>
      </w:r>
      <w:r>
        <w:t xml:space="preserve"> зависит, в основном, от теплофизических свойств компонентов, их содержания, температуры приготовления матери</w:t>
      </w:r>
      <w:r>
        <w:t>а</w:t>
      </w:r>
      <w:r>
        <w:t>ла. Расч</w:t>
      </w:r>
      <w:r w:rsidR="00320C64">
        <w:t>е</w:t>
      </w:r>
      <w:r>
        <w:t xml:space="preserve">т </w:t>
      </w:r>
      <w:r>
        <w:sym w:font="Symbol" w:char="F044"/>
      </w:r>
      <w:r>
        <w:sym w:font="Symbol" w:char="F065"/>
      </w:r>
      <w:r>
        <w:t xml:space="preserve"> заключается в определении разницы деформаций зерна и оболочки матрицы:</w:t>
      </w:r>
    </w:p>
    <w:p w:rsidR="00301061" w:rsidRDefault="000079EC" w:rsidP="00A73D79">
      <w:pPr>
        <w:pStyle w:val="af5"/>
        <w:jc w:val="center"/>
      </w:pPr>
      <w:r w:rsidRPr="00300285">
        <w:rPr>
          <w:position w:val="-14"/>
        </w:rPr>
        <w:object w:dxaOrig="1560" w:dyaOrig="360">
          <v:shape id="_x0000_i2139" type="#_x0000_t75" style="width:77.65pt;height:18.8pt" o:ole="">
            <v:imagedata r:id="rId2291" o:title=""/>
          </v:shape>
          <o:OLEObject Type="Embed" ProgID="Equation.3" ShapeID="_x0000_i2139" DrawAspect="Content" ObjectID="_1386667763" r:id="rId2292"/>
        </w:object>
      </w:r>
      <w:r w:rsidR="00301061">
        <w:t>,</w:t>
      </w:r>
    </w:p>
    <w:p w:rsidR="00301061" w:rsidRDefault="00301061" w:rsidP="00300285">
      <w:pPr>
        <w:pStyle w:val="af5"/>
      </w:pPr>
      <w:r>
        <w:t xml:space="preserve">где </w:t>
      </w:r>
      <w:r w:rsidR="00300285" w:rsidRPr="00300285">
        <w:rPr>
          <w:position w:val="-14"/>
        </w:rPr>
        <w:object w:dxaOrig="240" w:dyaOrig="360">
          <v:shape id="_x0000_i2140" type="#_x0000_t75" style="width:11.25pt;height:18.8pt" o:ole="">
            <v:imagedata r:id="rId2293" o:title=""/>
          </v:shape>
          <o:OLEObject Type="Embed" ProgID="Equation.3" ShapeID="_x0000_i2140" DrawAspect="Content" ObjectID="_1386667764" r:id="rId2294"/>
        </w:object>
      </w:r>
      <w:r>
        <w:sym w:font="Symbol" w:char="F02D"/>
      </w:r>
      <w:r>
        <w:t xml:space="preserve"> радиус зерна; </w:t>
      </w:r>
      <w:r w:rsidR="00300285" w:rsidRPr="00300285">
        <w:rPr>
          <w:position w:val="-10"/>
        </w:rPr>
        <w:object w:dxaOrig="300" w:dyaOrig="320">
          <v:shape id="_x0000_i2141" type="#_x0000_t75" style="width:15.05pt;height:15.05pt" o:ole="">
            <v:imagedata r:id="rId2295" o:title=""/>
          </v:shape>
          <o:OLEObject Type="Embed" ProgID="Equation.3" ShapeID="_x0000_i2141" DrawAspect="Content" ObjectID="_1386667765" r:id="rId2296"/>
        </w:object>
      </w:r>
      <w:r>
        <w:t xml:space="preserve"> </w:t>
      </w:r>
      <w:r>
        <w:sym w:font="Symbol" w:char="F02D"/>
      </w:r>
      <w:r>
        <w:t xml:space="preserve"> местоположение поверхности контакта оболочки матрицы с зерном.</w:t>
      </w:r>
    </w:p>
    <w:p w:rsidR="00301061" w:rsidRDefault="00301061" w:rsidP="00301061">
      <w:r>
        <w:t xml:space="preserve">Величина </w:t>
      </w:r>
      <w:r w:rsidR="00300285" w:rsidRPr="00300285">
        <w:rPr>
          <w:position w:val="-10"/>
        </w:rPr>
        <w:object w:dxaOrig="300" w:dyaOrig="320">
          <v:shape id="_x0000_i2142" type="#_x0000_t75" style="width:15.05pt;height:15.05pt" o:ole="">
            <v:imagedata r:id="rId2297" o:title=""/>
          </v:shape>
          <o:OLEObject Type="Embed" ProgID="Equation.3" ShapeID="_x0000_i2142" DrawAspect="Content" ObjectID="_1386667766" r:id="rId2298"/>
        </w:object>
      </w:r>
      <w:r>
        <w:t xml:space="preserve"> зависит от объ</w:t>
      </w:r>
      <w:r w:rsidR="00320C64">
        <w:t>е</w:t>
      </w:r>
      <w:r>
        <w:t>ма и температуры оболочки. Объ</w:t>
      </w:r>
      <w:r w:rsidR="00320C64">
        <w:t>е</w:t>
      </w:r>
      <w:r>
        <w:t>м оболочки, в свою очередь, зависит от количества наполнителя:</w:t>
      </w:r>
    </w:p>
    <w:p w:rsidR="00301061" w:rsidRDefault="000079EC" w:rsidP="00A73D79">
      <w:pPr>
        <w:pStyle w:val="af5"/>
        <w:jc w:val="center"/>
      </w:pPr>
      <w:r w:rsidRPr="00300285">
        <w:rPr>
          <w:position w:val="-22"/>
        </w:rPr>
        <w:object w:dxaOrig="2340" w:dyaOrig="580">
          <v:shape id="_x0000_i2143" type="#_x0000_t75" style="width:117.7pt;height:28.15pt" o:ole="">
            <v:imagedata r:id="rId2299" o:title=""/>
          </v:shape>
          <o:OLEObject Type="Embed" ProgID="Equation.3" ShapeID="_x0000_i2143" DrawAspect="Content" ObjectID="_1386667767" r:id="rId2300"/>
        </w:object>
      </w:r>
      <w:r w:rsidR="00301061">
        <w:t>,</w:t>
      </w:r>
    </w:p>
    <w:p w:rsidR="00301061" w:rsidRDefault="00301061" w:rsidP="00300285">
      <w:pPr>
        <w:pStyle w:val="af5"/>
      </w:pPr>
      <w:r>
        <w:t xml:space="preserve">где </w:t>
      </w:r>
      <w:r w:rsidR="000079EC" w:rsidRPr="000079EC">
        <w:rPr>
          <w:position w:val="-10"/>
        </w:rPr>
        <w:object w:dxaOrig="480" w:dyaOrig="360">
          <v:shape id="_x0000_i2144" type="#_x0000_t75" style="width:24.4pt;height:18.8pt" o:ole="">
            <v:imagedata r:id="rId2301" o:title=""/>
          </v:shape>
          <o:OLEObject Type="Embed" ProgID="Equation.3" ShapeID="_x0000_i2144" DrawAspect="Content" ObjectID="_1386667768" r:id="rId2302"/>
        </w:object>
      </w:r>
      <w:r>
        <w:sym w:font="Symbol" w:char="F02D"/>
      </w:r>
      <w:r>
        <w:t xml:space="preserve"> радиус модели при температуре </w:t>
      </w:r>
      <w:r w:rsidRPr="000079EC">
        <w:rPr>
          <w:rStyle w:val="Mathematical"/>
        </w:rPr>
        <w:t>Т</w:t>
      </w:r>
      <w:r>
        <w:t xml:space="preserve">; </w:t>
      </w:r>
      <w:r w:rsidR="00300285" w:rsidRPr="00300285">
        <w:rPr>
          <w:position w:val="-14"/>
        </w:rPr>
        <w:object w:dxaOrig="279" w:dyaOrig="400">
          <v:shape id="_x0000_i2145" type="#_x0000_t75" style="width:13.15pt;height:20.65pt" o:ole="">
            <v:imagedata r:id="rId2303" o:title=""/>
          </v:shape>
          <o:OLEObject Type="Embed" ProgID="Equation.3" ShapeID="_x0000_i2145" DrawAspect="Content" ObjectID="_1386667769" r:id="rId2304"/>
        </w:object>
      </w:r>
      <w:r w:rsidR="000079EC" w:rsidRPr="000079EC">
        <w:t xml:space="preserve"> </w:t>
      </w:r>
      <w:r>
        <w:sym w:font="Symbol" w:char="F02D"/>
      </w:r>
      <w:r>
        <w:t xml:space="preserve"> радиус частицы наполнителя при температуре </w:t>
      </w:r>
      <w:r w:rsidRPr="00300285">
        <w:rPr>
          <w:rStyle w:val="Mathematical"/>
        </w:rPr>
        <w:t>Т</w:t>
      </w:r>
      <w:r>
        <w:t>.</w:t>
      </w:r>
    </w:p>
    <w:p w:rsidR="00301061" w:rsidRDefault="00301061" w:rsidP="00301061">
      <w:r>
        <w:t>Радиус модели равен:</w:t>
      </w:r>
    </w:p>
    <w:p w:rsidR="00301061" w:rsidRDefault="000079EC" w:rsidP="00A73D79">
      <w:pPr>
        <w:pStyle w:val="af5"/>
        <w:jc w:val="center"/>
      </w:pPr>
      <w:r w:rsidRPr="00300285">
        <w:rPr>
          <w:position w:val="-14"/>
        </w:rPr>
        <w:object w:dxaOrig="1359" w:dyaOrig="400">
          <v:shape id="_x0000_i2146" type="#_x0000_t75" style="width:68.25pt;height:20.65pt" o:ole="">
            <v:imagedata r:id="rId2305" o:title=""/>
          </v:shape>
          <o:OLEObject Type="Embed" ProgID="Equation.3" ShapeID="_x0000_i2146" DrawAspect="Content" ObjectID="_1386667770" r:id="rId2306"/>
        </w:object>
      </w:r>
      <w:r w:rsidR="00301061">
        <w:t>,</w:t>
      </w:r>
    </w:p>
    <w:p w:rsidR="00301061" w:rsidRDefault="00301061" w:rsidP="00300285">
      <w:pPr>
        <w:pStyle w:val="af5"/>
      </w:pPr>
      <w:r>
        <w:t xml:space="preserve">где </w:t>
      </w:r>
      <w:r w:rsidR="00300285" w:rsidRPr="00300285">
        <w:rPr>
          <w:position w:val="-10"/>
        </w:rPr>
        <w:object w:dxaOrig="300" w:dyaOrig="360">
          <v:shape id="_x0000_i2147" type="#_x0000_t75" style="width:15.05pt;height:18.8pt" o:ole="">
            <v:imagedata r:id="rId2307" o:title=""/>
          </v:shape>
          <o:OLEObject Type="Embed" ProgID="Equation.3" ShapeID="_x0000_i2147" DrawAspect="Content" ObjectID="_1386667771" r:id="rId2308"/>
        </w:object>
      </w:r>
      <w:r>
        <w:t xml:space="preserve"> </w:t>
      </w:r>
      <w:r>
        <w:sym w:font="Symbol" w:char="F02D"/>
      </w:r>
      <w:r>
        <w:t xml:space="preserve"> толщина слоя серы при температуре </w:t>
      </w:r>
      <w:r w:rsidRPr="00300285">
        <w:rPr>
          <w:rStyle w:val="Mathematical"/>
        </w:rPr>
        <w:t>Т</w:t>
      </w:r>
      <w:r>
        <w:t>.</w:t>
      </w:r>
    </w:p>
    <w:p w:rsidR="00301061" w:rsidRDefault="00301061" w:rsidP="00301061">
      <w:r>
        <w:lastRenderedPageBreak/>
        <w:t xml:space="preserve">Подставляя выражения для вычисления </w:t>
      </w:r>
      <w:r w:rsidR="000079EC" w:rsidRPr="00300285">
        <w:rPr>
          <w:position w:val="-14"/>
        </w:rPr>
        <w:object w:dxaOrig="1240" w:dyaOrig="400">
          <v:shape id="_x0000_i2148" type="#_x0000_t75" style="width:62.6pt;height:20.65pt" o:ole="">
            <v:imagedata r:id="rId2309" o:title=""/>
          </v:shape>
          <o:OLEObject Type="Embed" ProgID="Equation.3" ShapeID="_x0000_i2148" DrawAspect="Content" ObjectID="_1386667772" r:id="rId2310"/>
        </w:object>
      </w:r>
      <w:r>
        <w:t xml:space="preserve"> и </w:t>
      </w:r>
      <w:r w:rsidR="000079EC" w:rsidRPr="000079EC">
        <w:rPr>
          <w:position w:val="-14"/>
        </w:rPr>
        <w:object w:dxaOrig="1420" w:dyaOrig="400">
          <v:shape id="_x0000_i2149" type="#_x0000_t75" style="width:70.1pt;height:20.65pt" o:ole="">
            <v:imagedata r:id="rId2311" o:title=""/>
          </v:shape>
          <o:OLEObject Type="Embed" ProgID="Equation.3" ShapeID="_x0000_i2149" DrawAspect="Content" ObjectID="_1386667773" r:id="rId2312"/>
        </w:object>
      </w:r>
      <w:r>
        <w:t>, получим:</w:t>
      </w:r>
    </w:p>
    <w:p w:rsidR="00301061" w:rsidRDefault="000079EC" w:rsidP="00A73D79">
      <w:pPr>
        <w:pStyle w:val="af5"/>
        <w:jc w:val="center"/>
      </w:pPr>
      <w:r w:rsidRPr="00300285">
        <w:rPr>
          <w:position w:val="-32"/>
        </w:rPr>
        <w:object w:dxaOrig="1760" w:dyaOrig="740">
          <v:shape id="_x0000_i2150" type="#_x0000_t75" style="width:87.05pt;height:38.2pt" o:ole="">
            <v:imagedata r:id="rId2313" o:title=""/>
          </v:shape>
          <o:OLEObject Type="Embed" ProgID="Equation.3" ShapeID="_x0000_i2150" DrawAspect="Content" ObjectID="_1386667774" r:id="rId2314"/>
        </w:object>
      </w:r>
      <w:r w:rsidR="00301061">
        <w:t>,</w:t>
      </w:r>
    </w:p>
    <w:p w:rsidR="00301061" w:rsidRDefault="00301061" w:rsidP="00300285">
      <w:pPr>
        <w:pStyle w:val="af5"/>
      </w:pPr>
      <w:r>
        <w:t xml:space="preserve">где </w:t>
      </w:r>
      <w:r w:rsidRPr="00300285">
        <w:rPr>
          <w:rStyle w:val="Mathematical"/>
        </w:rPr>
        <w:t>Н</w:t>
      </w:r>
      <w:r>
        <w:t xml:space="preserve"> </w:t>
      </w:r>
      <w:r>
        <w:sym w:font="Symbol" w:char="F02D"/>
      </w:r>
      <w:r>
        <w:t xml:space="preserve"> массовая степень наполнения материала; </w:t>
      </w:r>
      <w:r w:rsidR="00A73D79" w:rsidRPr="00300285">
        <w:rPr>
          <w:position w:val="-10"/>
        </w:rPr>
        <w:object w:dxaOrig="300" w:dyaOrig="360">
          <v:shape id="_x0000_i2151" type="#_x0000_t75" style="width:15.05pt;height:18.8pt" o:ole="">
            <v:imagedata r:id="rId2315" o:title=""/>
          </v:shape>
          <o:OLEObject Type="Embed" ProgID="Equation.3" ShapeID="_x0000_i2151" DrawAspect="Content" ObjectID="_1386667775" r:id="rId2316"/>
        </w:object>
      </w:r>
      <w:r>
        <w:t xml:space="preserve"> </w:t>
      </w:r>
      <w:r>
        <w:sym w:font="Symbol" w:char="F02D"/>
      </w:r>
      <w:r>
        <w:t xml:space="preserve"> средняя плотность серы; </w:t>
      </w:r>
      <w:r w:rsidR="00A73D79" w:rsidRPr="00300285">
        <w:rPr>
          <w:position w:val="-14"/>
        </w:rPr>
        <w:object w:dxaOrig="300" w:dyaOrig="400">
          <v:shape id="_x0000_i2152" type="#_x0000_t75" style="width:15.05pt;height:20.65pt" o:ole="">
            <v:imagedata r:id="rId2317" o:title=""/>
          </v:shape>
          <o:OLEObject Type="Embed" ProgID="Equation.3" ShapeID="_x0000_i2152" DrawAspect="Content" ObjectID="_1386667776" r:id="rId2318"/>
        </w:object>
      </w:r>
      <w:r>
        <w:t xml:space="preserve"> </w:t>
      </w:r>
      <w:r>
        <w:sym w:font="Symbol" w:char="F02D"/>
      </w:r>
      <w:r>
        <w:t xml:space="preserve"> плотность материала наполнителя при темп</w:t>
      </w:r>
      <w:r>
        <w:t>е</w:t>
      </w:r>
      <w:r>
        <w:t xml:space="preserve">ратуре </w:t>
      </w:r>
      <w:r w:rsidRPr="00300285">
        <w:rPr>
          <w:rStyle w:val="Mathematical"/>
        </w:rPr>
        <w:t>Т</w:t>
      </w:r>
      <w:r>
        <w:t xml:space="preserve">; </w:t>
      </w:r>
      <w:r w:rsidR="000079EC" w:rsidRPr="000079EC">
        <w:rPr>
          <w:position w:val="-14"/>
        </w:rPr>
        <w:object w:dxaOrig="340" w:dyaOrig="360">
          <v:shape id="_x0000_i2153" type="#_x0000_t75" style="width:16.9pt;height:18.8pt" o:ole="">
            <v:imagedata r:id="rId2319" o:title=""/>
          </v:shape>
          <o:OLEObject Type="Embed" ProgID="Equation.3" ShapeID="_x0000_i2153" DrawAspect="Content" ObjectID="_1386667777" r:id="rId2320"/>
        </w:object>
      </w:r>
      <w:r w:rsidR="00300285" w:rsidRPr="00300285">
        <w:t xml:space="preserve"> </w:t>
      </w:r>
      <w:r>
        <w:sym w:font="Symbol" w:char="F02D"/>
      </w:r>
      <w:r>
        <w:t xml:space="preserve"> удельная поверхность наполнителя.</w:t>
      </w:r>
    </w:p>
    <w:p w:rsidR="00301061" w:rsidRDefault="00301061" w:rsidP="00301061">
      <w:r>
        <w:t>При охлаждении серного композита плотности материалов об</w:t>
      </w:r>
      <w:r>
        <w:t>о</w:t>
      </w:r>
      <w:r>
        <w:t>лочки и зерна наполнителя увеличиваются. Это приводит к умен</w:t>
      </w:r>
      <w:r>
        <w:t>ь</w:t>
      </w:r>
      <w:r>
        <w:t>шению объ</w:t>
      </w:r>
      <w:r w:rsidR="00320C64">
        <w:t>е</w:t>
      </w:r>
      <w:r>
        <w:t>мов, занимаемых оболочкой и зерном заполнителя, и, следовательно, к уменьшению радиуса модели в целом. При условии постоянства масс оболочки и зерна наполнителя запишем равенства:</w:t>
      </w:r>
    </w:p>
    <w:p w:rsidR="00301061" w:rsidRDefault="00A73D79" w:rsidP="00A73D79">
      <w:pPr>
        <w:pStyle w:val="af5"/>
        <w:jc w:val="center"/>
      </w:pPr>
      <w:r w:rsidRPr="00A73D79">
        <w:rPr>
          <w:position w:val="-10"/>
        </w:rPr>
        <w:object w:dxaOrig="4200" w:dyaOrig="360">
          <v:shape id="_x0000_i2154" type="#_x0000_t75" style="width:210.35pt;height:18.8pt" o:ole="">
            <v:imagedata r:id="rId2321" o:title=""/>
          </v:shape>
          <o:OLEObject Type="Embed" ProgID="Equation.3" ShapeID="_x0000_i2154" DrawAspect="Content" ObjectID="_1386667778" r:id="rId2322"/>
        </w:object>
      </w:r>
      <w:r w:rsidR="00301061">
        <w:t>;</w:t>
      </w:r>
    </w:p>
    <w:p w:rsidR="00301061" w:rsidRDefault="00A73D79" w:rsidP="00A73D79">
      <w:pPr>
        <w:pStyle w:val="af5"/>
        <w:jc w:val="center"/>
      </w:pPr>
      <w:r w:rsidRPr="00A73D79">
        <w:rPr>
          <w:position w:val="-14"/>
        </w:rPr>
        <w:object w:dxaOrig="4200" w:dyaOrig="400">
          <v:shape id="_x0000_i2155" type="#_x0000_t75" style="width:210.35pt;height:20.65pt" o:ole="">
            <v:imagedata r:id="rId2323" o:title=""/>
          </v:shape>
          <o:OLEObject Type="Embed" ProgID="Equation.3" ShapeID="_x0000_i2155" DrawAspect="Content" ObjectID="_1386667779" r:id="rId2324"/>
        </w:object>
      </w:r>
      <w:r w:rsidR="00301061">
        <w:t>,</w:t>
      </w:r>
    </w:p>
    <w:p w:rsidR="00301061" w:rsidRDefault="00301061" w:rsidP="00A73D79">
      <w:pPr>
        <w:pStyle w:val="af5"/>
      </w:pPr>
      <w:r>
        <w:t xml:space="preserve">где </w:t>
      </w:r>
      <w:r w:rsidR="00A73D79" w:rsidRPr="00A73D79">
        <w:rPr>
          <w:position w:val="-10"/>
        </w:rPr>
        <w:object w:dxaOrig="400" w:dyaOrig="320">
          <v:shape id="_x0000_i2156" type="#_x0000_t75" style="width:20.65pt;height:15.05pt" o:ole="">
            <v:imagedata r:id="rId2325" o:title=""/>
          </v:shape>
          <o:OLEObject Type="Embed" ProgID="Equation.3" ShapeID="_x0000_i2156" DrawAspect="Content" ObjectID="_1386667780" r:id="rId2326"/>
        </w:object>
      </w:r>
      <w:r>
        <w:t xml:space="preserve"> и </w:t>
      </w:r>
      <w:r w:rsidR="00A73D79" w:rsidRPr="00A73D79">
        <w:rPr>
          <w:position w:val="-14"/>
        </w:rPr>
        <w:object w:dxaOrig="400" w:dyaOrig="360">
          <v:shape id="_x0000_i2157" type="#_x0000_t75" style="width:20.65pt;height:18.8pt" o:ole="">
            <v:imagedata r:id="rId2327" o:title=""/>
          </v:shape>
          <o:OLEObject Type="Embed" ProgID="Equation.3" ShapeID="_x0000_i2157" DrawAspect="Content" ObjectID="_1386667781" r:id="rId2328"/>
        </w:object>
      </w:r>
      <w:r>
        <w:t xml:space="preserve"> </w:t>
      </w:r>
      <w:r>
        <w:sym w:font="Symbol" w:char="F02D"/>
      </w:r>
      <w:r>
        <w:t xml:space="preserve"> соответственно, массы оболочки и частицы напо</w:t>
      </w:r>
      <w:r>
        <w:t>л</w:t>
      </w:r>
      <w:r>
        <w:t xml:space="preserve">нителя; </w:t>
      </w:r>
      <w:r w:rsidR="00A73D79" w:rsidRPr="00A73D79">
        <w:rPr>
          <w:position w:val="-10"/>
        </w:rPr>
        <w:object w:dxaOrig="340" w:dyaOrig="360">
          <v:shape id="_x0000_i2158" type="#_x0000_t75" style="width:16.9pt;height:18.8pt" o:ole="">
            <v:imagedata r:id="rId2329" o:title=""/>
          </v:shape>
          <o:OLEObject Type="Embed" ProgID="Equation.3" ShapeID="_x0000_i2158" DrawAspect="Content" ObjectID="_1386667782" r:id="rId2330"/>
        </w:object>
      </w:r>
      <w:r>
        <w:t xml:space="preserve"> и </w:t>
      </w:r>
      <w:r w:rsidR="00A73D79" w:rsidRPr="00A73D79">
        <w:rPr>
          <w:position w:val="-14"/>
        </w:rPr>
        <w:object w:dxaOrig="340" w:dyaOrig="400">
          <v:shape id="_x0000_i2159" type="#_x0000_t75" style="width:16.9pt;height:20.65pt" o:ole="">
            <v:imagedata r:id="rId2331" o:title=""/>
          </v:shape>
          <o:OLEObject Type="Embed" ProgID="Equation.3" ShapeID="_x0000_i2159" DrawAspect="Content" ObjectID="_1386667783" r:id="rId2332"/>
        </w:object>
      </w:r>
      <w:r>
        <w:t xml:space="preserve"> </w:t>
      </w:r>
      <w:r>
        <w:sym w:font="Symbol" w:char="F02D"/>
      </w:r>
      <w:r>
        <w:t xml:space="preserve"> соответственно, объ</w:t>
      </w:r>
      <w:r w:rsidR="00320C64">
        <w:t>е</w:t>
      </w:r>
      <w:r>
        <w:t xml:space="preserve">мы оболочки и частицы наполнителя при температуре </w:t>
      </w:r>
      <w:r w:rsidRPr="00A73D79">
        <w:rPr>
          <w:rStyle w:val="Mathematical"/>
        </w:rPr>
        <w:t>T</w:t>
      </w:r>
      <w:r w:rsidRPr="00A73D79">
        <w:rPr>
          <w:rStyle w:val="Mathematical"/>
          <w:vertAlign w:val="subscript"/>
        </w:rPr>
        <w:t>i</w:t>
      </w:r>
      <w:r>
        <w:t>.</w:t>
      </w:r>
    </w:p>
    <w:p w:rsidR="00301061" w:rsidRDefault="00301061" w:rsidP="00301061">
      <w:r>
        <w:t xml:space="preserve">При температуре изготовления серного материала </w:t>
      </w:r>
      <w:r w:rsidR="000079EC" w:rsidRPr="000079EC">
        <w:rPr>
          <w:position w:val="-10"/>
        </w:rPr>
        <w:object w:dxaOrig="340" w:dyaOrig="320">
          <v:shape id="_x0000_i2160" type="#_x0000_t75" style="width:16.9pt;height:15.05pt" o:ole="">
            <v:imagedata r:id="rId2333" o:title=""/>
          </v:shape>
          <o:OLEObject Type="Embed" ProgID="Equation.3" ShapeID="_x0000_i2160" DrawAspect="Content" ObjectID="_1386667784" r:id="rId2334"/>
        </w:object>
      </w:r>
      <w:r>
        <w:t xml:space="preserve"> объ</w:t>
      </w:r>
      <w:r w:rsidR="00320C64">
        <w:t>е</w:t>
      </w:r>
      <w:r>
        <w:t>м оболочки будет равен:</w:t>
      </w:r>
    </w:p>
    <w:p w:rsidR="00301061" w:rsidRDefault="000079EC" w:rsidP="00A73D79">
      <w:pPr>
        <w:pStyle w:val="af5"/>
        <w:jc w:val="center"/>
      </w:pPr>
      <w:r w:rsidRPr="000079EC">
        <w:rPr>
          <w:position w:val="-32"/>
        </w:rPr>
        <w:object w:dxaOrig="3100" w:dyaOrig="680">
          <v:shape id="_x0000_i2161" type="#_x0000_t75" style="width:155.25pt;height:33.8pt" o:ole="">
            <v:imagedata r:id="rId2335" o:title=""/>
          </v:shape>
          <o:OLEObject Type="Embed" ProgID="Equation.3" ShapeID="_x0000_i2161" DrawAspect="Content" ObjectID="_1386667785" r:id="rId2336"/>
        </w:object>
      </w:r>
      <w:r w:rsidR="00301061">
        <w:t>.</w:t>
      </w:r>
    </w:p>
    <w:p w:rsidR="00301061" w:rsidRDefault="00301061" w:rsidP="00301061">
      <w:r>
        <w:t xml:space="preserve">При охлаждении материала до температуры окружающей среды </w:t>
      </w:r>
      <w:r w:rsidR="000079EC" w:rsidRPr="000079EC">
        <w:rPr>
          <w:position w:val="-10"/>
        </w:rPr>
        <w:object w:dxaOrig="260" w:dyaOrig="320">
          <v:shape id="_x0000_i2162" type="#_x0000_t75" style="width:13.15pt;height:15.05pt" o:ole="">
            <v:imagedata r:id="rId2337" o:title=""/>
          </v:shape>
          <o:OLEObject Type="Embed" ProgID="Equation.3" ShapeID="_x0000_i2162" DrawAspect="Content" ObjectID="_1386667786" r:id="rId2338"/>
        </w:object>
      </w:r>
      <w:r>
        <w:t xml:space="preserve"> объ</w:t>
      </w:r>
      <w:r w:rsidR="00320C64">
        <w:t>е</w:t>
      </w:r>
      <w:r>
        <w:t>м оболочки уменьшится и будет равен:</w:t>
      </w:r>
    </w:p>
    <w:p w:rsidR="00301061" w:rsidRDefault="000079EC" w:rsidP="00A73D79">
      <w:pPr>
        <w:pStyle w:val="af5"/>
        <w:jc w:val="center"/>
      </w:pPr>
      <w:r w:rsidRPr="000079EC">
        <w:rPr>
          <w:position w:val="-30"/>
        </w:rPr>
        <w:object w:dxaOrig="4480" w:dyaOrig="700">
          <v:shape id="_x0000_i2163" type="#_x0000_t75" style="width:223.5pt;height:33.8pt" o:ole="">
            <v:imagedata r:id="rId2339" o:title=""/>
          </v:shape>
          <o:OLEObject Type="Embed" ProgID="Equation.3" ShapeID="_x0000_i2163" DrawAspect="Content" ObjectID="_1386667787" r:id="rId2340"/>
        </w:object>
      </w:r>
      <w:r w:rsidR="00301061">
        <w:t>,</w:t>
      </w:r>
    </w:p>
    <w:p w:rsidR="00301061" w:rsidRDefault="00301061" w:rsidP="00A73D79">
      <w:pPr>
        <w:pStyle w:val="af5"/>
      </w:pPr>
      <w:r>
        <w:t xml:space="preserve">где </w:t>
      </w:r>
      <w:r w:rsidR="000079EC" w:rsidRPr="00A73D79">
        <w:rPr>
          <w:position w:val="-14"/>
        </w:rPr>
        <w:object w:dxaOrig="1680" w:dyaOrig="400">
          <v:shape id="_x0000_i2164" type="#_x0000_t75" style="width:83.25pt;height:20.65pt" o:ole="">
            <v:imagedata r:id="rId2341" o:title=""/>
          </v:shape>
          <o:OLEObject Type="Embed" ProgID="Equation.3" ShapeID="_x0000_i2164" DrawAspect="Content" ObjectID="_1386667788" r:id="rId2342"/>
        </w:object>
      </w:r>
      <w:r>
        <w:sym w:font="Symbol" w:char="F02D"/>
      </w:r>
      <w:r>
        <w:t xml:space="preserve"> коэффициент изменения средней плотности </w:t>
      </w:r>
      <w:r w:rsidR="00A73D79" w:rsidRPr="00A73D79">
        <w:rPr>
          <w:position w:val="-10"/>
        </w:rPr>
        <w:object w:dxaOrig="300" w:dyaOrig="360">
          <v:shape id="_x0000_i2165" type="#_x0000_t75" style="width:15.05pt;height:18.8pt" o:ole="">
            <v:imagedata r:id="rId2343" o:title=""/>
          </v:shape>
          <o:OLEObject Type="Embed" ProgID="Equation.3" ShapeID="_x0000_i2165" DrawAspect="Content" ObjectID="_1386667789" r:id="rId2344"/>
        </w:object>
      </w:r>
      <w:r>
        <w:t xml:space="preserve"> материала матрицы при переходе от температуры </w:t>
      </w:r>
      <w:r w:rsidR="000079EC" w:rsidRPr="000079EC">
        <w:rPr>
          <w:position w:val="-10"/>
        </w:rPr>
        <w:object w:dxaOrig="340" w:dyaOrig="320">
          <v:shape id="_x0000_i2166" type="#_x0000_t75" style="width:16.9pt;height:15.05pt" o:ole="">
            <v:imagedata r:id="rId2345" o:title=""/>
          </v:shape>
          <o:OLEObject Type="Embed" ProgID="Equation.3" ShapeID="_x0000_i2166" DrawAspect="Content" ObjectID="_1386667790" r:id="rId2346"/>
        </w:object>
      </w:r>
      <w:r>
        <w:t xml:space="preserve"> до </w:t>
      </w:r>
      <w:r w:rsidR="000079EC" w:rsidRPr="000079EC">
        <w:rPr>
          <w:position w:val="-10"/>
        </w:rPr>
        <w:object w:dxaOrig="260" w:dyaOrig="320">
          <v:shape id="_x0000_i2167" type="#_x0000_t75" style="width:13.15pt;height:15.05pt" o:ole="">
            <v:imagedata r:id="rId2347" o:title=""/>
          </v:shape>
          <o:OLEObject Type="Embed" ProgID="Equation.3" ShapeID="_x0000_i2167" DrawAspect="Content" ObjectID="_1386667791" r:id="rId2348"/>
        </w:object>
      </w:r>
      <w:r>
        <w:t>.</w:t>
      </w:r>
    </w:p>
    <w:p w:rsidR="00301061" w:rsidRDefault="00301061" w:rsidP="00301061">
      <w:r>
        <w:t>При условии свободной термоусадки оболочки матрицы мест</w:t>
      </w:r>
      <w:r>
        <w:t>о</w:t>
      </w:r>
      <w:r>
        <w:t xml:space="preserve">положение поверхности контакта </w:t>
      </w:r>
      <w:r w:rsidR="00A73D79" w:rsidRPr="00A73D79">
        <w:rPr>
          <w:position w:val="-10"/>
        </w:rPr>
        <w:object w:dxaOrig="300" w:dyaOrig="320">
          <v:shape id="_x0000_i2168" type="#_x0000_t75" style="width:15.05pt;height:15.05pt" o:ole="">
            <v:imagedata r:id="rId2349" o:title=""/>
          </v:shape>
          <o:OLEObject Type="Embed" ProgID="Equation.3" ShapeID="_x0000_i2168" DrawAspect="Content" ObjectID="_1386667792" r:id="rId2350"/>
        </w:object>
      </w:r>
      <w:r>
        <w:t xml:space="preserve"> при температуре </w:t>
      </w:r>
      <w:r w:rsidR="000079EC" w:rsidRPr="000079EC">
        <w:rPr>
          <w:position w:val="-10"/>
        </w:rPr>
        <w:object w:dxaOrig="260" w:dyaOrig="320">
          <v:shape id="_x0000_i2169" type="#_x0000_t75" style="width:13.15pt;height:15.05pt" o:ole="">
            <v:imagedata r:id="rId2351" o:title=""/>
          </v:shape>
          <o:OLEObject Type="Embed" ProgID="Equation.3" ShapeID="_x0000_i2169" DrawAspect="Content" ObjectID="_1386667793" r:id="rId2352"/>
        </w:object>
      </w:r>
      <w:r>
        <w:t xml:space="preserve"> будет равно:</w:t>
      </w:r>
    </w:p>
    <w:p w:rsidR="00301061" w:rsidRDefault="000079EC" w:rsidP="00A73D79">
      <w:pPr>
        <w:pStyle w:val="af5"/>
        <w:jc w:val="center"/>
      </w:pPr>
      <w:r w:rsidRPr="00A73D79">
        <w:rPr>
          <w:position w:val="-24"/>
        </w:rPr>
        <w:object w:dxaOrig="2260" w:dyaOrig="700">
          <v:shape id="_x0000_i2170" type="#_x0000_t75" style="width:113.95pt;height:33.8pt" o:ole="">
            <v:imagedata r:id="rId2353" o:title=""/>
          </v:shape>
          <o:OLEObject Type="Embed" ProgID="Equation.3" ShapeID="_x0000_i2170" DrawAspect="Content" ObjectID="_1386667794" r:id="rId2354"/>
        </w:object>
      </w:r>
      <w:r w:rsidR="00301061">
        <w:t>,</w:t>
      </w:r>
    </w:p>
    <w:p w:rsidR="00301061" w:rsidRDefault="00301061" w:rsidP="00A73D79">
      <w:pPr>
        <w:pStyle w:val="af5"/>
      </w:pPr>
      <w:r>
        <w:t xml:space="preserve">где </w:t>
      </w:r>
      <w:r w:rsidR="000079EC" w:rsidRPr="000079EC">
        <w:rPr>
          <w:position w:val="-10"/>
        </w:rPr>
        <w:object w:dxaOrig="560" w:dyaOrig="360">
          <v:shape id="_x0000_i2171" type="#_x0000_t75" style="width:28.15pt;height:18.8pt" o:ole="">
            <v:imagedata r:id="rId2355" o:title=""/>
          </v:shape>
          <o:OLEObject Type="Embed" ProgID="Equation.3" ShapeID="_x0000_i2171" DrawAspect="Content" ObjectID="_1386667795" r:id="rId2356"/>
        </w:object>
      </w:r>
      <w:r>
        <w:t xml:space="preserve"> </w:t>
      </w:r>
      <w:r>
        <w:sym w:font="Symbol" w:char="F02D"/>
      </w:r>
      <w:r>
        <w:t xml:space="preserve"> радиус структурной модели при температуре окружа</w:t>
      </w:r>
      <w:r>
        <w:t>ю</w:t>
      </w:r>
      <w:r>
        <w:t xml:space="preserve">щей среды </w:t>
      </w:r>
      <w:r w:rsidR="000079EC" w:rsidRPr="000079EC">
        <w:rPr>
          <w:position w:val="-10"/>
        </w:rPr>
        <w:object w:dxaOrig="260" w:dyaOrig="320">
          <v:shape id="_x0000_i2172" type="#_x0000_t75" style="width:13.15pt;height:15.05pt" o:ole="">
            <v:imagedata r:id="rId2357" o:title=""/>
          </v:shape>
          <o:OLEObject Type="Embed" ProgID="Equation.3" ShapeID="_x0000_i2172" DrawAspect="Content" ObjectID="_1386667796" r:id="rId2358"/>
        </w:object>
      </w:r>
      <w:r>
        <w:t xml:space="preserve">; </w:t>
      </w:r>
      <w:r w:rsidR="000079EC" w:rsidRPr="00A73D79">
        <w:rPr>
          <w:position w:val="-10"/>
        </w:rPr>
        <w:object w:dxaOrig="560" w:dyaOrig="360">
          <v:shape id="_x0000_i2173" type="#_x0000_t75" style="width:28.15pt;height:18.8pt" o:ole="">
            <v:imagedata r:id="rId2359" o:title=""/>
          </v:shape>
          <o:OLEObject Type="Embed" ProgID="Equation.3" ShapeID="_x0000_i2173" DrawAspect="Content" ObjectID="_1386667797" r:id="rId2360"/>
        </w:object>
      </w:r>
      <w:r>
        <w:t xml:space="preserve"> </w:t>
      </w:r>
      <w:r>
        <w:sym w:font="Symbol" w:char="F02D"/>
      </w:r>
      <w:r>
        <w:t xml:space="preserve"> объ</w:t>
      </w:r>
      <w:r w:rsidR="00320C64">
        <w:t>е</w:t>
      </w:r>
      <w:r>
        <w:t xml:space="preserve">м оболочки матрицы при </w:t>
      </w:r>
      <w:r w:rsidR="000079EC" w:rsidRPr="000079EC">
        <w:rPr>
          <w:position w:val="-10"/>
        </w:rPr>
        <w:object w:dxaOrig="620" w:dyaOrig="320">
          <v:shape id="_x0000_i2174" type="#_x0000_t75" style="width:30.05pt;height:15.05pt" o:ole="">
            <v:imagedata r:id="rId2361" o:title=""/>
          </v:shape>
          <o:OLEObject Type="Embed" ProgID="Equation.3" ShapeID="_x0000_i2174" DrawAspect="Content" ObjectID="_1386667798" r:id="rId2362"/>
        </w:object>
      </w:r>
      <w:r>
        <w:t>.</w:t>
      </w:r>
    </w:p>
    <w:p w:rsidR="00301061" w:rsidRDefault="00301061" w:rsidP="00301061">
      <w:r>
        <w:t xml:space="preserve">Заменяя </w:t>
      </w:r>
      <w:r w:rsidR="000079EC" w:rsidRPr="00A73D79">
        <w:rPr>
          <w:position w:val="-10"/>
        </w:rPr>
        <w:object w:dxaOrig="560" w:dyaOrig="360">
          <v:shape id="_x0000_i2175" type="#_x0000_t75" style="width:28.15pt;height:18.8pt" o:ole="">
            <v:imagedata r:id="rId2363" o:title=""/>
          </v:shape>
          <o:OLEObject Type="Embed" ProgID="Equation.3" ShapeID="_x0000_i2175" DrawAspect="Content" ObjectID="_1386667799" r:id="rId2364"/>
        </w:object>
      </w:r>
      <w:r w:rsidR="00A73D79">
        <w:t xml:space="preserve"> </w:t>
      </w:r>
      <w:r>
        <w:t xml:space="preserve">на </w:t>
      </w:r>
      <w:r w:rsidR="000079EC" w:rsidRPr="000079EC">
        <w:rPr>
          <w:position w:val="-22"/>
        </w:rPr>
        <w:object w:dxaOrig="2280" w:dyaOrig="580">
          <v:shape id="_x0000_i2176" type="#_x0000_t75" style="width:113.95pt;height:28.15pt" o:ole="">
            <v:imagedata r:id="rId2365" o:title=""/>
          </v:shape>
          <o:OLEObject Type="Embed" ProgID="Equation.3" ShapeID="_x0000_i2176" DrawAspect="Content" ObjectID="_1386667800" r:id="rId2366"/>
        </w:object>
      </w:r>
      <w:r>
        <w:t xml:space="preserve"> и преобраз</w:t>
      </w:r>
      <w:r w:rsidR="00A73D79">
        <w:t xml:space="preserve">уя </w:t>
      </w:r>
      <w:r>
        <w:t>выраж</w:t>
      </w:r>
      <w:r>
        <w:t>е</w:t>
      </w:r>
      <w:r>
        <w:t>ние, окончательно получим:</w:t>
      </w:r>
    </w:p>
    <w:p w:rsidR="00301061" w:rsidRDefault="00437875" w:rsidP="00A73D79">
      <w:pPr>
        <w:pStyle w:val="af5"/>
        <w:jc w:val="center"/>
      </w:pPr>
      <w:r w:rsidRPr="00437875">
        <w:rPr>
          <w:position w:val="-40"/>
        </w:rPr>
        <w:object w:dxaOrig="4260" w:dyaOrig="940">
          <v:shape id="_x0000_i2177" type="#_x0000_t75" style="width:212.25pt;height:47.6pt" o:ole="">
            <v:imagedata r:id="rId2367" o:title=""/>
          </v:shape>
          <o:OLEObject Type="Embed" ProgID="Equation.3" ShapeID="_x0000_i2177" DrawAspect="Content" ObjectID="_1386667801" r:id="rId2368"/>
        </w:object>
      </w:r>
      <w:r w:rsidR="00301061">
        <w:t>.</w:t>
      </w:r>
    </w:p>
    <w:p w:rsidR="00301061" w:rsidRDefault="00301061" w:rsidP="00301061">
      <w:r>
        <w:t>Таким образом, порядок расч</w:t>
      </w:r>
      <w:r w:rsidR="00320C64">
        <w:t>е</w:t>
      </w:r>
      <w:r>
        <w:t xml:space="preserve">та </w:t>
      </w:r>
      <w:r>
        <w:sym w:font="Symbol" w:char="F044"/>
      </w:r>
      <w:r>
        <w:sym w:font="Symbol" w:char="F065"/>
      </w:r>
      <w:r>
        <w:t xml:space="preserve"> следующий:</w:t>
      </w:r>
    </w:p>
    <w:p w:rsidR="00301061" w:rsidRDefault="00A73D79" w:rsidP="00301061">
      <w:r>
        <w:t>–</w:t>
      </w:r>
      <w:r w:rsidR="00301061">
        <w:t xml:space="preserve"> для температуры приготовления материала </w:t>
      </w:r>
      <w:r w:rsidR="00437875" w:rsidRPr="00437875">
        <w:rPr>
          <w:position w:val="-10"/>
        </w:rPr>
        <w:object w:dxaOrig="340" w:dyaOrig="320">
          <v:shape id="_x0000_i2178" type="#_x0000_t75" style="width:16.9pt;height:15.05pt" o:ole="">
            <v:imagedata r:id="rId2369" o:title=""/>
          </v:shape>
          <o:OLEObject Type="Embed" ProgID="Equation.3" ShapeID="_x0000_i2178" DrawAspect="Content" ObjectID="_1386667802" r:id="rId2370"/>
        </w:object>
      </w:r>
      <w:r w:rsidR="00301061">
        <w:t xml:space="preserve"> и температуры окружающей среды </w:t>
      </w:r>
      <w:r w:rsidR="00437875" w:rsidRPr="00437875">
        <w:rPr>
          <w:position w:val="-10"/>
        </w:rPr>
        <w:object w:dxaOrig="260" w:dyaOrig="320">
          <v:shape id="_x0000_i2179" type="#_x0000_t75" style="width:13.15pt;height:15.05pt" o:ole="">
            <v:imagedata r:id="rId2371" o:title=""/>
          </v:shape>
          <o:OLEObject Type="Embed" ProgID="Equation.3" ShapeID="_x0000_i2179" DrawAspect="Content" ObjectID="_1386667803" r:id="rId2372"/>
        </w:object>
      </w:r>
      <w:r w:rsidR="00301061">
        <w:t xml:space="preserve"> определяют средние плотности материалов зерна </w:t>
      </w:r>
      <w:r w:rsidRPr="00A73D79">
        <w:rPr>
          <w:position w:val="-14"/>
        </w:rPr>
        <w:object w:dxaOrig="300" w:dyaOrig="400">
          <v:shape id="_x0000_i2180" type="#_x0000_t75" style="width:15.05pt;height:20.65pt" o:ole="">
            <v:imagedata r:id="rId2373" o:title=""/>
          </v:shape>
          <o:OLEObject Type="Embed" ProgID="Equation.3" ShapeID="_x0000_i2180" DrawAspect="Content" ObjectID="_1386667804" r:id="rId2374"/>
        </w:object>
      </w:r>
      <w:r w:rsidR="00301061">
        <w:t xml:space="preserve"> и матрицы </w:t>
      </w:r>
      <w:r w:rsidRPr="00A73D79">
        <w:rPr>
          <w:position w:val="-10"/>
        </w:rPr>
        <w:object w:dxaOrig="300" w:dyaOrig="360">
          <v:shape id="_x0000_i2181" type="#_x0000_t75" style="width:15.05pt;height:18.8pt" o:ole="">
            <v:imagedata r:id="rId2375" o:title=""/>
          </v:shape>
          <o:OLEObject Type="Embed" ProgID="Equation.3" ShapeID="_x0000_i2181" DrawAspect="Content" ObjectID="_1386667805" r:id="rId2376"/>
        </w:object>
      </w:r>
      <w:r w:rsidR="00301061">
        <w:t>;</w:t>
      </w:r>
    </w:p>
    <w:p w:rsidR="00301061" w:rsidRDefault="00A73D79" w:rsidP="00301061">
      <w:r>
        <w:t>–</w:t>
      </w:r>
      <w:r w:rsidR="00301061">
        <w:t xml:space="preserve"> по известным значениям </w:t>
      </w:r>
      <w:r w:rsidR="00301061" w:rsidRPr="00A73D79">
        <w:rPr>
          <w:rStyle w:val="Mathematical"/>
        </w:rPr>
        <w:t>Н</w:t>
      </w:r>
      <w:r w:rsidR="00301061">
        <w:t xml:space="preserve">, </w:t>
      </w:r>
      <w:r w:rsidR="00437875" w:rsidRPr="00437875">
        <w:rPr>
          <w:position w:val="-14"/>
        </w:rPr>
        <w:object w:dxaOrig="340" w:dyaOrig="360">
          <v:shape id="_x0000_i2182" type="#_x0000_t75" style="width:16.9pt;height:18.8pt" o:ole="">
            <v:imagedata r:id="rId2377" o:title=""/>
          </v:shape>
          <o:OLEObject Type="Embed" ProgID="Equation.3" ShapeID="_x0000_i2182" DrawAspect="Content" ObjectID="_1386667806" r:id="rId2378"/>
        </w:object>
      </w:r>
      <w:r w:rsidR="00301061">
        <w:t xml:space="preserve">, </w:t>
      </w:r>
      <w:r w:rsidRPr="00A73D79">
        <w:rPr>
          <w:position w:val="-10"/>
        </w:rPr>
        <w:object w:dxaOrig="300" w:dyaOrig="360">
          <v:shape id="_x0000_i2183" type="#_x0000_t75" style="width:15.05pt;height:18.8pt" o:ole="">
            <v:imagedata r:id="rId2379" o:title=""/>
          </v:shape>
          <o:OLEObject Type="Embed" ProgID="Equation.3" ShapeID="_x0000_i2183" DrawAspect="Content" ObjectID="_1386667807" r:id="rId2380"/>
        </w:object>
      </w:r>
      <w:r w:rsidR="00301061">
        <w:t xml:space="preserve"> и </w:t>
      </w:r>
      <w:r w:rsidRPr="00A73D79">
        <w:rPr>
          <w:position w:val="-14"/>
        </w:rPr>
        <w:object w:dxaOrig="300" w:dyaOrig="400">
          <v:shape id="_x0000_i2184" type="#_x0000_t75" style="width:15.05pt;height:20.65pt" o:ole="">
            <v:imagedata r:id="rId2381" o:title=""/>
          </v:shape>
          <o:OLEObject Type="Embed" ProgID="Equation.3" ShapeID="_x0000_i2184" DrawAspect="Content" ObjectID="_1386667808" r:id="rId2382"/>
        </w:object>
      </w:r>
      <w:r w:rsidR="00301061">
        <w:t xml:space="preserve"> определяют коэфф</w:t>
      </w:r>
      <w:r w:rsidR="00301061">
        <w:t>и</w:t>
      </w:r>
      <w:r w:rsidR="00301061">
        <w:t xml:space="preserve">циент </w:t>
      </w:r>
      <w:r w:rsidRPr="00A73D79">
        <w:rPr>
          <w:position w:val="-14"/>
        </w:rPr>
        <w:object w:dxaOrig="300" w:dyaOrig="400">
          <v:shape id="_x0000_i2185" type="#_x0000_t75" style="width:15.05pt;height:20.65pt" o:ole="">
            <v:imagedata r:id="rId2383" o:title=""/>
          </v:shape>
          <o:OLEObject Type="Embed" ProgID="Equation.3" ShapeID="_x0000_i2185" DrawAspect="Content" ObjectID="_1386667809" r:id="rId2384"/>
        </w:object>
      </w:r>
      <w:r w:rsidR="00301061">
        <w:t xml:space="preserve"> и радиусы модели при температурах </w:t>
      </w:r>
      <w:r w:rsidR="00437875" w:rsidRPr="00437875">
        <w:rPr>
          <w:position w:val="-10"/>
        </w:rPr>
        <w:object w:dxaOrig="340" w:dyaOrig="320">
          <v:shape id="_x0000_i2186" type="#_x0000_t75" style="width:16.9pt;height:15.05pt" o:ole="">
            <v:imagedata r:id="rId2385" o:title=""/>
          </v:shape>
          <o:OLEObject Type="Embed" ProgID="Equation.3" ShapeID="_x0000_i2186" DrawAspect="Content" ObjectID="_1386667810" r:id="rId2386"/>
        </w:object>
      </w:r>
      <w:r w:rsidR="00301061">
        <w:t xml:space="preserve"> и </w:t>
      </w:r>
      <w:r w:rsidR="00437875" w:rsidRPr="00437875">
        <w:rPr>
          <w:position w:val="-10"/>
        </w:rPr>
        <w:object w:dxaOrig="260" w:dyaOrig="320">
          <v:shape id="_x0000_i2187" type="#_x0000_t75" style="width:13.15pt;height:15.05pt" o:ole="">
            <v:imagedata r:id="rId2387" o:title=""/>
          </v:shape>
          <o:OLEObject Type="Embed" ProgID="Equation.3" ShapeID="_x0000_i2187" DrawAspect="Content" ObjectID="_1386667811" r:id="rId2388"/>
        </w:object>
      </w:r>
      <w:r w:rsidR="00301061">
        <w:t>, соотве</w:t>
      </w:r>
      <w:r w:rsidR="00301061">
        <w:t>т</w:t>
      </w:r>
      <w:r w:rsidR="00301061">
        <w:t xml:space="preserve">ственно, </w:t>
      </w:r>
      <w:r w:rsidR="00437875" w:rsidRPr="00437875">
        <w:rPr>
          <w:position w:val="-10"/>
        </w:rPr>
        <w:object w:dxaOrig="620" w:dyaOrig="360">
          <v:shape id="_x0000_i2188" type="#_x0000_t75" style="width:30.05pt;height:18.8pt" o:ole="">
            <v:imagedata r:id="rId2389" o:title=""/>
          </v:shape>
          <o:OLEObject Type="Embed" ProgID="Equation.3" ShapeID="_x0000_i2188" DrawAspect="Content" ObjectID="_1386667812" r:id="rId2390"/>
        </w:object>
      </w:r>
      <w:r w:rsidR="00301061">
        <w:t xml:space="preserve"> и </w:t>
      </w:r>
      <w:r w:rsidR="00437875" w:rsidRPr="00437875">
        <w:rPr>
          <w:position w:val="-10"/>
        </w:rPr>
        <w:object w:dxaOrig="560" w:dyaOrig="360">
          <v:shape id="_x0000_i2189" type="#_x0000_t75" style="width:28.15pt;height:18.8pt" o:ole="">
            <v:imagedata r:id="rId2391" o:title=""/>
          </v:shape>
          <o:OLEObject Type="Embed" ProgID="Equation.3" ShapeID="_x0000_i2189" DrawAspect="Content" ObjectID="_1386667813" r:id="rId2392"/>
        </w:object>
      </w:r>
      <w:r w:rsidR="00301061">
        <w:t>;</w:t>
      </w:r>
    </w:p>
    <w:p w:rsidR="00301061" w:rsidRDefault="00A73D79" w:rsidP="00301061">
      <w:r>
        <w:t>–</w:t>
      </w:r>
      <w:r w:rsidR="00301061">
        <w:t xml:space="preserve"> рассчитывают </w:t>
      </w:r>
      <w:r w:rsidRPr="00A73D79">
        <w:rPr>
          <w:position w:val="-10"/>
        </w:rPr>
        <w:object w:dxaOrig="300" w:dyaOrig="320">
          <v:shape id="_x0000_i2190" type="#_x0000_t75" style="width:15.05pt;height:15.05pt" o:ole="">
            <v:imagedata r:id="rId2393" o:title=""/>
          </v:shape>
          <o:OLEObject Type="Embed" ProgID="Equation.3" ShapeID="_x0000_i2190" DrawAspect="Content" ObjectID="_1386667814" r:id="rId2394"/>
        </w:object>
      </w:r>
      <w:r w:rsidR="00301061">
        <w:t xml:space="preserve">, </w:t>
      </w:r>
      <w:r w:rsidRPr="00A73D79">
        <w:rPr>
          <w:position w:val="-14"/>
        </w:rPr>
        <w:object w:dxaOrig="240" w:dyaOrig="360">
          <v:shape id="_x0000_i2191" type="#_x0000_t75" style="width:11.25pt;height:18.8pt" o:ole="">
            <v:imagedata r:id="rId2395" o:title=""/>
          </v:shape>
          <o:OLEObject Type="Embed" ProgID="Equation.3" ShapeID="_x0000_i2191" DrawAspect="Content" ObjectID="_1386667815" r:id="rId2396"/>
        </w:object>
      </w:r>
      <w:r w:rsidR="00301061">
        <w:t xml:space="preserve"> и </w:t>
      </w:r>
      <w:r w:rsidR="00301061">
        <w:sym w:font="Symbol" w:char="F044"/>
      </w:r>
      <w:r w:rsidR="00301061">
        <w:sym w:font="Symbol" w:char="F065"/>
      </w:r>
      <w:r w:rsidR="00301061">
        <w:t>.</w:t>
      </w:r>
    </w:p>
    <w:p w:rsidR="00301061" w:rsidRDefault="00301061" w:rsidP="00301061">
      <w:r>
        <w:t xml:space="preserve">После вычисления </w:t>
      </w:r>
      <w:r>
        <w:sym w:font="Symbol" w:char="F044"/>
      </w:r>
      <w:r>
        <w:sym w:font="Symbol" w:char="F065"/>
      </w:r>
      <w:r>
        <w:t xml:space="preserve"> можно рассчитать внутренние напряжения, которые возникают в оболочке серы. Запишем выражения для в</w:t>
      </w:r>
      <w:r>
        <w:t>ы</w:t>
      </w:r>
      <w:r>
        <w:t>числения максимальных значений напряжений, которые получены на основе решения задачи Ламе об упругой сфере, находящейся под действием внутреннего и внешнего давления [</w:t>
      </w:r>
      <w:r w:rsidR="003309BA" w:rsidRPr="003309BA">
        <w:rPr>
          <w:lang w:val="en-US"/>
        </w:rPr>
        <w:fldChar w:fldCharType="begin"/>
      </w:r>
      <w:r w:rsidR="003309BA" w:rsidRPr="003309BA">
        <w:instrText xml:space="preserve"> </w:instrText>
      </w:r>
      <w:r w:rsidR="003309BA" w:rsidRPr="003309BA">
        <w:rPr>
          <w:lang w:val="en-US"/>
        </w:rPr>
        <w:instrText>REF</w:instrText>
      </w:r>
      <w:r w:rsidR="003309BA" w:rsidRPr="003309BA">
        <w:instrText xml:space="preserve"> _</w:instrText>
      </w:r>
      <w:r w:rsidR="003309BA" w:rsidRPr="003309BA">
        <w:rPr>
          <w:lang w:val="en-US"/>
        </w:rPr>
        <w:instrText>Ref</w:instrText>
      </w:r>
      <w:r w:rsidR="003309BA" w:rsidRPr="003309BA">
        <w:instrText>311497446 \</w:instrText>
      </w:r>
      <w:r w:rsidR="003309BA" w:rsidRPr="003309BA">
        <w:rPr>
          <w:lang w:val="en-US"/>
        </w:rPr>
        <w:instrText>h</w:instrText>
      </w:r>
      <w:r w:rsidR="003309BA" w:rsidRPr="003309BA">
        <w:instrText xml:space="preserve">  \* </w:instrText>
      </w:r>
      <w:r w:rsidR="003309BA" w:rsidRPr="003309BA">
        <w:rPr>
          <w:lang w:val="en-US"/>
        </w:rPr>
        <w:instrText>MERGEFORMAT</w:instrText>
      </w:r>
      <w:r w:rsidR="003309BA" w:rsidRPr="003309BA">
        <w:instrText xml:space="preserve"> </w:instrText>
      </w:r>
      <w:r w:rsidR="003309BA" w:rsidRPr="003309BA">
        <w:rPr>
          <w:lang w:val="en-US"/>
        </w:rPr>
      </w:r>
      <w:r w:rsidR="003309BA" w:rsidRPr="003309BA">
        <w:rPr>
          <w:lang w:val="en-US"/>
        </w:rPr>
        <w:fldChar w:fldCharType="separate"/>
      </w:r>
      <w:r w:rsidR="00C75B38" w:rsidRPr="007F2DAC">
        <w:rPr>
          <w:noProof/>
        </w:rPr>
        <w:t>144</w:t>
      </w:r>
      <w:r w:rsidR="003309BA" w:rsidRPr="003309BA">
        <w:rPr>
          <w:lang w:val="en-US"/>
        </w:rPr>
        <w:fldChar w:fldCharType="end"/>
      </w:r>
      <w:r>
        <w:t>]:</w:t>
      </w:r>
    </w:p>
    <w:p w:rsidR="00301061" w:rsidRDefault="00301061" w:rsidP="00301061">
      <w:r>
        <w:sym w:font="Symbol" w:char="F02D"/>
      </w:r>
      <w:r>
        <w:t xml:space="preserve"> напряжения в радиальном направлении</w:t>
      </w:r>
    </w:p>
    <w:p w:rsidR="00301061" w:rsidRDefault="00437875" w:rsidP="00A73D79">
      <w:pPr>
        <w:pStyle w:val="af5"/>
        <w:jc w:val="center"/>
      </w:pPr>
      <w:r w:rsidRPr="00A73D79">
        <w:rPr>
          <w:position w:val="-74"/>
        </w:rPr>
        <w:object w:dxaOrig="5860" w:dyaOrig="1560">
          <v:shape id="_x0000_i2192" type="#_x0000_t75" style="width:293.65pt;height:77.65pt" o:ole="">
            <v:imagedata r:id="rId2397" o:title=""/>
          </v:shape>
          <o:OLEObject Type="Embed" ProgID="Equation.3" ShapeID="_x0000_i2192" DrawAspect="Content" ObjectID="_1386667816" r:id="rId2398"/>
        </w:object>
      </w:r>
      <w:r w:rsidR="00301061">
        <w:t>;</w:t>
      </w:r>
    </w:p>
    <w:p w:rsidR="00301061" w:rsidRDefault="00301061" w:rsidP="00301061">
      <w:r>
        <w:sym w:font="Symbol" w:char="F02D"/>
      </w:r>
      <w:r>
        <w:t xml:space="preserve"> напряжения в тангенциальном направлении</w:t>
      </w:r>
    </w:p>
    <w:p w:rsidR="00301061" w:rsidRDefault="00437875" w:rsidP="00A73D79">
      <w:pPr>
        <w:pStyle w:val="af5"/>
        <w:jc w:val="center"/>
      </w:pPr>
      <w:r w:rsidRPr="00A73D79">
        <w:rPr>
          <w:position w:val="-74"/>
        </w:rPr>
        <w:object w:dxaOrig="5720" w:dyaOrig="1560">
          <v:shape id="_x0000_i2193" type="#_x0000_t75" style="width:286.1pt;height:77.65pt" o:ole="">
            <v:imagedata r:id="rId2399" o:title=""/>
          </v:shape>
          <o:OLEObject Type="Embed" ProgID="Equation.3" ShapeID="_x0000_i2193" DrawAspect="Content" ObjectID="_1386667817" r:id="rId2400"/>
        </w:object>
      </w:r>
      <w:r w:rsidR="00301061">
        <w:t>.</w:t>
      </w:r>
    </w:p>
    <w:p w:rsidR="00301061" w:rsidRDefault="00301061" w:rsidP="00301061">
      <w:r>
        <w:t>Как видно из представленных выражений, значения внутренних напряжений зависят от толщины слоя матрицы, объ</w:t>
      </w:r>
      <w:r w:rsidR="00320C64">
        <w:t>е</w:t>
      </w:r>
      <w:r>
        <w:t>мной степени наполнения материала, отношения модулей упругости матрицы и дисперсной фазы, а также температуры приготовления и скорости охлаждения материала.</w:t>
      </w:r>
    </w:p>
    <w:p w:rsidR="00301061" w:rsidRDefault="00301061" w:rsidP="00301061">
      <w:r>
        <w:t>Рассмотрим влияние этих факторов на напряж</w:t>
      </w:r>
      <w:r w:rsidR="00320C64">
        <w:t>е</w:t>
      </w:r>
      <w:r>
        <w:t>нное состояние серного материала, наполн</w:t>
      </w:r>
      <w:r w:rsidR="00A73D79">
        <w:t>енного баритом, более подробно.</w:t>
      </w:r>
    </w:p>
    <w:p w:rsidR="00301061" w:rsidRDefault="00301061" w:rsidP="00301061">
      <w:r>
        <w:t xml:space="preserve">Исходные данные для </w:t>
      </w:r>
      <w:r w:rsidR="00A73D79">
        <w:t>расч</w:t>
      </w:r>
      <w:r w:rsidR="00320C64">
        <w:t>е</w:t>
      </w:r>
      <w:r w:rsidR="00A73D79">
        <w:t>та были приняты следующие:</w:t>
      </w:r>
    </w:p>
    <w:p w:rsidR="00301061" w:rsidRDefault="00301061" w:rsidP="00301061">
      <w:r>
        <w:t>1) Температура приготовления материала – 150</w:t>
      </w:r>
      <w:r>
        <w:rPr>
          <w:vertAlign w:val="superscript"/>
        </w:rPr>
        <w:t>о</w:t>
      </w:r>
      <w:r>
        <w:t>С.</w:t>
      </w:r>
    </w:p>
    <w:p w:rsidR="00301061" w:rsidRDefault="00301061" w:rsidP="00301061">
      <w:r>
        <w:t>2) Температура окружающей среды – 20</w:t>
      </w:r>
      <w:r>
        <w:rPr>
          <w:vertAlign w:val="superscript"/>
        </w:rPr>
        <w:t>о</w:t>
      </w:r>
      <w:r>
        <w:t>С.</w:t>
      </w:r>
    </w:p>
    <w:p w:rsidR="00301061" w:rsidRDefault="00301061" w:rsidP="00301061">
      <w:r>
        <w:t xml:space="preserve">3) Скорость охлаждения – 0,05 </w:t>
      </w:r>
      <w:r>
        <w:rPr>
          <w:vertAlign w:val="superscript"/>
        </w:rPr>
        <w:t>о</w:t>
      </w:r>
      <w:r>
        <w:t>С/мин.</w:t>
      </w:r>
    </w:p>
    <w:p w:rsidR="00301061" w:rsidRDefault="00301061" w:rsidP="00301061">
      <w:r>
        <w:t>4) Удельная поверхность наполнителя – 5</w:t>
      </w:r>
      <w:r w:rsidR="00437875" w:rsidRPr="00437875">
        <w:t>...</w:t>
      </w:r>
      <w:r>
        <w:t>500 м</w:t>
      </w:r>
      <w:r>
        <w:rPr>
          <w:vertAlign w:val="superscript"/>
        </w:rPr>
        <w:t>2</w:t>
      </w:r>
      <w:r>
        <w:t xml:space="preserve">/кг. </w:t>
      </w:r>
    </w:p>
    <w:p w:rsidR="00301061" w:rsidRDefault="00301061" w:rsidP="00301061">
      <w:r>
        <w:t>5) Объ</w:t>
      </w:r>
      <w:r w:rsidR="00320C64">
        <w:t>е</w:t>
      </w:r>
      <w:r>
        <w:t>мная доля наполнителя изменялась в диапазоне 0,1</w:t>
      </w:r>
      <w:r w:rsidR="00437875" w:rsidRPr="00437875">
        <w:t>...</w:t>
      </w:r>
      <w:r>
        <w:t>0,58.</w:t>
      </w:r>
    </w:p>
    <w:p w:rsidR="00301061" w:rsidRPr="00986049" w:rsidRDefault="00301061" w:rsidP="00301061">
      <w:r>
        <w:t xml:space="preserve">На рис. </w:t>
      </w:r>
      <w:r w:rsidR="00D700C2">
        <w:fldChar w:fldCharType="begin"/>
      </w:r>
      <w:r w:rsidR="00D700C2">
        <w:instrText xml:space="preserve"> STYLEREF 1 \s \* MERGEFORMAT </w:instrText>
      </w:r>
      <w:r w:rsidR="00D700C2">
        <w:fldChar w:fldCharType="separate"/>
      </w:r>
      <w:r w:rsidR="00C75B38">
        <w:rPr>
          <w:noProof/>
        </w:rPr>
        <w:t>5</w:t>
      </w:r>
      <w:r w:rsidR="00D700C2">
        <w:rPr>
          <w:noProof/>
        </w:rPr>
        <w:fldChar w:fldCharType="end"/>
      </w:r>
      <w:r>
        <w:t xml:space="preserve">.19 и </w:t>
      </w:r>
      <w:r w:rsidR="00D700C2">
        <w:fldChar w:fldCharType="begin"/>
      </w:r>
      <w:r w:rsidR="00D700C2">
        <w:instrText xml:space="preserve"> STYLEREF 1 \s \* </w:instrText>
      </w:r>
      <w:r w:rsidR="00D700C2">
        <w:instrText xml:space="preserve">MERGEFORMAT </w:instrText>
      </w:r>
      <w:r w:rsidR="00D700C2">
        <w:fldChar w:fldCharType="separate"/>
      </w:r>
      <w:r w:rsidR="00C75B38">
        <w:rPr>
          <w:noProof/>
        </w:rPr>
        <w:t>5</w:t>
      </w:r>
      <w:r w:rsidR="00D700C2">
        <w:rPr>
          <w:noProof/>
        </w:rPr>
        <w:fldChar w:fldCharType="end"/>
      </w:r>
      <w:r>
        <w:t xml:space="preserve">.20 </w:t>
      </w:r>
      <w:r w:rsidR="00986049">
        <w:t>(</w:t>
      </w:r>
      <w:r w:rsidR="00986049" w:rsidRPr="00986049">
        <w:rPr>
          <w:rStyle w:val="Mathematical"/>
        </w:rPr>
        <w:t>S</w:t>
      </w:r>
      <w:r w:rsidR="00986049" w:rsidRPr="00986049">
        <w:rPr>
          <w:rStyle w:val="MathSubscript"/>
        </w:rPr>
        <w:t>sp</w:t>
      </w:r>
      <w:r w:rsidR="00986049" w:rsidRPr="00986049">
        <w:t xml:space="preserve"> – </w:t>
      </w:r>
      <w:r w:rsidR="00986049">
        <w:t>удельная поверхность, м</w:t>
      </w:r>
      <w:r w:rsidR="00986049" w:rsidRPr="00986049">
        <w:rPr>
          <w:vertAlign w:val="superscript"/>
        </w:rPr>
        <w:t>2</w:t>
      </w:r>
      <w:r w:rsidR="00986049">
        <w:t xml:space="preserve">/кг) </w:t>
      </w:r>
      <w:r>
        <w:t>предста</w:t>
      </w:r>
      <w:r>
        <w:t>в</w:t>
      </w:r>
      <w:r>
        <w:t>лены данные, рассчитанные при полном охлаждении модели (отн</w:t>
      </w:r>
      <w:r>
        <w:t>о</w:t>
      </w:r>
      <w:r>
        <w:t xml:space="preserve">шение </w:t>
      </w:r>
      <w:r w:rsidR="00437875" w:rsidRPr="00437875">
        <w:rPr>
          <w:position w:val="-10"/>
        </w:rPr>
        <w:object w:dxaOrig="700" w:dyaOrig="320">
          <v:shape id="_x0000_i2194" type="#_x0000_t75" style="width:33.8pt;height:15.05pt" o:ole="">
            <v:imagedata r:id="rId2401" o:title=""/>
          </v:shape>
          <o:OLEObject Type="Embed" ProgID="Equation.3" ShapeID="_x0000_i2194" DrawAspect="Content" ObjectID="_1386667818" r:id="rId2402"/>
        </w:object>
      </w:r>
      <w:r w:rsidR="00A73D79">
        <w:t> </w:t>
      </w:r>
      <w:r>
        <w:t>=</w:t>
      </w:r>
      <w:r w:rsidR="00A73D79">
        <w:t> </w:t>
      </w:r>
      <w:r>
        <w:t xml:space="preserve">0,3, </w:t>
      </w:r>
      <w:r w:rsidR="00437875" w:rsidRPr="00A73D79">
        <w:rPr>
          <w:position w:val="-10"/>
        </w:rPr>
        <w:object w:dxaOrig="1300" w:dyaOrig="320">
          <v:shape id="_x0000_i2195" type="#_x0000_t75" style="width:64.5pt;height:15.05pt" o:ole="">
            <v:imagedata r:id="rId2403" o:title=""/>
          </v:shape>
          <o:OLEObject Type="Embed" ProgID="Equation.3" ShapeID="_x0000_i2195" DrawAspect="Content" ObjectID="_1386667819" r:id="rId2404"/>
        </w:object>
      </w:r>
      <w:r>
        <w:t>), то есть температуры зерна и оболочки равны температуре окружающей среды.</w:t>
      </w:r>
    </w:p>
    <w:p w:rsidR="00437875" w:rsidRPr="00B97634" w:rsidRDefault="00437875" w:rsidP="00437875">
      <w:r>
        <w:t>Из полученных данных видно, что при введении наполнителя наблюдается изменение величины внутренних напряжений. В обл</w:t>
      </w:r>
      <w:r>
        <w:t>а</w:t>
      </w:r>
      <w:r>
        <w:t>сти малых степеней наполнения (</w:t>
      </w:r>
      <w:r w:rsidRPr="00A73D79">
        <w:rPr>
          <w:position w:val="-14"/>
        </w:rPr>
        <w:object w:dxaOrig="1340" w:dyaOrig="360">
          <v:shape id="_x0000_i2196" type="#_x0000_t75" style="width:66.35pt;height:18.8pt" o:ole="">
            <v:imagedata r:id="rId2405" o:title=""/>
          </v:shape>
          <o:OLEObject Type="Embed" ProgID="Equation.3" ShapeID="_x0000_i2196" DrawAspect="Content" ObjectID="_1386667820" r:id="rId2406"/>
        </w:object>
      </w:r>
      <w:r>
        <w:t>) твердение матери</w:t>
      </w:r>
      <w:r>
        <w:t>а</w:t>
      </w:r>
      <w:r>
        <w:t>ла сопровождается уменьшением усредненной толщины серы и во</w:t>
      </w:r>
      <w:r>
        <w:t>з</w:t>
      </w:r>
      <w:r>
        <w:t>никновением растягивающих структурных напряжений, величина которых уменьшается с введением наполнителя. При дальнейшем увеличении количества дисперсной фазы величина внутренних напряжений изменяется незначительно.</w:t>
      </w:r>
    </w:p>
    <w:p w:rsidR="00437875" w:rsidRDefault="00437875" w:rsidP="00437875">
      <w:r>
        <w:t>Необходимо отметить, что величины внутренних напряжений, рассчитанных по приведенной модели, хорошо совпадают со знач</w:t>
      </w:r>
      <w:r>
        <w:t>е</w:t>
      </w:r>
      <w:r>
        <w:t>ниями структурных напряжений, определенных экспериментально профессором Ю.И. Орловским [</w:t>
      </w:r>
      <w:r w:rsidRPr="003309BA">
        <w:rPr>
          <w:lang w:val="en-US"/>
        </w:rPr>
        <w:fldChar w:fldCharType="begin"/>
      </w:r>
      <w:r w:rsidRPr="003309BA">
        <w:instrText xml:space="preserve"> </w:instrText>
      </w:r>
      <w:r w:rsidRPr="003309BA">
        <w:rPr>
          <w:lang w:val="en-US"/>
        </w:rPr>
        <w:instrText>REF</w:instrText>
      </w:r>
      <w:r w:rsidRPr="003309BA">
        <w:instrText xml:space="preserve"> _</w:instrText>
      </w:r>
      <w:r w:rsidRPr="003309BA">
        <w:rPr>
          <w:lang w:val="en-US"/>
        </w:rPr>
        <w:instrText>Ref</w:instrText>
      </w:r>
      <w:r w:rsidRPr="003309BA">
        <w:instrText>311497445 \</w:instrText>
      </w:r>
      <w:r w:rsidRPr="003309BA">
        <w:rPr>
          <w:lang w:val="en-US"/>
        </w:rPr>
        <w:instrText>h</w:instrText>
      </w:r>
      <w:r w:rsidRPr="003309BA">
        <w:instrText xml:space="preserve">  \* </w:instrText>
      </w:r>
      <w:r w:rsidRPr="003309BA">
        <w:rPr>
          <w:lang w:val="en-US"/>
        </w:rPr>
        <w:instrText>MERGEFORMAT</w:instrText>
      </w:r>
      <w:r w:rsidRPr="003309BA">
        <w:instrText xml:space="preserve"> </w:instrText>
      </w:r>
      <w:r w:rsidRPr="003309BA">
        <w:rPr>
          <w:lang w:val="en-US"/>
        </w:rPr>
      </w:r>
      <w:r w:rsidRPr="003309BA">
        <w:rPr>
          <w:lang w:val="en-US"/>
        </w:rPr>
        <w:fldChar w:fldCharType="separate"/>
      </w:r>
      <w:r w:rsidR="00C75B38" w:rsidRPr="007F2DAC">
        <w:rPr>
          <w:noProof/>
        </w:rPr>
        <w:t>143</w:t>
      </w:r>
      <w:r w:rsidRPr="003309BA">
        <w:rPr>
          <w:lang w:val="en-US"/>
        </w:rPr>
        <w:fldChar w:fldCharType="end"/>
      </w:r>
      <w:r>
        <w:t>].</w:t>
      </w:r>
    </w:p>
    <w:p w:rsidR="00437875" w:rsidRDefault="00437875" w:rsidP="00437875">
      <w:pPr>
        <w:pStyle w:val="ad"/>
      </w:pPr>
    </w:p>
    <w:p w:rsidR="00437875" w:rsidRDefault="00986049" w:rsidP="00437875">
      <w:pPr>
        <w:pStyle w:val="af0"/>
      </w:pPr>
      <w:r>
        <w:object w:dxaOrig="5996" w:dyaOrig="5419">
          <v:shape id="_x0000_i2197" type="#_x0000_t75" style="width:249.8pt;height:225.4pt" o:ole="">
            <v:imagedata r:id="rId2407" o:title=""/>
          </v:shape>
          <o:OLEObject Type="Embed" ProgID="Visio.Drawing.5" ShapeID="_x0000_i2197" DrawAspect="Content" ObjectID="_1386667821" r:id="rId2408"/>
        </w:object>
      </w:r>
    </w:p>
    <w:p w:rsidR="00437875" w:rsidRDefault="00437875" w:rsidP="00437875">
      <w:pPr>
        <w:pStyle w:val="af0"/>
      </w:pPr>
      <w:r>
        <w:t xml:space="preserve">Рис. </w:t>
      </w:r>
      <w:r w:rsidR="00D700C2">
        <w:fldChar w:fldCharType="begin"/>
      </w:r>
      <w:r w:rsidR="00D700C2">
        <w:instrText xml:space="preserve"> STYLEREF 1 \s \* MERGEFORMAT </w:instrText>
      </w:r>
      <w:r w:rsidR="00D700C2">
        <w:fldChar w:fldCharType="separate"/>
      </w:r>
      <w:r w:rsidR="00C75B38">
        <w:rPr>
          <w:noProof/>
        </w:rPr>
        <w:t>5</w:t>
      </w:r>
      <w:r w:rsidR="00D700C2">
        <w:rPr>
          <w:noProof/>
        </w:rPr>
        <w:fldChar w:fldCharType="end"/>
      </w:r>
      <w:r>
        <w:t xml:space="preserve">.19. Зависимость величины внутренних напряжений </w:t>
      </w:r>
      <w:r w:rsidR="00986049" w:rsidRPr="00986049">
        <w:rPr>
          <w:rStyle w:val="MathGreek"/>
        </w:rPr>
        <w:t></w:t>
      </w:r>
      <w:r w:rsidR="00986049" w:rsidRPr="00986049">
        <w:t xml:space="preserve"> (</w:t>
      </w:r>
      <w:r w:rsidR="00986049">
        <w:t>МПа</w:t>
      </w:r>
      <w:r w:rsidR="00986049" w:rsidRPr="00986049">
        <w:t xml:space="preserve">) </w:t>
      </w:r>
      <w:r>
        <w:t>в оболочке серы (</w:t>
      </w:r>
      <w:r w:rsidRPr="00A73D79">
        <w:rPr>
          <w:rStyle w:val="Mathematical"/>
        </w:rPr>
        <w:t>E</w:t>
      </w:r>
      <w:r w:rsidRPr="00A73D79">
        <w:rPr>
          <w:rStyle w:val="Mathematical"/>
          <w:vertAlign w:val="subscript"/>
        </w:rPr>
        <w:t>m</w:t>
      </w:r>
      <w:r>
        <w:rPr>
          <w:rStyle w:val="Mathematical"/>
          <w:vertAlign w:val="subscript"/>
        </w:rPr>
        <w:t> </w:t>
      </w:r>
      <w:r>
        <w:t>=</w:t>
      </w:r>
      <w:r w:rsidRPr="00A73D79">
        <w:rPr>
          <w:vertAlign w:val="subscript"/>
        </w:rPr>
        <w:t> </w:t>
      </w:r>
      <w:r>
        <w:t>6</w:t>
      </w:r>
      <w:r w:rsidR="00986049">
        <w:t xml:space="preserve"> </w:t>
      </w:r>
      <w:r w:rsidR="00986049">
        <w:rPr>
          <w:rStyle w:val="Chemical"/>
        </w:rPr>
        <w:t>Г</w:t>
      </w:r>
      <w:r w:rsidRPr="00793781">
        <w:rPr>
          <w:rStyle w:val="Chemical"/>
        </w:rPr>
        <w:t>Па</w:t>
      </w:r>
      <w:r>
        <w:t>) в радиальном направлении</w:t>
      </w:r>
    </w:p>
    <w:p w:rsidR="00986049" w:rsidRDefault="00986049" w:rsidP="00986049">
      <w:pPr>
        <w:pStyle w:val="af0"/>
      </w:pPr>
      <w:r>
        <w:object w:dxaOrig="5274" w:dyaOrig="4733">
          <v:shape id="_x0000_i2198" type="#_x0000_t75" style="width:263.6pt;height:236.65pt" o:ole="">
            <v:imagedata r:id="rId2409" o:title=""/>
          </v:shape>
          <o:OLEObject Type="Embed" ProgID="Visio.Drawing.5" ShapeID="_x0000_i2198" DrawAspect="Content" ObjectID="_1386667822" r:id="rId2410"/>
        </w:object>
      </w:r>
    </w:p>
    <w:p w:rsidR="00986049" w:rsidRDefault="00986049" w:rsidP="00986049">
      <w:pPr>
        <w:pStyle w:val="af0"/>
      </w:pPr>
      <w:r>
        <w:t xml:space="preserve">Рис. </w:t>
      </w:r>
      <w:r w:rsidR="00D700C2">
        <w:fldChar w:fldCharType="begin"/>
      </w:r>
      <w:r w:rsidR="00D700C2">
        <w:instrText xml:space="preserve"> STYLEREF 1 \s \* MERGEFORMAT </w:instrText>
      </w:r>
      <w:r w:rsidR="00D700C2">
        <w:fldChar w:fldCharType="separate"/>
      </w:r>
      <w:r w:rsidR="00C75B38">
        <w:rPr>
          <w:noProof/>
        </w:rPr>
        <w:t>5</w:t>
      </w:r>
      <w:r w:rsidR="00D700C2">
        <w:rPr>
          <w:noProof/>
        </w:rPr>
        <w:fldChar w:fldCharType="end"/>
      </w:r>
      <w:r>
        <w:t xml:space="preserve">.20. Зависимость величины внутренних напряжений в оболочке серы (при </w:t>
      </w:r>
      <w:r w:rsidRPr="00A73D79">
        <w:rPr>
          <w:rStyle w:val="Mathematical"/>
        </w:rPr>
        <w:t>E</w:t>
      </w:r>
      <w:r w:rsidRPr="00A73D79">
        <w:rPr>
          <w:rStyle w:val="Mathematical"/>
          <w:vertAlign w:val="subscript"/>
        </w:rPr>
        <w:t>m</w:t>
      </w:r>
      <w:r w:rsidRPr="00A73D79">
        <w:rPr>
          <w:vertAlign w:val="subscript"/>
        </w:rPr>
        <w:t> </w:t>
      </w:r>
      <w:r>
        <w:t>=</w:t>
      </w:r>
      <w:r w:rsidRPr="00A73D79">
        <w:rPr>
          <w:vertAlign w:val="subscript"/>
        </w:rPr>
        <w:t> </w:t>
      </w:r>
      <w:r>
        <w:t xml:space="preserve">6000 </w:t>
      </w:r>
      <w:r w:rsidRPr="00793781">
        <w:rPr>
          <w:rStyle w:val="Chemical"/>
        </w:rPr>
        <w:t>МПа</w:t>
      </w:r>
      <w:r>
        <w:t>) в тангенциальном направлении</w:t>
      </w:r>
    </w:p>
    <w:p w:rsidR="00437875" w:rsidRDefault="00437875" w:rsidP="00437875">
      <w:pPr>
        <w:pStyle w:val="ad"/>
      </w:pPr>
    </w:p>
    <w:p w:rsidR="00301061" w:rsidRDefault="00301061" w:rsidP="00301061">
      <w:r>
        <w:lastRenderedPageBreak/>
        <w:t xml:space="preserve">Из полученных данных видно также, что в области наполнения </w:t>
      </w:r>
      <w:r w:rsidR="00A73D79" w:rsidRPr="00A73D79">
        <w:rPr>
          <w:position w:val="-14"/>
        </w:rPr>
        <w:object w:dxaOrig="1579" w:dyaOrig="360">
          <v:shape id="_x0000_i2199" type="#_x0000_t75" style="width:79.5pt;height:18.8pt" o:ole="">
            <v:imagedata r:id="rId2411" o:title=""/>
          </v:shape>
          <o:OLEObject Type="Embed" ProgID="Equation.3" ShapeID="_x0000_i2199" DrawAspect="Content" ObjectID="_1386667823" r:id="rId2412"/>
        </w:object>
      </w:r>
      <w:r>
        <w:t xml:space="preserve"> можно получить серные композиционные матери</w:t>
      </w:r>
      <w:r>
        <w:t>а</w:t>
      </w:r>
      <w:r>
        <w:t>лы с оптимальными структурой и свойствами.</w:t>
      </w:r>
    </w:p>
    <w:p w:rsidR="00986049" w:rsidRDefault="00301061" w:rsidP="00301061">
      <w:r>
        <w:t>На величину внутренних напряжений значительное влияние ок</w:t>
      </w:r>
      <w:r>
        <w:t>а</w:t>
      </w:r>
      <w:r>
        <w:t xml:space="preserve">зывает также дисперсность наполнителя (рис. </w:t>
      </w:r>
      <w:r w:rsidR="00D700C2">
        <w:fldChar w:fldCharType="begin"/>
      </w:r>
      <w:r w:rsidR="00D700C2">
        <w:instrText xml:space="preserve"> STYLEREF 1 \s \* MERGEFORMAT </w:instrText>
      </w:r>
      <w:r w:rsidR="00D700C2">
        <w:fldChar w:fldCharType="separate"/>
      </w:r>
      <w:r w:rsidR="00C75B38">
        <w:rPr>
          <w:noProof/>
        </w:rPr>
        <w:t>5</w:t>
      </w:r>
      <w:r w:rsidR="00D700C2">
        <w:rPr>
          <w:noProof/>
        </w:rPr>
        <w:fldChar w:fldCharType="end"/>
      </w:r>
      <w:r w:rsidR="00986049">
        <w:t>.21).</w:t>
      </w:r>
    </w:p>
    <w:p w:rsidR="00986049" w:rsidRPr="00A73D79" w:rsidRDefault="00986049" w:rsidP="00986049">
      <w:pPr>
        <w:pStyle w:val="ad"/>
      </w:pPr>
    </w:p>
    <w:p w:rsidR="00986049" w:rsidRDefault="006B36E8" w:rsidP="00986049">
      <w:pPr>
        <w:pStyle w:val="af0"/>
      </w:pPr>
      <w:r>
        <w:rPr>
          <w:noProof/>
        </w:rPr>
        <w:drawing>
          <wp:inline distT="0" distB="0" distL="0" distR="0" wp14:anchorId="40EA58A7" wp14:editId="7957DA74">
            <wp:extent cx="3537585" cy="2237740"/>
            <wp:effectExtent l="0" t="0" r="5715" b="0"/>
            <wp:docPr id="1238" name="Рисунок 1238" descr="Относительное изменение напряжени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8" descr="Относительное изменение напряжений"/>
                    <pic:cNvPicPr>
                      <a:picLocks noChangeAspect="1" noChangeArrowheads="1"/>
                    </pic:cNvPicPr>
                  </pic:nvPicPr>
                  <pic:blipFill>
                    <a:blip r:embed="rId2413" cstate="print">
                      <a:extLst>
                        <a:ext uri="{28A0092B-C50C-407E-A947-70E740481C1C}">
                          <a14:useLocalDpi xmlns:a14="http://schemas.microsoft.com/office/drawing/2010/main" val="0"/>
                        </a:ext>
                      </a:extLst>
                    </a:blip>
                    <a:srcRect b="15912"/>
                    <a:stretch>
                      <a:fillRect/>
                    </a:stretch>
                  </pic:blipFill>
                  <pic:spPr bwMode="auto">
                    <a:xfrm>
                      <a:off x="0" y="0"/>
                      <a:ext cx="3537585" cy="2237740"/>
                    </a:xfrm>
                    <a:prstGeom prst="rect">
                      <a:avLst/>
                    </a:prstGeom>
                    <a:noFill/>
                    <a:ln>
                      <a:noFill/>
                    </a:ln>
                  </pic:spPr>
                </pic:pic>
              </a:graphicData>
            </a:graphic>
          </wp:inline>
        </w:drawing>
      </w:r>
    </w:p>
    <w:p w:rsidR="00986049" w:rsidRDefault="00986049" w:rsidP="00986049">
      <w:pPr>
        <w:pStyle w:val="af0"/>
      </w:pPr>
      <w:r>
        <w:t xml:space="preserve">Рис. </w:t>
      </w:r>
      <w:r w:rsidR="00D700C2">
        <w:fldChar w:fldCharType="begin"/>
      </w:r>
      <w:r w:rsidR="00D700C2">
        <w:instrText xml:space="preserve"> STYLEREF 1 \s \* MERGEFORMAT </w:instrText>
      </w:r>
      <w:r w:rsidR="00D700C2">
        <w:fldChar w:fldCharType="separate"/>
      </w:r>
      <w:r w:rsidR="00C75B38">
        <w:rPr>
          <w:noProof/>
        </w:rPr>
        <w:t>5</w:t>
      </w:r>
      <w:r w:rsidR="00D700C2">
        <w:rPr>
          <w:noProof/>
        </w:rPr>
        <w:fldChar w:fldCharType="end"/>
      </w:r>
      <w:r>
        <w:t>.21. Влияние удельной поверхности и степени наполнения на внутреннее напряженное состояние пропиточной композиции</w:t>
      </w:r>
    </w:p>
    <w:p w:rsidR="00986049" w:rsidRDefault="00986049" w:rsidP="00986049">
      <w:pPr>
        <w:pStyle w:val="ad"/>
      </w:pPr>
    </w:p>
    <w:p w:rsidR="00301061" w:rsidRDefault="00301061" w:rsidP="00301061">
      <w:r>
        <w:t>Влияние удельной поверхности наполнителя оценивали по пок</w:t>
      </w:r>
      <w:r>
        <w:t>а</w:t>
      </w:r>
      <w:r>
        <w:t>зателю, равному:</w:t>
      </w:r>
    </w:p>
    <w:p w:rsidR="00301061" w:rsidRDefault="00A73D79" w:rsidP="00A73D79">
      <w:pPr>
        <w:pStyle w:val="af5"/>
        <w:jc w:val="center"/>
      </w:pPr>
      <w:r w:rsidRPr="00A73D79">
        <w:rPr>
          <w:position w:val="-32"/>
        </w:rPr>
        <w:object w:dxaOrig="1600" w:dyaOrig="720">
          <v:shape id="_x0000_i2200" type="#_x0000_t75" style="width:79.5pt;height:36.3pt" o:ole="">
            <v:imagedata r:id="rId2414" o:title=""/>
          </v:shape>
          <o:OLEObject Type="Embed" ProgID="Equation.3" ShapeID="_x0000_i2200" DrawAspect="Content" ObjectID="_1386667824" r:id="rId2415"/>
        </w:object>
      </w:r>
      <w:r w:rsidR="00301061">
        <w:t>,</w:t>
      </w:r>
    </w:p>
    <w:p w:rsidR="00301061" w:rsidRPr="00B97634" w:rsidRDefault="00301061" w:rsidP="00A73D79">
      <w:pPr>
        <w:pStyle w:val="af5"/>
      </w:pPr>
      <w:r>
        <w:t xml:space="preserve">где </w:t>
      </w:r>
      <w:r w:rsidR="00A73D79" w:rsidRPr="00A73D79">
        <w:rPr>
          <w:position w:val="-14"/>
        </w:rPr>
        <w:object w:dxaOrig="460" w:dyaOrig="360">
          <v:shape id="_x0000_i2201" type="#_x0000_t75" style="width:22.55pt;height:18.8pt" o:ole="">
            <v:imagedata r:id="rId2416" o:title=""/>
          </v:shape>
          <o:OLEObject Type="Embed" ProgID="Equation.3" ShapeID="_x0000_i2201" DrawAspect="Content" ObjectID="_1386667825" r:id="rId2417"/>
        </w:object>
      </w:r>
      <w:r>
        <w:t xml:space="preserve">, </w:t>
      </w:r>
      <w:r w:rsidR="00A73D79" w:rsidRPr="00A73D79">
        <w:rPr>
          <w:position w:val="-14"/>
        </w:rPr>
        <w:object w:dxaOrig="480" w:dyaOrig="360">
          <v:shape id="_x0000_i2202" type="#_x0000_t75" style="width:24.4pt;height:18.8pt" o:ole="">
            <v:imagedata r:id="rId2418" o:title=""/>
          </v:shape>
          <o:OLEObject Type="Embed" ProgID="Equation.3" ShapeID="_x0000_i2202" DrawAspect="Content" ObjectID="_1386667826" r:id="rId2419"/>
        </w:object>
      </w:r>
      <w:r>
        <w:t>– соответственно, напряжение при минимальной и максимальной удельной поверхности.</w:t>
      </w:r>
    </w:p>
    <w:p w:rsidR="00A73D79" w:rsidRDefault="00A73D79" w:rsidP="00A73D79">
      <w:r>
        <w:t>С увеличением удельной поверхности наполнителя наблюдается снижение величины внутренних напряжений. Интенсивность изм</w:t>
      </w:r>
      <w:r>
        <w:t>е</w:t>
      </w:r>
      <w:r>
        <w:t xml:space="preserve">нения </w:t>
      </w:r>
      <w:r w:rsidRPr="00A73D79">
        <w:rPr>
          <w:position w:val="-10"/>
        </w:rPr>
        <w:object w:dxaOrig="279" w:dyaOrig="320">
          <v:shape id="_x0000_i2203" type="#_x0000_t75" style="width:13.15pt;height:15.05pt" o:ole="">
            <v:imagedata r:id="rId2420" o:title=""/>
          </v:shape>
          <o:OLEObject Type="Embed" ProgID="Equation.3" ShapeID="_x0000_i2203" DrawAspect="Content" ObjectID="_1386667827" r:id="rId2421"/>
        </w:object>
      </w:r>
      <w:r>
        <w:t xml:space="preserve"> зависит от степени наполнения мастики. Так, с увеличен</w:t>
      </w:r>
      <w:r>
        <w:t>и</w:t>
      </w:r>
      <w:r>
        <w:t xml:space="preserve">ем </w:t>
      </w:r>
      <w:r w:rsidRPr="00A73D79">
        <w:rPr>
          <w:position w:val="-14"/>
        </w:rPr>
        <w:object w:dxaOrig="300" w:dyaOrig="360">
          <v:shape id="_x0000_i2204" type="#_x0000_t75" style="width:15.05pt;height:18.8pt" o:ole="">
            <v:imagedata r:id="rId2422" o:title=""/>
          </v:shape>
          <o:OLEObject Type="Embed" ProgID="Equation.3" ShapeID="_x0000_i2204" DrawAspect="Content" ObjectID="_1386667828" r:id="rId2423"/>
        </w:object>
      </w:r>
      <w:r>
        <w:t xml:space="preserve"> с 0,1 до 0,48 значение </w:t>
      </w:r>
      <w:r w:rsidRPr="00A73D79">
        <w:rPr>
          <w:position w:val="-10"/>
        </w:rPr>
        <w:object w:dxaOrig="279" w:dyaOrig="320">
          <v:shape id="_x0000_i2205" type="#_x0000_t75" style="width:13.15pt;height:15.05pt" o:ole="">
            <v:imagedata r:id="rId2424" o:title=""/>
          </v:shape>
          <o:OLEObject Type="Embed" ProgID="Equation.3" ShapeID="_x0000_i2205" DrawAspect="Content" ObjectID="_1386667829" r:id="rId2425"/>
        </w:object>
      </w:r>
      <w:r>
        <w:t xml:space="preserve"> повышается с 1,9 до 16,3%. Дал</w:t>
      </w:r>
      <w:r>
        <w:t>ь</w:t>
      </w:r>
      <w:r>
        <w:t xml:space="preserve">нейшее увеличение степени наполнения до </w:t>
      </w:r>
      <w:r w:rsidRPr="00A73D79">
        <w:rPr>
          <w:position w:val="-14"/>
        </w:rPr>
        <w:object w:dxaOrig="920" w:dyaOrig="360">
          <v:shape id="_x0000_i2206" type="#_x0000_t75" style="width:45.7pt;height:18.8pt" o:ole="">
            <v:imagedata r:id="rId2426" o:title=""/>
          </v:shape>
          <o:OLEObject Type="Embed" ProgID="Equation.3" ShapeID="_x0000_i2206" DrawAspect="Content" ObjectID="_1386667830" r:id="rId2427"/>
        </w:object>
      </w:r>
      <w:r>
        <w:t xml:space="preserve"> приводит к изменению знака </w:t>
      </w:r>
      <w:r w:rsidRPr="00A73D79">
        <w:rPr>
          <w:position w:val="-10"/>
        </w:rPr>
        <w:object w:dxaOrig="279" w:dyaOrig="320">
          <v:shape id="_x0000_i2207" type="#_x0000_t75" style="width:13.15pt;height:15.05pt" o:ole="">
            <v:imagedata r:id="rId2428" o:title=""/>
          </v:shape>
          <o:OLEObject Type="Embed" ProgID="Equation.3" ShapeID="_x0000_i2207" DrawAspect="Content" ObjectID="_1386667831" r:id="rId2429"/>
        </w:object>
      </w:r>
      <w:r>
        <w:t>, то есть при высоких степенях наполнения ув</w:t>
      </w:r>
      <w:r>
        <w:t>е</w:t>
      </w:r>
      <w:r>
        <w:t>личение удельной поверхности наполнителя приводит к возраст</w:t>
      </w:r>
      <w:r>
        <w:t>а</w:t>
      </w:r>
      <w:r>
        <w:t>нию внутреннего напряж</w:t>
      </w:r>
      <w:r w:rsidR="00320C64">
        <w:t>е</w:t>
      </w:r>
      <w:r>
        <w:t>нного состояния серного материала.</w:t>
      </w:r>
    </w:p>
    <w:p w:rsidR="00301061" w:rsidRDefault="00301061" w:rsidP="00301061">
      <w:r>
        <w:lastRenderedPageBreak/>
        <w:t>На правомерность полученного результата указывают экспер</w:t>
      </w:r>
      <w:r>
        <w:t>и</w:t>
      </w:r>
      <w:r>
        <w:t xml:space="preserve">ментальные данные, полученные при установлении закономерности влияния параметров наполнителя на прочность мастик. </w:t>
      </w:r>
      <w:r w:rsidR="00A73D79">
        <w:t>А именно, было у</w:t>
      </w:r>
      <w:r>
        <w:t xml:space="preserve">становлено, что с увеличением </w:t>
      </w:r>
      <w:r w:rsidR="00A73D79">
        <w:t xml:space="preserve">удельной поверхности </w:t>
      </w:r>
      <w:r>
        <w:t>напо</w:t>
      </w:r>
      <w:r>
        <w:t>л</w:t>
      </w:r>
      <w:r>
        <w:t>нителя интенсивность деструктивного процесса повышается (</w:t>
      </w:r>
      <w:r w:rsidR="00A73D79">
        <w:t xml:space="preserve">на это указывают </w:t>
      </w:r>
      <w:r>
        <w:t xml:space="preserve">абсолютные значения </w:t>
      </w:r>
      <w:r w:rsidR="00A73D79">
        <w:t xml:space="preserve">свободного члена зависимости </w:t>
      </w:r>
      <w:r w:rsidR="00246222" w:rsidRPr="00A73D79">
        <w:rPr>
          <w:position w:val="-14"/>
        </w:rPr>
        <w:object w:dxaOrig="1120" w:dyaOrig="360">
          <v:shape id="_x0000_i2208" type="#_x0000_t75" style="width:56.95pt;height:18.8pt" o:ole="">
            <v:imagedata r:id="rId2430" o:title=""/>
          </v:shape>
          <o:OLEObject Type="Embed" ProgID="Equation.3" ShapeID="_x0000_i2208" DrawAspect="Content" ObjectID="_1386667832" r:id="rId2431"/>
        </w:object>
      </w:r>
      <w:r w:rsidR="00A73D79">
        <w:t>).</w:t>
      </w:r>
    </w:p>
    <w:p w:rsidR="005F2317" w:rsidRDefault="005F2317">
      <w:pPr>
        <w:pStyle w:val="2"/>
      </w:pPr>
      <w:bookmarkStart w:id="162" w:name="_Toc312921218"/>
      <w:r>
        <w:t>Средняя плотность и пористость</w:t>
      </w:r>
      <w:bookmarkEnd w:id="162"/>
    </w:p>
    <w:p w:rsidR="003871D9" w:rsidRDefault="003871D9" w:rsidP="003871D9">
      <w:r>
        <w:t>Как известно, стойкость строительных материалов в агрессивных средах определяется их структурой, которая зависит от рецептурных и технологических факторов. При прочих равных условиях эффе</w:t>
      </w:r>
      <w:r>
        <w:t>к</w:t>
      </w:r>
      <w:r>
        <w:t>тивность применения материала определяется средней и истинной плотностью: средняя плотность позволяет оценить влияние реце</w:t>
      </w:r>
      <w:r>
        <w:t>п</w:t>
      </w:r>
      <w:r>
        <w:t>турно-технологических факторов на структуру материала и рассч</w:t>
      </w:r>
      <w:r>
        <w:t>и</w:t>
      </w:r>
      <w:r>
        <w:t>тать его пористость. В общем случае порообразование значительно снижает физико-механические и эксплуатационные свойства мат</w:t>
      </w:r>
      <w:r>
        <w:t>е</w:t>
      </w:r>
      <w:r>
        <w:t>риала. Поэтому определение рецептурных факторов, оказывающих решающее влияние на пористость строительных материалов, в том числе и материалов на основе серы, является важной научной и те</w:t>
      </w:r>
      <w:r>
        <w:t>х</w:t>
      </w:r>
      <w:r>
        <w:t>нической задачей.</w:t>
      </w:r>
    </w:p>
    <w:p w:rsidR="003871D9" w:rsidRDefault="003871D9" w:rsidP="003871D9">
      <w:r>
        <w:t>Определение пористости для серных материалов проводили по авторской методике работы [</w:t>
      </w:r>
      <w:r w:rsidR="00F9483A" w:rsidRPr="0067342F">
        <w:rPr>
          <w:lang w:val="en-US"/>
        </w:rPr>
        <w:fldChar w:fldCharType="begin"/>
      </w:r>
      <w:r w:rsidR="00F9483A" w:rsidRPr="0067342F">
        <w:instrText xml:space="preserve"> </w:instrText>
      </w:r>
      <w:r w:rsidR="00F9483A" w:rsidRPr="0067342F">
        <w:rPr>
          <w:lang w:val="en-US"/>
        </w:rPr>
        <w:instrText>REF</w:instrText>
      </w:r>
      <w:r w:rsidR="00F9483A" w:rsidRPr="0067342F">
        <w:instrText xml:space="preserve"> _</w:instrText>
      </w:r>
      <w:r w:rsidR="00F9483A" w:rsidRPr="0067342F">
        <w:rPr>
          <w:lang w:val="en-US"/>
        </w:rPr>
        <w:instrText>Ref</w:instrText>
      </w:r>
      <w:r w:rsidR="00F9483A" w:rsidRPr="0067342F">
        <w:instrText>311497414 \</w:instrText>
      </w:r>
      <w:r w:rsidR="00F9483A" w:rsidRPr="0067342F">
        <w:rPr>
          <w:lang w:val="en-US"/>
        </w:rPr>
        <w:instrText>h</w:instrText>
      </w:r>
      <w:r w:rsidR="00F9483A" w:rsidRPr="0067342F">
        <w:instrText xml:space="preserve">  \* </w:instrText>
      </w:r>
      <w:r w:rsidR="00F9483A" w:rsidRPr="0067342F">
        <w:rPr>
          <w:lang w:val="en-US"/>
        </w:rPr>
        <w:instrText>MERGEFORMAT</w:instrText>
      </w:r>
      <w:r w:rsidR="00F9483A" w:rsidRPr="0067342F">
        <w:instrText xml:space="preserve"> </w:instrText>
      </w:r>
      <w:r w:rsidR="00F9483A" w:rsidRPr="0067342F">
        <w:rPr>
          <w:lang w:val="en-US"/>
        </w:rPr>
      </w:r>
      <w:r w:rsidR="00F9483A" w:rsidRPr="0067342F">
        <w:rPr>
          <w:lang w:val="en-US"/>
        </w:rPr>
        <w:fldChar w:fldCharType="separate"/>
      </w:r>
      <w:r w:rsidR="00C75B38" w:rsidRPr="007F2DAC">
        <w:rPr>
          <w:noProof/>
        </w:rPr>
        <w:t>82</w:t>
      </w:r>
      <w:r w:rsidR="00F9483A" w:rsidRPr="0067342F">
        <w:rPr>
          <w:lang w:val="en-US"/>
        </w:rPr>
        <w:fldChar w:fldCharType="end"/>
      </w:r>
      <w:r>
        <w:t>].</w:t>
      </w:r>
    </w:p>
    <w:p w:rsidR="003871D9" w:rsidRDefault="003871D9" w:rsidP="003871D9">
      <w:r>
        <w:t>Введение наполнителя приводит к повышению средней плотн</w:t>
      </w:r>
      <w:r>
        <w:t>о</w:t>
      </w:r>
      <w:r>
        <w:t xml:space="preserve">сти и уменьшению пористости серных мастик (рис. </w:t>
      </w:r>
      <w:r w:rsidR="00D700C2">
        <w:fldChar w:fldCharType="begin"/>
      </w:r>
      <w:r w:rsidR="00D700C2">
        <w:instrText xml:space="preserve"> STYLEREF 1 \s \* MERGEFORMAT </w:instrText>
      </w:r>
      <w:r w:rsidR="00D700C2">
        <w:fldChar w:fldCharType="separate"/>
      </w:r>
      <w:r w:rsidR="00C75B38">
        <w:rPr>
          <w:noProof/>
        </w:rPr>
        <w:t>5</w:t>
      </w:r>
      <w:r w:rsidR="00D700C2">
        <w:rPr>
          <w:noProof/>
        </w:rPr>
        <w:fldChar w:fldCharType="end"/>
      </w:r>
      <w:r>
        <w:t xml:space="preserve">.22 и </w:t>
      </w:r>
      <w:r w:rsidR="00D700C2">
        <w:fldChar w:fldCharType="begin"/>
      </w:r>
      <w:r w:rsidR="00D700C2">
        <w:instrText xml:space="preserve"> STYLEREF 1 \s \* MERGEFORMAT </w:instrText>
      </w:r>
      <w:r w:rsidR="00D700C2">
        <w:fldChar w:fldCharType="separate"/>
      </w:r>
      <w:r w:rsidR="00C75B38">
        <w:rPr>
          <w:noProof/>
        </w:rPr>
        <w:t>5</w:t>
      </w:r>
      <w:r w:rsidR="00D700C2">
        <w:rPr>
          <w:noProof/>
        </w:rPr>
        <w:fldChar w:fldCharType="end"/>
      </w:r>
      <w:r>
        <w:t>.23). Прич</w:t>
      </w:r>
      <w:r w:rsidR="00320C64">
        <w:t>е</w:t>
      </w:r>
      <w:r>
        <w:t>м зависимость пористости мастик от степени наполнения им</w:t>
      </w:r>
      <w:r>
        <w:t>е</w:t>
      </w:r>
      <w:r>
        <w:t>ет экстремальный характер. Кроме того, наблюдается смещение эк</w:t>
      </w:r>
      <w:r>
        <w:t>с</w:t>
      </w:r>
      <w:r>
        <w:t>тремума в область меньших степеней наполнения при увеличении удельной поверхности наполнителя.</w:t>
      </w:r>
    </w:p>
    <w:p w:rsidR="003871D9" w:rsidRDefault="003871D9" w:rsidP="003871D9">
      <w:r>
        <w:t>В работах [</w:t>
      </w:r>
      <w:r w:rsidR="00F9483A" w:rsidRPr="000F244C">
        <w:rPr>
          <w:lang w:val="en-US"/>
        </w:rPr>
        <w:fldChar w:fldCharType="begin"/>
      </w:r>
      <w:r w:rsidR="00F9483A" w:rsidRPr="000F244C">
        <w:instrText xml:space="preserve"> </w:instrText>
      </w:r>
      <w:r w:rsidR="00F9483A" w:rsidRPr="000F244C">
        <w:rPr>
          <w:lang w:val="en-US"/>
        </w:rPr>
        <w:instrText>REF</w:instrText>
      </w:r>
      <w:r w:rsidR="00F9483A" w:rsidRPr="000F244C">
        <w:instrText xml:space="preserve"> _</w:instrText>
      </w:r>
      <w:r w:rsidR="00F9483A" w:rsidRPr="000F244C">
        <w:rPr>
          <w:lang w:val="en-US"/>
        </w:rPr>
        <w:instrText>Ref</w:instrText>
      </w:r>
      <w:r w:rsidR="00F9483A" w:rsidRPr="000F244C">
        <w:instrText>311497414 \</w:instrText>
      </w:r>
      <w:r w:rsidR="00F9483A" w:rsidRPr="000F244C">
        <w:rPr>
          <w:lang w:val="en-US"/>
        </w:rPr>
        <w:instrText>h</w:instrText>
      </w:r>
      <w:r w:rsidR="00F9483A" w:rsidRPr="000F244C">
        <w:instrText xml:space="preserve">  \* </w:instrText>
      </w:r>
      <w:r w:rsidR="00F9483A" w:rsidRPr="000F244C">
        <w:rPr>
          <w:lang w:val="en-US"/>
        </w:rPr>
        <w:instrText>MERGEFORMAT</w:instrText>
      </w:r>
      <w:r w:rsidR="00F9483A" w:rsidRPr="000F244C">
        <w:instrText xml:space="preserve"> </w:instrText>
      </w:r>
      <w:r w:rsidR="00F9483A" w:rsidRPr="000F244C">
        <w:rPr>
          <w:lang w:val="en-US"/>
        </w:rPr>
      </w:r>
      <w:r w:rsidR="00F9483A" w:rsidRPr="000F244C">
        <w:rPr>
          <w:lang w:val="en-US"/>
        </w:rPr>
        <w:fldChar w:fldCharType="separate"/>
      </w:r>
      <w:r w:rsidR="00C75B38" w:rsidRPr="007F2DAC">
        <w:rPr>
          <w:noProof/>
        </w:rPr>
        <w:t>82</w:t>
      </w:r>
      <w:r w:rsidR="00F9483A" w:rsidRPr="000F244C">
        <w:rPr>
          <w:lang w:val="en-US"/>
        </w:rPr>
        <w:fldChar w:fldCharType="end"/>
      </w:r>
      <w:r w:rsidRPr="000F244C">
        <w:t xml:space="preserve">, </w:t>
      </w:r>
      <w:r w:rsidR="00F9483A" w:rsidRPr="000F244C">
        <w:rPr>
          <w:lang w:val="en-US"/>
        </w:rPr>
        <w:fldChar w:fldCharType="begin"/>
      </w:r>
      <w:r w:rsidR="00F9483A" w:rsidRPr="000F244C">
        <w:instrText xml:space="preserve"> </w:instrText>
      </w:r>
      <w:r w:rsidR="00F9483A" w:rsidRPr="000F244C">
        <w:rPr>
          <w:lang w:val="en-US"/>
        </w:rPr>
        <w:instrText>REF</w:instrText>
      </w:r>
      <w:r w:rsidR="00F9483A" w:rsidRPr="000F244C">
        <w:instrText xml:space="preserve"> _</w:instrText>
      </w:r>
      <w:r w:rsidR="00F9483A" w:rsidRPr="000F244C">
        <w:rPr>
          <w:lang w:val="en-US"/>
        </w:rPr>
        <w:instrText>Ref</w:instrText>
      </w:r>
      <w:r w:rsidR="00F9483A" w:rsidRPr="000F244C">
        <w:instrText>311497416 \</w:instrText>
      </w:r>
      <w:r w:rsidR="00F9483A" w:rsidRPr="000F244C">
        <w:rPr>
          <w:lang w:val="en-US"/>
        </w:rPr>
        <w:instrText>h</w:instrText>
      </w:r>
      <w:r w:rsidR="00F9483A" w:rsidRPr="000F244C">
        <w:instrText xml:space="preserve">  \* </w:instrText>
      </w:r>
      <w:r w:rsidR="00F9483A" w:rsidRPr="000F244C">
        <w:rPr>
          <w:lang w:val="en-US"/>
        </w:rPr>
        <w:instrText>MERGEFORMAT</w:instrText>
      </w:r>
      <w:r w:rsidR="00F9483A" w:rsidRPr="000F244C">
        <w:instrText xml:space="preserve"> </w:instrText>
      </w:r>
      <w:r w:rsidR="00F9483A" w:rsidRPr="000F244C">
        <w:rPr>
          <w:lang w:val="en-US"/>
        </w:rPr>
      </w:r>
      <w:r w:rsidR="00F9483A" w:rsidRPr="000F244C">
        <w:rPr>
          <w:lang w:val="en-US"/>
        </w:rPr>
        <w:fldChar w:fldCharType="separate"/>
      </w:r>
      <w:r w:rsidR="00C75B38" w:rsidRPr="007F2DAC">
        <w:rPr>
          <w:noProof/>
        </w:rPr>
        <w:t>88</w:t>
      </w:r>
      <w:r w:rsidR="00F9483A" w:rsidRPr="000F244C">
        <w:rPr>
          <w:lang w:val="en-US"/>
        </w:rPr>
        <w:fldChar w:fldCharType="end"/>
      </w:r>
      <w:r w:rsidRPr="000F244C">
        <w:t xml:space="preserve">, </w:t>
      </w:r>
      <w:r w:rsidR="000F244C" w:rsidRPr="000F244C">
        <w:rPr>
          <w:lang w:val="en-US"/>
        </w:rPr>
        <w:fldChar w:fldCharType="begin"/>
      </w:r>
      <w:r w:rsidR="000F244C" w:rsidRPr="000F244C">
        <w:instrText xml:space="preserve"> </w:instrText>
      </w:r>
      <w:r w:rsidR="000F244C" w:rsidRPr="000F244C">
        <w:rPr>
          <w:lang w:val="en-US"/>
        </w:rPr>
        <w:instrText>REF</w:instrText>
      </w:r>
      <w:r w:rsidR="000F244C" w:rsidRPr="000F244C">
        <w:instrText xml:space="preserve"> _</w:instrText>
      </w:r>
      <w:r w:rsidR="000F244C" w:rsidRPr="000F244C">
        <w:rPr>
          <w:lang w:val="en-US"/>
        </w:rPr>
        <w:instrText>Ref</w:instrText>
      </w:r>
      <w:r w:rsidR="000F244C" w:rsidRPr="000F244C">
        <w:instrText>311497434 \</w:instrText>
      </w:r>
      <w:r w:rsidR="000F244C" w:rsidRPr="000F244C">
        <w:rPr>
          <w:lang w:val="en-US"/>
        </w:rPr>
        <w:instrText>h</w:instrText>
      </w:r>
      <w:r w:rsidR="000F244C" w:rsidRPr="000F244C">
        <w:instrText xml:space="preserve">  \* </w:instrText>
      </w:r>
      <w:r w:rsidR="000F244C" w:rsidRPr="000F244C">
        <w:rPr>
          <w:lang w:val="en-US"/>
        </w:rPr>
        <w:instrText>MERGEFORMAT</w:instrText>
      </w:r>
      <w:r w:rsidR="000F244C" w:rsidRPr="000F244C">
        <w:instrText xml:space="preserve"> </w:instrText>
      </w:r>
      <w:r w:rsidR="000F244C" w:rsidRPr="000F244C">
        <w:rPr>
          <w:lang w:val="en-US"/>
        </w:rPr>
      </w:r>
      <w:r w:rsidR="000F244C" w:rsidRPr="000F244C">
        <w:rPr>
          <w:lang w:val="en-US"/>
        </w:rPr>
        <w:fldChar w:fldCharType="separate"/>
      </w:r>
      <w:r w:rsidR="00C75B38" w:rsidRPr="007F2DAC">
        <w:rPr>
          <w:noProof/>
        </w:rPr>
        <w:t>136</w:t>
      </w:r>
      <w:r w:rsidR="000F244C" w:rsidRPr="000F244C">
        <w:rPr>
          <w:lang w:val="en-US"/>
        </w:rPr>
        <w:fldChar w:fldCharType="end"/>
      </w:r>
      <w:r w:rsidRPr="000F244C">
        <w:t xml:space="preserve">, </w:t>
      </w:r>
      <w:r w:rsidR="000F244C" w:rsidRPr="000F244C">
        <w:rPr>
          <w:lang w:val="en-US"/>
        </w:rPr>
        <w:fldChar w:fldCharType="begin"/>
      </w:r>
      <w:r w:rsidR="000F244C" w:rsidRPr="000F244C">
        <w:instrText xml:space="preserve"> </w:instrText>
      </w:r>
      <w:r w:rsidR="000F244C" w:rsidRPr="000F244C">
        <w:rPr>
          <w:lang w:val="en-US"/>
        </w:rPr>
        <w:instrText>REF</w:instrText>
      </w:r>
      <w:r w:rsidR="000F244C" w:rsidRPr="000F244C">
        <w:instrText xml:space="preserve"> _</w:instrText>
      </w:r>
      <w:r w:rsidR="000F244C" w:rsidRPr="000F244C">
        <w:rPr>
          <w:lang w:val="en-US"/>
        </w:rPr>
        <w:instrText>Ref</w:instrText>
      </w:r>
      <w:r w:rsidR="000F244C" w:rsidRPr="000F244C">
        <w:instrText>311497436 \</w:instrText>
      </w:r>
      <w:r w:rsidR="000F244C" w:rsidRPr="000F244C">
        <w:rPr>
          <w:lang w:val="en-US"/>
        </w:rPr>
        <w:instrText>h</w:instrText>
      </w:r>
      <w:r w:rsidR="000F244C" w:rsidRPr="000F244C">
        <w:instrText xml:space="preserve">  \* </w:instrText>
      </w:r>
      <w:r w:rsidR="000F244C" w:rsidRPr="000F244C">
        <w:rPr>
          <w:lang w:val="en-US"/>
        </w:rPr>
        <w:instrText>MERGEFORMAT</w:instrText>
      </w:r>
      <w:r w:rsidR="000F244C" w:rsidRPr="000F244C">
        <w:instrText xml:space="preserve"> </w:instrText>
      </w:r>
      <w:r w:rsidR="000F244C" w:rsidRPr="000F244C">
        <w:rPr>
          <w:lang w:val="en-US"/>
        </w:rPr>
      </w:r>
      <w:r w:rsidR="000F244C" w:rsidRPr="000F244C">
        <w:rPr>
          <w:lang w:val="en-US"/>
        </w:rPr>
        <w:fldChar w:fldCharType="separate"/>
      </w:r>
      <w:r w:rsidR="00C75B38" w:rsidRPr="007F2DAC">
        <w:rPr>
          <w:noProof/>
        </w:rPr>
        <w:t>137</w:t>
      </w:r>
      <w:r w:rsidR="000F244C" w:rsidRPr="000F244C">
        <w:rPr>
          <w:lang w:val="en-US"/>
        </w:rPr>
        <w:fldChar w:fldCharType="end"/>
      </w:r>
      <w:r>
        <w:t>] теоретически показано, что пор</w:t>
      </w:r>
      <w:r>
        <w:t>и</w:t>
      </w:r>
      <w:r>
        <w:t>стость серных мастик на химически инертных наполнителях опис</w:t>
      </w:r>
      <w:r>
        <w:t>ы</w:t>
      </w:r>
      <w:r>
        <w:t>вается функцией вида</w:t>
      </w:r>
    </w:p>
    <w:tbl>
      <w:tblPr>
        <w:tblW w:w="5000" w:type="pct"/>
        <w:tblCellMar>
          <w:left w:w="0" w:type="dxa"/>
          <w:right w:w="0" w:type="dxa"/>
        </w:tblCellMar>
        <w:tblLook w:val="0000" w:firstRow="0" w:lastRow="0" w:firstColumn="0" w:lastColumn="0" w:noHBand="0" w:noVBand="0"/>
      </w:tblPr>
      <w:tblGrid>
        <w:gridCol w:w="5670"/>
        <w:gridCol w:w="850"/>
      </w:tblGrid>
      <w:tr w:rsidR="003871D9" w:rsidTr="003B1D2F">
        <w:tc>
          <w:tcPr>
            <w:tcW w:w="5669" w:type="dxa"/>
            <w:vAlign w:val="center"/>
          </w:tcPr>
          <w:p w:rsidR="003871D9" w:rsidRDefault="00246222" w:rsidP="003B1D2F">
            <w:pPr>
              <w:pStyle w:val="afb"/>
            </w:pPr>
            <w:r w:rsidRPr="003B1D2F">
              <w:rPr>
                <w:position w:val="-14"/>
              </w:rPr>
              <w:object w:dxaOrig="1680" w:dyaOrig="400">
                <v:shape id="_x0000_i2209" type="#_x0000_t75" style="width:83.25pt;height:20.65pt" o:ole="">
                  <v:imagedata r:id="rId2432" o:title=""/>
                </v:shape>
                <o:OLEObject Type="Embed" ProgID="Equation.3" ShapeID="_x0000_i2209" DrawAspect="Content" ObjectID="_1386667833" r:id="rId2433"/>
              </w:object>
            </w:r>
            <w:r w:rsidR="003871D9">
              <w:t>,</w:t>
            </w:r>
          </w:p>
        </w:tc>
        <w:tc>
          <w:tcPr>
            <w:tcW w:w="850" w:type="dxa"/>
            <w:vAlign w:val="center"/>
          </w:tcPr>
          <w:p w:rsidR="003871D9" w:rsidRDefault="003871D9" w:rsidP="003B1D2F">
            <w:pPr>
              <w:pStyle w:val="af9"/>
            </w:pPr>
            <w:r>
              <w:t>(</w:t>
            </w:r>
            <w:r w:rsidR="00D700C2">
              <w:fldChar w:fldCharType="begin"/>
            </w:r>
            <w:r w:rsidR="00D700C2">
              <w:instrText xml:space="preserve"> STYLEREF 1 \s \* MERGEFORMAT </w:instrText>
            </w:r>
            <w:r w:rsidR="00D700C2">
              <w:fldChar w:fldCharType="separate"/>
            </w:r>
            <w:r w:rsidR="00C75B38">
              <w:rPr>
                <w:noProof/>
              </w:rPr>
              <w:t>5</w:t>
            </w:r>
            <w:r w:rsidR="00D700C2">
              <w:rPr>
                <w:noProof/>
              </w:rPr>
              <w:fldChar w:fldCharType="end"/>
            </w:r>
            <w:r>
              <w:t>.25)</w:t>
            </w:r>
          </w:p>
        </w:tc>
      </w:tr>
    </w:tbl>
    <w:p w:rsidR="003871D9" w:rsidRDefault="003871D9" w:rsidP="003B1D2F">
      <w:pPr>
        <w:pStyle w:val="af5"/>
      </w:pPr>
      <w:r>
        <w:t>а на химически активных наполнителях –</w:t>
      </w:r>
    </w:p>
    <w:tbl>
      <w:tblPr>
        <w:tblW w:w="0" w:type="auto"/>
        <w:tblCellMar>
          <w:left w:w="0" w:type="dxa"/>
          <w:right w:w="0" w:type="dxa"/>
        </w:tblCellMar>
        <w:tblLook w:val="0000" w:firstRow="0" w:lastRow="0" w:firstColumn="0" w:lastColumn="0" w:noHBand="0" w:noVBand="0"/>
      </w:tblPr>
      <w:tblGrid>
        <w:gridCol w:w="5669"/>
        <w:gridCol w:w="850"/>
      </w:tblGrid>
      <w:tr w:rsidR="003871D9" w:rsidTr="003B1D2F">
        <w:tc>
          <w:tcPr>
            <w:tcW w:w="5669" w:type="dxa"/>
            <w:vAlign w:val="center"/>
          </w:tcPr>
          <w:p w:rsidR="003871D9" w:rsidRDefault="00246222" w:rsidP="003B1D2F">
            <w:pPr>
              <w:pStyle w:val="afb"/>
            </w:pPr>
            <w:r w:rsidRPr="003B1D2F">
              <w:rPr>
                <w:position w:val="-32"/>
              </w:rPr>
              <w:object w:dxaOrig="1700" w:dyaOrig="720">
                <v:shape id="_x0000_i2210" type="#_x0000_t75" style="width:85.15pt;height:36.3pt" o:ole="">
                  <v:imagedata r:id="rId2434" o:title=""/>
                </v:shape>
                <o:OLEObject Type="Embed" ProgID="Equation.3" ShapeID="_x0000_i2210" DrawAspect="Content" ObjectID="_1386667834" r:id="rId2435"/>
              </w:object>
            </w:r>
            <w:r w:rsidR="003871D9">
              <w:t>,</w:t>
            </w:r>
          </w:p>
        </w:tc>
        <w:tc>
          <w:tcPr>
            <w:tcW w:w="850" w:type="dxa"/>
            <w:vAlign w:val="center"/>
          </w:tcPr>
          <w:p w:rsidR="003871D9" w:rsidRDefault="003871D9" w:rsidP="003B1D2F">
            <w:pPr>
              <w:pStyle w:val="af9"/>
            </w:pPr>
            <w:r>
              <w:t>(</w:t>
            </w:r>
            <w:r w:rsidR="00D700C2">
              <w:fldChar w:fldCharType="begin"/>
            </w:r>
            <w:r w:rsidR="00D700C2">
              <w:instrText xml:space="preserve"> STYLEREF 1 \s \* MERGEFORMAT </w:instrText>
            </w:r>
            <w:r w:rsidR="00D700C2">
              <w:fldChar w:fldCharType="separate"/>
            </w:r>
            <w:r w:rsidR="00C75B38">
              <w:rPr>
                <w:noProof/>
              </w:rPr>
              <w:t>5</w:t>
            </w:r>
            <w:r w:rsidR="00D700C2">
              <w:rPr>
                <w:noProof/>
              </w:rPr>
              <w:fldChar w:fldCharType="end"/>
            </w:r>
            <w:r>
              <w:t>.26)</w:t>
            </w:r>
          </w:p>
        </w:tc>
      </w:tr>
    </w:tbl>
    <w:p w:rsidR="003871D9" w:rsidRDefault="003871D9" w:rsidP="003B1D2F">
      <w:pPr>
        <w:pStyle w:val="af5"/>
      </w:pPr>
      <w:r>
        <w:t xml:space="preserve">где </w:t>
      </w:r>
      <w:r w:rsidRPr="003B1D2F">
        <w:rPr>
          <w:rStyle w:val="Mathematical"/>
        </w:rPr>
        <w:t>a</w:t>
      </w:r>
      <w:r>
        <w:rPr>
          <w:iCs/>
        </w:rPr>
        <w:t>,</w:t>
      </w:r>
      <w:r w:rsidRPr="004C1532">
        <w:t xml:space="preserve"> </w:t>
      </w:r>
      <w:r w:rsidRPr="003B1D2F">
        <w:rPr>
          <w:rStyle w:val="Mathematical"/>
        </w:rPr>
        <w:t>b</w:t>
      </w:r>
      <w:r>
        <w:rPr>
          <w:iCs/>
        </w:rPr>
        <w:t>,</w:t>
      </w:r>
      <w:r w:rsidRPr="004C1532">
        <w:t xml:space="preserve"> </w:t>
      </w:r>
      <w:r w:rsidRPr="003B1D2F">
        <w:rPr>
          <w:rStyle w:val="Mathematical"/>
        </w:rPr>
        <w:t>c</w:t>
      </w:r>
      <w:r>
        <w:rPr>
          <w:iCs/>
        </w:rPr>
        <w:t>,</w:t>
      </w:r>
      <w:r w:rsidRPr="004C1532">
        <w:t xml:space="preserve"> </w:t>
      </w:r>
      <w:r w:rsidRPr="003B1D2F">
        <w:rPr>
          <w:rStyle w:val="Mathematical"/>
        </w:rPr>
        <w:t>d</w:t>
      </w:r>
      <w:r w:rsidRPr="004C1532">
        <w:t xml:space="preserve"> </w:t>
      </w:r>
      <w:r>
        <w:sym w:font="Symbol" w:char="F02D"/>
      </w:r>
      <w:r>
        <w:t xml:space="preserve"> эмпирические коэффициенты.</w:t>
      </w:r>
    </w:p>
    <w:p w:rsidR="003871D9" w:rsidRDefault="003871D9" w:rsidP="003871D9">
      <w:r>
        <w:lastRenderedPageBreak/>
        <w:t xml:space="preserve">Математическая обработка экспериментальных данных рис. </w:t>
      </w:r>
      <w:r w:rsidR="00D700C2">
        <w:fldChar w:fldCharType="begin"/>
      </w:r>
      <w:r w:rsidR="00D700C2">
        <w:instrText xml:space="preserve"> STYLEREF 1 \s \* MERGEFORMAT </w:instrText>
      </w:r>
      <w:r w:rsidR="00D700C2">
        <w:fldChar w:fldCharType="separate"/>
      </w:r>
      <w:r w:rsidR="00C75B38">
        <w:rPr>
          <w:noProof/>
        </w:rPr>
        <w:t>5</w:t>
      </w:r>
      <w:r w:rsidR="00D700C2">
        <w:rPr>
          <w:noProof/>
        </w:rPr>
        <w:fldChar w:fldCharType="end"/>
      </w:r>
      <w:r>
        <w:t>.22 показывает, что зависимость пористости серных мастик на выбра</w:t>
      </w:r>
      <w:r>
        <w:t>н</w:t>
      </w:r>
      <w:r>
        <w:t>ных наполнителях также описывается указанными функциями. Зн</w:t>
      </w:r>
      <w:r>
        <w:t>а</w:t>
      </w:r>
      <w:r>
        <w:t xml:space="preserve">чения эмпирических коэффициентов приведены в табл. </w:t>
      </w:r>
      <w:r w:rsidR="00D700C2">
        <w:fldChar w:fldCharType="begin"/>
      </w:r>
      <w:r w:rsidR="00D700C2">
        <w:instrText xml:space="preserve"> STYLEREF 1 \s \* MERGEFORMAT </w:instrText>
      </w:r>
      <w:r w:rsidR="00D700C2">
        <w:fldChar w:fldCharType="separate"/>
      </w:r>
      <w:r w:rsidR="00C75B38">
        <w:rPr>
          <w:noProof/>
        </w:rPr>
        <w:t>5</w:t>
      </w:r>
      <w:r w:rsidR="00D700C2">
        <w:rPr>
          <w:noProof/>
        </w:rPr>
        <w:fldChar w:fldCharType="end"/>
      </w:r>
      <w:r>
        <w:t>.10.</w:t>
      </w:r>
    </w:p>
    <w:p w:rsidR="003B1D2F" w:rsidRDefault="003B1D2F" w:rsidP="003B1D2F">
      <w:pPr>
        <w:pStyle w:val="ad"/>
      </w:pPr>
    </w:p>
    <w:p w:rsidR="003871D9" w:rsidRDefault="003871D9" w:rsidP="003B1D2F">
      <w:pPr>
        <w:pStyle w:val="a5"/>
      </w:pPr>
      <w:r w:rsidRPr="004C1532">
        <w:t xml:space="preserve">Таблица </w:t>
      </w:r>
      <w:r w:rsidR="00D700C2">
        <w:fldChar w:fldCharType="begin"/>
      </w:r>
      <w:r w:rsidR="00D700C2">
        <w:instrText xml:space="preserve"> STYLEREF 1 \s \* MERGEFORMAT </w:instrText>
      </w:r>
      <w:r w:rsidR="00D700C2">
        <w:fldChar w:fldCharType="separate"/>
      </w:r>
      <w:r w:rsidR="00C75B38">
        <w:rPr>
          <w:noProof/>
        </w:rPr>
        <w:t>5</w:t>
      </w:r>
      <w:r w:rsidR="00D700C2">
        <w:rPr>
          <w:noProof/>
        </w:rPr>
        <w:fldChar w:fldCharType="end"/>
      </w:r>
      <w:r>
        <w:t>.</w:t>
      </w:r>
      <w:r w:rsidRPr="004C1532">
        <w:t>10</w:t>
      </w:r>
    </w:p>
    <w:p w:rsidR="003B1D2F" w:rsidRPr="004C1532" w:rsidRDefault="003B1D2F" w:rsidP="003B1D2F">
      <w:pPr>
        <w:pStyle w:val="ad"/>
      </w:pPr>
    </w:p>
    <w:p w:rsidR="003871D9" w:rsidRDefault="003871D9" w:rsidP="003B1D2F">
      <w:pPr>
        <w:pStyle w:val="a9"/>
      </w:pPr>
      <w:r w:rsidRPr="004C1532">
        <w:t>Значения эмпирических коэффициентов зависимостей (</w:t>
      </w:r>
      <w:r w:rsidR="00D700C2">
        <w:fldChar w:fldCharType="begin"/>
      </w:r>
      <w:r w:rsidR="00D700C2">
        <w:instrText xml:space="preserve"> STYLEREF 1 \s \* MERGEFORMAT </w:instrText>
      </w:r>
      <w:r w:rsidR="00D700C2">
        <w:fldChar w:fldCharType="separate"/>
      </w:r>
      <w:r w:rsidR="00C75B38">
        <w:rPr>
          <w:noProof/>
        </w:rPr>
        <w:t>5</w:t>
      </w:r>
      <w:r w:rsidR="00D700C2">
        <w:rPr>
          <w:noProof/>
        </w:rPr>
        <w:fldChar w:fldCharType="end"/>
      </w:r>
      <w:r>
        <w:t>.</w:t>
      </w:r>
      <w:r w:rsidRPr="004C1532">
        <w:t>25) и (</w:t>
      </w:r>
      <w:r w:rsidR="00D700C2">
        <w:fldChar w:fldCharType="begin"/>
      </w:r>
      <w:r w:rsidR="00D700C2">
        <w:instrText xml:space="preserve"> STYLEREF 1 \s \* MERGEFORMAT </w:instrText>
      </w:r>
      <w:r w:rsidR="00D700C2">
        <w:fldChar w:fldCharType="separate"/>
      </w:r>
      <w:r w:rsidR="00C75B38">
        <w:rPr>
          <w:noProof/>
        </w:rPr>
        <w:t>5</w:t>
      </w:r>
      <w:r w:rsidR="00D700C2">
        <w:rPr>
          <w:noProof/>
        </w:rPr>
        <w:fldChar w:fldCharType="end"/>
      </w:r>
      <w:r>
        <w:t>.</w:t>
      </w:r>
      <w:r w:rsidRPr="004C1532">
        <w:t>26)</w:t>
      </w:r>
    </w:p>
    <w:p w:rsidR="003B1D2F" w:rsidRPr="004C1532" w:rsidRDefault="003B1D2F" w:rsidP="003B1D2F">
      <w:pPr>
        <w:pStyle w:val="ad"/>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629"/>
        <w:gridCol w:w="1159"/>
        <w:gridCol w:w="1101"/>
        <w:gridCol w:w="949"/>
        <w:gridCol w:w="949"/>
        <w:gridCol w:w="949"/>
      </w:tblGrid>
      <w:tr w:rsidR="003871D9" w:rsidTr="003B1D2F">
        <w:trPr>
          <w:cantSplit/>
          <w:jc w:val="center"/>
        </w:trPr>
        <w:tc>
          <w:tcPr>
            <w:tcW w:w="1951" w:type="pct"/>
            <w:gridSpan w:val="2"/>
            <w:vMerge w:val="restart"/>
            <w:tcBorders>
              <w:top w:val="single" w:sz="4" w:space="0" w:color="auto"/>
              <w:left w:val="single" w:sz="4" w:space="0" w:color="auto"/>
              <w:bottom w:val="single" w:sz="4" w:space="0" w:color="auto"/>
              <w:right w:val="single" w:sz="4" w:space="0" w:color="auto"/>
            </w:tcBorders>
            <w:vAlign w:val="center"/>
          </w:tcPr>
          <w:p w:rsidR="003871D9" w:rsidRDefault="003871D9" w:rsidP="003B1D2F">
            <w:pPr>
              <w:pStyle w:val="af5"/>
              <w:jc w:val="center"/>
            </w:pPr>
            <w:r>
              <w:t>Наполнитель</w:t>
            </w:r>
          </w:p>
        </w:tc>
        <w:tc>
          <w:tcPr>
            <w:tcW w:w="3049" w:type="pct"/>
            <w:gridSpan w:val="4"/>
            <w:tcBorders>
              <w:top w:val="single" w:sz="4" w:space="0" w:color="auto"/>
              <w:left w:val="single" w:sz="4" w:space="0" w:color="auto"/>
              <w:bottom w:val="single" w:sz="4" w:space="0" w:color="auto"/>
              <w:right w:val="single" w:sz="4" w:space="0" w:color="auto"/>
            </w:tcBorders>
          </w:tcPr>
          <w:p w:rsidR="003871D9" w:rsidRDefault="003871D9" w:rsidP="003B1D2F">
            <w:pPr>
              <w:pStyle w:val="af5"/>
              <w:jc w:val="center"/>
            </w:pPr>
            <w:r>
              <w:t>Значения эмпирических коэффицие</w:t>
            </w:r>
            <w:r>
              <w:t>н</w:t>
            </w:r>
            <w:r>
              <w:t>тов</w:t>
            </w:r>
          </w:p>
        </w:tc>
      </w:tr>
      <w:tr w:rsidR="003871D9" w:rsidTr="003B1D2F">
        <w:trPr>
          <w:cantSplit/>
          <w:jc w:val="center"/>
        </w:trPr>
        <w:tc>
          <w:tcPr>
            <w:tcW w:w="1951" w:type="pct"/>
            <w:gridSpan w:val="2"/>
            <w:vMerge/>
            <w:tcBorders>
              <w:top w:val="single" w:sz="4" w:space="0" w:color="auto"/>
              <w:left w:val="single" w:sz="4" w:space="0" w:color="auto"/>
              <w:bottom w:val="single" w:sz="4" w:space="0" w:color="auto"/>
              <w:right w:val="single" w:sz="4" w:space="0" w:color="auto"/>
            </w:tcBorders>
          </w:tcPr>
          <w:p w:rsidR="003871D9" w:rsidRDefault="003871D9" w:rsidP="003B1D2F">
            <w:pPr>
              <w:pStyle w:val="af5"/>
              <w:jc w:val="center"/>
            </w:pPr>
          </w:p>
        </w:tc>
        <w:tc>
          <w:tcPr>
            <w:tcW w:w="847" w:type="pct"/>
            <w:tcBorders>
              <w:top w:val="single" w:sz="4" w:space="0" w:color="auto"/>
              <w:left w:val="single" w:sz="4" w:space="0" w:color="auto"/>
              <w:bottom w:val="single" w:sz="4" w:space="0" w:color="auto"/>
              <w:right w:val="single" w:sz="4" w:space="0" w:color="auto"/>
            </w:tcBorders>
          </w:tcPr>
          <w:p w:rsidR="003871D9" w:rsidRPr="003B1D2F" w:rsidRDefault="003871D9" w:rsidP="003B1D2F">
            <w:pPr>
              <w:pStyle w:val="af5"/>
              <w:jc w:val="center"/>
              <w:rPr>
                <w:rStyle w:val="Mathematical"/>
              </w:rPr>
            </w:pPr>
            <w:r w:rsidRPr="003B1D2F">
              <w:rPr>
                <w:rStyle w:val="Mathematical"/>
              </w:rPr>
              <w:t xml:space="preserve">a </w:t>
            </w:r>
          </w:p>
        </w:tc>
        <w:tc>
          <w:tcPr>
            <w:tcW w:w="734" w:type="pct"/>
            <w:tcBorders>
              <w:top w:val="single" w:sz="4" w:space="0" w:color="auto"/>
              <w:left w:val="single" w:sz="4" w:space="0" w:color="auto"/>
              <w:bottom w:val="single" w:sz="4" w:space="0" w:color="auto"/>
              <w:right w:val="single" w:sz="4" w:space="0" w:color="auto"/>
            </w:tcBorders>
          </w:tcPr>
          <w:p w:rsidR="003871D9" w:rsidRPr="003B1D2F" w:rsidRDefault="003871D9" w:rsidP="003B1D2F">
            <w:pPr>
              <w:pStyle w:val="af5"/>
              <w:jc w:val="center"/>
              <w:rPr>
                <w:rStyle w:val="Mathematical"/>
              </w:rPr>
            </w:pPr>
            <w:r w:rsidRPr="003B1D2F">
              <w:rPr>
                <w:rStyle w:val="Mathematical"/>
              </w:rPr>
              <w:t xml:space="preserve">b </w:t>
            </w:r>
          </w:p>
        </w:tc>
        <w:tc>
          <w:tcPr>
            <w:tcW w:w="734" w:type="pct"/>
            <w:tcBorders>
              <w:top w:val="single" w:sz="4" w:space="0" w:color="auto"/>
              <w:left w:val="single" w:sz="4" w:space="0" w:color="auto"/>
              <w:bottom w:val="single" w:sz="4" w:space="0" w:color="auto"/>
              <w:right w:val="single" w:sz="4" w:space="0" w:color="auto"/>
            </w:tcBorders>
          </w:tcPr>
          <w:p w:rsidR="003871D9" w:rsidRPr="003B1D2F" w:rsidRDefault="003871D9" w:rsidP="003B1D2F">
            <w:pPr>
              <w:pStyle w:val="af5"/>
              <w:jc w:val="center"/>
              <w:rPr>
                <w:rStyle w:val="Mathematical"/>
              </w:rPr>
            </w:pPr>
            <w:r w:rsidRPr="003B1D2F">
              <w:rPr>
                <w:rStyle w:val="Mathematical"/>
              </w:rPr>
              <w:t>с</w:t>
            </w:r>
          </w:p>
        </w:tc>
        <w:tc>
          <w:tcPr>
            <w:tcW w:w="734" w:type="pct"/>
            <w:tcBorders>
              <w:top w:val="single" w:sz="4" w:space="0" w:color="auto"/>
              <w:left w:val="single" w:sz="4" w:space="0" w:color="auto"/>
              <w:bottom w:val="single" w:sz="4" w:space="0" w:color="auto"/>
              <w:right w:val="single" w:sz="4" w:space="0" w:color="auto"/>
            </w:tcBorders>
          </w:tcPr>
          <w:p w:rsidR="003871D9" w:rsidRPr="003B1D2F" w:rsidRDefault="003871D9" w:rsidP="003B1D2F">
            <w:pPr>
              <w:pStyle w:val="af5"/>
              <w:jc w:val="center"/>
              <w:rPr>
                <w:rStyle w:val="Mathematical"/>
              </w:rPr>
            </w:pPr>
            <w:r w:rsidRPr="003B1D2F">
              <w:rPr>
                <w:rStyle w:val="Mathematical"/>
              </w:rPr>
              <w:t>d</w:t>
            </w:r>
          </w:p>
        </w:tc>
      </w:tr>
      <w:tr w:rsidR="003871D9" w:rsidTr="003B1D2F">
        <w:trPr>
          <w:jc w:val="center"/>
        </w:trPr>
        <w:tc>
          <w:tcPr>
            <w:tcW w:w="1951" w:type="pct"/>
            <w:gridSpan w:val="2"/>
            <w:tcBorders>
              <w:top w:val="single" w:sz="4" w:space="0" w:color="auto"/>
              <w:left w:val="single" w:sz="4" w:space="0" w:color="auto"/>
              <w:bottom w:val="single" w:sz="4" w:space="0" w:color="auto"/>
              <w:right w:val="single" w:sz="4" w:space="0" w:color="auto"/>
            </w:tcBorders>
          </w:tcPr>
          <w:p w:rsidR="003871D9" w:rsidRDefault="003871D9" w:rsidP="003B1D2F">
            <w:pPr>
              <w:pStyle w:val="af5"/>
              <w:jc w:val="left"/>
            </w:pPr>
            <w:r>
              <w:t xml:space="preserve">Ангидрит, </w:t>
            </w:r>
            <w:r w:rsidR="0032505D" w:rsidRPr="00246222">
              <w:rPr>
                <w:rStyle w:val="Mathematical"/>
              </w:rPr>
              <w:t>S</w:t>
            </w:r>
            <w:r w:rsidR="0032505D" w:rsidRPr="00246222">
              <w:rPr>
                <w:rStyle w:val="MathSubscript"/>
              </w:rPr>
              <w:t>sp</w:t>
            </w:r>
            <w:r>
              <w:t>=500 м</w:t>
            </w:r>
            <w:r>
              <w:rPr>
                <w:vertAlign w:val="superscript"/>
              </w:rPr>
              <w:t>2</w:t>
            </w:r>
            <w:r>
              <w:t>/кг</w:t>
            </w:r>
          </w:p>
        </w:tc>
        <w:tc>
          <w:tcPr>
            <w:tcW w:w="847" w:type="pct"/>
            <w:tcBorders>
              <w:top w:val="single" w:sz="4" w:space="0" w:color="auto"/>
              <w:left w:val="single" w:sz="4" w:space="0" w:color="auto"/>
              <w:bottom w:val="single" w:sz="4" w:space="0" w:color="auto"/>
              <w:right w:val="single" w:sz="4" w:space="0" w:color="auto"/>
            </w:tcBorders>
            <w:vAlign w:val="center"/>
          </w:tcPr>
          <w:p w:rsidR="003871D9" w:rsidRDefault="003871D9" w:rsidP="003B1D2F">
            <w:pPr>
              <w:pStyle w:val="af5"/>
              <w:jc w:val="center"/>
            </w:pPr>
            <w:r>
              <w:t>21,57</w:t>
            </w:r>
          </w:p>
        </w:tc>
        <w:tc>
          <w:tcPr>
            <w:tcW w:w="734" w:type="pct"/>
            <w:tcBorders>
              <w:top w:val="single" w:sz="4" w:space="0" w:color="auto"/>
              <w:left w:val="single" w:sz="4" w:space="0" w:color="auto"/>
              <w:bottom w:val="single" w:sz="4" w:space="0" w:color="auto"/>
              <w:right w:val="single" w:sz="4" w:space="0" w:color="auto"/>
            </w:tcBorders>
            <w:vAlign w:val="center"/>
          </w:tcPr>
          <w:p w:rsidR="003871D9" w:rsidRDefault="003871D9" w:rsidP="003B1D2F">
            <w:pPr>
              <w:pStyle w:val="af5"/>
              <w:jc w:val="center"/>
            </w:pPr>
            <w:r>
              <w:sym w:font="Symbol" w:char="F02D"/>
            </w:r>
            <w:r>
              <w:t>117,74</w:t>
            </w:r>
          </w:p>
        </w:tc>
        <w:tc>
          <w:tcPr>
            <w:tcW w:w="734" w:type="pct"/>
            <w:tcBorders>
              <w:top w:val="single" w:sz="4" w:space="0" w:color="auto"/>
              <w:left w:val="single" w:sz="4" w:space="0" w:color="auto"/>
              <w:bottom w:val="single" w:sz="4" w:space="0" w:color="auto"/>
              <w:right w:val="single" w:sz="4" w:space="0" w:color="auto"/>
            </w:tcBorders>
            <w:vAlign w:val="center"/>
          </w:tcPr>
          <w:p w:rsidR="003871D9" w:rsidRDefault="003871D9" w:rsidP="003B1D2F">
            <w:pPr>
              <w:pStyle w:val="af5"/>
              <w:jc w:val="center"/>
            </w:pPr>
            <w:r>
              <w:t>209,57</w:t>
            </w:r>
          </w:p>
        </w:tc>
        <w:tc>
          <w:tcPr>
            <w:tcW w:w="734" w:type="pct"/>
            <w:tcBorders>
              <w:top w:val="single" w:sz="4" w:space="0" w:color="auto"/>
              <w:left w:val="single" w:sz="4" w:space="0" w:color="auto"/>
              <w:bottom w:val="single" w:sz="4" w:space="0" w:color="auto"/>
              <w:right w:val="single" w:sz="4" w:space="0" w:color="auto"/>
            </w:tcBorders>
            <w:vAlign w:val="center"/>
          </w:tcPr>
          <w:p w:rsidR="003871D9" w:rsidRDefault="003871D9" w:rsidP="003B1D2F">
            <w:pPr>
              <w:pStyle w:val="af5"/>
              <w:jc w:val="center"/>
            </w:pPr>
            <w:r>
              <w:t>–</w:t>
            </w:r>
          </w:p>
        </w:tc>
      </w:tr>
      <w:tr w:rsidR="003871D9" w:rsidTr="003B1D2F">
        <w:trPr>
          <w:jc w:val="center"/>
        </w:trPr>
        <w:tc>
          <w:tcPr>
            <w:tcW w:w="1951" w:type="pct"/>
            <w:gridSpan w:val="2"/>
            <w:tcBorders>
              <w:top w:val="single" w:sz="4" w:space="0" w:color="auto"/>
              <w:left w:val="single" w:sz="4" w:space="0" w:color="auto"/>
              <w:bottom w:val="single" w:sz="4" w:space="0" w:color="auto"/>
              <w:right w:val="single" w:sz="4" w:space="0" w:color="auto"/>
            </w:tcBorders>
          </w:tcPr>
          <w:p w:rsidR="003871D9" w:rsidRDefault="003871D9" w:rsidP="003B1D2F">
            <w:pPr>
              <w:pStyle w:val="af5"/>
              <w:jc w:val="left"/>
            </w:pPr>
            <w:r>
              <w:t xml:space="preserve">Сажа, </w:t>
            </w:r>
            <w:r w:rsidR="00246222" w:rsidRPr="00246222">
              <w:rPr>
                <w:rStyle w:val="Mathematical"/>
              </w:rPr>
              <w:t>S</w:t>
            </w:r>
            <w:r w:rsidR="00246222" w:rsidRPr="00246222">
              <w:rPr>
                <w:rStyle w:val="MathSubscript"/>
              </w:rPr>
              <w:t>sp</w:t>
            </w:r>
            <w:r>
              <w:t>=10</w:t>
            </w:r>
            <w:r w:rsidR="00246222" w:rsidRPr="00246222">
              <w:rPr>
                <w:vertAlign w:val="superscript"/>
              </w:rPr>
              <w:t>5</w:t>
            </w:r>
            <w:r>
              <w:t xml:space="preserve"> м</w:t>
            </w:r>
            <w:r>
              <w:rPr>
                <w:vertAlign w:val="superscript"/>
              </w:rPr>
              <w:t>2</w:t>
            </w:r>
            <w:r>
              <w:t>/кг</w:t>
            </w:r>
          </w:p>
        </w:tc>
        <w:tc>
          <w:tcPr>
            <w:tcW w:w="847" w:type="pct"/>
            <w:tcBorders>
              <w:top w:val="single" w:sz="4" w:space="0" w:color="auto"/>
              <w:left w:val="single" w:sz="4" w:space="0" w:color="auto"/>
              <w:bottom w:val="single" w:sz="4" w:space="0" w:color="auto"/>
              <w:right w:val="single" w:sz="4" w:space="0" w:color="auto"/>
            </w:tcBorders>
            <w:vAlign w:val="center"/>
          </w:tcPr>
          <w:p w:rsidR="003871D9" w:rsidRDefault="003871D9" w:rsidP="003B1D2F">
            <w:pPr>
              <w:pStyle w:val="af5"/>
              <w:jc w:val="center"/>
            </w:pPr>
            <w:r>
              <w:t>17,56</w:t>
            </w:r>
          </w:p>
        </w:tc>
        <w:tc>
          <w:tcPr>
            <w:tcW w:w="734" w:type="pct"/>
            <w:tcBorders>
              <w:top w:val="single" w:sz="4" w:space="0" w:color="auto"/>
              <w:left w:val="single" w:sz="4" w:space="0" w:color="auto"/>
              <w:bottom w:val="single" w:sz="4" w:space="0" w:color="auto"/>
              <w:right w:val="single" w:sz="4" w:space="0" w:color="auto"/>
            </w:tcBorders>
            <w:vAlign w:val="center"/>
          </w:tcPr>
          <w:p w:rsidR="003871D9" w:rsidRDefault="003871D9" w:rsidP="003B1D2F">
            <w:pPr>
              <w:pStyle w:val="af5"/>
              <w:jc w:val="center"/>
            </w:pPr>
            <w:r>
              <w:sym w:font="Symbol" w:char="F02D"/>
            </w:r>
            <w:r>
              <w:t>99,69</w:t>
            </w:r>
          </w:p>
        </w:tc>
        <w:tc>
          <w:tcPr>
            <w:tcW w:w="734" w:type="pct"/>
            <w:tcBorders>
              <w:top w:val="single" w:sz="4" w:space="0" w:color="auto"/>
              <w:left w:val="single" w:sz="4" w:space="0" w:color="auto"/>
              <w:bottom w:val="single" w:sz="4" w:space="0" w:color="auto"/>
              <w:right w:val="single" w:sz="4" w:space="0" w:color="auto"/>
            </w:tcBorders>
            <w:vAlign w:val="center"/>
          </w:tcPr>
          <w:p w:rsidR="003871D9" w:rsidRDefault="003871D9" w:rsidP="003B1D2F">
            <w:pPr>
              <w:pStyle w:val="af5"/>
              <w:jc w:val="center"/>
            </w:pPr>
            <w:r>
              <w:t>229,14</w:t>
            </w:r>
          </w:p>
        </w:tc>
        <w:tc>
          <w:tcPr>
            <w:tcW w:w="734" w:type="pct"/>
            <w:tcBorders>
              <w:top w:val="single" w:sz="4" w:space="0" w:color="auto"/>
              <w:left w:val="single" w:sz="4" w:space="0" w:color="auto"/>
              <w:bottom w:val="single" w:sz="4" w:space="0" w:color="auto"/>
              <w:right w:val="single" w:sz="4" w:space="0" w:color="auto"/>
            </w:tcBorders>
            <w:vAlign w:val="center"/>
          </w:tcPr>
          <w:p w:rsidR="003871D9" w:rsidRDefault="003871D9" w:rsidP="003B1D2F">
            <w:pPr>
              <w:pStyle w:val="af5"/>
              <w:jc w:val="center"/>
            </w:pPr>
            <w:r>
              <w:t>–</w:t>
            </w:r>
          </w:p>
        </w:tc>
      </w:tr>
      <w:tr w:rsidR="003871D9" w:rsidTr="003B1D2F">
        <w:trPr>
          <w:cantSplit/>
          <w:jc w:val="center"/>
        </w:trPr>
        <w:tc>
          <w:tcPr>
            <w:tcW w:w="1951" w:type="pct"/>
            <w:gridSpan w:val="2"/>
            <w:tcBorders>
              <w:top w:val="single" w:sz="4" w:space="0" w:color="auto"/>
              <w:left w:val="single" w:sz="4" w:space="0" w:color="auto"/>
              <w:bottom w:val="single" w:sz="4" w:space="0" w:color="auto"/>
              <w:right w:val="single" w:sz="4" w:space="0" w:color="auto"/>
            </w:tcBorders>
          </w:tcPr>
          <w:p w:rsidR="003871D9" w:rsidRDefault="003871D9" w:rsidP="003B1D2F">
            <w:pPr>
              <w:pStyle w:val="af5"/>
              <w:jc w:val="left"/>
            </w:pPr>
            <w:r>
              <w:t xml:space="preserve">Барит, </w:t>
            </w:r>
            <w:r w:rsidR="00246222" w:rsidRPr="00246222">
              <w:rPr>
                <w:rStyle w:val="Mathematical"/>
              </w:rPr>
              <w:t>S</w:t>
            </w:r>
            <w:r w:rsidR="00246222" w:rsidRPr="00246222">
              <w:rPr>
                <w:rStyle w:val="MathSubscript"/>
              </w:rPr>
              <w:t>sp</w:t>
            </w:r>
            <w:r>
              <w:t>=</w:t>
            </w:r>
            <w:r>
              <w:rPr>
                <w:bCs/>
              </w:rPr>
              <w:t>250</w:t>
            </w:r>
            <w:r>
              <w:t xml:space="preserve"> м</w:t>
            </w:r>
            <w:r>
              <w:rPr>
                <w:vertAlign w:val="superscript"/>
              </w:rPr>
              <w:t>2</w:t>
            </w:r>
            <w:r>
              <w:t>/кг</w:t>
            </w:r>
          </w:p>
        </w:tc>
        <w:tc>
          <w:tcPr>
            <w:tcW w:w="847" w:type="pct"/>
            <w:tcBorders>
              <w:top w:val="single" w:sz="4" w:space="0" w:color="auto"/>
              <w:left w:val="single" w:sz="4" w:space="0" w:color="auto"/>
              <w:bottom w:val="single" w:sz="4" w:space="0" w:color="auto"/>
              <w:right w:val="single" w:sz="4" w:space="0" w:color="auto"/>
            </w:tcBorders>
            <w:vAlign w:val="center"/>
          </w:tcPr>
          <w:p w:rsidR="003871D9" w:rsidRDefault="003871D9" w:rsidP="003B1D2F">
            <w:pPr>
              <w:pStyle w:val="af5"/>
              <w:jc w:val="center"/>
              <w:rPr>
                <w:bCs/>
              </w:rPr>
            </w:pPr>
            <w:r>
              <w:rPr>
                <w:bCs/>
              </w:rPr>
              <w:t>25,26</w:t>
            </w:r>
          </w:p>
        </w:tc>
        <w:tc>
          <w:tcPr>
            <w:tcW w:w="734" w:type="pct"/>
            <w:tcBorders>
              <w:top w:val="single" w:sz="4" w:space="0" w:color="auto"/>
              <w:left w:val="single" w:sz="4" w:space="0" w:color="auto"/>
              <w:bottom w:val="single" w:sz="4" w:space="0" w:color="auto"/>
              <w:right w:val="single" w:sz="4" w:space="0" w:color="auto"/>
            </w:tcBorders>
            <w:vAlign w:val="center"/>
          </w:tcPr>
          <w:p w:rsidR="003871D9" w:rsidRDefault="003871D9" w:rsidP="003B1D2F">
            <w:pPr>
              <w:pStyle w:val="af5"/>
              <w:jc w:val="center"/>
              <w:rPr>
                <w:bCs/>
              </w:rPr>
            </w:pPr>
            <w:r>
              <w:rPr>
                <w:bCs/>
              </w:rPr>
              <w:sym w:font="Symbol" w:char="F02D"/>
            </w:r>
            <w:r>
              <w:rPr>
                <w:bCs/>
              </w:rPr>
              <w:t>88,63</w:t>
            </w:r>
          </w:p>
        </w:tc>
        <w:tc>
          <w:tcPr>
            <w:tcW w:w="734" w:type="pct"/>
            <w:tcBorders>
              <w:top w:val="single" w:sz="4" w:space="0" w:color="auto"/>
              <w:left w:val="single" w:sz="4" w:space="0" w:color="auto"/>
              <w:bottom w:val="single" w:sz="4" w:space="0" w:color="auto"/>
              <w:right w:val="single" w:sz="4" w:space="0" w:color="auto"/>
            </w:tcBorders>
            <w:vAlign w:val="center"/>
          </w:tcPr>
          <w:p w:rsidR="003871D9" w:rsidRDefault="003871D9" w:rsidP="003B1D2F">
            <w:pPr>
              <w:pStyle w:val="af5"/>
              <w:jc w:val="center"/>
              <w:rPr>
                <w:bCs/>
              </w:rPr>
            </w:pPr>
            <w:r>
              <w:rPr>
                <w:bCs/>
              </w:rPr>
              <w:t>123,76</w:t>
            </w:r>
          </w:p>
        </w:tc>
        <w:tc>
          <w:tcPr>
            <w:tcW w:w="734" w:type="pct"/>
            <w:tcBorders>
              <w:top w:val="single" w:sz="4" w:space="0" w:color="auto"/>
              <w:left w:val="single" w:sz="4" w:space="0" w:color="auto"/>
              <w:bottom w:val="single" w:sz="4" w:space="0" w:color="auto"/>
              <w:right w:val="single" w:sz="4" w:space="0" w:color="auto"/>
            </w:tcBorders>
            <w:vAlign w:val="center"/>
          </w:tcPr>
          <w:p w:rsidR="003871D9" w:rsidRDefault="003871D9" w:rsidP="003B1D2F">
            <w:pPr>
              <w:pStyle w:val="af5"/>
              <w:jc w:val="center"/>
            </w:pPr>
            <w:r>
              <w:t>–</w:t>
            </w:r>
          </w:p>
        </w:tc>
      </w:tr>
      <w:tr w:rsidR="003871D9" w:rsidTr="003B1D2F">
        <w:trPr>
          <w:cantSplit/>
          <w:jc w:val="center"/>
        </w:trPr>
        <w:tc>
          <w:tcPr>
            <w:tcW w:w="1951" w:type="pct"/>
            <w:gridSpan w:val="2"/>
            <w:tcBorders>
              <w:top w:val="single" w:sz="4" w:space="0" w:color="auto"/>
              <w:left w:val="single" w:sz="4" w:space="0" w:color="auto"/>
              <w:bottom w:val="single" w:sz="4" w:space="0" w:color="auto"/>
              <w:right w:val="single" w:sz="4" w:space="0" w:color="auto"/>
            </w:tcBorders>
          </w:tcPr>
          <w:p w:rsidR="003871D9" w:rsidRDefault="003871D9" w:rsidP="003B1D2F">
            <w:pPr>
              <w:pStyle w:val="af5"/>
              <w:jc w:val="left"/>
            </w:pPr>
            <w:r>
              <w:t xml:space="preserve">Оксид свинца, </w:t>
            </w:r>
            <w:r w:rsidR="00246222" w:rsidRPr="00246222">
              <w:rPr>
                <w:rStyle w:val="Mathematical"/>
              </w:rPr>
              <w:t>S</w:t>
            </w:r>
            <w:r w:rsidR="00246222" w:rsidRPr="00246222">
              <w:rPr>
                <w:rStyle w:val="MathSubscript"/>
              </w:rPr>
              <w:t>sp</w:t>
            </w:r>
            <w:r>
              <w:t>=300</w:t>
            </w:r>
            <w:r w:rsidR="003B1D2F">
              <w:t> </w:t>
            </w:r>
            <w:r>
              <w:t>м</w:t>
            </w:r>
            <w:r>
              <w:rPr>
                <w:vertAlign w:val="superscript"/>
              </w:rPr>
              <w:t>2</w:t>
            </w:r>
            <w:r>
              <w:t>/кг</w:t>
            </w:r>
          </w:p>
        </w:tc>
        <w:tc>
          <w:tcPr>
            <w:tcW w:w="847" w:type="pct"/>
            <w:tcBorders>
              <w:top w:val="single" w:sz="4" w:space="0" w:color="auto"/>
              <w:left w:val="single" w:sz="4" w:space="0" w:color="auto"/>
              <w:bottom w:val="single" w:sz="4" w:space="0" w:color="auto"/>
              <w:right w:val="single" w:sz="4" w:space="0" w:color="auto"/>
            </w:tcBorders>
            <w:vAlign w:val="center"/>
          </w:tcPr>
          <w:p w:rsidR="003871D9" w:rsidRDefault="003871D9" w:rsidP="003B1D2F">
            <w:pPr>
              <w:pStyle w:val="af5"/>
              <w:jc w:val="center"/>
            </w:pPr>
            <w:r>
              <w:t>13,37</w:t>
            </w:r>
          </w:p>
        </w:tc>
        <w:tc>
          <w:tcPr>
            <w:tcW w:w="734" w:type="pct"/>
            <w:tcBorders>
              <w:top w:val="single" w:sz="4" w:space="0" w:color="auto"/>
              <w:left w:val="single" w:sz="4" w:space="0" w:color="auto"/>
              <w:bottom w:val="single" w:sz="4" w:space="0" w:color="auto"/>
              <w:right w:val="single" w:sz="4" w:space="0" w:color="auto"/>
            </w:tcBorders>
            <w:vAlign w:val="center"/>
          </w:tcPr>
          <w:p w:rsidR="003871D9" w:rsidRDefault="003871D9" w:rsidP="003B1D2F">
            <w:pPr>
              <w:pStyle w:val="af5"/>
              <w:jc w:val="center"/>
            </w:pPr>
            <w:r>
              <w:t>30,69</w:t>
            </w:r>
          </w:p>
        </w:tc>
        <w:tc>
          <w:tcPr>
            <w:tcW w:w="734" w:type="pct"/>
            <w:tcBorders>
              <w:top w:val="single" w:sz="4" w:space="0" w:color="auto"/>
              <w:left w:val="single" w:sz="4" w:space="0" w:color="auto"/>
              <w:bottom w:val="single" w:sz="4" w:space="0" w:color="auto"/>
              <w:right w:val="single" w:sz="4" w:space="0" w:color="auto"/>
            </w:tcBorders>
            <w:vAlign w:val="center"/>
          </w:tcPr>
          <w:p w:rsidR="003871D9" w:rsidRDefault="003871D9" w:rsidP="003B1D2F">
            <w:pPr>
              <w:pStyle w:val="af5"/>
              <w:jc w:val="center"/>
            </w:pPr>
            <w:r>
              <w:sym w:font="Symbol" w:char="F02D"/>
            </w:r>
            <w:r>
              <w:t>0,847</w:t>
            </w:r>
          </w:p>
        </w:tc>
        <w:tc>
          <w:tcPr>
            <w:tcW w:w="734" w:type="pct"/>
            <w:tcBorders>
              <w:top w:val="single" w:sz="4" w:space="0" w:color="auto"/>
              <w:left w:val="single" w:sz="4" w:space="0" w:color="auto"/>
              <w:bottom w:val="single" w:sz="4" w:space="0" w:color="auto"/>
              <w:right w:val="single" w:sz="4" w:space="0" w:color="auto"/>
            </w:tcBorders>
            <w:vAlign w:val="center"/>
          </w:tcPr>
          <w:p w:rsidR="003871D9" w:rsidRDefault="003871D9" w:rsidP="003B1D2F">
            <w:pPr>
              <w:pStyle w:val="af5"/>
              <w:jc w:val="center"/>
            </w:pPr>
            <w:r>
              <w:t>0,93</w:t>
            </w:r>
          </w:p>
        </w:tc>
      </w:tr>
      <w:tr w:rsidR="003871D9" w:rsidTr="003B1D2F">
        <w:trPr>
          <w:cantSplit/>
          <w:trHeight w:val="475"/>
          <w:jc w:val="center"/>
        </w:trPr>
        <w:tc>
          <w:tcPr>
            <w:tcW w:w="1060" w:type="pct"/>
            <w:vMerge w:val="restart"/>
            <w:tcBorders>
              <w:top w:val="single" w:sz="4" w:space="0" w:color="auto"/>
              <w:left w:val="single" w:sz="4" w:space="0" w:color="auto"/>
              <w:right w:val="single" w:sz="4" w:space="0" w:color="auto"/>
            </w:tcBorders>
            <w:vAlign w:val="center"/>
          </w:tcPr>
          <w:p w:rsidR="003871D9" w:rsidRDefault="003871D9" w:rsidP="003B1D2F">
            <w:pPr>
              <w:pStyle w:val="af5"/>
              <w:jc w:val="left"/>
            </w:pPr>
            <w:r>
              <w:t>Ферроборовый шлак</w:t>
            </w:r>
          </w:p>
        </w:tc>
        <w:tc>
          <w:tcPr>
            <w:tcW w:w="891" w:type="pct"/>
            <w:tcBorders>
              <w:top w:val="single" w:sz="4" w:space="0" w:color="auto"/>
              <w:left w:val="single" w:sz="4" w:space="0" w:color="auto"/>
              <w:right w:val="single" w:sz="4" w:space="0" w:color="auto"/>
            </w:tcBorders>
            <w:vAlign w:val="center"/>
          </w:tcPr>
          <w:p w:rsidR="003871D9" w:rsidRDefault="00246222" w:rsidP="003B1D2F">
            <w:pPr>
              <w:pStyle w:val="af5"/>
              <w:jc w:val="left"/>
            </w:pPr>
            <w:r w:rsidRPr="00246222">
              <w:rPr>
                <w:rStyle w:val="Mathematical"/>
              </w:rPr>
              <w:t>S</w:t>
            </w:r>
            <w:r w:rsidRPr="00246222">
              <w:rPr>
                <w:rStyle w:val="MathSubscript"/>
              </w:rPr>
              <w:t>sp</w:t>
            </w:r>
            <w:r w:rsidR="003871D9">
              <w:t>=65 м</w:t>
            </w:r>
            <w:r w:rsidR="003871D9">
              <w:rPr>
                <w:vertAlign w:val="superscript"/>
              </w:rPr>
              <w:t>2</w:t>
            </w:r>
            <w:r w:rsidR="003871D9">
              <w:t>/кг</w:t>
            </w:r>
          </w:p>
        </w:tc>
        <w:tc>
          <w:tcPr>
            <w:tcW w:w="847" w:type="pct"/>
            <w:tcBorders>
              <w:top w:val="single" w:sz="4" w:space="0" w:color="auto"/>
              <w:left w:val="single" w:sz="4" w:space="0" w:color="auto"/>
              <w:bottom w:val="single" w:sz="4" w:space="0" w:color="auto"/>
              <w:right w:val="single" w:sz="4" w:space="0" w:color="auto"/>
            </w:tcBorders>
            <w:vAlign w:val="center"/>
          </w:tcPr>
          <w:p w:rsidR="003871D9" w:rsidRDefault="003871D9" w:rsidP="003B1D2F">
            <w:pPr>
              <w:pStyle w:val="af5"/>
              <w:jc w:val="center"/>
            </w:pPr>
            <w:r>
              <w:t>13,45</w:t>
            </w:r>
          </w:p>
        </w:tc>
        <w:tc>
          <w:tcPr>
            <w:tcW w:w="734" w:type="pct"/>
            <w:tcBorders>
              <w:top w:val="single" w:sz="4" w:space="0" w:color="auto"/>
              <w:left w:val="single" w:sz="4" w:space="0" w:color="auto"/>
              <w:bottom w:val="single" w:sz="4" w:space="0" w:color="auto"/>
              <w:right w:val="single" w:sz="4" w:space="0" w:color="auto"/>
            </w:tcBorders>
            <w:vAlign w:val="center"/>
          </w:tcPr>
          <w:p w:rsidR="003871D9" w:rsidRDefault="003871D9" w:rsidP="003B1D2F">
            <w:pPr>
              <w:pStyle w:val="af5"/>
              <w:jc w:val="center"/>
            </w:pPr>
            <w:r>
              <w:sym w:font="Symbol" w:char="F02D"/>
            </w:r>
            <w:r>
              <w:t>24,54</w:t>
            </w:r>
          </w:p>
        </w:tc>
        <w:tc>
          <w:tcPr>
            <w:tcW w:w="734" w:type="pct"/>
            <w:tcBorders>
              <w:top w:val="single" w:sz="4" w:space="0" w:color="auto"/>
              <w:left w:val="single" w:sz="4" w:space="0" w:color="auto"/>
              <w:bottom w:val="single" w:sz="4" w:space="0" w:color="auto"/>
              <w:right w:val="single" w:sz="4" w:space="0" w:color="auto"/>
            </w:tcBorders>
            <w:vAlign w:val="center"/>
          </w:tcPr>
          <w:p w:rsidR="003871D9" w:rsidRDefault="003871D9" w:rsidP="003B1D2F">
            <w:pPr>
              <w:pStyle w:val="af5"/>
              <w:jc w:val="center"/>
            </w:pPr>
            <w:r>
              <w:t>21,80</w:t>
            </w:r>
          </w:p>
        </w:tc>
        <w:tc>
          <w:tcPr>
            <w:tcW w:w="734" w:type="pct"/>
            <w:tcBorders>
              <w:top w:val="single" w:sz="4" w:space="0" w:color="auto"/>
              <w:left w:val="single" w:sz="4" w:space="0" w:color="auto"/>
              <w:bottom w:val="single" w:sz="4" w:space="0" w:color="auto"/>
              <w:right w:val="single" w:sz="4" w:space="0" w:color="auto"/>
            </w:tcBorders>
            <w:vAlign w:val="center"/>
          </w:tcPr>
          <w:p w:rsidR="003871D9" w:rsidRDefault="003871D9" w:rsidP="003B1D2F">
            <w:pPr>
              <w:pStyle w:val="af5"/>
              <w:jc w:val="center"/>
            </w:pPr>
            <w:r>
              <w:t>–</w:t>
            </w:r>
          </w:p>
        </w:tc>
      </w:tr>
      <w:tr w:rsidR="003871D9" w:rsidTr="003B1D2F">
        <w:trPr>
          <w:cantSplit/>
          <w:trHeight w:val="476"/>
          <w:jc w:val="center"/>
        </w:trPr>
        <w:tc>
          <w:tcPr>
            <w:tcW w:w="1060" w:type="pct"/>
            <w:vMerge/>
            <w:tcBorders>
              <w:left w:val="single" w:sz="4" w:space="0" w:color="auto"/>
              <w:bottom w:val="single" w:sz="4" w:space="0" w:color="auto"/>
              <w:right w:val="single" w:sz="4" w:space="0" w:color="auto"/>
            </w:tcBorders>
          </w:tcPr>
          <w:p w:rsidR="003871D9" w:rsidRDefault="003871D9" w:rsidP="003B1D2F">
            <w:pPr>
              <w:pStyle w:val="af5"/>
              <w:jc w:val="center"/>
            </w:pPr>
          </w:p>
        </w:tc>
        <w:tc>
          <w:tcPr>
            <w:tcW w:w="891" w:type="pct"/>
            <w:tcBorders>
              <w:left w:val="single" w:sz="4" w:space="0" w:color="auto"/>
              <w:bottom w:val="single" w:sz="4" w:space="0" w:color="auto"/>
              <w:right w:val="single" w:sz="4" w:space="0" w:color="auto"/>
            </w:tcBorders>
            <w:vAlign w:val="center"/>
          </w:tcPr>
          <w:p w:rsidR="003871D9" w:rsidRDefault="00246222" w:rsidP="003B1D2F">
            <w:pPr>
              <w:pStyle w:val="af5"/>
              <w:jc w:val="left"/>
            </w:pPr>
            <w:r w:rsidRPr="00246222">
              <w:rPr>
                <w:rStyle w:val="Mathematical"/>
              </w:rPr>
              <w:t>S</w:t>
            </w:r>
            <w:r w:rsidRPr="00246222">
              <w:rPr>
                <w:rStyle w:val="MathSubscript"/>
              </w:rPr>
              <w:t>sp</w:t>
            </w:r>
            <w:r w:rsidR="003871D9">
              <w:t>=150 м</w:t>
            </w:r>
            <w:r w:rsidR="003871D9">
              <w:rPr>
                <w:vertAlign w:val="superscript"/>
              </w:rPr>
              <w:t>2</w:t>
            </w:r>
            <w:r w:rsidR="003871D9">
              <w:t>/кг</w:t>
            </w:r>
          </w:p>
        </w:tc>
        <w:tc>
          <w:tcPr>
            <w:tcW w:w="847" w:type="pct"/>
            <w:tcBorders>
              <w:top w:val="single" w:sz="4" w:space="0" w:color="auto"/>
              <w:left w:val="single" w:sz="4" w:space="0" w:color="auto"/>
              <w:bottom w:val="single" w:sz="4" w:space="0" w:color="auto"/>
              <w:right w:val="single" w:sz="4" w:space="0" w:color="auto"/>
            </w:tcBorders>
            <w:vAlign w:val="center"/>
          </w:tcPr>
          <w:p w:rsidR="003871D9" w:rsidRDefault="003871D9" w:rsidP="003B1D2F">
            <w:pPr>
              <w:pStyle w:val="af5"/>
              <w:jc w:val="center"/>
            </w:pPr>
            <w:r>
              <w:t>26,84</w:t>
            </w:r>
          </w:p>
        </w:tc>
        <w:tc>
          <w:tcPr>
            <w:tcW w:w="734" w:type="pct"/>
            <w:tcBorders>
              <w:top w:val="single" w:sz="4" w:space="0" w:color="auto"/>
              <w:left w:val="single" w:sz="4" w:space="0" w:color="auto"/>
              <w:bottom w:val="single" w:sz="4" w:space="0" w:color="auto"/>
              <w:right w:val="single" w:sz="4" w:space="0" w:color="auto"/>
            </w:tcBorders>
            <w:vAlign w:val="center"/>
          </w:tcPr>
          <w:p w:rsidR="003871D9" w:rsidRDefault="003871D9" w:rsidP="003B1D2F">
            <w:pPr>
              <w:pStyle w:val="af5"/>
              <w:jc w:val="center"/>
            </w:pPr>
            <w:r>
              <w:sym w:font="Symbol" w:char="F02D"/>
            </w:r>
            <w:r>
              <w:t>69,00</w:t>
            </w:r>
          </w:p>
        </w:tc>
        <w:tc>
          <w:tcPr>
            <w:tcW w:w="734" w:type="pct"/>
            <w:tcBorders>
              <w:top w:val="single" w:sz="4" w:space="0" w:color="auto"/>
              <w:left w:val="single" w:sz="4" w:space="0" w:color="auto"/>
              <w:bottom w:val="single" w:sz="4" w:space="0" w:color="auto"/>
              <w:right w:val="single" w:sz="4" w:space="0" w:color="auto"/>
            </w:tcBorders>
            <w:vAlign w:val="center"/>
          </w:tcPr>
          <w:p w:rsidR="003871D9" w:rsidRDefault="003871D9" w:rsidP="003B1D2F">
            <w:pPr>
              <w:pStyle w:val="af5"/>
              <w:jc w:val="center"/>
            </w:pPr>
            <w:r>
              <w:t>65,00</w:t>
            </w:r>
          </w:p>
        </w:tc>
        <w:tc>
          <w:tcPr>
            <w:tcW w:w="734" w:type="pct"/>
            <w:tcBorders>
              <w:top w:val="single" w:sz="4" w:space="0" w:color="auto"/>
              <w:left w:val="single" w:sz="4" w:space="0" w:color="auto"/>
              <w:bottom w:val="single" w:sz="4" w:space="0" w:color="auto"/>
              <w:right w:val="single" w:sz="4" w:space="0" w:color="auto"/>
            </w:tcBorders>
            <w:vAlign w:val="center"/>
          </w:tcPr>
          <w:p w:rsidR="003871D9" w:rsidRDefault="003871D9" w:rsidP="003B1D2F">
            <w:pPr>
              <w:pStyle w:val="af5"/>
              <w:jc w:val="center"/>
            </w:pPr>
            <w:r>
              <w:t>–</w:t>
            </w:r>
          </w:p>
        </w:tc>
      </w:tr>
    </w:tbl>
    <w:p w:rsidR="003871D9" w:rsidRDefault="003871D9" w:rsidP="003B1D2F">
      <w:pPr>
        <w:pStyle w:val="ad"/>
      </w:pPr>
    </w:p>
    <w:p w:rsidR="003871D9" w:rsidRDefault="00246222" w:rsidP="003B1D2F">
      <w:pPr>
        <w:pStyle w:val="af0"/>
      </w:pPr>
      <w:r>
        <w:object w:dxaOrig="4876" w:dyaOrig="3104">
          <v:shape id="_x0000_i2211" type="#_x0000_t75" style="width:244.15pt;height:155.25pt" o:ole="">
            <v:imagedata r:id="rId2436" o:title=""/>
          </v:shape>
          <o:OLEObject Type="Embed" ProgID="Visio.Drawing.5" ShapeID="_x0000_i2211" DrawAspect="Content" ObjectID="_1386667835" r:id="rId2437"/>
        </w:object>
      </w:r>
    </w:p>
    <w:p w:rsidR="003871D9" w:rsidRDefault="003871D9" w:rsidP="003B1D2F">
      <w:pPr>
        <w:pStyle w:val="af0"/>
      </w:pPr>
      <w:r>
        <w:t xml:space="preserve">Рис. </w:t>
      </w:r>
      <w:r w:rsidR="00D700C2">
        <w:fldChar w:fldCharType="begin"/>
      </w:r>
      <w:r w:rsidR="00D700C2">
        <w:instrText xml:space="preserve"> STYLEREF 1 \s \* MERGEFORMAT </w:instrText>
      </w:r>
      <w:r w:rsidR="00D700C2">
        <w:fldChar w:fldCharType="separate"/>
      </w:r>
      <w:r w:rsidR="00C75B38">
        <w:rPr>
          <w:noProof/>
        </w:rPr>
        <w:t>5</w:t>
      </w:r>
      <w:r w:rsidR="00D700C2">
        <w:rPr>
          <w:noProof/>
        </w:rPr>
        <w:fldChar w:fldCharType="end"/>
      </w:r>
      <w:r>
        <w:t xml:space="preserve">.22. Зависимость средней плотности </w:t>
      </w:r>
      <w:r w:rsidR="00246222" w:rsidRPr="00246222">
        <w:rPr>
          <w:rStyle w:val="MathGreek"/>
        </w:rPr>
        <w:t></w:t>
      </w:r>
      <w:r w:rsidR="00246222" w:rsidRPr="00246222">
        <w:t xml:space="preserve">, </w:t>
      </w:r>
      <w:r w:rsidR="00246222">
        <w:t>кг/м</w:t>
      </w:r>
      <w:r w:rsidR="00246222" w:rsidRPr="00246222">
        <w:rPr>
          <w:vertAlign w:val="superscript"/>
        </w:rPr>
        <w:t>3</w:t>
      </w:r>
      <w:r w:rsidR="00246222">
        <w:t xml:space="preserve">, </w:t>
      </w:r>
      <w:r>
        <w:t>мастик от степени наполнения</w:t>
      </w:r>
      <w:r w:rsidR="00246222">
        <w:t xml:space="preserve"> (</w:t>
      </w:r>
      <w:r w:rsidR="00246222">
        <w:object w:dxaOrig="88" w:dyaOrig="88">
          <v:shape id="_x0000_i2212" type="#_x0000_t75" style="width:3.75pt;height:3.75pt" o:ole="">
            <v:imagedata r:id="rId2438" o:title=""/>
          </v:shape>
          <o:OLEObject Type="Embed" ProgID="Visio.Drawing.5" ShapeID="_x0000_i2212" DrawAspect="Content" ObjectID="_1386667836" r:id="rId2439"/>
        </w:object>
      </w:r>
      <w:r w:rsidR="00246222">
        <w:t xml:space="preserve"> – барит, </w:t>
      </w:r>
      <w:r w:rsidR="00246222">
        <w:object w:dxaOrig="100" w:dyaOrig="100">
          <v:shape id="_x0000_i2213" type="#_x0000_t75" style="width:5.65pt;height:5.65pt" o:ole="">
            <v:imagedata r:id="rId2440" o:title=""/>
          </v:shape>
          <o:OLEObject Type="Embed" ProgID="Visio.Drawing.5" ShapeID="_x0000_i2213" DrawAspect="Content" ObjectID="_1386667837" r:id="rId2441"/>
        </w:object>
      </w:r>
      <w:r w:rsidR="00246222">
        <w:t xml:space="preserve"> – сажа, </w:t>
      </w:r>
      <w:r w:rsidR="00246222">
        <w:object w:dxaOrig="100" w:dyaOrig="88">
          <v:shape id="_x0000_i2214" type="#_x0000_t75" style="width:5.65pt;height:3.75pt" o:ole="">
            <v:imagedata r:id="rId2442" o:title=""/>
          </v:shape>
          <o:OLEObject Type="Embed" ProgID="Visio.Drawing.5" ShapeID="_x0000_i2214" DrawAspect="Content" ObjectID="_1386667838" r:id="rId2443"/>
        </w:object>
      </w:r>
      <w:r w:rsidR="00246222">
        <w:t xml:space="preserve"> – ангидрит, </w:t>
      </w:r>
      <w:r w:rsidR="00246222">
        <w:object w:dxaOrig="100" w:dyaOrig="100">
          <v:shape id="_x0000_i2215" type="#_x0000_t75" style="width:5.65pt;height:5.65pt" o:ole="">
            <v:imagedata r:id="rId2444" o:title=""/>
          </v:shape>
          <o:OLEObject Type="Embed" ProgID="Visio.Drawing.5" ShapeID="_x0000_i2215" DrawAspect="Content" ObjectID="_1386667839" r:id="rId2445"/>
        </w:object>
      </w:r>
      <w:r w:rsidR="00246222">
        <w:t xml:space="preserve"> – оксид свинца, </w:t>
      </w:r>
      <w:r w:rsidR="00246222">
        <w:object w:dxaOrig="100" w:dyaOrig="100">
          <v:shape id="_x0000_i2216" type="#_x0000_t75" style="width:5.65pt;height:5.65pt" o:ole="">
            <v:imagedata r:id="rId2446" o:title=""/>
          </v:shape>
          <o:OLEObject Type="Embed" ProgID="Visio.Drawing.5" ShapeID="_x0000_i2216" DrawAspect="Content" ObjectID="_1386667840" r:id="rId2447"/>
        </w:object>
      </w:r>
      <w:r w:rsidR="00246222">
        <w:t xml:space="preserve"> и </w:t>
      </w:r>
      <w:r w:rsidR="00246222">
        <w:object w:dxaOrig="100" w:dyaOrig="100">
          <v:shape id="_x0000_i2217" type="#_x0000_t75" style="width:5.65pt;height:5.65pt" o:ole="">
            <v:imagedata r:id="rId2448" o:title=""/>
          </v:shape>
          <o:OLEObject Type="Embed" ProgID="Visio.Drawing.5" ShapeID="_x0000_i2217" DrawAspect="Content" ObjectID="_1386667841" r:id="rId2449"/>
        </w:object>
      </w:r>
      <w:r w:rsidR="00246222">
        <w:t xml:space="preserve"> – ферроборовый шлак с удельной поверхностью 65 и 150 м</w:t>
      </w:r>
      <w:r w:rsidR="00246222" w:rsidRPr="00246222">
        <w:rPr>
          <w:vertAlign w:val="superscript"/>
        </w:rPr>
        <w:t>2</w:t>
      </w:r>
      <w:r w:rsidR="00246222">
        <w:t>/кг)</w:t>
      </w:r>
    </w:p>
    <w:p w:rsidR="003871D9" w:rsidRDefault="003871D9" w:rsidP="003B1D2F">
      <w:pPr>
        <w:pStyle w:val="ad"/>
      </w:pPr>
    </w:p>
    <w:p w:rsidR="003871D9" w:rsidRDefault="000D1E65" w:rsidP="003B1D2F">
      <w:pPr>
        <w:pStyle w:val="af0"/>
      </w:pPr>
      <w:r>
        <w:object w:dxaOrig="4961" w:dyaOrig="3307">
          <v:shape id="_x0000_i2218" type="#_x0000_t75" style="width:259.85pt;height:172.15pt" o:ole="">
            <v:imagedata r:id="rId2450" o:title=""/>
          </v:shape>
          <o:OLEObject Type="Embed" ProgID="Visio.Drawing.5" ShapeID="_x0000_i2218" DrawAspect="Content" ObjectID="_1386667842" r:id="rId2451"/>
        </w:object>
      </w:r>
    </w:p>
    <w:p w:rsidR="003871D9" w:rsidRDefault="003871D9" w:rsidP="003B1D2F">
      <w:pPr>
        <w:pStyle w:val="af0"/>
      </w:pPr>
      <w:r>
        <w:t xml:space="preserve">Рис. </w:t>
      </w:r>
      <w:r w:rsidR="00D700C2">
        <w:fldChar w:fldCharType="begin"/>
      </w:r>
      <w:r w:rsidR="00D700C2">
        <w:instrText xml:space="preserve"> STYLEREF 1 \s \* MERGEFORMAT </w:instrText>
      </w:r>
      <w:r w:rsidR="00D700C2">
        <w:fldChar w:fldCharType="separate"/>
      </w:r>
      <w:r w:rsidR="00C75B38">
        <w:rPr>
          <w:noProof/>
        </w:rPr>
        <w:t>5</w:t>
      </w:r>
      <w:r w:rsidR="00D700C2">
        <w:rPr>
          <w:noProof/>
        </w:rPr>
        <w:fldChar w:fldCharType="end"/>
      </w:r>
      <w:r>
        <w:t>.23. Зависимость пористости мастик от степени наполнения</w:t>
      </w:r>
      <w:r w:rsidR="000D1E65">
        <w:t xml:space="preserve"> </w:t>
      </w:r>
      <w:r w:rsidR="000D1E65">
        <w:br/>
        <w:t>(</w:t>
      </w:r>
      <w:r w:rsidR="000D1E65">
        <w:object w:dxaOrig="88" w:dyaOrig="88">
          <v:shape id="_x0000_i2219" type="#_x0000_t75" style="width:3.75pt;height:3.75pt" o:ole="">
            <v:imagedata r:id="rId2438" o:title=""/>
          </v:shape>
          <o:OLEObject Type="Embed" ProgID="Visio.Drawing.5" ShapeID="_x0000_i2219" DrawAspect="Content" ObjectID="_1386667843" r:id="rId2452"/>
        </w:object>
      </w:r>
      <w:r w:rsidR="000D1E65">
        <w:t xml:space="preserve"> – барит, </w:t>
      </w:r>
      <w:r w:rsidR="000D1E65">
        <w:object w:dxaOrig="100" w:dyaOrig="100">
          <v:shape id="_x0000_i2220" type="#_x0000_t75" style="width:5.65pt;height:5.65pt" o:ole="">
            <v:imagedata r:id="rId2440" o:title=""/>
          </v:shape>
          <o:OLEObject Type="Embed" ProgID="Visio.Drawing.5" ShapeID="_x0000_i2220" DrawAspect="Content" ObjectID="_1386667844" r:id="rId2453"/>
        </w:object>
      </w:r>
      <w:r w:rsidR="000D1E65">
        <w:t xml:space="preserve"> – сажа, </w:t>
      </w:r>
      <w:r w:rsidR="000D1E65">
        <w:object w:dxaOrig="100" w:dyaOrig="88">
          <v:shape id="_x0000_i2221" type="#_x0000_t75" style="width:5.65pt;height:3.75pt" o:ole="">
            <v:imagedata r:id="rId2442" o:title=""/>
          </v:shape>
          <o:OLEObject Type="Embed" ProgID="Visio.Drawing.5" ShapeID="_x0000_i2221" DrawAspect="Content" ObjectID="_1386667845" r:id="rId2454"/>
        </w:object>
      </w:r>
      <w:r w:rsidR="000D1E65">
        <w:t xml:space="preserve"> – ангидрит, </w:t>
      </w:r>
      <w:r w:rsidR="000D1E65">
        <w:object w:dxaOrig="100" w:dyaOrig="100">
          <v:shape id="_x0000_i2222" type="#_x0000_t75" style="width:5.65pt;height:5.65pt" o:ole="">
            <v:imagedata r:id="rId2444" o:title=""/>
          </v:shape>
          <o:OLEObject Type="Embed" ProgID="Visio.Drawing.5" ShapeID="_x0000_i2222" DrawAspect="Content" ObjectID="_1386667846" r:id="rId2455"/>
        </w:object>
      </w:r>
      <w:r w:rsidR="000D1E65">
        <w:t xml:space="preserve"> – оксид свинца, </w:t>
      </w:r>
      <w:r w:rsidR="000D1E65">
        <w:object w:dxaOrig="100" w:dyaOrig="100">
          <v:shape id="_x0000_i2223" type="#_x0000_t75" style="width:5.65pt;height:5.65pt" o:ole="">
            <v:imagedata r:id="rId2446" o:title=""/>
          </v:shape>
          <o:OLEObject Type="Embed" ProgID="Visio.Drawing.5" ShapeID="_x0000_i2223" DrawAspect="Content" ObjectID="_1386667847" r:id="rId2456"/>
        </w:object>
      </w:r>
      <w:r w:rsidR="000D1E65">
        <w:t xml:space="preserve"> и </w:t>
      </w:r>
      <w:r w:rsidR="000D1E65">
        <w:object w:dxaOrig="100" w:dyaOrig="100">
          <v:shape id="_x0000_i2224" type="#_x0000_t75" style="width:5.65pt;height:5.65pt" o:ole="">
            <v:imagedata r:id="rId2448" o:title=""/>
          </v:shape>
          <o:OLEObject Type="Embed" ProgID="Visio.Drawing.5" ShapeID="_x0000_i2224" DrawAspect="Content" ObjectID="_1386667848" r:id="rId2457"/>
        </w:object>
      </w:r>
      <w:r w:rsidR="000D1E65">
        <w:t xml:space="preserve"> – ферроборовый шлак с удельной поверхностью 65 и 150 м</w:t>
      </w:r>
      <w:r w:rsidR="000D1E65" w:rsidRPr="00246222">
        <w:rPr>
          <w:vertAlign w:val="superscript"/>
        </w:rPr>
        <w:t>2</w:t>
      </w:r>
      <w:r w:rsidR="000D1E65">
        <w:t>/кг, соответственно)</w:t>
      </w:r>
    </w:p>
    <w:p w:rsidR="003871D9" w:rsidRDefault="003871D9" w:rsidP="003B1D2F">
      <w:pPr>
        <w:pStyle w:val="ad"/>
      </w:pPr>
    </w:p>
    <w:p w:rsidR="003871D9" w:rsidRDefault="006B36E8" w:rsidP="003B1D2F">
      <w:pPr>
        <w:pStyle w:val="af0"/>
      </w:pPr>
      <w:r>
        <w:rPr>
          <w:noProof/>
        </w:rPr>
        <w:drawing>
          <wp:inline distT="0" distB="0" distL="0" distR="0" wp14:anchorId="3A648189" wp14:editId="3CCA461A">
            <wp:extent cx="3729990" cy="2526665"/>
            <wp:effectExtent l="0" t="0" r="3810" b="6985"/>
            <wp:docPr id="1264" name="Рисунок 1264" descr="Р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4" descr="Рис"/>
                    <pic:cNvPicPr>
                      <a:picLocks noChangeAspect="1" noChangeArrowheads="1"/>
                    </pic:cNvPicPr>
                  </pic:nvPicPr>
                  <pic:blipFill>
                    <a:blip r:embed="rId2458" cstate="print">
                      <a:extLst>
                        <a:ext uri="{28A0092B-C50C-407E-A947-70E740481C1C}">
                          <a14:useLocalDpi xmlns:a14="http://schemas.microsoft.com/office/drawing/2010/main" val="0"/>
                        </a:ext>
                      </a:extLst>
                    </a:blip>
                    <a:srcRect t="5302" b="4462"/>
                    <a:stretch>
                      <a:fillRect/>
                    </a:stretch>
                  </pic:blipFill>
                  <pic:spPr bwMode="auto">
                    <a:xfrm>
                      <a:off x="0" y="0"/>
                      <a:ext cx="3729990" cy="2526665"/>
                    </a:xfrm>
                    <a:prstGeom prst="rect">
                      <a:avLst/>
                    </a:prstGeom>
                    <a:noFill/>
                    <a:ln>
                      <a:noFill/>
                    </a:ln>
                  </pic:spPr>
                </pic:pic>
              </a:graphicData>
            </a:graphic>
          </wp:inline>
        </w:drawing>
      </w:r>
    </w:p>
    <w:p w:rsidR="003871D9" w:rsidRDefault="003871D9" w:rsidP="003B1D2F">
      <w:pPr>
        <w:pStyle w:val="af0"/>
      </w:pPr>
      <w:r>
        <w:t xml:space="preserve">Рис. </w:t>
      </w:r>
      <w:r w:rsidR="00D700C2">
        <w:fldChar w:fldCharType="begin"/>
      </w:r>
      <w:r w:rsidR="00D700C2">
        <w:instrText xml:space="preserve"> STYLEREF 1 \s \* MERGEFORMAT </w:instrText>
      </w:r>
      <w:r w:rsidR="00D700C2">
        <w:fldChar w:fldCharType="separate"/>
      </w:r>
      <w:r w:rsidR="00C75B38">
        <w:rPr>
          <w:noProof/>
        </w:rPr>
        <w:t>5</w:t>
      </w:r>
      <w:r w:rsidR="00D700C2">
        <w:rPr>
          <w:noProof/>
        </w:rPr>
        <w:fldChar w:fldCharType="end"/>
      </w:r>
      <w:r>
        <w:t>.24. Влияние добавок на среднюю плотность мастик</w:t>
      </w:r>
      <w:r w:rsidR="003B1D2F">
        <w:t xml:space="preserve"> </w:t>
      </w:r>
      <w:r>
        <w:t>на оксиде свинца</w:t>
      </w:r>
    </w:p>
    <w:p w:rsidR="003871D9" w:rsidRDefault="003871D9" w:rsidP="003B1D2F">
      <w:pPr>
        <w:pStyle w:val="ad"/>
      </w:pPr>
    </w:p>
    <w:p w:rsidR="003871D9" w:rsidRDefault="003871D9" w:rsidP="003871D9">
      <w:r>
        <w:t>Введение добавок, повышающих подвижность мастик, как пр</w:t>
      </w:r>
      <w:r>
        <w:t>а</w:t>
      </w:r>
      <w:r>
        <w:t>вило, способствует незначительному (до 5%) повышению их сре</w:t>
      </w:r>
      <w:r>
        <w:t>д</w:t>
      </w:r>
      <w:r>
        <w:t>ней плотности. Обработка поверхности оксида свинца различными модификаторами, образующими на его поверхности защитные пл</w:t>
      </w:r>
      <w:r w:rsidR="00320C64">
        <w:t>е</w:t>
      </w:r>
      <w:r>
        <w:t>н</w:t>
      </w:r>
      <w:r>
        <w:t>ки, препятствующие химическому взаимодействию с серой, не пр</w:t>
      </w:r>
      <w:r>
        <w:t>и</w:t>
      </w:r>
      <w:r>
        <w:t xml:space="preserve">водит к повышению средней плотности мастик (рис. </w:t>
      </w:r>
      <w:r w:rsidR="00D700C2">
        <w:fldChar w:fldCharType="begin"/>
      </w:r>
      <w:r w:rsidR="00D700C2">
        <w:instrText xml:space="preserve"> STYLEREF 1 \s \* MERGEFORMAT </w:instrText>
      </w:r>
      <w:r w:rsidR="00D700C2">
        <w:fldChar w:fldCharType="separate"/>
      </w:r>
      <w:r w:rsidR="00C75B38">
        <w:rPr>
          <w:noProof/>
        </w:rPr>
        <w:t>5</w:t>
      </w:r>
      <w:r w:rsidR="00D700C2">
        <w:rPr>
          <w:noProof/>
        </w:rPr>
        <w:fldChar w:fldCharType="end"/>
      </w:r>
      <w:r>
        <w:t>.24).</w:t>
      </w:r>
    </w:p>
    <w:p w:rsidR="005F2317" w:rsidRDefault="005F2317">
      <w:pPr>
        <w:pStyle w:val="2"/>
      </w:pPr>
      <w:bookmarkStart w:id="163" w:name="_Toc312921219"/>
      <w:r>
        <w:lastRenderedPageBreak/>
        <w:t>Прочность</w:t>
      </w:r>
      <w:bookmarkEnd w:id="163"/>
    </w:p>
    <w:p w:rsidR="00381573" w:rsidRDefault="00381573" w:rsidP="00381573">
      <w:r>
        <w:t>Одним из важнейших свойств многофазных пропиточных комп</w:t>
      </w:r>
      <w:r>
        <w:t>о</w:t>
      </w:r>
      <w:r>
        <w:t>зиций, характеризующим качество сформировавшейся структуры, является прочность. При прочих равных условиях прочность зависит от физико-механических характеристик компонентов и интенсивн</w:t>
      </w:r>
      <w:r>
        <w:t>о</w:t>
      </w:r>
      <w:r>
        <w:t>сти физико-химического взаимодействия на границе раздела фаз.</w:t>
      </w:r>
    </w:p>
    <w:p w:rsidR="00381573" w:rsidRDefault="00381573" w:rsidP="00381573">
      <w:r>
        <w:t>Первостепенным структурообразующим фактором является с</w:t>
      </w:r>
      <w:r>
        <w:t>о</w:t>
      </w:r>
      <w:r>
        <w:t xml:space="preserve">держание наполнителя, введение которого приводит к изменению прочности мастик (рис. </w:t>
      </w:r>
      <w:r w:rsidR="00D700C2">
        <w:fldChar w:fldCharType="begin"/>
      </w:r>
      <w:r w:rsidR="00D700C2">
        <w:instrText xml:space="preserve"> STYLEREF 1 \s \* MERGEFORMAT </w:instrText>
      </w:r>
      <w:r w:rsidR="00D700C2">
        <w:fldChar w:fldCharType="separate"/>
      </w:r>
      <w:r w:rsidR="00C75B38">
        <w:rPr>
          <w:noProof/>
        </w:rPr>
        <w:t>5</w:t>
      </w:r>
      <w:r w:rsidR="00D700C2">
        <w:rPr>
          <w:noProof/>
        </w:rPr>
        <w:fldChar w:fldCharType="end"/>
      </w:r>
      <w:r>
        <w:t>.25).</w:t>
      </w:r>
    </w:p>
    <w:p w:rsidR="00381573" w:rsidRDefault="00381573" w:rsidP="00381573">
      <w:pPr>
        <w:pStyle w:val="af5"/>
      </w:pPr>
      <w:r>
        <w:t xml:space="preserve">Анализ экспериментальных данных (рис. </w:t>
      </w:r>
      <w:r w:rsidR="00D700C2">
        <w:fldChar w:fldCharType="begin"/>
      </w:r>
      <w:r w:rsidR="00D700C2">
        <w:instrText xml:space="preserve"> STYLEREF 1 \s \* MERGEFORMAT </w:instrText>
      </w:r>
      <w:r w:rsidR="00D700C2">
        <w:fldChar w:fldCharType="separate"/>
      </w:r>
      <w:r w:rsidR="00C75B38">
        <w:rPr>
          <w:noProof/>
        </w:rPr>
        <w:t>5</w:t>
      </w:r>
      <w:r w:rsidR="00D700C2">
        <w:rPr>
          <w:noProof/>
        </w:rPr>
        <w:fldChar w:fldCharType="end"/>
      </w:r>
      <w:r>
        <w:t>.25) показывает, что зав</w:t>
      </w:r>
      <w:r>
        <w:t>и</w:t>
      </w:r>
      <w:r>
        <w:t>симость прочности мастик от степени наполнения имеет экстр</w:t>
      </w:r>
      <w:r>
        <w:t>е</w:t>
      </w:r>
      <w:r>
        <w:t>мальный характер. Прич</w:t>
      </w:r>
      <w:r w:rsidR="00320C64">
        <w:t>е</w:t>
      </w:r>
      <w:r>
        <w:t>м, чем выше дисперсность наполнителя (независимо от его химической активности), тем при меньшей ст</w:t>
      </w:r>
      <w:r>
        <w:t>е</w:t>
      </w:r>
      <w:r>
        <w:t>пени наполнения достигается максимальная прочность материала. Так, например, экстремум прочности при сжатии мастик на основе сажи (</w:t>
      </w:r>
      <w:r w:rsidR="0032505D">
        <w:rPr>
          <w:rStyle w:val="Mathematical"/>
        </w:rPr>
        <w:t>S</w:t>
      </w:r>
      <w:r w:rsidR="0032505D" w:rsidRPr="000D1E65">
        <w:rPr>
          <w:rStyle w:val="MathSubscript"/>
        </w:rPr>
        <w:t>sp</w:t>
      </w:r>
      <w:r>
        <w:t> = 10</w:t>
      </w:r>
      <w:r w:rsidR="000D1E65" w:rsidRPr="000D1E65">
        <w:rPr>
          <w:vertAlign w:val="superscript"/>
        </w:rPr>
        <w:t>5</w:t>
      </w:r>
      <w:r>
        <w:t xml:space="preserve"> м</w:t>
      </w:r>
      <w:r>
        <w:rPr>
          <w:vertAlign w:val="superscript"/>
        </w:rPr>
        <w:t>2</w:t>
      </w:r>
      <w:r>
        <w:t>/кг) наблюдается при объ</w:t>
      </w:r>
      <w:r w:rsidR="00320C64">
        <w:t>е</w:t>
      </w:r>
      <w:r>
        <w:t xml:space="preserve">мной доле наполнителя </w:t>
      </w:r>
      <w:r w:rsidRPr="00381573">
        <w:rPr>
          <w:rStyle w:val="Mathematical"/>
        </w:rPr>
        <w:sym w:font="Symbol" w:char="F06E"/>
      </w:r>
      <w:r w:rsidRPr="00381573">
        <w:rPr>
          <w:rStyle w:val="Mathematical"/>
          <w:vertAlign w:val="subscript"/>
        </w:rPr>
        <w:t>f</w:t>
      </w:r>
      <w:r>
        <w:t> = 0,2, а для мастик на ангидрите (</w:t>
      </w:r>
      <w:r w:rsidR="0032505D">
        <w:rPr>
          <w:rStyle w:val="Mathematical"/>
        </w:rPr>
        <w:t>S</w:t>
      </w:r>
      <w:r w:rsidR="0032505D" w:rsidRPr="000D1E65">
        <w:rPr>
          <w:rStyle w:val="MathSubscript"/>
        </w:rPr>
        <w:t>sp</w:t>
      </w:r>
      <w:r>
        <w:rPr>
          <w:rStyle w:val="Mathematical"/>
        </w:rPr>
        <w:t> </w:t>
      </w:r>
      <w:r>
        <w:t>= 500 м</w:t>
      </w:r>
      <w:r>
        <w:rPr>
          <w:vertAlign w:val="superscript"/>
        </w:rPr>
        <w:t>2</w:t>
      </w:r>
      <w:r>
        <w:t xml:space="preserve">/кг) </w:t>
      </w:r>
      <w:r>
        <w:sym w:font="Symbol" w:char="F02D"/>
      </w:r>
      <w:r>
        <w:t xml:space="preserve"> при </w:t>
      </w:r>
      <w:r w:rsidR="000D1E65">
        <w:rPr>
          <w:rStyle w:val="Mathematical"/>
          <w:lang w:val="en-US"/>
        </w:rPr>
        <w:t>v</w:t>
      </w:r>
      <w:r w:rsidRPr="00381573">
        <w:rPr>
          <w:rStyle w:val="Mathematical"/>
          <w:vertAlign w:val="subscript"/>
        </w:rPr>
        <w:t>f</w:t>
      </w:r>
      <w:r>
        <w:t> = 0,3. В теории прочности композиционных материалов это объясняется о</w:t>
      </w:r>
      <w:r>
        <w:t>б</w:t>
      </w:r>
      <w:r>
        <w:t>разованием структуры материала, когда частицы наполнителя ра</w:t>
      </w:r>
      <w:r>
        <w:t>з</w:t>
      </w:r>
      <w:r>
        <w:t>делены между собой прослойками вяжущего вещества оптимальной толщины [</w:t>
      </w:r>
      <w:r w:rsidR="003309BA" w:rsidRPr="003309BA">
        <w:fldChar w:fldCharType="begin"/>
      </w:r>
      <w:r w:rsidR="003309BA" w:rsidRPr="003309BA">
        <w:instrText xml:space="preserve"> REF _Ref311482662 \h  \* MERGEFORMAT </w:instrText>
      </w:r>
      <w:r w:rsidR="003309BA" w:rsidRPr="003309BA">
        <w:fldChar w:fldCharType="separate"/>
      </w:r>
      <w:r w:rsidR="00C75B38">
        <w:rPr>
          <w:noProof/>
        </w:rPr>
        <w:t>69</w:t>
      </w:r>
      <w:r w:rsidR="003309BA" w:rsidRPr="003309BA">
        <w:fldChar w:fldCharType="end"/>
      </w:r>
      <w:r>
        <w:t>]. Расч</w:t>
      </w:r>
      <w:r w:rsidR="00320C64">
        <w:t>е</w:t>
      </w:r>
      <w:r>
        <w:t>ты толщины прослоек серы для мастик опт</w:t>
      </w:r>
      <w:r>
        <w:t>и</w:t>
      </w:r>
      <w:r>
        <w:t xml:space="preserve">мальных составов приведены в табл. </w:t>
      </w:r>
      <w:r w:rsidR="00D700C2">
        <w:fldChar w:fldCharType="begin"/>
      </w:r>
      <w:r w:rsidR="00D700C2">
        <w:instrText xml:space="preserve"> STYLEREF 1 \s \* MERGEFORMAT </w:instrText>
      </w:r>
      <w:r w:rsidR="00D700C2">
        <w:fldChar w:fldCharType="separate"/>
      </w:r>
      <w:r w:rsidR="00C75B38">
        <w:rPr>
          <w:noProof/>
        </w:rPr>
        <w:t>5</w:t>
      </w:r>
      <w:r w:rsidR="00D700C2">
        <w:rPr>
          <w:noProof/>
        </w:rPr>
        <w:fldChar w:fldCharType="end"/>
      </w:r>
      <w:r>
        <w:t>.11 (</w:t>
      </w:r>
      <w:r w:rsidRPr="00381573">
        <w:rPr>
          <w:rStyle w:val="Mathematical"/>
        </w:rPr>
        <w:t>h</w:t>
      </w:r>
      <w:r>
        <w:t xml:space="preserve"> </w:t>
      </w:r>
      <w:r>
        <w:sym w:font="Symbol" w:char="F02D"/>
      </w:r>
      <w:r>
        <w:t xml:space="preserve"> толщина прослойки между частицами наполнителя диаметром </w:t>
      </w:r>
      <w:r w:rsidRPr="00381573">
        <w:rPr>
          <w:rStyle w:val="Mathematical"/>
        </w:rPr>
        <w:t>d</w:t>
      </w:r>
      <w:r w:rsidRPr="00A44DD3">
        <w:rPr>
          <w:rStyle w:val="MathSubscript"/>
        </w:rPr>
        <w:t>f</w:t>
      </w:r>
      <w:r>
        <w:t xml:space="preserve">; </w:t>
      </w:r>
      <w:r w:rsidR="00A44DD3" w:rsidRPr="00A44DD3">
        <w:rPr>
          <w:rStyle w:val="MathGreek"/>
        </w:rPr>
        <w:sym w:font="Symbol" w:char="F06E"/>
      </w:r>
      <w:r w:rsidR="00A44DD3" w:rsidRPr="00A44DD3">
        <w:rPr>
          <w:rStyle w:val="MathSubscript"/>
        </w:rPr>
        <w:t>f, opt</w:t>
      </w:r>
      <w:r>
        <w:t xml:space="preserve"> </w:t>
      </w:r>
      <w:r>
        <w:sym w:font="Symbol" w:char="F02D"/>
      </w:r>
      <w:r>
        <w:t xml:space="preserve"> оптимальная объ</w:t>
      </w:r>
      <w:r w:rsidR="00320C64">
        <w:t>е</w:t>
      </w:r>
      <w:r>
        <w:t>мная степень наполнения).</w:t>
      </w:r>
    </w:p>
    <w:p w:rsidR="00381573" w:rsidRDefault="00381573" w:rsidP="00381573">
      <w:pPr>
        <w:pStyle w:val="ad"/>
      </w:pPr>
    </w:p>
    <w:p w:rsidR="00381573" w:rsidRDefault="00381573" w:rsidP="00381573">
      <w:pPr>
        <w:pStyle w:val="a5"/>
      </w:pPr>
      <w:r w:rsidRPr="004C1532">
        <w:t xml:space="preserve">Таблица </w:t>
      </w:r>
      <w:r w:rsidR="00D700C2">
        <w:fldChar w:fldCharType="begin"/>
      </w:r>
      <w:r w:rsidR="00D700C2">
        <w:instrText xml:space="preserve"> STYLEREF 1 \s \* MERGEFORMAT </w:instrText>
      </w:r>
      <w:r w:rsidR="00D700C2">
        <w:fldChar w:fldCharType="separate"/>
      </w:r>
      <w:r w:rsidR="00C75B38">
        <w:rPr>
          <w:noProof/>
        </w:rPr>
        <w:t>5</w:t>
      </w:r>
      <w:r w:rsidR="00D700C2">
        <w:rPr>
          <w:noProof/>
        </w:rPr>
        <w:fldChar w:fldCharType="end"/>
      </w:r>
      <w:r>
        <w:t>.</w:t>
      </w:r>
      <w:r w:rsidRPr="004C1532">
        <w:t>11</w:t>
      </w:r>
    </w:p>
    <w:p w:rsidR="00381573" w:rsidRPr="004C1532" w:rsidRDefault="00381573" w:rsidP="00381573">
      <w:pPr>
        <w:pStyle w:val="ad"/>
      </w:pPr>
    </w:p>
    <w:p w:rsidR="00381573" w:rsidRDefault="00381573" w:rsidP="00381573">
      <w:pPr>
        <w:pStyle w:val="a9"/>
      </w:pPr>
      <w:r>
        <w:t>Толщина прослойки серы</w:t>
      </w:r>
    </w:p>
    <w:p w:rsidR="00381573" w:rsidRPr="00381573" w:rsidRDefault="00381573" w:rsidP="00381573">
      <w:pPr>
        <w:pStyle w:val="ad"/>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629"/>
        <w:gridCol w:w="1556"/>
        <w:gridCol w:w="1184"/>
        <w:gridCol w:w="1184"/>
        <w:gridCol w:w="1183"/>
      </w:tblGrid>
      <w:tr w:rsidR="00381573" w:rsidTr="00381573">
        <w:trPr>
          <w:jc w:val="center"/>
        </w:trPr>
        <w:tc>
          <w:tcPr>
            <w:tcW w:w="2085" w:type="pct"/>
            <w:gridSpan w:val="2"/>
          </w:tcPr>
          <w:p w:rsidR="00381573" w:rsidRDefault="00381573" w:rsidP="00381573">
            <w:pPr>
              <w:pStyle w:val="af5"/>
              <w:jc w:val="center"/>
            </w:pPr>
            <w:r>
              <w:t>Наполнитель</w:t>
            </w:r>
          </w:p>
        </w:tc>
        <w:tc>
          <w:tcPr>
            <w:tcW w:w="972" w:type="pct"/>
          </w:tcPr>
          <w:p w:rsidR="00381573" w:rsidRDefault="00381573" w:rsidP="00381573">
            <w:pPr>
              <w:pStyle w:val="af5"/>
              <w:jc w:val="center"/>
              <w:rPr>
                <w:i/>
                <w:iCs/>
              </w:rPr>
            </w:pPr>
            <w:r w:rsidRPr="00A44DD3">
              <w:rPr>
                <w:rStyle w:val="MathGreek"/>
              </w:rPr>
              <w:sym w:font="Symbol" w:char="F06E"/>
            </w:r>
            <w:r w:rsidRPr="00A44DD3">
              <w:rPr>
                <w:rStyle w:val="MathSubscript"/>
              </w:rPr>
              <w:t>f, opt</w:t>
            </w:r>
          </w:p>
        </w:tc>
        <w:tc>
          <w:tcPr>
            <w:tcW w:w="972" w:type="pct"/>
          </w:tcPr>
          <w:p w:rsidR="00381573" w:rsidRDefault="00381573" w:rsidP="00381573">
            <w:pPr>
              <w:pStyle w:val="af5"/>
              <w:jc w:val="center"/>
              <w:rPr>
                <w:lang w:val="en-US"/>
              </w:rPr>
            </w:pPr>
            <w:r w:rsidRPr="00A44DD3">
              <w:rPr>
                <w:rStyle w:val="Mathematical"/>
              </w:rPr>
              <w:t>d</w:t>
            </w:r>
            <w:r w:rsidRPr="00A44DD3">
              <w:rPr>
                <w:rStyle w:val="MathSubscript"/>
              </w:rPr>
              <w:t>f</w:t>
            </w:r>
            <w:r>
              <w:t>, мкм</w:t>
            </w:r>
          </w:p>
        </w:tc>
        <w:tc>
          <w:tcPr>
            <w:tcW w:w="972" w:type="pct"/>
          </w:tcPr>
          <w:p w:rsidR="00381573" w:rsidRDefault="00381573" w:rsidP="00381573">
            <w:pPr>
              <w:pStyle w:val="af5"/>
              <w:jc w:val="center"/>
            </w:pPr>
            <w:r w:rsidRPr="00A44DD3">
              <w:rPr>
                <w:rStyle w:val="Mathematical"/>
              </w:rPr>
              <w:t>h</w:t>
            </w:r>
            <w:r w:rsidR="00A44DD3" w:rsidRPr="00A44DD3">
              <w:rPr>
                <w:rStyle w:val="SubChemical"/>
              </w:rPr>
              <w:t>0</w:t>
            </w:r>
            <w:r>
              <w:t>, мкм</w:t>
            </w:r>
          </w:p>
        </w:tc>
      </w:tr>
      <w:tr w:rsidR="00381573" w:rsidTr="00381573">
        <w:trPr>
          <w:jc w:val="center"/>
        </w:trPr>
        <w:tc>
          <w:tcPr>
            <w:tcW w:w="2085" w:type="pct"/>
            <w:gridSpan w:val="2"/>
          </w:tcPr>
          <w:p w:rsidR="00381573" w:rsidRDefault="00381573" w:rsidP="00381573">
            <w:pPr>
              <w:pStyle w:val="af5"/>
              <w:jc w:val="left"/>
            </w:pPr>
            <w:r>
              <w:t>Сажа</w:t>
            </w:r>
          </w:p>
        </w:tc>
        <w:tc>
          <w:tcPr>
            <w:tcW w:w="972" w:type="pct"/>
          </w:tcPr>
          <w:p w:rsidR="00381573" w:rsidRDefault="00381573" w:rsidP="00381573">
            <w:pPr>
              <w:pStyle w:val="af5"/>
              <w:jc w:val="center"/>
            </w:pPr>
            <w:r>
              <w:t>0,20</w:t>
            </w:r>
          </w:p>
        </w:tc>
        <w:tc>
          <w:tcPr>
            <w:tcW w:w="972" w:type="pct"/>
          </w:tcPr>
          <w:p w:rsidR="00381573" w:rsidRDefault="00381573" w:rsidP="00381573">
            <w:pPr>
              <w:pStyle w:val="af5"/>
              <w:jc w:val="center"/>
            </w:pPr>
            <w:r>
              <w:t xml:space="preserve">0,03 </w:t>
            </w:r>
          </w:p>
        </w:tc>
        <w:tc>
          <w:tcPr>
            <w:tcW w:w="972" w:type="pct"/>
          </w:tcPr>
          <w:p w:rsidR="00381573" w:rsidRDefault="00381573" w:rsidP="00381573">
            <w:pPr>
              <w:pStyle w:val="af5"/>
              <w:jc w:val="center"/>
            </w:pPr>
            <w:r>
              <w:t>0,016</w:t>
            </w:r>
          </w:p>
        </w:tc>
      </w:tr>
      <w:tr w:rsidR="00381573" w:rsidTr="00381573">
        <w:trPr>
          <w:jc w:val="center"/>
        </w:trPr>
        <w:tc>
          <w:tcPr>
            <w:tcW w:w="2085" w:type="pct"/>
            <w:gridSpan w:val="2"/>
          </w:tcPr>
          <w:p w:rsidR="00381573" w:rsidRDefault="00381573" w:rsidP="00381573">
            <w:pPr>
              <w:pStyle w:val="af5"/>
              <w:jc w:val="left"/>
            </w:pPr>
            <w:r>
              <w:t>Ангидрит</w:t>
            </w:r>
          </w:p>
        </w:tc>
        <w:tc>
          <w:tcPr>
            <w:tcW w:w="972" w:type="pct"/>
          </w:tcPr>
          <w:p w:rsidR="00381573" w:rsidRDefault="00381573" w:rsidP="00381573">
            <w:pPr>
              <w:pStyle w:val="af5"/>
              <w:jc w:val="center"/>
            </w:pPr>
            <w:r>
              <w:t>0,30</w:t>
            </w:r>
          </w:p>
        </w:tc>
        <w:tc>
          <w:tcPr>
            <w:tcW w:w="972" w:type="pct"/>
          </w:tcPr>
          <w:p w:rsidR="00381573" w:rsidRDefault="00381573" w:rsidP="00381573">
            <w:pPr>
              <w:pStyle w:val="af5"/>
              <w:jc w:val="center"/>
            </w:pPr>
            <w:r>
              <w:t>4,62</w:t>
            </w:r>
          </w:p>
        </w:tc>
        <w:tc>
          <w:tcPr>
            <w:tcW w:w="972" w:type="pct"/>
          </w:tcPr>
          <w:p w:rsidR="00381573" w:rsidRDefault="00381573" w:rsidP="00381573">
            <w:pPr>
              <w:pStyle w:val="af5"/>
              <w:jc w:val="center"/>
            </w:pPr>
            <w:r>
              <w:t>1,62</w:t>
            </w:r>
          </w:p>
        </w:tc>
      </w:tr>
      <w:tr w:rsidR="00381573" w:rsidTr="00381573">
        <w:trPr>
          <w:cantSplit/>
          <w:jc w:val="center"/>
        </w:trPr>
        <w:tc>
          <w:tcPr>
            <w:tcW w:w="2085" w:type="pct"/>
            <w:gridSpan w:val="2"/>
            <w:vAlign w:val="center"/>
          </w:tcPr>
          <w:p w:rsidR="00381573" w:rsidRDefault="00381573" w:rsidP="00381573">
            <w:pPr>
              <w:pStyle w:val="af5"/>
              <w:jc w:val="left"/>
            </w:pPr>
            <w:r>
              <w:t>Барит</w:t>
            </w:r>
          </w:p>
        </w:tc>
        <w:tc>
          <w:tcPr>
            <w:tcW w:w="972" w:type="pct"/>
            <w:vAlign w:val="center"/>
          </w:tcPr>
          <w:p w:rsidR="00381573" w:rsidRDefault="00381573" w:rsidP="00381573">
            <w:pPr>
              <w:pStyle w:val="af5"/>
              <w:jc w:val="center"/>
            </w:pPr>
            <w:r>
              <w:t>0,5</w:t>
            </w:r>
          </w:p>
        </w:tc>
        <w:tc>
          <w:tcPr>
            <w:tcW w:w="972" w:type="pct"/>
            <w:vAlign w:val="center"/>
          </w:tcPr>
          <w:p w:rsidR="00381573" w:rsidRDefault="00381573" w:rsidP="00381573">
            <w:pPr>
              <w:pStyle w:val="af5"/>
              <w:jc w:val="center"/>
            </w:pPr>
            <w:r>
              <w:t>5,53</w:t>
            </w:r>
          </w:p>
        </w:tc>
        <w:tc>
          <w:tcPr>
            <w:tcW w:w="972" w:type="pct"/>
            <w:vAlign w:val="center"/>
          </w:tcPr>
          <w:p w:rsidR="00381573" w:rsidRDefault="00381573" w:rsidP="00381573">
            <w:pPr>
              <w:pStyle w:val="af5"/>
              <w:jc w:val="center"/>
            </w:pPr>
            <w:r>
              <w:t>0,77</w:t>
            </w:r>
          </w:p>
        </w:tc>
      </w:tr>
      <w:tr w:rsidR="00381573" w:rsidTr="00381573">
        <w:trPr>
          <w:cantSplit/>
          <w:jc w:val="center"/>
        </w:trPr>
        <w:tc>
          <w:tcPr>
            <w:tcW w:w="2085" w:type="pct"/>
            <w:gridSpan w:val="2"/>
            <w:vAlign w:val="center"/>
          </w:tcPr>
          <w:p w:rsidR="00381573" w:rsidRDefault="00381573" w:rsidP="00381573">
            <w:pPr>
              <w:pStyle w:val="af5"/>
              <w:jc w:val="left"/>
            </w:pPr>
            <w:r>
              <w:t>Оксид свинца</w:t>
            </w:r>
          </w:p>
        </w:tc>
        <w:tc>
          <w:tcPr>
            <w:tcW w:w="972" w:type="pct"/>
            <w:vAlign w:val="center"/>
          </w:tcPr>
          <w:p w:rsidR="00381573" w:rsidRDefault="00381573" w:rsidP="00381573">
            <w:pPr>
              <w:pStyle w:val="af5"/>
              <w:jc w:val="center"/>
            </w:pPr>
            <w:r>
              <w:t>0,35</w:t>
            </w:r>
          </w:p>
        </w:tc>
        <w:tc>
          <w:tcPr>
            <w:tcW w:w="972" w:type="pct"/>
            <w:vAlign w:val="center"/>
          </w:tcPr>
          <w:p w:rsidR="00381573" w:rsidRDefault="00381573" w:rsidP="00381573">
            <w:pPr>
              <w:pStyle w:val="af5"/>
              <w:jc w:val="center"/>
            </w:pPr>
            <w:r>
              <w:t>2,09</w:t>
            </w:r>
          </w:p>
        </w:tc>
        <w:tc>
          <w:tcPr>
            <w:tcW w:w="972" w:type="pct"/>
            <w:vAlign w:val="center"/>
          </w:tcPr>
          <w:p w:rsidR="00381573" w:rsidRDefault="00381573" w:rsidP="00381573">
            <w:pPr>
              <w:pStyle w:val="af5"/>
              <w:jc w:val="center"/>
            </w:pPr>
            <w:r>
              <w:t>0,59</w:t>
            </w:r>
          </w:p>
        </w:tc>
      </w:tr>
      <w:tr w:rsidR="00381573" w:rsidTr="00381573">
        <w:trPr>
          <w:cantSplit/>
          <w:trHeight w:val="442"/>
          <w:jc w:val="center"/>
        </w:trPr>
        <w:tc>
          <w:tcPr>
            <w:tcW w:w="837" w:type="pct"/>
            <w:vMerge w:val="restart"/>
            <w:vAlign w:val="center"/>
          </w:tcPr>
          <w:p w:rsidR="00381573" w:rsidRDefault="00381573" w:rsidP="00381573">
            <w:pPr>
              <w:pStyle w:val="af5"/>
              <w:jc w:val="center"/>
            </w:pPr>
            <w:r>
              <w:t>Ферроборовый шлак</w:t>
            </w:r>
          </w:p>
        </w:tc>
        <w:tc>
          <w:tcPr>
            <w:tcW w:w="1248" w:type="pct"/>
            <w:vAlign w:val="center"/>
          </w:tcPr>
          <w:p w:rsidR="00381573" w:rsidRDefault="0032505D" w:rsidP="00381573">
            <w:pPr>
              <w:pStyle w:val="af5"/>
              <w:jc w:val="center"/>
              <w:rPr>
                <w:i/>
                <w:iCs/>
              </w:rPr>
            </w:pPr>
            <w:r>
              <w:rPr>
                <w:rStyle w:val="Mathematical"/>
              </w:rPr>
              <w:t>S</w:t>
            </w:r>
            <w:r w:rsidRPr="000D1E65">
              <w:rPr>
                <w:rStyle w:val="MathSubscript"/>
              </w:rPr>
              <w:t>sp</w:t>
            </w:r>
            <w:r w:rsidR="00381573">
              <w:rPr>
                <w:rStyle w:val="Mathematical"/>
                <w:vertAlign w:val="subscript"/>
              </w:rPr>
              <w:t> </w:t>
            </w:r>
            <w:r w:rsidR="00381573">
              <w:t>= 65 м</w:t>
            </w:r>
            <w:r w:rsidR="00381573">
              <w:rPr>
                <w:vertAlign w:val="superscript"/>
              </w:rPr>
              <w:t>2</w:t>
            </w:r>
            <w:r w:rsidR="00381573">
              <w:t>/кг</w:t>
            </w:r>
          </w:p>
        </w:tc>
        <w:tc>
          <w:tcPr>
            <w:tcW w:w="972" w:type="pct"/>
            <w:vAlign w:val="center"/>
          </w:tcPr>
          <w:p w:rsidR="00381573" w:rsidRDefault="00381573" w:rsidP="00381573">
            <w:pPr>
              <w:pStyle w:val="af5"/>
              <w:jc w:val="center"/>
            </w:pPr>
            <w:r>
              <w:t>0,65</w:t>
            </w:r>
          </w:p>
        </w:tc>
        <w:tc>
          <w:tcPr>
            <w:tcW w:w="972" w:type="pct"/>
            <w:vAlign w:val="center"/>
          </w:tcPr>
          <w:p w:rsidR="00381573" w:rsidRDefault="00381573" w:rsidP="00381573">
            <w:pPr>
              <w:pStyle w:val="af5"/>
              <w:jc w:val="center"/>
            </w:pPr>
            <w:r>
              <w:t>32,96</w:t>
            </w:r>
          </w:p>
        </w:tc>
        <w:tc>
          <w:tcPr>
            <w:tcW w:w="972" w:type="pct"/>
            <w:vAlign w:val="center"/>
          </w:tcPr>
          <w:p w:rsidR="00381573" w:rsidRDefault="00381573" w:rsidP="00381573">
            <w:pPr>
              <w:pStyle w:val="af5"/>
              <w:jc w:val="center"/>
            </w:pPr>
            <w:r>
              <w:t>1,45</w:t>
            </w:r>
          </w:p>
        </w:tc>
      </w:tr>
      <w:tr w:rsidR="00381573" w:rsidTr="00381573">
        <w:trPr>
          <w:cantSplit/>
          <w:trHeight w:val="443"/>
          <w:jc w:val="center"/>
        </w:trPr>
        <w:tc>
          <w:tcPr>
            <w:tcW w:w="837" w:type="pct"/>
            <w:vMerge/>
            <w:vAlign w:val="center"/>
          </w:tcPr>
          <w:p w:rsidR="00381573" w:rsidRDefault="00381573" w:rsidP="00381573">
            <w:pPr>
              <w:pStyle w:val="af5"/>
              <w:jc w:val="center"/>
            </w:pPr>
          </w:p>
        </w:tc>
        <w:tc>
          <w:tcPr>
            <w:tcW w:w="1248" w:type="pct"/>
            <w:vAlign w:val="center"/>
          </w:tcPr>
          <w:p w:rsidR="00381573" w:rsidRDefault="0032505D" w:rsidP="00381573">
            <w:pPr>
              <w:pStyle w:val="af5"/>
              <w:jc w:val="center"/>
              <w:rPr>
                <w:i/>
                <w:iCs/>
              </w:rPr>
            </w:pPr>
            <w:r>
              <w:rPr>
                <w:rStyle w:val="Mathematical"/>
              </w:rPr>
              <w:t>S</w:t>
            </w:r>
            <w:r w:rsidRPr="000D1E65">
              <w:rPr>
                <w:rStyle w:val="MathSubscript"/>
              </w:rPr>
              <w:t>sp</w:t>
            </w:r>
            <w:r w:rsidR="00381573" w:rsidRPr="00381573">
              <w:rPr>
                <w:vertAlign w:val="subscript"/>
              </w:rPr>
              <w:t> </w:t>
            </w:r>
            <w:r w:rsidR="00381573">
              <w:t>= 150 м</w:t>
            </w:r>
            <w:r w:rsidR="00381573">
              <w:rPr>
                <w:vertAlign w:val="superscript"/>
              </w:rPr>
              <w:t>2</w:t>
            </w:r>
            <w:r w:rsidR="00381573">
              <w:t>/кг</w:t>
            </w:r>
          </w:p>
        </w:tc>
        <w:tc>
          <w:tcPr>
            <w:tcW w:w="972" w:type="pct"/>
            <w:vAlign w:val="center"/>
          </w:tcPr>
          <w:p w:rsidR="00381573" w:rsidRDefault="00381573" w:rsidP="00381573">
            <w:pPr>
              <w:pStyle w:val="af5"/>
              <w:jc w:val="center"/>
            </w:pPr>
            <w:r>
              <w:t>0,55</w:t>
            </w:r>
          </w:p>
        </w:tc>
        <w:tc>
          <w:tcPr>
            <w:tcW w:w="972" w:type="pct"/>
            <w:vAlign w:val="center"/>
          </w:tcPr>
          <w:p w:rsidR="00381573" w:rsidRDefault="00381573" w:rsidP="00381573">
            <w:pPr>
              <w:pStyle w:val="af5"/>
              <w:jc w:val="center"/>
            </w:pPr>
            <w:r>
              <w:t>14,28</w:t>
            </w:r>
          </w:p>
        </w:tc>
        <w:tc>
          <w:tcPr>
            <w:tcW w:w="972" w:type="pct"/>
            <w:vAlign w:val="center"/>
          </w:tcPr>
          <w:p w:rsidR="00381573" w:rsidRDefault="00381573" w:rsidP="00381573">
            <w:pPr>
              <w:pStyle w:val="af5"/>
              <w:jc w:val="center"/>
            </w:pPr>
            <w:r>
              <w:t>1,48</w:t>
            </w:r>
          </w:p>
        </w:tc>
      </w:tr>
    </w:tbl>
    <w:p w:rsidR="00381573" w:rsidRDefault="00381573" w:rsidP="00381573">
      <w:pPr>
        <w:pStyle w:val="ad"/>
      </w:pPr>
    </w:p>
    <w:p w:rsidR="00381573" w:rsidRDefault="006B36E8" w:rsidP="00381573">
      <w:pPr>
        <w:pStyle w:val="af0"/>
        <w:rPr>
          <w:lang w:val="en-US"/>
        </w:rPr>
      </w:pPr>
      <w:r>
        <w:rPr>
          <w:noProof/>
        </w:rPr>
        <w:lastRenderedPageBreak/>
        <w:drawing>
          <wp:inline distT="0" distB="0" distL="0" distR="0" wp14:anchorId="36F02B69" wp14:editId="36BE3E6D">
            <wp:extent cx="3056255" cy="1732280"/>
            <wp:effectExtent l="0" t="0" r="0" b="1270"/>
            <wp:docPr id="1265" name="Рисунок 1265" descr="Прочност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5" descr="Прочность"/>
                    <pic:cNvPicPr>
                      <a:picLocks noChangeAspect="1" noChangeArrowheads="1"/>
                    </pic:cNvPicPr>
                  </pic:nvPicPr>
                  <pic:blipFill>
                    <a:blip r:embed="rId2459" cstate="print">
                      <a:extLst>
                        <a:ext uri="{28A0092B-C50C-407E-A947-70E740481C1C}">
                          <a14:useLocalDpi xmlns:a14="http://schemas.microsoft.com/office/drawing/2010/main" val="0"/>
                        </a:ext>
                      </a:extLst>
                    </a:blip>
                    <a:srcRect l="5850" r="1936" b="29872"/>
                    <a:stretch>
                      <a:fillRect/>
                    </a:stretch>
                  </pic:blipFill>
                  <pic:spPr bwMode="auto">
                    <a:xfrm>
                      <a:off x="0" y="0"/>
                      <a:ext cx="3056255" cy="1732280"/>
                    </a:xfrm>
                    <a:prstGeom prst="rect">
                      <a:avLst/>
                    </a:prstGeom>
                    <a:noFill/>
                    <a:ln>
                      <a:noFill/>
                    </a:ln>
                  </pic:spPr>
                </pic:pic>
              </a:graphicData>
            </a:graphic>
          </wp:inline>
        </w:drawing>
      </w:r>
    </w:p>
    <w:p w:rsidR="00381573" w:rsidRPr="00B97634" w:rsidRDefault="00381573" w:rsidP="00381573">
      <w:pPr>
        <w:pStyle w:val="af0"/>
      </w:pPr>
      <w:r>
        <w:t xml:space="preserve">Рис. </w:t>
      </w:r>
      <w:r w:rsidR="00D700C2">
        <w:fldChar w:fldCharType="begin"/>
      </w:r>
      <w:r w:rsidR="00D700C2">
        <w:instrText xml:space="preserve"> STYLEREF 1 \s \* MERGEFORMAT </w:instrText>
      </w:r>
      <w:r w:rsidR="00D700C2">
        <w:fldChar w:fldCharType="separate"/>
      </w:r>
      <w:r w:rsidR="00C75B38">
        <w:rPr>
          <w:noProof/>
        </w:rPr>
        <w:t>5</w:t>
      </w:r>
      <w:r w:rsidR="00D700C2">
        <w:rPr>
          <w:noProof/>
        </w:rPr>
        <w:fldChar w:fldCharType="end"/>
      </w:r>
      <w:r>
        <w:t>.25. Зависимость предела прочности при сжатии радиационно-защитных серных мастик на различных наполнителях от степени наполнения</w:t>
      </w:r>
      <w:r w:rsidR="000D1E65" w:rsidRPr="000D1E65">
        <w:t xml:space="preserve"> </w:t>
      </w:r>
      <w:r w:rsidR="000D1E65">
        <w:t>(</w:t>
      </w:r>
      <w:r w:rsidR="000D1E65">
        <w:object w:dxaOrig="88" w:dyaOrig="88">
          <v:shape id="_x0000_i2225" type="#_x0000_t75" style="width:3.75pt;height:3.75pt" o:ole="">
            <v:imagedata r:id="rId2438" o:title=""/>
          </v:shape>
          <o:OLEObject Type="Embed" ProgID="Visio.Drawing.5" ShapeID="_x0000_i2225" DrawAspect="Content" ObjectID="_1386667849" r:id="rId2460"/>
        </w:object>
      </w:r>
      <w:r w:rsidR="000D1E65">
        <w:t xml:space="preserve"> – барит, </w:t>
      </w:r>
      <w:r w:rsidR="000D1E65">
        <w:object w:dxaOrig="100" w:dyaOrig="100">
          <v:shape id="_x0000_i2226" type="#_x0000_t75" style="width:5.65pt;height:5.65pt" o:ole="">
            <v:imagedata r:id="rId2440" o:title=""/>
          </v:shape>
          <o:OLEObject Type="Embed" ProgID="Visio.Drawing.5" ShapeID="_x0000_i2226" DrawAspect="Content" ObjectID="_1386667850" r:id="rId2461"/>
        </w:object>
      </w:r>
      <w:r w:rsidR="000D1E65">
        <w:t xml:space="preserve"> – сажа, </w:t>
      </w:r>
      <w:r w:rsidR="000D1E65">
        <w:object w:dxaOrig="100" w:dyaOrig="88">
          <v:shape id="_x0000_i2227" type="#_x0000_t75" style="width:5.65pt;height:3.75pt" o:ole="">
            <v:imagedata r:id="rId2442" o:title=""/>
          </v:shape>
          <o:OLEObject Type="Embed" ProgID="Visio.Drawing.5" ShapeID="_x0000_i2227" DrawAspect="Content" ObjectID="_1386667851" r:id="rId2462"/>
        </w:object>
      </w:r>
      <w:r w:rsidR="000D1E65">
        <w:t xml:space="preserve"> – ангидрит, </w:t>
      </w:r>
      <w:r w:rsidR="000D1E65">
        <w:object w:dxaOrig="100" w:dyaOrig="100">
          <v:shape id="_x0000_i2228" type="#_x0000_t75" style="width:5.65pt;height:5.65pt" o:ole="">
            <v:imagedata r:id="rId2444" o:title=""/>
          </v:shape>
          <o:OLEObject Type="Embed" ProgID="Visio.Drawing.5" ShapeID="_x0000_i2228" DrawAspect="Content" ObjectID="_1386667852" r:id="rId2463"/>
        </w:object>
      </w:r>
      <w:r w:rsidR="000D1E65">
        <w:t xml:space="preserve"> – оксид свинца, </w:t>
      </w:r>
      <w:r w:rsidR="000D1E65">
        <w:object w:dxaOrig="100" w:dyaOrig="100">
          <v:shape id="_x0000_i2229" type="#_x0000_t75" style="width:5.65pt;height:5.65pt" o:ole="">
            <v:imagedata r:id="rId2446" o:title=""/>
          </v:shape>
          <o:OLEObject Type="Embed" ProgID="Visio.Drawing.5" ShapeID="_x0000_i2229" DrawAspect="Content" ObjectID="_1386667853" r:id="rId2464"/>
        </w:object>
      </w:r>
      <w:r w:rsidR="000D1E65">
        <w:t xml:space="preserve"> и </w:t>
      </w:r>
      <w:r w:rsidR="000D1E65">
        <w:object w:dxaOrig="100" w:dyaOrig="100">
          <v:shape id="_x0000_i2230" type="#_x0000_t75" style="width:5.65pt;height:5.65pt" o:ole="">
            <v:imagedata r:id="rId2448" o:title=""/>
          </v:shape>
          <o:OLEObject Type="Embed" ProgID="Visio.Drawing.5" ShapeID="_x0000_i2230" DrawAspect="Content" ObjectID="_1386667854" r:id="rId2465"/>
        </w:object>
      </w:r>
      <w:r w:rsidR="000D1E65">
        <w:t xml:space="preserve"> – ферроборовый шлак с удельной поверхностью 65 и 150 м</w:t>
      </w:r>
      <w:r w:rsidR="000D1E65" w:rsidRPr="00246222">
        <w:rPr>
          <w:vertAlign w:val="superscript"/>
        </w:rPr>
        <w:t>2</w:t>
      </w:r>
      <w:r w:rsidR="000D1E65">
        <w:t>/кг)</w:t>
      </w:r>
    </w:p>
    <w:p w:rsidR="00381573" w:rsidRPr="004C1532" w:rsidRDefault="00381573" w:rsidP="00CE18D3">
      <w:pPr>
        <w:pStyle w:val="ad"/>
      </w:pPr>
    </w:p>
    <w:p w:rsidR="00381573" w:rsidRDefault="00381573" w:rsidP="00381573">
      <w:r>
        <w:t xml:space="preserve">Из табл. </w:t>
      </w:r>
      <w:r w:rsidR="00D700C2">
        <w:fldChar w:fldCharType="begin"/>
      </w:r>
      <w:r w:rsidR="00D700C2">
        <w:instrText xml:space="preserve"> STYLEREF 1 \s \* MERGEFORMAT </w:instrText>
      </w:r>
      <w:r w:rsidR="00D700C2">
        <w:fldChar w:fldCharType="separate"/>
      </w:r>
      <w:r w:rsidR="00C75B38">
        <w:rPr>
          <w:noProof/>
        </w:rPr>
        <w:t>5</w:t>
      </w:r>
      <w:r w:rsidR="00D700C2">
        <w:rPr>
          <w:noProof/>
        </w:rPr>
        <w:fldChar w:fldCharType="end"/>
      </w:r>
      <w:r>
        <w:t xml:space="preserve">.11 видно, что топологическая характеристика </w:t>
      </w:r>
      <w:r w:rsidRPr="00381573">
        <w:rPr>
          <w:rStyle w:val="Mathematical"/>
        </w:rPr>
        <w:t>h</w:t>
      </w:r>
      <w:r>
        <w:t xml:space="preserve"> имеет различные значения и, следовательно, не позволяет однозначно ох</w:t>
      </w:r>
      <w:r>
        <w:t>а</w:t>
      </w:r>
      <w:r>
        <w:t>рактеризовать структуру мастик оптимального состава.</w:t>
      </w:r>
    </w:p>
    <w:p w:rsidR="00381573" w:rsidRDefault="00381573" w:rsidP="00381573">
      <w:r>
        <w:t>В работах [</w:t>
      </w:r>
      <w:r w:rsidR="00F9483A" w:rsidRPr="000F244C">
        <w:fldChar w:fldCharType="begin"/>
      </w:r>
      <w:r w:rsidR="00F9483A" w:rsidRPr="000F244C">
        <w:instrText xml:space="preserve"> REF _Ref311497414 \h  \* MERGEFORMAT </w:instrText>
      </w:r>
      <w:r w:rsidR="00F9483A" w:rsidRPr="000F244C">
        <w:fldChar w:fldCharType="separate"/>
      </w:r>
      <w:r w:rsidR="00C75B38" w:rsidRPr="007F2DAC">
        <w:t>82</w:t>
      </w:r>
      <w:r w:rsidR="00F9483A" w:rsidRPr="000F244C">
        <w:fldChar w:fldCharType="end"/>
      </w:r>
      <w:r w:rsidRPr="000F244C">
        <w:t xml:space="preserve">, </w:t>
      </w:r>
      <w:r w:rsidR="00F9483A" w:rsidRPr="000F244C">
        <w:fldChar w:fldCharType="begin"/>
      </w:r>
      <w:r w:rsidR="00F9483A" w:rsidRPr="000F244C">
        <w:instrText xml:space="preserve"> REF _Ref311497416 \h  \* MERGEFORMAT </w:instrText>
      </w:r>
      <w:r w:rsidR="00F9483A" w:rsidRPr="000F244C">
        <w:fldChar w:fldCharType="separate"/>
      </w:r>
      <w:r w:rsidR="00C75B38" w:rsidRPr="007F2DAC">
        <w:t>88</w:t>
      </w:r>
      <w:r w:rsidR="00F9483A" w:rsidRPr="000F244C">
        <w:fldChar w:fldCharType="end"/>
      </w:r>
      <w:r w:rsidRPr="000F244C">
        <w:t xml:space="preserve">, </w:t>
      </w:r>
      <w:r w:rsidR="000F244C" w:rsidRPr="000F244C">
        <w:fldChar w:fldCharType="begin"/>
      </w:r>
      <w:r w:rsidR="000F244C" w:rsidRPr="000F244C">
        <w:instrText xml:space="preserve"> REF _Ref311497434 \h  \* MERGEFORMAT </w:instrText>
      </w:r>
      <w:r w:rsidR="000F244C" w:rsidRPr="000F244C">
        <w:fldChar w:fldCharType="separate"/>
      </w:r>
      <w:r w:rsidR="00C75B38" w:rsidRPr="007F2DAC">
        <w:t>136</w:t>
      </w:r>
      <w:r w:rsidR="000F244C" w:rsidRPr="000F244C">
        <w:fldChar w:fldCharType="end"/>
      </w:r>
      <w:r>
        <w:t>] для оценки влияния структуры материала на его прочность предложен критерий однородности распределения фаз, который позволяет учесть влияние всех дисперсных фаз, с</w:t>
      </w:r>
      <w:r>
        <w:t>о</w:t>
      </w:r>
      <w:r>
        <w:t xml:space="preserve">держащихся в композите, включая поры (табл. </w:t>
      </w:r>
      <w:r w:rsidR="00D700C2">
        <w:fldChar w:fldCharType="begin"/>
      </w:r>
      <w:r w:rsidR="00D700C2">
        <w:instrText xml:space="preserve"> STYLEREF 1 \s \* MERGEFORMAT </w:instrText>
      </w:r>
      <w:r w:rsidR="00D700C2">
        <w:fldChar w:fldCharType="separate"/>
      </w:r>
      <w:r w:rsidR="00C75B38">
        <w:rPr>
          <w:noProof/>
        </w:rPr>
        <w:t>5</w:t>
      </w:r>
      <w:r w:rsidR="00D700C2">
        <w:rPr>
          <w:noProof/>
        </w:rPr>
        <w:fldChar w:fldCharType="end"/>
      </w:r>
      <w:r>
        <w:t xml:space="preserve">.12, </w:t>
      </w:r>
      <w:r w:rsidRPr="00381573">
        <w:rPr>
          <w:rStyle w:val="Mathematical"/>
        </w:rPr>
        <w:t>L</w:t>
      </w:r>
      <w:r>
        <w:t xml:space="preserve"> – структурный критерий, предложенный в работе [</w:t>
      </w:r>
      <w:r w:rsidR="003309BA" w:rsidRPr="003309BA">
        <w:rPr>
          <w:lang w:val="en-US"/>
        </w:rPr>
        <w:fldChar w:fldCharType="begin"/>
      </w:r>
      <w:r w:rsidR="003309BA" w:rsidRPr="003309BA">
        <w:instrText xml:space="preserve"> </w:instrText>
      </w:r>
      <w:r w:rsidR="003309BA" w:rsidRPr="003309BA">
        <w:rPr>
          <w:lang w:val="en-US"/>
        </w:rPr>
        <w:instrText>REF</w:instrText>
      </w:r>
      <w:r w:rsidR="003309BA" w:rsidRPr="003309BA">
        <w:instrText xml:space="preserve"> _</w:instrText>
      </w:r>
      <w:r w:rsidR="003309BA" w:rsidRPr="003309BA">
        <w:rPr>
          <w:lang w:val="en-US"/>
        </w:rPr>
        <w:instrText>Ref</w:instrText>
      </w:r>
      <w:r w:rsidR="003309BA" w:rsidRPr="003309BA">
        <w:instrText>311497442 \</w:instrText>
      </w:r>
      <w:r w:rsidR="003309BA" w:rsidRPr="003309BA">
        <w:rPr>
          <w:lang w:val="en-US"/>
        </w:rPr>
        <w:instrText>h</w:instrText>
      </w:r>
      <w:r w:rsidR="003309BA" w:rsidRPr="003309BA">
        <w:instrText xml:space="preserve">  \* </w:instrText>
      </w:r>
      <w:r w:rsidR="003309BA" w:rsidRPr="003309BA">
        <w:rPr>
          <w:lang w:val="en-US"/>
        </w:rPr>
        <w:instrText>MERGEFORMAT</w:instrText>
      </w:r>
      <w:r w:rsidR="003309BA" w:rsidRPr="003309BA">
        <w:instrText xml:space="preserve"> </w:instrText>
      </w:r>
      <w:r w:rsidR="003309BA" w:rsidRPr="003309BA">
        <w:rPr>
          <w:lang w:val="en-US"/>
        </w:rPr>
      </w:r>
      <w:r w:rsidR="003309BA" w:rsidRPr="003309BA">
        <w:rPr>
          <w:lang w:val="en-US"/>
        </w:rPr>
        <w:fldChar w:fldCharType="separate"/>
      </w:r>
      <w:r w:rsidR="00C75B38" w:rsidRPr="007F2DAC">
        <w:rPr>
          <w:noProof/>
        </w:rPr>
        <w:t>147</w:t>
      </w:r>
      <w:r w:rsidR="003309BA" w:rsidRPr="003309BA">
        <w:rPr>
          <w:lang w:val="en-US"/>
        </w:rPr>
        <w:fldChar w:fldCharType="end"/>
      </w:r>
      <w:r>
        <w:t>]).</w:t>
      </w:r>
    </w:p>
    <w:p w:rsidR="00381573" w:rsidRDefault="00381573" w:rsidP="00381573">
      <w:pPr>
        <w:pStyle w:val="ad"/>
      </w:pPr>
    </w:p>
    <w:p w:rsidR="00381573" w:rsidRDefault="00381573" w:rsidP="00CE18D3">
      <w:pPr>
        <w:pStyle w:val="a5"/>
      </w:pPr>
      <w:r>
        <w:t xml:space="preserve">Таблица </w:t>
      </w:r>
      <w:r w:rsidR="00D700C2">
        <w:fldChar w:fldCharType="begin"/>
      </w:r>
      <w:r w:rsidR="00D700C2">
        <w:instrText xml:space="preserve"> STYLEREF 1 \s \* MERGEFORM</w:instrText>
      </w:r>
      <w:r w:rsidR="00D700C2">
        <w:instrText xml:space="preserve">AT </w:instrText>
      </w:r>
      <w:r w:rsidR="00D700C2">
        <w:fldChar w:fldCharType="separate"/>
      </w:r>
      <w:r w:rsidR="00C75B38">
        <w:rPr>
          <w:noProof/>
        </w:rPr>
        <w:t>5</w:t>
      </w:r>
      <w:r w:rsidR="00D700C2">
        <w:rPr>
          <w:noProof/>
        </w:rPr>
        <w:fldChar w:fldCharType="end"/>
      </w:r>
      <w:r>
        <w:t>.12</w:t>
      </w:r>
    </w:p>
    <w:p w:rsidR="00381573" w:rsidRDefault="00381573" w:rsidP="00381573">
      <w:pPr>
        <w:pStyle w:val="ad"/>
      </w:pPr>
    </w:p>
    <w:p w:rsidR="00381573" w:rsidRDefault="00381573" w:rsidP="00CE18D3">
      <w:pPr>
        <w:pStyle w:val="a9"/>
      </w:pPr>
      <w:r>
        <w:t xml:space="preserve">Значения критериев </w:t>
      </w:r>
      <w:r w:rsidRPr="006C7A7D">
        <w:rPr>
          <w:rStyle w:val="Mathematical"/>
        </w:rPr>
        <w:t>L</w:t>
      </w:r>
      <w:r w:rsidRPr="004C1532">
        <w:t xml:space="preserve"> </w:t>
      </w:r>
      <w:r>
        <w:t xml:space="preserve">и </w:t>
      </w:r>
      <w:r w:rsidR="000D1E65" w:rsidRPr="000D1E65">
        <w:rPr>
          <w:position w:val="-10"/>
        </w:rPr>
        <w:object w:dxaOrig="380" w:dyaOrig="320">
          <v:shape id="_x0000_i2231" type="#_x0000_t75" style="width:18.8pt;height:15.05pt" o:ole="">
            <v:imagedata r:id="rId2466" o:title=""/>
          </v:shape>
          <o:OLEObject Type="Embed" ProgID="Equation.3" ShapeID="_x0000_i2231" DrawAspect="Content" ObjectID="_1386667855" r:id="rId2467"/>
        </w:object>
      </w:r>
    </w:p>
    <w:p w:rsidR="00381573" w:rsidRDefault="00381573" w:rsidP="00381573">
      <w:pPr>
        <w:pStyle w:val="ad"/>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931"/>
        <w:gridCol w:w="1440"/>
        <w:gridCol w:w="1684"/>
        <w:gridCol w:w="1681"/>
      </w:tblGrid>
      <w:tr w:rsidR="00381573" w:rsidTr="00381573">
        <w:trPr>
          <w:cantSplit/>
          <w:jc w:val="center"/>
        </w:trPr>
        <w:tc>
          <w:tcPr>
            <w:tcW w:w="1433" w:type="pct"/>
            <w:vMerge w:val="restart"/>
            <w:vAlign w:val="center"/>
          </w:tcPr>
          <w:p w:rsidR="00381573" w:rsidRDefault="00381573" w:rsidP="00381573">
            <w:pPr>
              <w:pStyle w:val="af5"/>
              <w:jc w:val="center"/>
            </w:pPr>
            <w:r>
              <w:t>Наполнитель</w:t>
            </w:r>
          </w:p>
        </w:tc>
        <w:tc>
          <w:tcPr>
            <w:tcW w:w="1069" w:type="pct"/>
            <w:vMerge w:val="restart"/>
            <w:vAlign w:val="center"/>
          </w:tcPr>
          <w:p w:rsidR="00381573" w:rsidRDefault="0032505D" w:rsidP="00381573">
            <w:pPr>
              <w:pStyle w:val="af5"/>
              <w:jc w:val="center"/>
            </w:pPr>
            <w:r>
              <w:rPr>
                <w:rStyle w:val="Mathematical"/>
              </w:rPr>
              <w:t>S</w:t>
            </w:r>
            <w:r w:rsidRPr="000D1E65">
              <w:rPr>
                <w:rStyle w:val="Mathematical"/>
                <w:vertAlign w:val="subscript"/>
              </w:rPr>
              <w:t>sp</w:t>
            </w:r>
            <w:r w:rsidR="00381573">
              <w:t>, м</w:t>
            </w:r>
            <w:r w:rsidR="00381573">
              <w:rPr>
                <w:vertAlign w:val="superscript"/>
              </w:rPr>
              <w:t>2</w:t>
            </w:r>
            <w:r w:rsidR="00381573">
              <w:t>/кг</w:t>
            </w:r>
          </w:p>
        </w:tc>
        <w:tc>
          <w:tcPr>
            <w:tcW w:w="2498" w:type="pct"/>
            <w:gridSpan w:val="2"/>
            <w:vAlign w:val="center"/>
          </w:tcPr>
          <w:p w:rsidR="00381573" w:rsidRDefault="00381573" w:rsidP="00381573">
            <w:pPr>
              <w:pStyle w:val="af5"/>
              <w:jc w:val="center"/>
            </w:pPr>
            <w:r>
              <w:t>Критерий</w:t>
            </w:r>
          </w:p>
        </w:tc>
      </w:tr>
      <w:tr w:rsidR="00381573" w:rsidTr="00381573">
        <w:trPr>
          <w:cantSplit/>
          <w:jc w:val="center"/>
        </w:trPr>
        <w:tc>
          <w:tcPr>
            <w:tcW w:w="1433" w:type="pct"/>
            <w:vMerge/>
            <w:vAlign w:val="center"/>
          </w:tcPr>
          <w:p w:rsidR="00381573" w:rsidRDefault="00381573" w:rsidP="00381573">
            <w:pPr>
              <w:pStyle w:val="af5"/>
              <w:jc w:val="center"/>
            </w:pPr>
          </w:p>
        </w:tc>
        <w:tc>
          <w:tcPr>
            <w:tcW w:w="1069" w:type="pct"/>
            <w:vMerge/>
            <w:vAlign w:val="center"/>
          </w:tcPr>
          <w:p w:rsidR="00381573" w:rsidRDefault="00381573" w:rsidP="00381573">
            <w:pPr>
              <w:pStyle w:val="af5"/>
              <w:jc w:val="center"/>
            </w:pPr>
          </w:p>
        </w:tc>
        <w:tc>
          <w:tcPr>
            <w:tcW w:w="1250" w:type="pct"/>
            <w:vAlign w:val="center"/>
          </w:tcPr>
          <w:p w:rsidR="00381573" w:rsidRPr="00381573" w:rsidRDefault="00381573" w:rsidP="00381573">
            <w:pPr>
              <w:pStyle w:val="af5"/>
              <w:jc w:val="center"/>
              <w:rPr>
                <w:rStyle w:val="Mathematical"/>
              </w:rPr>
            </w:pPr>
            <w:r w:rsidRPr="00381573">
              <w:rPr>
                <w:rStyle w:val="Mathematical"/>
              </w:rPr>
              <w:t>L</w:t>
            </w:r>
          </w:p>
        </w:tc>
        <w:tc>
          <w:tcPr>
            <w:tcW w:w="1249" w:type="pct"/>
            <w:vAlign w:val="center"/>
          </w:tcPr>
          <w:p w:rsidR="00381573" w:rsidRDefault="000D1E65" w:rsidP="00381573">
            <w:pPr>
              <w:pStyle w:val="af5"/>
              <w:jc w:val="center"/>
            </w:pPr>
            <w:r w:rsidRPr="00381573">
              <w:rPr>
                <w:position w:val="-10"/>
              </w:rPr>
              <w:object w:dxaOrig="380" w:dyaOrig="320">
                <v:shape id="_x0000_i2232" type="#_x0000_t75" style="width:18.8pt;height:15.05pt" o:ole="">
                  <v:imagedata r:id="rId2468" o:title=""/>
                </v:shape>
                <o:OLEObject Type="Embed" ProgID="Equation.3" ShapeID="_x0000_i2232" DrawAspect="Content" ObjectID="_1386667856" r:id="rId2469"/>
              </w:object>
            </w:r>
          </w:p>
        </w:tc>
      </w:tr>
      <w:tr w:rsidR="00381573" w:rsidTr="00381573">
        <w:trPr>
          <w:jc w:val="center"/>
        </w:trPr>
        <w:tc>
          <w:tcPr>
            <w:tcW w:w="1433" w:type="pct"/>
            <w:vAlign w:val="center"/>
          </w:tcPr>
          <w:p w:rsidR="00381573" w:rsidRDefault="00381573" w:rsidP="00381573">
            <w:pPr>
              <w:pStyle w:val="af5"/>
              <w:jc w:val="left"/>
            </w:pPr>
            <w:r>
              <w:t>Сажа</w:t>
            </w:r>
          </w:p>
        </w:tc>
        <w:tc>
          <w:tcPr>
            <w:tcW w:w="1069" w:type="pct"/>
            <w:vAlign w:val="center"/>
          </w:tcPr>
          <w:p w:rsidR="00381573" w:rsidRDefault="00381573" w:rsidP="00381573">
            <w:pPr>
              <w:pStyle w:val="af5"/>
              <w:jc w:val="center"/>
            </w:pPr>
            <w:r>
              <w:t>10</w:t>
            </w:r>
            <w:r w:rsidRPr="00381573">
              <w:rPr>
                <w:vertAlign w:val="superscript"/>
              </w:rPr>
              <w:t>5</w:t>
            </w:r>
          </w:p>
        </w:tc>
        <w:tc>
          <w:tcPr>
            <w:tcW w:w="1250" w:type="pct"/>
            <w:vAlign w:val="center"/>
          </w:tcPr>
          <w:p w:rsidR="00381573" w:rsidRDefault="00381573" w:rsidP="00381573">
            <w:pPr>
              <w:pStyle w:val="af5"/>
              <w:jc w:val="center"/>
            </w:pPr>
            <w:r>
              <w:t>12,01</w:t>
            </w:r>
          </w:p>
        </w:tc>
        <w:tc>
          <w:tcPr>
            <w:tcW w:w="1249" w:type="pct"/>
            <w:vAlign w:val="center"/>
          </w:tcPr>
          <w:p w:rsidR="00381573" w:rsidRDefault="00381573" w:rsidP="00381573">
            <w:pPr>
              <w:pStyle w:val="af5"/>
              <w:jc w:val="center"/>
            </w:pPr>
            <w:r>
              <w:t>0,65</w:t>
            </w:r>
          </w:p>
        </w:tc>
      </w:tr>
      <w:tr w:rsidR="00381573" w:rsidTr="00381573">
        <w:trPr>
          <w:jc w:val="center"/>
        </w:trPr>
        <w:tc>
          <w:tcPr>
            <w:tcW w:w="1433" w:type="pct"/>
            <w:vAlign w:val="center"/>
          </w:tcPr>
          <w:p w:rsidR="00381573" w:rsidRDefault="00381573" w:rsidP="00381573">
            <w:pPr>
              <w:pStyle w:val="af5"/>
              <w:jc w:val="left"/>
            </w:pPr>
            <w:r>
              <w:t>Ангидрит</w:t>
            </w:r>
          </w:p>
        </w:tc>
        <w:tc>
          <w:tcPr>
            <w:tcW w:w="1069" w:type="pct"/>
            <w:vAlign w:val="center"/>
          </w:tcPr>
          <w:p w:rsidR="00381573" w:rsidRDefault="00381573" w:rsidP="00381573">
            <w:pPr>
              <w:pStyle w:val="af5"/>
              <w:jc w:val="center"/>
            </w:pPr>
            <w:r>
              <w:t>500</w:t>
            </w:r>
          </w:p>
        </w:tc>
        <w:tc>
          <w:tcPr>
            <w:tcW w:w="1250" w:type="pct"/>
            <w:vAlign w:val="center"/>
          </w:tcPr>
          <w:p w:rsidR="00381573" w:rsidRDefault="00381573" w:rsidP="00381573">
            <w:pPr>
              <w:pStyle w:val="af5"/>
              <w:jc w:val="center"/>
            </w:pPr>
            <w:r>
              <w:t>14,58</w:t>
            </w:r>
          </w:p>
        </w:tc>
        <w:tc>
          <w:tcPr>
            <w:tcW w:w="1249" w:type="pct"/>
            <w:vAlign w:val="center"/>
          </w:tcPr>
          <w:p w:rsidR="00381573" w:rsidRDefault="00381573" w:rsidP="00381573">
            <w:pPr>
              <w:pStyle w:val="af5"/>
              <w:jc w:val="center"/>
            </w:pPr>
            <w:r>
              <w:t>0,77</w:t>
            </w:r>
          </w:p>
        </w:tc>
      </w:tr>
      <w:tr w:rsidR="00381573" w:rsidTr="00381573">
        <w:trPr>
          <w:cantSplit/>
          <w:jc w:val="center"/>
        </w:trPr>
        <w:tc>
          <w:tcPr>
            <w:tcW w:w="1433" w:type="pct"/>
            <w:vAlign w:val="center"/>
          </w:tcPr>
          <w:p w:rsidR="00381573" w:rsidRDefault="00381573" w:rsidP="00381573">
            <w:pPr>
              <w:pStyle w:val="af5"/>
              <w:jc w:val="left"/>
            </w:pPr>
            <w:r>
              <w:t>Барит</w:t>
            </w:r>
          </w:p>
        </w:tc>
        <w:tc>
          <w:tcPr>
            <w:tcW w:w="1069" w:type="pct"/>
            <w:vAlign w:val="center"/>
          </w:tcPr>
          <w:p w:rsidR="00381573" w:rsidRDefault="00381573" w:rsidP="00381573">
            <w:pPr>
              <w:pStyle w:val="af5"/>
              <w:jc w:val="center"/>
            </w:pPr>
            <w:r>
              <w:t>250</w:t>
            </w:r>
          </w:p>
        </w:tc>
        <w:tc>
          <w:tcPr>
            <w:tcW w:w="1250" w:type="pct"/>
          </w:tcPr>
          <w:p w:rsidR="00381573" w:rsidRDefault="00381573" w:rsidP="00381573">
            <w:pPr>
              <w:pStyle w:val="af5"/>
              <w:jc w:val="center"/>
            </w:pPr>
            <w:r>
              <w:t>3,93</w:t>
            </w:r>
          </w:p>
        </w:tc>
        <w:tc>
          <w:tcPr>
            <w:tcW w:w="1249" w:type="pct"/>
          </w:tcPr>
          <w:p w:rsidR="00381573" w:rsidRDefault="00381573" w:rsidP="00381573">
            <w:pPr>
              <w:pStyle w:val="af5"/>
              <w:jc w:val="center"/>
            </w:pPr>
            <w:r>
              <w:t>0,79</w:t>
            </w:r>
          </w:p>
        </w:tc>
      </w:tr>
      <w:tr w:rsidR="00381573" w:rsidTr="00381573">
        <w:trPr>
          <w:cantSplit/>
          <w:jc w:val="center"/>
        </w:trPr>
        <w:tc>
          <w:tcPr>
            <w:tcW w:w="1433" w:type="pct"/>
            <w:vAlign w:val="center"/>
          </w:tcPr>
          <w:p w:rsidR="00381573" w:rsidRDefault="00381573" w:rsidP="00381573">
            <w:pPr>
              <w:pStyle w:val="af5"/>
              <w:jc w:val="left"/>
            </w:pPr>
            <w:r>
              <w:t>Оксид свинца</w:t>
            </w:r>
          </w:p>
        </w:tc>
        <w:tc>
          <w:tcPr>
            <w:tcW w:w="1069" w:type="pct"/>
            <w:vAlign w:val="center"/>
          </w:tcPr>
          <w:p w:rsidR="00381573" w:rsidRDefault="00381573" w:rsidP="00381573">
            <w:pPr>
              <w:pStyle w:val="af5"/>
              <w:jc w:val="center"/>
            </w:pPr>
            <w:r>
              <w:t>300</w:t>
            </w:r>
          </w:p>
        </w:tc>
        <w:tc>
          <w:tcPr>
            <w:tcW w:w="1250" w:type="pct"/>
          </w:tcPr>
          <w:p w:rsidR="00381573" w:rsidRDefault="00381573" w:rsidP="00381573">
            <w:pPr>
              <w:pStyle w:val="af5"/>
              <w:jc w:val="center"/>
            </w:pPr>
            <w:r>
              <w:t>2,89</w:t>
            </w:r>
          </w:p>
        </w:tc>
        <w:tc>
          <w:tcPr>
            <w:tcW w:w="1249" w:type="pct"/>
          </w:tcPr>
          <w:p w:rsidR="00381573" w:rsidRDefault="00381573" w:rsidP="00381573">
            <w:pPr>
              <w:pStyle w:val="af5"/>
              <w:jc w:val="center"/>
            </w:pPr>
            <w:r>
              <w:t>0,49</w:t>
            </w:r>
          </w:p>
        </w:tc>
      </w:tr>
      <w:tr w:rsidR="00381573" w:rsidTr="00381573">
        <w:trPr>
          <w:cantSplit/>
          <w:jc w:val="center"/>
        </w:trPr>
        <w:tc>
          <w:tcPr>
            <w:tcW w:w="1433" w:type="pct"/>
            <w:vMerge w:val="restart"/>
            <w:vAlign w:val="center"/>
          </w:tcPr>
          <w:p w:rsidR="00381573" w:rsidRDefault="00381573" w:rsidP="00381573">
            <w:pPr>
              <w:pStyle w:val="af5"/>
              <w:jc w:val="left"/>
              <w:rPr>
                <w:i/>
                <w:iCs/>
              </w:rPr>
            </w:pPr>
            <w:r>
              <w:t>Ферроборовый шлак</w:t>
            </w:r>
          </w:p>
        </w:tc>
        <w:tc>
          <w:tcPr>
            <w:tcW w:w="1069" w:type="pct"/>
            <w:vAlign w:val="center"/>
          </w:tcPr>
          <w:p w:rsidR="00381573" w:rsidRDefault="00381573" w:rsidP="00381573">
            <w:pPr>
              <w:pStyle w:val="af5"/>
              <w:jc w:val="center"/>
            </w:pPr>
            <w:r>
              <w:t>65</w:t>
            </w:r>
          </w:p>
        </w:tc>
        <w:tc>
          <w:tcPr>
            <w:tcW w:w="1250" w:type="pct"/>
          </w:tcPr>
          <w:p w:rsidR="00381573" w:rsidRDefault="00381573" w:rsidP="00381573">
            <w:pPr>
              <w:pStyle w:val="af5"/>
              <w:jc w:val="center"/>
            </w:pPr>
            <w:r>
              <w:t>5,22</w:t>
            </w:r>
          </w:p>
        </w:tc>
        <w:tc>
          <w:tcPr>
            <w:tcW w:w="1249" w:type="pct"/>
          </w:tcPr>
          <w:p w:rsidR="00381573" w:rsidRDefault="00381573" w:rsidP="00381573">
            <w:pPr>
              <w:pStyle w:val="af5"/>
              <w:jc w:val="center"/>
            </w:pPr>
            <w:r>
              <w:t>0,80</w:t>
            </w:r>
          </w:p>
        </w:tc>
      </w:tr>
      <w:tr w:rsidR="00381573" w:rsidTr="00381573">
        <w:trPr>
          <w:cantSplit/>
          <w:jc w:val="center"/>
        </w:trPr>
        <w:tc>
          <w:tcPr>
            <w:tcW w:w="1433" w:type="pct"/>
            <w:vMerge/>
            <w:vAlign w:val="center"/>
          </w:tcPr>
          <w:p w:rsidR="00381573" w:rsidRDefault="00381573" w:rsidP="00381573">
            <w:pPr>
              <w:pStyle w:val="af5"/>
              <w:jc w:val="center"/>
              <w:rPr>
                <w:i/>
                <w:iCs/>
              </w:rPr>
            </w:pPr>
          </w:p>
        </w:tc>
        <w:tc>
          <w:tcPr>
            <w:tcW w:w="1069" w:type="pct"/>
            <w:vAlign w:val="center"/>
          </w:tcPr>
          <w:p w:rsidR="00381573" w:rsidRDefault="00381573" w:rsidP="00381573">
            <w:pPr>
              <w:pStyle w:val="af5"/>
              <w:jc w:val="center"/>
            </w:pPr>
            <w:r>
              <w:t>150</w:t>
            </w:r>
          </w:p>
        </w:tc>
        <w:tc>
          <w:tcPr>
            <w:tcW w:w="1250" w:type="pct"/>
          </w:tcPr>
          <w:p w:rsidR="00381573" w:rsidRDefault="00381573" w:rsidP="00381573">
            <w:pPr>
              <w:pStyle w:val="af5"/>
              <w:jc w:val="center"/>
            </w:pPr>
            <w:r>
              <w:t>5,35</w:t>
            </w:r>
          </w:p>
        </w:tc>
        <w:tc>
          <w:tcPr>
            <w:tcW w:w="1249" w:type="pct"/>
          </w:tcPr>
          <w:p w:rsidR="00381573" w:rsidRDefault="00381573" w:rsidP="00381573">
            <w:pPr>
              <w:pStyle w:val="af5"/>
              <w:jc w:val="center"/>
            </w:pPr>
            <w:r>
              <w:t>0,79</w:t>
            </w:r>
          </w:p>
        </w:tc>
      </w:tr>
    </w:tbl>
    <w:p w:rsidR="00381573" w:rsidRDefault="00381573" w:rsidP="00381573">
      <w:pPr>
        <w:pStyle w:val="ad"/>
      </w:pPr>
    </w:p>
    <w:p w:rsidR="00381573" w:rsidRDefault="00381573" w:rsidP="00381573">
      <w:r>
        <w:t xml:space="preserve">Как видно из табл. </w:t>
      </w:r>
      <w:r w:rsidR="00D700C2">
        <w:fldChar w:fldCharType="begin"/>
      </w:r>
      <w:r w:rsidR="00D700C2">
        <w:instrText xml:space="preserve"> STYLEREF 1 \s \* MERGEFORMAT </w:instrText>
      </w:r>
      <w:r w:rsidR="00D700C2">
        <w:fldChar w:fldCharType="separate"/>
      </w:r>
      <w:r w:rsidR="00C75B38">
        <w:rPr>
          <w:noProof/>
        </w:rPr>
        <w:t>5</w:t>
      </w:r>
      <w:r w:rsidR="00D700C2">
        <w:rPr>
          <w:noProof/>
        </w:rPr>
        <w:fldChar w:fldCharType="end"/>
      </w:r>
      <w:r>
        <w:t xml:space="preserve">.12, сопоставление значений </w:t>
      </w:r>
      <w:r w:rsidR="000D1E65" w:rsidRPr="00381573">
        <w:rPr>
          <w:position w:val="-10"/>
        </w:rPr>
        <w:object w:dxaOrig="380" w:dyaOrig="320">
          <v:shape id="_x0000_i2233" type="#_x0000_t75" style="width:18.8pt;height:15.05pt" o:ole="">
            <v:imagedata r:id="rId2470" o:title=""/>
          </v:shape>
          <o:OLEObject Type="Embed" ProgID="Equation.3" ShapeID="_x0000_i2233" DrawAspect="Content" ObjectID="_1386667857" r:id="rId2471"/>
        </w:object>
      </w:r>
      <w:r>
        <w:t xml:space="preserve"> для мастик на различных наполнителях показывает, что наименьшее значение </w:t>
      </w:r>
      <w:r w:rsidR="000D1E65" w:rsidRPr="00381573">
        <w:rPr>
          <w:position w:val="-10"/>
        </w:rPr>
        <w:object w:dxaOrig="380" w:dyaOrig="320">
          <v:shape id="_x0000_i2234" type="#_x0000_t75" style="width:18.8pt;height:15.05pt" o:ole="">
            <v:imagedata r:id="rId2472" o:title=""/>
          </v:shape>
          <o:OLEObject Type="Embed" ProgID="Equation.3" ShapeID="_x0000_i2234" DrawAspect="Content" ObjectID="_1386667858" r:id="rId2473"/>
        </w:object>
      </w:r>
      <w:r>
        <w:t xml:space="preserve"> имеют мастики на основе сажи и оксида свинца. Это подтве</w:t>
      </w:r>
      <w:r>
        <w:t>р</w:t>
      </w:r>
      <w:r>
        <w:lastRenderedPageBreak/>
        <w:t>ждает возникновение естественных технологических трудностей при распределении высокодисперсного наполнителя в объ</w:t>
      </w:r>
      <w:r w:rsidR="00320C64">
        <w:t>е</w:t>
      </w:r>
      <w:r>
        <w:t>ме ко</w:t>
      </w:r>
      <w:r>
        <w:t>м</w:t>
      </w:r>
      <w:r>
        <w:t xml:space="preserve">позита. Значительное отличие значения </w:t>
      </w:r>
      <w:r w:rsidR="000D1E65" w:rsidRPr="00381573">
        <w:rPr>
          <w:position w:val="-10"/>
        </w:rPr>
        <w:object w:dxaOrig="380" w:dyaOrig="320">
          <v:shape id="_x0000_i2235" type="#_x0000_t75" style="width:18.8pt;height:15.05pt" o:ole="">
            <v:imagedata r:id="rId2474" o:title=""/>
          </v:shape>
          <o:OLEObject Type="Embed" ProgID="Equation.3" ShapeID="_x0000_i2235" DrawAspect="Content" ObjectID="_1386667859" r:id="rId2475"/>
        </w:object>
      </w:r>
      <w:r>
        <w:t xml:space="preserve"> для мастик на оксиде свинца можно объяснить высокой их пористостью (</w:t>
      </w:r>
      <w:r>
        <w:sym w:font="Symbol" w:char="F07E"/>
      </w:r>
      <w:r>
        <w:t>30%). Это пр</w:t>
      </w:r>
      <w:r>
        <w:t>и</w:t>
      </w:r>
      <w:r>
        <w:t>водит к значительному снижению коэффициента разделения фаз и, следовательно, уменьшению значения критерия однородности.</w:t>
      </w:r>
    </w:p>
    <w:p w:rsidR="00381573" w:rsidRDefault="00381573" w:rsidP="00381573">
      <w:r>
        <w:t>Экстремальный характер изменения прочности мастик при вв</w:t>
      </w:r>
      <w:r>
        <w:t>е</w:t>
      </w:r>
      <w:r>
        <w:t>дении наполнителя позволяет предположить, что на качество стру</w:t>
      </w:r>
      <w:r>
        <w:t>к</w:t>
      </w:r>
      <w:r>
        <w:t>туры материала оказывают влияние несколько структурообразу</w:t>
      </w:r>
      <w:r>
        <w:t>ю</w:t>
      </w:r>
      <w:r>
        <w:t>щих процессов, которые условно могут быть разделены на «ко</w:t>
      </w:r>
      <w:r>
        <w:t>н</w:t>
      </w:r>
      <w:r>
        <w:t>структивный» и «деструктивный». Очевидно, что конструктивный процесс характеризует повышение прочности материала при напо</w:t>
      </w:r>
      <w:r>
        <w:t>л</w:t>
      </w:r>
      <w:r>
        <w:t>нении. Интенсивность этого процесса возрастает при введении наполнителя:</w:t>
      </w:r>
    </w:p>
    <w:p w:rsidR="00381573" w:rsidRDefault="000D1E65" w:rsidP="00381573">
      <w:pPr>
        <w:pStyle w:val="af5"/>
        <w:jc w:val="center"/>
      </w:pPr>
      <w:r w:rsidRPr="00381573">
        <w:rPr>
          <w:position w:val="-14"/>
        </w:rPr>
        <w:object w:dxaOrig="1160" w:dyaOrig="360">
          <v:shape id="_x0000_i2236" type="#_x0000_t75" style="width:58.85pt;height:18.8pt" o:ole="">
            <v:imagedata r:id="rId2476" o:title=""/>
          </v:shape>
          <o:OLEObject Type="Embed" ProgID="Equation.3" ShapeID="_x0000_i2236" DrawAspect="Content" ObjectID="_1386667860" r:id="rId2477"/>
        </w:object>
      </w:r>
      <w:r w:rsidR="00381573">
        <w:t>,</w:t>
      </w:r>
    </w:p>
    <w:p w:rsidR="00381573" w:rsidRDefault="00381573" w:rsidP="00381573">
      <w:pPr>
        <w:pStyle w:val="af5"/>
      </w:pPr>
      <w:r>
        <w:t xml:space="preserve">где </w:t>
      </w:r>
      <w:r w:rsidRPr="00381573">
        <w:rPr>
          <w:position w:val="-6"/>
        </w:rPr>
        <w:object w:dxaOrig="200" w:dyaOrig="200">
          <v:shape id="_x0000_i2237" type="#_x0000_t75" style="width:9.4pt;height:9.4pt" o:ole="">
            <v:imagedata r:id="rId2478" o:title=""/>
          </v:shape>
          <o:OLEObject Type="Embed" ProgID="Equation.3" ShapeID="_x0000_i2237" DrawAspect="Content" ObjectID="_1386667861" r:id="rId2479"/>
        </w:object>
      </w:r>
      <w:r>
        <w:t xml:space="preserve">, </w:t>
      </w:r>
      <w:r w:rsidRPr="00381573">
        <w:rPr>
          <w:position w:val="-6"/>
        </w:rPr>
        <w:object w:dxaOrig="180" w:dyaOrig="260">
          <v:shape id="_x0000_i2238" type="#_x0000_t75" style="width:9.4pt;height:13.15pt" o:ole="">
            <v:imagedata r:id="rId2480" o:title=""/>
          </v:shape>
          <o:OLEObject Type="Embed" ProgID="Equation.3" ShapeID="_x0000_i2238" DrawAspect="Content" ObjectID="_1386667862" r:id="rId2481"/>
        </w:object>
      </w:r>
      <w:r>
        <w:t xml:space="preserve"> </w:t>
      </w:r>
      <w:r>
        <w:sym w:font="Symbol" w:char="F02D"/>
      </w:r>
      <w:r>
        <w:t xml:space="preserve"> коэффициенты.</w:t>
      </w:r>
    </w:p>
    <w:p w:rsidR="00381573" w:rsidRDefault="00381573" w:rsidP="00381573">
      <w:r>
        <w:t>Одновременно с конструктивным процессом протекает дестру</w:t>
      </w:r>
      <w:r>
        <w:t>к</w:t>
      </w:r>
      <w:r>
        <w:t>тивный, который характеризует, в основном, влияние порообразов</w:t>
      </w:r>
      <w:r>
        <w:t>а</w:t>
      </w:r>
      <w:r>
        <w:t>ния на прочность материала. В общем случае зависимость порист</w:t>
      </w:r>
      <w:r>
        <w:t>о</w:t>
      </w:r>
      <w:r>
        <w:t>сти мастик от содержания наполнителя описывается параболической функцией (</w:t>
      </w:r>
      <w:r w:rsidR="00D700C2">
        <w:fldChar w:fldCharType="begin"/>
      </w:r>
      <w:r w:rsidR="00D700C2">
        <w:instrText xml:space="preserve"> STYLEREF 1 \s \* MERGEFORMAT </w:instrText>
      </w:r>
      <w:r w:rsidR="00D700C2">
        <w:fldChar w:fldCharType="separate"/>
      </w:r>
      <w:r w:rsidR="00C75B38">
        <w:rPr>
          <w:noProof/>
        </w:rPr>
        <w:t>5</w:t>
      </w:r>
      <w:r w:rsidR="00D700C2">
        <w:rPr>
          <w:noProof/>
        </w:rPr>
        <w:fldChar w:fldCharType="end"/>
      </w:r>
      <w:r>
        <w:t>.30). Поэтому целесообразно предположить, что зав</w:t>
      </w:r>
      <w:r>
        <w:t>и</w:t>
      </w:r>
      <w:r>
        <w:t>симость деструктивного процесса от степени наполнения имеет ан</w:t>
      </w:r>
      <w:r>
        <w:t>а</w:t>
      </w:r>
      <w:r>
        <w:t>логичный характер:</w:t>
      </w:r>
    </w:p>
    <w:p w:rsidR="00381573" w:rsidRDefault="000D1E65" w:rsidP="00381573">
      <w:pPr>
        <w:pStyle w:val="af5"/>
        <w:jc w:val="center"/>
      </w:pPr>
      <w:r w:rsidRPr="00381573">
        <w:rPr>
          <w:position w:val="-14"/>
        </w:rPr>
        <w:object w:dxaOrig="1660" w:dyaOrig="400">
          <v:shape id="_x0000_i2239" type="#_x0000_t75" style="width:83.25pt;height:20.65pt" o:ole="">
            <v:imagedata r:id="rId2482" o:title=""/>
          </v:shape>
          <o:OLEObject Type="Embed" ProgID="Equation.3" ShapeID="_x0000_i2239" DrawAspect="Content" ObjectID="_1386667863" r:id="rId2483"/>
        </w:object>
      </w:r>
      <w:r w:rsidR="00381573">
        <w:t>,</w:t>
      </w:r>
    </w:p>
    <w:p w:rsidR="00381573" w:rsidRDefault="00381573" w:rsidP="00381573">
      <w:pPr>
        <w:pStyle w:val="af5"/>
      </w:pPr>
      <w:r>
        <w:t xml:space="preserve">где </w:t>
      </w:r>
      <w:r w:rsidRPr="00381573">
        <w:rPr>
          <w:position w:val="-6"/>
        </w:rPr>
        <w:object w:dxaOrig="180" w:dyaOrig="200">
          <v:shape id="_x0000_i2240" type="#_x0000_t75" style="width:9.4pt;height:9.4pt" o:ole="">
            <v:imagedata r:id="rId2484" o:title=""/>
          </v:shape>
          <o:OLEObject Type="Embed" ProgID="Equation.3" ShapeID="_x0000_i2240" DrawAspect="Content" ObjectID="_1386667864" r:id="rId2485"/>
        </w:object>
      </w:r>
      <w:r>
        <w:t xml:space="preserve">, </w:t>
      </w:r>
      <w:r w:rsidRPr="00381573">
        <w:rPr>
          <w:position w:val="-6"/>
        </w:rPr>
        <w:object w:dxaOrig="200" w:dyaOrig="260">
          <v:shape id="_x0000_i2241" type="#_x0000_t75" style="width:9.4pt;height:13.15pt" o:ole="">
            <v:imagedata r:id="rId2486" o:title=""/>
          </v:shape>
          <o:OLEObject Type="Embed" ProgID="Equation.3" ShapeID="_x0000_i2241" DrawAspect="Content" ObjectID="_1386667865" r:id="rId2487"/>
        </w:object>
      </w:r>
      <w:r>
        <w:t xml:space="preserve"> </w:t>
      </w:r>
      <w:r>
        <w:sym w:font="Symbol" w:char="F02D"/>
      </w:r>
      <w:r>
        <w:t xml:space="preserve"> коэффициенты.</w:t>
      </w:r>
    </w:p>
    <w:p w:rsidR="00381573" w:rsidRDefault="00381573" w:rsidP="00381573">
      <w:r>
        <w:t>Очевидно, что деструктивный процесс оказывает более знач</w:t>
      </w:r>
      <w:r>
        <w:t>и</w:t>
      </w:r>
      <w:r>
        <w:t>тельное влияние на прочность хрупких материалов, для которых х</w:t>
      </w:r>
      <w:r>
        <w:t>а</w:t>
      </w:r>
      <w:r>
        <w:t>рактерна высокая чувствительность к структурным дефектам. Отс</w:t>
      </w:r>
      <w:r>
        <w:t>ю</w:t>
      </w:r>
      <w:r>
        <w:t>да очевидно, что совместное влияние указанных процессов на про</w:t>
      </w:r>
      <w:r>
        <w:t>ч</w:t>
      </w:r>
      <w:r>
        <w:t>ность серных мастик должно описываться функцией вида</w:t>
      </w:r>
    </w:p>
    <w:tbl>
      <w:tblPr>
        <w:tblW w:w="0" w:type="auto"/>
        <w:tblCellMar>
          <w:left w:w="0" w:type="dxa"/>
          <w:right w:w="0" w:type="dxa"/>
        </w:tblCellMar>
        <w:tblLook w:val="0000" w:firstRow="0" w:lastRow="0" w:firstColumn="0" w:lastColumn="0" w:noHBand="0" w:noVBand="0"/>
      </w:tblPr>
      <w:tblGrid>
        <w:gridCol w:w="5669"/>
        <w:gridCol w:w="850"/>
      </w:tblGrid>
      <w:tr w:rsidR="00381573" w:rsidTr="00381573">
        <w:tc>
          <w:tcPr>
            <w:tcW w:w="5669" w:type="dxa"/>
            <w:tcBorders>
              <w:top w:val="nil"/>
              <w:left w:val="nil"/>
              <w:bottom w:val="nil"/>
              <w:right w:val="nil"/>
            </w:tcBorders>
            <w:vAlign w:val="center"/>
          </w:tcPr>
          <w:p w:rsidR="00381573" w:rsidRDefault="000D1E65" w:rsidP="00381573">
            <w:pPr>
              <w:pStyle w:val="afb"/>
            </w:pPr>
            <w:r w:rsidRPr="00381573">
              <w:rPr>
                <w:position w:val="-32"/>
              </w:rPr>
              <w:object w:dxaOrig="2240" w:dyaOrig="700">
                <v:shape id="_x0000_i2242" type="#_x0000_t75" style="width:112.05pt;height:33.8pt" o:ole="">
                  <v:imagedata r:id="rId2488" o:title=""/>
                </v:shape>
                <o:OLEObject Type="Embed" ProgID="Equation.3" ShapeID="_x0000_i2242" DrawAspect="Content" ObjectID="_1386667866" r:id="rId2489"/>
              </w:object>
            </w:r>
            <w:r w:rsidR="00381573">
              <w:t>.</w:t>
            </w:r>
          </w:p>
        </w:tc>
        <w:tc>
          <w:tcPr>
            <w:tcW w:w="850" w:type="dxa"/>
            <w:tcBorders>
              <w:top w:val="nil"/>
              <w:left w:val="nil"/>
              <w:bottom w:val="nil"/>
              <w:right w:val="nil"/>
            </w:tcBorders>
            <w:vAlign w:val="center"/>
          </w:tcPr>
          <w:p w:rsidR="00381573" w:rsidRDefault="00381573" w:rsidP="00381573">
            <w:pPr>
              <w:pStyle w:val="af9"/>
            </w:pPr>
            <w:r>
              <w:t>(</w:t>
            </w:r>
            <w:r w:rsidR="00D700C2">
              <w:fldChar w:fldCharType="begin"/>
            </w:r>
            <w:r w:rsidR="00D700C2">
              <w:instrText xml:space="preserve"> STYLEREF 1 \s \* MERGEFORMAT </w:instrText>
            </w:r>
            <w:r w:rsidR="00D700C2">
              <w:fldChar w:fldCharType="separate"/>
            </w:r>
            <w:r w:rsidR="00C75B38">
              <w:rPr>
                <w:noProof/>
              </w:rPr>
              <w:t>5</w:t>
            </w:r>
            <w:r w:rsidR="00D700C2">
              <w:rPr>
                <w:noProof/>
              </w:rPr>
              <w:fldChar w:fldCharType="end"/>
            </w:r>
            <w:r>
              <w:t>.27)</w:t>
            </w:r>
          </w:p>
        </w:tc>
      </w:tr>
    </w:tbl>
    <w:p w:rsidR="00381573" w:rsidRDefault="00381573" w:rsidP="00381573">
      <w:r>
        <w:t>Значения эмпирических коэффициентов, полученных при обр</w:t>
      </w:r>
      <w:r>
        <w:t>а</w:t>
      </w:r>
      <w:r>
        <w:t xml:space="preserve">ботке экспериментальных данных рис. </w:t>
      </w:r>
      <w:r w:rsidR="00D700C2">
        <w:fldChar w:fldCharType="begin"/>
      </w:r>
      <w:r w:rsidR="00D700C2">
        <w:instrText xml:space="preserve"> STYLEREF 1 \s \* MERGEFORMAT </w:instrText>
      </w:r>
      <w:r w:rsidR="00D700C2">
        <w:fldChar w:fldCharType="separate"/>
      </w:r>
      <w:r w:rsidR="00C75B38">
        <w:rPr>
          <w:noProof/>
        </w:rPr>
        <w:t>5</w:t>
      </w:r>
      <w:r w:rsidR="00D700C2">
        <w:rPr>
          <w:noProof/>
        </w:rPr>
        <w:fldChar w:fldCharType="end"/>
      </w:r>
      <w:r>
        <w:t xml:space="preserve">.25, приведены в табл. </w:t>
      </w:r>
      <w:r w:rsidR="00D700C2">
        <w:fldChar w:fldCharType="begin"/>
      </w:r>
      <w:r w:rsidR="00D700C2">
        <w:instrText xml:space="preserve"> STYLEREF 1 \s \* MERGEFORMAT </w:instrText>
      </w:r>
      <w:r w:rsidR="00D700C2">
        <w:fldChar w:fldCharType="separate"/>
      </w:r>
      <w:r w:rsidR="00C75B38">
        <w:rPr>
          <w:noProof/>
        </w:rPr>
        <w:t>5</w:t>
      </w:r>
      <w:r w:rsidR="00D700C2">
        <w:rPr>
          <w:noProof/>
        </w:rPr>
        <w:fldChar w:fldCharType="end"/>
      </w:r>
      <w:r>
        <w:t>.13.</w:t>
      </w:r>
    </w:p>
    <w:p w:rsidR="00381573" w:rsidRDefault="00381573" w:rsidP="00381573">
      <w:pPr>
        <w:pStyle w:val="ad"/>
      </w:pPr>
    </w:p>
    <w:p w:rsidR="00381573" w:rsidRDefault="00381573" w:rsidP="00381573">
      <w:pPr>
        <w:pStyle w:val="a5"/>
      </w:pPr>
      <w:r>
        <w:lastRenderedPageBreak/>
        <w:t xml:space="preserve">Таблица </w:t>
      </w:r>
      <w:r w:rsidR="00D700C2">
        <w:fldChar w:fldCharType="begin"/>
      </w:r>
      <w:r w:rsidR="00D700C2">
        <w:instrText xml:space="preserve"> STYLEREF 1 \s \* MERGEFORMAT </w:instrText>
      </w:r>
      <w:r w:rsidR="00D700C2">
        <w:fldChar w:fldCharType="separate"/>
      </w:r>
      <w:r w:rsidR="00C75B38">
        <w:rPr>
          <w:noProof/>
        </w:rPr>
        <w:t>5</w:t>
      </w:r>
      <w:r w:rsidR="00D700C2">
        <w:rPr>
          <w:noProof/>
        </w:rPr>
        <w:fldChar w:fldCharType="end"/>
      </w:r>
      <w:r>
        <w:t>.13</w:t>
      </w:r>
    </w:p>
    <w:p w:rsidR="00381573" w:rsidRDefault="00381573" w:rsidP="000D1E65">
      <w:pPr>
        <w:pStyle w:val="ad"/>
        <w:keepNext/>
      </w:pPr>
    </w:p>
    <w:p w:rsidR="00381573" w:rsidRDefault="00381573" w:rsidP="000D1E65">
      <w:pPr>
        <w:pStyle w:val="a9"/>
        <w:keepNext/>
      </w:pPr>
      <w:r>
        <w:t>Значения эмпирических коэффициентов</w:t>
      </w:r>
    </w:p>
    <w:p w:rsidR="00381573" w:rsidRDefault="00381573" w:rsidP="000D1E65">
      <w:pPr>
        <w:pStyle w:val="ad"/>
        <w:keepNext/>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643"/>
        <w:gridCol w:w="1304"/>
        <w:gridCol w:w="947"/>
        <w:gridCol w:w="947"/>
        <w:gridCol w:w="947"/>
        <w:gridCol w:w="948"/>
      </w:tblGrid>
      <w:tr w:rsidR="00381573" w:rsidTr="00381573">
        <w:trPr>
          <w:cantSplit/>
          <w:jc w:val="center"/>
        </w:trPr>
        <w:tc>
          <w:tcPr>
            <w:tcW w:w="1219" w:type="pct"/>
            <w:vMerge w:val="restart"/>
            <w:vAlign w:val="center"/>
          </w:tcPr>
          <w:p w:rsidR="00381573" w:rsidRDefault="00381573" w:rsidP="00381573">
            <w:pPr>
              <w:pStyle w:val="af5"/>
              <w:jc w:val="center"/>
            </w:pPr>
            <w:r>
              <w:t>Наполнитель</w:t>
            </w:r>
          </w:p>
        </w:tc>
        <w:tc>
          <w:tcPr>
            <w:tcW w:w="968" w:type="pct"/>
            <w:vMerge w:val="restart"/>
            <w:vAlign w:val="center"/>
          </w:tcPr>
          <w:p w:rsidR="00381573" w:rsidRDefault="0032505D" w:rsidP="00381573">
            <w:pPr>
              <w:pStyle w:val="af5"/>
              <w:jc w:val="center"/>
            </w:pPr>
            <w:r>
              <w:rPr>
                <w:rStyle w:val="Mathematical"/>
              </w:rPr>
              <w:t>S</w:t>
            </w:r>
            <w:r w:rsidRPr="000D1E65">
              <w:rPr>
                <w:rStyle w:val="MathSubscript"/>
              </w:rPr>
              <w:t>sp</w:t>
            </w:r>
            <w:r w:rsidR="00381573">
              <w:t>, м</w:t>
            </w:r>
            <w:r w:rsidR="00381573">
              <w:rPr>
                <w:vertAlign w:val="superscript"/>
              </w:rPr>
              <w:t>2</w:t>
            </w:r>
            <w:r w:rsidR="00381573">
              <w:t>/кг</w:t>
            </w:r>
          </w:p>
        </w:tc>
        <w:tc>
          <w:tcPr>
            <w:tcW w:w="2813" w:type="pct"/>
            <w:gridSpan w:val="4"/>
          </w:tcPr>
          <w:p w:rsidR="00381573" w:rsidRDefault="00381573" w:rsidP="00381573">
            <w:pPr>
              <w:pStyle w:val="af5"/>
              <w:jc w:val="center"/>
            </w:pPr>
            <w:r>
              <w:t>Эмпирические коэффициенты</w:t>
            </w:r>
          </w:p>
        </w:tc>
      </w:tr>
      <w:tr w:rsidR="00381573" w:rsidTr="00381573">
        <w:trPr>
          <w:cantSplit/>
          <w:jc w:val="center"/>
        </w:trPr>
        <w:tc>
          <w:tcPr>
            <w:tcW w:w="1219" w:type="pct"/>
            <w:vMerge/>
          </w:tcPr>
          <w:p w:rsidR="00381573" w:rsidRDefault="00381573" w:rsidP="00381573">
            <w:pPr>
              <w:pStyle w:val="af5"/>
              <w:jc w:val="center"/>
            </w:pPr>
          </w:p>
        </w:tc>
        <w:tc>
          <w:tcPr>
            <w:tcW w:w="968" w:type="pct"/>
            <w:vMerge/>
          </w:tcPr>
          <w:p w:rsidR="00381573" w:rsidRDefault="00381573" w:rsidP="00381573">
            <w:pPr>
              <w:pStyle w:val="af5"/>
              <w:jc w:val="center"/>
            </w:pPr>
          </w:p>
        </w:tc>
        <w:tc>
          <w:tcPr>
            <w:tcW w:w="703" w:type="pct"/>
            <w:vAlign w:val="center"/>
          </w:tcPr>
          <w:p w:rsidR="00381573" w:rsidRPr="000D1E65" w:rsidRDefault="00381573" w:rsidP="00381573">
            <w:pPr>
              <w:pStyle w:val="af5"/>
              <w:jc w:val="center"/>
              <w:rPr>
                <w:rStyle w:val="Mathematical"/>
              </w:rPr>
            </w:pPr>
            <w:r w:rsidRPr="000D1E65">
              <w:rPr>
                <w:rStyle w:val="Mathematical"/>
              </w:rPr>
              <w:t>а</w:t>
            </w:r>
          </w:p>
        </w:tc>
        <w:tc>
          <w:tcPr>
            <w:tcW w:w="703" w:type="pct"/>
            <w:vAlign w:val="center"/>
          </w:tcPr>
          <w:p w:rsidR="00381573" w:rsidRPr="000D1E65" w:rsidRDefault="00381573" w:rsidP="00381573">
            <w:pPr>
              <w:pStyle w:val="af5"/>
              <w:jc w:val="center"/>
              <w:rPr>
                <w:rStyle w:val="Mathematical"/>
              </w:rPr>
            </w:pPr>
            <w:r w:rsidRPr="000D1E65">
              <w:rPr>
                <w:rStyle w:val="Mathematical"/>
              </w:rPr>
              <w:t>b</w:t>
            </w:r>
          </w:p>
        </w:tc>
        <w:tc>
          <w:tcPr>
            <w:tcW w:w="703" w:type="pct"/>
            <w:vAlign w:val="center"/>
          </w:tcPr>
          <w:p w:rsidR="00381573" w:rsidRPr="000D1E65" w:rsidRDefault="00381573" w:rsidP="00381573">
            <w:pPr>
              <w:pStyle w:val="af5"/>
              <w:jc w:val="center"/>
              <w:rPr>
                <w:rStyle w:val="Mathematical"/>
              </w:rPr>
            </w:pPr>
            <w:r w:rsidRPr="000D1E65">
              <w:rPr>
                <w:rStyle w:val="Mathematical"/>
              </w:rPr>
              <w:t>c</w:t>
            </w:r>
          </w:p>
        </w:tc>
        <w:tc>
          <w:tcPr>
            <w:tcW w:w="703" w:type="pct"/>
            <w:vAlign w:val="center"/>
          </w:tcPr>
          <w:p w:rsidR="00381573" w:rsidRPr="000D1E65" w:rsidRDefault="00381573" w:rsidP="00381573">
            <w:pPr>
              <w:pStyle w:val="af5"/>
              <w:jc w:val="center"/>
              <w:rPr>
                <w:rStyle w:val="Mathematical"/>
              </w:rPr>
            </w:pPr>
            <w:r w:rsidRPr="000D1E65">
              <w:rPr>
                <w:rStyle w:val="Mathematical"/>
              </w:rPr>
              <w:t>d</w:t>
            </w:r>
          </w:p>
        </w:tc>
      </w:tr>
      <w:tr w:rsidR="00381573" w:rsidTr="00381573">
        <w:trPr>
          <w:cantSplit/>
          <w:jc w:val="center"/>
        </w:trPr>
        <w:tc>
          <w:tcPr>
            <w:tcW w:w="1219" w:type="pct"/>
            <w:vAlign w:val="center"/>
          </w:tcPr>
          <w:p w:rsidR="00381573" w:rsidRDefault="00381573" w:rsidP="00381573">
            <w:pPr>
              <w:pStyle w:val="af5"/>
              <w:jc w:val="left"/>
            </w:pPr>
            <w:r>
              <w:t>Сажа</w:t>
            </w:r>
          </w:p>
        </w:tc>
        <w:tc>
          <w:tcPr>
            <w:tcW w:w="968" w:type="pct"/>
            <w:vAlign w:val="center"/>
          </w:tcPr>
          <w:p w:rsidR="00381573" w:rsidRDefault="00381573" w:rsidP="00381573">
            <w:pPr>
              <w:pStyle w:val="af5"/>
              <w:jc w:val="center"/>
            </w:pPr>
            <w:r>
              <w:t>100000</w:t>
            </w:r>
          </w:p>
        </w:tc>
        <w:tc>
          <w:tcPr>
            <w:tcW w:w="703" w:type="pct"/>
            <w:vAlign w:val="center"/>
          </w:tcPr>
          <w:p w:rsidR="00381573" w:rsidRDefault="00381573" w:rsidP="00381573">
            <w:pPr>
              <w:pStyle w:val="af5"/>
              <w:jc w:val="center"/>
            </w:pPr>
            <w:r>
              <w:t>24,40</w:t>
            </w:r>
          </w:p>
        </w:tc>
        <w:tc>
          <w:tcPr>
            <w:tcW w:w="703" w:type="pct"/>
            <w:vAlign w:val="center"/>
          </w:tcPr>
          <w:p w:rsidR="00381573" w:rsidRDefault="00381573" w:rsidP="00381573">
            <w:pPr>
              <w:pStyle w:val="af5"/>
              <w:jc w:val="center"/>
            </w:pPr>
            <w:r>
              <w:sym w:font="Symbol" w:char="F02D"/>
            </w:r>
            <w:r>
              <w:t>23,49</w:t>
            </w:r>
          </w:p>
        </w:tc>
        <w:tc>
          <w:tcPr>
            <w:tcW w:w="703" w:type="pct"/>
            <w:vAlign w:val="center"/>
          </w:tcPr>
          <w:p w:rsidR="00381573" w:rsidRDefault="00381573" w:rsidP="00381573">
            <w:pPr>
              <w:pStyle w:val="af5"/>
              <w:jc w:val="center"/>
            </w:pPr>
            <w:r>
              <w:sym w:font="Symbol" w:char="F02D"/>
            </w:r>
            <w:r>
              <w:t>3,91</w:t>
            </w:r>
          </w:p>
        </w:tc>
        <w:tc>
          <w:tcPr>
            <w:tcW w:w="703" w:type="pct"/>
            <w:vAlign w:val="center"/>
          </w:tcPr>
          <w:p w:rsidR="00381573" w:rsidRDefault="00381573" w:rsidP="00381573">
            <w:pPr>
              <w:pStyle w:val="af5"/>
              <w:jc w:val="center"/>
            </w:pPr>
            <w:r>
              <w:t>7,19</w:t>
            </w:r>
          </w:p>
        </w:tc>
      </w:tr>
      <w:tr w:rsidR="00381573" w:rsidTr="00381573">
        <w:trPr>
          <w:cantSplit/>
          <w:jc w:val="center"/>
        </w:trPr>
        <w:tc>
          <w:tcPr>
            <w:tcW w:w="1219" w:type="pct"/>
            <w:vAlign w:val="center"/>
          </w:tcPr>
          <w:p w:rsidR="00381573" w:rsidRDefault="00381573" w:rsidP="00381573">
            <w:pPr>
              <w:pStyle w:val="af5"/>
              <w:jc w:val="left"/>
            </w:pPr>
            <w:r>
              <w:t>Ангидрит</w:t>
            </w:r>
          </w:p>
        </w:tc>
        <w:tc>
          <w:tcPr>
            <w:tcW w:w="968" w:type="pct"/>
            <w:vAlign w:val="center"/>
          </w:tcPr>
          <w:p w:rsidR="00381573" w:rsidRDefault="00381573" w:rsidP="00381573">
            <w:pPr>
              <w:pStyle w:val="af5"/>
              <w:jc w:val="center"/>
            </w:pPr>
            <w:r>
              <w:t>500</w:t>
            </w:r>
          </w:p>
        </w:tc>
        <w:tc>
          <w:tcPr>
            <w:tcW w:w="703" w:type="pct"/>
            <w:vAlign w:val="center"/>
          </w:tcPr>
          <w:p w:rsidR="00381573" w:rsidRDefault="00381573" w:rsidP="00381573">
            <w:pPr>
              <w:pStyle w:val="af5"/>
              <w:jc w:val="center"/>
            </w:pPr>
            <w:r>
              <w:t>20,86</w:t>
            </w:r>
          </w:p>
        </w:tc>
        <w:tc>
          <w:tcPr>
            <w:tcW w:w="703" w:type="pct"/>
            <w:vAlign w:val="center"/>
          </w:tcPr>
          <w:p w:rsidR="00381573" w:rsidRDefault="00381573" w:rsidP="00381573">
            <w:pPr>
              <w:pStyle w:val="af5"/>
              <w:jc w:val="center"/>
            </w:pPr>
            <w:r>
              <w:sym w:font="Symbol" w:char="F02D"/>
            </w:r>
            <w:r>
              <w:t>21,04</w:t>
            </w:r>
          </w:p>
        </w:tc>
        <w:tc>
          <w:tcPr>
            <w:tcW w:w="703" w:type="pct"/>
            <w:vAlign w:val="center"/>
          </w:tcPr>
          <w:p w:rsidR="00381573" w:rsidRDefault="00381573" w:rsidP="00381573">
            <w:pPr>
              <w:pStyle w:val="af5"/>
              <w:jc w:val="center"/>
            </w:pPr>
            <w:r>
              <w:sym w:font="Symbol" w:char="F02D"/>
            </w:r>
            <w:r>
              <w:t>4,96</w:t>
            </w:r>
          </w:p>
        </w:tc>
        <w:tc>
          <w:tcPr>
            <w:tcW w:w="703" w:type="pct"/>
            <w:vAlign w:val="center"/>
          </w:tcPr>
          <w:p w:rsidR="00381573" w:rsidRDefault="00381573" w:rsidP="00381573">
            <w:pPr>
              <w:pStyle w:val="af5"/>
              <w:jc w:val="center"/>
            </w:pPr>
            <w:r>
              <w:t>9,21</w:t>
            </w:r>
          </w:p>
        </w:tc>
      </w:tr>
      <w:tr w:rsidR="00381573" w:rsidTr="00381573">
        <w:trPr>
          <w:cantSplit/>
          <w:jc w:val="center"/>
        </w:trPr>
        <w:tc>
          <w:tcPr>
            <w:tcW w:w="1219" w:type="pct"/>
            <w:vAlign w:val="center"/>
          </w:tcPr>
          <w:p w:rsidR="00381573" w:rsidRDefault="00381573" w:rsidP="00381573">
            <w:pPr>
              <w:pStyle w:val="af5"/>
              <w:jc w:val="left"/>
            </w:pPr>
            <w:r>
              <w:t>Барит</w:t>
            </w:r>
          </w:p>
        </w:tc>
        <w:tc>
          <w:tcPr>
            <w:tcW w:w="968" w:type="pct"/>
            <w:vAlign w:val="center"/>
          </w:tcPr>
          <w:p w:rsidR="00381573" w:rsidRDefault="00381573" w:rsidP="00381573">
            <w:pPr>
              <w:pStyle w:val="af5"/>
              <w:jc w:val="center"/>
            </w:pPr>
            <w:r>
              <w:t>250</w:t>
            </w:r>
          </w:p>
        </w:tc>
        <w:tc>
          <w:tcPr>
            <w:tcW w:w="703" w:type="pct"/>
            <w:vAlign w:val="center"/>
          </w:tcPr>
          <w:p w:rsidR="00381573" w:rsidRDefault="00381573" w:rsidP="00381573">
            <w:pPr>
              <w:pStyle w:val="af5"/>
              <w:jc w:val="center"/>
            </w:pPr>
            <w:r>
              <w:t>16,37</w:t>
            </w:r>
          </w:p>
        </w:tc>
        <w:tc>
          <w:tcPr>
            <w:tcW w:w="703" w:type="pct"/>
            <w:vAlign w:val="center"/>
          </w:tcPr>
          <w:p w:rsidR="00381573" w:rsidRDefault="00381573" w:rsidP="00381573">
            <w:pPr>
              <w:pStyle w:val="af5"/>
              <w:jc w:val="center"/>
            </w:pPr>
            <w:r>
              <w:sym w:font="Symbol" w:char="F02D"/>
            </w:r>
            <w:r>
              <w:t>25,06</w:t>
            </w:r>
          </w:p>
        </w:tc>
        <w:tc>
          <w:tcPr>
            <w:tcW w:w="703" w:type="pct"/>
            <w:vAlign w:val="center"/>
          </w:tcPr>
          <w:p w:rsidR="00381573" w:rsidRDefault="00381573" w:rsidP="00381573">
            <w:pPr>
              <w:pStyle w:val="af5"/>
              <w:jc w:val="center"/>
            </w:pPr>
            <w:r>
              <w:sym w:font="Symbol" w:char="F02D"/>
            </w:r>
            <w:r>
              <w:t>3,11</w:t>
            </w:r>
          </w:p>
        </w:tc>
        <w:tc>
          <w:tcPr>
            <w:tcW w:w="703" w:type="pct"/>
            <w:vAlign w:val="center"/>
          </w:tcPr>
          <w:p w:rsidR="00381573" w:rsidRDefault="00381573" w:rsidP="00381573">
            <w:pPr>
              <w:pStyle w:val="af5"/>
              <w:jc w:val="center"/>
            </w:pPr>
            <w:r>
              <w:t>2,60</w:t>
            </w:r>
          </w:p>
        </w:tc>
      </w:tr>
      <w:tr w:rsidR="00381573" w:rsidTr="00381573">
        <w:trPr>
          <w:cantSplit/>
          <w:jc w:val="center"/>
        </w:trPr>
        <w:tc>
          <w:tcPr>
            <w:tcW w:w="1219" w:type="pct"/>
            <w:vMerge w:val="restart"/>
            <w:vAlign w:val="center"/>
          </w:tcPr>
          <w:p w:rsidR="00381573" w:rsidRDefault="00381573" w:rsidP="00381573">
            <w:pPr>
              <w:pStyle w:val="af5"/>
              <w:jc w:val="left"/>
            </w:pPr>
            <w:r>
              <w:t>Ферроборовый шлак</w:t>
            </w:r>
          </w:p>
        </w:tc>
        <w:tc>
          <w:tcPr>
            <w:tcW w:w="968" w:type="pct"/>
            <w:vAlign w:val="center"/>
          </w:tcPr>
          <w:p w:rsidR="00381573" w:rsidRDefault="00381573" w:rsidP="00381573">
            <w:pPr>
              <w:pStyle w:val="af5"/>
              <w:jc w:val="center"/>
            </w:pPr>
            <w:r>
              <w:t>65</w:t>
            </w:r>
          </w:p>
        </w:tc>
        <w:tc>
          <w:tcPr>
            <w:tcW w:w="703" w:type="pct"/>
            <w:vAlign w:val="center"/>
          </w:tcPr>
          <w:p w:rsidR="00381573" w:rsidRDefault="00381573" w:rsidP="00381573">
            <w:pPr>
              <w:pStyle w:val="af5"/>
              <w:jc w:val="center"/>
            </w:pPr>
            <w:r>
              <w:t>10,75</w:t>
            </w:r>
          </w:p>
        </w:tc>
        <w:tc>
          <w:tcPr>
            <w:tcW w:w="703" w:type="pct"/>
            <w:vAlign w:val="center"/>
          </w:tcPr>
          <w:p w:rsidR="00381573" w:rsidRDefault="00381573" w:rsidP="00381573">
            <w:pPr>
              <w:pStyle w:val="af5"/>
              <w:jc w:val="center"/>
            </w:pPr>
            <w:r>
              <w:sym w:font="Symbol" w:char="F02D"/>
            </w:r>
            <w:r>
              <w:t>15,28</w:t>
            </w:r>
          </w:p>
        </w:tc>
        <w:tc>
          <w:tcPr>
            <w:tcW w:w="703" w:type="pct"/>
            <w:vAlign w:val="center"/>
          </w:tcPr>
          <w:p w:rsidR="00381573" w:rsidRDefault="00381573" w:rsidP="00381573">
            <w:pPr>
              <w:pStyle w:val="af5"/>
              <w:jc w:val="center"/>
            </w:pPr>
            <w:r>
              <w:sym w:font="Symbol" w:char="F02D"/>
            </w:r>
            <w:r>
              <w:t>2,51</w:t>
            </w:r>
          </w:p>
        </w:tc>
        <w:tc>
          <w:tcPr>
            <w:tcW w:w="703" w:type="pct"/>
            <w:vAlign w:val="center"/>
          </w:tcPr>
          <w:p w:rsidR="00381573" w:rsidRDefault="00381573" w:rsidP="00381573">
            <w:pPr>
              <w:pStyle w:val="af5"/>
              <w:jc w:val="center"/>
            </w:pPr>
            <w:r>
              <w:t>1,55</w:t>
            </w:r>
          </w:p>
        </w:tc>
      </w:tr>
      <w:tr w:rsidR="00381573" w:rsidTr="00381573">
        <w:trPr>
          <w:cantSplit/>
          <w:jc w:val="center"/>
        </w:trPr>
        <w:tc>
          <w:tcPr>
            <w:tcW w:w="1219" w:type="pct"/>
            <w:vMerge/>
            <w:vAlign w:val="center"/>
          </w:tcPr>
          <w:p w:rsidR="00381573" w:rsidRDefault="00381573" w:rsidP="00381573">
            <w:pPr>
              <w:pStyle w:val="af5"/>
              <w:jc w:val="left"/>
            </w:pPr>
          </w:p>
        </w:tc>
        <w:tc>
          <w:tcPr>
            <w:tcW w:w="968" w:type="pct"/>
            <w:vAlign w:val="center"/>
          </w:tcPr>
          <w:p w:rsidR="00381573" w:rsidRDefault="00381573" w:rsidP="00381573">
            <w:pPr>
              <w:pStyle w:val="af5"/>
              <w:jc w:val="center"/>
            </w:pPr>
            <w:r>
              <w:t>150</w:t>
            </w:r>
          </w:p>
        </w:tc>
        <w:tc>
          <w:tcPr>
            <w:tcW w:w="703" w:type="pct"/>
            <w:vAlign w:val="center"/>
          </w:tcPr>
          <w:p w:rsidR="00381573" w:rsidRDefault="00381573" w:rsidP="00381573">
            <w:pPr>
              <w:pStyle w:val="af5"/>
              <w:jc w:val="center"/>
            </w:pPr>
            <w:r>
              <w:t>15,77</w:t>
            </w:r>
          </w:p>
        </w:tc>
        <w:tc>
          <w:tcPr>
            <w:tcW w:w="703" w:type="pct"/>
            <w:vAlign w:val="center"/>
          </w:tcPr>
          <w:p w:rsidR="00381573" w:rsidRDefault="00381573" w:rsidP="00381573">
            <w:pPr>
              <w:pStyle w:val="af5"/>
              <w:jc w:val="center"/>
            </w:pPr>
            <w:r>
              <w:sym w:font="Symbol" w:char="F02D"/>
            </w:r>
            <w:r>
              <w:t>20,88</w:t>
            </w:r>
          </w:p>
        </w:tc>
        <w:tc>
          <w:tcPr>
            <w:tcW w:w="703" w:type="pct"/>
            <w:vAlign w:val="center"/>
          </w:tcPr>
          <w:p w:rsidR="00381573" w:rsidRDefault="00381573" w:rsidP="00381573">
            <w:pPr>
              <w:pStyle w:val="af5"/>
              <w:jc w:val="center"/>
            </w:pPr>
            <w:r>
              <w:sym w:font="Symbol" w:char="F02D"/>
            </w:r>
            <w:r>
              <w:t>2,95</w:t>
            </w:r>
          </w:p>
        </w:tc>
        <w:tc>
          <w:tcPr>
            <w:tcW w:w="703" w:type="pct"/>
            <w:vAlign w:val="center"/>
          </w:tcPr>
          <w:p w:rsidR="00381573" w:rsidRDefault="00381573" w:rsidP="00381573">
            <w:pPr>
              <w:pStyle w:val="af5"/>
              <w:jc w:val="center"/>
            </w:pPr>
            <w:r>
              <w:t>2,30</w:t>
            </w:r>
          </w:p>
        </w:tc>
      </w:tr>
      <w:tr w:rsidR="00381573" w:rsidTr="00381573">
        <w:trPr>
          <w:cantSplit/>
          <w:jc w:val="center"/>
        </w:trPr>
        <w:tc>
          <w:tcPr>
            <w:tcW w:w="1219" w:type="pct"/>
            <w:vAlign w:val="center"/>
          </w:tcPr>
          <w:p w:rsidR="00381573" w:rsidRDefault="00381573" w:rsidP="00381573">
            <w:pPr>
              <w:pStyle w:val="af5"/>
              <w:jc w:val="left"/>
            </w:pPr>
            <w:r>
              <w:t>Оксид свинца</w:t>
            </w:r>
          </w:p>
        </w:tc>
        <w:tc>
          <w:tcPr>
            <w:tcW w:w="968" w:type="pct"/>
            <w:vAlign w:val="center"/>
          </w:tcPr>
          <w:p w:rsidR="00381573" w:rsidRDefault="00381573" w:rsidP="00381573">
            <w:pPr>
              <w:pStyle w:val="af5"/>
              <w:jc w:val="center"/>
            </w:pPr>
            <w:r>
              <w:t>300</w:t>
            </w:r>
          </w:p>
        </w:tc>
        <w:tc>
          <w:tcPr>
            <w:tcW w:w="703" w:type="pct"/>
            <w:vAlign w:val="center"/>
          </w:tcPr>
          <w:p w:rsidR="00381573" w:rsidRDefault="00381573" w:rsidP="00381573">
            <w:pPr>
              <w:pStyle w:val="af5"/>
              <w:jc w:val="center"/>
            </w:pPr>
            <w:r>
              <w:t>12,92</w:t>
            </w:r>
          </w:p>
        </w:tc>
        <w:tc>
          <w:tcPr>
            <w:tcW w:w="703" w:type="pct"/>
            <w:vAlign w:val="center"/>
          </w:tcPr>
          <w:p w:rsidR="00381573" w:rsidRDefault="00381573" w:rsidP="00381573">
            <w:pPr>
              <w:pStyle w:val="af5"/>
              <w:jc w:val="center"/>
            </w:pPr>
            <w:r>
              <w:sym w:font="Symbol" w:char="F02D"/>
            </w:r>
            <w:r>
              <w:t>31,68</w:t>
            </w:r>
          </w:p>
        </w:tc>
        <w:tc>
          <w:tcPr>
            <w:tcW w:w="703" w:type="pct"/>
            <w:vAlign w:val="center"/>
          </w:tcPr>
          <w:p w:rsidR="00381573" w:rsidRDefault="00381573" w:rsidP="00381573">
            <w:pPr>
              <w:pStyle w:val="af5"/>
              <w:jc w:val="center"/>
            </w:pPr>
            <w:r>
              <w:sym w:font="Symbol" w:char="F02D"/>
            </w:r>
            <w:r>
              <w:t>4,31</w:t>
            </w:r>
          </w:p>
        </w:tc>
        <w:tc>
          <w:tcPr>
            <w:tcW w:w="703" w:type="pct"/>
            <w:vAlign w:val="center"/>
          </w:tcPr>
          <w:p w:rsidR="00381573" w:rsidRDefault="00381573" w:rsidP="00381573">
            <w:pPr>
              <w:pStyle w:val="af5"/>
              <w:jc w:val="center"/>
            </w:pPr>
            <w:r>
              <w:t>4,62</w:t>
            </w:r>
          </w:p>
        </w:tc>
      </w:tr>
    </w:tbl>
    <w:p w:rsidR="00381573" w:rsidRDefault="00381573" w:rsidP="00381573">
      <w:pPr>
        <w:pStyle w:val="ad"/>
      </w:pPr>
    </w:p>
    <w:p w:rsidR="00381573" w:rsidRDefault="00381573" w:rsidP="00381573">
      <w:r>
        <w:t xml:space="preserve">Анализ табл. </w:t>
      </w:r>
      <w:r w:rsidR="00D700C2">
        <w:fldChar w:fldCharType="begin"/>
      </w:r>
      <w:r w:rsidR="00D700C2">
        <w:instrText xml:space="preserve"> STYLEREF 1 \s \* MERGEFORMAT </w:instrText>
      </w:r>
      <w:r w:rsidR="00D700C2">
        <w:fldChar w:fldCharType="separate"/>
      </w:r>
      <w:r w:rsidR="00C75B38">
        <w:rPr>
          <w:noProof/>
        </w:rPr>
        <w:t>5</w:t>
      </w:r>
      <w:r w:rsidR="00D700C2">
        <w:rPr>
          <w:noProof/>
        </w:rPr>
        <w:fldChar w:fldCharType="end"/>
      </w:r>
      <w:r>
        <w:t>.13 показывает, что введение наполнителя прив</w:t>
      </w:r>
      <w:r>
        <w:t>о</w:t>
      </w:r>
      <w:r>
        <w:t xml:space="preserve">дит к снижению интенсивности влияния как конструктивного, так и деструктивного процессов. Сопоставление значений </w:t>
      </w:r>
      <w:r w:rsidR="000D1E65" w:rsidRPr="00381573">
        <w:rPr>
          <w:position w:val="-10"/>
        </w:rPr>
        <w:object w:dxaOrig="260" w:dyaOrig="320">
          <v:shape id="_x0000_i2243" type="#_x0000_t75" style="width:13.15pt;height:15.05pt" o:ole="">
            <v:imagedata r:id="rId2490" o:title=""/>
          </v:shape>
          <o:OLEObject Type="Embed" ProgID="Equation.3" ShapeID="_x0000_i2243" DrawAspect="Content" ObjectID="_1386667867" r:id="rId2491"/>
        </w:object>
      </w:r>
      <w:r>
        <w:t xml:space="preserve"> и </w:t>
      </w:r>
      <w:r w:rsidR="000D1E65" w:rsidRPr="000D1E65">
        <w:rPr>
          <w:position w:val="-10"/>
        </w:rPr>
        <w:object w:dxaOrig="279" w:dyaOrig="320">
          <v:shape id="_x0000_i2244" type="#_x0000_t75" style="width:13.15pt;height:15.05pt" o:ole="">
            <v:imagedata r:id="rId2492" o:title=""/>
          </v:shape>
          <o:OLEObject Type="Embed" ProgID="Equation.3" ShapeID="_x0000_i2244" DrawAspect="Content" ObjectID="_1386667868" r:id="rId2493"/>
        </w:object>
      </w:r>
      <w:r>
        <w:t xml:space="preserve"> пок</w:t>
      </w:r>
      <w:r>
        <w:t>а</w:t>
      </w:r>
      <w:r>
        <w:t>зывает, что наполнитель способствует увеличению дефектности м</w:t>
      </w:r>
      <w:r>
        <w:t>а</w:t>
      </w:r>
      <w:r>
        <w:t>териала (увеличение плотности дислокаций в сере отмечено в разд</w:t>
      </w:r>
      <w:r>
        <w:t>е</w:t>
      </w:r>
      <w:r>
        <w:t xml:space="preserve">ле </w:t>
      </w:r>
      <w:r w:rsidR="00D700C2">
        <w:fldChar w:fldCharType="begin"/>
      </w:r>
      <w:r w:rsidR="00D700C2">
        <w:instrText xml:space="preserve"> STYLEREF 1 \s \* MERGEFORMAT </w:instrText>
      </w:r>
      <w:r w:rsidR="00D700C2">
        <w:fldChar w:fldCharType="separate"/>
      </w:r>
      <w:r w:rsidR="00C75B38">
        <w:rPr>
          <w:noProof/>
        </w:rPr>
        <w:t>5</w:t>
      </w:r>
      <w:r w:rsidR="00D700C2">
        <w:rPr>
          <w:noProof/>
        </w:rPr>
        <w:fldChar w:fldCharType="end"/>
      </w:r>
      <w:r>
        <w:t>.1). Отсюда закономерно ожидать снижение прочности матери</w:t>
      </w:r>
      <w:r>
        <w:t>а</w:t>
      </w:r>
      <w:r>
        <w:t>ла, которое, однако, не подтверждается экспериментальными да</w:t>
      </w:r>
      <w:r>
        <w:t>н</w:t>
      </w:r>
      <w:r>
        <w:t xml:space="preserve">ными (рис. </w:t>
      </w:r>
      <w:r w:rsidR="00D700C2">
        <w:fldChar w:fldCharType="begin"/>
      </w:r>
      <w:r w:rsidR="00D700C2">
        <w:instrText xml:space="preserve"> STYLEREF 1 \s \* MERGEFORMAT </w:instrText>
      </w:r>
      <w:r w:rsidR="00D700C2">
        <w:fldChar w:fldCharType="separate"/>
      </w:r>
      <w:r w:rsidR="00C75B38">
        <w:rPr>
          <w:noProof/>
        </w:rPr>
        <w:t>5</w:t>
      </w:r>
      <w:r w:rsidR="00D700C2">
        <w:rPr>
          <w:noProof/>
        </w:rPr>
        <w:fldChar w:fldCharType="end"/>
      </w:r>
      <w:r>
        <w:t>.25). Повышение прочности мастик при введении наполнителя можно объяснить увеличением энергетических затрат на рост трещин вследствие их ветвления и торможения на дефектах материала. Процесс увеличения прочности материала продолжается до достижения определ</w:t>
      </w:r>
      <w:r w:rsidR="00320C64">
        <w:t>е</w:t>
      </w:r>
      <w:r>
        <w:t>нной дефектности структуры, которая с</w:t>
      </w:r>
      <w:r>
        <w:t>о</w:t>
      </w:r>
      <w:r>
        <w:t>зда</w:t>
      </w:r>
      <w:r w:rsidR="00320C64">
        <w:t>е</w:t>
      </w:r>
      <w:r>
        <w:t>тся при оптимальной степени наполнения. Дальнейшее увел</w:t>
      </w:r>
      <w:r>
        <w:t>и</w:t>
      </w:r>
      <w:r>
        <w:t>чение количества наполнителя приводит к созданию структуры м</w:t>
      </w:r>
      <w:r>
        <w:t>а</w:t>
      </w:r>
      <w:r>
        <w:t>териала, в которой дефекты располагаются достаточно близко, что способствует быстрому росту магистральной трещины.</w:t>
      </w:r>
    </w:p>
    <w:p w:rsidR="00381573" w:rsidRDefault="00381573" w:rsidP="00381573">
      <w:r>
        <w:t xml:space="preserve">Необходимо отметить, что при введении грубодисперсного наполнителя наблюдается уменьшение значений коэффициента </w:t>
      </w:r>
      <w:r w:rsidRPr="005E07A0">
        <w:rPr>
          <w:rStyle w:val="Mathematical"/>
        </w:rPr>
        <w:t>b</w:t>
      </w:r>
      <w:r>
        <w:t xml:space="preserve">. Такое изменение значений коэффициента </w:t>
      </w:r>
      <w:r w:rsidRPr="005E07A0">
        <w:rPr>
          <w:rStyle w:val="Mathematical"/>
        </w:rPr>
        <w:t>b</w:t>
      </w:r>
      <w:r>
        <w:t xml:space="preserve"> хорошо согласуется с теорией Ф.Ф. Ленга, в соответствии с которой крупнодисперсный наполнитель оказывает более интенсивное влияние на прочность композитов [</w:t>
      </w:r>
      <w:r w:rsidR="003F5798" w:rsidRPr="003F5798">
        <w:rPr>
          <w:lang w:val="en-US"/>
        </w:rPr>
        <w:fldChar w:fldCharType="begin"/>
      </w:r>
      <w:r w:rsidR="003F5798" w:rsidRPr="003F5798">
        <w:instrText xml:space="preserve"> </w:instrText>
      </w:r>
      <w:r w:rsidR="003F5798" w:rsidRPr="003F5798">
        <w:rPr>
          <w:lang w:val="en-US"/>
        </w:rPr>
        <w:instrText>REF</w:instrText>
      </w:r>
      <w:r w:rsidR="003F5798" w:rsidRPr="003F5798">
        <w:instrText xml:space="preserve"> _</w:instrText>
      </w:r>
      <w:r w:rsidR="003F5798" w:rsidRPr="003F5798">
        <w:rPr>
          <w:lang w:val="en-US"/>
        </w:rPr>
        <w:instrText>Ref</w:instrText>
      </w:r>
      <w:r w:rsidR="003F5798" w:rsidRPr="003F5798">
        <w:instrText>311497449 \</w:instrText>
      </w:r>
      <w:r w:rsidR="003F5798" w:rsidRPr="003F5798">
        <w:rPr>
          <w:lang w:val="en-US"/>
        </w:rPr>
        <w:instrText>h</w:instrText>
      </w:r>
      <w:r w:rsidR="003F5798" w:rsidRPr="003F5798">
        <w:instrText xml:space="preserve">  \* </w:instrText>
      </w:r>
      <w:r w:rsidR="003F5798" w:rsidRPr="003F5798">
        <w:rPr>
          <w:lang w:val="en-US"/>
        </w:rPr>
        <w:instrText>MERGEFORMAT</w:instrText>
      </w:r>
      <w:r w:rsidR="003F5798" w:rsidRPr="003F5798">
        <w:instrText xml:space="preserve"> </w:instrText>
      </w:r>
      <w:r w:rsidR="003F5798" w:rsidRPr="003F5798">
        <w:rPr>
          <w:lang w:val="en-US"/>
        </w:rPr>
      </w:r>
      <w:r w:rsidR="003F5798" w:rsidRPr="003F5798">
        <w:rPr>
          <w:lang w:val="en-US"/>
        </w:rPr>
        <w:fldChar w:fldCharType="separate"/>
      </w:r>
      <w:r w:rsidR="00C75B38" w:rsidRPr="007F2DAC">
        <w:rPr>
          <w:noProof/>
        </w:rPr>
        <w:t>148</w:t>
      </w:r>
      <w:r w:rsidR="003F5798" w:rsidRPr="003F5798">
        <w:rPr>
          <w:lang w:val="en-US"/>
        </w:rPr>
        <w:fldChar w:fldCharType="end"/>
      </w:r>
      <w:r>
        <w:t>].</w:t>
      </w:r>
    </w:p>
    <w:p w:rsidR="00381573" w:rsidRDefault="00381573" w:rsidP="00381573">
      <w:r>
        <w:t xml:space="preserve">В разделе </w:t>
      </w:r>
      <w:r w:rsidR="00D700C2">
        <w:fldChar w:fldCharType="begin"/>
      </w:r>
      <w:r w:rsidR="00D700C2">
        <w:instrText xml:space="preserve"> STYLEREF 1 \s \* MERGEFORMAT </w:instrText>
      </w:r>
      <w:r w:rsidR="00D700C2">
        <w:fldChar w:fldCharType="separate"/>
      </w:r>
      <w:r w:rsidR="00C75B38">
        <w:rPr>
          <w:noProof/>
        </w:rPr>
        <w:t>5</w:t>
      </w:r>
      <w:r w:rsidR="00D700C2">
        <w:rPr>
          <w:noProof/>
        </w:rPr>
        <w:fldChar w:fldCharType="end"/>
      </w:r>
      <w:r>
        <w:t>.1. показано, что на граница раздела фаз оказывает влияние на структуру и свойства серы и, кроме того, для некоторых наполнителей наблюдается образование химических соединений сложного состава. В работах [</w:t>
      </w:r>
      <w:r w:rsidR="00F9483A" w:rsidRPr="000F244C">
        <w:rPr>
          <w:lang w:val="en-US"/>
        </w:rPr>
        <w:fldChar w:fldCharType="begin"/>
      </w:r>
      <w:r w:rsidR="00F9483A" w:rsidRPr="000F244C">
        <w:instrText xml:space="preserve"> </w:instrText>
      </w:r>
      <w:r w:rsidR="00F9483A" w:rsidRPr="000F244C">
        <w:rPr>
          <w:lang w:val="en-US"/>
        </w:rPr>
        <w:instrText>REF</w:instrText>
      </w:r>
      <w:r w:rsidR="00F9483A" w:rsidRPr="000F244C">
        <w:instrText xml:space="preserve"> _</w:instrText>
      </w:r>
      <w:r w:rsidR="00F9483A" w:rsidRPr="000F244C">
        <w:rPr>
          <w:lang w:val="en-US"/>
        </w:rPr>
        <w:instrText>Ref</w:instrText>
      </w:r>
      <w:r w:rsidR="00F9483A" w:rsidRPr="000F244C">
        <w:instrText>311497414 \</w:instrText>
      </w:r>
      <w:r w:rsidR="00F9483A" w:rsidRPr="000F244C">
        <w:rPr>
          <w:lang w:val="en-US"/>
        </w:rPr>
        <w:instrText>h</w:instrText>
      </w:r>
      <w:r w:rsidR="00F9483A" w:rsidRPr="000F244C">
        <w:instrText xml:space="preserve">  \* </w:instrText>
      </w:r>
      <w:r w:rsidR="00F9483A" w:rsidRPr="000F244C">
        <w:rPr>
          <w:lang w:val="en-US"/>
        </w:rPr>
        <w:instrText>MERGEFORMAT</w:instrText>
      </w:r>
      <w:r w:rsidR="00F9483A" w:rsidRPr="000F244C">
        <w:instrText xml:space="preserve"> </w:instrText>
      </w:r>
      <w:r w:rsidR="00F9483A" w:rsidRPr="000F244C">
        <w:rPr>
          <w:lang w:val="en-US"/>
        </w:rPr>
      </w:r>
      <w:r w:rsidR="00F9483A" w:rsidRPr="000F244C">
        <w:rPr>
          <w:lang w:val="en-US"/>
        </w:rPr>
        <w:fldChar w:fldCharType="separate"/>
      </w:r>
      <w:r w:rsidR="00C75B38" w:rsidRPr="007F2DAC">
        <w:rPr>
          <w:noProof/>
        </w:rPr>
        <w:t>82</w:t>
      </w:r>
      <w:r w:rsidR="00F9483A" w:rsidRPr="000F244C">
        <w:rPr>
          <w:lang w:val="en-US"/>
        </w:rPr>
        <w:fldChar w:fldCharType="end"/>
      </w:r>
      <w:r w:rsidRPr="000F244C">
        <w:t xml:space="preserve">, </w:t>
      </w:r>
      <w:r w:rsidR="00F9483A" w:rsidRPr="000F244C">
        <w:rPr>
          <w:lang w:val="en-US"/>
        </w:rPr>
        <w:fldChar w:fldCharType="begin"/>
      </w:r>
      <w:r w:rsidR="00F9483A" w:rsidRPr="000F244C">
        <w:instrText xml:space="preserve"> </w:instrText>
      </w:r>
      <w:r w:rsidR="00F9483A" w:rsidRPr="000F244C">
        <w:rPr>
          <w:lang w:val="en-US"/>
        </w:rPr>
        <w:instrText>REF</w:instrText>
      </w:r>
      <w:r w:rsidR="00F9483A" w:rsidRPr="000F244C">
        <w:instrText xml:space="preserve"> _</w:instrText>
      </w:r>
      <w:r w:rsidR="00F9483A" w:rsidRPr="000F244C">
        <w:rPr>
          <w:lang w:val="en-US"/>
        </w:rPr>
        <w:instrText>Ref</w:instrText>
      </w:r>
      <w:r w:rsidR="00F9483A" w:rsidRPr="000F244C">
        <w:instrText>311497416 \</w:instrText>
      </w:r>
      <w:r w:rsidR="00F9483A" w:rsidRPr="000F244C">
        <w:rPr>
          <w:lang w:val="en-US"/>
        </w:rPr>
        <w:instrText>h</w:instrText>
      </w:r>
      <w:r w:rsidR="00F9483A" w:rsidRPr="000F244C">
        <w:instrText xml:space="preserve">  \* </w:instrText>
      </w:r>
      <w:r w:rsidR="00F9483A" w:rsidRPr="000F244C">
        <w:rPr>
          <w:lang w:val="en-US"/>
        </w:rPr>
        <w:instrText>MERGEFORMAT</w:instrText>
      </w:r>
      <w:r w:rsidR="00F9483A" w:rsidRPr="000F244C">
        <w:instrText xml:space="preserve"> </w:instrText>
      </w:r>
      <w:r w:rsidR="00F9483A" w:rsidRPr="000F244C">
        <w:rPr>
          <w:lang w:val="en-US"/>
        </w:rPr>
      </w:r>
      <w:r w:rsidR="00F9483A" w:rsidRPr="000F244C">
        <w:rPr>
          <w:lang w:val="en-US"/>
        </w:rPr>
        <w:fldChar w:fldCharType="separate"/>
      </w:r>
      <w:r w:rsidR="00C75B38" w:rsidRPr="007F2DAC">
        <w:rPr>
          <w:noProof/>
        </w:rPr>
        <w:t>88</w:t>
      </w:r>
      <w:r w:rsidR="00F9483A" w:rsidRPr="000F244C">
        <w:rPr>
          <w:lang w:val="en-US"/>
        </w:rPr>
        <w:fldChar w:fldCharType="end"/>
      </w:r>
      <w:r w:rsidRPr="000F244C">
        <w:t xml:space="preserve">, </w:t>
      </w:r>
      <w:r w:rsidR="000F244C" w:rsidRPr="000F244C">
        <w:rPr>
          <w:lang w:val="en-US"/>
        </w:rPr>
        <w:fldChar w:fldCharType="begin"/>
      </w:r>
      <w:r w:rsidR="000F244C" w:rsidRPr="000F244C">
        <w:instrText xml:space="preserve"> </w:instrText>
      </w:r>
      <w:r w:rsidR="000F244C" w:rsidRPr="000F244C">
        <w:rPr>
          <w:lang w:val="en-US"/>
        </w:rPr>
        <w:instrText>REF</w:instrText>
      </w:r>
      <w:r w:rsidR="000F244C" w:rsidRPr="000F244C">
        <w:instrText xml:space="preserve"> _</w:instrText>
      </w:r>
      <w:r w:rsidR="000F244C" w:rsidRPr="000F244C">
        <w:rPr>
          <w:lang w:val="en-US"/>
        </w:rPr>
        <w:instrText>Ref</w:instrText>
      </w:r>
      <w:r w:rsidR="000F244C" w:rsidRPr="000F244C">
        <w:instrText>311497434 \</w:instrText>
      </w:r>
      <w:r w:rsidR="000F244C" w:rsidRPr="000F244C">
        <w:rPr>
          <w:lang w:val="en-US"/>
        </w:rPr>
        <w:instrText>h</w:instrText>
      </w:r>
      <w:r w:rsidR="000F244C" w:rsidRPr="000F244C">
        <w:instrText xml:space="preserve">  \* </w:instrText>
      </w:r>
      <w:r w:rsidR="000F244C" w:rsidRPr="000F244C">
        <w:rPr>
          <w:lang w:val="en-US"/>
        </w:rPr>
        <w:instrText>MERGEFORMAT</w:instrText>
      </w:r>
      <w:r w:rsidR="000F244C" w:rsidRPr="000F244C">
        <w:instrText xml:space="preserve"> </w:instrText>
      </w:r>
      <w:r w:rsidR="000F244C" w:rsidRPr="000F244C">
        <w:rPr>
          <w:lang w:val="en-US"/>
        </w:rPr>
      </w:r>
      <w:r w:rsidR="000F244C" w:rsidRPr="000F244C">
        <w:rPr>
          <w:lang w:val="en-US"/>
        </w:rPr>
        <w:fldChar w:fldCharType="separate"/>
      </w:r>
      <w:r w:rsidR="00C75B38" w:rsidRPr="007F2DAC">
        <w:rPr>
          <w:noProof/>
        </w:rPr>
        <w:t>136</w:t>
      </w:r>
      <w:r w:rsidR="000F244C" w:rsidRPr="000F244C">
        <w:rPr>
          <w:lang w:val="en-US"/>
        </w:rPr>
        <w:fldChar w:fldCharType="end"/>
      </w:r>
      <w:r>
        <w:t>] показано, что при акти</w:t>
      </w:r>
      <w:r>
        <w:t>в</w:t>
      </w:r>
      <w:r>
        <w:t xml:space="preserve">ном протекании процессов, повышающих подвижность мастик и </w:t>
      </w:r>
      <w:r>
        <w:lastRenderedPageBreak/>
        <w:t>способствующих формированию плотных структур, физико-химические процессы (в частности, смачиваемость наполнителя) не оказывают значительного влияния на прочность материала. Не з</w:t>
      </w:r>
      <w:r>
        <w:t>а</w:t>
      </w:r>
      <w:r>
        <w:t>вершенность процессов поверхностного взаимодействия приводит к образованию поризованной структуры, имеющей малую прочность. Отсюда очевидно, что степень заверш</w:t>
      </w:r>
      <w:r w:rsidR="00320C64">
        <w:t>е</w:t>
      </w:r>
      <w:r>
        <w:t>нности процессов на границе раздела фаз оказывает определяющее влияние на прочность серных композиционных материалов.</w:t>
      </w:r>
    </w:p>
    <w:p w:rsidR="00381573" w:rsidRDefault="00381573" w:rsidP="00381573">
      <w:r>
        <w:t>Оценить активность наполнителя, а следовательно, и степень з</w:t>
      </w:r>
      <w:r>
        <w:t>а</w:t>
      </w:r>
      <w:r>
        <w:t>верш</w:t>
      </w:r>
      <w:r w:rsidR="00320C64">
        <w:t>е</w:t>
      </w:r>
      <w:r>
        <w:t>нности процессов на границе раздела фаз можно по показат</w:t>
      </w:r>
      <w:r>
        <w:t>е</w:t>
      </w:r>
      <w:r>
        <w:t xml:space="preserve">лю химической активности наполнителя </w:t>
      </w:r>
      <w:r w:rsidRPr="00381573">
        <w:rPr>
          <w:position w:val="-14"/>
        </w:rPr>
        <w:object w:dxaOrig="320" w:dyaOrig="360">
          <v:shape id="_x0000_i2245" type="#_x0000_t75" style="width:15.05pt;height:18.8pt" o:ole="">
            <v:imagedata r:id="rId2494" o:title=""/>
          </v:shape>
          <o:OLEObject Type="Embed" ProgID="Equation.3" ShapeID="_x0000_i2245" DrawAspect="Content" ObjectID="_1386667869" r:id="rId2495"/>
        </w:object>
      </w:r>
      <w:r>
        <w:t>:</w:t>
      </w:r>
    </w:p>
    <w:p w:rsidR="00381573" w:rsidRDefault="000D1E65" w:rsidP="00381573">
      <w:pPr>
        <w:pStyle w:val="af5"/>
        <w:jc w:val="center"/>
      </w:pPr>
      <w:r w:rsidRPr="000D1E65">
        <w:rPr>
          <w:position w:val="-28"/>
        </w:rPr>
        <w:object w:dxaOrig="1960" w:dyaOrig="639">
          <v:shape id="_x0000_i2246" type="#_x0000_t75" style="width:98.3pt;height:31.95pt" o:ole="">
            <v:imagedata r:id="rId2496" o:title=""/>
          </v:shape>
          <o:OLEObject Type="Embed" ProgID="Equation.3" ShapeID="_x0000_i2246" DrawAspect="Content" ObjectID="_1386667870" r:id="rId2497"/>
        </w:object>
      </w:r>
      <w:r w:rsidR="00381573">
        <w:t>,</w:t>
      </w:r>
    </w:p>
    <w:p w:rsidR="00381573" w:rsidRDefault="00381573" w:rsidP="00381573">
      <w:pPr>
        <w:pStyle w:val="af5"/>
      </w:pPr>
      <w:r>
        <w:t xml:space="preserve">где </w:t>
      </w:r>
      <w:r w:rsidRPr="00381573">
        <w:rPr>
          <w:position w:val="-10"/>
        </w:rPr>
        <w:object w:dxaOrig="240" w:dyaOrig="320">
          <v:shape id="_x0000_i2247" type="#_x0000_t75" style="width:11.25pt;height:15.05pt" o:ole="">
            <v:imagedata r:id="rId2498" o:title=""/>
          </v:shape>
          <o:OLEObject Type="Embed" ProgID="Equation.3" ShapeID="_x0000_i2247" DrawAspect="Content" ObjectID="_1386667871" r:id="rId2499"/>
        </w:object>
      </w:r>
      <w:r>
        <w:sym w:font="Symbol" w:char="F02D"/>
      </w:r>
      <w:r>
        <w:t xml:space="preserve"> показатель, характеризующий влияние поризации смеси на е</w:t>
      </w:r>
      <w:r w:rsidR="00320C64">
        <w:t>е</w:t>
      </w:r>
      <w:r>
        <w:t xml:space="preserve"> подвижность; </w:t>
      </w:r>
      <w:r w:rsidRPr="00381573">
        <w:rPr>
          <w:position w:val="-6"/>
        </w:rPr>
        <w:object w:dxaOrig="200" w:dyaOrig="200">
          <v:shape id="_x0000_i2248" type="#_x0000_t75" style="width:9.4pt;height:9.4pt" o:ole="">
            <v:imagedata r:id="rId2500" o:title=""/>
          </v:shape>
          <o:OLEObject Type="Embed" ProgID="Equation.3" ShapeID="_x0000_i2248" DrawAspect="Content" ObjectID="_1386667872" r:id="rId2501"/>
        </w:object>
      </w:r>
      <w:r>
        <w:sym w:font="Symbol" w:char="F02D"/>
      </w:r>
      <w:r>
        <w:t xml:space="preserve"> эмпирический коэффициент уравнения (</w:t>
      </w:r>
      <w:r w:rsidR="00D700C2">
        <w:fldChar w:fldCharType="begin"/>
      </w:r>
      <w:r w:rsidR="00D700C2">
        <w:instrText xml:space="preserve"> STYLEREF 1 \s \* MERGEFORMAT </w:instrText>
      </w:r>
      <w:r w:rsidR="00D700C2">
        <w:fldChar w:fldCharType="separate"/>
      </w:r>
      <w:r w:rsidR="00C75B38">
        <w:rPr>
          <w:noProof/>
        </w:rPr>
        <w:t>5</w:t>
      </w:r>
      <w:r w:rsidR="00D700C2">
        <w:rPr>
          <w:noProof/>
        </w:rPr>
        <w:fldChar w:fldCharType="end"/>
      </w:r>
      <w:r>
        <w:t xml:space="preserve">.15); </w:t>
      </w:r>
      <w:r w:rsidR="000D1E65" w:rsidRPr="000D1E65">
        <w:rPr>
          <w:position w:val="-10"/>
        </w:rPr>
        <w:object w:dxaOrig="240" w:dyaOrig="320">
          <v:shape id="_x0000_i2249" type="#_x0000_t75" style="width:11.25pt;height:15.05pt" o:ole="">
            <v:imagedata r:id="rId2502" o:title=""/>
          </v:shape>
          <o:OLEObject Type="Embed" ProgID="Equation.3" ShapeID="_x0000_i2249" DrawAspect="Content" ObjectID="_1386667873" r:id="rId2503"/>
        </w:object>
      </w:r>
      <w:r>
        <w:sym w:font="Symbol" w:char="F02D"/>
      </w:r>
      <w:r>
        <w:t xml:space="preserve"> предельное напряжение сдвига расплава серы (примем </w:t>
      </w:r>
      <w:r w:rsidR="000D1E65" w:rsidRPr="000D1E65">
        <w:rPr>
          <w:position w:val="-10"/>
        </w:rPr>
        <w:object w:dxaOrig="240" w:dyaOrig="320">
          <v:shape id="_x0000_i2250" type="#_x0000_t75" style="width:11.25pt;height:15.05pt" o:ole="">
            <v:imagedata r:id="rId2504" o:title=""/>
          </v:shape>
          <o:OLEObject Type="Embed" ProgID="Equation.3" ShapeID="_x0000_i2250" DrawAspect="Content" ObjectID="_1386667874" r:id="rId2505"/>
        </w:object>
      </w:r>
      <w:r w:rsidR="000D1E65">
        <w:rPr>
          <w:lang w:val="en-US"/>
        </w:rPr>
        <w:t> </w:t>
      </w:r>
      <w:r>
        <w:t>=</w:t>
      </w:r>
      <w:r w:rsidR="000D1E65">
        <w:rPr>
          <w:lang w:val="en-US"/>
        </w:rPr>
        <w:t> </w:t>
      </w:r>
      <w:r>
        <w:t>3,32</w:t>
      </w:r>
      <w:r w:rsidR="000D1E65">
        <w:rPr>
          <w:lang w:val="en-US"/>
        </w:rPr>
        <w:t> </w:t>
      </w:r>
      <w:r>
        <w:t xml:space="preserve">Па); </w:t>
      </w:r>
      <w:r w:rsidR="000D1E65" w:rsidRPr="000D1E65">
        <w:rPr>
          <w:position w:val="-10"/>
        </w:rPr>
        <w:object w:dxaOrig="300" w:dyaOrig="320">
          <v:shape id="_x0000_i2251" type="#_x0000_t75" style="width:15.05pt;height:15.05pt" o:ole="">
            <v:imagedata r:id="rId2506" o:title=""/>
          </v:shape>
          <o:OLEObject Type="Embed" ProgID="Equation.3" ShapeID="_x0000_i2251" DrawAspect="Content" ObjectID="_1386667875" r:id="rId2507"/>
        </w:object>
      </w:r>
      <w:r>
        <w:t xml:space="preserve"> </w:t>
      </w:r>
      <w:r>
        <w:sym w:font="Symbol" w:char="F02D"/>
      </w:r>
      <w:r>
        <w:t xml:space="preserve"> показатель, характеризующий фактическое вл</w:t>
      </w:r>
      <w:r>
        <w:t>и</w:t>
      </w:r>
      <w:r>
        <w:t xml:space="preserve">яние наполнителя на пористость мастики; </w:t>
      </w:r>
      <w:r w:rsidR="0035744E" w:rsidRPr="000D1E65">
        <w:rPr>
          <w:position w:val="-10"/>
        </w:rPr>
        <w:object w:dxaOrig="300" w:dyaOrig="320">
          <v:shape id="_x0000_i2252" type="#_x0000_t75" style="width:15.05pt;height:15.05pt" o:ole="">
            <v:imagedata r:id="rId2508" o:title=""/>
          </v:shape>
          <o:OLEObject Type="Embed" ProgID="Equation.3" ShapeID="_x0000_i2252" DrawAspect="Content" ObjectID="_1386667876" r:id="rId2509"/>
        </w:object>
      </w:r>
      <w:r>
        <w:t xml:space="preserve">, </w:t>
      </w:r>
      <w:r w:rsidR="000D1E65" w:rsidRPr="000D1E65">
        <w:rPr>
          <w:position w:val="-10"/>
        </w:rPr>
        <w:object w:dxaOrig="320" w:dyaOrig="320">
          <v:shape id="_x0000_i2253" type="#_x0000_t75" style="width:15.05pt;height:15.05pt" o:ole="">
            <v:imagedata r:id="rId2510" o:title=""/>
          </v:shape>
          <o:OLEObject Type="Embed" ProgID="Equation.3" ShapeID="_x0000_i2253" DrawAspect="Content" ObjectID="_1386667877" r:id="rId2511"/>
        </w:object>
      </w:r>
      <w:r>
        <w:t xml:space="preserve"> </w:t>
      </w:r>
      <w:r>
        <w:sym w:font="Symbol" w:char="F02D"/>
      </w:r>
      <w:r>
        <w:t xml:space="preserve"> соответственно, теоретическая и экспериментальная пористость материала.</w:t>
      </w:r>
    </w:p>
    <w:p w:rsidR="00381573" w:rsidRDefault="00381573" w:rsidP="00381573">
      <w:r>
        <w:t>Граничным значением показателя химической активности напо</w:t>
      </w:r>
      <w:r>
        <w:t>л</w:t>
      </w:r>
      <w:r>
        <w:t xml:space="preserve">нителя является </w:t>
      </w:r>
      <w:r w:rsidRPr="00381573">
        <w:rPr>
          <w:position w:val="-14"/>
        </w:rPr>
        <w:object w:dxaOrig="639" w:dyaOrig="360">
          <v:shape id="_x0000_i2254" type="#_x0000_t75" style="width:31.95pt;height:18.8pt" o:ole="">
            <v:imagedata r:id="rId2512" o:title=""/>
          </v:shape>
          <o:OLEObject Type="Embed" ProgID="Equation.3" ShapeID="_x0000_i2254" DrawAspect="Content" ObjectID="_1386667878" r:id="rId2513"/>
        </w:object>
      </w:r>
      <w:r>
        <w:t xml:space="preserve"> (при </w:t>
      </w:r>
      <w:r w:rsidR="000D1E65" w:rsidRPr="000D1E65">
        <w:rPr>
          <w:position w:val="-10"/>
        </w:rPr>
        <w:object w:dxaOrig="780" w:dyaOrig="320">
          <v:shape id="_x0000_i2255" type="#_x0000_t75" style="width:40.05pt;height:15.05pt" o:ole="">
            <v:imagedata r:id="rId2514" o:title=""/>
          </v:shape>
          <o:OLEObject Type="Embed" ProgID="Equation.3" ShapeID="_x0000_i2255" DrawAspect="Content" ObjectID="_1386667879" r:id="rId2515"/>
        </w:object>
      </w:r>
      <w:r>
        <w:t xml:space="preserve">): при </w:t>
      </w:r>
      <w:r w:rsidRPr="00381573">
        <w:rPr>
          <w:position w:val="-14"/>
        </w:rPr>
        <w:object w:dxaOrig="639" w:dyaOrig="360">
          <v:shape id="_x0000_i2256" type="#_x0000_t75" style="width:31.95pt;height:18.8pt" o:ole="">
            <v:imagedata r:id="rId2516" o:title=""/>
          </v:shape>
          <o:OLEObject Type="Embed" ProgID="Equation.3" ShapeID="_x0000_i2256" DrawAspect="Content" ObjectID="_1386667880" r:id="rId2517"/>
        </w:object>
      </w:r>
      <w:r>
        <w:t xml:space="preserve"> наполнитель я</w:t>
      </w:r>
      <w:r>
        <w:t>в</w:t>
      </w:r>
      <w:r>
        <w:t xml:space="preserve">ляется химически инертным, а при </w:t>
      </w:r>
      <w:r w:rsidRPr="00381573">
        <w:rPr>
          <w:position w:val="-14"/>
        </w:rPr>
        <w:object w:dxaOrig="639" w:dyaOrig="360">
          <v:shape id="_x0000_i2257" type="#_x0000_t75" style="width:31.95pt;height:18.8pt" o:ole="">
            <v:imagedata r:id="rId2518" o:title=""/>
          </v:shape>
          <o:OLEObject Type="Embed" ProgID="Equation.3" ShapeID="_x0000_i2257" DrawAspect="Content" ObjectID="_1386667881" r:id="rId2519"/>
        </w:object>
      </w:r>
      <w:r>
        <w:t xml:space="preserve"> </w:t>
      </w:r>
      <w:r>
        <w:sym w:font="Symbol" w:char="F02D"/>
      </w:r>
      <w:r>
        <w:t xml:space="preserve"> химически активным.</w:t>
      </w:r>
    </w:p>
    <w:p w:rsidR="00381573" w:rsidRDefault="00381573" w:rsidP="00381573">
      <w:r>
        <w:t xml:space="preserve">Значения показателя </w:t>
      </w:r>
      <w:r w:rsidRPr="00381573">
        <w:rPr>
          <w:position w:val="-14"/>
        </w:rPr>
        <w:object w:dxaOrig="320" w:dyaOrig="360">
          <v:shape id="_x0000_i2258" type="#_x0000_t75" style="width:15.05pt;height:18.8pt" o:ole="">
            <v:imagedata r:id="rId2520" o:title=""/>
          </v:shape>
          <o:OLEObject Type="Embed" ProgID="Equation.3" ShapeID="_x0000_i2258" DrawAspect="Content" ObjectID="_1386667882" r:id="rId2521"/>
        </w:object>
      </w:r>
      <w:r>
        <w:t>, рассчитанные для используемых напо</w:t>
      </w:r>
      <w:r>
        <w:t>л</w:t>
      </w:r>
      <w:r>
        <w:t xml:space="preserve">нителей, приведены на рис. </w:t>
      </w:r>
      <w:r w:rsidR="00D700C2">
        <w:fldChar w:fldCharType="begin"/>
      </w:r>
      <w:r w:rsidR="00D700C2">
        <w:instrText xml:space="preserve"> STYLEREF 1 \s \* MERGEFORMAT </w:instrText>
      </w:r>
      <w:r w:rsidR="00D700C2">
        <w:fldChar w:fldCharType="separate"/>
      </w:r>
      <w:r w:rsidR="00C75B38">
        <w:rPr>
          <w:noProof/>
        </w:rPr>
        <w:t>5</w:t>
      </w:r>
      <w:r w:rsidR="00D700C2">
        <w:rPr>
          <w:noProof/>
        </w:rPr>
        <w:fldChar w:fldCharType="end"/>
      </w:r>
      <w:r>
        <w:t>.26.</w:t>
      </w:r>
    </w:p>
    <w:p w:rsidR="00381573" w:rsidRDefault="00381573" w:rsidP="00381573">
      <w:r>
        <w:t xml:space="preserve">Из рисунка видно, что большинство применяемых наполнителей являются химически активными, а химически инертными </w:t>
      </w:r>
      <w:r>
        <w:sym w:font="Symbol" w:char="F02D"/>
      </w:r>
      <w:r>
        <w:t xml:space="preserve"> анги</w:t>
      </w:r>
      <w:r>
        <w:t>д</w:t>
      </w:r>
      <w:r>
        <w:t>рит и сажа. Необходимо отметить справедливость данных выводов, подтвержд</w:t>
      </w:r>
      <w:r w:rsidR="00320C64">
        <w:t>е</w:t>
      </w:r>
      <w:r>
        <w:t xml:space="preserve">нную методом рентгенофазового анализа серных мастик (раздел </w:t>
      </w:r>
      <w:r w:rsidR="00D700C2">
        <w:fldChar w:fldCharType="begin"/>
      </w:r>
      <w:r w:rsidR="00D700C2">
        <w:instrText xml:space="preserve"> STYLEREF 1 \s \* MERGEFORMAT </w:instrText>
      </w:r>
      <w:r w:rsidR="00D700C2">
        <w:fldChar w:fldCharType="separate"/>
      </w:r>
      <w:r w:rsidR="00C75B38">
        <w:rPr>
          <w:noProof/>
        </w:rPr>
        <w:t>5</w:t>
      </w:r>
      <w:r w:rsidR="00D700C2">
        <w:rPr>
          <w:noProof/>
        </w:rPr>
        <w:fldChar w:fldCharType="end"/>
      </w:r>
      <w:r>
        <w:t>.1).</w:t>
      </w:r>
    </w:p>
    <w:p w:rsidR="00381573" w:rsidRDefault="00381573" w:rsidP="00381573">
      <w:r>
        <w:t>Введение модифицирующих добавок также приводит к измен</w:t>
      </w:r>
      <w:r>
        <w:t>е</w:t>
      </w:r>
      <w:r>
        <w:t>нию прочности мастик. Влияние добавок на прочность мастик оц</w:t>
      </w:r>
      <w:r>
        <w:t>е</w:t>
      </w:r>
      <w:r>
        <w:t xml:space="preserve">нивали по величине упрочняющего эффекта (табл. </w:t>
      </w:r>
      <w:r w:rsidR="00D700C2">
        <w:fldChar w:fldCharType="begin"/>
      </w:r>
      <w:r w:rsidR="00D700C2">
        <w:instrText xml:space="preserve"> STYLEREF 1 \s \* MERGEFORMAT </w:instrText>
      </w:r>
      <w:r w:rsidR="00D700C2">
        <w:fldChar w:fldCharType="separate"/>
      </w:r>
      <w:r w:rsidR="00C75B38">
        <w:rPr>
          <w:noProof/>
        </w:rPr>
        <w:t>5</w:t>
      </w:r>
      <w:r w:rsidR="00D700C2">
        <w:rPr>
          <w:noProof/>
        </w:rPr>
        <w:fldChar w:fldCharType="end"/>
      </w:r>
      <w:r>
        <w:t>.14):</w:t>
      </w:r>
    </w:p>
    <w:p w:rsidR="00381573" w:rsidRPr="00CE18D3" w:rsidRDefault="000D1E65" w:rsidP="00CE18D3">
      <w:pPr>
        <w:pStyle w:val="af5"/>
        <w:jc w:val="center"/>
        <w:rPr>
          <w:lang w:val="en-US"/>
        </w:rPr>
      </w:pPr>
      <w:r w:rsidRPr="00381573">
        <w:rPr>
          <w:position w:val="-28"/>
        </w:rPr>
        <w:object w:dxaOrig="1600" w:dyaOrig="639">
          <v:shape id="_x0000_i2259" type="#_x0000_t75" style="width:79.5pt;height:31.95pt" o:ole="">
            <v:imagedata r:id="rId2522" o:title=""/>
          </v:shape>
          <o:OLEObject Type="Embed" ProgID="Equation.3" ShapeID="_x0000_i2259" DrawAspect="Content" ObjectID="_1386667883" r:id="rId2523"/>
        </w:object>
      </w:r>
      <w:r w:rsidR="00381573">
        <w:t>,</w:t>
      </w:r>
    </w:p>
    <w:p w:rsidR="00381573" w:rsidRDefault="00381573" w:rsidP="00381573">
      <w:pPr>
        <w:pStyle w:val="af5"/>
      </w:pPr>
      <w:r>
        <w:t xml:space="preserve">где </w:t>
      </w:r>
      <w:r w:rsidR="000D1E65" w:rsidRPr="000D1E65">
        <w:rPr>
          <w:position w:val="-10"/>
        </w:rPr>
        <w:object w:dxaOrig="279" w:dyaOrig="320">
          <v:shape id="_x0000_i2260" type="#_x0000_t75" style="width:13.15pt;height:15.05pt" o:ole="">
            <v:imagedata r:id="rId2524" o:title=""/>
          </v:shape>
          <o:OLEObject Type="Embed" ProgID="Equation.3" ShapeID="_x0000_i2260" DrawAspect="Content" ObjectID="_1386667884" r:id="rId2525"/>
        </w:object>
      </w:r>
      <w:r>
        <w:t xml:space="preserve"> и </w:t>
      </w:r>
      <w:r w:rsidRPr="00381573">
        <w:rPr>
          <w:position w:val="-10"/>
        </w:rPr>
        <w:object w:dxaOrig="260" w:dyaOrig="320">
          <v:shape id="_x0000_i2261" type="#_x0000_t75" style="width:13.15pt;height:15.05pt" o:ole="">
            <v:imagedata r:id="rId2526" o:title=""/>
          </v:shape>
          <o:OLEObject Type="Embed" ProgID="Equation.3" ShapeID="_x0000_i2261" DrawAspect="Content" ObjectID="_1386667885" r:id="rId2527"/>
        </w:object>
      </w:r>
      <w:r>
        <w:t xml:space="preserve"> </w:t>
      </w:r>
      <w:r>
        <w:sym w:font="Symbol" w:char="F02D"/>
      </w:r>
      <w:r>
        <w:t xml:space="preserve"> соответственно, прочность немодифицированной и модифицированной мастики.</w:t>
      </w:r>
    </w:p>
    <w:p w:rsidR="00381573" w:rsidRDefault="00381573" w:rsidP="00381573"/>
    <w:p w:rsidR="00381573" w:rsidRDefault="006B36E8" w:rsidP="00381573">
      <w:pPr>
        <w:pStyle w:val="af0"/>
      </w:pPr>
      <w:r>
        <w:rPr>
          <w:noProof/>
        </w:rPr>
        <w:drawing>
          <wp:inline distT="0" distB="0" distL="0" distR="0" wp14:anchorId="3B6DA8ED" wp14:editId="78F650F4">
            <wp:extent cx="3898265" cy="2719070"/>
            <wp:effectExtent l="0" t="0" r="6985" b="5080"/>
            <wp:docPr id="1303" name="Рисунок 1303" descr="р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3" descr="рис"/>
                    <pic:cNvPicPr>
                      <a:picLocks noChangeAspect="1" noChangeArrowheads="1"/>
                    </pic:cNvPicPr>
                  </pic:nvPicPr>
                  <pic:blipFill>
                    <a:blip r:embed="rId2528" cstate="print">
                      <a:extLst>
                        <a:ext uri="{28A0092B-C50C-407E-A947-70E740481C1C}">
                          <a14:useLocalDpi xmlns:a14="http://schemas.microsoft.com/office/drawing/2010/main" val="0"/>
                        </a:ext>
                      </a:extLst>
                    </a:blip>
                    <a:srcRect b="6897"/>
                    <a:stretch>
                      <a:fillRect/>
                    </a:stretch>
                  </pic:blipFill>
                  <pic:spPr bwMode="auto">
                    <a:xfrm>
                      <a:off x="0" y="0"/>
                      <a:ext cx="3898265" cy="2719070"/>
                    </a:xfrm>
                    <a:prstGeom prst="rect">
                      <a:avLst/>
                    </a:prstGeom>
                    <a:noFill/>
                    <a:ln>
                      <a:noFill/>
                    </a:ln>
                  </pic:spPr>
                </pic:pic>
              </a:graphicData>
            </a:graphic>
          </wp:inline>
        </w:drawing>
      </w:r>
    </w:p>
    <w:p w:rsidR="00381573" w:rsidRPr="0035744E" w:rsidRDefault="00381573" w:rsidP="00381573">
      <w:pPr>
        <w:pStyle w:val="af0"/>
      </w:pPr>
      <w:r>
        <w:t xml:space="preserve">Рис. </w:t>
      </w:r>
      <w:r w:rsidR="00D700C2">
        <w:fldChar w:fldCharType="begin"/>
      </w:r>
      <w:r w:rsidR="00D700C2">
        <w:instrText xml:space="preserve"> STYLEREF 1 \s \* MERGEFORMAT </w:instrText>
      </w:r>
      <w:r w:rsidR="00D700C2">
        <w:fldChar w:fldCharType="separate"/>
      </w:r>
      <w:r w:rsidR="00C75B38">
        <w:rPr>
          <w:noProof/>
        </w:rPr>
        <w:t>5</w:t>
      </w:r>
      <w:r w:rsidR="00D700C2">
        <w:rPr>
          <w:noProof/>
        </w:rPr>
        <w:fldChar w:fldCharType="end"/>
      </w:r>
      <w:r>
        <w:t>.26. Зависимость показателя активности наполнителя от степени наполнения мастики</w:t>
      </w:r>
      <w:r w:rsidR="0035744E" w:rsidRPr="0035744E">
        <w:t xml:space="preserve"> (</w:t>
      </w:r>
      <w:r w:rsidR="0035744E">
        <w:object w:dxaOrig="100" w:dyaOrig="101">
          <v:shape id="_x0000_i2262" type="#_x0000_t75" style="width:5.65pt;height:5.65pt" o:ole="">
            <v:imagedata r:id="rId2529" o:title=""/>
          </v:shape>
          <o:OLEObject Type="Embed" ProgID="Visio.Drawing.5" ShapeID="_x0000_i2262" DrawAspect="Content" ObjectID="_1386667886" r:id="rId2530"/>
        </w:object>
      </w:r>
      <w:r w:rsidR="0035744E" w:rsidRPr="0035744E">
        <w:t xml:space="preserve"> – </w:t>
      </w:r>
      <w:r w:rsidR="0035744E">
        <w:t>барит,</w:t>
      </w:r>
      <w:r w:rsidR="0035744E" w:rsidRPr="0035744E">
        <w:t xml:space="preserve"> </w:t>
      </w:r>
      <w:r w:rsidR="0035744E">
        <w:object w:dxaOrig="100" w:dyaOrig="88">
          <v:shape id="_x0000_i2263" type="#_x0000_t75" style="width:5.65pt;height:3.75pt" o:ole="">
            <v:imagedata r:id="rId2531" o:title=""/>
          </v:shape>
          <o:OLEObject Type="Embed" ProgID="Visio.Drawing.5" ShapeID="_x0000_i2263" DrawAspect="Content" ObjectID="_1386667887" r:id="rId2532"/>
        </w:object>
      </w:r>
      <w:r w:rsidR="0035744E">
        <w:t xml:space="preserve"> – оксид свинца, </w:t>
      </w:r>
      <w:r w:rsidR="0035744E">
        <w:object w:dxaOrig="88" w:dyaOrig="88">
          <v:shape id="_x0000_i2264" type="#_x0000_t75" style="width:3.75pt;height:3.75pt" o:ole="">
            <v:imagedata r:id="rId2533" o:title=""/>
          </v:shape>
          <o:OLEObject Type="Embed" ProgID="Visio.Drawing.5" ShapeID="_x0000_i2264" DrawAspect="Content" ObjectID="_1386667888" r:id="rId2534"/>
        </w:object>
      </w:r>
      <w:r w:rsidR="0035744E">
        <w:t xml:space="preserve"> – </w:t>
      </w:r>
      <w:r w:rsidR="0035744E" w:rsidRPr="0035744E">
        <w:t>ангидрит</w:t>
      </w:r>
      <w:r w:rsidR="0035744E">
        <w:t xml:space="preserve">, </w:t>
      </w:r>
      <w:r w:rsidR="0035744E">
        <w:object w:dxaOrig="100" w:dyaOrig="101">
          <v:shape id="_x0000_i2265" type="#_x0000_t75" style="width:5.65pt;height:5.65pt" o:ole="">
            <v:imagedata r:id="rId2535" o:title=""/>
          </v:shape>
          <o:OLEObject Type="Embed" ProgID="Visio.Drawing.5" ShapeID="_x0000_i2265" DrawAspect="Content" ObjectID="_1386667889" r:id="rId2536"/>
        </w:object>
      </w:r>
      <w:r w:rsidR="0035744E">
        <w:t xml:space="preserve"> – сажа</w:t>
      </w:r>
      <w:r w:rsidR="0035744E" w:rsidRPr="0035744E">
        <w:t>)</w:t>
      </w:r>
    </w:p>
    <w:p w:rsidR="00381573" w:rsidRPr="00381573" w:rsidRDefault="00381573" w:rsidP="00381573">
      <w:pPr>
        <w:pStyle w:val="ad"/>
      </w:pPr>
    </w:p>
    <w:p w:rsidR="00381573" w:rsidRDefault="00381573" w:rsidP="00381573">
      <w:pPr>
        <w:pStyle w:val="a5"/>
      </w:pPr>
      <w:r w:rsidRPr="004C1532">
        <w:t xml:space="preserve">Таблица </w:t>
      </w:r>
      <w:r w:rsidR="00D700C2">
        <w:fldChar w:fldCharType="begin"/>
      </w:r>
      <w:r w:rsidR="00D700C2">
        <w:instrText xml:space="preserve"> STYLEREF 1 \s \* MERGEFORMAT </w:instrText>
      </w:r>
      <w:r w:rsidR="00D700C2">
        <w:fldChar w:fldCharType="separate"/>
      </w:r>
      <w:r w:rsidR="00C75B38">
        <w:rPr>
          <w:noProof/>
        </w:rPr>
        <w:t>5</w:t>
      </w:r>
      <w:r w:rsidR="00D700C2">
        <w:rPr>
          <w:noProof/>
        </w:rPr>
        <w:fldChar w:fldCharType="end"/>
      </w:r>
      <w:r>
        <w:t>.</w:t>
      </w:r>
      <w:r w:rsidRPr="004C1532">
        <w:t>14</w:t>
      </w:r>
    </w:p>
    <w:p w:rsidR="00381573" w:rsidRPr="00381573" w:rsidRDefault="00381573" w:rsidP="00381573">
      <w:pPr>
        <w:pStyle w:val="ad"/>
      </w:pPr>
    </w:p>
    <w:p w:rsidR="00381573" w:rsidRDefault="00381573" w:rsidP="00381573">
      <w:pPr>
        <w:pStyle w:val="a9"/>
      </w:pPr>
      <w:r>
        <w:t xml:space="preserve">Упрочняющий эффект </w:t>
      </w:r>
      <w:r>
        <w:rPr>
          <w:position w:val="-10"/>
        </w:rPr>
        <w:object w:dxaOrig="320" w:dyaOrig="340">
          <v:shape id="_x0000_i2266" type="#_x0000_t75" style="width:15.05pt;height:16.9pt" o:ole="">
            <v:imagedata r:id="rId2537" o:title=""/>
          </v:shape>
          <o:OLEObject Type="Embed" ProgID="Equation.3" ShapeID="_x0000_i2266" DrawAspect="Content" ObjectID="_1386667890" r:id="rId2538"/>
        </w:object>
      </w:r>
      <w:r>
        <w:t>, %</w:t>
      </w:r>
    </w:p>
    <w:p w:rsidR="00381573" w:rsidRDefault="00381573" w:rsidP="00381573">
      <w:pPr>
        <w:pStyle w:val="ad"/>
      </w:pPr>
    </w:p>
    <w:tbl>
      <w:tblPr>
        <w:tblW w:w="5181"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489"/>
        <w:gridCol w:w="1142"/>
        <w:gridCol w:w="866"/>
        <w:gridCol w:w="870"/>
        <w:gridCol w:w="77"/>
        <w:gridCol w:w="796"/>
        <w:gridCol w:w="47"/>
        <w:gridCol w:w="824"/>
        <w:gridCol w:w="18"/>
        <w:gridCol w:w="843"/>
        <w:gridCol w:w="8"/>
      </w:tblGrid>
      <w:tr w:rsidR="00381573" w:rsidTr="00381573">
        <w:trPr>
          <w:cantSplit/>
          <w:jc w:val="center"/>
        </w:trPr>
        <w:tc>
          <w:tcPr>
            <w:tcW w:w="1067" w:type="pct"/>
            <w:vMerge w:val="restart"/>
            <w:vAlign w:val="center"/>
          </w:tcPr>
          <w:p w:rsidR="00381573" w:rsidRDefault="00381573" w:rsidP="00381573">
            <w:pPr>
              <w:pStyle w:val="af5"/>
            </w:pPr>
            <w:r>
              <w:t>Наполнитель</w:t>
            </w:r>
          </w:p>
        </w:tc>
        <w:tc>
          <w:tcPr>
            <w:tcW w:w="818" w:type="pct"/>
            <w:vMerge w:val="restart"/>
            <w:vAlign w:val="center"/>
          </w:tcPr>
          <w:p w:rsidR="00381573" w:rsidRPr="00381573" w:rsidRDefault="00381573" w:rsidP="00381573">
            <w:pPr>
              <w:pStyle w:val="af5"/>
              <w:jc w:val="center"/>
              <w:rPr>
                <w:rStyle w:val="Mathematical"/>
              </w:rPr>
            </w:pPr>
            <w:r w:rsidRPr="00381573">
              <w:rPr>
                <w:rStyle w:val="Mathematical"/>
              </w:rPr>
              <w:sym w:font="Symbol" w:char="F06E"/>
            </w:r>
            <w:r w:rsidRPr="00381573">
              <w:rPr>
                <w:rStyle w:val="Mathematical"/>
                <w:vertAlign w:val="subscript"/>
              </w:rPr>
              <w:t>f</w:t>
            </w:r>
          </w:p>
        </w:tc>
        <w:tc>
          <w:tcPr>
            <w:tcW w:w="3115" w:type="pct"/>
            <w:gridSpan w:val="9"/>
          </w:tcPr>
          <w:p w:rsidR="00381573" w:rsidRDefault="00381573" w:rsidP="00381573">
            <w:pPr>
              <w:pStyle w:val="af5"/>
              <w:jc w:val="center"/>
            </w:pPr>
            <w:r>
              <w:t>Концентрация добавки, % от массы серы</w:t>
            </w:r>
          </w:p>
        </w:tc>
      </w:tr>
      <w:tr w:rsidR="00381573" w:rsidTr="00381573">
        <w:trPr>
          <w:cantSplit/>
          <w:jc w:val="center"/>
        </w:trPr>
        <w:tc>
          <w:tcPr>
            <w:tcW w:w="1067" w:type="pct"/>
            <w:vMerge/>
          </w:tcPr>
          <w:p w:rsidR="00381573" w:rsidRDefault="00381573" w:rsidP="00381573">
            <w:pPr>
              <w:pStyle w:val="af5"/>
            </w:pPr>
          </w:p>
        </w:tc>
        <w:tc>
          <w:tcPr>
            <w:tcW w:w="818" w:type="pct"/>
            <w:vMerge/>
          </w:tcPr>
          <w:p w:rsidR="00381573" w:rsidRDefault="00381573" w:rsidP="00381573">
            <w:pPr>
              <w:pStyle w:val="af5"/>
              <w:jc w:val="center"/>
            </w:pPr>
          </w:p>
        </w:tc>
        <w:tc>
          <w:tcPr>
            <w:tcW w:w="620" w:type="pct"/>
          </w:tcPr>
          <w:p w:rsidR="00381573" w:rsidRDefault="00381573" w:rsidP="00381573">
            <w:pPr>
              <w:pStyle w:val="af5"/>
              <w:jc w:val="center"/>
            </w:pPr>
            <w:r>
              <w:t>0,5</w:t>
            </w:r>
          </w:p>
        </w:tc>
        <w:tc>
          <w:tcPr>
            <w:tcW w:w="678" w:type="pct"/>
            <w:gridSpan w:val="2"/>
          </w:tcPr>
          <w:p w:rsidR="00381573" w:rsidRDefault="00381573" w:rsidP="00381573">
            <w:pPr>
              <w:pStyle w:val="af5"/>
              <w:jc w:val="center"/>
            </w:pPr>
            <w:r>
              <w:t>1,0</w:t>
            </w:r>
          </w:p>
        </w:tc>
        <w:tc>
          <w:tcPr>
            <w:tcW w:w="604" w:type="pct"/>
            <w:gridSpan w:val="2"/>
          </w:tcPr>
          <w:p w:rsidR="00381573" w:rsidRDefault="00381573" w:rsidP="00381573">
            <w:pPr>
              <w:pStyle w:val="af5"/>
              <w:jc w:val="center"/>
            </w:pPr>
            <w:r>
              <w:t>2,0</w:t>
            </w:r>
          </w:p>
        </w:tc>
        <w:tc>
          <w:tcPr>
            <w:tcW w:w="603" w:type="pct"/>
            <w:gridSpan w:val="2"/>
          </w:tcPr>
          <w:p w:rsidR="00381573" w:rsidRDefault="00381573" w:rsidP="00381573">
            <w:pPr>
              <w:pStyle w:val="af5"/>
              <w:jc w:val="center"/>
            </w:pPr>
            <w:r>
              <w:t>4,0</w:t>
            </w:r>
          </w:p>
        </w:tc>
        <w:tc>
          <w:tcPr>
            <w:tcW w:w="610" w:type="pct"/>
            <w:gridSpan w:val="2"/>
          </w:tcPr>
          <w:p w:rsidR="00381573" w:rsidRDefault="00381573" w:rsidP="00381573">
            <w:pPr>
              <w:pStyle w:val="af5"/>
              <w:jc w:val="center"/>
            </w:pPr>
            <w:r>
              <w:t>8,0</w:t>
            </w:r>
          </w:p>
        </w:tc>
      </w:tr>
      <w:tr w:rsidR="00381573" w:rsidTr="00381573">
        <w:trPr>
          <w:cantSplit/>
          <w:jc w:val="center"/>
        </w:trPr>
        <w:tc>
          <w:tcPr>
            <w:tcW w:w="1067" w:type="pct"/>
          </w:tcPr>
          <w:p w:rsidR="00381573" w:rsidRDefault="00381573" w:rsidP="00381573">
            <w:pPr>
              <w:pStyle w:val="af5"/>
              <w:jc w:val="center"/>
            </w:pPr>
            <w:r>
              <w:t>1</w:t>
            </w:r>
          </w:p>
        </w:tc>
        <w:tc>
          <w:tcPr>
            <w:tcW w:w="818" w:type="pct"/>
          </w:tcPr>
          <w:p w:rsidR="00381573" w:rsidRDefault="00381573" w:rsidP="00381573">
            <w:pPr>
              <w:pStyle w:val="af5"/>
              <w:jc w:val="center"/>
            </w:pPr>
            <w:r>
              <w:t>2</w:t>
            </w:r>
          </w:p>
        </w:tc>
        <w:tc>
          <w:tcPr>
            <w:tcW w:w="620" w:type="pct"/>
          </w:tcPr>
          <w:p w:rsidR="00381573" w:rsidRDefault="00381573" w:rsidP="00381573">
            <w:pPr>
              <w:pStyle w:val="af5"/>
              <w:jc w:val="center"/>
            </w:pPr>
            <w:r>
              <w:t>3</w:t>
            </w:r>
          </w:p>
        </w:tc>
        <w:tc>
          <w:tcPr>
            <w:tcW w:w="678" w:type="pct"/>
            <w:gridSpan w:val="2"/>
          </w:tcPr>
          <w:p w:rsidR="00381573" w:rsidRDefault="00381573" w:rsidP="00381573">
            <w:pPr>
              <w:pStyle w:val="af5"/>
              <w:jc w:val="center"/>
            </w:pPr>
            <w:r>
              <w:t>4</w:t>
            </w:r>
          </w:p>
        </w:tc>
        <w:tc>
          <w:tcPr>
            <w:tcW w:w="604" w:type="pct"/>
            <w:gridSpan w:val="2"/>
          </w:tcPr>
          <w:p w:rsidR="00381573" w:rsidRDefault="00381573" w:rsidP="00381573">
            <w:pPr>
              <w:pStyle w:val="af5"/>
              <w:jc w:val="center"/>
            </w:pPr>
            <w:r>
              <w:t>5</w:t>
            </w:r>
          </w:p>
        </w:tc>
        <w:tc>
          <w:tcPr>
            <w:tcW w:w="603" w:type="pct"/>
            <w:gridSpan w:val="2"/>
          </w:tcPr>
          <w:p w:rsidR="00381573" w:rsidRDefault="00381573" w:rsidP="00381573">
            <w:pPr>
              <w:pStyle w:val="af5"/>
              <w:jc w:val="center"/>
            </w:pPr>
            <w:r>
              <w:t>6</w:t>
            </w:r>
          </w:p>
        </w:tc>
        <w:tc>
          <w:tcPr>
            <w:tcW w:w="610" w:type="pct"/>
            <w:gridSpan w:val="2"/>
          </w:tcPr>
          <w:p w:rsidR="00381573" w:rsidRDefault="00381573" w:rsidP="00381573">
            <w:pPr>
              <w:pStyle w:val="af5"/>
              <w:jc w:val="center"/>
            </w:pPr>
            <w:r>
              <w:t>7</w:t>
            </w:r>
          </w:p>
        </w:tc>
      </w:tr>
      <w:tr w:rsidR="00381573" w:rsidTr="00381573">
        <w:trPr>
          <w:gridAfter w:val="1"/>
          <w:wAfter w:w="6" w:type="pct"/>
          <w:jc w:val="center"/>
        </w:trPr>
        <w:tc>
          <w:tcPr>
            <w:tcW w:w="4994" w:type="pct"/>
            <w:gridSpan w:val="10"/>
          </w:tcPr>
          <w:p w:rsidR="00381573" w:rsidRDefault="00381573" w:rsidP="00381573">
            <w:pPr>
              <w:pStyle w:val="af5"/>
              <w:jc w:val="center"/>
            </w:pPr>
            <w:r>
              <w:t>Стеариновая кислота</w:t>
            </w:r>
          </w:p>
        </w:tc>
      </w:tr>
      <w:tr w:rsidR="00381573" w:rsidTr="00381573">
        <w:trPr>
          <w:cantSplit/>
          <w:jc w:val="center"/>
        </w:trPr>
        <w:tc>
          <w:tcPr>
            <w:tcW w:w="1067" w:type="pct"/>
            <w:vMerge w:val="restart"/>
            <w:vAlign w:val="center"/>
          </w:tcPr>
          <w:p w:rsidR="00381573" w:rsidRDefault="00381573" w:rsidP="00381573">
            <w:pPr>
              <w:pStyle w:val="af5"/>
            </w:pPr>
            <w:r>
              <w:t>Сажа</w:t>
            </w:r>
          </w:p>
        </w:tc>
        <w:tc>
          <w:tcPr>
            <w:tcW w:w="818" w:type="pct"/>
          </w:tcPr>
          <w:p w:rsidR="00381573" w:rsidRDefault="00381573" w:rsidP="00381573">
            <w:pPr>
              <w:pStyle w:val="af5"/>
              <w:jc w:val="center"/>
            </w:pPr>
            <w:r w:rsidRPr="00381573">
              <w:rPr>
                <w:rStyle w:val="Mathematical"/>
              </w:rPr>
              <w:sym w:font="Symbol" w:char="F06E"/>
            </w:r>
            <w:r w:rsidRPr="00381573">
              <w:rPr>
                <w:rStyle w:val="Mathematical"/>
                <w:vertAlign w:val="subscript"/>
              </w:rPr>
              <w:t>f </w:t>
            </w:r>
            <w:r>
              <w:t>=0,15</w:t>
            </w:r>
          </w:p>
        </w:tc>
        <w:tc>
          <w:tcPr>
            <w:tcW w:w="620" w:type="pct"/>
          </w:tcPr>
          <w:p w:rsidR="00381573" w:rsidRDefault="00381573" w:rsidP="00381573">
            <w:pPr>
              <w:pStyle w:val="af5"/>
              <w:jc w:val="center"/>
            </w:pPr>
            <w:r>
              <w:t>17,95</w:t>
            </w:r>
          </w:p>
        </w:tc>
        <w:tc>
          <w:tcPr>
            <w:tcW w:w="623" w:type="pct"/>
          </w:tcPr>
          <w:p w:rsidR="00381573" w:rsidRDefault="00381573" w:rsidP="00381573">
            <w:pPr>
              <w:pStyle w:val="af5"/>
              <w:jc w:val="center"/>
            </w:pPr>
            <w:r>
              <w:t>22,47</w:t>
            </w:r>
          </w:p>
        </w:tc>
        <w:tc>
          <w:tcPr>
            <w:tcW w:w="625" w:type="pct"/>
            <w:gridSpan w:val="2"/>
          </w:tcPr>
          <w:p w:rsidR="00381573" w:rsidRDefault="00381573" w:rsidP="00381573">
            <w:pPr>
              <w:pStyle w:val="af5"/>
              <w:jc w:val="center"/>
            </w:pPr>
            <w:r>
              <w:t>16,0</w:t>
            </w:r>
          </w:p>
        </w:tc>
        <w:tc>
          <w:tcPr>
            <w:tcW w:w="624" w:type="pct"/>
            <w:gridSpan w:val="2"/>
          </w:tcPr>
          <w:p w:rsidR="00381573" w:rsidRDefault="00381573" w:rsidP="00381573">
            <w:pPr>
              <w:pStyle w:val="af5"/>
              <w:jc w:val="center"/>
            </w:pPr>
            <w:r>
              <w:t>12,88</w:t>
            </w:r>
          </w:p>
        </w:tc>
        <w:tc>
          <w:tcPr>
            <w:tcW w:w="622" w:type="pct"/>
            <w:gridSpan w:val="3"/>
          </w:tcPr>
          <w:p w:rsidR="00381573" w:rsidRDefault="00381573" w:rsidP="00381573">
            <w:pPr>
              <w:pStyle w:val="af5"/>
              <w:jc w:val="center"/>
            </w:pPr>
            <w:r>
              <w:t>10,42</w:t>
            </w:r>
          </w:p>
        </w:tc>
      </w:tr>
      <w:tr w:rsidR="00381573" w:rsidTr="00381573">
        <w:trPr>
          <w:cantSplit/>
          <w:jc w:val="center"/>
        </w:trPr>
        <w:tc>
          <w:tcPr>
            <w:tcW w:w="1067" w:type="pct"/>
            <w:vMerge/>
          </w:tcPr>
          <w:p w:rsidR="00381573" w:rsidRDefault="00381573" w:rsidP="00381573">
            <w:pPr>
              <w:pStyle w:val="af5"/>
            </w:pPr>
          </w:p>
        </w:tc>
        <w:tc>
          <w:tcPr>
            <w:tcW w:w="818" w:type="pct"/>
          </w:tcPr>
          <w:p w:rsidR="00381573" w:rsidRDefault="00381573" w:rsidP="00381573">
            <w:pPr>
              <w:pStyle w:val="af5"/>
              <w:jc w:val="center"/>
            </w:pPr>
            <w:r w:rsidRPr="00381573">
              <w:rPr>
                <w:rStyle w:val="Mathematical"/>
              </w:rPr>
              <w:sym w:font="Symbol" w:char="F06E"/>
            </w:r>
            <w:r w:rsidRPr="00381573">
              <w:rPr>
                <w:rStyle w:val="Mathematical"/>
                <w:vertAlign w:val="subscript"/>
              </w:rPr>
              <w:t>f</w:t>
            </w:r>
            <w:r>
              <w:t xml:space="preserve"> =0,2</w:t>
            </w:r>
          </w:p>
        </w:tc>
        <w:tc>
          <w:tcPr>
            <w:tcW w:w="620" w:type="pct"/>
          </w:tcPr>
          <w:p w:rsidR="00381573" w:rsidRDefault="00381573" w:rsidP="00381573">
            <w:pPr>
              <w:pStyle w:val="af5"/>
              <w:jc w:val="center"/>
            </w:pPr>
            <w:r>
              <w:t>14,79</w:t>
            </w:r>
          </w:p>
        </w:tc>
        <w:tc>
          <w:tcPr>
            <w:tcW w:w="623" w:type="pct"/>
          </w:tcPr>
          <w:p w:rsidR="00381573" w:rsidRDefault="00381573" w:rsidP="00381573">
            <w:pPr>
              <w:pStyle w:val="af5"/>
              <w:jc w:val="center"/>
            </w:pPr>
            <w:r>
              <w:t>19,25</w:t>
            </w:r>
          </w:p>
        </w:tc>
        <w:tc>
          <w:tcPr>
            <w:tcW w:w="625" w:type="pct"/>
            <w:gridSpan w:val="2"/>
          </w:tcPr>
          <w:p w:rsidR="00381573" w:rsidRDefault="00381573" w:rsidP="00381573">
            <w:pPr>
              <w:pStyle w:val="af5"/>
              <w:jc w:val="center"/>
            </w:pPr>
            <w:r>
              <w:t>12,68</w:t>
            </w:r>
          </w:p>
        </w:tc>
        <w:tc>
          <w:tcPr>
            <w:tcW w:w="624" w:type="pct"/>
            <w:gridSpan w:val="2"/>
          </w:tcPr>
          <w:p w:rsidR="00381573" w:rsidRDefault="00381573" w:rsidP="00381573">
            <w:pPr>
              <w:pStyle w:val="af5"/>
              <w:jc w:val="center"/>
            </w:pPr>
            <w:r>
              <w:t>9,86</w:t>
            </w:r>
          </w:p>
        </w:tc>
        <w:tc>
          <w:tcPr>
            <w:tcW w:w="622" w:type="pct"/>
            <w:gridSpan w:val="3"/>
          </w:tcPr>
          <w:p w:rsidR="00381573" w:rsidRDefault="00381573" w:rsidP="00381573">
            <w:pPr>
              <w:pStyle w:val="af5"/>
              <w:jc w:val="center"/>
            </w:pPr>
            <w:r>
              <w:t>8,73</w:t>
            </w:r>
          </w:p>
        </w:tc>
      </w:tr>
      <w:tr w:rsidR="00381573" w:rsidTr="00381573">
        <w:trPr>
          <w:cantSplit/>
          <w:jc w:val="center"/>
        </w:trPr>
        <w:tc>
          <w:tcPr>
            <w:tcW w:w="1067" w:type="pct"/>
            <w:vMerge/>
          </w:tcPr>
          <w:p w:rsidR="00381573" w:rsidRDefault="00381573" w:rsidP="00381573">
            <w:pPr>
              <w:pStyle w:val="af5"/>
            </w:pPr>
          </w:p>
        </w:tc>
        <w:tc>
          <w:tcPr>
            <w:tcW w:w="818" w:type="pct"/>
          </w:tcPr>
          <w:p w:rsidR="00381573" w:rsidRDefault="00381573" w:rsidP="00381573">
            <w:pPr>
              <w:pStyle w:val="af5"/>
              <w:jc w:val="center"/>
            </w:pPr>
            <w:r w:rsidRPr="00381573">
              <w:rPr>
                <w:rStyle w:val="Mathematical"/>
              </w:rPr>
              <w:sym w:font="Symbol" w:char="F06E"/>
            </w:r>
            <w:r w:rsidRPr="00381573">
              <w:rPr>
                <w:rStyle w:val="Mathematical"/>
                <w:vertAlign w:val="subscript"/>
              </w:rPr>
              <w:t>f</w:t>
            </w:r>
            <w:r>
              <w:t xml:space="preserve"> =0,25</w:t>
            </w:r>
          </w:p>
        </w:tc>
        <w:tc>
          <w:tcPr>
            <w:tcW w:w="620" w:type="pct"/>
          </w:tcPr>
          <w:p w:rsidR="00381573" w:rsidRDefault="00381573" w:rsidP="00381573">
            <w:pPr>
              <w:pStyle w:val="af5"/>
              <w:jc w:val="center"/>
            </w:pPr>
            <w:r>
              <w:t>12,98</w:t>
            </w:r>
          </w:p>
        </w:tc>
        <w:tc>
          <w:tcPr>
            <w:tcW w:w="623" w:type="pct"/>
          </w:tcPr>
          <w:p w:rsidR="00381573" w:rsidRDefault="00381573" w:rsidP="00381573">
            <w:pPr>
              <w:pStyle w:val="af5"/>
              <w:jc w:val="center"/>
            </w:pPr>
            <w:r>
              <w:t>19,0</w:t>
            </w:r>
          </w:p>
        </w:tc>
        <w:tc>
          <w:tcPr>
            <w:tcW w:w="625" w:type="pct"/>
            <w:gridSpan w:val="2"/>
          </w:tcPr>
          <w:p w:rsidR="00381573" w:rsidRDefault="00381573" w:rsidP="00381573">
            <w:pPr>
              <w:pStyle w:val="af5"/>
              <w:jc w:val="center"/>
            </w:pPr>
            <w:r>
              <w:t>12,63</w:t>
            </w:r>
          </w:p>
        </w:tc>
        <w:tc>
          <w:tcPr>
            <w:tcW w:w="624" w:type="pct"/>
            <w:gridSpan w:val="2"/>
          </w:tcPr>
          <w:p w:rsidR="00381573" w:rsidRDefault="00381573" w:rsidP="00381573">
            <w:pPr>
              <w:pStyle w:val="af5"/>
              <w:jc w:val="center"/>
            </w:pPr>
            <w:r>
              <w:t>9,46</w:t>
            </w:r>
          </w:p>
        </w:tc>
        <w:tc>
          <w:tcPr>
            <w:tcW w:w="622" w:type="pct"/>
            <w:gridSpan w:val="3"/>
          </w:tcPr>
          <w:p w:rsidR="00381573" w:rsidRDefault="00381573" w:rsidP="00381573">
            <w:pPr>
              <w:pStyle w:val="af5"/>
              <w:jc w:val="center"/>
            </w:pPr>
            <w:r>
              <w:t>7,90</w:t>
            </w:r>
          </w:p>
        </w:tc>
      </w:tr>
      <w:tr w:rsidR="00381573" w:rsidTr="00381573">
        <w:trPr>
          <w:cantSplit/>
          <w:jc w:val="center"/>
        </w:trPr>
        <w:tc>
          <w:tcPr>
            <w:tcW w:w="1067" w:type="pct"/>
            <w:vMerge w:val="restart"/>
            <w:vAlign w:val="center"/>
          </w:tcPr>
          <w:p w:rsidR="00381573" w:rsidRDefault="00381573" w:rsidP="00381573">
            <w:pPr>
              <w:pStyle w:val="af5"/>
            </w:pPr>
            <w:r>
              <w:t>Ангидрит</w:t>
            </w:r>
          </w:p>
        </w:tc>
        <w:tc>
          <w:tcPr>
            <w:tcW w:w="818" w:type="pct"/>
          </w:tcPr>
          <w:p w:rsidR="00381573" w:rsidRDefault="00381573" w:rsidP="00381573">
            <w:pPr>
              <w:pStyle w:val="af5"/>
              <w:jc w:val="center"/>
              <w:rPr>
                <w:lang w:val="en-US"/>
              </w:rPr>
            </w:pPr>
            <w:r w:rsidRPr="00381573">
              <w:rPr>
                <w:rStyle w:val="Mathematical"/>
              </w:rPr>
              <w:sym w:font="Symbol" w:char="F06E"/>
            </w:r>
            <w:r w:rsidRPr="00381573">
              <w:rPr>
                <w:rStyle w:val="Mathematical"/>
                <w:vertAlign w:val="subscript"/>
              </w:rPr>
              <w:t>f</w:t>
            </w:r>
            <w:r>
              <w:rPr>
                <w:lang w:val="en-US"/>
              </w:rPr>
              <w:t xml:space="preserve"> =0,25</w:t>
            </w:r>
          </w:p>
        </w:tc>
        <w:tc>
          <w:tcPr>
            <w:tcW w:w="620" w:type="pct"/>
          </w:tcPr>
          <w:p w:rsidR="00381573" w:rsidRDefault="00381573" w:rsidP="00381573">
            <w:pPr>
              <w:pStyle w:val="af5"/>
              <w:jc w:val="center"/>
              <w:rPr>
                <w:lang w:val="en-US"/>
              </w:rPr>
            </w:pPr>
            <w:r>
              <w:sym w:font="Symbol" w:char="F02D"/>
            </w:r>
            <w:r>
              <w:rPr>
                <w:lang w:val="en-US"/>
              </w:rPr>
              <w:t>6,80</w:t>
            </w:r>
          </w:p>
        </w:tc>
        <w:tc>
          <w:tcPr>
            <w:tcW w:w="623" w:type="pct"/>
          </w:tcPr>
          <w:p w:rsidR="00381573" w:rsidRDefault="00381573" w:rsidP="00381573">
            <w:pPr>
              <w:pStyle w:val="af5"/>
              <w:jc w:val="center"/>
              <w:rPr>
                <w:lang w:val="en-US"/>
              </w:rPr>
            </w:pPr>
            <w:r>
              <w:sym w:font="Symbol" w:char="F02D"/>
            </w:r>
            <w:r>
              <w:rPr>
                <w:lang w:val="en-US"/>
              </w:rPr>
              <w:t>11,60</w:t>
            </w:r>
          </w:p>
        </w:tc>
        <w:tc>
          <w:tcPr>
            <w:tcW w:w="625" w:type="pct"/>
            <w:gridSpan w:val="2"/>
          </w:tcPr>
          <w:p w:rsidR="00381573" w:rsidRDefault="00381573" w:rsidP="00381573">
            <w:pPr>
              <w:pStyle w:val="af5"/>
              <w:jc w:val="center"/>
              <w:rPr>
                <w:lang w:val="en-US"/>
              </w:rPr>
            </w:pPr>
            <w:r>
              <w:sym w:font="Symbol" w:char="F02D"/>
            </w:r>
            <w:r>
              <w:rPr>
                <w:lang w:val="en-US"/>
              </w:rPr>
              <w:t>15,60</w:t>
            </w:r>
          </w:p>
        </w:tc>
        <w:tc>
          <w:tcPr>
            <w:tcW w:w="624" w:type="pct"/>
            <w:gridSpan w:val="2"/>
          </w:tcPr>
          <w:p w:rsidR="00381573" w:rsidRDefault="00381573" w:rsidP="00381573">
            <w:pPr>
              <w:pStyle w:val="af5"/>
              <w:jc w:val="center"/>
              <w:rPr>
                <w:lang w:val="en-US"/>
              </w:rPr>
            </w:pPr>
            <w:r>
              <w:sym w:font="Symbol" w:char="F02D"/>
            </w:r>
            <w:r>
              <w:rPr>
                <w:lang w:val="en-US"/>
              </w:rPr>
              <w:t>17,20</w:t>
            </w:r>
          </w:p>
        </w:tc>
        <w:tc>
          <w:tcPr>
            <w:tcW w:w="622" w:type="pct"/>
            <w:gridSpan w:val="3"/>
          </w:tcPr>
          <w:p w:rsidR="00381573" w:rsidRDefault="00381573" w:rsidP="00381573">
            <w:pPr>
              <w:pStyle w:val="af5"/>
              <w:jc w:val="center"/>
              <w:rPr>
                <w:lang w:val="en-US"/>
              </w:rPr>
            </w:pPr>
            <w:r>
              <w:sym w:font="Symbol" w:char="F02D"/>
            </w:r>
            <w:r>
              <w:rPr>
                <w:lang w:val="en-US"/>
              </w:rPr>
              <w:t>26,60</w:t>
            </w:r>
          </w:p>
        </w:tc>
      </w:tr>
      <w:tr w:rsidR="00381573" w:rsidTr="00381573">
        <w:trPr>
          <w:cantSplit/>
          <w:jc w:val="center"/>
        </w:trPr>
        <w:tc>
          <w:tcPr>
            <w:tcW w:w="1067" w:type="pct"/>
            <w:vMerge/>
          </w:tcPr>
          <w:p w:rsidR="00381573" w:rsidRDefault="00381573" w:rsidP="00381573">
            <w:pPr>
              <w:pStyle w:val="af5"/>
              <w:rPr>
                <w:lang w:val="en-US"/>
              </w:rPr>
            </w:pPr>
          </w:p>
        </w:tc>
        <w:tc>
          <w:tcPr>
            <w:tcW w:w="818" w:type="pct"/>
          </w:tcPr>
          <w:p w:rsidR="00381573" w:rsidRDefault="00381573" w:rsidP="00381573">
            <w:pPr>
              <w:pStyle w:val="af5"/>
              <w:jc w:val="center"/>
              <w:rPr>
                <w:lang w:val="en-US"/>
              </w:rPr>
            </w:pPr>
            <w:r w:rsidRPr="00381573">
              <w:rPr>
                <w:rStyle w:val="Mathematical"/>
              </w:rPr>
              <w:sym w:font="Symbol" w:char="F06E"/>
            </w:r>
            <w:r w:rsidRPr="00381573">
              <w:rPr>
                <w:rStyle w:val="Mathematical"/>
                <w:vertAlign w:val="subscript"/>
              </w:rPr>
              <w:t>f</w:t>
            </w:r>
            <w:r>
              <w:rPr>
                <w:lang w:val="en-US"/>
              </w:rPr>
              <w:t xml:space="preserve"> =0,3</w:t>
            </w:r>
          </w:p>
        </w:tc>
        <w:tc>
          <w:tcPr>
            <w:tcW w:w="620" w:type="pct"/>
          </w:tcPr>
          <w:p w:rsidR="00381573" w:rsidRDefault="00381573" w:rsidP="00381573">
            <w:pPr>
              <w:pStyle w:val="af5"/>
              <w:jc w:val="center"/>
              <w:rPr>
                <w:lang w:val="en-US"/>
              </w:rPr>
            </w:pPr>
            <w:r>
              <w:sym w:font="Symbol" w:char="F02D"/>
            </w:r>
            <w:r>
              <w:rPr>
                <w:lang w:val="en-US"/>
              </w:rPr>
              <w:t>11,65</w:t>
            </w:r>
          </w:p>
        </w:tc>
        <w:tc>
          <w:tcPr>
            <w:tcW w:w="623" w:type="pct"/>
          </w:tcPr>
          <w:p w:rsidR="00381573" w:rsidRDefault="00381573" w:rsidP="00381573">
            <w:pPr>
              <w:pStyle w:val="af5"/>
              <w:jc w:val="center"/>
              <w:rPr>
                <w:lang w:val="en-US"/>
              </w:rPr>
            </w:pPr>
            <w:r>
              <w:sym w:font="Symbol" w:char="F02D"/>
            </w:r>
            <w:r>
              <w:rPr>
                <w:lang w:val="en-US"/>
              </w:rPr>
              <w:t>19,08</w:t>
            </w:r>
          </w:p>
        </w:tc>
        <w:tc>
          <w:tcPr>
            <w:tcW w:w="625" w:type="pct"/>
            <w:gridSpan w:val="2"/>
          </w:tcPr>
          <w:p w:rsidR="00381573" w:rsidRDefault="00381573" w:rsidP="00381573">
            <w:pPr>
              <w:pStyle w:val="af5"/>
              <w:jc w:val="center"/>
              <w:rPr>
                <w:lang w:val="en-US"/>
              </w:rPr>
            </w:pPr>
            <w:r>
              <w:sym w:font="Symbol" w:char="F02D"/>
            </w:r>
            <w:r>
              <w:rPr>
                <w:lang w:val="en-US"/>
              </w:rPr>
              <w:t>23,69</w:t>
            </w:r>
          </w:p>
        </w:tc>
        <w:tc>
          <w:tcPr>
            <w:tcW w:w="624" w:type="pct"/>
            <w:gridSpan w:val="2"/>
          </w:tcPr>
          <w:p w:rsidR="00381573" w:rsidRDefault="00381573" w:rsidP="00381573">
            <w:pPr>
              <w:pStyle w:val="af5"/>
              <w:jc w:val="center"/>
              <w:rPr>
                <w:lang w:val="en-US"/>
              </w:rPr>
            </w:pPr>
            <w:r>
              <w:sym w:font="Symbol" w:char="F02D"/>
            </w:r>
            <w:r>
              <w:rPr>
                <w:lang w:val="en-US"/>
              </w:rPr>
              <w:t>26,31</w:t>
            </w:r>
          </w:p>
        </w:tc>
        <w:tc>
          <w:tcPr>
            <w:tcW w:w="622" w:type="pct"/>
            <w:gridSpan w:val="3"/>
          </w:tcPr>
          <w:p w:rsidR="00381573" w:rsidRDefault="00381573" w:rsidP="00381573">
            <w:pPr>
              <w:pStyle w:val="af5"/>
              <w:jc w:val="center"/>
              <w:rPr>
                <w:lang w:val="en-US"/>
              </w:rPr>
            </w:pPr>
            <w:r>
              <w:sym w:font="Symbol" w:char="F02D"/>
            </w:r>
            <w:r>
              <w:rPr>
                <w:lang w:val="en-US"/>
              </w:rPr>
              <w:t>35,74</w:t>
            </w:r>
          </w:p>
        </w:tc>
      </w:tr>
      <w:tr w:rsidR="00381573" w:rsidTr="00381573">
        <w:trPr>
          <w:cantSplit/>
          <w:jc w:val="center"/>
        </w:trPr>
        <w:tc>
          <w:tcPr>
            <w:tcW w:w="1067" w:type="pct"/>
            <w:vMerge/>
          </w:tcPr>
          <w:p w:rsidR="00381573" w:rsidRDefault="00381573" w:rsidP="00381573">
            <w:pPr>
              <w:pStyle w:val="af5"/>
              <w:rPr>
                <w:lang w:val="en-US"/>
              </w:rPr>
            </w:pPr>
          </w:p>
        </w:tc>
        <w:tc>
          <w:tcPr>
            <w:tcW w:w="818" w:type="pct"/>
          </w:tcPr>
          <w:p w:rsidR="00381573" w:rsidRDefault="00381573" w:rsidP="00381573">
            <w:pPr>
              <w:pStyle w:val="af5"/>
              <w:jc w:val="center"/>
              <w:rPr>
                <w:lang w:val="en-US"/>
              </w:rPr>
            </w:pPr>
            <w:r w:rsidRPr="00381573">
              <w:rPr>
                <w:rStyle w:val="Mathematical"/>
              </w:rPr>
              <w:sym w:font="Symbol" w:char="F06E"/>
            </w:r>
            <w:r w:rsidRPr="00381573">
              <w:rPr>
                <w:rStyle w:val="Mathematical"/>
                <w:vertAlign w:val="subscript"/>
              </w:rPr>
              <w:t>f</w:t>
            </w:r>
            <w:r>
              <w:rPr>
                <w:lang w:val="en-US"/>
              </w:rPr>
              <w:t xml:space="preserve"> =0,35</w:t>
            </w:r>
          </w:p>
        </w:tc>
        <w:tc>
          <w:tcPr>
            <w:tcW w:w="620" w:type="pct"/>
          </w:tcPr>
          <w:p w:rsidR="00381573" w:rsidRDefault="00381573" w:rsidP="00381573">
            <w:pPr>
              <w:pStyle w:val="af5"/>
              <w:jc w:val="center"/>
              <w:rPr>
                <w:lang w:val="en-US"/>
              </w:rPr>
            </w:pPr>
            <w:r>
              <w:sym w:font="Symbol" w:char="F02D"/>
            </w:r>
            <w:r>
              <w:rPr>
                <w:lang w:val="en-US"/>
              </w:rPr>
              <w:t>16,09</w:t>
            </w:r>
          </w:p>
        </w:tc>
        <w:tc>
          <w:tcPr>
            <w:tcW w:w="623" w:type="pct"/>
          </w:tcPr>
          <w:p w:rsidR="00381573" w:rsidRDefault="00381573" w:rsidP="00381573">
            <w:pPr>
              <w:pStyle w:val="af5"/>
              <w:jc w:val="center"/>
              <w:rPr>
                <w:lang w:val="en-US"/>
              </w:rPr>
            </w:pPr>
            <w:r>
              <w:sym w:font="Symbol" w:char="F02D"/>
            </w:r>
            <w:r>
              <w:rPr>
                <w:lang w:val="en-US"/>
              </w:rPr>
              <w:t>25,05</w:t>
            </w:r>
          </w:p>
        </w:tc>
        <w:tc>
          <w:tcPr>
            <w:tcW w:w="625" w:type="pct"/>
            <w:gridSpan w:val="2"/>
          </w:tcPr>
          <w:p w:rsidR="00381573" w:rsidRDefault="00381573" w:rsidP="00381573">
            <w:pPr>
              <w:pStyle w:val="af5"/>
              <w:jc w:val="center"/>
              <w:rPr>
                <w:lang w:val="en-US"/>
              </w:rPr>
            </w:pPr>
            <w:r>
              <w:sym w:font="Symbol" w:char="F02D"/>
            </w:r>
            <w:r>
              <w:rPr>
                <w:lang w:val="en-US"/>
              </w:rPr>
              <w:t>31,57</w:t>
            </w:r>
          </w:p>
        </w:tc>
        <w:tc>
          <w:tcPr>
            <w:tcW w:w="624" w:type="pct"/>
            <w:gridSpan w:val="2"/>
          </w:tcPr>
          <w:p w:rsidR="00381573" w:rsidRDefault="00381573" w:rsidP="00381573">
            <w:pPr>
              <w:pStyle w:val="af5"/>
              <w:jc w:val="center"/>
              <w:rPr>
                <w:lang w:val="en-US"/>
              </w:rPr>
            </w:pPr>
            <w:r>
              <w:sym w:font="Symbol" w:char="F02D"/>
            </w:r>
            <w:r>
              <w:rPr>
                <w:lang w:val="en-US"/>
              </w:rPr>
              <w:t>34,83</w:t>
            </w:r>
          </w:p>
        </w:tc>
        <w:tc>
          <w:tcPr>
            <w:tcW w:w="622" w:type="pct"/>
            <w:gridSpan w:val="3"/>
          </w:tcPr>
          <w:p w:rsidR="00381573" w:rsidRDefault="00381573" w:rsidP="00381573">
            <w:pPr>
              <w:pStyle w:val="af5"/>
              <w:jc w:val="center"/>
              <w:rPr>
                <w:lang w:val="en-US"/>
              </w:rPr>
            </w:pPr>
            <w:r>
              <w:sym w:font="Symbol" w:char="F02D"/>
            </w:r>
            <w:r>
              <w:rPr>
                <w:lang w:val="en-US"/>
              </w:rPr>
              <w:t>42,57</w:t>
            </w:r>
          </w:p>
        </w:tc>
      </w:tr>
      <w:tr w:rsidR="00381573" w:rsidTr="00381573">
        <w:trPr>
          <w:cantSplit/>
          <w:jc w:val="center"/>
        </w:trPr>
        <w:tc>
          <w:tcPr>
            <w:tcW w:w="1067" w:type="pct"/>
          </w:tcPr>
          <w:p w:rsidR="00381573" w:rsidRPr="004C1532" w:rsidRDefault="00381573" w:rsidP="00381573">
            <w:pPr>
              <w:pStyle w:val="af5"/>
            </w:pPr>
            <w:r w:rsidRPr="004C1532">
              <w:t>Барит</w:t>
            </w:r>
          </w:p>
        </w:tc>
        <w:tc>
          <w:tcPr>
            <w:tcW w:w="818" w:type="pct"/>
          </w:tcPr>
          <w:p w:rsidR="00381573" w:rsidRDefault="00381573" w:rsidP="00381573">
            <w:pPr>
              <w:pStyle w:val="af5"/>
              <w:jc w:val="center"/>
              <w:rPr>
                <w:iCs/>
              </w:rPr>
            </w:pPr>
            <w:r w:rsidRPr="00381573">
              <w:rPr>
                <w:rStyle w:val="Mathematical"/>
              </w:rPr>
              <w:sym w:font="Symbol" w:char="F06E"/>
            </w:r>
            <w:r w:rsidRPr="00381573">
              <w:rPr>
                <w:rStyle w:val="Mathematical"/>
                <w:vertAlign w:val="subscript"/>
              </w:rPr>
              <w:t>f</w:t>
            </w:r>
            <w:r>
              <w:t xml:space="preserve"> =0,4</w:t>
            </w:r>
          </w:p>
        </w:tc>
        <w:tc>
          <w:tcPr>
            <w:tcW w:w="620" w:type="pct"/>
            <w:vAlign w:val="center"/>
          </w:tcPr>
          <w:p w:rsidR="00381573" w:rsidRDefault="00381573" w:rsidP="00381573">
            <w:pPr>
              <w:pStyle w:val="af5"/>
              <w:jc w:val="center"/>
            </w:pPr>
            <w:r>
              <w:t>0</w:t>
            </w:r>
          </w:p>
        </w:tc>
        <w:tc>
          <w:tcPr>
            <w:tcW w:w="623" w:type="pct"/>
            <w:vAlign w:val="center"/>
          </w:tcPr>
          <w:p w:rsidR="00381573" w:rsidRDefault="00381573" w:rsidP="00381573">
            <w:pPr>
              <w:pStyle w:val="af5"/>
              <w:jc w:val="center"/>
            </w:pPr>
            <w:r>
              <w:sym w:font="Symbol" w:char="F02D"/>
            </w:r>
            <w:r>
              <w:t>2,25</w:t>
            </w:r>
          </w:p>
        </w:tc>
        <w:tc>
          <w:tcPr>
            <w:tcW w:w="625" w:type="pct"/>
            <w:gridSpan w:val="2"/>
            <w:vAlign w:val="center"/>
          </w:tcPr>
          <w:p w:rsidR="00381573" w:rsidRDefault="00381573" w:rsidP="00381573">
            <w:pPr>
              <w:pStyle w:val="af5"/>
              <w:jc w:val="center"/>
            </w:pPr>
            <w:r>
              <w:sym w:font="Symbol" w:char="F02D"/>
            </w:r>
            <w:r>
              <w:t>7,04</w:t>
            </w:r>
          </w:p>
        </w:tc>
        <w:tc>
          <w:tcPr>
            <w:tcW w:w="624" w:type="pct"/>
            <w:gridSpan w:val="2"/>
            <w:vAlign w:val="center"/>
          </w:tcPr>
          <w:p w:rsidR="00381573" w:rsidRDefault="00381573" w:rsidP="00381573">
            <w:pPr>
              <w:pStyle w:val="af5"/>
              <w:jc w:val="center"/>
            </w:pPr>
            <w:r>
              <w:sym w:font="Symbol" w:char="F02D"/>
            </w:r>
            <w:r>
              <w:t>14,65</w:t>
            </w:r>
          </w:p>
        </w:tc>
        <w:tc>
          <w:tcPr>
            <w:tcW w:w="622" w:type="pct"/>
            <w:gridSpan w:val="3"/>
            <w:vAlign w:val="center"/>
          </w:tcPr>
          <w:p w:rsidR="00381573" w:rsidRDefault="00381573" w:rsidP="00381573">
            <w:pPr>
              <w:pStyle w:val="af5"/>
              <w:jc w:val="center"/>
            </w:pPr>
            <w:r>
              <w:sym w:font="Symbol" w:char="F02D"/>
            </w:r>
            <w:r>
              <w:t>21,97</w:t>
            </w:r>
          </w:p>
        </w:tc>
      </w:tr>
    </w:tbl>
    <w:p w:rsidR="00381573" w:rsidRDefault="00F95E59" w:rsidP="00381573">
      <w:pPr>
        <w:pStyle w:val="a5"/>
      </w:pPr>
      <w:r>
        <w:lastRenderedPageBreak/>
        <w:t xml:space="preserve">Окончание </w:t>
      </w:r>
      <w:r w:rsidR="00381573">
        <w:t xml:space="preserve">таблицы </w:t>
      </w:r>
      <w:r w:rsidR="00D700C2">
        <w:fldChar w:fldCharType="begin"/>
      </w:r>
      <w:r w:rsidR="00D700C2">
        <w:instrText xml:space="preserve"> STYLEREF 1 \s \* MERGEFORMAT </w:instrText>
      </w:r>
      <w:r w:rsidR="00D700C2">
        <w:fldChar w:fldCharType="separate"/>
      </w:r>
      <w:r w:rsidR="00C75B38">
        <w:rPr>
          <w:noProof/>
        </w:rPr>
        <w:t>5</w:t>
      </w:r>
      <w:r w:rsidR="00D700C2">
        <w:rPr>
          <w:noProof/>
        </w:rPr>
        <w:fldChar w:fldCharType="end"/>
      </w:r>
      <w:r w:rsidR="00381573">
        <w:t>.</w:t>
      </w:r>
      <w:r w:rsidR="00381573" w:rsidRPr="004C1532">
        <w:t>14</w:t>
      </w:r>
    </w:p>
    <w:tbl>
      <w:tblPr>
        <w:tblW w:w="5181"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629"/>
        <w:gridCol w:w="999"/>
        <w:gridCol w:w="7"/>
        <w:gridCol w:w="8"/>
        <w:gridCol w:w="843"/>
        <w:gridCol w:w="18"/>
        <w:gridCol w:w="867"/>
        <w:gridCol w:w="870"/>
        <w:gridCol w:w="874"/>
        <w:gridCol w:w="865"/>
      </w:tblGrid>
      <w:tr w:rsidR="00381573" w:rsidTr="00381573">
        <w:trPr>
          <w:cantSplit/>
          <w:jc w:val="center"/>
        </w:trPr>
        <w:tc>
          <w:tcPr>
            <w:tcW w:w="1153" w:type="pct"/>
          </w:tcPr>
          <w:p w:rsidR="00381573" w:rsidRDefault="00381573" w:rsidP="00381573">
            <w:pPr>
              <w:pStyle w:val="af5"/>
              <w:keepNext/>
              <w:jc w:val="center"/>
            </w:pPr>
            <w:r>
              <w:t>1</w:t>
            </w:r>
          </w:p>
        </w:tc>
        <w:tc>
          <w:tcPr>
            <w:tcW w:w="729" w:type="pct"/>
            <w:gridSpan w:val="3"/>
          </w:tcPr>
          <w:p w:rsidR="00381573" w:rsidRDefault="00381573" w:rsidP="00381573">
            <w:pPr>
              <w:pStyle w:val="af5"/>
              <w:jc w:val="center"/>
            </w:pPr>
            <w:r>
              <w:t>2</w:t>
            </w:r>
          </w:p>
        </w:tc>
        <w:tc>
          <w:tcPr>
            <w:tcW w:w="620" w:type="pct"/>
            <w:gridSpan w:val="2"/>
          </w:tcPr>
          <w:p w:rsidR="00381573" w:rsidRDefault="00381573" w:rsidP="00381573">
            <w:pPr>
              <w:pStyle w:val="af5"/>
              <w:jc w:val="center"/>
            </w:pPr>
            <w:r>
              <w:t>3</w:t>
            </w:r>
          </w:p>
        </w:tc>
        <w:tc>
          <w:tcPr>
            <w:tcW w:w="623" w:type="pct"/>
          </w:tcPr>
          <w:p w:rsidR="00381573" w:rsidRDefault="00381573" w:rsidP="00381573">
            <w:pPr>
              <w:pStyle w:val="af5"/>
              <w:jc w:val="center"/>
            </w:pPr>
            <w:r>
              <w:t>4</w:t>
            </w:r>
          </w:p>
        </w:tc>
        <w:tc>
          <w:tcPr>
            <w:tcW w:w="625" w:type="pct"/>
          </w:tcPr>
          <w:p w:rsidR="00381573" w:rsidRDefault="00381573" w:rsidP="00381573">
            <w:pPr>
              <w:pStyle w:val="af5"/>
              <w:jc w:val="center"/>
            </w:pPr>
            <w:r>
              <w:t>5</w:t>
            </w:r>
          </w:p>
        </w:tc>
        <w:tc>
          <w:tcPr>
            <w:tcW w:w="628" w:type="pct"/>
          </w:tcPr>
          <w:p w:rsidR="00381573" w:rsidRDefault="00381573" w:rsidP="00381573">
            <w:pPr>
              <w:pStyle w:val="af5"/>
              <w:jc w:val="center"/>
            </w:pPr>
            <w:r>
              <w:t>6</w:t>
            </w:r>
          </w:p>
        </w:tc>
        <w:tc>
          <w:tcPr>
            <w:tcW w:w="621" w:type="pct"/>
          </w:tcPr>
          <w:p w:rsidR="00381573" w:rsidRDefault="00381573" w:rsidP="00381573">
            <w:pPr>
              <w:pStyle w:val="af5"/>
              <w:jc w:val="center"/>
            </w:pPr>
            <w:r>
              <w:t>7</w:t>
            </w:r>
          </w:p>
        </w:tc>
      </w:tr>
      <w:tr w:rsidR="00381573" w:rsidTr="00381573">
        <w:trPr>
          <w:cantSplit/>
          <w:jc w:val="center"/>
        </w:trPr>
        <w:tc>
          <w:tcPr>
            <w:tcW w:w="5000" w:type="pct"/>
            <w:gridSpan w:val="10"/>
          </w:tcPr>
          <w:p w:rsidR="00381573" w:rsidRDefault="00381573" w:rsidP="00381573">
            <w:pPr>
              <w:pStyle w:val="af5"/>
              <w:keepNext/>
              <w:jc w:val="center"/>
            </w:pPr>
            <w:r>
              <w:t>Парафин</w:t>
            </w:r>
          </w:p>
        </w:tc>
      </w:tr>
      <w:tr w:rsidR="00381573" w:rsidTr="00381573">
        <w:trPr>
          <w:cantSplit/>
          <w:jc w:val="center"/>
        </w:trPr>
        <w:tc>
          <w:tcPr>
            <w:tcW w:w="1153" w:type="pct"/>
            <w:vMerge w:val="restart"/>
            <w:vAlign w:val="center"/>
          </w:tcPr>
          <w:p w:rsidR="00381573" w:rsidRDefault="00381573" w:rsidP="00381573">
            <w:pPr>
              <w:pStyle w:val="af5"/>
              <w:keepNext/>
            </w:pPr>
            <w:r>
              <w:t>Сажа</w:t>
            </w:r>
          </w:p>
        </w:tc>
        <w:tc>
          <w:tcPr>
            <w:tcW w:w="729" w:type="pct"/>
            <w:gridSpan w:val="3"/>
          </w:tcPr>
          <w:p w:rsidR="00381573" w:rsidRDefault="00381573" w:rsidP="00381573">
            <w:pPr>
              <w:pStyle w:val="af5"/>
              <w:jc w:val="center"/>
            </w:pPr>
            <w:r w:rsidRPr="00381573">
              <w:rPr>
                <w:rStyle w:val="Mathematical"/>
              </w:rPr>
              <w:sym w:font="Symbol" w:char="F06E"/>
            </w:r>
            <w:r w:rsidRPr="00381573">
              <w:rPr>
                <w:rStyle w:val="Mathematical"/>
                <w:vertAlign w:val="subscript"/>
              </w:rPr>
              <w:t>f</w:t>
            </w:r>
            <w:r>
              <w:t xml:space="preserve"> =0,15</w:t>
            </w:r>
          </w:p>
        </w:tc>
        <w:tc>
          <w:tcPr>
            <w:tcW w:w="620" w:type="pct"/>
            <w:gridSpan w:val="2"/>
          </w:tcPr>
          <w:p w:rsidR="00381573" w:rsidRDefault="00381573" w:rsidP="00381573">
            <w:pPr>
              <w:pStyle w:val="af5"/>
              <w:jc w:val="center"/>
            </w:pPr>
            <w:r>
              <w:t>10,93</w:t>
            </w:r>
          </w:p>
        </w:tc>
        <w:tc>
          <w:tcPr>
            <w:tcW w:w="623" w:type="pct"/>
          </w:tcPr>
          <w:p w:rsidR="00381573" w:rsidRDefault="00381573" w:rsidP="00381573">
            <w:pPr>
              <w:pStyle w:val="af5"/>
              <w:jc w:val="center"/>
            </w:pPr>
            <w:r>
              <w:t>16,51</w:t>
            </w:r>
          </w:p>
        </w:tc>
        <w:tc>
          <w:tcPr>
            <w:tcW w:w="625" w:type="pct"/>
          </w:tcPr>
          <w:p w:rsidR="00381573" w:rsidRDefault="00381573" w:rsidP="00381573">
            <w:pPr>
              <w:pStyle w:val="af5"/>
              <w:jc w:val="center"/>
            </w:pPr>
            <w:r>
              <w:t>19,86</w:t>
            </w:r>
          </w:p>
        </w:tc>
        <w:tc>
          <w:tcPr>
            <w:tcW w:w="628" w:type="pct"/>
          </w:tcPr>
          <w:p w:rsidR="00381573" w:rsidRDefault="00381573" w:rsidP="00381573">
            <w:pPr>
              <w:pStyle w:val="af5"/>
              <w:jc w:val="center"/>
            </w:pPr>
            <w:r>
              <w:t>14,74</w:t>
            </w:r>
          </w:p>
        </w:tc>
        <w:tc>
          <w:tcPr>
            <w:tcW w:w="621" w:type="pct"/>
          </w:tcPr>
          <w:p w:rsidR="00381573" w:rsidRDefault="00381573" w:rsidP="00381573">
            <w:pPr>
              <w:pStyle w:val="af5"/>
              <w:jc w:val="center"/>
            </w:pPr>
            <w:r>
              <w:t>9,39</w:t>
            </w:r>
          </w:p>
        </w:tc>
      </w:tr>
      <w:tr w:rsidR="00381573" w:rsidTr="00381573">
        <w:trPr>
          <w:cantSplit/>
          <w:jc w:val="center"/>
        </w:trPr>
        <w:tc>
          <w:tcPr>
            <w:tcW w:w="1153" w:type="pct"/>
            <w:vMerge/>
          </w:tcPr>
          <w:p w:rsidR="00381573" w:rsidRDefault="00381573" w:rsidP="00381573">
            <w:pPr>
              <w:pStyle w:val="af5"/>
            </w:pPr>
          </w:p>
        </w:tc>
        <w:tc>
          <w:tcPr>
            <w:tcW w:w="729" w:type="pct"/>
            <w:gridSpan w:val="3"/>
          </w:tcPr>
          <w:p w:rsidR="00381573" w:rsidRDefault="00381573" w:rsidP="00381573">
            <w:pPr>
              <w:pStyle w:val="af5"/>
              <w:jc w:val="center"/>
            </w:pPr>
            <w:r w:rsidRPr="00381573">
              <w:rPr>
                <w:rStyle w:val="Mathematical"/>
              </w:rPr>
              <w:sym w:font="Symbol" w:char="F06E"/>
            </w:r>
            <w:r w:rsidRPr="00381573">
              <w:rPr>
                <w:rStyle w:val="Mathematical"/>
                <w:vertAlign w:val="subscript"/>
              </w:rPr>
              <w:t>f</w:t>
            </w:r>
            <w:r>
              <w:t xml:space="preserve"> =0,2</w:t>
            </w:r>
          </w:p>
        </w:tc>
        <w:tc>
          <w:tcPr>
            <w:tcW w:w="620" w:type="pct"/>
            <w:gridSpan w:val="2"/>
          </w:tcPr>
          <w:p w:rsidR="00381573" w:rsidRDefault="00381573" w:rsidP="00381573">
            <w:pPr>
              <w:pStyle w:val="af5"/>
              <w:jc w:val="center"/>
            </w:pPr>
            <w:r>
              <w:t>7,32</w:t>
            </w:r>
          </w:p>
        </w:tc>
        <w:tc>
          <w:tcPr>
            <w:tcW w:w="623" w:type="pct"/>
          </w:tcPr>
          <w:p w:rsidR="00381573" w:rsidRDefault="00381573" w:rsidP="00381573">
            <w:pPr>
              <w:pStyle w:val="af5"/>
              <w:jc w:val="center"/>
            </w:pPr>
            <w:r>
              <w:t>12,67</w:t>
            </w:r>
          </w:p>
        </w:tc>
        <w:tc>
          <w:tcPr>
            <w:tcW w:w="625" w:type="pct"/>
          </w:tcPr>
          <w:p w:rsidR="00381573" w:rsidRDefault="00381573" w:rsidP="00381573">
            <w:pPr>
              <w:pStyle w:val="af5"/>
              <w:jc w:val="center"/>
            </w:pPr>
            <w:r>
              <w:t>15,82</w:t>
            </w:r>
          </w:p>
        </w:tc>
        <w:tc>
          <w:tcPr>
            <w:tcW w:w="628" w:type="pct"/>
          </w:tcPr>
          <w:p w:rsidR="00381573" w:rsidRDefault="00381573" w:rsidP="00381573">
            <w:pPr>
              <w:pStyle w:val="af5"/>
              <w:jc w:val="center"/>
            </w:pPr>
            <w:r>
              <w:t>9,91</w:t>
            </w:r>
          </w:p>
        </w:tc>
        <w:tc>
          <w:tcPr>
            <w:tcW w:w="621" w:type="pct"/>
          </w:tcPr>
          <w:p w:rsidR="00381573" w:rsidRDefault="00381573" w:rsidP="00381573">
            <w:pPr>
              <w:pStyle w:val="af5"/>
              <w:jc w:val="center"/>
            </w:pPr>
            <w:r>
              <w:t>4,74</w:t>
            </w:r>
          </w:p>
        </w:tc>
      </w:tr>
      <w:tr w:rsidR="00381573" w:rsidTr="00381573">
        <w:trPr>
          <w:cantSplit/>
          <w:jc w:val="center"/>
        </w:trPr>
        <w:tc>
          <w:tcPr>
            <w:tcW w:w="1153" w:type="pct"/>
            <w:vMerge/>
          </w:tcPr>
          <w:p w:rsidR="00381573" w:rsidRDefault="00381573" w:rsidP="00381573">
            <w:pPr>
              <w:pStyle w:val="af5"/>
            </w:pPr>
          </w:p>
        </w:tc>
        <w:tc>
          <w:tcPr>
            <w:tcW w:w="729" w:type="pct"/>
            <w:gridSpan w:val="3"/>
          </w:tcPr>
          <w:p w:rsidR="00381573" w:rsidRDefault="00381573" w:rsidP="00381573">
            <w:pPr>
              <w:pStyle w:val="af5"/>
              <w:jc w:val="center"/>
            </w:pPr>
            <w:r w:rsidRPr="00381573">
              <w:rPr>
                <w:rStyle w:val="Mathematical"/>
              </w:rPr>
              <w:sym w:font="Symbol" w:char="F06E"/>
            </w:r>
            <w:r w:rsidRPr="00381573">
              <w:rPr>
                <w:rStyle w:val="Mathematical"/>
                <w:vertAlign w:val="subscript"/>
              </w:rPr>
              <w:t>f</w:t>
            </w:r>
            <w:r>
              <w:t xml:space="preserve"> =0,25</w:t>
            </w:r>
          </w:p>
        </w:tc>
        <w:tc>
          <w:tcPr>
            <w:tcW w:w="620" w:type="pct"/>
            <w:gridSpan w:val="2"/>
          </w:tcPr>
          <w:p w:rsidR="00381573" w:rsidRDefault="00381573" w:rsidP="00381573">
            <w:pPr>
              <w:pStyle w:val="af5"/>
              <w:jc w:val="center"/>
            </w:pPr>
            <w:r>
              <w:t>6,39</w:t>
            </w:r>
          </w:p>
        </w:tc>
        <w:tc>
          <w:tcPr>
            <w:tcW w:w="623" w:type="pct"/>
          </w:tcPr>
          <w:p w:rsidR="00381573" w:rsidRDefault="00381573" w:rsidP="00381573">
            <w:pPr>
              <w:pStyle w:val="af5"/>
              <w:jc w:val="center"/>
            </w:pPr>
            <w:r>
              <w:t>10,98</w:t>
            </w:r>
          </w:p>
        </w:tc>
        <w:tc>
          <w:tcPr>
            <w:tcW w:w="625" w:type="pct"/>
          </w:tcPr>
          <w:p w:rsidR="00381573" w:rsidRDefault="00381573" w:rsidP="00381573">
            <w:pPr>
              <w:pStyle w:val="af5"/>
              <w:jc w:val="center"/>
            </w:pPr>
            <w:r>
              <w:t>14,98</w:t>
            </w:r>
          </w:p>
        </w:tc>
        <w:tc>
          <w:tcPr>
            <w:tcW w:w="628" w:type="pct"/>
          </w:tcPr>
          <w:p w:rsidR="00381573" w:rsidRDefault="00381573" w:rsidP="00381573">
            <w:pPr>
              <w:pStyle w:val="af5"/>
              <w:jc w:val="center"/>
            </w:pPr>
            <w:r>
              <w:t>8,00</w:t>
            </w:r>
          </w:p>
        </w:tc>
        <w:tc>
          <w:tcPr>
            <w:tcW w:w="621" w:type="pct"/>
          </w:tcPr>
          <w:p w:rsidR="00381573" w:rsidRDefault="00381573" w:rsidP="00381573">
            <w:pPr>
              <w:pStyle w:val="af5"/>
              <w:jc w:val="center"/>
            </w:pPr>
            <w:r>
              <w:t>2,93</w:t>
            </w:r>
          </w:p>
        </w:tc>
      </w:tr>
      <w:tr w:rsidR="00381573" w:rsidTr="00381573">
        <w:trPr>
          <w:cantSplit/>
          <w:jc w:val="center"/>
        </w:trPr>
        <w:tc>
          <w:tcPr>
            <w:tcW w:w="1153" w:type="pct"/>
            <w:vMerge w:val="restart"/>
            <w:vAlign w:val="center"/>
          </w:tcPr>
          <w:p w:rsidR="00381573" w:rsidRDefault="00381573" w:rsidP="0035744E">
            <w:pPr>
              <w:pStyle w:val="af5"/>
              <w:keepNext/>
            </w:pPr>
            <w:r>
              <w:t>Ангидрит</w:t>
            </w:r>
          </w:p>
        </w:tc>
        <w:tc>
          <w:tcPr>
            <w:tcW w:w="729" w:type="pct"/>
            <w:gridSpan w:val="3"/>
          </w:tcPr>
          <w:p w:rsidR="00381573" w:rsidRDefault="00381573" w:rsidP="00381573">
            <w:pPr>
              <w:pStyle w:val="af5"/>
              <w:jc w:val="center"/>
            </w:pPr>
            <w:r w:rsidRPr="00381573">
              <w:rPr>
                <w:rStyle w:val="Mathematical"/>
              </w:rPr>
              <w:sym w:font="Symbol" w:char="F06E"/>
            </w:r>
            <w:r w:rsidRPr="00381573">
              <w:rPr>
                <w:rStyle w:val="Mathematical"/>
                <w:vertAlign w:val="subscript"/>
              </w:rPr>
              <w:t>f</w:t>
            </w:r>
            <w:r>
              <w:t xml:space="preserve"> =0,25</w:t>
            </w:r>
          </w:p>
        </w:tc>
        <w:tc>
          <w:tcPr>
            <w:tcW w:w="620" w:type="pct"/>
            <w:gridSpan w:val="2"/>
          </w:tcPr>
          <w:p w:rsidR="00381573" w:rsidRDefault="00381573" w:rsidP="00381573">
            <w:pPr>
              <w:pStyle w:val="af5"/>
              <w:jc w:val="center"/>
              <w:rPr>
                <w:lang w:val="en-US"/>
              </w:rPr>
            </w:pPr>
            <w:r>
              <w:rPr>
                <w:lang w:val="en-US"/>
              </w:rPr>
              <w:t>6,40</w:t>
            </w:r>
          </w:p>
        </w:tc>
        <w:tc>
          <w:tcPr>
            <w:tcW w:w="623" w:type="pct"/>
          </w:tcPr>
          <w:p w:rsidR="00381573" w:rsidRDefault="00381573" w:rsidP="00381573">
            <w:pPr>
              <w:pStyle w:val="af5"/>
              <w:jc w:val="center"/>
              <w:rPr>
                <w:lang w:val="en-US"/>
              </w:rPr>
            </w:pPr>
            <w:r>
              <w:rPr>
                <w:lang w:val="en-US"/>
              </w:rPr>
              <w:t>11,60</w:t>
            </w:r>
          </w:p>
        </w:tc>
        <w:tc>
          <w:tcPr>
            <w:tcW w:w="625" w:type="pct"/>
          </w:tcPr>
          <w:p w:rsidR="00381573" w:rsidRDefault="00381573" w:rsidP="00381573">
            <w:pPr>
              <w:pStyle w:val="af5"/>
              <w:jc w:val="center"/>
              <w:rPr>
                <w:lang w:val="en-US"/>
              </w:rPr>
            </w:pPr>
            <w:r>
              <w:rPr>
                <w:lang w:val="en-US"/>
              </w:rPr>
              <w:t>15,60</w:t>
            </w:r>
          </w:p>
        </w:tc>
        <w:tc>
          <w:tcPr>
            <w:tcW w:w="628" w:type="pct"/>
          </w:tcPr>
          <w:p w:rsidR="00381573" w:rsidRDefault="00381573" w:rsidP="00381573">
            <w:pPr>
              <w:pStyle w:val="af5"/>
              <w:jc w:val="center"/>
              <w:rPr>
                <w:lang w:val="en-US"/>
              </w:rPr>
            </w:pPr>
            <w:r>
              <w:rPr>
                <w:lang w:val="en-US"/>
              </w:rPr>
              <w:t>12,52</w:t>
            </w:r>
          </w:p>
        </w:tc>
        <w:tc>
          <w:tcPr>
            <w:tcW w:w="621" w:type="pct"/>
          </w:tcPr>
          <w:p w:rsidR="00381573" w:rsidRDefault="00381573" w:rsidP="00381573">
            <w:pPr>
              <w:pStyle w:val="af5"/>
              <w:jc w:val="center"/>
              <w:rPr>
                <w:lang w:val="en-US"/>
              </w:rPr>
            </w:pPr>
            <w:r>
              <w:rPr>
                <w:lang w:val="en-US"/>
              </w:rPr>
              <w:t>8,0</w:t>
            </w:r>
          </w:p>
        </w:tc>
      </w:tr>
      <w:tr w:rsidR="00381573" w:rsidTr="00381573">
        <w:trPr>
          <w:cantSplit/>
          <w:jc w:val="center"/>
        </w:trPr>
        <w:tc>
          <w:tcPr>
            <w:tcW w:w="1153" w:type="pct"/>
            <w:vMerge/>
          </w:tcPr>
          <w:p w:rsidR="00381573" w:rsidRDefault="00381573" w:rsidP="00381573">
            <w:pPr>
              <w:pStyle w:val="af5"/>
              <w:rPr>
                <w:lang w:val="en-US"/>
              </w:rPr>
            </w:pPr>
          </w:p>
        </w:tc>
        <w:tc>
          <w:tcPr>
            <w:tcW w:w="729" w:type="pct"/>
            <w:gridSpan w:val="3"/>
          </w:tcPr>
          <w:p w:rsidR="00381573" w:rsidRDefault="00381573" w:rsidP="00381573">
            <w:pPr>
              <w:pStyle w:val="af5"/>
              <w:jc w:val="center"/>
              <w:rPr>
                <w:lang w:val="en-US"/>
              </w:rPr>
            </w:pPr>
            <w:r w:rsidRPr="00381573">
              <w:rPr>
                <w:rStyle w:val="Mathematical"/>
              </w:rPr>
              <w:sym w:font="Symbol" w:char="F06E"/>
            </w:r>
            <w:r w:rsidRPr="00381573">
              <w:rPr>
                <w:rStyle w:val="Mathematical"/>
                <w:vertAlign w:val="subscript"/>
              </w:rPr>
              <w:t>f</w:t>
            </w:r>
            <w:r>
              <w:rPr>
                <w:lang w:val="en-US"/>
              </w:rPr>
              <w:t xml:space="preserve"> =0,3</w:t>
            </w:r>
          </w:p>
        </w:tc>
        <w:tc>
          <w:tcPr>
            <w:tcW w:w="620" w:type="pct"/>
            <w:gridSpan w:val="2"/>
          </w:tcPr>
          <w:p w:rsidR="00381573" w:rsidRDefault="00381573" w:rsidP="00381573">
            <w:pPr>
              <w:pStyle w:val="af5"/>
              <w:jc w:val="center"/>
              <w:rPr>
                <w:lang w:val="en-US"/>
              </w:rPr>
            </w:pPr>
            <w:r>
              <w:rPr>
                <w:lang w:val="en-US"/>
              </w:rPr>
              <w:t>4,52</w:t>
            </w:r>
          </w:p>
        </w:tc>
        <w:tc>
          <w:tcPr>
            <w:tcW w:w="623" w:type="pct"/>
          </w:tcPr>
          <w:p w:rsidR="00381573" w:rsidRDefault="00381573" w:rsidP="00381573">
            <w:pPr>
              <w:pStyle w:val="af5"/>
              <w:jc w:val="center"/>
              <w:rPr>
                <w:lang w:val="en-US"/>
              </w:rPr>
            </w:pPr>
            <w:r>
              <w:rPr>
                <w:lang w:val="en-US"/>
              </w:rPr>
              <w:t>7,83</w:t>
            </w:r>
          </w:p>
        </w:tc>
        <w:tc>
          <w:tcPr>
            <w:tcW w:w="625" w:type="pct"/>
          </w:tcPr>
          <w:p w:rsidR="00381573" w:rsidRDefault="00381573" w:rsidP="00381573">
            <w:pPr>
              <w:pStyle w:val="af5"/>
              <w:jc w:val="center"/>
              <w:rPr>
                <w:lang w:val="en-US"/>
              </w:rPr>
            </w:pPr>
            <w:r>
              <w:rPr>
                <w:lang w:val="en-US"/>
              </w:rPr>
              <w:t>12,25</w:t>
            </w:r>
          </w:p>
        </w:tc>
        <w:tc>
          <w:tcPr>
            <w:tcW w:w="628" w:type="pct"/>
          </w:tcPr>
          <w:p w:rsidR="00381573" w:rsidRDefault="00381573" w:rsidP="00381573">
            <w:pPr>
              <w:pStyle w:val="af5"/>
              <w:jc w:val="center"/>
              <w:rPr>
                <w:lang w:val="en-US"/>
              </w:rPr>
            </w:pPr>
            <w:r>
              <w:rPr>
                <w:lang w:val="en-US"/>
              </w:rPr>
              <w:t>9,24</w:t>
            </w:r>
          </w:p>
        </w:tc>
        <w:tc>
          <w:tcPr>
            <w:tcW w:w="621" w:type="pct"/>
          </w:tcPr>
          <w:p w:rsidR="00381573" w:rsidRDefault="00381573" w:rsidP="00381573">
            <w:pPr>
              <w:pStyle w:val="af5"/>
              <w:jc w:val="center"/>
              <w:rPr>
                <w:lang w:val="en-US"/>
              </w:rPr>
            </w:pPr>
            <w:r>
              <w:rPr>
                <w:lang w:val="en-US"/>
              </w:rPr>
              <w:t>4,02</w:t>
            </w:r>
          </w:p>
        </w:tc>
      </w:tr>
      <w:tr w:rsidR="00381573" w:rsidTr="00381573">
        <w:trPr>
          <w:cantSplit/>
          <w:jc w:val="center"/>
        </w:trPr>
        <w:tc>
          <w:tcPr>
            <w:tcW w:w="1153" w:type="pct"/>
            <w:vMerge/>
          </w:tcPr>
          <w:p w:rsidR="00381573" w:rsidRDefault="00381573" w:rsidP="00381573">
            <w:pPr>
              <w:pStyle w:val="af5"/>
              <w:rPr>
                <w:lang w:val="en-US"/>
              </w:rPr>
            </w:pPr>
          </w:p>
        </w:tc>
        <w:tc>
          <w:tcPr>
            <w:tcW w:w="729" w:type="pct"/>
            <w:gridSpan w:val="3"/>
          </w:tcPr>
          <w:p w:rsidR="00381573" w:rsidRDefault="00381573" w:rsidP="00381573">
            <w:pPr>
              <w:pStyle w:val="af5"/>
              <w:jc w:val="center"/>
              <w:rPr>
                <w:lang w:val="en-US"/>
              </w:rPr>
            </w:pPr>
            <w:r w:rsidRPr="00381573">
              <w:rPr>
                <w:rStyle w:val="Mathematical"/>
              </w:rPr>
              <w:sym w:font="Symbol" w:char="F06E"/>
            </w:r>
            <w:r w:rsidRPr="00381573">
              <w:rPr>
                <w:rStyle w:val="Mathematical"/>
                <w:vertAlign w:val="subscript"/>
              </w:rPr>
              <w:t>f</w:t>
            </w:r>
            <w:r>
              <w:rPr>
                <w:lang w:val="en-US"/>
              </w:rPr>
              <w:t xml:space="preserve"> =0,35</w:t>
            </w:r>
          </w:p>
        </w:tc>
        <w:tc>
          <w:tcPr>
            <w:tcW w:w="620" w:type="pct"/>
            <w:gridSpan w:val="2"/>
          </w:tcPr>
          <w:p w:rsidR="00381573" w:rsidRDefault="00381573" w:rsidP="00381573">
            <w:pPr>
              <w:pStyle w:val="af5"/>
              <w:jc w:val="center"/>
              <w:rPr>
                <w:lang w:val="en-US"/>
              </w:rPr>
            </w:pPr>
            <w:r>
              <w:rPr>
                <w:lang w:val="en-US"/>
              </w:rPr>
              <w:t>4,07</w:t>
            </w:r>
          </w:p>
        </w:tc>
        <w:tc>
          <w:tcPr>
            <w:tcW w:w="623" w:type="pct"/>
          </w:tcPr>
          <w:p w:rsidR="00381573" w:rsidRDefault="00381573" w:rsidP="00381573">
            <w:pPr>
              <w:pStyle w:val="af5"/>
              <w:jc w:val="center"/>
              <w:rPr>
                <w:lang w:val="en-US"/>
              </w:rPr>
            </w:pPr>
            <w:r>
              <w:rPr>
                <w:lang w:val="en-US"/>
              </w:rPr>
              <w:t>6,92</w:t>
            </w:r>
          </w:p>
        </w:tc>
        <w:tc>
          <w:tcPr>
            <w:tcW w:w="625" w:type="pct"/>
          </w:tcPr>
          <w:p w:rsidR="00381573" w:rsidRDefault="00381573" w:rsidP="00381573">
            <w:pPr>
              <w:pStyle w:val="af5"/>
              <w:jc w:val="center"/>
              <w:rPr>
                <w:lang w:val="en-US"/>
              </w:rPr>
            </w:pPr>
            <w:r>
              <w:rPr>
                <w:lang w:val="en-US"/>
              </w:rPr>
              <w:t>10,39</w:t>
            </w:r>
          </w:p>
        </w:tc>
        <w:tc>
          <w:tcPr>
            <w:tcW w:w="628" w:type="pct"/>
          </w:tcPr>
          <w:p w:rsidR="00381573" w:rsidRDefault="00381573" w:rsidP="00381573">
            <w:pPr>
              <w:pStyle w:val="af5"/>
              <w:jc w:val="center"/>
              <w:rPr>
                <w:lang w:val="en-US"/>
              </w:rPr>
            </w:pPr>
            <w:r>
              <w:rPr>
                <w:lang w:val="en-US"/>
              </w:rPr>
              <w:t>6,11</w:t>
            </w:r>
          </w:p>
        </w:tc>
        <w:tc>
          <w:tcPr>
            <w:tcW w:w="621" w:type="pct"/>
          </w:tcPr>
          <w:p w:rsidR="00381573" w:rsidRDefault="00381573" w:rsidP="00381573">
            <w:pPr>
              <w:pStyle w:val="af5"/>
              <w:jc w:val="center"/>
              <w:rPr>
                <w:lang w:val="en-US"/>
              </w:rPr>
            </w:pPr>
            <w:r>
              <w:rPr>
                <w:lang w:val="en-US"/>
              </w:rPr>
              <w:t>1,02</w:t>
            </w:r>
          </w:p>
        </w:tc>
      </w:tr>
      <w:tr w:rsidR="00381573" w:rsidTr="00381573">
        <w:trPr>
          <w:cantSplit/>
          <w:jc w:val="center"/>
        </w:trPr>
        <w:tc>
          <w:tcPr>
            <w:tcW w:w="1153" w:type="pct"/>
            <w:vAlign w:val="center"/>
          </w:tcPr>
          <w:p w:rsidR="00381573" w:rsidRPr="004C1532" w:rsidRDefault="00381573" w:rsidP="00381573">
            <w:pPr>
              <w:pStyle w:val="af5"/>
            </w:pPr>
            <w:r w:rsidRPr="004C1532">
              <w:t>Барит</w:t>
            </w:r>
          </w:p>
        </w:tc>
        <w:tc>
          <w:tcPr>
            <w:tcW w:w="729" w:type="pct"/>
            <w:gridSpan w:val="3"/>
            <w:vAlign w:val="center"/>
          </w:tcPr>
          <w:p w:rsidR="00381573" w:rsidRDefault="00381573" w:rsidP="00381573">
            <w:pPr>
              <w:pStyle w:val="af5"/>
              <w:jc w:val="center"/>
            </w:pPr>
            <w:r w:rsidRPr="00381573">
              <w:rPr>
                <w:rStyle w:val="Mathematical"/>
              </w:rPr>
              <w:sym w:font="Symbol" w:char="F06E"/>
            </w:r>
            <w:r w:rsidRPr="00381573">
              <w:rPr>
                <w:rStyle w:val="Mathematical"/>
                <w:vertAlign w:val="subscript"/>
              </w:rPr>
              <w:t>f</w:t>
            </w:r>
            <w:r w:rsidRPr="004C1532">
              <w:t xml:space="preserve"> =</w:t>
            </w:r>
            <w:r>
              <w:rPr>
                <w:iCs/>
              </w:rPr>
              <w:t>0,4</w:t>
            </w:r>
          </w:p>
        </w:tc>
        <w:tc>
          <w:tcPr>
            <w:tcW w:w="620" w:type="pct"/>
            <w:gridSpan w:val="2"/>
            <w:vAlign w:val="center"/>
          </w:tcPr>
          <w:p w:rsidR="00381573" w:rsidRDefault="00381573" w:rsidP="00381573">
            <w:pPr>
              <w:pStyle w:val="af5"/>
              <w:jc w:val="center"/>
            </w:pPr>
            <w:r>
              <w:t>37,18</w:t>
            </w:r>
          </w:p>
        </w:tc>
        <w:tc>
          <w:tcPr>
            <w:tcW w:w="623" w:type="pct"/>
            <w:vAlign w:val="center"/>
          </w:tcPr>
          <w:p w:rsidR="00381573" w:rsidRDefault="00381573" w:rsidP="00381573">
            <w:pPr>
              <w:pStyle w:val="af5"/>
              <w:jc w:val="center"/>
            </w:pPr>
            <w:r>
              <w:t>14,36</w:t>
            </w:r>
          </w:p>
        </w:tc>
        <w:tc>
          <w:tcPr>
            <w:tcW w:w="625" w:type="pct"/>
            <w:vAlign w:val="center"/>
          </w:tcPr>
          <w:p w:rsidR="00381573" w:rsidRDefault="00381573" w:rsidP="00381573">
            <w:pPr>
              <w:pStyle w:val="af5"/>
              <w:jc w:val="center"/>
            </w:pPr>
            <w:r>
              <w:sym w:font="Symbol" w:char="F02D"/>
            </w:r>
            <w:r>
              <w:t>5,91</w:t>
            </w:r>
          </w:p>
        </w:tc>
        <w:tc>
          <w:tcPr>
            <w:tcW w:w="628" w:type="pct"/>
            <w:vAlign w:val="center"/>
          </w:tcPr>
          <w:p w:rsidR="00381573" w:rsidRDefault="00381573" w:rsidP="00381573">
            <w:pPr>
              <w:pStyle w:val="af5"/>
              <w:jc w:val="center"/>
            </w:pPr>
            <w:r>
              <w:sym w:font="Symbol" w:char="F02D"/>
            </w:r>
            <w:r>
              <w:t>17,18</w:t>
            </w:r>
          </w:p>
        </w:tc>
        <w:tc>
          <w:tcPr>
            <w:tcW w:w="621" w:type="pct"/>
            <w:vAlign w:val="center"/>
          </w:tcPr>
          <w:p w:rsidR="00381573" w:rsidRDefault="00381573" w:rsidP="00381573">
            <w:pPr>
              <w:pStyle w:val="af5"/>
              <w:jc w:val="center"/>
            </w:pPr>
            <w:r>
              <w:sym w:font="Symbol" w:char="F02D"/>
            </w:r>
            <w:r>
              <w:t>36,05</w:t>
            </w:r>
          </w:p>
        </w:tc>
      </w:tr>
      <w:tr w:rsidR="00381573" w:rsidTr="00381573">
        <w:trPr>
          <w:cantSplit/>
          <w:jc w:val="center"/>
        </w:trPr>
        <w:tc>
          <w:tcPr>
            <w:tcW w:w="1153" w:type="pct"/>
            <w:vAlign w:val="center"/>
          </w:tcPr>
          <w:p w:rsidR="00381573" w:rsidRDefault="00381573" w:rsidP="00381573">
            <w:pPr>
              <w:pStyle w:val="af5"/>
            </w:pPr>
            <w:r>
              <w:t>Ферроборовый шлак</w:t>
            </w:r>
          </w:p>
        </w:tc>
        <w:tc>
          <w:tcPr>
            <w:tcW w:w="729" w:type="pct"/>
            <w:gridSpan w:val="3"/>
            <w:vAlign w:val="center"/>
          </w:tcPr>
          <w:p w:rsidR="00381573" w:rsidRDefault="00381573" w:rsidP="00381573">
            <w:pPr>
              <w:pStyle w:val="af5"/>
              <w:jc w:val="center"/>
              <w:rPr>
                <w:i/>
              </w:rPr>
            </w:pPr>
            <w:r w:rsidRPr="00381573">
              <w:rPr>
                <w:rStyle w:val="Mathematical"/>
              </w:rPr>
              <w:sym w:font="Symbol" w:char="F06E"/>
            </w:r>
            <w:r w:rsidRPr="00381573">
              <w:rPr>
                <w:rStyle w:val="Mathematical"/>
                <w:vertAlign w:val="subscript"/>
              </w:rPr>
              <w:t>f</w:t>
            </w:r>
            <w:r w:rsidRPr="004C1532">
              <w:t xml:space="preserve"> =</w:t>
            </w:r>
            <w:r>
              <w:rPr>
                <w:iCs/>
              </w:rPr>
              <w:t>0,55</w:t>
            </w:r>
          </w:p>
        </w:tc>
        <w:tc>
          <w:tcPr>
            <w:tcW w:w="620" w:type="pct"/>
            <w:gridSpan w:val="2"/>
            <w:vAlign w:val="center"/>
          </w:tcPr>
          <w:p w:rsidR="00381573" w:rsidRDefault="00381573" w:rsidP="00381573">
            <w:pPr>
              <w:pStyle w:val="af5"/>
              <w:jc w:val="center"/>
            </w:pPr>
            <w:r>
              <w:t>13,04</w:t>
            </w:r>
          </w:p>
        </w:tc>
        <w:tc>
          <w:tcPr>
            <w:tcW w:w="623" w:type="pct"/>
            <w:vAlign w:val="center"/>
          </w:tcPr>
          <w:p w:rsidR="00381573" w:rsidRDefault="00381573" w:rsidP="00381573">
            <w:pPr>
              <w:pStyle w:val="af5"/>
              <w:jc w:val="center"/>
            </w:pPr>
            <w:r>
              <w:sym w:font="Symbol" w:char="F02D"/>
            </w:r>
            <w:r>
              <w:t>4,35</w:t>
            </w:r>
          </w:p>
        </w:tc>
        <w:tc>
          <w:tcPr>
            <w:tcW w:w="625" w:type="pct"/>
            <w:vAlign w:val="center"/>
          </w:tcPr>
          <w:p w:rsidR="00381573" w:rsidRDefault="00381573" w:rsidP="00381573">
            <w:pPr>
              <w:pStyle w:val="af5"/>
              <w:jc w:val="center"/>
            </w:pPr>
            <w:r>
              <w:sym w:font="Symbol" w:char="F02D"/>
            </w:r>
            <w:r>
              <w:t>20,69</w:t>
            </w:r>
          </w:p>
        </w:tc>
        <w:tc>
          <w:tcPr>
            <w:tcW w:w="628" w:type="pct"/>
            <w:vAlign w:val="center"/>
          </w:tcPr>
          <w:p w:rsidR="00381573" w:rsidRDefault="00381573" w:rsidP="00381573">
            <w:pPr>
              <w:pStyle w:val="af5"/>
              <w:jc w:val="center"/>
            </w:pPr>
            <w:r>
              <w:sym w:font="Symbol" w:char="F02D"/>
            </w:r>
            <w:r>
              <w:t>34,78</w:t>
            </w:r>
          </w:p>
        </w:tc>
        <w:tc>
          <w:tcPr>
            <w:tcW w:w="621" w:type="pct"/>
            <w:vAlign w:val="center"/>
          </w:tcPr>
          <w:p w:rsidR="00381573" w:rsidRDefault="00381573" w:rsidP="00381573">
            <w:pPr>
              <w:pStyle w:val="af5"/>
              <w:jc w:val="center"/>
            </w:pPr>
            <w:r>
              <w:t>–</w:t>
            </w:r>
          </w:p>
        </w:tc>
      </w:tr>
      <w:tr w:rsidR="00381573" w:rsidTr="00381573">
        <w:trPr>
          <w:cantSplit/>
          <w:jc w:val="center"/>
        </w:trPr>
        <w:tc>
          <w:tcPr>
            <w:tcW w:w="1153" w:type="pct"/>
            <w:vAlign w:val="center"/>
          </w:tcPr>
          <w:p w:rsidR="00381573" w:rsidRDefault="00381573" w:rsidP="00381573">
            <w:pPr>
              <w:pStyle w:val="af5"/>
            </w:pPr>
            <w:r>
              <w:t>Оксид свинца</w:t>
            </w:r>
          </w:p>
        </w:tc>
        <w:tc>
          <w:tcPr>
            <w:tcW w:w="729" w:type="pct"/>
            <w:gridSpan w:val="3"/>
            <w:vAlign w:val="center"/>
          </w:tcPr>
          <w:p w:rsidR="00381573" w:rsidRDefault="00381573" w:rsidP="00381573">
            <w:pPr>
              <w:pStyle w:val="af5"/>
              <w:jc w:val="center"/>
              <w:rPr>
                <w:i/>
              </w:rPr>
            </w:pPr>
            <w:r w:rsidRPr="00381573">
              <w:rPr>
                <w:rStyle w:val="Mathematical"/>
              </w:rPr>
              <w:sym w:font="Symbol" w:char="F06E"/>
            </w:r>
            <w:r w:rsidRPr="00381573">
              <w:rPr>
                <w:rStyle w:val="Mathematical"/>
                <w:vertAlign w:val="subscript"/>
              </w:rPr>
              <w:t>f</w:t>
            </w:r>
            <w:r w:rsidRPr="004C1532">
              <w:t xml:space="preserve"> =</w:t>
            </w:r>
            <w:r>
              <w:rPr>
                <w:iCs/>
              </w:rPr>
              <w:t>0,35</w:t>
            </w:r>
          </w:p>
        </w:tc>
        <w:tc>
          <w:tcPr>
            <w:tcW w:w="620" w:type="pct"/>
            <w:gridSpan w:val="2"/>
            <w:vAlign w:val="center"/>
          </w:tcPr>
          <w:p w:rsidR="00381573" w:rsidRDefault="00381573" w:rsidP="00381573">
            <w:pPr>
              <w:pStyle w:val="af5"/>
              <w:jc w:val="center"/>
            </w:pPr>
            <w:r>
              <w:sym w:font="Symbol" w:char="F02D"/>
            </w:r>
            <w:r>
              <w:t>41,33</w:t>
            </w:r>
          </w:p>
        </w:tc>
        <w:tc>
          <w:tcPr>
            <w:tcW w:w="623" w:type="pct"/>
            <w:vAlign w:val="center"/>
          </w:tcPr>
          <w:p w:rsidR="00381573" w:rsidRDefault="00381573" w:rsidP="00381573">
            <w:pPr>
              <w:pStyle w:val="af5"/>
              <w:jc w:val="center"/>
            </w:pPr>
            <w:r>
              <w:sym w:font="Symbol" w:char="F02D"/>
            </w:r>
            <w:r>
              <w:t>46,38</w:t>
            </w:r>
          </w:p>
        </w:tc>
        <w:tc>
          <w:tcPr>
            <w:tcW w:w="625" w:type="pct"/>
            <w:vAlign w:val="center"/>
          </w:tcPr>
          <w:p w:rsidR="00381573" w:rsidRDefault="00381573" w:rsidP="00381573">
            <w:pPr>
              <w:pStyle w:val="af5"/>
              <w:jc w:val="center"/>
            </w:pPr>
            <w:r>
              <w:sym w:font="Symbol" w:char="F02D"/>
            </w:r>
            <w:r>
              <w:t>50,38</w:t>
            </w:r>
          </w:p>
        </w:tc>
        <w:tc>
          <w:tcPr>
            <w:tcW w:w="628" w:type="pct"/>
            <w:vAlign w:val="center"/>
          </w:tcPr>
          <w:p w:rsidR="00381573" w:rsidRDefault="00381573" w:rsidP="00381573">
            <w:pPr>
              <w:pStyle w:val="af5"/>
              <w:jc w:val="center"/>
            </w:pPr>
            <w:r>
              <w:sym w:font="Symbol" w:char="F02D"/>
            </w:r>
            <w:r>
              <w:t>53,50</w:t>
            </w:r>
          </w:p>
        </w:tc>
        <w:tc>
          <w:tcPr>
            <w:tcW w:w="621" w:type="pct"/>
            <w:vAlign w:val="center"/>
          </w:tcPr>
          <w:p w:rsidR="00381573" w:rsidRDefault="00381573" w:rsidP="00381573">
            <w:pPr>
              <w:pStyle w:val="af5"/>
              <w:jc w:val="center"/>
            </w:pPr>
            <w:r>
              <w:t>–</w:t>
            </w:r>
          </w:p>
        </w:tc>
      </w:tr>
      <w:tr w:rsidR="00381573" w:rsidTr="00381573">
        <w:trPr>
          <w:cantSplit/>
          <w:jc w:val="center"/>
        </w:trPr>
        <w:tc>
          <w:tcPr>
            <w:tcW w:w="1153" w:type="pct"/>
            <w:vAlign w:val="center"/>
          </w:tcPr>
          <w:p w:rsidR="00381573" w:rsidRPr="004C1532" w:rsidRDefault="00381573" w:rsidP="00381573">
            <w:pPr>
              <w:pStyle w:val="af5"/>
            </w:pPr>
            <w:r w:rsidRPr="004C1532">
              <w:t>Барит</w:t>
            </w:r>
          </w:p>
        </w:tc>
        <w:tc>
          <w:tcPr>
            <w:tcW w:w="723" w:type="pct"/>
            <w:gridSpan w:val="2"/>
            <w:vAlign w:val="center"/>
          </w:tcPr>
          <w:p w:rsidR="00381573" w:rsidRDefault="00381573" w:rsidP="00381573">
            <w:pPr>
              <w:pStyle w:val="af5"/>
              <w:jc w:val="center"/>
            </w:pPr>
            <w:r w:rsidRPr="00381573">
              <w:rPr>
                <w:rStyle w:val="Mathematical"/>
              </w:rPr>
              <w:sym w:font="Symbol" w:char="F06E"/>
            </w:r>
            <w:r w:rsidRPr="00381573">
              <w:rPr>
                <w:rStyle w:val="Mathematical"/>
                <w:vertAlign w:val="subscript"/>
              </w:rPr>
              <w:t>f</w:t>
            </w:r>
            <w:r w:rsidRPr="004C1532">
              <w:t xml:space="preserve"> =</w:t>
            </w:r>
            <w:r>
              <w:rPr>
                <w:iCs/>
              </w:rPr>
              <w:t>0,4</w:t>
            </w:r>
          </w:p>
        </w:tc>
        <w:tc>
          <w:tcPr>
            <w:tcW w:w="625" w:type="pct"/>
            <w:gridSpan w:val="3"/>
            <w:vAlign w:val="center"/>
          </w:tcPr>
          <w:p w:rsidR="00381573" w:rsidRDefault="00381573" w:rsidP="00381573">
            <w:pPr>
              <w:pStyle w:val="af5"/>
              <w:jc w:val="center"/>
            </w:pPr>
            <w:r>
              <w:t>37,18</w:t>
            </w:r>
          </w:p>
        </w:tc>
        <w:tc>
          <w:tcPr>
            <w:tcW w:w="623" w:type="pct"/>
            <w:vAlign w:val="center"/>
          </w:tcPr>
          <w:p w:rsidR="00381573" w:rsidRDefault="00381573" w:rsidP="00381573">
            <w:pPr>
              <w:pStyle w:val="af5"/>
              <w:jc w:val="center"/>
            </w:pPr>
            <w:r>
              <w:t>14,36</w:t>
            </w:r>
          </w:p>
        </w:tc>
        <w:tc>
          <w:tcPr>
            <w:tcW w:w="625" w:type="pct"/>
            <w:vAlign w:val="center"/>
          </w:tcPr>
          <w:p w:rsidR="00381573" w:rsidRDefault="00381573" w:rsidP="00381573">
            <w:pPr>
              <w:pStyle w:val="af5"/>
              <w:jc w:val="center"/>
            </w:pPr>
            <w:r>
              <w:sym w:font="Symbol" w:char="F02D"/>
            </w:r>
            <w:r>
              <w:t>5,91</w:t>
            </w:r>
          </w:p>
        </w:tc>
        <w:tc>
          <w:tcPr>
            <w:tcW w:w="628" w:type="pct"/>
            <w:vAlign w:val="center"/>
          </w:tcPr>
          <w:p w:rsidR="00381573" w:rsidRDefault="00381573" w:rsidP="00381573">
            <w:pPr>
              <w:pStyle w:val="af5"/>
              <w:jc w:val="center"/>
            </w:pPr>
            <w:r>
              <w:sym w:font="Symbol" w:char="F02D"/>
            </w:r>
            <w:r>
              <w:t>17,18</w:t>
            </w:r>
          </w:p>
        </w:tc>
        <w:tc>
          <w:tcPr>
            <w:tcW w:w="621" w:type="pct"/>
            <w:vAlign w:val="center"/>
          </w:tcPr>
          <w:p w:rsidR="00381573" w:rsidRDefault="00381573" w:rsidP="00381573">
            <w:pPr>
              <w:pStyle w:val="af5"/>
              <w:jc w:val="center"/>
            </w:pPr>
            <w:r>
              <w:sym w:font="Symbol" w:char="F02D"/>
            </w:r>
            <w:r>
              <w:t>36,05</w:t>
            </w:r>
          </w:p>
        </w:tc>
      </w:tr>
      <w:tr w:rsidR="00381573" w:rsidTr="00381573">
        <w:trPr>
          <w:cantSplit/>
          <w:jc w:val="center"/>
        </w:trPr>
        <w:tc>
          <w:tcPr>
            <w:tcW w:w="1153" w:type="pct"/>
            <w:vAlign w:val="center"/>
          </w:tcPr>
          <w:p w:rsidR="00381573" w:rsidRDefault="00381573" w:rsidP="00381573">
            <w:pPr>
              <w:pStyle w:val="af5"/>
            </w:pPr>
            <w:r>
              <w:t>Ферроборовый шлак</w:t>
            </w:r>
          </w:p>
        </w:tc>
        <w:tc>
          <w:tcPr>
            <w:tcW w:w="723" w:type="pct"/>
            <w:gridSpan w:val="2"/>
            <w:vAlign w:val="center"/>
          </w:tcPr>
          <w:p w:rsidR="00381573" w:rsidRDefault="00381573" w:rsidP="00381573">
            <w:pPr>
              <w:pStyle w:val="af5"/>
              <w:jc w:val="center"/>
              <w:rPr>
                <w:i/>
              </w:rPr>
            </w:pPr>
            <w:r w:rsidRPr="00381573">
              <w:rPr>
                <w:rStyle w:val="Mathematical"/>
              </w:rPr>
              <w:sym w:font="Symbol" w:char="F06E"/>
            </w:r>
            <w:r w:rsidRPr="00381573">
              <w:rPr>
                <w:rStyle w:val="Mathematical"/>
                <w:vertAlign w:val="subscript"/>
              </w:rPr>
              <w:t>f</w:t>
            </w:r>
            <w:r w:rsidRPr="004C1532">
              <w:t xml:space="preserve"> =</w:t>
            </w:r>
            <w:r>
              <w:rPr>
                <w:iCs/>
              </w:rPr>
              <w:t>0,55</w:t>
            </w:r>
          </w:p>
        </w:tc>
        <w:tc>
          <w:tcPr>
            <w:tcW w:w="625" w:type="pct"/>
            <w:gridSpan w:val="3"/>
            <w:vAlign w:val="center"/>
          </w:tcPr>
          <w:p w:rsidR="00381573" w:rsidRDefault="00381573" w:rsidP="00381573">
            <w:pPr>
              <w:pStyle w:val="af5"/>
              <w:jc w:val="center"/>
            </w:pPr>
            <w:r>
              <w:t>13,04</w:t>
            </w:r>
          </w:p>
        </w:tc>
        <w:tc>
          <w:tcPr>
            <w:tcW w:w="623" w:type="pct"/>
            <w:vAlign w:val="center"/>
          </w:tcPr>
          <w:p w:rsidR="00381573" w:rsidRDefault="00381573" w:rsidP="00381573">
            <w:pPr>
              <w:pStyle w:val="af5"/>
              <w:jc w:val="center"/>
            </w:pPr>
            <w:r>
              <w:sym w:font="Symbol" w:char="F02D"/>
            </w:r>
            <w:r>
              <w:t>4,35</w:t>
            </w:r>
          </w:p>
        </w:tc>
        <w:tc>
          <w:tcPr>
            <w:tcW w:w="625" w:type="pct"/>
            <w:vAlign w:val="center"/>
          </w:tcPr>
          <w:p w:rsidR="00381573" w:rsidRDefault="00381573" w:rsidP="00381573">
            <w:pPr>
              <w:pStyle w:val="af5"/>
              <w:jc w:val="center"/>
            </w:pPr>
            <w:r>
              <w:sym w:font="Symbol" w:char="F02D"/>
            </w:r>
            <w:r>
              <w:t>20,69</w:t>
            </w:r>
          </w:p>
        </w:tc>
        <w:tc>
          <w:tcPr>
            <w:tcW w:w="628" w:type="pct"/>
            <w:vAlign w:val="center"/>
          </w:tcPr>
          <w:p w:rsidR="00381573" w:rsidRDefault="00381573" w:rsidP="00381573">
            <w:pPr>
              <w:pStyle w:val="af5"/>
              <w:jc w:val="center"/>
            </w:pPr>
            <w:r>
              <w:sym w:font="Symbol" w:char="F02D"/>
            </w:r>
            <w:r>
              <w:t>34,78</w:t>
            </w:r>
          </w:p>
        </w:tc>
        <w:tc>
          <w:tcPr>
            <w:tcW w:w="621" w:type="pct"/>
            <w:vAlign w:val="center"/>
          </w:tcPr>
          <w:p w:rsidR="00381573" w:rsidRDefault="00381573" w:rsidP="00381573">
            <w:pPr>
              <w:pStyle w:val="af5"/>
              <w:jc w:val="center"/>
            </w:pPr>
            <w:r>
              <w:t>–</w:t>
            </w:r>
          </w:p>
        </w:tc>
      </w:tr>
      <w:tr w:rsidR="00381573" w:rsidTr="00381573">
        <w:trPr>
          <w:cantSplit/>
          <w:jc w:val="center"/>
        </w:trPr>
        <w:tc>
          <w:tcPr>
            <w:tcW w:w="1153" w:type="pct"/>
            <w:vAlign w:val="center"/>
          </w:tcPr>
          <w:p w:rsidR="00381573" w:rsidRDefault="00381573" w:rsidP="00381573">
            <w:pPr>
              <w:pStyle w:val="af5"/>
            </w:pPr>
            <w:r>
              <w:t>Оксид свинца</w:t>
            </w:r>
          </w:p>
        </w:tc>
        <w:tc>
          <w:tcPr>
            <w:tcW w:w="723" w:type="pct"/>
            <w:gridSpan w:val="2"/>
            <w:vAlign w:val="center"/>
          </w:tcPr>
          <w:p w:rsidR="00381573" w:rsidRDefault="00381573" w:rsidP="00381573">
            <w:pPr>
              <w:pStyle w:val="af5"/>
              <w:jc w:val="center"/>
              <w:rPr>
                <w:i/>
              </w:rPr>
            </w:pPr>
            <w:r w:rsidRPr="00381573">
              <w:rPr>
                <w:rStyle w:val="Mathematical"/>
              </w:rPr>
              <w:sym w:font="Symbol" w:char="F06E"/>
            </w:r>
            <w:r w:rsidRPr="00381573">
              <w:rPr>
                <w:rStyle w:val="Mathematical"/>
                <w:vertAlign w:val="subscript"/>
              </w:rPr>
              <w:t>f</w:t>
            </w:r>
            <w:r w:rsidRPr="004C1532">
              <w:t xml:space="preserve"> =</w:t>
            </w:r>
            <w:r>
              <w:rPr>
                <w:iCs/>
              </w:rPr>
              <w:t>0,35</w:t>
            </w:r>
          </w:p>
        </w:tc>
        <w:tc>
          <w:tcPr>
            <w:tcW w:w="625" w:type="pct"/>
            <w:gridSpan w:val="3"/>
            <w:vAlign w:val="center"/>
          </w:tcPr>
          <w:p w:rsidR="00381573" w:rsidRDefault="00381573" w:rsidP="00381573">
            <w:pPr>
              <w:pStyle w:val="af5"/>
              <w:jc w:val="center"/>
            </w:pPr>
            <w:r>
              <w:sym w:font="Symbol" w:char="F02D"/>
            </w:r>
            <w:r>
              <w:t>41,33</w:t>
            </w:r>
          </w:p>
        </w:tc>
        <w:tc>
          <w:tcPr>
            <w:tcW w:w="623" w:type="pct"/>
            <w:vAlign w:val="center"/>
          </w:tcPr>
          <w:p w:rsidR="00381573" w:rsidRDefault="00381573" w:rsidP="00381573">
            <w:pPr>
              <w:pStyle w:val="af5"/>
              <w:jc w:val="center"/>
            </w:pPr>
            <w:r>
              <w:sym w:font="Symbol" w:char="F02D"/>
            </w:r>
            <w:r>
              <w:t>46,38</w:t>
            </w:r>
          </w:p>
        </w:tc>
        <w:tc>
          <w:tcPr>
            <w:tcW w:w="625" w:type="pct"/>
            <w:vAlign w:val="center"/>
          </w:tcPr>
          <w:p w:rsidR="00381573" w:rsidRDefault="00381573" w:rsidP="00381573">
            <w:pPr>
              <w:pStyle w:val="af5"/>
              <w:jc w:val="center"/>
            </w:pPr>
            <w:r>
              <w:sym w:font="Symbol" w:char="F02D"/>
            </w:r>
            <w:r>
              <w:t>50,38</w:t>
            </w:r>
          </w:p>
        </w:tc>
        <w:tc>
          <w:tcPr>
            <w:tcW w:w="628" w:type="pct"/>
            <w:vAlign w:val="center"/>
          </w:tcPr>
          <w:p w:rsidR="00381573" w:rsidRDefault="00381573" w:rsidP="00381573">
            <w:pPr>
              <w:pStyle w:val="af5"/>
              <w:jc w:val="center"/>
            </w:pPr>
            <w:r>
              <w:sym w:font="Symbol" w:char="F02D"/>
            </w:r>
            <w:r>
              <w:t>53,50</w:t>
            </w:r>
          </w:p>
        </w:tc>
        <w:tc>
          <w:tcPr>
            <w:tcW w:w="621" w:type="pct"/>
            <w:vAlign w:val="center"/>
          </w:tcPr>
          <w:p w:rsidR="00381573" w:rsidRDefault="00381573" w:rsidP="00381573">
            <w:pPr>
              <w:pStyle w:val="af5"/>
              <w:jc w:val="center"/>
            </w:pPr>
            <w:r>
              <w:t>–</w:t>
            </w:r>
          </w:p>
        </w:tc>
      </w:tr>
      <w:tr w:rsidR="00381573" w:rsidTr="00381573">
        <w:trPr>
          <w:cantSplit/>
          <w:jc w:val="center"/>
        </w:trPr>
        <w:tc>
          <w:tcPr>
            <w:tcW w:w="5000" w:type="pct"/>
            <w:gridSpan w:val="10"/>
          </w:tcPr>
          <w:p w:rsidR="00381573" w:rsidRDefault="00381573" w:rsidP="00381573">
            <w:pPr>
              <w:pStyle w:val="af5"/>
              <w:jc w:val="center"/>
            </w:pPr>
            <w:r>
              <w:t>Керосин</w:t>
            </w:r>
          </w:p>
        </w:tc>
      </w:tr>
      <w:tr w:rsidR="00381573" w:rsidTr="00381573">
        <w:trPr>
          <w:cantSplit/>
          <w:jc w:val="center"/>
        </w:trPr>
        <w:tc>
          <w:tcPr>
            <w:tcW w:w="1153" w:type="pct"/>
            <w:vMerge w:val="restart"/>
            <w:vAlign w:val="center"/>
          </w:tcPr>
          <w:p w:rsidR="00381573" w:rsidRDefault="00381573" w:rsidP="00381573">
            <w:pPr>
              <w:pStyle w:val="af5"/>
            </w:pPr>
            <w:r>
              <w:t>Сажа</w:t>
            </w:r>
          </w:p>
        </w:tc>
        <w:tc>
          <w:tcPr>
            <w:tcW w:w="718" w:type="pct"/>
          </w:tcPr>
          <w:p w:rsidR="00381573" w:rsidRDefault="00381573" w:rsidP="00381573">
            <w:pPr>
              <w:pStyle w:val="af5"/>
              <w:jc w:val="center"/>
            </w:pPr>
            <w:r w:rsidRPr="00381573">
              <w:rPr>
                <w:rStyle w:val="Mathematical"/>
              </w:rPr>
              <w:sym w:font="Symbol" w:char="F06E"/>
            </w:r>
            <w:r w:rsidRPr="00381573">
              <w:rPr>
                <w:rStyle w:val="Mathematical"/>
                <w:vertAlign w:val="subscript"/>
              </w:rPr>
              <w:t>f</w:t>
            </w:r>
            <w:r w:rsidRPr="004C1532">
              <w:t xml:space="preserve"> </w:t>
            </w:r>
            <w:r>
              <w:t>=0,15</w:t>
            </w:r>
          </w:p>
        </w:tc>
        <w:tc>
          <w:tcPr>
            <w:tcW w:w="631" w:type="pct"/>
            <w:gridSpan w:val="4"/>
          </w:tcPr>
          <w:p w:rsidR="00381573" w:rsidRDefault="00381573" w:rsidP="00381573">
            <w:pPr>
              <w:pStyle w:val="af5"/>
              <w:jc w:val="center"/>
            </w:pPr>
            <w:r>
              <w:t>46,23</w:t>
            </w:r>
          </w:p>
        </w:tc>
        <w:tc>
          <w:tcPr>
            <w:tcW w:w="623" w:type="pct"/>
          </w:tcPr>
          <w:p w:rsidR="00381573" w:rsidRDefault="00381573" w:rsidP="00381573">
            <w:pPr>
              <w:pStyle w:val="af5"/>
              <w:jc w:val="center"/>
            </w:pPr>
            <w:r>
              <w:t>58,60</w:t>
            </w:r>
          </w:p>
        </w:tc>
        <w:tc>
          <w:tcPr>
            <w:tcW w:w="625" w:type="pct"/>
          </w:tcPr>
          <w:p w:rsidR="00381573" w:rsidRDefault="00381573" w:rsidP="00381573">
            <w:pPr>
              <w:pStyle w:val="af5"/>
              <w:jc w:val="center"/>
            </w:pPr>
            <w:r>
              <w:t>41,86</w:t>
            </w:r>
          </w:p>
        </w:tc>
        <w:tc>
          <w:tcPr>
            <w:tcW w:w="628" w:type="pct"/>
          </w:tcPr>
          <w:p w:rsidR="00381573" w:rsidRDefault="00381573" w:rsidP="00381573">
            <w:pPr>
              <w:pStyle w:val="af5"/>
              <w:jc w:val="center"/>
            </w:pPr>
            <w:r>
              <w:t>29,67</w:t>
            </w:r>
          </w:p>
        </w:tc>
        <w:tc>
          <w:tcPr>
            <w:tcW w:w="621" w:type="pct"/>
          </w:tcPr>
          <w:p w:rsidR="00381573" w:rsidRDefault="00381573" w:rsidP="00381573">
            <w:pPr>
              <w:pStyle w:val="af5"/>
              <w:jc w:val="center"/>
            </w:pPr>
            <w:r>
              <w:t>19,39</w:t>
            </w:r>
          </w:p>
        </w:tc>
      </w:tr>
      <w:tr w:rsidR="00381573" w:rsidTr="00381573">
        <w:trPr>
          <w:cantSplit/>
          <w:jc w:val="center"/>
        </w:trPr>
        <w:tc>
          <w:tcPr>
            <w:tcW w:w="1153" w:type="pct"/>
            <w:vMerge/>
          </w:tcPr>
          <w:p w:rsidR="00381573" w:rsidRDefault="00381573" w:rsidP="00381573">
            <w:pPr>
              <w:pStyle w:val="af5"/>
            </w:pPr>
          </w:p>
        </w:tc>
        <w:tc>
          <w:tcPr>
            <w:tcW w:w="718" w:type="pct"/>
          </w:tcPr>
          <w:p w:rsidR="00381573" w:rsidRDefault="00381573" w:rsidP="00381573">
            <w:pPr>
              <w:pStyle w:val="af5"/>
              <w:jc w:val="center"/>
            </w:pPr>
            <w:r w:rsidRPr="00381573">
              <w:rPr>
                <w:rStyle w:val="Mathematical"/>
              </w:rPr>
              <w:sym w:font="Symbol" w:char="F06E"/>
            </w:r>
            <w:r w:rsidRPr="00381573">
              <w:rPr>
                <w:rStyle w:val="Mathematical"/>
                <w:vertAlign w:val="subscript"/>
              </w:rPr>
              <w:t>f</w:t>
            </w:r>
            <w:r w:rsidRPr="004C1532">
              <w:t xml:space="preserve"> </w:t>
            </w:r>
            <w:r>
              <w:t>=0,2</w:t>
            </w:r>
          </w:p>
        </w:tc>
        <w:tc>
          <w:tcPr>
            <w:tcW w:w="631" w:type="pct"/>
            <w:gridSpan w:val="4"/>
          </w:tcPr>
          <w:p w:rsidR="00381573" w:rsidRDefault="00381573" w:rsidP="00381573">
            <w:pPr>
              <w:pStyle w:val="af5"/>
              <w:jc w:val="center"/>
            </w:pPr>
            <w:r>
              <w:t>34,27</w:t>
            </w:r>
          </w:p>
        </w:tc>
        <w:tc>
          <w:tcPr>
            <w:tcW w:w="623" w:type="pct"/>
          </w:tcPr>
          <w:p w:rsidR="00381573" w:rsidRDefault="00381573" w:rsidP="00381573">
            <w:pPr>
              <w:pStyle w:val="af5"/>
              <w:jc w:val="center"/>
            </w:pPr>
            <w:r>
              <w:t>51,17</w:t>
            </w:r>
          </w:p>
        </w:tc>
        <w:tc>
          <w:tcPr>
            <w:tcW w:w="625" w:type="pct"/>
          </w:tcPr>
          <w:p w:rsidR="00381573" w:rsidRDefault="00381573" w:rsidP="00381573">
            <w:pPr>
              <w:pStyle w:val="af5"/>
              <w:jc w:val="center"/>
            </w:pPr>
            <w:r>
              <w:t>32,39</w:t>
            </w:r>
          </w:p>
        </w:tc>
        <w:tc>
          <w:tcPr>
            <w:tcW w:w="628" w:type="pct"/>
          </w:tcPr>
          <w:p w:rsidR="00381573" w:rsidRDefault="00381573" w:rsidP="00381573">
            <w:pPr>
              <w:pStyle w:val="af5"/>
              <w:jc w:val="center"/>
            </w:pPr>
            <w:r>
              <w:t>23,0</w:t>
            </w:r>
          </w:p>
        </w:tc>
        <w:tc>
          <w:tcPr>
            <w:tcW w:w="621" w:type="pct"/>
          </w:tcPr>
          <w:p w:rsidR="00381573" w:rsidRDefault="00381573" w:rsidP="00381573">
            <w:pPr>
              <w:pStyle w:val="af5"/>
              <w:jc w:val="center"/>
            </w:pPr>
            <w:r>
              <w:t>10,80</w:t>
            </w:r>
          </w:p>
        </w:tc>
      </w:tr>
      <w:tr w:rsidR="00381573" w:rsidTr="00381573">
        <w:trPr>
          <w:cantSplit/>
          <w:jc w:val="center"/>
        </w:trPr>
        <w:tc>
          <w:tcPr>
            <w:tcW w:w="1153" w:type="pct"/>
            <w:vMerge/>
          </w:tcPr>
          <w:p w:rsidR="00381573" w:rsidRDefault="00381573" w:rsidP="00381573">
            <w:pPr>
              <w:pStyle w:val="af5"/>
            </w:pPr>
          </w:p>
        </w:tc>
        <w:tc>
          <w:tcPr>
            <w:tcW w:w="718" w:type="pct"/>
          </w:tcPr>
          <w:p w:rsidR="00381573" w:rsidRDefault="00381573" w:rsidP="00381573">
            <w:pPr>
              <w:pStyle w:val="af5"/>
              <w:jc w:val="center"/>
            </w:pPr>
            <w:r w:rsidRPr="00381573">
              <w:rPr>
                <w:rStyle w:val="Mathematical"/>
              </w:rPr>
              <w:sym w:font="Symbol" w:char="F06E"/>
            </w:r>
            <w:r w:rsidRPr="00381573">
              <w:rPr>
                <w:rStyle w:val="Mathematical"/>
                <w:vertAlign w:val="subscript"/>
              </w:rPr>
              <w:t>f</w:t>
            </w:r>
            <w:r w:rsidRPr="004C1532">
              <w:t xml:space="preserve"> </w:t>
            </w:r>
            <w:r>
              <w:t>=0,25</w:t>
            </w:r>
          </w:p>
        </w:tc>
        <w:tc>
          <w:tcPr>
            <w:tcW w:w="631" w:type="pct"/>
            <w:gridSpan w:val="4"/>
          </w:tcPr>
          <w:p w:rsidR="00381573" w:rsidRDefault="00381573" w:rsidP="00381573">
            <w:pPr>
              <w:pStyle w:val="af5"/>
              <w:jc w:val="center"/>
            </w:pPr>
            <w:r>
              <w:t>30,24</w:t>
            </w:r>
          </w:p>
        </w:tc>
        <w:tc>
          <w:tcPr>
            <w:tcW w:w="623" w:type="pct"/>
          </w:tcPr>
          <w:p w:rsidR="00381573" w:rsidRDefault="00381573" w:rsidP="00381573">
            <w:pPr>
              <w:pStyle w:val="af5"/>
              <w:jc w:val="center"/>
            </w:pPr>
            <w:r>
              <w:t>47,80</w:t>
            </w:r>
          </w:p>
        </w:tc>
        <w:tc>
          <w:tcPr>
            <w:tcW w:w="625" w:type="pct"/>
          </w:tcPr>
          <w:p w:rsidR="00381573" w:rsidRDefault="00381573" w:rsidP="00381573">
            <w:pPr>
              <w:pStyle w:val="af5"/>
              <w:jc w:val="center"/>
            </w:pPr>
            <w:r>
              <w:t>28,29</w:t>
            </w:r>
          </w:p>
        </w:tc>
        <w:tc>
          <w:tcPr>
            <w:tcW w:w="628" w:type="pct"/>
          </w:tcPr>
          <w:p w:rsidR="00381573" w:rsidRDefault="00381573" w:rsidP="00381573">
            <w:pPr>
              <w:pStyle w:val="af5"/>
              <w:jc w:val="center"/>
            </w:pPr>
            <w:r>
              <w:t>17,07</w:t>
            </w:r>
          </w:p>
        </w:tc>
        <w:tc>
          <w:tcPr>
            <w:tcW w:w="621" w:type="pct"/>
          </w:tcPr>
          <w:p w:rsidR="00381573" w:rsidRDefault="00381573" w:rsidP="00381573">
            <w:pPr>
              <w:pStyle w:val="af5"/>
              <w:jc w:val="center"/>
            </w:pPr>
            <w:r>
              <w:t>5,37</w:t>
            </w:r>
          </w:p>
        </w:tc>
      </w:tr>
      <w:tr w:rsidR="00381573" w:rsidTr="00381573">
        <w:trPr>
          <w:cantSplit/>
          <w:jc w:val="center"/>
        </w:trPr>
        <w:tc>
          <w:tcPr>
            <w:tcW w:w="1153" w:type="pct"/>
            <w:vMerge w:val="restart"/>
            <w:vAlign w:val="center"/>
          </w:tcPr>
          <w:p w:rsidR="00381573" w:rsidRDefault="00381573" w:rsidP="00381573">
            <w:pPr>
              <w:pStyle w:val="af5"/>
            </w:pPr>
            <w:r>
              <w:t>Ангидрит</w:t>
            </w:r>
          </w:p>
        </w:tc>
        <w:tc>
          <w:tcPr>
            <w:tcW w:w="718" w:type="pct"/>
          </w:tcPr>
          <w:p w:rsidR="00381573" w:rsidRDefault="00381573" w:rsidP="00381573">
            <w:pPr>
              <w:pStyle w:val="af5"/>
              <w:jc w:val="center"/>
              <w:rPr>
                <w:lang w:val="en-US"/>
              </w:rPr>
            </w:pPr>
            <w:r w:rsidRPr="00381573">
              <w:rPr>
                <w:rStyle w:val="Mathematical"/>
              </w:rPr>
              <w:sym w:font="Symbol" w:char="F06E"/>
            </w:r>
            <w:r w:rsidRPr="00381573">
              <w:rPr>
                <w:rStyle w:val="Mathematical"/>
                <w:vertAlign w:val="subscript"/>
              </w:rPr>
              <w:t>f</w:t>
            </w:r>
            <w:r w:rsidRPr="004C1532">
              <w:t xml:space="preserve"> </w:t>
            </w:r>
            <w:r>
              <w:rPr>
                <w:lang w:val="en-US"/>
              </w:rPr>
              <w:t>=0,25</w:t>
            </w:r>
          </w:p>
        </w:tc>
        <w:tc>
          <w:tcPr>
            <w:tcW w:w="631" w:type="pct"/>
            <w:gridSpan w:val="4"/>
          </w:tcPr>
          <w:p w:rsidR="00381573" w:rsidRDefault="00381573" w:rsidP="00381573">
            <w:pPr>
              <w:pStyle w:val="af5"/>
              <w:jc w:val="center"/>
              <w:rPr>
                <w:lang w:val="en-US"/>
              </w:rPr>
            </w:pPr>
            <w:r>
              <w:rPr>
                <w:lang w:val="en-US"/>
              </w:rPr>
              <w:t>12,40</w:t>
            </w:r>
          </w:p>
        </w:tc>
        <w:tc>
          <w:tcPr>
            <w:tcW w:w="623" w:type="pct"/>
          </w:tcPr>
          <w:p w:rsidR="00381573" w:rsidRDefault="00381573" w:rsidP="00381573">
            <w:pPr>
              <w:pStyle w:val="af5"/>
              <w:jc w:val="center"/>
              <w:rPr>
                <w:lang w:val="en-US"/>
              </w:rPr>
            </w:pPr>
            <w:r>
              <w:rPr>
                <w:lang w:val="en-US"/>
              </w:rPr>
              <w:t>24,60</w:t>
            </w:r>
          </w:p>
        </w:tc>
        <w:tc>
          <w:tcPr>
            <w:tcW w:w="625" w:type="pct"/>
          </w:tcPr>
          <w:p w:rsidR="00381573" w:rsidRDefault="00381573" w:rsidP="00381573">
            <w:pPr>
              <w:pStyle w:val="af5"/>
              <w:jc w:val="center"/>
              <w:rPr>
                <w:lang w:val="en-US"/>
              </w:rPr>
            </w:pPr>
            <w:r>
              <w:rPr>
                <w:lang w:val="en-US"/>
              </w:rPr>
              <w:t>39,40</w:t>
            </w:r>
          </w:p>
        </w:tc>
        <w:tc>
          <w:tcPr>
            <w:tcW w:w="628" w:type="pct"/>
          </w:tcPr>
          <w:p w:rsidR="00381573" w:rsidRDefault="00381573" w:rsidP="00381573">
            <w:pPr>
              <w:pStyle w:val="af5"/>
              <w:jc w:val="center"/>
              <w:rPr>
                <w:lang w:val="en-US"/>
              </w:rPr>
            </w:pPr>
            <w:r>
              <w:rPr>
                <w:lang w:val="en-US"/>
              </w:rPr>
              <w:t>34,20</w:t>
            </w:r>
          </w:p>
        </w:tc>
        <w:tc>
          <w:tcPr>
            <w:tcW w:w="621" w:type="pct"/>
          </w:tcPr>
          <w:p w:rsidR="00381573" w:rsidRDefault="00381573" w:rsidP="00381573">
            <w:pPr>
              <w:pStyle w:val="af5"/>
              <w:jc w:val="center"/>
              <w:rPr>
                <w:lang w:val="en-US"/>
              </w:rPr>
            </w:pPr>
            <w:r>
              <w:rPr>
                <w:lang w:val="en-US"/>
              </w:rPr>
              <w:t>22,60</w:t>
            </w:r>
          </w:p>
        </w:tc>
      </w:tr>
      <w:tr w:rsidR="00381573" w:rsidTr="00381573">
        <w:trPr>
          <w:cantSplit/>
          <w:jc w:val="center"/>
        </w:trPr>
        <w:tc>
          <w:tcPr>
            <w:tcW w:w="1153" w:type="pct"/>
            <w:vMerge/>
          </w:tcPr>
          <w:p w:rsidR="00381573" w:rsidRDefault="00381573" w:rsidP="00381573">
            <w:pPr>
              <w:pStyle w:val="af5"/>
              <w:rPr>
                <w:lang w:val="en-US"/>
              </w:rPr>
            </w:pPr>
          </w:p>
        </w:tc>
        <w:tc>
          <w:tcPr>
            <w:tcW w:w="718" w:type="pct"/>
          </w:tcPr>
          <w:p w:rsidR="00381573" w:rsidRDefault="00381573" w:rsidP="00381573">
            <w:pPr>
              <w:pStyle w:val="af5"/>
              <w:jc w:val="center"/>
              <w:rPr>
                <w:lang w:val="en-US"/>
              </w:rPr>
            </w:pPr>
            <w:r w:rsidRPr="00381573">
              <w:rPr>
                <w:rStyle w:val="Mathematical"/>
              </w:rPr>
              <w:sym w:font="Symbol" w:char="F06E"/>
            </w:r>
            <w:r w:rsidRPr="00381573">
              <w:rPr>
                <w:rStyle w:val="Mathematical"/>
                <w:vertAlign w:val="subscript"/>
              </w:rPr>
              <w:t>f</w:t>
            </w:r>
            <w:r w:rsidRPr="004C1532">
              <w:t xml:space="preserve"> </w:t>
            </w:r>
            <w:r>
              <w:rPr>
                <w:lang w:val="en-US"/>
              </w:rPr>
              <w:t>=0,3</w:t>
            </w:r>
          </w:p>
        </w:tc>
        <w:tc>
          <w:tcPr>
            <w:tcW w:w="631" w:type="pct"/>
            <w:gridSpan w:val="4"/>
          </w:tcPr>
          <w:p w:rsidR="00381573" w:rsidRDefault="00381573" w:rsidP="00381573">
            <w:pPr>
              <w:pStyle w:val="af5"/>
              <w:jc w:val="center"/>
              <w:rPr>
                <w:lang w:val="en-US"/>
              </w:rPr>
            </w:pPr>
            <w:r>
              <w:rPr>
                <w:lang w:val="en-US"/>
              </w:rPr>
              <w:t>7,63</w:t>
            </w:r>
          </w:p>
        </w:tc>
        <w:tc>
          <w:tcPr>
            <w:tcW w:w="623" w:type="pct"/>
          </w:tcPr>
          <w:p w:rsidR="00381573" w:rsidRDefault="00381573" w:rsidP="00381573">
            <w:pPr>
              <w:pStyle w:val="af5"/>
              <w:jc w:val="center"/>
              <w:rPr>
                <w:lang w:val="en-US"/>
              </w:rPr>
            </w:pPr>
            <w:r>
              <w:rPr>
                <w:lang w:val="en-US"/>
              </w:rPr>
              <w:t>15,86</w:t>
            </w:r>
          </w:p>
        </w:tc>
        <w:tc>
          <w:tcPr>
            <w:tcW w:w="625" w:type="pct"/>
          </w:tcPr>
          <w:p w:rsidR="00381573" w:rsidRDefault="00381573" w:rsidP="00381573">
            <w:pPr>
              <w:pStyle w:val="af5"/>
              <w:jc w:val="center"/>
              <w:rPr>
                <w:lang w:val="en-US"/>
              </w:rPr>
            </w:pPr>
            <w:r>
              <w:rPr>
                <w:lang w:val="en-US"/>
              </w:rPr>
              <w:t>28,51</w:t>
            </w:r>
          </w:p>
        </w:tc>
        <w:tc>
          <w:tcPr>
            <w:tcW w:w="628" w:type="pct"/>
          </w:tcPr>
          <w:p w:rsidR="00381573" w:rsidRDefault="00381573" w:rsidP="00381573">
            <w:pPr>
              <w:pStyle w:val="af5"/>
              <w:jc w:val="center"/>
              <w:rPr>
                <w:lang w:val="en-US"/>
              </w:rPr>
            </w:pPr>
            <w:r>
              <w:rPr>
                <w:lang w:val="en-US"/>
              </w:rPr>
              <w:t>24,5</w:t>
            </w:r>
          </w:p>
        </w:tc>
        <w:tc>
          <w:tcPr>
            <w:tcW w:w="621" w:type="pct"/>
          </w:tcPr>
          <w:p w:rsidR="00381573" w:rsidRDefault="00381573" w:rsidP="00381573">
            <w:pPr>
              <w:pStyle w:val="af5"/>
              <w:jc w:val="center"/>
              <w:rPr>
                <w:lang w:val="en-US"/>
              </w:rPr>
            </w:pPr>
            <w:r>
              <w:rPr>
                <w:lang w:val="en-US"/>
              </w:rPr>
              <w:t>13,45</w:t>
            </w:r>
          </w:p>
        </w:tc>
      </w:tr>
      <w:tr w:rsidR="00381573" w:rsidTr="00381573">
        <w:trPr>
          <w:cantSplit/>
          <w:jc w:val="center"/>
        </w:trPr>
        <w:tc>
          <w:tcPr>
            <w:tcW w:w="1153" w:type="pct"/>
            <w:vMerge/>
          </w:tcPr>
          <w:p w:rsidR="00381573" w:rsidRDefault="00381573" w:rsidP="00381573">
            <w:pPr>
              <w:pStyle w:val="af5"/>
              <w:rPr>
                <w:lang w:val="en-US"/>
              </w:rPr>
            </w:pPr>
          </w:p>
        </w:tc>
        <w:tc>
          <w:tcPr>
            <w:tcW w:w="718" w:type="pct"/>
          </w:tcPr>
          <w:p w:rsidR="00381573" w:rsidRDefault="00381573" w:rsidP="00381573">
            <w:pPr>
              <w:pStyle w:val="af5"/>
              <w:jc w:val="center"/>
              <w:rPr>
                <w:lang w:val="en-US"/>
              </w:rPr>
            </w:pPr>
            <w:r w:rsidRPr="00381573">
              <w:rPr>
                <w:rStyle w:val="Mathematical"/>
              </w:rPr>
              <w:sym w:font="Symbol" w:char="F06E"/>
            </w:r>
            <w:r w:rsidRPr="00381573">
              <w:rPr>
                <w:rStyle w:val="Mathematical"/>
                <w:vertAlign w:val="subscript"/>
              </w:rPr>
              <w:t>f</w:t>
            </w:r>
            <w:r w:rsidRPr="004C1532">
              <w:t xml:space="preserve"> </w:t>
            </w:r>
            <w:r>
              <w:rPr>
                <w:lang w:val="en-US"/>
              </w:rPr>
              <w:t>=0,35</w:t>
            </w:r>
          </w:p>
        </w:tc>
        <w:tc>
          <w:tcPr>
            <w:tcW w:w="631" w:type="pct"/>
            <w:gridSpan w:val="4"/>
          </w:tcPr>
          <w:p w:rsidR="00381573" w:rsidRDefault="00381573" w:rsidP="00381573">
            <w:pPr>
              <w:pStyle w:val="af5"/>
              <w:jc w:val="center"/>
            </w:pPr>
            <w:r>
              <w:t>3,46</w:t>
            </w:r>
          </w:p>
        </w:tc>
        <w:tc>
          <w:tcPr>
            <w:tcW w:w="623" w:type="pct"/>
          </w:tcPr>
          <w:p w:rsidR="00381573" w:rsidRDefault="00381573" w:rsidP="00381573">
            <w:pPr>
              <w:pStyle w:val="af5"/>
              <w:jc w:val="center"/>
            </w:pPr>
            <w:r>
              <w:t>9,98</w:t>
            </w:r>
          </w:p>
        </w:tc>
        <w:tc>
          <w:tcPr>
            <w:tcW w:w="625" w:type="pct"/>
          </w:tcPr>
          <w:p w:rsidR="00381573" w:rsidRDefault="00381573" w:rsidP="00381573">
            <w:pPr>
              <w:pStyle w:val="af5"/>
              <w:jc w:val="center"/>
            </w:pPr>
            <w:r>
              <w:t>18,13</w:t>
            </w:r>
          </w:p>
        </w:tc>
        <w:tc>
          <w:tcPr>
            <w:tcW w:w="628" w:type="pct"/>
          </w:tcPr>
          <w:p w:rsidR="00381573" w:rsidRDefault="00381573" w:rsidP="00381573">
            <w:pPr>
              <w:pStyle w:val="af5"/>
              <w:jc w:val="center"/>
            </w:pPr>
            <w:r>
              <w:t>15,07</w:t>
            </w:r>
          </w:p>
        </w:tc>
        <w:tc>
          <w:tcPr>
            <w:tcW w:w="621" w:type="pct"/>
          </w:tcPr>
          <w:p w:rsidR="00381573" w:rsidRDefault="00381573" w:rsidP="00381573">
            <w:pPr>
              <w:pStyle w:val="af5"/>
              <w:jc w:val="center"/>
            </w:pPr>
            <w:r>
              <w:t>5,09</w:t>
            </w:r>
          </w:p>
        </w:tc>
      </w:tr>
      <w:tr w:rsidR="00381573" w:rsidTr="00381573">
        <w:trPr>
          <w:cantSplit/>
          <w:jc w:val="center"/>
        </w:trPr>
        <w:tc>
          <w:tcPr>
            <w:tcW w:w="1153" w:type="pct"/>
            <w:vAlign w:val="center"/>
          </w:tcPr>
          <w:p w:rsidR="00381573" w:rsidRPr="004C1532" w:rsidRDefault="00381573" w:rsidP="00381573">
            <w:pPr>
              <w:pStyle w:val="af5"/>
            </w:pPr>
            <w:r w:rsidRPr="004C1532">
              <w:t>Барит</w:t>
            </w:r>
          </w:p>
        </w:tc>
        <w:tc>
          <w:tcPr>
            <w:tcW w:w="718" w:type="pct"/>
            <w:vAlign w:val="center"/>
          </w:tcPr>
          <w:p w:rsidR="00381573" w:rsidRDefault="00381573" w:rsidP="00381573">
            <w:pPr>
              <w:pStyle w:val="af5"/>
              <w:jc w:val="center"/>
            </w:pPr>
            <w:r w:rsidRPr="00381573">
              <w:rPr>
                <w:rStyle w:val="Mathematical"/>
              </w:rPr>
              <w:sym w:font="Symbol" w:char="F06E"/>
            </w:r>
            <w:r w:rsidRPr="00381573">
              <w:rPr>
                <w:rStyle w:val="Mathematical"/>
                <w:vertAlign w:val="subscript"/>
              </w:rPr>
              <w:t>f</w:t>
            </w:r>
            <w:r w:rsidRPr="004C1532">
              <w:t xml:space="preserve"> =</w:t>
            </w:r>
            <w:r>
              <w:rPr>
                <w:iCs/>
              </w:rPr>
              <w:t>0,4</w:t>
            </w:r>
          </w:p>
        </w:tc>
        <w:tc>
          <w:tcPr>
            <w:tcW w:w="631" w:type="pct"/>
            <w:gridSpan w:val="4"/>
            <w:vAlign w:val="center"/>
          </w:tcPr>
          <w:p w:rsidR="00381573" w:rsidRDefault="00381573" w:rsidP="00381573">
            <w:pPr>
              <w:pStyle w:val="af5"/>
              <w:jc w:val="center"/>
            </w:pPr>
            <w:r>
              <w:t>0</w:t>
            </w:r>
          </w:p>
        </w:tc>
        <w:tc>
          <w:tcPr>
            <w:tcW w:w="623" w:type="pct"/>
            <w:vAlign w:val="center"/>
          </w:tcPr>
          <w:p w:rsidR="00381573" w:rsidRDefault="00381573" w:rsidP="00381573">
            <w:pPr>
              <w:pStyle w:val="af5"/>
              <w:jc w:val="center"/>
            </w:pPr>
            <w:r>
              <w:sym w:font="Symbol" w:char="F02D"/>
            </w:r>
            <w:r>
              <w:t>4,22</w:t>
            </w:r>
          </w:p>
        </w:tc>
        <w:tc>
          <w:tcPr>
            <w:tcW w:w="625" w:type="pct"/>
            <w:vAlign w:val="center"/>
          </w:tcPr>
          <w:p w:rsidR="00381573" w:rsidRDefault="00381573" w:rsidP="00381573">
            <w:pPr>
              <w:pStyle w:val="af5"/>
              <w:jc w:val="center"/>
            </w:pPr>
            <w:r>
              <w:sym w:font="Symbol" w:char="F02D"/>
            </w:r>
            <w:r>
              <w:t>14,65</w:t>
            </w:r>
          </w:p>
        </w:tc>
        <w:tc>
          <w:tcPr>
            <w:tcW w:w="628" w:type="pct"/>
            <w:vAlign w:val="center"/>
          </w:tcPr>
          <w:p w:rsidR="00381573" w:rsidRDefault="00381573" w:rsidP="00381573">
            <w:pPr>
              <w:pStyle w:val="af5"/>
              <w:jc w:val="center"/>
            </w:pPr>
            <w:r>
              <w:sym w:font="Symbol" w:char="F02D"/>
            </w:r>
            <w:r>
              <w:t>46,48</w:t>
            </w:r>
          </w:p>
        </w:tc>
        <w:tc>
          <w:tcPr>
            <w:tcW w:w="621" w:type="pct"/>
            <w:vAlign w:val="center"/>
          </w:tcPr>
          <w:p w:rsidR="00381573" w:rsidRDefault="00381573" w:rsidP="00381573">
            <w:pPr>
              <w:pStyle w:val="af5"/>
              <w:jc w:val="center"/>
            </w:pPr>
            <w:r>
              <w:sym w:font="Symbol" w:char="F02D"/>
            </w:r>
            <w:r>
              <w:t>59,43</w:t>
            </w:r>
          </w:p>
        </w:tc>
      </w:tr>
      <w:tr w:rsidR="00381573" w:rsidTr="00381573">
        <w:trPr>
          <w:cantSplit/>
          <w:jc w:val="center"/>
        </w:trPr>
        <w:tc>
          <w:tcPr>
            <w:tcW w:w="1153" w:type="pct"/>
            <w:vAlign w:val="center"/>
          </w:tcPr>
          <w:p w:rsidR="00381573" w:rsidRDefault="00381573" w:rsidP="00381573">
            <w:pPr>
              <w:pStyle w:val="af5"/>
            </w:pPr>
            <w:r>
              <w:t>Ферроборовый шлак</w:t>
            </w:r>
          </w:p>
        </w:tc>
        <w:tc>
          <w:tcPr>
            <w:tcW w:w="718" w:type="pct"/>
            <w:vAlign w:val="center"/>
          </w:tcPr>
          <w:p w:rsidR="00381573" w:rsidRDefault="00381573" w:rsidP="00381573">
            <w:pPr>
              <w:pStyle w:val="af5"/>
              <w:jc w:val="center"/>
            </w:pPr>
            <w:r w:rsidRPr="00381573">
              <w:rPr>
                <w:rStyle w:val="Mathematical"/>
              </w:rPr>
              <w:sym w:font="Symbol" w:char="F06E"/>
            </w:r>
            <w:r w:rsidRPr="00381573">
              <w:rPr>
                <w:rStyle w:val="Mathematical"/>
                <w:vertAlign w:val="subscript"/>
              </w:rPr>
              <w:t>f</w:t>
            </w:r>
            <w:r w:rsidRPr="004C1532">
              <w:t xml:space="preserve"> =</w:t>
            </w:r>
            <w:r>
              <w:rPr>
                <w:iCs/>
              </w:rPr>
              <w:t>0,55</w:t>
            </w:r>
          </w:p>
        </w:tc>
        <w:tc>
          <w:tcPr>
            <w:tcW w:w="631" w:type="pct"/>
            <w:gridSpan w:val="4"/>
            <w:vAlign w:val="center"/>
          </w:tcPr>
          <w:p w:rsidR="00381573" w:rsidRDefault="00381573" w:rsidP="00381573">
            <w:pPr>
              <w:pStyle w:val="af5"/>
              <w:jc w:val="center"/>
            </w:pPr>
            <w:r>
              <w:t>19,56</w:t>
            </w:r>
          </w:p>
        </w:tc>
        <w:tc>
          <w:tcPr>
            <w:tcW w:w="623" w:type="pct"/>
            <w:vAlign w:val="center"/>
          </w:tcPr>
          <w:p w:rsidR="00381573" w:rsidRDefault="00381573" w:rsidP="00381573">
            <w:pPr>
              <w:pStyle w:val="af5"/>
              <w:jc w:val="center"/>
            </w:pPr>
            <w:r>
              <w:t>2,95</w:t>
            </w:r>
          </w:p>
        </w:tc>
        <w:tc>
          <w:tcPr>
            <w:tcW w:w="625" w:type="pct"/>
            <w:vAlign w:val="center"/>
          </w:tcPr>
          <w:p w:rsidR="00381573" w:rsidRDefault="00381573" w:rsidP="00381573">
            <w:pPr>
              <w:pStyle w:val="af5"/>
              <w:jc w:val="center"/>
            </w:pPr>
            <w:r>
              <w:sym w:font="Symbol" w:char="F02D"/>
            </w:r>
            <w:r>
              <w:t>14,43</w:t>
            </w:r>
          </w:p>
        </w:tc>
        <w:tc>
          <w:tcPr>
            <w:tcW w:w="628" w:type="pct"/>
            <w:vAlign w:val="center"/>
          </w:tcPr>
          <w:p w:rsidR="00381573" w:rsidRDefault="00381573" w:rsidP="00381573">
            <w:pPr>
              <w:pStyle w:val="af5"/>
              <w:jc w:val="center"/>
            </w:pPr>
            <w:r>
              <w:sym w:font="Symbol" w:char="F02D"/>
            </w:r>
            <w:r>
              <w:t>29,04</w:t>
            </w:r>
          </w:p>
        </w:tc>
        <w:tc>
          <w:tcPr>
            <w:tcW w:w="621" w:type="pct"/>
            <w:vAlign w:val="center"/>
          </w:tcPr>
          <w:p w:rsidR="00381573" w:rsidRDefault="00381573" w:rsidP="00381573">
            <w:pPr>
              <w:pStyle w:val="af5"/>
              <w:jc w:val="center"/>
            </w:pPr>
            <w:r>
              <w:t>–</w:t>
            </w:r>
          </w:p>
        </w:tc>
      </w:tr>
      <w:tr w:rsidR="00381573" w:rsidTr="00381573">
        <w:trPr>
          <w:cantSplit/>
          <w:jc w:val="center"/>
        </w:trPr>
        <w:tc>
          <w:tcPr>
            <w:tcW w:w="5000" w:type="pct"/>
            <w:gridSpan w:val="10"/>
            <w:vAlign w:val="center"/>
          </w:tcPr>
          <w:p w:rsidR="00381573" w:rsidRDefault="00381573" w:rsidP="00381573">
            <w:pPr>
              <w:pStyle w:val="af5"/>
              <w:jc w:val="center"/>
            </w:pPr>
            <w:r>
              <w:t>Канифоль</w:t>
            </w:r>
          </w:p>
        </w:tc>
      </w:tr>
      <w:tr w:rsidR="00381573" w:rsidTr="00381573">
        <w:trPr>
          <w:cantSplit/>
          <w:jc w:val="center"/>
        </w:trPr>
        <w:tc>
          <w:tcPr>
            <w:tcW w:w="1153" w:type="pct"/>
            <w:vAlign w:val="center"/>
          </w:tcPr>
          <w:p w:rsidR="00381573" w:rsidRDefault="00381573" w:rsidP="00381573">
            <w:pPr>
              <w:pStyle w:val="af5"/>
            </w:pPr>
            <w:r>
              <w:t>Барит</w:t>
            </w:r>
          </w:p>
        </w:tc>
        <w:tc>
          <w:tcPr>
            <w:tcW w:w="718" w:type="pct"/>
            <w:vAlign w:val="center"/>
          </w:tcPr>
          <w:p w:rsidR="00381573" w:rsidRDefault="00381573" w:rsidP="00381573">
            <w:pPr>
              <w:pStyle w:val="af5"/>
              <w:jc w:val="center"/>
              <w:rPr>
                <w:iCs/>
              </w:rPr>
            </w:pPr>
            <w:r w:rsidRPr="00381573">
              <w:rPr>
                <w:rStyle w:val="Mathematical"/>
              </w:rPr>
              <w:sym w:font="Symbol" w:char="F06E"/>
            </w:r>
            <w:r w:rsidRPr="00381573">
              <w:rPr>
                <w:rStyle w:val="Mathematical"/>
                <w:vertAlign w:val="subscript"/>
              </w:rPr>
              <w:t>f</w:t>
            </w:r>
            <w:r w:rsidRPr="004C1532">
              <w:t xml:space="preserve"> =</w:t>
            </w:r>
            <w:r>
              <w:rPr>
                <w:iCs/>
              </w:rPr>
              <w:t>0,4</w:t>
            </w:r>
          </w:p>
        </w:tc>
        <w:tc>
          <w:tcPr>
            <w:tcW w:w="617" w:type="pct"/>
            <w:gridSpan w:val="3"/>
            <w:vAlign w:val="center"/>
          </w:tcPr>
          <w:p w:rsidR="00381573" w:rsidRDefault="00381573" w:rsidP="00381573">
            <w:pPr>
              <w:pStyle w:val="af5"/>
              <w:jc w:val="center"/>
            </w:pPr>
            <w:r>
              <w:sym w:font="Symbol" w:char="F02D"/>
            </w:r>
            <w:r>
              <w:t>57,74</w:t>
            </w:r>
          </w:p>
        </w:tc>
        <w:tc>
          <w:tcPr>
            <w:tcW w:w="638" w:type="pct"/>
            <w:gridSpan w:val="2"/>
            <w:vAlign w:val="center"/>
          </w:tcPr>
          <w:p w:rsidR="00381573" w:rsidRDefault="00381573" w:rsidP="00381573">
            <w:pPr>
              <w:pStyle w:val="af5"/>
              <w:jc w:val="center"/>
            </w:pPr>
            <w:r>
              <w:sym w:font="Symbol" w:char="F02D"/>
            </w:r>
            <w:r>
              <w:t>65,91</w:t>
            </w:r>
          </w:p>
        </w:tc>
        <w:tc>
          <w:tcPr>
            <w:tcW w:w="625" w:type="pct"/>
            <w:vAlign w:val="center"/>
          </w:tcPr>
          <w:p w:rsidR="00381573" w:rsidRDefault="00381573" w:rsidP="00381573">
            <w:pPr>
              <w:pStyle w:val="af5"/>
              <w:jc w:val="center"/>
            </w:pPr>
            <w:r>
              <w:sym w:font="Symbol" w:char="F02D"/>
            </w:r>
            <w:r>
              <w:t>68,17</w:t>
            </w:r>
          </w:p>
        </w:tc>
        <w:tc>
          <w:tcPr>
            <w:tcW w:w="628" w:type="pct"/>
            <w:vAlign w:val="center"/>
          </w:tcPr>
          <w:p w:rsidR="00381573" w:rsidRDefault="00381573" w:rsidP="00381573">
            <w:pPr>
              <w:pStyle w:val="af5"/>
              <w:jc w:val="center"/>
            </w:pPr>
            <w:r>
              <w:sym w:font="Symbol" w:char="F02D"/>
            </w:r>
            <w:r>
              <w:t>68,28</w:t>
            </w:r>
          </w:p>
        </w:tc>
        <w:tc>
          <w:tcPr>
            <w:tcW w:w="621" w:type="pct"/>
            <w:vAlign w:val="center"/>
          </w:tcPr>
          <w:p w:rsidR="00381573" w:rsidRDefault="00381573" w:rsidP="00381573">
            <w:pPr>
              <w:pStyle w:val="af5"/>
              <w:jc w:val="center"/>
            </w:pPr>
            <w:r>
              <w:sym w:font="Symbol" w:char="F02D"/>
            </w:r>
            <w:r>
              <w:t>69,01</w:t>
            </w:r>
          </w:p>
        </w:tc>
      </w:tr>
      <w:tr w:rsidR="00381573" w:rsidTr="00381573">
        <w:trPr>
          <w:cantSplit/>
          <w:jc w:val="center"/>
        </w:trPr>
        <w:tc>
          <w:tcPr>
            <w:tcW w:w="1153" w:type="pct"/>
            <w:vAlign w:val="center"/>
          </w:tcPr>
          <w:p w:rsidR="00381573" w:rsidRDefault="00381573" w:rsidP="00381573">
            <w:pPr>
              <w:pStyle w:val="af5"/>
            </w:pPr>
            <w:r>
              <w:t>Оксид свинца</w:t>
            </w:r>
          </w:p>
        </w:tc>
        <w:tc>
          <w:tcPr>
            <w:tcW w:w="718" w:type="pct"/>
            <w:vAlign w:val="center"/>
          </w:tcPr>
          <w:p w:rsidR="00381573" w:rsidRDefault="00381573" w:rsidP="00381573">
            <w:pPr>
              <w:pStyle w:val="af5"/>
              <w:jc w:val="center"/>
            </w:pPr>
            <w:r w:rsidRPr="00381573">
              <w:rPr>
                <w:rStyle w:val="Mathematical"/>
              </w:rPr>
              <w:sym w:font="Symbol" w:char="F06E"/>
            </w:r>
            <w:r w:rsidRPr="00381573">
              <w:rPr>
                <w:rStyle w:val="Mathematical"/>
                <w:vertAlign w:val="subscript"/>
              </w:rPr>
              <w:t>f</w:t>
            </w:r>
            <w:r w:rsidRPr="004C1532">
              <w:t xml:space="preserve"> =</w:t>
            </w:r>
            <w:r>
              <w:rPr>
                <w:iCs/>
              </w:rPr>
              <w:t>0,35</w:t>
            </w:r>
          </w:p>
        </w:tc>
        <w:tc>
          <w:tcPr>
            <w:tcW w:w="617" w:type="pct"/>
            <w:gridSpan w:val="3"/>
            <w:vAlign w:val="center"/>
          </w:tcPr>
          <w:p w:rsidR="00381573" w:rsidRDefault="00381573" w:rsidP="00381573">
            <w:pPr>
              <w:pStyle w:val="af5"/>
              <w:jc w:val="center"/>
            </w:pPr>
            <w:r>
              <w:sym w:font="Symbol" w:char="F02D"/>
            </w:r>
            <w:r>
              <w:t>16,23</w:t>
            </w:r>
          </w:p>
        </w:tc>
        <w:tc>
          <w:tcPr>
            <w:tcW w:w="638" w:type="pct"/>
            <w:gridSpan w:val="2"/>
            <w:vAlign w:val="center"/>
          </w:tcPr>
          <w:p w:rsidR="00381573" w:rsidRDefault="00381573" w:rsidP="00381573">
            <w:pPr>
              <w:pStyle w:val="af5"/>
              <w:jc w:val="center"/>
            </w:pPr>
            <w:r>
              <w:sym w:font="Symbol" w:char="F02D"/>
            </w:r>
            <w:r>
              <w:t>17,79</w:t>
            </w:r>
          </w:p>
        </w:tc>
        <w:tc>
          <w:tcPr>
            <w:tcW w:w="625" w:type="pct"/>
            <w:vAlign w:val="center"/>
          </w:tcPr>
          <w:p w:rsidR="00381573" w:rsidRDefault="00381573" w:rsidP="00381573">
            <w:pPr>
              <w:pStyle w:val="af5"/>
              <w:jc w:val="center"/>
            </w:pPr>
            <w:r>
              <w:sym w:font="Symbol" w:char="F02D"/>
            </w:r>
            <w:r>
              <w:t>22,15</w:t>
            </w:r>
          </w:p>
        </w:tc>
        <w:tc>
          <w:tcPr>
            <w:tcW w:w="628" w:type="pct"/>
            <w:vAlign w:val="center"/>
          </w:tcPr>
          <w:p w:rsidR="00381573" w:rsidRDefault="00381573" w:rsidP="00381573">
            <w:pPr>
              <w:pStyle w:val="af5"/>
              <w:jc w:val="center"/>
            </w:pPr>
            <w:r>
              <w:sym w:font="Symbol" w:char="F02D"/>
            </w:r>
            <w:r>
              <w:t>30,91</w:t>
            </w:r>
          </w:p>
        </w:tc>
        <w:tc>
          <w:tcPr>
            <w:tcW w:w="621" w:type="pct"/>
            <w:vAlign w:val="center"/>
          </w:tcPr>
          <w:p w:rsidR="00381573" w:rsidRDefault="00381573" w:rsidP="00381573">
            <w:pPr>
              <w:pStyle w:val="af5"/>
              <w:jc w:val="center"/>
            </w:pPr>
            <w:r>
              <w:sym w:font="Symbol" w:char="F02D"/>
            </w:r>
            <w:r>
              <w:t>48,40</w:t>
            </w:r>
          </w:p>
        </w:tc>
      </w:tr>
      <w:tr w:rsidR="00381573" w:rsidTr="00381573">
        <w:trPr>
          <w:cantSplit/>
          <w:jc w:val="center"/>
        </w:trPr>
        <w:tc>
          <w:tcPr>
            <w:tcW w:w="5000" w:type="pct"/>
            <w:gridSpan w:val="10"/>
            <w:vAlign w:val="center"/>
          </w:tcPr>
          <w:p w:rsidR="00381573" w:rsidRDefault="00381573" w:rsidP="00381573">
            <w:pPr>
              <w:pStyle w:val="af5"/>
              <w:rPr>
                <w:bCs/>
              </w:rPr>
            </w:pPr>
            <w:r>
              <w:rPr>
                <w:bCs/>
              </w:rPr>
              <w:t>Нафталин</w:t>
            </w:r>
          </w:p>
        </w:tc>
      </w:tr>
      <w:tr w:rsidR="00381573" w:rsidTr="00381573">
        <w:trPr>
          <w:cantSplit/>
          <w:jc w:val="center"/>
        </w:trPr>
        <w:tc>
          <w:tcPr>
            <w:tcW w:w="1153" w:type="pct"/>
            <w:vAlign w:val="center"/>
          </w:tcPr>
          <w:p w:rsidR="00381573" w:rsidRDefault="00381573" w:rsidP="00381573">
            <w:pPr>
              <w:pStyle w:val="af5"/>
            </w:pPr>
            <w:r>
              <w:t>Барит</w:t>
            </w:r>
          </w:p>
        </w:tc>
        <w:tc>
          <w:tcPr>
            <w:tcW w:w="718" w:type="pct"/>
            <w:vAlign w:val="center"/>
          </w:tcPr>
          <w:p w:rsidR="00381573" w:rsidRDefault="005E07A0" w:rsidP="00381573">
            <w:pPr>
              <w:pStyle w:val="af5"/>
              <w:jc w:val="center"/>
              <w:rPr>
                <w:iCs/>
              </w:rPr>
            </w:pPr>
            <w:r w:rsidRPr="00381573">
              <w:rPr>
                <w:rStyle w:val="Mathematical"/>
              </w:rPr>
              <w:sym w:font="Symbol" w:char="F06E"/>
            </w:r>
            <w:r w:rsidRPr="00381573">
              <w:rPr>
                <w:rStyle w:val="Mathematical"/>
                <w:vertAlign w:val="subscript"/>
              </w:rPr>
              <w:t>f</w:t>
            </w:r>
            <w:r w:rsidRPr="004C1532">
              <w:t xml:space="preserve"> </w:t>
            </w:r>
            <w:r w:rsidR="00381573" w:rsidRPr="004C1532">
              <w:t>=</w:t>
            </w:r>
            <w:r w:rsidR="00381573">
              <w:rPr>
                <w:iCs/>
              </w:rPr>
              <w:t>0,4</w:t>
            </w:r>
          </w:p>
        </w:tc>
        <w:tc>
          <w:tcPr>
            <w:tcW w:w="617" w:type="pct"/>
            <w:gridSpan w:val="3"/>
            <w:vAlign w:val="center"/>
          </w:tcPr>
          <w:p w:rsidR="00381573" w:rsidRDefault="00381573" w:rsidP="00381573">
            <w:pPr>
              <w:pStyle w:val="af5"/>
              <w:jc w:val="center"/>
            </w:pPr>
            <w:r>
              <w:sym w:font="Symbol" w:char="F02D"/>
            </w:r>
            <w:r>
              <w:t>2,53</w:t>
            </w:r>
          </w:p>
        </w:tc>
        <w:tc>
          <w:tcPr>
            <w:tcW w:w="638" w:type="pct"/>
            <w:gridSpan w:val="2"/>
            <w:vAlign w:val="center"/>
          </w:tcPr>
          <w:p w:rsidR="00381573" w:rsidRDefault="00381573" w:rsidP="00381573">
            <w:pPr>
              <w:pStyle w:val="af5"/>
              <w:jc w:val="center"/>
            </w:pPr>
            <w:r>
              <w:sym w:font="Symbol" w:char="F02D"/>
            </w:r>
            <w:r>
              <w:t>4,51</w:t>
            </w:r>
          </w:p>
        </w:tc>
        <w:tc>
          <w:tcPr>
            <w:tcW w:w="625" w:type="pct"/>
            <w:vAlign w:val="center"/>
          </w:tcPr>
          <w:p w:rsidR="00381573" w:rsidRDefault="00381573" w:rsidP="00381573">
            <w:pPr>
              <w:pStyle w:val="af5"/>
              <w:jc w:val="center"/>
            </w:pPr>
            <w:r>
              <w:sym w:font="Symbol" w:char="F02D"/>
            </w:r>
            <w:r>
              <w:t>9,29</w:t>
            </w:r>
          </w:p>
        </w:tc>
        <w:tc>
          <w:tcPr>
            <w:tcW w:w="628" w:type="pct"/>
            <w:vAlign w:val="center"/>
          </w:tcPr>
          <w:p w:rsidR="00381573" w:rsidRDefault="00381573" w:rsidP="00381573">
            <w:pPr>
              <w:pStyle w:val="af5"/>
              <w:jc w:val="center"/>
            </w:pPr>
            <w:r>
              <w:sym w:font="Symbol" w:char="F02D"/>
            </w:r>
            <w:r>
              <w:t>18,59</w:t>
            </w:r>
          </w:p>
        </w:tc>
        <w:tc>
          <w:tcPr>
            <w:tcW w:w="621" w:type="pct"/>
            <w:vAlign w:val="center"/>
          </w:tcPr>
          <w:p w:rsidR="00381573" w:rsidRDefault="00381573" w:rsidP="00381573">
            <w:pPr>
              <w:pStyle w:val="af5"/>
              <w:jc w:val="center"/>
            </w:pPr>
            <w:r>
              <w:sym w:font="Symbol" w:char="F02D"/>
            </w:r>
            <w:r>
              <w:t>30,42</w:t>
            </w:r>
          </w:p>
        </w:tc>
      </w:tr>
      <w:tr w:rsidR="00381573" w:rsidTr="00381573">
        <w:trPr>
          <w:cantSplit/>
          <w:jc w:val="center"/>
        </w:trPr>
        <w:tc>
          <w:tcPr>
            <w:tcW w:w="5000" w:type="pct"/>
            <w:gridSpan w:val="10"/>
            <w:vAlign w:val="center"/>
          </w:tcPr>
          <w:p w:rsidR="00381573" w:rsidRDefault="00381573" w:rsidP="00381573">
            <w:pPr>
              <w:pStyle w:val="af5"/>
              <w:rPr>
                <w:bCs/>
              </w:rPr>
            </w:pPr>
            <w:r>
              <w:rPr>
                <w:bCs/>
              </w:rPr>
              <w:t>Скипидар</w:t>
            </w:r>
          </w:p>
        </w:tc>
      </w:tr>
      <w:tr w:rsidR="00381573" w:rsidTr="00381573">
        <w:trPr>
          <w:cantSplit/>
          <w:jc w:val="center"/>
        </w:trPr>
        <w:tc>
          <w:tcPr>
            <w:tcW w:w="1153" w:type="pct"/>
            <w:vAlign w:val="center"/>
          </w:tcPr>
          <w:p w:rsidR="00381573" w:rsidRDefault="00381573" w:rsidP="00381573">
            <w:pPr>
              <w:pStyle w:val="af5"/>
            </w:pPr>
            <w:r>
              <w:t>Барит</w:t>
            </w:r>
          </w:p>
        </w:tc>
        <w:tc>
          <w:tcPr>
            <w:tcW w:w="718" w:type="pct"/>
            <w:vAlign w:val="center"/>
          </w:tcPr>
          <w:p w:rsidR="00381573" w:rsidRDefault="005E07A0" w:rsidP="00381573">
            <w:pPr>
              <w:pStyle w:val="af5"/>
              <w:jc w:val="center"/>
              <w:rPr>
                <w:iCs/>
              </w:rPr>
            </w:pPr>
            <w:r w:rsidRPr="00381573">
              <w:rPr>
                <w:rStyle w:val="Mathematical"/>
              </w:rPr>
              <w:sym w:font="Symbol" w:char="F06E"/>
            </w:r>
            <w:r w:rsidRPr="00381573">
              <w:rPr>
                <w:rStyle w:val="Mathematical"/>
                <w:vertAlign w:val="subscript"/>
              </w:rPr>
              <w:t>f</w:t>
            </w:r>
            <w:r w:rsidRPr="004C1532">
              <w:t xml:space="preserve"> </w:t>
            </w:r>
            <w:r w:rsidR="00381573" w:rsidRPr="004C1532">
              <w:t>=</w:t>
            </w:r>
            <w:r w:rsidR="00381573">
              <w:rPr>
                <w:iCs/>
              </w:rPr>
              <w:t>0,4</w:t>
            </w:r>
          </w:p>
        </w:tc>
        <w:tc>
          <w:tcPr>
            <w:tcW w:w="617" w:type="pct"/>
            <w:gridSpan w:val="3"/>
            <w:vAlign w:val="center"/>
          </w:tcPr>
          <w:p w:rsidR="00381573" w:rsidRDefault="00381573" w:rsidP="00381573">
            <w:pPr>
              <w:pStyle w:val="af5"/>
              <w:jc w:val="center"/>
            </w:pPr>
            <w:r>
              <w:sym w:font="Symbol" w:char="F02D"/>
            </w:r>
            <w:r>
              <w:t>1,69</w:t>
            </w:r>
          </w:p>
        </w:tc>
        <w:tc>
          <w:tcPr>
            <w:tcW w:w="638" w:type="pct"/>
            <w:gridSpan w:val="2"/>
            <w:vAlign w:val="center"/>
          </w:tcPr>
          <w:p w:rsidR="00381573" w:rsidRDefault="00381573" w:rsidP="00381573">
            <w:pPr>
              <w:pStyle w:val="af5"/>
              <w:jc w:val="center"/>
            </w:pPr>
            <w:r>
              <w:sym w:font="Symbol" w:char="F02D"/>
            </w:r>
            <w:r>
              <w:t>7,88</w:t>
            </w:r>
          </w:p>
        </w:tc>
        <w:tc>
          <w:tcPr>
            <w:tcW w:w="625" w:type="pct"/>
            <w:vAlign w:val="center"/>
          </w:tcPr>
          <w:p w:rsidR="00381573" w:rsidRDefault="00381573" w:rsidP="00381573">
            <w:pPr>
              <w:pStyle w:val="af5"/>
              <w:jc w:val="center"/>
            </w:pPr>
            <w:r>
              <w:sym w:font="Symbol" w:char="F02D"/>
            </w:r>
            <w:r>
              <w:t>17,75</w:t>
            </w:r>
          </w:p>
        </w:tc>
        <w:tc>
          <w:tcPr>
            <w:tcW w:w="628" w:type="pct"/>
            <w:vAlign w:val="center"/>
          </w:tcPr>
          <w:p w:rsidR="00381573" w:rsidRDefault="00381573" w:rsidP="00381573">
            <w:pPr>
              <w:pStyle w:val="af5"/>
              <w:jc w:val="center"/>
            </w:pPr>
            <w:r>
              <w:sym w:font="Symbol" w:char="F02D"/>
            </w:r>
            <w:r>
              <w:t>34,22</w:t>
            </w:r>
          </w:p>
        </w:tc>
        <w:tc>
          <w:tcPr>
            <w:tcW w:w="621" w:type="pct"/>
            <w:vAlign w:val="center"/>
          </w:tcPr>
          <w:p w:rsidR="00381573" w:rsidRDefault="00381573" w:rsidP="00381573">
            <w:pPr>
              <w:pStyle w:val="af5"/>
              <w:jc w:val="center"/>
            </w:pPr>
            <w:r>
              <w:sym w:font="Symbol" w:char="F02D"/>
            </w:r>
            <w:r>
              <w:t>47,04</w:t>
            </w:r>
          </w:p>
        </w:tc>
      </w:tr>
      <w:tr w:rsidR="00381573" w:rsidTr="00381573">
        <w:trPr>
          <w:cantSplit/>
          <w:jc w:val="center"/>
        </w:trPr>
        <w:tc>
          <w:tcPr>
            <w:tcW w:w="5000" w:type="pct"/>
            <w:gridSpan w:val="10"/>
            <w:vAlign w:val="center"/>
          </w:tcPr>
          <w:p w:rsidR="00381573" w:rsidRDefault="00381573" w:rsidP="00381573">
            <w:pPr>
              <w:pStyle w:val="af5"/>
              <w:jc w:val="center"/>
            </w:pPr>
            <w:r>
              <w:t>Лак КО – 922</w:t>
            </w:r>
          </w:p>
        </w:tc>
      </w:tr>
      <w:tr w:rsidR="00381573" w:rsidTr="00381573">
        <w:trPr>
          <w:cantSplit/>
          <w:jc w:val="center"/>
        </w:trPr>
        <w:tc>
          <w:tcPr>
            <w:tcW w:w="1153" w:type="pct"/>
            <w:vAlign w:val="center"/>
          </w:tcPr>
          <w:p w:rsidR="00381573" w:rsidRDefault="00381573" w:rsidP="00381573">
            <w:pPr>
              <w:pStyle w:val="af5"/>
            </w:pPr>
            <w:r>
              <w:t>Оксид свинца</w:t>
            </w:r>
          </w:p>
        </w:tc>
        <w:tc>
          <w:tcPr>
            <w:tcW w:w="718" w:type="pct"/>
            <w:vAlign w:val="center"/>
          </w:tcPr>
          <w:p w:rsidR="00381573" w:rsidRDefault="005E07A0" w:rsidP="00381573">
            <w:pPr>
              <w:pStyle w:val="af5"/>
              <w:jc w:val="center"/>
            </w:pPr>
            <w:r w:rsidRPr="00381573">
              <w:rPr>
                <w:rStyle w:val="Mathematical"/>
              </w:rPr>
              <w:sym w:font="Symbol" w:char="F06E"/>
            </w:r>
            <w:r w:rsidRPr="00381573">
              <w:rPr>
                <w:rStyle w:val="Mathematical"/>
                <w:vertAlign w:val="subscript"/>
              </w:rPr>
              <w:t>f</w:t>
            </w:r>
            <w:r w:rsidRPr="004C1532">
              <w:t xml:space="preserve"> </w:t>
            </w:r>
            <w:r w:rsidR="00381573" w:rsidRPr="004C1532">
              <w:t>=</w:t>
            </w:r>
            <w:r w:rsidR="00381573">
              <w:rPr>
                <w:iCs/>
              </w:rPr>
              <w:t>0,35</w:t>
            </w:r>
          </w:p>
        </w:tc>
        <w:tc>
          <w:tcPr>
            <w:tcW w:w="617" w:type="pct"/>
            <w:gridSpan w:val="3"/>
            <w:vAlign w:val="center"/>
          </w:tcPr>
          <w:p w:rsidR="00381573" w:rsidRDefault="00381573" w:rsidP="00381573">
            <w:pPr>
              <w:pStyle w:val="af5"/>
              <w:jc w:val="center"/>
            </w:pPr>
            <w:r>
              <w:sym w:font="Symbol" w:char="F02D"/>
            </w:r>
            <w:r>
              <w:t>7,01</w:t>
            </w:r>
          </w:p>
        </w:tc>
        <w:tc>
          <w:tcPr>
            <w:tcW w:w="638" w:type="pct"/>
            <w:gridSpan w:val="2"/>
            <w:vAlign w:val="center"/>
          </w:tcPr>
          <w:p w:rsidR="00381573" w:rsidRDefault="00381573" w:rsidP="00381573">
            <w:pPr>
              <w:pStyle w:val="af5"/>
              <w:jc w:val="center"/>
            </w:pPr>
            <w:r>
              <w:sym w:font="Symbol" w:char="F02D"/>
            </w:r>
            <w:r>
              <w:t>9,91</w:t>
            </w:r>
          </w:p>
        </w:tc>
        <w:tc>
          <w:tcPr>
            <w:tcW w:w="625" w:type="pct"/>
            <w:vAlign w:val="center"/>
          </w:tcPr>
          <w:p w:rsidR="00381573" w:rsidRDefault="00381573" w:rsidP="00381573">
            <w:pPr>
              <w:pStyle w:val="af5"/>
              <w:jc w:val="center"/>
            </w:pPr>
            <w:r>
              <w:sym w:font="Symbol" w:char="F02D"/>
            </w:r>
            <w:r>
              <w:t>12,38</w:t>
            </w:r>
          </w:p>
        </w:tc>
        <w:tc>
          <w:tcPr>
            <w:tcW w:w="628" w:type="pct"/>
            <w:vAlign w:val="center"/>
          </w:tcPr>
          <w:p w:rsidR="00381573" w:rsidRDefault="00381573" w:rsidP="00381573">
            <w:pPr>
              <w:pStyle w:val="af5"/>
              <w:jc w:val="center"/>
            </w:pPr>
            <w:r>
              <w:sym w:font="Symbol" w:char="F02D"/>
            </w:r>
            <w:r>
              <w:t>14,27</w:t>
            </w:r>
          </w:p>
        </w:tc>
        <w:tc>
          <w:tcPr>
            <w:tcW w:w="621" w:type="pct"/>
            <w:vAlign w:val="center"/>
          </w:tcPr>
          <w:p w:rsidR="00381573" w:rsidRDefault="00381573" w:rsidP="00381573">
            <w:pPr>
              <w:pStyle w:val="af5"/>
              <w:jc w:val="center"/>
            </w:pPr>
            <w:r>
              <w:sym w:font="Symbol" w:char="F02D"/>
            </w:r>
            <w:r>
              <w:t>15,29</w:t>
            </w:r>
          </w:p>
        </w:tc>
      </w:tr>
    </w:tbl>
    <w:p w:rsidR="00381573" w:rsidRDefault="00381573" w:rsidP="00381573">
      <w:pPr>
        <w:pStyle w:val="ad"/>
      </w:pPr>
    </w:p>
    <w:p w:rsidR="00381573" w:rsidRDefault="00381573" w:rsidP="00381573">
      <w:r>
        <w:lastRenderedPageBreak/>
        <w:t>Анализ представленной таблицы показывает, что влияние доб</w:t>
      </w:r>
      <w:r>
        <w:t>а</w:t>
      </w:r>
      <w:r>
        <w:t>вок имеет, как правило, экстремальный характер. Прич</w:t>
      </w:r>
      <w:r w:rsidR="00320C64">
        <w:t>е</w:t>
      </w:r>
      <w:r>
        <w:t>м величина упрочняющего эффекта зависит от вида и количества наполнителя. Например, при введении стеариновой кислоты в мастики на анги</w:t>
      </w:r>
      <w:r>
        <w:t>д</w:t>
      </w:r>
      <w:r>
        <w:t>рите наблюдается снижение прочности, а е</w:t>
      </w:r>
      <w:r w:rsidR="00320C64">
        <w:t>е</w:t>
      </w:r>
      <w:r>
        <w:t xml:space="preserve"> добавление в мастики на саже повышает прочность материала. Модифицирование мастик парафином и керосином приводит к увеличению их прочности. При увеличении степени наполнения мастик наблюдается снижение в</w:t>
      </w:r>
      <w:r>
        <w:t>е</w:t>
      </w:r>
      <w:r>
        <w:t>личины упрочняющего эффекта, что объясняется ухудшением их технологических свойств. Зависимости прочности модифицирова</w:t>
      </w:r>
      <w:r>
        <w:t>н</w:t>
      </w:r>
      <w:r>
        <w:t>ных мастик на саже описываются функциями вида:</w:t>
      </w:r>
    </w:p>
    <w:p w:rsidR="00381573" w:rsidRDefault="00381573" w:rsidP="00381573">
      <w:r>
        <w:t>– с добавкой керосина</w:t>
      </w:r>
    </w:p>
    <w:p w:rsidR="00381573" w:rsidRDefault="0035744E" w:rsidP="00381573">
      <w:pPr>
        <w:pStyle w:val="af5"/>
        <w:jc w:val="center"/>
      </w:pPr>
      <w:r w:rsidRPr="002C4292">
        <w:rPr>
          <w:position w:val="-76"/>
        </w:rPr>
        <w:object w:dxaOrig="5200" w:dyaOrig="1540">
          <v:shape id="_x0000_i2267" type="#_x0000_t75" style="width:259.2pt;height:77.65pt" o:ole="">
            <v:imagedata r:id="rId2539" o:title=""/>
          </v:shape>
          <o:OLEObject Type="Embed" ProgID="Equation.3" ShapeID="_x0000_i2267" DrawAspect="Content" ObjectID="_1386667891" r:id="rId2540"/>
        </w:object>
      </w:r>
      <w:r w:rsidR="00381573">
        <w:t>;</w:t>
      </w:r>
    </w:p>
    <w:p w:rsidR="00381573" w:rsidRDefault="00381573" w:rsidP="00381573">
      <w:r>
        <w:t>– с добавкой парафина</w:t>
      </w:r>
    </w:p>
    <w:p w:rsidR="00381573" w:rsidRDefault="0035744E" w:rsidP="00381573">
      <w:pPr>
        <w:pStyle w:val="af5"/>
        <w:jc w:val="center"/>
      </w:pPr>
      <w:r w:rsidRPr="00381573">
        <w:rPr>
          <w:position w:val="-36"/>
        </w:rPr>
        <w:object w:dxaOrig="4420" w:dyaOrig="780">
          <v:shape id="_x0000_i2268" type="#_x0000_t75" style="width:221.65pt;height:40.05pt" o:ole="">
            <v:imagedata r:id="rId2541" o:title=""/>
          </v:shape>
          <o:OLEObject Type="Embed" ProgID="Equation.3" ShapeID="_x0000_i2268" DrawAspect="Content" ObjectID="_1386667892" r:id="rId2542"/>
        </w:object>
      </w:r>
      <w:r w:rsidR="00381573">
        <w:t>,</w:t>
      </w:r>
    </w:p>
    <w:p w:rsidR="00381573" w:rsidRDefault="00381573" w:rsidP="00381573">
      <w:pPr>
        <w:pStyle w:val="af5"/>
      </w:pPr>
      <w:r>
        <w:t>а для модифицированных мастик на ангидрите:</w:t>
      </w:r>
    </w:p>
    <w:p w:rsidR="00381573" w:rsidRDefault="00381573" w:rsidP="00381573">
      <w:r>
        <w:t>– с добавкой керосина</w:t>
      </w:r>
    </w:p>
    <w:p w:rsidR="00381573" w:rsidRDefault="0035744E" w:rsidP="00381573">
      <w:pPr>
        <w:pStyle w:val="af5"/>
        <w:jc w:val="center"/>
      </w:pPr>
      <w:r w:rsidRPr="0035744E">
        <w:rPr>
          <w:position w:val="-64"/>
        </w:rPr>
        <w:object w:dxaOrig="4620" w:dyaOrig="1380">
          <v:shape id="_x0000_i2269" type="#_x0000_t75" style="width:231.05pt;height:68.25pt" o:ole="">
            <v:imagedata r:id="rId2543" o:title=""/>
          </v:shape>
          <o:OLEObject Type="Embed" ProgID="Equation.3" ShapeID="_x0000_i2269" DrawAspect="Content" ObjectID="_1386667893" r:id="rId2544"/>
        </w:object>
      </w:r>
      <w:r w:rsidR="00381573">
        <w:t>;</w:t>
      </w:r>
    </w:p>
    <w:p w:rsidR="00381573" w:rsidRDefault="00381573" w:rsidP="00381573">
      <w:r>
        <w:t>– с добавкой парафина</w:t>
      </w:r>
    </w:p>
    <w:p w:rsidR="00381573" w:rsidRDefault="0035744E" w:rsidP="00381573">
      <w:r w:rsidRPr="00B65574">
        <w:rPr>
          <w:position w:val="-34"/>
        </w:rPr>
        <w:object w:dxaOrig="5539" w:dyaOrig="1140">
          <v:shape id="_x0000_i2270" type="#_x0000_t75" style="width:276.75pt;height:56.95pt" o:ole="">
            <v:imagedata r:id="rId2545" o:title=""/>
          </v:shape>
          <o:OLEObject Type="Embed" ProgID="Equation.3" ShapeID="_x0000_i2270" DrawAspect="Content" ObjectID="_1386667894" r:id="rId2546"/>
        </w:object>
      </w:r>
      <w:r w:rsidR="00381573">
        <w:t>,</w:t>
      </w:r>
    </w:p>
    <w:p w:rsidR="00381573" w:rsidRDefault="00381573" w:rsidP="00B65574">
      <w:pPr>
        <w:pStyle w:val="af5"/>
      </w:pPr>
      <w:r>
        <w:t xml:space="preserve">где </w:t>
      </w:r>
      <w:r w:rsidR="0035744E" w:rsidRPr="0035744E">
        <w:rPr>
          <w:position w:val="-10"/>
        </w:rPr>
        <w:object w:dxaOrig="320" w:dyaOrig="320">
          <v:shape id="_x0000_i2271" type="#_x0000_t75" style="width:15.05pt;height:15.05pt" o:ole="">
            <v:imagedata r:id="rId2547" o:title=""/>
          </v:shape>
          <o:OLEObject Type="Embed" ProgID="Equation.3" ShapeID="_x0000_i2271" DrawAspect="Content" ObjectID="_1386667895" r:id="rId2548"/>
        </w:object>
      </w:r>
      <w:r>
        <w:t xml:space="preserve"> – расход добавки, % от массы серы.</w:t>
      </w:r>
    </w:p>
    <w:p w:rsidR="00381573" w:rsidRDefault="00381573" w:rsidP="00381573">
      <w:r>
        <w:t>Вид и концентрация добавки также оказывают значительное вл</w:t>
      </w:r>
      <w:r>
        <w:t>и</w:t>
      </w:r>
      <w:r>
        <w:t xml:space="preserve">яние на прочность мастик, изготовленных на барите и ферроборовом шлаке. Зависимости прочности мастик на барите и ферроборовом </w:t>
      </w:r>
      <w:r>
        <w:lastRenderedPageBreak/>
        <w:t>шлаке, модифицированных непредельными соединениями (керос</w:t>
      </w:r>
      <w:r>
        <w:t>и</w:t>
      </w:r>
      <w:r>
        <w:t>ном и парафином), описываются функцией</w:t>
      </w:r>
    </w:p>
    <w:p w:rsidR="00381573" w:rsidRDefault="0035744E" w:rsidP="00B65574">
      <w:pPr>
        <w:pStyle w:val="af5"/>
        <w:jc w:val="center"/>
      </w:pPr>
      <w:r w:rsidRPr="0035744E">
        <w:rPr>
          <w:position w:val="-10"/>
        </w:rPr>
        <w:object w:dxaOrig="1680" w:dyaOrig="320">
          <v:shape id="_x0000_i2272" type="#_x0000_t75" style="width:83.25pt;height:15.05pt" o:ole="">
            <v:imagedata r:id="rId2549" o:title=""/>
          </v:shape>
          <o:OLEObject Type="Embed" ProgID="Equation.3" ShapeID="_x0000_i2272" DrawAspect="Content" ObjectID="_1386667896" r:id="rId2550"/>
        </w:object>
      </w:r>
      <w:r w:rsidR="00381573">
        <w:t>,</w:t>
      </w:r>
    </w:p>
    <w:p w:rsidR="00381573" w:rsidRDefault="00B65574" w:rsidP="00B65574">
      <w:pPr>
        <w:pStyle w:val="af5"/>
      </w:pPr>
      <w:r>
        <w:t xml:space="preserve">а </w:t>
      </w:r>
      <w:r w:rsidR="00381573">
        <w:t>с добавкой сложных веществ (канифоль, нафталин, скипидар) –</w:t>
      </w:r>
    </w:p>
    <w:p w:rsidR="00381573" w:rsidRDefault="0035744E" w:rsidP="00B65574">
      <w:pPr>
        <w:pStyle w:val="af5"/>
        <w:jc w:val="center"/>
      </w:pPr>
      <w:r w:rsidRPr="0035744E">
        <w:rPr>
          <w:position w:val="-28"/>
        </w:rPr>
        <w:object w:dxaOrig="1960" w:dyaOrig="639">
          <v:shape id="_x0000_i2273" type="#_x0000_t75" style="width:98.3pt;height:31.95pt" o:ole="">
            <v:imagedata r:id="rId2551" o:title=""/>
          </v:shape>
          <o:OLEObject Type="Embed" ProgID="Equation.3" ShapeID="_x0000_i2273" DrawAspect="Content" ObjectID="_1386667897" r:id="rId2552"/>
        </w:object>
      </w:r>
      <w:r w:rsidR="00381573">
        <w:t>,</w:t>
      </w:r>
    </w:p>
    <w:p w:rsidR="00381573" w:rsidRDefault="00381573" w:rsidP="00B65574">
      <w:pPr>
        <w:pStyle w:val="af5"/>
      </w:pPr>
      <w:r>
        <w:t xml:space="preserve">где </w:t>
      </w:r>
      <w:r w:rsidR="00B65574" w:rsidRPr="00B65574">
        <w:rPr>
          <w:position w:val="-6"/>
        </w:rPr>
        <w:object w:dxaOrig="200" w:dyaOrig="200">
          <v:shape id="_x0000_i2274" type="#_x0000_t75" style="width:9.4pt;height:9.4pt" o:ole="">
            <v:imagedata r:id="rId2553" o:title=""/>
          </v:shape>
          <o:OLEObject Type="Embed" ProgID="Equation.3" ShapeID="_x0000_i2274" DrawAspect="Content" ObjectID="_1386667898" r:id="rId2554"/>
        </w:object>
      </w:r>
      <w:r>
        <w:t xml:space="preserve">, </w:t>
      </w:r>
      <w:r w:rsidR="00B65574" w:rsidRPr="00B65574">
        <w:rPr>
          <w:position w:val="-6"/>
        </w:rPr>
        <w:object w:dxaOrig="180" w:dyaOrig="260">
          <v:shape id="_x0000_i2275" type="#_x0000_t75" style="width:9.4pt;height:13.15pt" o:ole="">
            <v:imagedata r:id="rId2555" o:title=""/>
          </v:shape>
          <o:OLEObject Type="Embed" ProgID="Equation.3" ShapeID="_x0000_i2275" DrawAspect="Content" ObjectID="_1386667899" r:id="rId2556"/>
        </w:object>
      </w:r>
      <w:r>
        <w:t xml:space="preserve">, </w:t>
      </w:r>
      <w:r w:rsidR="00B65574" w:rsidRPr="00B65574">
        <w:rPr>
          <w:position w:val="-6"/>
        </w:rPr>
        <w:object w:dxaOrig="180" w:dyaOrig="200">
          <v:shape id="_x0000_i2276" type="#_x0000_t75" style="width:9.4pt;height:9.4pt" o:ole="">
            <v:imagedata r:id="rId2557" o:title=""/>
          </v:shape>
          <o:OLEObject Type="Embed" ProgID="Equation.3" ShapeID="_x0000_i2276" DrawAspect="Content" ObjectID="_1386667900" r:id="rId2558"/>
        </w:object>
      </w:r>
      <w:r>
        <w:t xml:space="preserve"> – эмпирические коэффициенты, значения которых пр</w:t>
      </w:r>
      <w:r>
        <w:t>и</w:t>
      </w:r>
      <w:r>
        <w:t xml:space="preserve">ведены в табл. </w:t>
      </w:r>
      <w:r w:rsidR="00D700C2">
        <w:fldChar w:fldCharType="begin"/>
      </w:r>
      <w:r w:rsidR="00D700C2">
        <w:instrText xml:space="preserve"> STYLEREF 1 \s \* MERGEFORMAT </w:instrText>
      </w:r>
      <w:r w:rsidR="00D700C2">
        <w:fldChar w:fldCharType="separate"/>
      </w:r>
      <w:r w:rsidR="00C75B38">
        <w:rPr>
          <w:noProof/>
        </w:rPr>
        <w:t>5</w:t>
      </w:r>
      <w:r w:rsidR="00D700C2">
        <w:rPr>
          <w:noProof/>
        </w:rPr>
        <w:fldChar w:fldCharType="end"/>
      </w:r>
      <w:r>
        <w:t xml:space="preserve">. 15; </w:t>
      </w:r>
      <w:r w:rsidR="0035744E" w:rsidRPr="0035744E">
        <w:rPr>
          <w:position w:val="-10"/>
        </w:rPr>
        <w:object w:dxaOrig="320" w:dyaOrig="320">
          <v:shape id="_x0000_i2277" type="#_x0000_t75" style="width:15.05pt;height:15.05pt" o:ole="">
            <v:imagedata r:id="rId2559" o:title=""/>
          </v:shape>
          <o:OLEObject Type="Embed" ProgID="Equation.3" ShapeID="_x0000_i2277" DrawAspect="Content" ObjectID="_1386667901" r:id="rId2560"/>
        </w:object>
      </w:r>
      <w:r w:rsidR="0035744E">
        <w:t xml:space="preserve"> </w:t>
      </w:r>
      <w:r>
        <w:t>– расход добавки, % от мас</w:t>
      </w:r>
      <w:r w:rsidR="00B65574">
        <w:t>сы серы.</w:t>
      </w:r>
    </w:p>
    <w:p w:rsidR="00381573" w:rsidRDefault="00381573" w:rsidP="00381573">
      <w:r>
        <w:t>Введение добавок в мастики на оксиде свинца приводит к сниж</w:t>
      </w:r>
      <w:r>
        <w:t>е</w:t>
      </w:r>
      <w:r>
        <w:t>нию их прочности.</w:t>
      </w:r>
    </w:p>
    <w:p w:rsidR="00381573" w:rsidRDefault="00381573" w:rsidP="00381573">
      <w:r>
        <w:t>Таким образом, на структуру и прочность серных мастик спец</w:t>
      </w:r>
      <w:r>
        <w:t>и</w:t>
      </w:r>
      <w:r>
        <w:t>ального назначения значительное влияние оказывают характер, и</w:t>
      </w:r>
      <w:r>
        <w:t>н</w:t>
      </w:r>
      <w:r>
        <w:t xml:space="preserve">тенсивность и степень завершенности процессов, протекающих на границе раздела фаз «сера </w:t>
      </w:r>
      <w:r>
        <w:sym w:font="Symbol" w:char="F02D"/>
      </w:r>
      <w:r>
        <w:t xml:space="preserve"> наполнитель». Регулировать структуру и прочность мастик можно видом, количеством и дисперсностью наполнителя, а также видом и концентрацией модифицирующих д</w:t>
      </w:r>
      <w:r>
        <w:t>о</w:t>
      </w:r>
      <w:r>
        <w:t>бавок.</w:t>
      </w:r>
    </w:p>
    <w:p w:rsidR="00B65574" w:rsidRDefault="00B65574" w:rsidP="00B65574">
      <w:pPr>
        <w:pStyle w:val="ad"/>
      </w:pPr>
    </w:p>
    <w:p w:rsidR="00381573" w:rsidRDefault="00381573" w:rsidP="00B65574">
      <w:pPr>
        <w:pStyle w:val="a5"/>
      </w:pPr>
      <w:r>
        <w:t xml:space="preserve">Таблица </w:t>
      </w:r>
      <w:r w:rsidR="00D700C2">
        <w:fldChar w:fldCharType="begin"/>
      </w:r>
      <w:r w:rsidR="00D700C2">
        <w:instrText xml:space="preserve"> STYLEREF 1 \s \* MERGEFORMAT </w:instrText>
      </w:r>
      <w:r w:rsidR="00D700C2">
        <w:fldChar w:fldCharType="separate"/>
      </w:r>
      <w:r w:rsidR="00C75B38">
        <w:rPr>
          <w:noProof/>
        </w:rPr>
        <w:t>5</w:t>
      </w:r>
      <w:r w:rsidR="00D700C2">
        <w:rPr>
          <w:noProof/>
        </w:rPr>
        <w:fldChar w:fldCharType="end"/>
      </w:r>
      <w:r>
        <w:t>.15</w:t>
      </w:r>
    </w:p>
    <w:p w:rsidR="00B65574" w:rsidRDefault="00B65574" w:rsidP="00B65574">
      <w:pPr>
        <w:pStyle w:val="ad"/>
      </w:pPr>
    </w:p>
    <w:p w:rsidR="00381573" w:rsidRDefault="00381573" w:rsidP="00B65574">
      <w:pPr>
        <w:pStyle w:val="a9"/>
      </w:pPr>
      <w:r>
        <w:t>Значения эмпирических коэффициентов</w:t>
      </w:r>
    </w:p>
    <w:p w:rsidR="00B65574" w:rsidRDefault="00B65574" w:rsidP="00B65574">
      <w:pPr>
        <w:pStyle w:val="ad"/>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872"/>
        <w:gridCol w:w="1504"/>
        <w:gridCol w:w="1117"/>
        <w:gridCol w:w="1121"/>
        <w:gridCol w:w="1122"/>
      </w:tblGrid>
      <w:tr w:rsidR="00381573" w:rsidTr="00B65574">
        <w:trPr>
          <w:cantSplit/>
          <w:trHeight w:val="442"/>
          <w:jc w:val="center"/>
        </w:trPr>
        <w:tc>
          <w:tcPr>
            <w:tcW w:w="1390" w:type="pct"/>
            <w:vMerge w:val="restart"/>
            <w:vAlign w:val="center"/>
          </w:tcPr>
          <w:p w:rsidR="00381573" w:rsidRDefault="00381573" w:rsidP="00B65574">
            <w:pPr>
              <w:pStyle w:val="af5"/>
              <w:jc w:val="center"/>
            </w:pPr>
            <w:r>
              <w:t>Наименование добавки</w:t>
            </w:r>
          </w:p>
        </w:tc>
        <w:tc>
          <w:tcPr>
            <w:tcW w:w="1116" w:type="pct"/>
            <w:vMerge w:val="restart"/>
            <w:vAlign w:val="center"/>
          </w:tcPr>
          <w:p w:rsidR="00381573" w:rsidRDefault="00381573" w:rsidP="00B65574">
            <w:pPr>
              <w:pStyle w:val="af5"/>
              <w:jc w:val="center"/>
            </w:pPr>
            <w:r>
              <w:t>Диапазон варьирования добавки, %</w:t>
            </w:r>
          </w:p>
        </w:tc>
        <w:tc>
          <w:tcPr>
            <w:tcW w:w="2494" w:type="pct"/>
            <w:gridSpan w:val="3"/>
          </w:tcPr>
          <w:p w:rsidR="00381573" w:rsidRDefault="00381573" w:rsidP="00B65574">
            <w:pPr>
              <w:pStyle w:val="af5"/>
              <w:jc w:val="center"/>
            </w:pPr>
            <w:r>
              <w:t>Эмпирические коэффициенты</w:t>
            </w:r>
          </w:p>
        </w:tc>
      </w:tr>
      <w:tr w:rsidR="00381573" w:rsidTr="00B65574">
        <w:trPr>
          <w:cantSplit/>
          <w:trHeight w:val="443"/>
          <w:jc w:val="center"/>
        </w:trPr>
        <w:tc>
          <w:tcPr>
            <w:tcW w:w="1390" w:type="pct"/>
            <w:vMerge/>
          </w:tcPr>
          <w:p w:rsidR="00381573" w:rsidRDefault="00381573" w:rsidP="00B65574">
            <w:pPr>
              <w:pStyle w:val="af5"/>
              <w:jc w:val="center"/>
            </w:pPr>
          </w:p>
        </w:tc>
        <w:tc>
          <w:tcPr>
            <w:tcW w:w="1116" w:type="pct"/>
            <w:vMerge/>
          </w:tcPr>
          <w:p w:rsidR="00381573" w:rsidRDefault="00381573" w:rsidP="00B65574">
            <w:pPr>
              <w:pStyle w:val="af5"/>
              <w:jc w:val="center"/>
            </w:pPr>
          </w:p>
        </w:tc>
        <w:tc>
          <w:tcPr>
            <w:tcW w:w="829" w:type="pct"/>
            <w:vAlign w:val="center"/>
          </w:tcPr>
          <w:p w:rsidR="00381573" w:rsidRDefault="00B65574" w:rsidP="00B65574">
            <w:pPr>
              <w:pStyle w:val="af5"/>
              <w:jc w:val="center"/>
              <w:rPr>
                <w:i/>
              </w:rPr>
            </w:pPr>
            <w:r w:rsidRPr="00B65574">
              <w:rPr>
                <w:position w:val="-6"/>
              </w:rPr>
              <w:object w:dxaOrig="200" w:dyaOrig="200">
                <v:shape id="_x0000_i2278" type="#_x0000_t75" style="width:9.4pt;height:9.4pt" o:ole="">
                  <v:imagedata r:id="rId2561" o:title=""/>
                </v:shape>
                <o:OLEObject Type="Embed" ProgID="Equation.3" ShapeID="_x0000_i2278" DrawAspect="Content" ObjectID="_1386667902" r:id="rId2562"/>
              </w:object>
            </w:r>
          </w:p>
        </w:tc>
        <w:tc>
          <w:tcPr>
            <w:tcW w:w="832" w:type="pct"/>
            <w:vAlign w:val="center"/>
          </w:tcPr>
          <w:p w:rsidR="00381573" w:rsidRDefault="00B65574" w:rsidP="00B65574">
            <w:pPr>
              <w:pStyle w:val="af5"/>
              <w:jc w:val="center"/>
              <w:rPr>
                <w:i/>
                <w:lang w:val="en-US"/>
              </w:rPr>
            </w:pPr>
            <w:r w:rsidRPr="00B65574">
              <w:rPr>
                <w:position w:val="-6"/>
              </w:rPr>
              <w:object w:dxaOrig="180" w:dyaOrig="260">
                <v:shape id="_x0000_i2279" type="#_x0000_t75" style="width:9.4pt;height:13.15pt" o:ole="">
                  <v:imagedata r:id="rId2563" o:title=""/>
                </v:shape>
                <o:OLEObject Type="Embed" ProgID="Equation.3" ShapeID="_x0000_i2279" DrawAspect="Content" ObjectID="_1386667903" r:id="rId2564"/>
              </w:object>
            </w:r>
          </w:p>
        </w:tc>
        <w:tc>
          <w:tcPr>
            <w:tcW w:w="833" w:type="pct"/>
            <w:vAlign w:val="center"/>
          </w:tcPr>
          <w:p w:rsidR="00381573" w:rsidRDefault="00B65574" w:rsidP="00B65574">
            <w:pPr>
              <w:pStyle w:val="af5"/>
              <w:jc w:val="center"/>
              <w:rPr>
                <w:i/>
                <w:lang w:val="en-US"/>
              </w:rPr>
            </w:pPr>
            <w:r w:rsidRPr="00B65574">
              <w:rPr>
                <w:position w:val="-6"/>
              </w:rPr>
              <w:object w:dxaOrig="180" w:dyaOrig="200">
                <v:shape id="_x0000_i2280" type="#_x0000_t75" style="width:9.4pt;height:9.4pt" o:ole="">
                  <v:imagedata r:id="rId2565" o:title=""/>
                </v:shape>
                <o:OLEObject Type="Embed" ProgID="Equation.3" ShapeID="_x0000_i2280" DrawAspect="Content" ObjectID="_1386667904" r:id="rId2566"/>
              </w:object>
            </w:r>
          </w:p>
        </w:tc>
      </w:tr>
      <w:tr w:rsidR="00381573" w:rsidTr="00B65574">
        <w:trPr>
          <w:cantSplit/>
          <w:jc w:val="center"/>
        </w:trPr>
        <w:tc>
          <w:tcPr>
            <w:tcW w:w="5000" w:type="pct"/>
            <w:gridSpan w:val="5"/>
            <w:vAlign w:val="center"/>
          </w:tcPr>
          <w:p w:rsidR="00381573" w:rsidRDefault="00381573" w:rsidP="00B65574">
            <w:pPr>
              <w:pStyle w:val="af5"/>
              <w:jc w:val="center"/>
            </w:pPr>
            <w:r>
              <w:t>Мастики на барите</w:t>
            </w:r>
          </w:p>
        </w:tc>
      </w:tr>
      <w:tr w:rsidR="00381573" w:rsidTr="00B65574">
        <w:trPr>
          <w:cantSplit/>
          <w:jc w:val="center"/>
        </w:trPr>
        <w:tc>
          <w:tcPr>
            <w:tcW w:w="1390" w:type="pct"/>
            <w:vAlign w:val="center"/>
          </w:tcPr>
          <w:p w:rsidR="00381573" w:rsidRDefault="00381573" w:rsidP="00B65574">
            <w:pPr>
              <w:pStyle w:val="af5"/>
            </w:pPr>
            <w:r>
              <w:t>Парафин</w:t>
            </w:r>
          </w:p>
        </w:tc>
        <w:tc>
          <w:tcPr>
            <w:tcW w:w="1116" w:type="pct"/>
            <w:vMerge w:val="restart"/>
            <w:vAlign w:val="center"/>
          </w:tcPr>
          <w:p w:rsidR="00381573" w:rsidRDefault="00381573" w:rsidP="00B65574">
            <w:pPr>
              <w:pStyle w:val="af5"/>
              <w:jc w:val="center"/>
            </w:pPr>
            <w:r>
              <w:t>0,0</w:t>
            </w:r>
            <w:r w:rsidR="00B65574">
              <w:t>...</w:t>
            </w:r>
            <w:r>
              <w:t>8,0</w:t>
            </w:r>
          </w:p>
        </w:tc>
        <w:tc>
          <w:tcPr>
            <w:tcW w:w="829" w:type="pct"/>
            <w:vAlign w:val="center"/>
          </w:tcPr>
          <w:p w:rsidR="00381573" w:rsidRDefault="00381573" w:rsidP="00B65574">
            <w:pPr>
              <w:pStyle w:val="af5"/>
              <w:jc w:val="center"/>
            </w:pPr>
            <w:r>
              <w:t>39,26</w:t>
            </w:r>
          </w:p>
        </w:tc>
        <w:tc>
          <w:tcPr>
            <w:tcW w:w="832" w:type="pct"/>
            <w:vAlign w:val="center"/>
          </w:tcPr>
          <w:p w:rsidR="00381573" w:rsidRDefault="00381573" w:rsidP="00B65574">
            <w:pPr>
              <w:pStyle w:val="af5"/>
              <w:jc w:val="center"/>
            </w:pPr>
            <w:r>
              <w:t>0,08</w:t>
            </w:r>
          </w:p>
        </w:tc>
        <w:tc>
          <w:tcPr>
            <w:tcW w:w="833" w:type="pct"/>
            <w:vAlign w:val="center"/>
          </w:tcPr>
          <w:p w:rsidR="00381573" w:rsidRDefault="00381573" w:rsidP="00B65574">
            <w:pPr>
              <w:pStyle w:val="af5"/>
              <w:jc w:val="center"/>
            </w:pPr>
            <w:r>
              <w:t>–</w:t>
            </w:r>
          </w:p>
        </w:tc>
      </w:tr>
      <w:tr w:rsidR="00381573" w:rsidTr="00B65574">
        <w:trPr>
          <w:cantSplit/>
          <w:jc w:val="center"/>
        </w:trPr>
        <w:tc>
          <w:tcPr>
            <w:tcW w:w="1390" w:type="pct"/>
            <w:vAlign w:val="center"/>
          </w:tcPr>
          <w:p w:rsidR="00381573" w:rsidRDefault="00381573" w:rsidP="00B65574">
            <w:pPr>
              <w:pStyle w:val="af5"/>
            </w:pPr>
            <w:r>
              <w:t>Керосин</w:t>
            </w:r>
          </w:p>
        </w:tc>
        <w:tc>
          <w:tcPr>
            <w:tcW w:w="1116" w:type="pct"/>
            <w:vMerge/>
            <w:vAlign w:val="center"/>
          </w:tcPr>
          <w:p w:rsidR="00381573" w:rsidRDefault="00381573" w:rsidP="00B65574">
            <w:pPr>
              <w:pStyle w:val="af5"/>
              <w:jc w:val="center"/>
              <w:rPr>
                <w:sz w:val="28"/>
                <w:szCs w:val="28"/>
              </w:rPr>
            </w:pPr>
          </w:p>
        </w:tc>
        <w:tc>
          <w:tcPr>
            <w:tcW w:w="829" w:type="pct"/>
            <w:vAlign w:val="center"/>
          </w:tcPr>
          <w:p w:rsidR="00381573" w:rsidRDefault="00381573" w:rsidP="00B65574">
            <w:pPr>
              <w:pStyle w:val="af5"/>
              <w:jc w:val="center"/>
            </w:pPr>
            <w:r>
              <w:t>34,57</w:t>
            </w:r>
          </w:p>
        </w:tc>
        <w:tc>
          <w:tcPr>
            <w:tcW w:w="832" w:type="pct"/>
            <w:vAlign w:val="center"/>
          </w:tcPr>
          <w:p w:rsidR="00381573" w:rsidRDefault="00381573" w:rsidP="00B65574">
            <w:pPr>
              <w:pStyle w:val="af5"/>
              <w:jc w:val="center"/>
            </w:pPr>
            <w:r>
              <w:t>0,13</w:t>
            </w:r>
          </w:p>
        </w:tc>
        <w:tc>
          <w:tcPr>
            <w:tcW w:w="833" w:type="pct"/>
            <w:vAlign w:val="center"/>
          </w:tcPr>
          <w:p w:rsidR="00381573" w:rsidRDefault="00381573" w:rsidP="00B65574">
            <w:pPr>
              <w:pStyle w:val="af5"/>
              <w:jc w:val="center"/>
            </w:pPr>
            <w:r>
              <w:t>–</w:t>
            </w:r>
          </w:p>
        </w:tc>
      </w:tr>
      <w:tr w:rsidR="00381573" w:rsidTr="00B65574">
        <w:trPr>
          <w:cantSplit/>
          <w:jc w:val="center"/>
        </w:trPr>
        <w:tc>
          <w:tcPr>
            <w:tcW w:w="1390" w:type="pct"/>
            <w:vAlign w:val="center"/>
          </w:tcPr>
          <w:p w:rsidR="00381573" w:rsidRDefault="00381573" w:rsidP="00B65574">
            <w:pPr>
              <w:pStyle w:val="af5"/>
            </w:pPr>
            <w:r>
              <w:t>Канифоль</w:t>
            </w:r>
          </w:p>
        </w:tc>
        <w:tc>
          <w:tcPr>
            <w:tcW w:w="1116" w:type="pct"/>
            <w:vMerge/>
            <w:vAlign w:val="center"/>
          </w:tcPr>
          <w:p w:rsidR="00381573" w:rsidRDefault="00381573" w:rsidP="00B65574">
            <w:pPr>
              <w:pStyle w:val="af5"/>
              <w:jc w:val="center"/>
              <w:rPr>
                <w:b/>
                <w:sz w:val="28"/>
                <w:szCs w:val="28"/>
              </w:rPr>
            </w:pPr>
          </w:p>
        </w:tc>
        <w:tc>
          <w:tcPr>
            <w:tcW w:w="829" w:type="pct"/>
            <w:vAlign w:val="center"/>
          </w:tcPr>
          <w:p w:rsidR="00381573" w:rsidRDefault="00381573" w:rsidP="00B65574">
            <w:pPr>
              <w:pStyle w:val="af5"/>
              <w:jc w:val="center"/>
            </w:pPr>
            <w:r>
              <w:t>10,33</w:t>
            </w:r>
          </w:p>
        </w:tc>
        <w:tc>
          <w:tcPr>
            <w:tcW w:w="832" w:type="pct"/>
            <w:vAlign w:val="center"/>
          </w:tcPr>
          <w:p w:rsidR="00381573" w:rsidRDefault="00381573" w:rsidP="00B65574">
            <w:pPr>
              <w:pStyle w:val="af5"/>
              <w:jc w:val="center"/>
            </w:pPr>
            <w:r>
              <w:t>0,69</w:t>
            </w:r>
          </w:p>
        </w:tc>
        <w:tc>
          <w:tcPr>
            <w:tcW w:w="833" w:type="pct"/>
            <w:vAlign w:val="center"/>
          </w:tcPr>
          <w:p w:rsidR="00381573" w:rsidRDefault="00381573" w:rsidP="00B65574">
            <w:pPr>
              <w:pStyle w:val="af5"/>
              <w:jc w:val="center"/>
            </w:pPr>
            <w:r>
              <w:t>1,980</w:t>
            </w:r>
          </w:p>
        </w:tc>
      </w:tr>
      <w:tr w:rsidR="00381573" w:rsidTr="00B65574">
        <w:trPr>
          <w:cantSplit/>
          <w:jc w:val="center"/>
        </w:trPr>
        <w:tc>
          <w:tcPr>
            <w:tcW w:w="1390" w:type="pct"/>
            <w:vAlign w:val="center"/>
          </w:tcPr>
          <w:p w:rsidR="00381573" w:rsidRDefault="00381573" w:rsidP="00B65574">
            <w:pPr>
              <w:pStyle w:val="af5"/>
            </w:pPr>
            <w:r>
              <w:t>Нафталин</w:t>
            </w:r>
          </w:p>
        </w:tc>
        <w:tc>
          <w:tcPr>
            <w:tcW w:w="1116" w:type="pct"/>
            <w:vMerge/>
            <w:vAlign w:val="center"/>
          </w:tcPr>
          <w:p w:rsidR="00381573" w:rsidRDefault="00381573" w:rsidP="00B65574">
            <w:pPr>
              <w:pStyle w:val="af5"/>
              <w:jc w:val="center"/>
              <w:rPr>
                <w:b/>
                <w:sz w:val="28"/>
                <w:szCs w:val="28"/>
              </w:rPr>
            </w:pPr>
          </w:p>
        </w:tc>
        <w:tc>
          <w:tcPr>
            <w:tcW w:w="829" w:type="pct"/>
            <w:vAlign w:val="center"/>
          </w:tcPr>
          <w:p w:rsidR="00381573" w:rsidRDefault="00381573" w:rsidP="00B65574">
            <w:pPr>
              <w:pStyle w:val="af5"/>
              <w:jc w:val="center"/>
            </w:pPr>
            <w:r>
              <w:t>1,00</w:t>
            </w:r>
          </w:p>
        </w:tc>
        <w:tc>
          <w:tcPr>
            <w:tcW w:w="832" w:type="pct"/>
            <w:vAlign w:val="center"/>
          </w:tcPr>
          <w:p w:rsidR="00381573" w:rsidRDefault="00381573" w:rsidP="00B65574">
            <w:pPr>
              <w:pStyle w:val="af5"/>
              <w:jc w:val="center"/>
            </w:pPr>
            <w:r>
              <w:t>0,97</w:t>
            </w:r>
          </w:p>
        </w:tc>
        <w:tc>
          <w:tcPr>
            <w:tcW w:w="833" w:type="pct"/>
            <w:vAlign w:val="center"/>
          </w:tcPr>
          <w:p w:rsidR="00381573" w:rsidRDefault="00381573" w:rsidP="00B65574">
            <w:pPr>
              <w:pStyle w:val="af5"/>
              <w:jc w:val="center"/>
            </w:pPr>
            <w:r>
              <w:t>0,002</w:t>
            </w:r>
          </w:p>
        </w:tc>
      </w:tr>
      <w:tr w:rsidR="00381573" w:rsidTr="00B65574">
        <w:trPr>
          <w:cantSplit/>
          <w:jc w:val="center"/>
        </w:trPr>
        <w:tc>
          <w:tcPr>
            <w:tcW w:w="1390" w:type="pct"/>
            <w:vAlign w:val="center"/>
          </w:tcPr>
          <w:p w:rsidR="00381573" w:rsidRDefault="00381573" w:rsidP="00B65574">
            <w:pPr>
              <w:pStyle w:val="af5"/>
            </w:pPr>
            <w:r>
              <w:t>Скипидар</w:t>
            </w:r>
          </w:p>
        </w:tc>
        <w:tc>
          <w:tcPr>
            <w:tcW w:w="1116" w:type="pct"/>
            <w:vMerge/>
            <w:vAlign w:val="center"/>
          </w:tcPr>
          <w:p w:rsidR="00381573" w:rsidRDefault="00381573" w:rsidP="00B65574">
            <w:pPr>
              <w:pStyle w:val="af5"/>
              <w:jc w:val="center"/>
              <w:rPr>
                <w:b/>
                <w:sz w:val="28"/>
                <w:szCs w:val="28"/>
              </w:rPr>
            </w:pPr>
          </w:p>
        </w:tc>
        <w:tc>
          <w:tcPr>
            <w:tcW w:w="829" w:type="pct"/>
            <w:vAlign w:val="center"/>
          </w:tcPr>
          <w:p w:rsidR="00381573" w:rsidRDefault="00381573" w:rsidP="00B65574">
            <w:pPr>
              <w:pStyle w:val="af5"/>
              <w:jc w:val="center"/>
            </w:pPr>
            <w:r>
              <w:t>3,15</w:t>
            </w:r>
          </w:p>
        </w:tc>
        <w:tc>
          <w:tcPr>
            <w:tcW w:w="832" w:type="pct"/>
            <w:vAlign w:val="center"/>
          </w:tcPr>
          <w:p w:rsidR="00381573" w:rsidRDefault="00381573" w:rsidP="00B65574">
            <w:pPr>
              <w:pStyle w:val="af5"/>
              <w:jc w:val="center"/>
            </w:pPr>
            <w:r>
              <w:t>0,91</w:t>
            </w:r>
          </w:p>
        </w:tc>
        <w:tc>
          <w:tcPr>
            <w:tcW w:w="833" w:type="pct"/>
            <w:vAlign w:val="center"/>
          </w:tcPr>
          <w:p w:rsidR="00381573" w:rsidRDefault="00381573" w:rsidP="00B65574">
            <w:pPr>
              <w:pStyle w:val="af5"/>
              <w:jc w:val="center"/>
            </w:pPr>
            <w:r>
              <w:t>0,013</w:t>
            </w:r>
          </w:p>
        </w:tc>
      </w:tr>
      <w:tr w:rsidR="00381573" w:rsidTr="00B65574">
        <w:trPr>
          <w:cantSplit/>
          <w:jc w:val="center"/>
        </w:trPr>
        <w:tc>
          <w:tcPr>
            <w:tcW w:w="5000" w:type="pct"/>
            <w:gridSpan w:val="5"/>
            <w:vAlign w:val="center"/>
          </w:tcPr>
          <w:p w:rsidR="00381573" w:rsidRDefault="00381573" w:rsidP="00B65574">
            <w:pPr>
              <w:pStyle w:val="af5"/>
              <w:jc w:val="center"/>
            </w:pPr>
            <w:r>
              <w:t>Мастики на ферроборовом шлаке</w:t>
            </w:r>
          </w:p>
        </w:tc>
      </w:tr>
      <w:tr w:rsidR="00381573" w:rsidTr="00B65574">
        <w:trPr>
          <w:cantSplit/>
          <w:jc w:val="center"/>
        </w:trPr>
        <w:tc>
          <w:tcPr>
            <w:tcW w:w="1390" w:type="pct"/>
            <w:vAlign w:val="center"/>
          </w:tcPr>
          <w:p w:rsidR="00381573" w:rsidRDefault="00381573" w:rsidP="00B65574">
            <w:pPr>
              <w:pStyle w:val="af5"/>
            </w:pPr>
            <w:r>
              <w:t>Парафин</w:t>
            </w:r>
          </w:p>
        </w:tc>
        <w:tc>
          <w:tcPr>
            <w:tcW w:w="1116" w:type="pct"/>
            <w:vMerge w:val="restart"/>
            <w:vAlign w:val="center"/>
          </w:tcPr>
          <w:p w:rsidR="00381573" w:rsidRDefault="00B65574" w:rsidP="00B65574">
            <w:pPr>
              <w:pStyle w:val="af5"/>
              <w:jc w:val="center"/>
            </w:pPr>
            <w:r>
              <w:t>0,5...</w:t>
            </w:r>
            <w:r w:rsidR="00381573">
              <w:t>4,0</w:t>
            </w:r>
          </w:p>
        </w:tc>
        <w:tc>
          <w:tcPr>
            <w:tcW w:w="829" w:type="pct"/>
            <w:vAlign w:val="center"/>
          </w:tcPr>
          <w:p w:rsidR="00381573" w:rsidRDefault="00381573" w:rsidP="00B65574">
            <w:pPr>
              <w:pStyle w:val="af5"/>
              <w:jc w:val="center"/>
            </w:pPr>
            <w:r>
              <w:t>48,79</w:t>
            </w:r>
          </w:p>
        </w:tc>
        <w:tc>
          <w:tcPr>
            <w:tcW w:w="832" w:type="pct"/>
            <w:vAlign w:val="center"/>
          </w:tcPr>
          <w:p w:rsidR="00381573" w:rsidRDefault="00381573" w:rsidP="00B65574">
            <w:pPr>
              <w:pStyle w:val="af5"/>
              <w:jc w:val="center"/>
            </w:pPr>
            <w:r>
              <w:t>0,15</w:t>
            </w:r>
          </w:p>
        </w:tc>
        <w:tc>
          <w:tcPr>
            <w:tcW w:w="833" w:type="pct"/>
            <w:vAlign w:val="center"/>
          </w:tcPr>
          <w:p w:rsidR="00381573" w:rsidRDefault="00381573" w:rsidP="00B65574">
            <w:pPr>
              <w:pStyle w:val="af5"/>
              <w:jc w:val="center"/>
            </w:pPr>
            <w:r>
              <w:t>–</w:t>
            </w:r>
          </w:p>
        </w:tc>
      </w:tr>
      <w:tr w:rsidR="00381573" w:rsidTr="00B65574">
        <w:trPr>
          <w:cantSplit/>
          <w:jc w:val="center"/>
        </w:trPr>
        <w:tc>
          <w:tcPr>
            <w:tcW w:w="1390" w:type="pct"/>
            <w:vAlign w:val="center"/>
          </w:tcPr>
          <w:p w:rsidR="00381573" w:rsidRDefault="00381573" w:rsidP="00B65574">
            <w:pPr>
              <w:pStyle w:val="af5"/>
            </w:pPr>
            <w:r>
              <w:t>Керосин</w:t>
            </w:r>
          </w:p>
        </w:tc>
        <w:tc>
          <w:tcPr>
            <w:tcW w:w="1116" w:type="pct"/>
            <w:vMerge/>
            <w:vAlign w:val="center"/>
          </w:tcPr>
          <w:p w:rsidR="00381573" w:rsidRDefault="00381573" w:rsidP="00B65574">
            <w:pPr>
              <w:pStyle w:val="af5"/>
              <w:jc w:val="center"/>
              <w:rPr>
                <w:b/>
                <w:sz w:val="28"/>
                <w:szCs w:val="28"/>
              </w:rPr>
            </w:pPr>
          </w:p>
        </w:tc>
        <w:tc>
          <w:tcPr>
            <w:tcW w:w="829" w:type="pct"/>
            <w:vAlign w:val="center"/>
          </w:tcPr>
          <w:p w:rsidR="00381573" w:rsidRDefault="00381573" w:rsidP="00B65574">
            <w:pPr>
              <w:pStyle w:val="af5"/>
              <w:jc w:val="center"/>
            </w:pPr>
            <w:r>
              <w:t>46,08</w:t>
            </w:r>
          </w:p>
        </w:tc>
        <w:tc>
          <w:tcPr>
            <w:tcW w:w="832" w:type="pct"/>
            <w:vAlign w:val="center"/>
          </w:tcPr>
          <w:p w:rsidR="00381573" w:rsidRDefault="00381573" w:rsidP="00B65574">
            <w:pPr>
              <w:pStyle w:val="af5"/>
              <w:jc w:val="center"/>
            </w:pPr>
            <w:r>
              <w:t>0,16</w:t>
            </w:r>
          </w:p>
        </w:tc>
        <w:tc>
          <w:tcPr>
            <w:tcW w:w="833" w:type="pct"/>
            <w:vAlign w:val="center"/>
          </w:tcPr>
          <w:p w:rsidR="00381573" w:rsidRDefault="00381573" w:rsidP="00B65574">
            <w:pPr>
              <w:pStyle w:val="af5"/>
              <w:jc w:val="center"/>
            </w:pPr>
            <w:r>
              <w:t>–</w:t>
            </w:r>
          </w:p>
        </w:tc>
      </w:tr>
    </w:tbl>
    <w:p w:rsidR="00381573" w:rsidRDefault="00381573" w:rsidP="00B65574">
      <w:pPr>
        <w:pStyle w:val="ad"/>
      </w:pPr>
    </w:p>
    <w:p w:rsidR="005F2317" w:rsidRDefault="005F2317">
      <w:pPr>
        <w:pStyle w:val="2"/>
        <w:rPr>
          <w:bCs/>
        </w:rPr>
      </w:pPr>
      <w:bookmarkStart w:id="164" w:name="_Toc312921220"/>
      <w:r>
        <w:lastRenderedPageBreak/>
        <w:t xml:space="preserve">Выбор кинетической модели деструкции композиционных материалов. </w:t>
      </w:r>
      <w:r>
        <w:rPr>
          <w:bCs/>
        </w:rPr>
        <w:t>Химическая стойкость</w:t>
      </w:r>
      <w:bookmarkEnd w:id="164"/>
    </w:p>
    <w:p w:rsidR="003E3DAA" w:rsidRDefault="003E3DAA" w:rsidP="003E3DAA">
      <w:r>
        <w:t>Долговечность композиционных материалов в условиях возде</w:t>
      </w:r>
      <w:r>
        <w:t>й</w:t>
      </w:r>
      <w:r>
        <w:t>ствия эксплуатационных сред (нагрузки, агрессивные среды и т.д.) принято оценивать отношением текущего значения выбранного п</w:t>
      </w:r>
      <w:r>
        <w:t>о</w:t>
      </w:r>
      <w:r>
        <w:t>казателя качества к первоначальному значению. Снижение велич</w:t>
      </w:r>
      <w:r>
        <w:t>и</w:t>
      </w:r>
      <w:r>
        <w:t>ны этого показателя свидетельствует о протекании процессов д</w:t>
      </w:r>
      <w:r>
        <w:t>е</w:t>
      </w:r>
      <w:r>
        <w:t>струкции. В теории искусственных КМ под долговечностью пон</w:t>
      </w:r>
      <w:r>
        <w:t>и</w:t>
      </w:r>
      <w:r>
        <w:t>мают способность материала сохранять достаточно продолжител</w:t>
      </w:r>
      <w:r>
        <w:t>ь</w:t>
      </w:r>
      <w:r>
        <w:t>ное время на допустимом уровне структурные параметры, так как первичной характеристикой КМ является структура, а не его кач</w:t>
      </w:r>
      <w:r>
        <w:t>е</w:t>
      </w:r>
      <w:r>
        <w:t>ство [</w:t>
      </w:r>
      <w:r w:rsidR="003F5798" w:rsidRPr="003F5798">
        <w:rPr>
          <w:lang w:val="en-US"/>
        </w:rPr>
        <w:fldChar w:fldCharType="begin"/>
      </w:r>
      <w:r w:rsidR="003F5798" w:rsidRPr="003F5798">
        <w:instrText xml:space="preserve"> </w:instrText>
      </w:r>
      <w:r w:rsidR="003F5798" w:rsidRPr="003F5798">
        <w:rPr>
          <w:lang w:val="en-US"/>
        </w:rPr>
        <w:instrText>REF</w:instrText>
      </w:r>
      <w:r w:rsidR="003F5798" w:rsidRPr="003F5798">
        <w:instrText xml:space="preserve"> _</w:instrText>
      </w:r>
      <w:r w:rsidR="003F5798" w:rsidRPr="003F5798">
        <w:rPr>
          <w:lang w:val="en-US"/>
        </w:rPr>
        <w:instrText>Ref</w:instrText>
      </w:r>
      <w:r w:rsidR="003F5798" w:rsidRPr="003F5798">
        <w:instrText>311497419 \</w:instrText>
      </w:r>
      <w:r w:rsidR="003F5798" w:rsidRPr="003F5798">
        <w:rPr>
          <w:lang w:val="en-US"/>
        </w:rPr>
        <w:instrText>h</w:instrText>
      </w:r>
      <w:r w:rsidR="003F5798" w:rsidRPr="003F5798">
        <w:instrText xml:space="preserve">  \* </w:instrText>
      </w:r>
      <w:r w:rsidR="003F5798" w:rsidRPr="003F5798">
        <w:rPr>
          <w:lang w:val="en-US"/>
        </w:rPr>
        <w:instrText>MERGEFORMAT</w:instrText>
      </w:r>
      <w:r w:rsidR="003F5798" w:rsidRPr="003F5798">
        <w:instrText xml:space="preserve"> </w:instrText>
      </w:r>
      <w:r w:rsidR="003F5798" w:rsidRPr="003F5798">
        <w:rPr>
          <w:lang w:val="en-US"/>
        </w:rPr>
      </w:r>
      <w:r w:rsidR="003F5798" w:rsidRPr="003F5798">
        <w:rPr>
          <w:lang w:val="en-US"/>
        </w:rPr>
        <w:fldChar w:fldCharType="separate"/>
      </w:r>
      <w:r w:rsidR="00C75B38" w:rsidRPr="007F2DAC">
        <w:rPr>
          <w:noProof/>
        </w:rPr>
        <w:t>81</w:t>
      </w:r>
      <w:r w:rsidR="003F5798" w:rsidRPr="003F5798">
        <w:rPr>
          <w:lang w:val="en-US"/>
        </w:rPr>
        <w:fldChar w:fldCharType="end"/>
      </w:r>
      <w:r>
        <w:t>]. Однако структурные преобразования, вызванные как и</w:t>
      </w:r>
      <w:r>
        <w:t>з</w:t>
      </w:r>
      <w:r>
        <w:t>менением рецептуры и технологии, так и эксплуатационными во</w:t>
      </w:r>
      <w:r>
        <w:t>з</w:t>
      </w:r>
      <w:r>
        <w:t>действиями, приводят к изменению макроскопической прочности материала, являющейся интегральным показателем качества его структуры.</w:t>
      </w:r>
    </w:p>
    <w:p w:rsidR="003E3DAA" w:rsidRDefault="003E3DAA" w:rsidP="003E3DAA">
      <w:r>
        <w:t>Для описания кинетики изменения прочности материала (оценки долговечности) предложено множество различных моделей [</w:t>
      </w:r>
      <w:r w:rsidR="00CA6B2B" w:rsidRPr="00CA6B2B">
        <w:rPr>
          <w:lang w:val="en-US"/>
        </w:rPr>
        <w:fldChar w:fldCharType="begin"/>
      </w:r>
      <w:r w:rsidR="00CA6B2B" w:rsidRPr="00CA6B2B">
        <w:instrText xml:space="preserve"> </w:instrText>
      </w:r>
      <w:r w:rsidR="00CA6B2B" w:rsidRPr="00CA6B2B">
        <w:rPr>
          <w:lang w:val="en-US"/>
        </w:rPr>
        <w:instrText>REF</w:instrText>
      </w:r>
      <w:r w:rsidR="00CA6B2B" w:rsidRPr="00CA6B2B">
        <w:instrText xml:space="preserve"> _</w:instrText>
      </w:r>
      <w:r w:rsidR="00CA6B2B" w:rsidRPr="00CA6B2B">
        <w:rPr>
          <w:lang w:val="en-US"/>
        </w:rPr>
        <w:instrText>Ref</w:instrText>
      </w:r>
      <w:r w:rsidR="00CA6B2B" w:rsidRPr="00CA6B2B">
        <w:instrText>311497450 \</w:instrText>
      </w:r>
      <w:r w:rsidR="00CA6B2B" w:rsidRPr="00CA6B2B">
        <w:rPr>
          <w:lang w:val="en-US"/>
        </w:rPr>
        <w:instrText>h</w:instrText>
      </w:r>
      <w:r w:rsidR="00CA6B2B" w:rsidRPr="00CA6B2B">
        <w:instrText xml:space="preserve">  \* </w:instrText>
      </w:r>
      <w:r w:rsidR="00CA6B2B" w:rsidRPr="00CA6B2B">
        <w:rPr>
          <w:lang w:val="en-US"/>
        </w:rPr>
        <w:instrText>MERGEFORMAT</w:instrText>
      </w:r>
      <w:r w:rsidR="00CA6B2B" w:rsidRPr="00CA6B2B">
        <w:instrText xml:space="preserve"> </w:instrText>
      </w:r>
      <w:r w:rsidR="00CA6B2B" w:rsidRPr="00CA6B2B">
        <w:rPr>
          <w:lang w:val="en-US"/>
        </w:rPr>
      </w:r>
      <w:r w:rsidR="00CA6B2B" w:rsidRPr="00CA6B2B">
        <w:rPr>
          <w:lang w:val="en-US"/>
        </w:rPr>
        <w:fldChar w:fldCharType="separate"/>
      </w:r>
      <w:r w:rsidR="00C75B38" w:rsidRPr="007F2DAC">
        <w:rPr>
          <w:noProof/>
        </w:rPr>
        <w:t>149</w:t>
      </w:r>
      <w:r w:rsidR="00CA6B2B" w:rsidRPr="00CA6B2B">
        <w:rPr>
          <w:lang w:val="en-US"/>
        </w:rPr>
        <w:fldChar w:fldCharType="end"/>
      </w:r>
      <w:r>
        <w:t>]. Наиболее общим является феноменологический подход, основанный на методах химической кинетики. При этом фиксируется только фактическое изменение прочности материала без выявления дин</w:t>
      </w:r>
      <w:r>
        <w:t>а</w:t>
      </w:r>
      <w:r>
        <w:t>мики протекания конструктивного и деструктивного процессов.</w:t>
      </w:r>
    </w:p>
    <w:p w:rsidR="003E3DAA" w:rsidRDefault="003E3DAA" w:rsidP="003E3DAA">
      <w:r>
        <w:t>В общем случае возможны следующие варианты.</w:t>
      </w:r>
    </w:p>
    <w:p w:rsidR="003E3DAA" w:rsidRPr="003E3DAA" w:rsidRDefault="003E3DAA" w:rsidP="003E3DAA">
      <w:pPr>
        <w:rPr>
          <w:rStyle w:val="Theorem"/>
        </w:rPr>
      </w:pPr>
      <w:r w:rsidRPr="003E3DAA">
        <w:rPr>
          <w:rStyle w:val="Theorem"/>
        </w:rPr>
        <w:t>Вариант №1</w:t>
      </w:r>
    </w:p>
    <w:p w:rsidR="003E3DAA" w:rsidRDefault="003E3DAA" w:rsidP="003E3DAA">
      <w:r>
        <w:t>По первому варианту скорость изменения прочности пропорци</w:t>
      </w:r>
      <w:r>
        <w:t>о</w:t>
      </w:r>
      <w:r>
        <w:t xml:space="preserve">нальна некоторой константе </w:t>
      </w:r>
      <w:r w:rsidR="0035744E" w:rsidRPr="0035744E">
        <w:rPr>
          <w:position w:val="-10"/>
        </w:rPr>
        <w:object w:dxaOrig="260" w:dyaOrig="320">
          <v:shape id="_x0000_i2281" type="#_x0000_t75" style="width:13.15pt;height:15.05pt" o:ole="">
            <v:imagedata r:id="rId2567" o:title=""/>
          </v:shape>
          <o:OLEObject Type="Embed" ProgID="Equation.3" ShapeID="_x0000_i2281" DrawAspect="Content" ObjectID="_1386667905" r:id="rId2568"/>
        </w:object>
      </w:r>
      <w:r>
        <w:t>, характеризующей динамику и и</w:t>
      </w:r>
      <w:r>
        <w:t>н</w:t>
      </w:r>
      <w:r>
        <w:t>тенсивность протекания структурообразующих процессов:</w:t>
      </w:r>
    </w:p>
    <w:tbl>
      <w:tblPr>
        <w:tblW w:w="0" w:type="auto"/>
        <w:tblCellMar>
          <w:left w:w="0" w:type="dxa"/>
          <w:right w:w="0" w:type="dxa"/>
        </w:tblCellMar>
        <w:tblLook w:val="0000" w:firstRow="0" w:lastRow="0" w:firstColumn="0" w:lastColumn="0" w:noHBand="0" w:noVBand="0"/>
      </w:tblPr>
      <w:tblGrid>
        <w:gridCol w:w="5669"/>
        <w:gridCol w:w="850"/>
      </w:tblGrid>
      <w:tr w:rsidR="003E3DAA" w:rsidTr="003E3DAA">
        <w:tc>
          <w:tcPr>
            <w:tcW w:w="5669" w:type="dxa"/>
            <w:vAlign w:val="center"/>
          </w:tcPr>
          <w:p w:rsidR="003E3DAA" w:rsidRDefault="0035744E" w:rsidP="003E3DAA">
            <w:pPr>
              <w:pStyle w:val="afb"/>
            </w:pPr>
            <w:r w:rsidRPr="003E3DAA">
              <w:rPr>
                <w:position w:val="-22"/>
              </w:rPr>
              <w:object w:dxaOrig="940" w:dyaOrig="580">
                <v:shape id="_x0000_i2282" type="#_x0000_t75" style="width:47.6pt;height:28.15pt" o:ole="">
                  <v:imagedata r:id="rId2569" o:title=""/>
                </v:shape>
                <o:OLEObject Type="Embed" ProgID="Equation.3" ShapeID="_x0000_i2282" DrawAspect="Content" ObjectID="_1386667906" r:id="rId2570"/>
              </w:object>
            </w:r>
            <w:r w:rsidR="003E3DAA">
              <w:t>,</w:t>
            </w:r>
          </w:p>
        </w:tc>
        <w:tc>
          <w:tcPr>
            <w:tcW w:w="850" w:type="dxa"/>
            <w:vAlign w:val="center"/>
          </w:tcPr>
          <w:p w:rsidR="003E3DAA" w:rsidRDefault="003E3DAA" w:rsidP="003E3DAA">
            <w:pPr>
              <w:pStyle w:val="af9"/>
            </w:pPr>
            <w:r>
              <w:t>(</w:t>
            </w:r>
            <w:r w:rsidR="00D700C2">
              <w:fldChar w:fldCharType="begin"/>
            </w:r>
            <w:r w:rsidR="00D700C2">
              <w:instrText xml:space="preserve"> STYLEREF 1 \s \* MERGEFORMAT </w:instrText>
            </w:r>
            <w:r w:rsidR="00D700C2">
              <w:fldChar w:fldCharType="separate"/>
            </w:r>
            <w:r w:rsidR="00C75B38">
              <w:rPr>
                <w:noProof/>
              </w:rPr>
              <w:t>5</w:t>
            </w:r>
            <w:r w:rsidR="00D700C2">
              <w:rPr>
                <w:noProof/>
              </w:rPr>
              <w:fldChar w:fldCharType="end"/>
            </w:r>
            <w:r>
              <w:t>.</w:t>
            </w:r>
            <w:r>
              <w:rPr>
                <w:lang w:val="en-US"/>
              </w:rPr>
              <w:t>28</w:t>
            </w:r>
            <w:r>
              <w:t>)</w:t>
            </w:r>
          </w:p>
        </w:tc>
      </w:tr>
    </w:tbl>
    <w:p w:rsidR="003E3DAA" w:rsidRDefault="003E3DAA" w:rsidP="003E3DAA">
      <w:pPr>
        <w:pStyle w:val="af5"/>
      </w:pPr>
      <w:r>
        <w:t xml:space="preserve">где </w:t>
      </w:r>
      <w:r w:rsidRPr="003E3DAA">
        <w:rPr>
          <w:position w:val="-4"/>
        </w:rPr>
        <w:object w:dxaOrig="240" w:dyaOrig="240">
          <v:shape id="_x0000_i2283" type="#_x0000_t75" style="width:11.25pt;height:11.25pt" o:ole="">
            <v:imagedata r:id="rId2571" o:title=""/>
          </v:shape>
          <o:OLEObject Type="Embed" ProgID="Equation.3" ShapeID="_x0000_i2283" DrawAspect="Content" ObjectID="_1386667907" r:id="rId2572"/>
        </w:object>
      </w:r>
      <w:r>
        <w:sym w:font="Symbol" w:char="F02D"/>
      </w:r>
      <w:r>
        <w:t xml:space="preserve"> параметр (свойство), характеризующий изменение структ</w:t>
      </w:r>
      <w:r>
        <w:t>у</w:t>
      </w:r>
      <w:r>
        <w:t xml:space="preserve">ры материала в процессе воздействия эксплуатационной среды; </w:t>
      </w:r>
      <w:r w:rsidRPr="003E3DAA">
        <w:rPr>
          <w:position w:val="-6"/>
        </w:rPr>
        <w:object w:dxaOrig="139" w:dyaOrig="240">
          <v:shape id="_x0000_i2284" type="#_x0000_t75" style="width:7.5pt;height:11.25pt" o:ole="">
            <v:imagedata r:id="rId2573" o:title=""/>
          </v:shape>
          <o:OLEObject Type="Embed" ProgID="Equation.3" ShapeID="_x0000_i2284" DrawAspect="Content" ObjectID="_1386667908" r:id="rId2574"/>
        </w:object>
      </w:r>
      <w:r>
        <w:sym w:font="Symbol" w:char="F02D"/>
      </w:r>
      <w:r>
        <w:t xml:space="preserve"> время.</w:t>
      </w:r>
    </w:p>
    <w:p w:rsidR="003E3DAA" w:rsidRDefault="003E3DAA" w:rsidP="003E3DAA">
      <w:r>
        <w:t>После интегрирования (</w:t>
      </w:r>
      <w:r w:rsidR="00D700C2">
        <w:fldChar w:fldCharType="begin"/>
      </w:r>
      <w:r w:rsidR="00D700C2">
        <w:instrText xml:space="preserve"> STYLEREF 1 \s \* MERGEFORMAT </w:instrText>
      </w:r>
      <w:r w:rsidR="00D700C2">
        <w:fldChar w:fldCharType="separate"/>
      </w:r>
      <w:r w:rsidR="00C75B38">
        <w:rPr>
          <w:noProof/>
        </w:rPr>
        <w:t>5</w:t>
      </w:r>
      <w:r w:rsidR="00D700C2">
        <w:rPr>
          <w:noProof/>
        </w:rPr>
        <w:fldChar w:fldCharType="end"/>
      </w:r>
      <w:r>
        <w:t>.28) и определения константы интегр</w:t>
      </w:r>
      <w:r>
        <w:t>и</w:t>
      </w:r>
      <w:r>
        <w:t xml:space="preserve">рования по условию </w:t>
      </w:r>
      <w:r w:rsidR="006C3982" w:rsidRPr="0035744E">
        <w:rPr>
          <w:position w:val="-10"/>
        </w:rPr>
        <w:object w:dxaOrig="900" w:dyaOrig="320">
          <v:shape id="_x0000_i2285" type="#_x0000_t75" style="width:45.7pt;height:15.05pt" o:ole="">
            <v:imagedata r:id="rId2575" o:title=""/>
          </v:shape>
          <o:OLEObject Type="Embed" ProgID="Equation.3" ShapeID="_x0000_i2285" DrawAspect="Content" ObjectID="_1386667909" r:id="rId2576"/>
        </w:object>
      </w:r>
      <w:r>
        <w:t xml:space="preserve"> получим</w:t>
      </w:r>
    </w:p>
    <w:tbl>
      <w:tblPr>
        <w:tblW w:w="0" w:type="auto"/>
        <w:tblCellMar>
          <w:left w:w="0" w:type="dxa"/>
          <w:right w:w="0" w:type="dxa"/>
        </w:tblCellMar>
        <w:tblLook w:val="0000" w:firstRow="0" w:lastRow="0" w:firstColumn="0" w:lastColumn="0" w:noHBand="0" w:noVBand="0"/>
      </w:tblPr>
      <w:tblGrid>
        <w:gridCol w:w="5669"/>
        <w:gridCol w:w="850"/>
      </w:tblGrid>
      <w:tr w:rsidR="003E3DAA" w:rsidTr="00CE18D3">
        <w:tc>
          <w:tcPr>
            <w:tcW w:w="5669" w:type="dxa"/>
            <w:vAlign w:val="center"/>
          </w:tcPr>
          <w:p w:rsidR="003E3DAA" w:rsidRDefault="0035744E" w:rsidP="00CE18D3">
            <w:pPr>
              <w:pStyle w:val="afb"/>
            </w:pPr>
            <w:r w:rsidRPr="003E3DAA">
              <w:rPr>
                <w:position w:val="-28"/>
              </w:rPr>
              <w:object w:dxaOrig="1160" w:dyaOrig="660">
                <v:shape id="_x0000_i2286" type="#_x0000_t75" style="width:58.85pt;height:31.95pt" o:ole="">
                  <v:imagedata r:id="rId2577" o:title=""/>
                </v:shape>
                <o:OLEObject Type="Embed" ProgID="Equation.3" ShapeID="_x0000_i2286" DrawAspect="Content" ObjectID="_1386667910" r:id="rId2578"/>
              </w:object>
            </w:r>
            <w:r w:rsidR="003E3DAA">
              <w:t>,</w:t>
            </w:r>
          </w:p>
        </w:tc>
        <w:tc>
          <w:tcPr>
            <w:tcW w:w="850" w:type="dxa"/>
            <w:vAlign w:val="center"/>
          </w:tcPr>
          <w:p w:rsidR="003E3DAA" w:rsidRDefault="003E3DAA" w:rsidP="00CE18D3">
            <w:pPr>
              <w:pStyle w:val="af9"/>
            </w:pPr>
            <w:r>
              <w:t>(</w:t>
            </w:r>
            <w:r w:rsidR="00D700C2">
              <w:fldChar w:fldCharType="begin"/>
            </w:r>
            <w:r w:rsidR="00D700C2">
              <w:instrText xml:space="preserve"> STYLEREF 1 \s \* MERGEFORMAT </w:instrText>
            </w:r>
            <w:r w:rsidR="00D700C2">
              <w:fldChar w:fldCharType="separate"/>
            </w:r>
            <w:r w:rsidR="00C75B38">
              <w:rPr>
                <w:noProof/>
              </w:rPr>
              <w:t>5</w:t>
            </w:r>
            <w:r w:rsidR="00D700C2">
              <w:rPr>
                <w:noProof/>
              </w:rPr>
              <w:fldChar w:fldCharType="end"/>
            </w:r>
            <w:r>
              <w:t>.</w:t>
            </w:r>
            <w:r>
              <w:rPr>
                <w:lang w:val="en-US"/>
              </w:rPr>
              <w:t>29</w:t>
            </w:r>
            <w:r>
              <w:t>)</w:t>
            </w:r>
          </w:p>
        </w:tc>
      </w:tr>
    </w:tbl>
    <w:p w:rsidR="003E3DAA" w:rsidRDefault="003E3DAA" w:rsidP="003E3DAA">
      <w:pPr>
        <w:pStyle w:val="af5"/>
      </w:pPr>
      <w:r>
        <w:t xml:space="preserve">где </w:t>
      </w:r>
      <w:r w:rsidR="0035744E" w:rsidRPr="0035744E">
        <w:rPr>
          <w:position w:val="-10"/>
        </w:rPr>
        <w:object w:dxaOrig="279" w:dyaOrig="320">
          <v:shape id="_x0000_i2287" type="#_x0000_t75" style="width:13.15pt;height:15.05pt" o:ole="">
            <v:imagedata r:id="rId2579" o:title=""/>
          </v:shape>
          <o:OLEObject Type="Embed" ProgID="Equation.3" ShapeID="_x0000_i2287" DrawAspect="Content" ObjectID="_1386667911" r:id="rId2580"/>
        </w:object>
      </w:r>
      <w:r w:rsidR="0035744E">
        <w:t xml:space="preserve"> </w:t>
      </w:r>
      <w:r>
        <w:sym w:font="Symbol" w:char="F02D"/>
      </w:r>
      <w:r>
        <w:t xml:space="preserve"> коэффициент эксплуатационной стойкости материала.</w:t>
      </w:r>
    </w:p>
    <w:p w:rsidR="003E3DAA" w:rsidRDefault="003E3DAA" w:rsidP="003E3DAA">
      <w:r>
        <w:lastRenderedPageBreak/>
        <w:t>Необходимо отметить, что такой подход целесообразно испол</w:t>
      </w:r>
      <w:r>
        <w:t>ь</w:t>
      </w:r>
      <w:r>
        <w:t>зовать при решении инженерных задач по определению максимал</w:t>
      </w:r>
      <w:r>
        <w:t>ь</w:t>
      </w:r>
      <w:r>
        <w:t>ного срока эксплуатации защитного покрытия (конструкции).</w:t>
      </w:r>
    </w:p>
    <w:p w:rsidR="003E3DAA" w:rsidRPr="003E3DAA" w:rsidRDefault="003E3DAA" w:rsidP="003E3DAA">
      <w:pPr>
        <w:rPr>
          <w:rStyle w:val="Theorem"/>
        </w:rPr>
      </w:pPr>
      <w:r w:rsidRPr="003E3DAA">
        <w:rPr>
          <w:rStyle w:val="Theorem"/>
        </w:rPr>
        <w:t>Вариант №2</w:t>
      </w:r>
    </w:p>
    <w:p w:rsidR="003E3DAA" w:rsidRDefault="003E3DAA" w:rsidP="003E3DAA">
      <w:r>
        <w:t>Многочисленные исследования показывают, что стойкость ко</w:t>
      </w:r>
      <w:r>
        <w:t>м</w:t>
      </w:r>
      <w:r>
        <w:t>позиционных материалов зависит от структуры (или прочности, как показателя качества структуры). В этом случае скорость процесса деструкции материала равна:</w:t>
      </w:r>
    </w:p>
    <w:tbl>
      <w:tblPr>
        <w:tblW w:w="0" w:type="auto"/>
        <w:tblCellMar>
          <w:left w:w="0" w:type="dxa"/>
          <w:right w:w="0" w:type="dxa"/>
        </w:tblCellMar>
        <w:tblLook w:val="0000" w:firstRow="0" w:lastRow="0" w:firstColumn="0" w:lastColumn="0" w:noHBand="0" w:noVBand="0"/>
      </w:tblPr>
      <w:tblGrid>
        <w:gridCol w:w="5669"/>
        <w:gridCol w:w="850"/>
      </w:tblGrid>
      <w:tr w:rsidR="003E3DAA" w:rsidTr="003E3DAA">
        <w:tc>
          <w:tcPr>
            <w:tcW w:w="5669" w:type="dxa"/>
          </w:tcPr>
          <w:p w:rsidR="003E3DAA" w:rsidRDefault="008423D6" w:rsidP="003E3DAA">
            <w:pPr>
              <w:pStyle w:val="afb"/>
            </w:pPr>
            <w:r w:rsidRPr="003E3DAA">
              <w:rPr>
                <w:position w:val="-22"/>
              </w:rPr>
              <w:object w:dxaOrig="1180" w:dyaOrig="580">
                <v:shape id="_x0000_i2288" type="#_x0000_t75" style="width:58.85pt;height:28.15pt" o:ole="">
                  <v:imagedata r:id="rId2581" o:title=""/>
                </v:shape>
                <o:OLEObject Type="Embed" ProgID="Equation.3" ShapeID="_x0000_i2288" DrawAspect="Content" ObjectID="_1386667912" r:id="rId2582"/>
              </w:object>
            </w:r>
            <w:r w:rsidR="003E3DAA">
              <w:t>,</w:t>
            </w:r>
          </w:p>
        </w:tc>
        <w:tc>
          <w:tcPr>
            <w:tcW w:w="850" w:type="dxa"/>
            <w:tcMar>
              <w:left w:w="0" w:type="dxa"/>
              <w:right w:w="0" w:type="dxa"/>
            </w:tcMar>
            <w:vAlign w:val="center"/>
          </w:tcPr>
          <w:p w:rsidR="003E3DAA" w:rsidRDefault="003E3DAA" w:rsidP="003E3DAA">
            <w:pPr>
              <w:pStyle w:val="af9"/>
            </w:pPr>
            <w:r>
              <w:t>(</w:t>
            </w:r>
            <w:r w:rsidR="00D700C2">
              <w:fldChar w:fldCharType="begin"/>
            </w:r>
            <w:r w:rsidR="00D700C2">
              <w:instrText xml:space="preserve"> STYLEREF 1 \s \* MERGEFORMAT </w:instrText>
            </w:r>
            <w:r w:rsidR="00D700C2">
              <w:fldChar w:fldCharType="separate"/>
            </w:r>
            <w:r w:rsidR="00C75B38">
              <w:rPr>
                <w:noProof/>
              </w:rPr>
              <w:t>5</w:t>
            </w:r>
            <w:r w:rsidR="00D700C2">
              <w:rPr>
                <w:noProof/>
              </w:rPr>
              <w:fldChar w:fldCharType="end"/>
            </w:r>
            <w:r>
              <w:t>.3</w:t>
            </w:r>
            <w:r>
              <w:rPr>
                <w:lang w:val="en-US"/>
              </w:rPr>
              <w:t>0</w:t>
            </w:r>
            <w:r>
              <w:t>)</w:t>
            </w:r>
          </w:p>
        </w:tc>
      </w:tr>
    </w:tbl>
    <w:p w:rsidR="003E3DAA" w:rsidRDefault="003E3DAA" w:rsidP="003E3DAA">
      <w:pPr>
        <w:pStyle w:val="af5"/>
      </w:pPr>
      <w:r>
        <w:t xml:space="preserve">где </w:t>
      </w:r>
      <w:r w:rsidRPr="003E3DAA">
        <w:rPr>
          <w:position w:val="-6"/>
        </w:rPr>
        <w:object w:dxaOrig="180" w:dyaOrig="200">
          <v:shape id="_x0000_i2289" type="#_x0000_t75" style="width:9.4pt;height:9.4pt" o:ole="">
            <v:imagedata r:id="rId2583" o:title=""/>
          </v:shape>
          <o:OLEObject Type="Embed" ProgID="Equation.3" ShapeID="_x0000_i2289" DrawAspect="Content" ObjectID="_1386667913" r:id="rId2584"/>
        </w:object>
      </w:r>
      <w:r>
        <w:sym w:font="Symbol" w:char="F02D"/>
      </w:r>
      <w:r>
        <w:t xml:space="preserve"> константа.</w:t>
      </w:r>
    </w:p>
    <w:p w:rsidR="003E3DAA" w:rsidRPr="004C1532" w:rsidRDefault="003E3DAA" w:rsidP="003E3DAA">
      <w:r w:rsidRPr="004C1532">
        <w:t>Интегрируя (</w:t>
      </w:r>
      <w:r w:rsidR="00D700C2">
        <w:fldChar w:fldCharType="begin"/>
      </w:r>
      <w:r w:rsidR="00D700C2">
        <w:instrText xml:space="preserve"> STYLEREF 1 \s \* MERGEFORMAT </w:instrText>
      </w:r>
      <w:r w:rsidR="00D700C2">
        <w:fldChar w:fldCharType="separate"/>
      </w:r>
      <w:r w:rsidR="00C75B38">
        <w:rPr>
          <w:noProof/>
        </w:rPr>
        <w:t>5</w:t>
      </w:r>
      <w:r w:rsidR="00D700C2">
        <w:rPr>
          <w:noProof/>
        </w:rPr>
        <w:fldChar w:fldCharType="end"/>
      </w:r>
      <w:r>
        <w:t>.</w:t>
      </w:r>
      <w:r w:rsidRPr="004C1532">
        <w:t xml:space="preserve">30) и определяя константу интегрирования по условию </w:t>
      </w:r>
      <w:r w:rsidR="008423D6" w:rsidRPr="0035744E">
        <w:rPr>
          <w:position w:val="-10"/>
        </w:rPr>
        <w:object w:dxaOrig="900" w:dyaOrig="320">
          <v:shape id="_x0000_i2290" type="#_x0000_t75" style="width:45.7pt;height:15.05pt" o:ole="">
            <v:imagedata r:id="rId2585" o:title=""/>
          </v:shape>
          <o:OLEObject Type="Embed" ProgID="Equation.3" ShapeID="_x0000_i2290" DrawAspect="Content" ObjectID="_1386667914" r:id="rId2586"/>
        </w:object>
      </w:r>
      <w:r w:rsidRPr="004C1532">
        <w:t>, получим:</w:t>
      </w:r>
    </w:p>
    <w:tbl>
      <w:tblPr>
        <w:tblW w:w="0" w:type="auto"/>
        <w:tblCellMar>
          <w:left w:w="0" w:type="dxa"/>
          <w:right w:w="0" w:type="dxa"/>
        </w:tblCellMar>
        <w:tblLook w:val="0000" w:firstRow="0" w:lastRow="0" w:firstColumn="0" w:lastColumn="0" w:noHBand="0" w:noVBand="0"/>
      </w:tblPr>
      <w:tblGrid>
        <w:gridCol w:w="5669"/>
        <w:gridCol w:w="850"/>
      </w:tblGrid>
      <w:tr w:rsidR="003E3DAA" w:rsidTr="003E3DAA">
        <w:tc>
          <w:tcPr>
            <w:tcW w:w="5669" w:type="dxa"/>
            <w:vAlign w:val="center"/>
          </w:tcPr>
          <w:p w:rsidR="003E3DAA" w:rsidRDefault="0035744E" w:rsidP="003E3DAA">
            <w:pPr>
              <w:pStyle w:val="afb"/>
            </w:pPr>
            <w:r w:rsidRPr="003E3DAA">
              <w:rPr>
                <w:position w:val="-30"/>
              </w:rPr>
              <w:object w:dxaOrig="1980" w:dyaOrig="859">
                <v:shape id="_x0000_i2291" type="#_x0000_t75" style="width:98.3pt;height:43.85pt" o:ole="">
                  <v:imagedata r:id="rId2587" o:title=""/>
                </v:shape>
                <o:OLEObject Type="Embed" ProgID="Equation.3" ShapeID="_x0000_i2291" DrawAspect="Content" ObjectID="_1386667915" r:id="rId2588"/>
              </w:object>
            </w:r>
            <w:r w:rsidR="003E3DAA">
              <w:t>.</w:t>
            </w:r>
          </w:p>
        </w:tc>
        <w:tc>
          <w:tcPr>
            <w:tcW w:w="850" w:type="dxa"/>
            <w:vAlign w:val="center"/>
          </w:tcPr>
          <w:p w:rsidR="003E3DAA" w:rsidRDefault="003E3DAA" w:rsidP="003E3DAA">
            <w:pPr>
              <w:pStyle w:val="af9"/>
            </w:pPr>
            <w:r>
              <w:t>(</w:t>
            </w:r>
            <w:r w:rsidR="00D700C2">
              <w:fldChar w:fldCharType="begin"/>
            </w:r>
            <w:r w:rsidR="00D700C2">
              <w:instrText xml:space="preserve"> STYLEREF 1 \s \* MERGEFORMAT </w:instrText>
            </w:r>
            <w:r w:rsidR="00D700C2">
              <w:fldChar w:fldCharType="separate"/>
            </w:r>
            <w:r w:rsidR="00C75B38">
              <w:rPr>
                <w:noProof/>
              </w:rPr>
              <w:t>5</w:t>
            </w:r>
            <w:r w:rsidR="00D700C2">
              <w:rPr>
                <w:noProof/>
              </w:rPr>
              <w:fldChar w:fldCharType="end"/>
            </w:r>
            <w:r>
              <w:t>.3</w:t>
            </w:r>
            <w:r>
              <w:rPr>
                <w:lang w:val="en-US"/>
              </w:rPr>
              <w:t>1</w:t>
            </w:r>
            <w:r>
              <w:t>)</w:t>
            </w:r>
          </w:p>
        </w:tc>
      </w:tr>
    </w:tbl>
    <w:p w:rsidR="003E3DAA" w:rsidRPr="003E3DAA" w:rsidRDefault="003E3DAA" w:rsidP="003E3DAA">
      <w:pPr>
        <w:rPr>
          <w:rStyle w:val="Theorem"/>
        </w:rPr>
      </w:pPr>
      <w:r w:rsidRPr="003E3DAA">
        <w:rPr>
          <w:rStyle w:val="Theorem"/>
        </w:rPr>
        <w:t>Вариант №3</w:t>
      </w:r>
    </w:p>
    <w:p w:rsidR="003E3DAA" w:rsidRDefault="003E3DAA" w:rsidP="003E3DAA">
      <w:r>
        <w:t>Этот вариант является частным случаем модели (</w:t>
      </w:r>
      <w:r w:rsidR="00D700C2">
        <w:fldChar w:fldCharType="begin"/>
      </w:r>
      <w:r w:rsidR="00D700C2">
        <w:instrText xml:space="preserve"> STYLEREF 1 \s \* MERGEFORMAT </w:instrText>
      </w:r>
      <w:r w:rsidR="00D700C2">
        <w:fldChar w:fldCharType="separate"/>
      </w:r>
      <w:r w:rsidR="00C75B38">
        <w:rPr>
          <w:noProof/>
        </w:rPr>
        <w:t>5</w:t>
      </w:r>
      <w:r w:rsidR="00D700C2">
        <w:rPr>
          <w:noProof/>
        </w:rPr>
        <w:fldChar w:fldCharType="end"/>
      </w:r>
      <w:r>
        <w:t>.30) и реализ</w:t>
      </w:r>
      <w:r>
        <w:t>у</w:t>
      </w:r>
      <w:r>
        <w:t xml:space="preserve">ется при </w:t>
      </w:r>
      <w:r w:rsidRPr="003E3DAA">
        <w:rPr>
          <w:position w:val="-6"/>
        </w:rPr>
        <w:object w:dxaOrig="480" w:dyaOrig="260">
          <v:shape id="_x0000_i2292" type="#_x0000_t75" style="width:24.4pt;height:13.15pt" o:ole="">
            <v:imagedata r:id="rId2589" o:title=""/>
          </v:shape>
          <o:OLEObject Type="Embed" ProgID="Equation.3" ShapeID="_x0000_i2292" DrawAspect="Content" ObjectID="_1386667916" r:id="rId2590"/>
        </w:object>
      </w:r>
      <w:r>
        <w:t>. При указанном услови</w:t>
      </w:r>
      <w:r w:rsidRPr="004C1532">
        <w:t>и решение уравнения (</w:t>
      </w:r>
      <w:r w:rsidR="00D700C2">
        <w:fldChar w:fldCharType="begin"/>
      </w:r>
      <w:r w:rsidR="00D700C2">
        <w:instrText xml:space="preserve"> STYLEREF 1 \s \* MERGEFORMAT </w:instrText>
      </w:r>
      <w:r w:rsidR="00D700C2">
        <w:fldChar w:fldCharType="separate"/>
      </w:r>
      <w:r w:rsidR="00C75B38">
        <w:rPr>
          <w:noProof/>
        </w:rPr>
        <w:t>5</w:t>
      </w:r>
      <w:r w:rsidR="00D700C2">
        <w:rPr>
          <w:noProof/>
        </w:rPr>
        <w:fldChar w:fldCharType="end"/>
      </w:r>
      <w:r>
        <w:t>.</w:t>
      </w:r>
      <w:r w:rsidRPr="004C1532">
        <w:t>30) имеет класс</w:t>
      </w:r>
      <w:r>
        <w:t>ический вид:</w:t>
      </w:r>
    </w:p>
    <w:tbl>
      <w:tblPr>
        <w:tblW w:w="0" w:type="auto"/>
        <w:tblCellMar>
          <w:left w:w="0" w:type="dxa"/>
          <w:right w:w="0" w:type="dxa"/>
        </w:tblCellMar>
        <w:tblLook w:val="0000" w:firstRow="0" w:lastRow="0" w:firstColumn="0" w:lastColumn="0" w:noHBand="0" w:noVBand="0"/>
      </w:tblPr>
      <w:tblGrid>
        <w:gridCol w:w="5669"/>
        <w:gridCol w:w="850"/>
      </w:tblGrid>
      <w:tr w:rsidR="003E3DAA" w:rsidTr="003E3DAA">
        <w:tc>
          <w:tcPr>
            <w:tcW w:w="5669" w:type="dxa"/>
            <w:vAlign w:val="center"/>
          </w:tcPr>
          <w:p w:rsidR="003E3DAA" w:rsidRDefault="0035744E" w:rsidP="003E3DAA">
            <w:pPr>
              <w:pStyle w:val="afb"/>
            </w:pPr>
            <w:r w:rsidRPr="0035744E">
              <w:rPr>
                <w:position w:val="-10"/>
              </w:rPr>
              <w:object w:dxaOrig="920" w:dyaOrig="360">
                <v:shape id="_x0000_i2293" type="#_x0000_t75" style="width:45.7pt;height:18.8pt" o:ole="">
                  <v:imagedata r:id="rId2591" o:title=""/>
                </v:shape>
                <o:OLEObject Type="Embed" ProgID="Equation.3" ShapeID="_x0000_i2293" DrawAspect="Content" ObjectID="_1386667917" r:id="rId2592"/>
              </w:object>
            </w:r>
            <w:r w:rsidR="003E3DAA">
              <w:t>.</w:t>
            </w:r>
          </w:p>
        </w:tc>
        <w:tc>
          <w:tcPr>
            <w:tcW w:w="850" w:type="dxa"/>
            <w:vAlign w:val="center"/>
          </w:tcPr>
          <w:p w:rsidR="003E3DAA" w:rsidRDefault="003E3DAA" w:rsidP="003E3DAA">
            <w:pPr>
              <w:pStyle w:val="af9"/>
            </w:pPr>
            <w:r>
              <w:t>(</w:t>
            </w:r>
            <w:r w:rsidR="00D700C2">
              <w:fldChar w:fldCharType="begin"/>
            </w:r>
            <w:r w:rsidR="00D700C2">
              <w:instrText xml:space="preserve"> STYLEREF 1 \s \* MERGEFORMAT </w:instrText>
            </w:r>
            <w:r w:rsidR="00D700C2">
              <w:fldChar w:fldCharType="separate"/>
            </w:r>
            <w:r w:rsidR="00C75B38">
              <w:rPr>
                <w:noProof/>
              </w:rPr>
              <w:t>5</w:t>
            </w:r>
            <w:r w:rsidR="00D700C2">
              <w:rPr>
                <w:noProof/>
              </w:rPr>
              <w:fldChar w:fldCharType="end"/>
            </w:r>
            <w:r>
              <w:t>.3</w:t>
            </w:r>
            <w:r>
              <w:rPr>
                <w:lang w:val="en-US"/>
              </w:rPr>
              <w:t>2</w:t>
            </w:r>
            <w:r>
              <w:t>)</w:t>
            </w:r>
          </w:p>
        </w:tc>
      </w:tr>
    </w:tbl>
    <w:p w:rsidR="003E3DAA" w:rsidRDefault="003E3DAA" w:rsidP="003E3DAA">
      <w:r>
        <w:t>Из представленных вариантов изменения структуры (и свойств) композиционных материалов общим является вариант №2.</w:t>
      </w:r>
    </w:p>
    <w:p w:rsidR="003E3DAA" w:rsidRDefault="003E3DAA" w:rsidP="003E3DAA">
      <w:r>
        <w:t>Константа процесса деструкции, характеризующая устойчивость материала в эксплуатационной среде, равна:</w:t>
      </w:r>
    </w:p>
    <w:tbl>
      <w:tblPr>
        <w:tblW w:w="0" w:type="auto"/>
        <w:tblCellMar>
          <w:left w:w="0" w:type="dxa"/>
          <w:right w:w="0" w:type="dxa"/>
        </w:tblCellMar>
        <w:tblLook w:val="0000" w:firstRow="0" w:lastRow="0" w:firstColumn="0" w:lastColumn="0" w:noHBand="0" w:noVBand="0"/>
      </w:tblPr>
      <w:tblGrid>
        <w:gridCol w:w="5669"/>
        <w:gridCol w:w="850"/>
      </w:tblGrid>
      <w:tr w:rsidR="003E3DAA" w:rsidTr="003E3DAA">
        <w:tc>
          <w:tcPr>
            <w:tcW w:w="5669" w:type="dxa"/>
            <w:vAlign w:val="center"/>
          </w:tcPr>
          <w:p w:rsidR="003E3DAA" w:rsidRDefault="008423D6" w:rsidP="003E3DAA">
            <w:pPr>
              <w:pStyle w:val="afb"/>
            </w:pPr>
            <w:r w:rsidRPr="008423D6">
              <w:rPr>
                <w:position w:val="-10"/>
              </w:rPr>
              <w:object w:dxaOrig="1140" w:dyaOrig="520">
                <v:shape id="_x0000_i2294" type="#_x0000_t75" style="width:56.95pt;height:26.3pt" o:ole="">
                  <v:imagedata r:id="rId2593" o:title=""/>
                </v:shape>
                <o:OLEObject Type="Embed" ProgID="Equation.3" ShapeID="_x0000_i2294" DrawAspect="Content" ObjectID="_1386667918" r:id="rId2594"/>
              </w:object>
            </w:r>
            <w:r w:rsidR="003E3DAA">
              <w:t>,</w:t>
            </w:r>
          </w:p>
        </w:tc>
        <w:tc>
          <w:tcPr>
            <w:tcW w:w="850" w:type="dxa"/>
            <w:vAlign w:val="center"/>
          </w:tcPr>
          <w:p w:rsidR="003E3DAA" w:rsidRDefault="003E3DAA" w:rsidP="003E3DAA">
            <w:pPr>
              <w:pStyle w:val="af9"/>
            </w:pPr>
            <w:r>
              <w:t>(</w:t>
            </w:r>
            <w:r w:rsidR="00D700C2">
              <w:fldChar w:fldCharType="begin"/>
            </w:r>
            <w:r w:rsidR="00D700C2">
              <w:instrText xml:space="preserve"> STYLEREF 1 \s \* MERGEFORMAT </w:instrText>
            </w:r>
            <w:r w:rsidR="00D700C2">
              <w:fldChar w:fldCharType="separate"/>
            </w:r>
            <w:r w:rsidR="00C75B38">
              <w:rPr>
                <w:noProof/>
              </w:rPr>
              <w:t>5</w:t>
            </w:r>
            <w:r w:rsidR="00D700C2">
              <w:rPr>
                <w:noProof/>
              </w:rPr>
              <w:fldChar w:fldCharType="end"/>
            </w:r>
            <w:r>
              <w:t>.3</w:t>
            </w:r>
            <w:r>
              <w:rPr>
                <w:lang w:val="en-US"/>
              </w:rPr>
              <w:t>3</w:t>
            </w:r>
            <w:r>
              <w:t>)</w:t>
            </w:r>
          </w:p>
        </w:tc>
      </w:tr>
    </w:tbl>
    <w:p w:rsidR="003E3DAA" w:rsidRDefault="003E3DAA" w:rsidP="003E3DAA">
      <w:pPr>
        <w:pStyle w:val="af5"/>
      </w:pPr>
      <w:r>
        <w:t xml:space="preserve">где </w:t>
      </w:r>
      <w:r w:rsidR="008423D6" w:rsidRPr="008423D6">
        <w:rPr>
          <w:position w:val="-10"/>
        </w:rPr>
        <w:object w:dxaOrig="279" w:dyaOrig="320">
          <v:shape id="_x0000_i2295" type="#_x0000_t75" style="width:13.15pt;height:15.05pt" o:ole="">
            <v:imagedata r:id="rId2595" o:title=""/>
          </v:shape>
          <o:OLEObject Type="Embed" ProgID="Equation.3" ShapeID="_x0000_i2295" DrawAspect="Content" ObjectID="_1386667919" r:id="rId2596"/>
        </w:object>
      </w:r>
      <w:r>
        <w:t xml:space="preserve"> – константа, равная максимальной скорости процесса при заданных параметрах эксплуатационной среды (концентрация, те</w:t>
      </w:r>
      <w:r>
        <w:t>м</w:t>
      </w:r>
      <w:r>
        <w:t xml:space="preserve">пература и т.д.); </w:t>
      </w:r>
      <w:r w:rsidRPr="003E3DAA">
        <w:rPr>
          <w:position w:val="-6"/>
        </w:rPr>
        <w:object w:dxaOrig="240" w:dyaOrig="260">
          <v:shape id="_x0000_i2296" type="#_x0000_t75" style="width:11.25pt;height:13.15pt" o:ole="">
            <v:imagedata r:id="rId2597" o:title=""/>
          </v:shape>
          <o:OLEObject Type="Embed" ProgID="Equation.3" ShapeID="_x0000_i2296" DrawAspect="Content" ObjectID="_1386667920" r:id="rId2598"/>
        </w:object>
      </w:r>
      <w:r>
        <w:t xml:space="preserve"> – энергия активации процесса деструкции; </w:t>
      </w:r>
      <w:r w:rsidRPr="003E3DAA">
        <w:rPr>
          <w:position w:val="-4"/>
        </w:rPr>
        <w:object w:dxaOrig="220" w:dyaOrig="240">
          <v:shape id="_x0000_i2297" type="#_x0000_t75" style="width:11.25pt;height:11.25pt" o:ole="">
            <v:imagedata r:id="rId2599" o:title=""/>
          </v:shape>
          <o:OLEObject Type="Embed" ProgID="Equation.3" ShapeID="_x0000_i2297" DrawAspect="Content" ObjectID="_1386667921" r:id="rId2600"/>
        </w:object>
      </w:r>
      <w:r>
        <w:t xml:space="preserve"> – универсальная газовая постоянная; </w:t>
      </w:r>
      <w:r w:rsidRPr="003E3DAA">
        <w:rPr>
          <w:position w:val="-4"/>
        </w:rPr>
        <w:object w:dxaOrig="220" w:dyaOrig="240">
          <v:shape id="_x0000_i2298" type="#_x0000_t75" style="width:11.25pt;height:11.25pt" o:ole="">
            <v:imagedata r:id="rId2601" o:title=""/>
          </v:shape>
          <o:OLEObject Type="Embed" ProgID="Equation.3" ShapeID="_x0000_i2298" DrawAspect="Content" ObjectID="_1386667922" r:id="rId2602"/>
        </w:object>
      </w:r>
      <w:r>
        <w:t xml:space="preserve"> – температура среды.</w:t>
      </w:r>
    </w:p>
    <w:p w:rsidR="003E3DAA" w:rsidRDefault="003E3DAA" w:rsidP="003E3DAA">
      <w:r>
        <w:t xml:space="preserve">Константа </w:t>
      </w:r>
      <w:r w:rsidR="008423D6" w:rsidRPr="008423D6">
        <w:rPr>
          <w:position w:val="-10"/>
        </w:rPr>
        <w:object w:dxaOrig="279" w:dyaOrig="320">
          <v:shape id="_x0000_i2299" type="#_x0000_t75" style="width:13.15pt;height:15.05pt" o:ole="">
            <v:imagedata r:id="rId2603" o:title=""/>
          </v:shape>
          <o:OLEObject Type="Embed" ProgID="Equation.3" ShapeID="_x0000_i2299" DrawAspect="Content" ObjectID="_1386667923" r:id="rId2604"/>
        </w:object>
      </w:r>
      <w:r>
        <w:t xml:space="preserve"> равна:</w:t>
      </w:r>
    </w:p>
    <w:tbl>
      <w:tblPr>
        <w:tblW w:w="0" w:type="auto"/>
        <w:tblCellMar>
          <w:left w:w="0" w:type="dxa"/>
          <w:right w:w="0" w:type="dxa"/>
        </w:tblCellMar>
        <w:tblLook w:val="0000" w:firstRow="0" w:lastRow="0" w:firstColumn="0" w:lastColumn="0" w:noHBand="0" w:noVBand="0"/>
      </w:tblPr>
      <w:tblGrid>
        <w:gridCol w:w="5669"/>
        <w:gridCol w:w="850"/>
      </w:tblGrid>
      <w:tr w:rsidR="003E3DAA" w:rsidTr="003E3DAA">
        <w:tc>
          <w:tcPr>
            <w:tcW w:w="5669" w:type="dxa"/>
            <w:vAlign w:val="center"/>
          </w:tcPr>
          <w:p w:rsidR="003E3DAA" w:rsidRDefault="008423D6" w:rsidP="003E3DAA">
            <w:pPr>
              <w:pStyle w:val="afb"/>
            </w:pPr>
            <w:r w:rsidRPr="003E3DAA">
              <w:rPr>
                <w:position w:val="-14"/>
              </w:rPr>
              <w:object w:dxaOrig="1240" w:dyaOrig="360">
                <v:shape id="_x0000_i2300" type="#_x0000_t75" style="width:62.6pt;height:18.8pt" o:ole="">
                  <v:imagedata r:id="rId2605" o:title=""/>
                </v:shape>
                <o:OLEObject Type="Embed" ProgID="Equation.3" ShapeID="_x0000_i2300" DrawAspect="Content" ObjectID="_1386667924" r:id="rId2606"/>
              </w:object>
            </w:r>
            <w:r w:rsidR="003E3DAA">
              <w:t>,</w:t>
            </w:r>
          </w:p>
        </w:tc>
        <w:tc>
          <w:tcPr>
            <w:tcW w:w="850" w:type="dxa"/>
            <w:vAlign w:val="center"/>
          </w:tcPr>
          <w:p w:rsidR="003E3DAA" w:rsidRDefault="003E3DAA" w:rsidP="003E3DAA">
            <w:pPr>
              <w:pStyle w:val="af9"/>
            </w:pPr>
            <w:r>
              <w:t>(</w:t>
            </w:r>
            <w:r w:rsidR="00D700C2">
              <w:fldChar w:fldCharType="begin"/>
            </w:r>
            <w:r w:rsidR="00D700C2">
              <w:instrText xml:space="preserve"> STYLEREF 1 \s \* MERGEFORMAT </w:instrText>
            </w:r>
            <w:r w:rsidR="00D700C2">
              <w:fldChar w:fldCharType="separate"/>
            </w:r>
            <w:r w:rsidR="00C75B38">
              <w:rPr>
                <w:noProof/>
              </w:rPr>
              <w:t>5</w:t>
            </w:r>
            <w:r w:rsidR="00D700C2">
              <w:rPr>
                <w:noProof/>
              </w:rPr>
              <w:fldChar w:fldCharType="end"/>
            </w:r>
            <w:r>
              <w:t>.3</w:t>
            </w:r>
            <w:r>
              <w:rPr>
                <w:lang w:val="en-US"/>
              </w:rPr>
              <w:t>4</w:t>
            </w:r>
            <w:r>
              <w:t>)</w:t>
            </w:r>
          </w:p>
        </w:tc>
      </w:tr>
    </w:tbl>
    <w:p w:rsidR="003E3DAA" w:rsidRDefault="003E3DAA" w:rsidP="003E3DAA">
      <w:pPr>
        <w:pStyle w:val="af5"/>
      </w:pPr>
      <w:r>
        <w:t xml:space="preserve">где </w:t>
      </w:r>
      <w:r w:rsidRPr="003E3DAA">
        <w:rPr>
          <w:position w:val="-10"/>
        </w:rPr>
        <w:object w:dxaOrig="420" w:dyaOrig="320">
          <v:shape id="_x0000_i2301" type="#_x0000_t75" style="width:20.65pt;height:15.05pt" o:ole="">
            <v:imagedata r:id="rId2607" o:title=""/>
          </v:shape>
          <o:OLEObject Type="Embed" ProgID="Equation.3" ShapeID="_x0000_i2301" DrawAspect="Content" ObjectID="_1386667925" r:id="rId2608"/>
        </w:object>
      </w:r>
      <w:r>
        <w:t xml:space="preserve"> – максимальная скорость деструкции для КМ в эксплуат</w:t>
      </w:r>
      <w:r>
        <w:t>а</w:t>
      </w:r>
      <w:r>
        <w:t xml:space="preserve">ционной среде; </w:t>
      </w:r>
      <w:r w:rsidRPr="003E3DAA">
        <w:rPr>
          <w:position w:val="-14"/>
        </w:rPr>
        <w:object w:dxaOrig="420" w:dyaOrig="360">
          <v:shape id="_x0000_i2302" type="#_x0000_t75" style="width:20.65pt;height:18.8pt" o:ole="">
            <v:imagedata r:id="rId2609" o:title=""/>
          </v:shape>
          <o:OLEObject Type="Embed" ProgID="Equation.3" ShapeID="_x0000_i2302" DrawAspect="Content" ObjectID="_1386667926" r:id="rId2610"/>
        </w:object>
      </w:r>
      <w:r>
        <w:t xml:space="preserve"> – коэффициент, характеризующий эффекти</w:t>
      </w:r>
      <w:r>
        <w:t>в</w:t>
      </w:r>
      <w:r>
        <w:t>ность использования энергии, подводимой извне, для преобразов</w:t>
      </w:r>
      <w:r>
        <w:t>а</w:t>
      </w:r>
      <w:r>
        <w:t>ния структуры материала.</w:t>
      </w:r>
    </w:p>
    <w:p w:rsidR="003E3DAA" w:rsidRDefault="003E3DAA" w:rsidP="003E3DAA">
      <w:r>
        <w:lastRenderedPageBreak/>
        <w:t xml:space="preserve">Определим </w:t>
      </w:r>
      <w:r w:rsidRPr="003E3DAA">
        <w:rPr>
          <w:position w:val="-10"/>
        </w:rPr>
        <w:object w:dxaOrig="420" w:dyaOrig="320">
          <v:shape id="_x0000_i2303" type="#_x0000_t75" style="width:20.65pt;height:15.05pt" o:ole="">
            <v:imagedata r:id="rId2611" o:title=""/>
          </v:shape>
          <o:OLEObject Type="Embed" ProgID="Equation.3" ShapeID="_x0000_i2303" DrawAspect="Content" ObjectID="_1386667927" r:id="rId2612"/>
        </w:object>
      </w:r>
      <w:r>
        <w:t xml:space="preserve"> и </w:t>
      </w:r>
      <w:r w:rsidRPr="003E3DAA">
        <w:rPr>
          <w:position w:val="-14"/>
        </w:rPr>
        <w:object w:dxaOrig="420" w:dyaOrig="360">
          <v:shape id="_x0000_i2304" type="#_x0000_t75" style="width:20.65pt;height:15.05pt" o:ole="">
            <v:imagedata r:id="rId2613" o:title=""/>
          </v:shape>
          <o:OLEObject Type="Embed" ProgID="Equation.3" ShapeID="_x0000_i2304" DrawAspect="Content" ObjectID="_1386667928" r:id="rId2614"/>
        </w:object>
      </w:r>
      <w:r>
        <w:t xml:space="preserve">. Очевидно, что </w:t>
      </w:r>
      <w:r w:rsidRPr="003E3DAA">
        <w:rPr>
          <w:position w:val="-10"/>
        </w:rPr>
        <w:object w:dxaOrig="420" w:dyaOrig="320">
          <v:shape id="_x0000_i2305" type="#_x0000_t75" style="width:20.65pt;height:15.05pt" o:ole="">
            <v:imagedata r:id="rId2615" o:title=""/>
          </v:shape>
          <o:OLEObject Type="Embed" ProgID="Equation.3" ShapeID="_x0000_i2305" DrawAspect="Content" ObjectID="_1386667929" r:id="rId2616"/>
        </w:object>
      </w:r>
      <w:r>
        <w:t xml:space="preserve"> является постоянной для КМ и характеризует его структуру. Этим требованиям соотве</w:t>
      </w:r>
      <w:r>
        <w:t>т</w:t>
      </w:r>
      <w:r>
        <w:t>ствует условие</w:t>
      </w:r>
    </w:p>
    <w:tbl>
      <w:tblPr>
        <w:tblW w:w="0" w:type="auto"/>
        <w:tblCellMar>
          <w:left w:w="0" w:type="dxa"/>
          <w:right w:w="0" w:type="dxa"/>
        </w:tblCellMar>
        <w:tblLook w:val="0000" w:firstRow="0" w:lastRow="0" w:firstColumn="0" w:lastColumn="0" w:noHBand="0" w:noVBand="0"/>
      </w:tblPr>
      <w:tblGrid>
        <w:gridCol w:w="5669"/>
        <w:gridCol w:w="850"/>
      </w:tblGrid>
      <w:tr w:rsidR="003E3DAA" w:rsidTr="008423D6">
        <w:tc>
          <w:tcPr>
            <w:tcW w:w="5669" w:type="dxa"/>
            <w:vAlign w:val="center"/>
          </w:tcPr>
          <w:p w:rsidR="003E3DAA" w:rsidRDefault="008423D6" w:rsidP="008423D6">
            <w:pPr>
              <w:pStyle w:val="afb"/>
            </w:pPr>
            <w:r w:rsidRPr="008423D6">
              <w:rPr>
                <w:position w:val="-10"/>
              </w:rPr>
              <w:object w:dxaOrig="900" w:dyaOrig="360">
                <v:shape id="_x0000_i2306" type="#_x0000_t75" style="width:45.7pt;height:18.8pt" o:ole="">
                  <v:imagedata r:id="rId2617" o:title=""/>
                </v:shape>
                <o:OLEObject Type="Embed" ProgID="Equation.3" ShapeID="_x0000_i2306" DrawAspect="Content" ObjectID="_1386667930" r:id="rId2618"/>
              </w:object>
            </w:r>
            <w:r w:rsidR="003E3DAA">
              <w:t>.</w:t>
            </w:r>
          </w:p>
        </w:tc>
        <w:tc>
          <w:tcPr>
            <w:tcW w:w="850" w:type="dxa"/>
            <w:vAlign w:val="center"/>
          </w:tcPr>
          <w:p w:rsidR="003E3DAA" w:rsidRDefault="003E3DAA" w:rsidP="008423D6">
            <w:pPr>
              <w:pStyle w:val="af9"/>
            </w:pPr>
            <w:r>
              <w:t>(</w:t>
            </w:r>
            <w:r w:rsidR="00D700C2">
              <w:fldChar w:fldCharType="begin"/>
            </w:r>
            <w:r w:rsidR="00D700C2">
              <w:instrText xml:space="preserve"> STYLEREF 1 \s \* MERGEFORMAT </w:instrText>
            </w:r>
            <w:r w:rsidR="00D700C2">
              <w:fldChar w:fldCharType="separate"/>
            </w:r>
            <w:r w:rsidR="00C75B38">
              <w:rPr>
                <w:noProof/>
              </w:rPr>
              <w:t>5</w:t>
            </w:r>
            <w:r w:rsidR="00D700C2">
              <w:rPr>
                <w:noProof/>
              </w:rPr>
              <w:fldChar w:fldCharType="end"/>
            </w:r>
            <w:r>
              <w:t>.</w:t>
            </w:r>
            <w:r>
              <w:rPr>
                <w:lang w:val="en-US"/>
              </w:rPr>
              <w:t>35</w:t>
            </w:r>
            <w:r>
              <w:t>)</w:t>
            </w:r>
          </w:p>
        </w:tc>
      </w:tr>
    </w:tbl>
    <w:p w:rsidR="003E3DAA" w:rsidRDefault="003E3DAA" w:rsidP="003E3DAA">
      <w:r>
        <w:t xml:space="preserve">Коэффициент </w:t>
      </w:r>
      <w:r w:rsidRPr="003E3DAA">
        <w:rPr>
          <w:position w:val="-14"/>
        </w:rPr>
        <w:object w:dxaOrig="420" w:dyaOrig="360">
          <v:shape id="_x0000_i2307" type="#_x0000_t75" style="width:20.65pt;height:18.8pt" o:ole="">
            <v:imagedata r:id="rId2619" o:title=""/>
          </v:shape>
          <o:OLEObject Type="Embed" ProgID="Equation.3" ShapeID="_x0000_i2307" DrawAspect="Content" ObjectID="_1386667931" r:id="rId2620"/>
        </w:object>
      </w:r>
      <w:r>
        <w:t xml:space="preserve"> не зависит от температуры и пропорционален количеству внешней энергии, поглощаемой материалом для прео</w:t>
      </w:r>
      <w:r>
        <w:t>б</w:t>
      </w:r>
      <w:r>
        <w:t>разования структуры:</w:t>
      </w:r>
    </w:p>
    <w:tbl>
      <w:tblPr>
        <w:tblW w:w="0" w:type="auto"/>
        <w:tblCellMar>
          <w:left w:w="0" w:type="dxa"/>
          <w:right w:w="0" w:type="dxa"/>
        </w:tblCellMar>
        <w:tblLook w:val="0000" w:firstRow="0" w:lastRow="0" w:firstColumn="0" w:lastColumn="0" w:noHBand="0" w:noVBand="0"/>
      </w:tblPr>
      <w:tblGrid>
        <w:gridCol w:w="5669"/>
        <w:gridCol w:w="850"/>
      </w:tblGrid>
      <w:tr w:rsidR="003E3DAA" w:rsidTr="003E3DAA">
        <w:tc>
          <w:tcPr>
            <w:tcW w:w="5669" w:type="dxa"/>
            <w:vAlign w:val="center"/>
          </w:tcPr>
          <w:p w:rsidR="003E3DAA" w:rsidRDefault="003E3DAA" w:rsidP="003E3DAA">
            <w:pPr>
              <w:pStyle w:val="afb"/>
            </w:pPr>
            <w:r w:rsidRPr="003E3DAA">
              <w:rPr>
                <w:position w:val="-14"/>
              </w:rPr>
              <w:object w:dxaOrig="960" w:dyaOrig="560">
                <v:shape id="_x0000_i2308" type="#_x0000_t75" style="width:47.6pt;height:28.15pt" o:ole="">
                  <v:imagedata r:id="rId2621" o:title=""/>
                </v:shape>
                <o:OLEObject Type="Embed" ProgID="Equation.3" ShapeID="_x0000_i2308" DrawAspect="Content" ObjectID="_1386667932" r:id="rId2622"/>
              </w:object>
            </w:r>
            <w:r>
              <w:t>,</w:t>
            </w:r>
          </w:p>
        </w:tc>
        <w:tc>
          <w:tcPr>
            <w:tcW w:w="850" w:type="dxa"/>
            <w:vAlign w:val="center"/>
          </w:tcPr>
          <w:p w:rsidR="003E3DAA" w:rsidRDefault="003E3DAA" w:rsidP="003E3DAA">
            <w:pPr>
              <w:pStyle w:val="af9"/>
            </w:pPr>
            <w:r>
              <w:t>(</w:t>
            </w:r>
            <w:r w:rsidR="00D700C2">
              <w:fldChar w:fldCharType="begin"/>
            </w:r>
            <w:r w:rsidR="00D700C2">
              <w:instrText xml:space="preserve"> STYLEREF 1 \s \* MERGEFORMAT </w:instrText>
            </w:r>
            <w:r w:rsidR="00D700C2">
              <w:fldChar w:fldCharType="separate"/>
            </w:r>
            <w:r w:rsidR="00C75B38">
              <w:rPr>
                <w:noProof/>
              </w:rPr>
              <w:t>5</w:t>
            </w:r>
            <w:r w:rsidR="00D700C2">
              <w:rPr>
                <w:noProof/>
              </w:rPr>
              <w:fldChar w:fldCharType="end"/>
            </w:r>
            <w:r>
              <w:t>.</w:t>
            </w:r>
            <w:r>
              <w:rPr>
                <w:lang w:val="en-US"/>
              </w:rPr>
              <w:t>36</w:t>
            </w:r>
            <w:r>
              <w:t>)</w:t>
            </w:r>
          </w:p>
        </w:tc>
      </w:tr>
    </w:tbl>
    <w:p w:rsidR="003E3DAA" w:rsidRDefault="003E3DAA" w:rsidP="003E3DAA">
      <w:pPr>
        <w:pStyle w:val="af5"/>
      </w:pPr>
      <w:r>
        <w:t xml:space="preserve">где </w:t>
      </w:r>
      <w:r w:rsidRPr="003E3DAA">
        <w:rPr>
          <w:position w:val="-6"/>
        </w:rPr>
        <w:object w:dxaOrig="340" w:dyaOrig="260">
          <v:shape id="_x0000_i2309" type="#_x0000_t75" style="width:16.9pt;height:13.15pt" o:ole="">
            <v:imagedata r:id="rId2623" o:title=""/>
          </v:shape>
          <o:OLEObject Type="Embed" ProgID="Equation.3" ShapeID="_x0000_i2309" DrawAspect="Content" ObjectID="_1386667933" r:id="rId2624"/>
        </w:object>
      </w:r>
      <w:r>
        <w:t xml:space="preserve"> – удельное количество энергии, поглощ</w:t>
      </w:r>
      <w:r w:rsidR="00320C64">
        <w:t>е</w:t>
      </w:r>
      <w:r>
        <w:t>нной материалом.</w:t>
      </w:r>
    </w:p>
    <w:p w:rsidR="003E3DAA" w:rsidRDefault="003E3DAA" w:rsidP="003E3DAA">
      <w:r>
        <w:t>Подставляя выражения (</w:t>
      </w:r>
      <w:r w:rsidR="00D700C2">
        <w:fldChar w:fldCharType="begin"/>
      </w:r>
      <w:r w:rsidR="00D700C2">
        <w:instrText xml:space="preserve"> STYLEREF 1 \s \* MERGEFORMAT </w:instrText>
      </w:r>
      <w:r w:rsidR="00D700C2">
        <w:fldChar w:fldCharType="separate"/>
      </w:r>
      <w:r w:rsidR="00C75B38">
        <w:rPr>
          <w:noProof/>
        </w:rPr>
        <w:t>5</w:t>
      </w:r>
      <w:r w:rsidR="00D700C2">
        <w:rPr>
          <w:noProof/>
        </w:rPr>
        <w:fldChar w:fldCharType="end"/>
      </w:r>
      <w:r>
        <w:t>.35) и (</w:t>
      </w:r>
      <w:r w:rsidR="00D700C2">
        <w:fldChar w:fldCharType="begin"/>
      </w:r>
      <w:r w:rsidR="00D700C2">
        <w:instrText xml:space="preserve"> STYLEREF 1 \s \* MERGEFORMAT </w:instrText>
      </w:r>
      <w:r w:rsidR="00D700C2">
        <w:fldChar w:fldCharType="separate"/>
      </w:r>
      <w:r w:rsidR="00C75B38">
        <w:rPr>
          <w:noProof/>
        </w:rPr>
        <w:t>5</w:t>
      </w:r>
      <w:r w:rsidR="00D700C2">
        <w:rPr>
          <w:noProof/>
        </w:rPr>
        <w:fldChar w:fldCharType="end"/>
      </w:r>
      <w:r>
        <w:t>.36) в формулу (</w:t>
      </w:r>
      <w:r w:rsidR="00D700C2">
        <w:fldChar w:fldCharType="begin"/>
      </w:r>
      <w:r w:rsidR="00D700C2">
        <w:instrText xml:space="preserve"> STYLEREF 1 \s \* MERGEFORMAT </w:instrText>
      </w:r>
      <w:r w:rsidR="00D700C2">
        <w:fldChar w:fldCharType="separate"/>
      </w:r>
      <w:r w:rsidR="00C75B38">
        <w:rPr>
          <w:noProof/>
        </w:rPr>
        <w:t>5</w:t>
      </w:r>
      <w:r w:rsidR="00D700C2">
        <w:rPr>
          <w:noProof/>
        </w:rPr>
        <w:fldChar w:fldCharType="end"/>
      </w:r>
      <w:r>
        <w:t>.33), получим:</w:t>
      </w:r>
    </w:p>
    <w:tbl>
      <w:tblPr>
        <w:tblW w:w="0" w:type="auto"/>
        <w:tblCellMar>
          <w:left w:w="0" w:type="dxa"/>
          <w:right w:w="0" w:type="dxa"/>
        </w:tblCellMar>
        <w:tblLook w:val="0000" w:firstRow="0" w:lastRow="0" w:firstColumn="0" w:lastColumn="0" w:noHBand="0" w:noVBand="0"/>
      </w:tblPr>
      <w:tblGrid>
        <w:gridCol w:w="5669"/>
        <w:gridCol w:w="850"/>
      </w:tblGrid>
      <w:tr w:rsidR="003E3DAA" w:rsidTr="004B184B">
        <w:tc>
          <w:tcPr>
            <w:tcW w:w="5669" w:type="dxa"/>
            <w:vAlign w:val="center"/>
          </w:tcPr>
          <w:p w:rsidR="003E3DAA" w:rsidRDefault="008423D6" w:rsidP="004B184B">
            <w:pPr>
              <w:pStyle w:val="afb"/>
            </w:pPr>
            <w:r w:rsidRPr="008423D6">
              <w:rPr>
                <w:position w:val="-10"/>
              </w:rPr>
              <w:object w:dxaOrig="2299" w:dyaOrig="520">
                <v:shape id="_x0000_i2310" type="#_x0000_t75" style="width:115.85pt;height:26.3pt" o:ole="">
                  <v:imagedata r:id="rId2625" o:title=""/>
                </v:shape>
                <o:OLEObject Type="Embed" ProgID="Equation.3" ShapeID="_x0000_i2310" DrawAspect="Content" ObjectID="_1386667934" r:id="rId2626"/>
              </w:object>
            </w:r>
            <w:r w:rsidR="003E3DAA">
              <w:t>,</w:t>
            </w:r>
          </w:p>
        </w:tc>
        <w:tc>
          <w:tcPr>
            <w:tcW w:w="850" w:type="dxa"/>
            <w:vAlign w:val="center"/>
          </w:tcPr>
          <w:p w:rsidR="003E3DAA" w:rsidRDefault="003E3DAA" w:rsidP="004B184B">
            <w:pPr>
              <w:pStyle w:val="af9"/>
            </w:pPr>
            <w:r>
              <w:t>(</w:t>
            </w:r>
            <w:r w:rsidR="00D700C2">
              <w:fldChar w:fldCharType="begin"/>
            </w:r>
            <w:r w:rsidR="00D700C2">
              <w:instrText xml:space="preserve"> STYLEREF 1 \s \* MERGEFORMAT </w:instrText>
            </w:r>
            <w:r w:rsidR="00D700C2">
              <w:fldChar w:fldCharType="separate"/>
            </w:r>
            <w:r w:rsidR="00C75B38">
              <w:rPr>
                <w:noProof/>
              </w:rPr>
              <w:t>5</w:t>
            </w:r>
            <w:r w:rsidR="00D700C2">
              <w:rPr>
                <w:noProof/>
              </w:rPr>
              <w:fldChar w:fldCharType="end"/>
            </w:r>
            <w:r>
              <w:t>.</w:t>
            </w:r>
            <w:r>
              <w:rPr>
                <w:lang w:val="en-US"/>
              </w:rPr>
              <w:t>37</w:t>
            </w:r>
            <w:r>
              <w:t>)</w:t>
            </w:r>
          </w:p>
        </w:tc>
      </w:tr>
    </w:tbl>
    <w:p w:rsidR="003E3DAA" w:rsidRDefault="003E3DAA" w:rsidP="004B184B">
      <w:pPr>
        <w:pStyle w:val="af5"/>
      </w:pPr>
      <w:r>
        <w:t xml:space="preserve">где </w:t>
      </w:r>
      <w:r w:rsidR="004B184B" w:rsidRPr="004B184B">
        <w:rPr>
          <w:position w:val="-10"/>
        </w:rPr>
        <w:object w:dxaOrig="320" w:dyaOrig="320">
          <v:shape id="_x0000_i2311" type="#_x0000_t75" style="width:15.05pt;height:15.05pt" o:ole="">
            <v:imagedata r:id="rId2627" o:title=""/>
          </v:shape>
          <o:OLEObject Type="Embed" ProgID="Equation.3" ShapeID="_x0000_i2311" DrawAspect="Content" ObjectID="_1386667935" r:id="rId2628"/>
        </w:object>
      </w:r>
      <w:r>
        <w:t xml:space="preserve"> – энергетический показатель процесса деструкции, равный </w:t>
      </w:r>
      <w:r w:rsidR="004B184B" w:rsidRPr="004B184B">
        <w:rPr>
          <w:position w:val="-10"/>
        </w:rPr>
        <w:object w:dxaOrig="1320" w:dyaOrig="320">
          <v:shape id="_x0000_i2312" type="#_x0000_t75" style="width:66.35pt;height:15.05pt" o:ole="">
            <v:imagedata r:id="rId2629" o:title=""/>
          </v:shape>
          <o:OLEObject Type="Embed" ProgID="Equation.3" ShapeID="_x0000_i2312" DrawAspect="Content" ObjectID="_1386667936" r:id="rId2630"/>
        </w:object>
      </w:r>
      <w:r>
        <w:t>.</w:t>
      </w:r>
    </w:p>
    <w:p w:rsidR="003E3DAA" w:rsidRDefault="003E3DAA" w:rsidP="003E3DAA">
      <w:r>
        <w:t xml:space="preserve">Произведение </w:t>
      </w:r>
      <w:r w:rsidR="004B184B" w:rsidRPr="004B184B">
        <w:rPr>
          <w:position w:val="-6"/>
        </w:rPr>
        <w:object w:dxaOrig="480" w:dyaOrig="260">
          <v:shape id="_x0000_i2313" type="#_x0000_t75" style="width:24.4pt;height:13.15pt" o:ole="">
            <v:imagedata r:id="rId2631" o:title=""/>
          </v:shape>
          <o:OLEObject Type="Embed" ProgID="Equation.3" ShapeID="_x0000_i2313" DrawAspect="Content" ObjectID="_1386667937" r:id="rId2632"/>
        </w:object>
      </w:r>
      <w:r>
        <w:t xml:space="preserve"> равно количеству работы, совершаемой внешними источниками, для преобразования структуры материала. Величина энергии активации процесса деструкции </w:t>
      </w:r>
      <w:r w:rsidR="004B184B" w:rsidRPr="004B184B">
        <w:rPr>
          <w:position w:val="-6"/>
        </w:rPr>
        <w:object w:dxaOrig="240" w:dyaOrig="260">
          <v:shape id="_x0000_i2314" type="#_x0000_t75" style="width:11.25pt;height:13.15pt" o:ole="">
            <v:imagedata r:id="rId2633" o:title=""/>
          </v:shape>
          <o:OLEObject Type="Embed" ProgID="Equation.3" ShapeID="_x0000_i2314" DrawAspect="Content" ObjectID="_1386667938" r:id="rId2634"/>
        </w:object>
      </w:r>
      <w:r>
        <w:t xml:space="preserve"> равна энерг</w:t>
      </w:r>
      <w:r>
        <w:t>е</w:t>
      </w:r>
      <w:r>
        <w:t>тическому потенциалу стойкости структуры КМ в эксплуатацио</w:t>
      </w:r>
      <w:r>
        <w:t>н</w:t>
      </w:r>
      <w:r>
        <w:t xml:space="preserve">ной среде. Соотношение указанных величин (коэффициент </w:t>
      </w:r>
      <w:r w:rsidR="004B184B" w:rsidRPr="004B184B">
        <w:rPr>
          <w:position w:val="-10"/>
        </w:rPr>
        <w:object w:dxaOrig="279" w:dyaOrig="320">
          <v:shape id="_x0000_i2315" type="#_x0000_t75" style="width:13.15pt;height:15.05pt" o:ole="">
            <v:imagedata r:id="rId2635" o:title=""/>
          </v:shape>
          <o:OLEObject Type="Embed" ProgID="Equation.3" ShapeID="_x0000_i2315" DrawAspect="Content" ObjectID="_1386667939" r:id="rId2636"/>
        </w:object>
      </w:r>
      <w:r>
        <w:t>) х</w:t>
      </w:r>
      <w:r>
        <w:t>а</w:t>
      </w:r>
      <w:r>
        <w:t>рактеризует способность материала сопротивляться внешним во</w:t>
      </w:r>
      <w:r>
        <w:t>з</w:t>
      </w:r>
      <w:r>
        <w:t>действиям:</w:t>
      </w:r>
    </w:p>
    <w:tbl>
      <w:tblPr>
        <w:tblW w:w="0" w:type="auto"/>
        <w:tblCellMar>
          <w:left w:w="0" w:type="dxa"/>
          <w:right w:w="0" w:type="dxa"/>
        </w:tblCellMar>
        <w:tblLook w:val="0000" w:firstRow="0" w:lastRow="0" w:firstColumn="0" w:lastColumn="0" w:noHBand="0" w:noVBand="0"/>
      </w:tblPr>
      <w:tblGrid>
        <w:gridCol w:w="5669"/>
        <w:gridCol w:w="850"/>
      </w:tblGrid>
      <w:tr w:rsidR="003E3DAA" w:rsidTr="00CE18D3">
        <w:tc>
          <w:tcPr>
            <w:tcW w:w="5669" w:type="dxa"/>
            <w:vAlign w:val="center"/>
          </w:tcPr>
          <w:p w:rsidR="003E3DAA" w:rsidRDefault="004B184B" w:rsidP="00CE18D3">
            <w:pPr>
              <w:pStyle w:val="afb"/>
            </w:pPr>
            <w:r w:rsidRPr="004B184B">
              <w:rPr>
                <w:position w:val="-30"/>
              </w:rPr>
              <w:object w:dxaOrig="1020" w:dyaOrig="660">
                <v:shape id="_x0000_i2316" type="#_x0000_t75" style="width:51.35pt;height:31.95pt" o:ole="">
                  <v:imagedata r:id="rId2637" o:title=""/>
                </v:shape>
                <o:OLEObject Type="Embed" ProgID="Equation.3" ShapeID="_x0000_i2316" DrawAspect="Content" ObjectID="_1386667940" r:id="rId2638"/>
              </w:object>
            </w:r>
            <w:r w:rsidR="003E3DAA">
              <w:t>.</w:t>
            </w:r>
          </w:p>
        </w:tc>
        <w:tc>
          <w:tcPr>
            <w:tcW w:w="850" w:type="dxa"/>
            <w:vAlign w:val="center"/>
          </w:tcPr>
          <w:p w:rsidR="003E3DAA" w:rsidRDefault="003E3DAA" w:rsidP="00CE18D3">
            <w:pPr>
              <w:pStyle w:val="af9"/>
            </w:pPr>
            <w:r>
              <w:t>(</w:t>
            </w:r>
            <w:r w:rsidR="00D700C2">
              <w:fldChar w:fldCharType="begin"/>
            </w:r>
            <w:r w:rsidR="00D700C2">
              <w:instrText xml:space="preserve"> STYLEREF 1 \s \* MERGEFORMAT </w:instrText>
            </w:r>
            <w:r w:rsidR="00D700C2">
              <w:fldChar w:fldCharType="separate"/>
            </w:r>
            <w:r w:rsidR="00C75B38">
              <w:rPr>
                <w:noProof/>
              </w:rPr>
              <w:t>5</w:t>
            </w:r>
            <w:r w:rsidR="00D700C2">
              <w:rPr>
                <w:noProof/>
              </w:rPr>
              <w:fldChar w:fldCharType="end"/>
            </w:r>
            <w:r>
              <w:t>.3</w:t>
            </w:r>
            <w:r>
              <w:rPr>
                <w:lang w:val="en-US"/>
              </w:rPr>
              <w:t>8</w:t>
            </w:r>
            <w:r>
              <w:t>)</w:t>
            </w:r>
          </w:p>
        </w:tc>
      </w:tr>
    </w:tbl>
    <w:p w:rsidR="003E3DAA" w:rsidRDefault="003E3DAA" w:rsidP="003E3DAA">
      <w:r>
        <w:t xml:space="preserve">Очевидно, что при </w:t>
      </w:r>
      <w:r w:rsidR="004B184B" w:rsidRPr="004B184B">
        <w:rPr>
          <w:position w:val="-10"/>
        </w:rPr>
        <w:object w:dxaOrig="600" w:dyaOrig="320">
          <v:shape id="_x0000_i2317" type="#_x0000_t75" style="width:30.05pt;height:15.05pt" o:ole="">
            <v:imagedata r:id="rId2639" o:title=""/>
          </v:shape>
          <o:OLEObject Type="Embed" ProgID="Equation.3" ShapeID="_x0000_i2317" DrawAspect="Content" ObjectID="_1386667941" r:id="rId2640"/>
        </w:object>
      </w:r>
      <w:r>
        <w:t xml:space="preserve"> материал устойчив к эксплуатационн</w:t>
      </w:r>
      <w:r>
        <w:t>о</w:t>
      </w:r>
      <w:r>
        <w:t>му воздействию.</w:t>
      </w:r>
    </w:p>
    <w:p w:rsidR="003E3DAA" w:rsidRDefault="003E3DAA" w:rsidP="003E3DAA">
      <w:r>
        <w:t>Долговечность серных композиционных материалов во многом зависит от их способности сопротивляться деструктивному возде</w:t>
      </w:r>
      <w:r>
        <w:t>й</w:t>
      </w:r>
      <w:r>
        <w:t>ствию агрессивных факторов. Взаимодействие композитов с агре</w:t>
      </w:r>
      <w:r>
        <w:t>с</w:t>
      </w:r>
      <w:r>
        <w:t>сивными средами является сложным и многоступенчатым проце</w:t>
      </w:r>
      <w:r>
        <w:t>с</w:t>
      </w:r>
      <w:r>
        <w:t>сом. При этом в композите протекают необратимые изменения, к</w:t>
      </w:r>
      <w:r>
        <w:t>о</w:t>
      </w:r>
      <w:r>
        <w:t>торые сопровождаются разрывом физических и химических связей, что и приводит к снижению прочностных пока</w:t>
      </w:r>
      <w:r w:rsidR="004B184B">
        <w:t>зателей.</w:t>
      </w:r>
    </w:p>
    <w:p w:rsidR="003E3DAA" w:rsidRDefault="003E3DAA" w:rsidP="003E3DAA">
      <w:r>
        <w:t>Многочисленными исследованиями установлено, что стойкость серных композитов в воде зависит от глубины е</w:t>
      </w:r>
      <w:r w:rsidR="00320C64">
        <w:t>е</w:t>
      </w:r>
      <w:r>
        <w:t xml:space="preserve"> проникновения в структуру материала. Процесс водопоглощения из-за гидрофобности серы протекает медленно, что приводит к возникновению градиента влажности и связанных с ним внутренних напряжений, которые я</w:t>
      </w:r>
      <w:r>
        <w:t>в</w:t>
      </w:r>
      <w:r>
        <w:lastRenderedPageBreak/>
        <w:t>ляются одной из причин снижения прочности материала [</w:t>
      </w:r>
      <w:r w:rsidR="00F9483A" w:rsidRPr="000F244C">
        <w:rPr>
          <w:lang w:val="en-US"/>
        </w:rPr>
        <w:fldChar w:fldCharType="begin"/>
      </w:r>
      <w:r w:rsidR="00F9483A" w:rsidRPr="000F244C">
        <w:instrText xml:space="preserve"> </w:instrText>
      </w:r>
      <w:r w:rsidR="00F9483A" w:rsidRPr="000F244C">
        <w:rPr>
          <w:lang w:val="en-US"/>
        </w:rPr>
        <w:instrText>REF</w:instrText>
      </w:r>
      <w:r w:rsidR="00F9483A" w:rsidRPr="000F244C">
        <w:instrText xml:space="preserve"> _</w:instrText>
      </w:r>
      <w:r w:rsidR="00F9483A" w:rsidRPr="000F244C">
        <w:rPr>
          <w:lang w:val="en-US"/>
        </w:rPr>
        <w:instrText>Ref</w:instrText>
      </w:r>
      <w:r w:rsidR="00F9483A" w:rsidRPr="000F244C">
        <w:instrText>311497414 \</w:instrText>
      </w:r>
      <w:r w:rsidR="00F9483A" w:rsidRPr="000F244C">
        <w:rPr>
          <w:lang w:val="en-US"/>
        </w:rPr>
        <w:instrText>h</w:instrText>
      </w:r>
      <w:r w:rsidR="00F9483A" w:rsidRPr="000F244C">
        <w:instrText xml:space="preserve">  \* </w:instrText>
      </w:r>
      <w:r w:rsidR="00F9483A" w:rsidRPr="000F244C">
        <w:rPr>
          <w:lang w:val="en-US"/>
        </w:rPr>
        <w:instrText>MERGEFORMAT</w:instrText>
      </w:r>
      <w:r w:rsidR="00F9483A" w:rsidRPr="000F244C">
        <w:instrText xml:space="preserve"> </w:instrText>
      </w:r>
      <w:r w:rsidR="00F9483A" w:rsidRPr="000F244C">
        <w:rPr>
          <w:lang w:val="en-US"/>
        </w:rPr>
      </w:r>
      <w:r w:rsidR="00F9483A" w:rsidRPr="000F244C">
        <w:rPr>
          <w:lang w:val="en-US"/>
        </w:rPr>
        <w:fldChar w:fldCharType="separate"/>
      </w:r>
      <w:r w:rsidR="00C75B38" w:rsidRPr="007F2DAC">
        <w:rPr>
          <w:noProof/>
        </w:rPr>
        <w:t>82</w:t>
      </w:r>
      <w:r w:rsidR="00F9483A" w:rsidRPr="000F244C">
        <w:rPr>
          <w:lang w:val="en-US"/>
        </w:rPr>
        <w:fldChar w:fldCharType="end"/>
      </w:r>
      <w:r w:rsidRPr="000F244C">
        <w:t xml:space="preserve">, </w:t>
      </w:r>
      <w:r w:rsidR="00F9483A" w:rsidRPr="000F244C">
        <w:rPr>
          <w:lang w:val="en-US"/>
        </w:rPr>
        <w:fldChar w:fldCharType="begin"/>
      </w:r>
      <w:r w:rsidR="00F9483A" w:rsidRPr="000F244C">
        <w:instrText xml:space="preserve"> </w:instrText>
      </w:r>
      <w:r w:rsidR="00F9483A" w:rsidRPr="000F244C">
        <w:rPr>
          <w:lang w:val="en-US"/>
        </w:rPr>
        <w:instrText>REF</w:instrText>
      </w:r>
      <w:r w:rsidR="00F9483A" w:rsidRPr="000F244C">
        <w:instrText xml:space="preserve"> _</w:instrText>
      </w:r>
      <w:r w:rsidR="00F9483A" w:rsidRPr="000F244C">
        <w:rPr>
          <w:lang w:val="en-US"/>
        </w:rPr>
        <w:instrText>Ref</w:instrText>
      </w:r>
      <w:r w:rsidR="00F9483A" w:rsidRPr="000F244C">
        <w:instrText>311497416 \</w:instrText>
      </w:r>
      <w:r w:rsidR="00F9483A" w:rsidRPr="000F244C">
        <w:rPr>
          <w:lang w:val="en-US"/>
        </w:rPr>
        <w:instrText>h</w:instrText>
      </w:r>
      <w:r w:rsidR="00F9483A" w:rsidRPr="000F244C">
        <w:instrText xml:space="preserve">  \* </w:instrText>
      </w:r>
      <w:r w:rsidR="00F9483A" w:rsidRPr="000F244C">
        <w:rPr>
          <w:lang w:val="en-US"/>
        </w:rPr>
        <w:instrText>MERGEFORMAT</w:instrText>
      </w:r>
      <w:r w:rsidR="00F9483A" w:rsidRPr="000F244C">
        <w:instrText xml:space="preserve"> </w:instrText>
      </w:r>
      <w:r w:rsidR="00F9483A" w:rsidRPr="000F244C">
        <w:rPr>
          <w:lang w:val="en-US"/>
        </w:rPr>
      </w:r>
      <w:r w:rsidR="00F9483A" w:rsidRPr="000F244C">
        <w:rPr>
          <w:lang w:val="en-US"/>
        </w:rPr>
        <w:fldChar w:fldCharType="separate"/>
      </w:r>
      <w:r w:rsidR="00C75B38" w:rsidRPr="007F2DAC">
        <w:rPr>
          <w:noProof/>
        </w:rPr>
        <w:t>88</w:t>
      </w:r>
      <w:r w:rsidR="00F9483A" w:rsidRPr="000F244C">
        <w:rPr>
          <w:lang w:val="en-US"/>
        </w:rPr>
        <w:fldChar w:fldCharType="end"/>
      </w:r>
      <w:r w:rsidRPr="000F244C">
        <w:t xml:space="preserve">, </w:t>
      </w:r>
      <w:r w:rsidR="000F244C" w:rsidRPr="000F244C">
        <w:rPr>
          <w:lang w:val="en-US"/>
        </w:rPr>
        <w:fldChar w:fldCharType="begin"/>
      </w:r>
      <w:r w:rsidR="000F244C" w:rsidRPr="000F244C">
        <w:instrText xml:space="preserve"> </w:instrText>
      </w:r>
      <w:r w:rsidR="000F244C" w:rsidRPr="000F244C">
        <w:rPr>
          <w:lang w:val="en-US"/>
        </w:rPr>
        <w:instrText>REF</w:instrText>
      </w:r>
      <w:r w:rsidR="000F244C" w:rsidRPr="000F244C">
        <w:instrText xml:space="preserve"> _</w:instrText>
      </w:r>
      <w:r w:rsidR="000F244C" w:rsidRPr="000F244C">
        <w:rPr>
          <w:lang w:val="en-US"/>
        </w:rPr>
        <w:instrText>Ref</w:instrText>
      </w:r>
      <w:r w:rsidR="000F244C" w:rsidRPr="000F244C">
        <w:instrText>311497434 \</w:instrText>
      </w:r>
      <w:r w:rsidR="000F244C" w:rsidRPr="000F244C">
        <w:rPr>
          <w:lang w:val="en-US"/>
        </w:rPr>
        <w:instrText>h</w:instrText>
      </w:r>
      <w:r w:rsidR="000F244C" w:rsidRPr="000F244C">
        <w:instrText xml:space="preserve">  \* </w:instrText>
      </w:r>
      <w:r w:rsidR="000F244C" w:rsidRPr="000F244C">
        <w:rPr>
          <w:lang w:val="en-US"/>
        </w:rPr>
        <w:instrText>MERGEFORMAT</w:instrText>
      </w:r>
      <w:r w:rsidR="000F244C" w:rsidRPr="000F244C">
        <w:instrText xml:space="preserve"> </w:instrText>
      </w:r>
      <w:r w:rsidR="000F244C" w:rsidRPr="000F244C">
        <w:rPr>
          <w:lang w:val="en-US"/>
        </w:rPr>
      </w:r>
      <w:r w:rsidR="000F244C" w:rsidRPr="000F244C">
        <w:rPr>
          <w:lang w:val="en-US"/>
        </w:rPr>
        <w:fldChar w:fldCharType="separate"/>
      </w:r>
      <w:r w:rsidR="00C75B38" w:rsidRPr="007F2DAC">
        <w:rPr>
          <w:noProof/>
        </w:rPr>
        <w:t>136</w:t>
      </w:r>
      <w:r w:rsidR="000F244C" w:rsidRPr="000F244C">
        <w:rPr>
          <w:lang w:val="en-US"/>
        </w:rPr>
        <w:fldChar w:fldCharType="end"/>
      </w:r>
      <w:r w:rsidRPr="000F244C">
        <w:t xml:space="preserve">, </w:t>
      </w:r>
      <w:r w:rsidR="00423D89" w:rsidRPr="000F244C">
        <w:rPr>
          <w:lang w:val="en-US"/>
        </w:rPr>
        <w:fldChar w:fldCharType="begin"/>
      </w:r>
      <w:r w:rsidR="00423D89" w:rsidRPr="000F244C">
        <w:instrText xml:space="preserve"> </w:instrText>
      </w:r>
      <w:r w:rsidR="00423D89" w:rsidRPr="000F244C">
        <w:rPr>
          <w:lang w:val="en-US"/>
        </w:rPr>
        <w:instrText>REF</w:instrText>
      </w:r>
      <w:r w:rsidR="00423D89" w:rsidRPr="000F244C">
        <w:instrText xml:space="preserve"> _</w:instrText>
      </w:r>
      <w:r w:rsidR="00423D89" w:rsidRPr="000F244C">
        <w:rPr>
          <w:lang w:val="en-US"/>
        </w:rPr>
        <w:instrText>Ref</w:instrText>
      </w:r>
      <w:r w:rsidR="00423D89" w:rsidRPr="000F244C">
        <w:instrText>311497435 \</w:instrText>
      </w:r>
      <w:r w:rsidR="00423D89" w:rsidRPr="000F244C">
        <w:rPr>
          <w:lang w:val="en-US"/>
        </w:rPr>
        <w:instrText>h</w:instrText>
      </w:r>
      <w:r w:rsidR="00423D89" w:rsidRPr="000F244C">
        <w:instrText xml:space="preserve">  \* </w:instrText>
      </w:r>
      <w:r w:rsidR="00423D89" w:rsidRPr="000F244C">
        <w:rPr>
          <w:lang w:val="en-US"/>
        </w:rPr>
        <w:instrText>MERGEFORMAT</w:instrText>
      </w:r>
      <w:r w:rsidR="00423D89" w:rsidRPr="000F244C">
        <w:instrText xml:space="preserve"> </w:instrText>
      </w:r>
      <w:r w:rsidR="00423D89" w:rsidRPr="000F244C">
        <w:rPr>
          <w:lang w:val="en-US"/>
        </w:rPr>
      </w:r>
      <w:r w:rsidR="00423D89" w:rsidRPr="000F244C">
        <w:rPr>
          <w:lang w:val="en-US"/>
        </w:rPr>
        <w:fldChar w:fldCharType="separate"/>
      </w:r>
      <w:r w:rsidR="00C75B38" w:rsidRPr="007F2DAC">
        <w:rPr>
          <w:noProof/>
        </w:rPr>
        <w:t>133</w:t>
      </w:r>
      <w:r w:rsidR="00423D89" w:rsidRPr="000F244C">
        <w:rPr>
          <w:lang w:val="en-US"/>
        </w:rPr>
        <w:fldChar w:fldCharType="end"/>
      </w:r>
      <w:r>
        <w:t>].</w:t>
      </w:r>
    </w:p>
    <w:p w:rsidR="003E3DAA" w:rsidRDefault="003E3DAA" w:rsidP="003E3DAA">
      <w:r>
        <w:t>В данной работе испытанию были подвергнуты радиационно-защитные серные мастики, которые предполагается использовать в качестве пропиточных композиций для изготовления радиационно-защитных каркасных серных бетонов. Анализ полученных экспер</w:t>
      </w:r>
      <w:r>
        <w:t>и</w:t>
      </w:r>
      <w:r>
        <w:t xml:space="preserve">ментальных данных (рис. </w:t>
      </w:r>
      <w:r w:rsidR="00D700C2">
        <w:fldChar w:fldCharType="begin"/>
      </w:r>
      <w:r w:rsidR="00D700C2">
        <w:instrText xml:space="preserve"> STYLEREF 1 \s \* MERGEFORMAT </w:instrText>
      </w:r>
      <w:r w:rsidR="00D700C2">
        <w:fldChar w:fldCharType="separate"/>
      </w:r>
      <w:r w:rsidR="00C75B38">
        <w:rPr>
          <w:noProof/>
        </w:rPr>
        <w:t>5</w:t>
      </w:r>
      <w:r w:rsidR="00D700C2">
        <w:rPr>
          <w:noProof/>
        </w:rPr>
        <w:fldChar w:fldCharType="end"/>
      </w:r>
      <w:r>
        <w:t>.27) показывает, что кинетика водоп</w:t>
      </w:r>
      <w:r>
        <w:t>о</w:t>
      </w:r>
      <w:r>
        <w:t>глощения зависит от вида дисперсной фазы. Так, например, процесс водопоглощения серных композиционных материалов, изготовле</w:t>
      </w:r>
      <w:r>
        <w:t>н</w:t>
      </w:r>
      <w:r>
        <w:t>ных на саже и ангидрите (химически инертных наполнителях), пра</w:t>
      </w:r>
      <w:r>
        <w:t>к</w:t>
      </w:r>
      <w:r>
        <w:t>тически прекращается примерно через 50...60 суток экспозиции о</w:t>
      </w:r>
      <w:r>
        <w:t>б</w:t>
      </w:r>
      <w:r>
        <w:t xml:space="preserve">разцов в воде, а у композитов на основе барита и ферроборового шлака </w:t>
      </w:r>
      <w:r>
        <w:sym w:font="Symbol" w:char="F02D"/>
      </w:r>
      <w:r>
        <w:t xml:space="preserve"> через 180…200 суток (рис. </w:t>
      </w:r>
      <w:r w:rsidR="00D700C2">
        <w:fldChar w:fldCharType="begin"/>
      </w:r>
      <w:r w:rsidR="00D700C2">
        <w:instrText xml:space="preserve"> STYLEREF 1 \s \* </w:instrText>
      </w:r>
      <w:r w:rsidR="00D700C2">
        <w:instrText xml:space="preserve">MERGEFORMAT </w:instrText>
      </w:r>
      <w:r w:rsidR="00D700C2">
        <w:fldChar w:fldCharType="separate"/>
      </w:r>
      <w:r w:rsidR="00C75B38">
        <w:rPr>
          <w:noProof/>
        </w:rPr>
        <w:t>5</w:t>
      </w:r>
      <w:r w:rsidR="00D700C2">
        <w:rPr>
          <w:noProof/>
        </w:rPr>
        <w:fldChar w:fldCharType="end"/>
      </w:r>
      <w:r w:rsidR="004B184B">
        <w:t>.27).</w:t>
      </w:r>
    </w:p>
    <w:p w:rsidR="004B184B" w:rsidRDefault="004B184B" w:rsidP="004B184B">
      <w:pPr>
        <w:pStyle w:val="ad"/>
      </w:pPr>
    </w:p>
    <w:p w:rsidR="003E3DAA" w:rsidRDefault="006B36E8" w:rsidP="004B184B">
      <w:pPr>
        <w:pStyle w:val="af0"/>
      </w:pPr>
      <w:r>
        <w:rPr>
          <w:noProof/>
        </w:rPr>
        <w:drawing>
          <wp:inline distT="0" distB="0" distL="0" distR="0" wp14:anchorId="1C8C9E13" wp14:editId="5998F4ED">
            <wp:extent cx="3537585" cy="1948815"/>
            <wp:effectExtent l="0" t="0" r="5715" b="0"/>
            <wp:docPr id="1360" name="Рисунок 1360" descr="Водопоглощ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0" descr="Водопоглощение"/>
                    <pic:cNvPicPr>
                      <a:picLocks noChangeAspect="1" noChangeArrowheads="1"/>
                    </pic:cNvPicPr>
                  </pic:nvPicPr>
                  <pic:blipFill>
                    <a:blip r:embed="rId2641" cstate="print">
                      <a:extLst>
                        <a:ext uri="{28A0092B-C50C-407E-A947-70E740481C1C}">
                          <a14:useLocalDpi xmlns:a14="http://schemas.microsoft.com/office/drawing/2010/main" val="0"/>
                        </a:ext>
                      </a:extLst>
                    </a:blip>
                    <a:srcRect t="5084" b="21690"/>
                    <a:stretch>
                      <a:fillRect/>
                    </a:stretch>
                  </pic:blipFill>
                  <pic:spPr bwMode="auto">
                    <a:xfrm>
                      <a:off x="0" y="0"/>
                      <a:ext cx="3537585" cy="1948815"/>
                    </a:xfrm>
                    <a:prstGeom prst="rect">
                      <a:avLst/>
                    </a:prstGeom>
                    <a:noFill/>
                    <a:ln>
                      <a:noFill/>
                    </a:ln>
                  </pic:spPr>
                </pic:pic>
              </a:graphicData>
            </a:graphic>
          </wp:inline>
        </w:drawing>
      </w:r>
    </w:p>
    <w:p w:rsidR="003E3DAA" w:rsidRDefault="003E3DAA" w:rsidP="004B184B">
      <w:pPr>
        <w:pStyle w:val="af0"/>
      </w:pPr>
      <w:r>
        <w:t xml:space="preserve">Рис. </w:t>
      </w:r>
      <w:r w:rsidR="00D700C2">
        <w:fldChar w:fldCharType="begin"/>
      </w:r>
      <w:r w:rsidR="00D700C2">
        <w:instrText xml:space="preserve"> STYLEREF 1 \s \* MERGEFORMAT </w:instrText>
      </w:r>
      <w:r w:rsidR="00D700C2">
        <w:fldChar w:fldCharType="separate"/>
      </w:r>
      <w:r w:rsidR="00C75B38">
        <w:rPr>
          <w:noProof/>
        </w:rPr>
        <w:t>5</w:t>
      </w:r>
      <w:r w:rsidR="00D700C2">
        <w:rPr>
          <w:noProof/>
        </w:rPr>
        <w:fldChar w:fldCharType="end"/>
      </w:r>
      <w:r>
        <w:t>.27. Кинетика водопоглощения серных мастик на различных наполнителях:</w:t>
      </w:r>
    </w:p>
    <w:p w:rsidR="003E3DAA" w:rsidRDefault="003E3DAA" w:rsidP="004B184B">
      <w:pPr>
        <w:pStyle w:val="af0"/>
      </w:pPr>
      <w:r>
        <w:t xml:space="preserve">1 </w:t>
      </w:r>
      <w:r>
        <w:sym w:font="Symbol" w:char="F02D"/>
      </w:r>
      <w:r>
        <w:t xml:space="preserve"> барит, </w:t>
      </w:r>
      <w:r w:rsidR="0032505D">
        <w:rPr>
          <w:rStyle w:val="Mathematical"/>
        </w:rPr>
        <w:t>S</w:t>
      </w:r>
      <w:r w:rsidR="0032505D" w:rsidRPr="008423D6">
        <w:rPr>
          <w:rStyle w:val="MathSubscript"/>
        </w:rPr>
        <w:t>sp</w:t>
      </w:r>
      <w:r w:rsidR="004B184B">
        <w:t> </w:t>
      </w:r>
      <w:r>
        <w:t>=</w:t>
      </w:r>
      <w:r w:rsidR="004B184B">
        <w:t> </w:t>
      </w:r>
      <w:r>
        <w:t xml:space="preserve">250 м2/кг, </w:t>
      </w:r>
      <w:r w:rsidRPr="004B184B">
        <w:rPr>
          <w:rStyle w:val="Mathematical"/>
        </w:rPr>
        <w:sym w:font="Symbol" w:char="F06E"/>
      </w:r>
      <w:r w:rsidRPr="004B184B">
        <w:rPr>
          <w:rStyle w:val="Mathematical"/>
          <w:vertAlign w:val="subscript"/>
        </w:rPr>
        <w:t>f</w:t>
      </w:r>
      <w:r w:rsidR="004B184B">
        <w:t> </w:t>
      </w:r>
      <w:r>
        <w:t>=</w:t>
      </w:r>
      <w:r w:rsidR="004B184B">
        <w:t> </w:t>
      </w:r>
      <w:r>
        <w:t xml:space="preserve">0,35; 2 </w:t>
      </w:r>
      <w:r>
        <w:sym w:font="Symbol" w:char="F02D"/>
      </w:r>
      <w:r>
        <w:t xml:space="preserve"> то же, </w:t>
      </w:r>
      <w:r w:rsidRPr="004B184B">
        <w:rPr>
          <w:rStyle w:val="Mathematical"/>
        </w:rPr>
        <w:sym w:font="Symbol" w:char="F06E"/>
      </w:r>
      <w:r w:rsidRPr="004B184B">
        <w:rPr>
          <w:rStyle w:val="Mathematical"/>
          <w:vertAlign w:val="subscript"/>
        </w:rPr>
        <w:t>f</w:t>
      </w:r>
      <w:r w:rsidR="004B184B">
        <w:t> = 0,4;</w:t>
      </w:r>
    </w:p>
    <w:p w:rsidR="003E3DAA" w:rsidRDefault="003E3DAA" w:rsidP="004B184B">
      <w:pPr>
        <w:pStyle w:val="af0"/>
      </w:pPr>
      <w:r>
        <w:t xml:space="preserve">3 </w:t>
      </w:r>
      <w:r>
        <w:sym w:font="Symbol" w:char="F02D"/>
      </w:r>
      <w:r>
        <w:t xml:space="preserve"> то же, </w:t>
      </w:r>
      <w:r w:rsidRPr="004B184B">
        <w:rPr>
          <w:rStyle w:val="Mathematical"/>
        </w:rPr>
        <w:sym w:font="Symbol" w:char="F06E"/>
      </w:r>
      <w:r w:rsidRPr="004B184B">
        <w:rPr>
          <w:rStyle w:val="Mathematical"/>
          <w:vertAlign w:val="subscript"/>
        </w:rPr>
        <w:t>f</w:t>
      </w:r>
      <w:r w:rsidR="004B184B">
        <w:t> </w:t>
      </w:r>
      <w:r>
        <w:t>=</w:t>
      </w:r>
      <w:r w:rsidR="004B184B">
        <w:t> </w:t>
      </w:r>
      <w:r>
        <w:t xml:space="preserve">0,45; 4 </w:t>
      </w:r>
      <w:r>
        <w:sym w:font="Symbol" w:char="F02D"/>
      </w:r>
      <w:r>
        <w:t xml:space="preserve"> ферроборовый шлак, </w:t>
      </w:r>
      <w:r w:rsidR="0032505D">
        <w:rPr>
          <w:rStyle w:val="Mathematical"/>
        </w:rPr>
        <w:t>S</w:t>
      </w:r>
      <w:r w:rsidR="0032505D" w:rsidRPr="008423D6">
        <w:rPr>
          <w:rStyle w:val="MathSubscript"/>
        </w:rPr>
        <w:t>sp</w:t>
      </w:r>
      <w:r w:rsidR="004B184B">
        <w:t> </w:t>
      </w:r>
      <w:r>
        <w:t>=</w:t>
      </w:r>
      <w:r w:rsidR="004B184B">
        <w:t> </w:t>
      </w:r>
      <w:r>
        <w:t xml:space="preserve">150 м2/кг, </w:t>
      </w:r>
      <w:r w:rsidRPr="004B184B">
        <w:rPr>
          <w:rStyle w:val="Mathematical"/>
        </w:rPr>
        <w:sym w:font="Symbol" w:char="F06E"/>
      </w:r>
      <w:r w:rsidRPr="004B184B">
        <w:rPr>
          <w:rStyle w:val="Mathematical"/>
          <w:vertAlign w:val="subscript"/>
        </w:rPr>
        <w:t>f</w:t>
      </w:r>
      <w:r w:rsidR="004B184B">
        <w:t> </w:t>
      </w:r>
      <w:r>
        <w:t>=</w:t>
      </w:r>
      <w:r w:rsidR="004B184B">
        <w:t> </w:t>
      </w:r>
      <w:r>
        <w:t>0,55</w:t>
      </w:r>
      <w:r w:rsidR="004B184B">
        <w:t>;</w:t>
      </w:r>
    </w:p>
    <w:p w:rsidR="003E3DAA" w:rsidRDefault="003E3DAA" w:rsidP="004B184B">
      <w:pPr>
        <w:pStyle w:val="af0"/>
      </w:pPr>
      <w:r>
        <w:t xml:space="preserve">5 </w:t>
      </w:r>
      <w:r>
        <w:sym w:font="Symbol" w:char="F02D"/>
      </w:r>
      <w:r>
        <w:t xml:space="preserve"> ферроборовый шлак, </w:t>
      </w:r>
      <w:r w:rsidR="0032505D">
        <w:rPr>
          <w:rStyle w:val="Mathematical"/>
        </w:rPr>
        <w:t>S</w:t>
      </w:r>
      <w:r w:rsidR="0032505D" w:rsidRPr="008423D6">
        <w:rPr>
          <w:rStyle w:val="MathSubscript"/>
        </w:rPr>
        <w:t>sp</w:t>
      </w:r>
      <w:r w:rsidR="004B184B">
        <w:t> </w:t>
      </w:r>
      <w:r>
        <w:t>=</w:t>
      </w:r>
      <w:r w:rsidR="004B184B">
        <w:t> </w:t>
      </w:r>
      <w:r>
        <w:t xml:space="preserve">150 м2/кг, </w:t>
      </w:r>
      <w:r w:rsidRPr="004B184B">
        <w:rPr>
          <w:rStyle w:val="Mathematical"/>
        </w:rPr>
        <w:sym w:font="Symbol" w:char="F06E"/>
      </w:r>
      <w:r w:rsidRPr="004B184B">
        <w:rPr>
          <w:rStyle w:val="Mathematical"/>
          <w:vertAlign w:val="subscript"/>
        </w:rPr>
        <w:t>f</w:t>
      </w:r>
      <w:r w:rsidR="004B184B">
        <w:rPr>
          <w:rStyle w:val="Mathematical"/>
        </w:rPr>
        <w:t> </w:t>
      </w:r>
      <w:r>
        <w:t>=</w:t>
      </w:r>
      <w:r w:rsidR="004B184B">
        <w:t> </w:t>
      </w:r>
      <w:r>
        <w:t>0,40;</w:t>
      </w:r>
    </w:p>
    <w:p w:rsidR="003E3DAA" w:rsidRDefault="003E3DAA" w:rsidP="004B184B">
      <w:pPr>
        <w:pStyle w:val="af0"/>
      </w:pPr>
      <w:r>
        <w:t xml:space="preserve">6 </w:t>
      </w:r>
      <w:r>
        <w:sym w:font="Symbol" w:char="F02D"/>
      </w:r>
      <w:r>
        <w:t xml:space="preserve"> мастика на ангидрите с </w:t>
      </w:r>
      <w:r w:rsidRPr="004B184B">
        <w:rPr>
          <w:rStyle w:val="Mathematical"/>
        </w:rPr>
        <w:sym w:font="Symbol" w:char="F06E"/>
      </w:r>
      <w:r w:rsidRPr="004B184B">
        <w:rPr>
          <w:rStyle w:val="Mathematical"/>
          <w:vertAlign w:val="subscript"/>
        </w:rPr>
        <w:t>f</w:t>
      </w:r>
      <w:r w:rsidR="004B184B">
        <w:t> </w:t>
      </w:r>
      <w:r>
        <w:t>=</w:t>
      </w:r>
      <w:r w:rsidR="004B184B">
        <w:t> </w:t>
      </w:r>
      <w:r>
        <w:t xml:space="preserve">0,3; 7 </w:t>
      </w:r>
      <w:r>
        <w:sym w:font="Symbol" w:char="F02D"/>
      </w:r>
      <w:r>
        <w:t xml:space="preserve"> на саже с </w:t>
      </w:r>
      <w:r w:rsidRPr="004B184B">
        <w:rPr>
          <w:rStyle w:val="Mathematical"/>
        </w:rPr>
        <w:sym w:font="Symbol" w:char="F06E"/>
      </w:r>
      <w:r w:rsidRPr="004B184B">
        <w:rPr>
          <w:rStyle w:val="Mathematical"/>
          <w:vertAlign w:val="subscript"/>
        </w:rPr>
        <w:t>f</w:t>
      </w:r>
      <w:r w:rsidR="004B184B">
        <w:rPr>
          <w:rStyle w:val="Mathematical"/>
        </w:rPr>
        <w:t> </w:t>
      </w:r>
      <w:r>
        <w:t>=</w:t>
      </w:r>
      <w:r w:rsidR="004B184B">
        <w:t> </w:t>
      </w:r>
      <w:r>
        <w:t>0,2</w:t>
      </w:r>
    </w:p>
    <w:p w:rsidR="003E3DAA" w:rsidRDefault="003E3DAA" w:rsidP="003E3DAA"/>
    <w:p w:rsidR="003E3DAA" w:rsidRDefault="003E3DAA" w:rsidP="003E3DAA">
      <w:r>
        <w:t xml:space="preserve">Данные рис. </w:t>
      </w:r>
      <w:r w:rsidR="00D700C2">
        <w:fldChar w:fldCharType="begin"/>
      </w:r>
      <w:r w:rsidR="00D700C2">
        <w:instrText xml:space="preserve"> STYLEREF 1 \s \* MERGEFORMAT </w:instrText>
      </w:r>
      <w:r w:rsidR="00D700C2">
        <w:fldChar w:fldCharType="separate"/>
      </w:r>
      <w:r w:rsidR="00C75B38">
        <w:rPr>
          <w:noProof/>
        </w:rPr>
        <w:t>5</w:t>
      </w:r>
      <w:r w:rsidR="00D700C2">
        <w:rPr>
          <w:noProof/>
        </w:rPr>
        <w:fldChar w:fldCharType="end"/>
      </w:r>
      <w:r>
        <w:t>.27 показывают, что с повышением содержания с</w:t>
      </w:r>
      <w:r>
        <w:t>е</w:t>
      </w:r>
      <w:r>
        <w:t xml:space="preserve">ры в составах наблюдается закономерное снижение водопоглощения серных мастик. </w:t>
      </w:r>
    </w:p>
    <w:p w:rsidR="003E3DAA" w:rsidRDefault="003E3DAA" w:rsidP="003E3DAA">
      <w:r>
        <w:t>Математическая обработка представленных экспериментальных данных показывает, что кинетика водопоглощения серных композ</w:t>
      </w:r>
      <w:r>
        <w:t>и</w:t>
      </w:r>
      <w:r>
        <w:t>тов описывается функцией вида</w:t>
      </w:r>
    </w:p>
    <w:tbl>
      <w:tblPr>
        <w:tblW w:w="5000" w:type="pct"/>
        <w:tblCellMar>
          <w:left w:w="0" w:type="dxa"/>
          <w:right w:w="0" w:type="dxa"/>
        </w:tblCellMar>
        <w:tblLook w:val="0000" w:firstRow="0" w:lastRow="0" w:firstColumn="0" w:lastColumn="0" w:noHBand="0" w:noVBand="0"/>
      </w:tblPr>
      <w:tblGrid>
        <w:gridCol w:w="5670"/>
        <w:gridCol w:w="850"/>
      </w:tblGrid>
      <w:tr w:rsidR="003E3DAA" w:rsidTr="00B85198">
        <w:tc>
          <w:tcPr>
            <w:tcW w:w="5669" w:type="dxa"/>
            <w:vAlign w:val="center"/>
          </w:tcPr>
          <w:p w:rsidR="003E3DAA" w:rsidRDefault="004B184B" w:rsidP="00B85198">
            <w:pPr>
              <w:pStyle w:val="afb"/>
            </w:pPr>
            <w:r w:rsidRPr="004B184B">
              <w:rPr>
                <w:position w:val="-10"/>
              </w:rPr>
              <w:object w:dxaOrig="1540" w:dyaOrig="360">
                <v:shape id="_x0000_i2318" type="#_x0000_t75" style="width:77.65pt;height:18.8pt" o:ole="">
                  <v:imagedata r:id="rId2642" o:title=""/>
                </v:shape>
                <o:OLEObject Type="Embed" ProgID="Equation.3" ShapeID="_x0000_i2318" DrawAspect="Content" ObjectID="_1386667942" r:id="rId2643"/>
              </w:object>
            </w:r>
            <w:r>
              <w:t>,</w:t>
            </w:r>
          </w:p>
        </w:tc>
        <w:tc>
          <w:tcPr>
            <w:tcW w:w="850" w:type="dxa"/>
            <w:vAlign w:val="center"/>
          </w:tcPr>
          <w:p w:rsidR="003E3DAA" w:rsidRDefault="003E3DAA" w:rsidP="00B85198">
            <w:pPr>
              <w:pStyle w:val="af9"/>
            </w:pPr>
            <w:r>
              <w:t>(</w:t>
            </w:r>
            <w:r w:rsidR="00D700C2">
              <w:fldChar w:fldCharType="begin"/>
            </w:r>
            <w:r w:rsidR="00D700C2">
              <w:instrText xml:space="preserve"> STYLEREF 1 \s \* MERGEFORMAT </w:instrText>
            </w:r>
            <w:r w:rsidR="00D700C2">
              <w:fldChar w:fldCharType="separate"/>
            </w:r>
            <w:r w:rsidR="00C75B38">
              <w:rPr>
                <w:noProof/>
              </w:rPr>
              <w:t>5</w:t>
            </w:r>
            <w:r w:rsidR="00D700C2">
              <w:rPr>
                <w:noProof/>
              </w:rPr>
              <w:fldChar w:fldCharType="end"/>
            </w:r>
            <w:r>
              <w:t>.39)</w:t>
            </w:r>
          </w:p>
        </w:tc>
      </w:tr>
    </w:tbl>
    <w:p w:rsidR="003E3DAA" w:rsidRPr="00B85198" w:rsidRDefault="003E3DAA" w:rsidP="004B184B">
      <w:pPr>
        <w:pStyle w:val="af5"/>
      </w:pPr>
      <w:r>
        <w:lastRenderedPageBreak/>
        <w:t xml:space="preserve">где </w:t>
      </w:r>
      <w:r w:rsidRPr="004B184B">
        <w:rPr>
          <w:rStyle w:val="Mathematical"/>
        </w:rPr>
        <w:t>а</w:t>
      </w:r>
      <w:r>
        <w:t xml:space="preserve">, </w:t>
      </w:r>
      <w:r w:rsidRPr="004B184B">
        <w:rPr>
          <w:rStyle w:val="Mathematical"/>
        </w:rPr>
        <w:t>b</w:t>
      </w:r>
      <w:r>
        <w:t xml:space="preserve"> </w:t>
      </w:r>
      <w:r>
        <w:sym w:font="Symbol" w:char="F02D"/>
      </w:r>
      <w:r>
        <w:t xml:space="preserve"> эмпирические коэффициенты, значения которых привед</w:t>
      </w:r>
      <w:r>
        <w:t>е</w:t>
      </w:r>
      <w:r>
        <w:t xml:space="preserve">ны в табл. </w:t>
      </w:r>
      <w:r w:rsidR="00D700C2">
        <w:fldChar w:fldCharType="begin"/>
      </w:r>
      <w:r w:rsidR="00D700C2">
        <w:instrText xml:space="preserve"> STYLEREF 1 \s \* MERGEFORMAT </w:instrText>
      </w:r>
      <w:r w:rsidR="00D700C2">
        <w:fldChar w:fldCharType="separate"/>
      </w:r>
      <w:r w:rsidR="00C75B38">
        <w:rPr>
          <w:noProof/>
        </w:rPr>
        <w:t>5</w:t>
      </w:r>
      <w:r w:rsidR="00D700C2">
        <w:rPr>
          <w:noProof/>
        </w:rPr>
        <w:fldChar w:fldCharType="end"/>
      </w:r>
      <w:r w:rsidR="00B85198">
        <w:t>.16</w:t>
      </w:r>
      <w:r w:rsidR="00B85198" w:rsidRPr="00B85198">
        <w:t xml:space="preserve"> (</w:t>
      </w:r>
      <w:r w:rsidR="0032505D">
        <w:rPr>
          <w:rStyle w:val="Mathematical"/>
        </w:rPr>
        <w:t>S</w:t>
      </w:r>
      <w:r w:rsidR="0032505D" w:rsidRPr="008423D6">
        <w:rPr>
          <w:rStyle w:val="MathSubscript"/>
        </w:rPr>
        <w:t>sp</w:t>
      </w:r>
      <w:r w:rsidR="00B85198">
        <w:t xml:space="preserve"> </w:t>
      </w:r>
      <w:r w:rsidR="00B85198">
        <w:sym w:font="Symbol" w:char="F02D"/>
      </w:r>
      <w:r w:rsidR="00B85198">
        <w:t xml:space="preserve"> удельная поверхность наполнителя; </w:t>
      </w:r>
      <w:r w:rsidR="00B85198" w:rsidRPr="005E07A0">
        <w:rPr>
          <w:rStyle w:val="Mathematical"/>
        </w:rPr>
        <w:sym w:font="Symbol" w:char="F06E"/>
      </w:r>
      <w:r w:rsidR="00B85198" w:rsidRPr="005E07A0">
        <w:rPr>
          <w:rStyle w:val="Mathematical"/>
          <w:vertAlign w:val="subscript"/>
        </w:rPr>
        <w:t>f</w:t>
      </w:r>
      <w:r w:rsidR="00B85198">
        <w:t xml:space="preserve"> </w:t>
      </w:r>
      <w:r w:rsidR="00B85198">
        <w:sym w:font="Symbol" w:char="F02D"/>
      </w:r>
      <w:r w:rsidR="00B85198">
        <w:t xml:space="preserve"> объ</w:t>
      </w:r>
      <w:r w:rsidR="00320C64">
        <w:t>е</w:t>
      </w:r>
      <w:r w:rsidR="00B85198">
        <w:t>м</w:t>
      </w:r>
      <w:r w:rsidR="00B85198">
        <w:t xml:space="preserve">ная доля наполнителя; </w:t>
      </w:r>
      <w:r w:rsidR="00B85198" w:rsidRPr="00B85198">
        <w:rPr>
          <w:rStyle w:val="Mathematical"/>
        </w:rPr>
        <w:t>D</w:t>
      </w:r>
      <w:r w:rsidR="00B85198" w:rsidRPr="004C1532">
        <w:t xml:space="preserve"> </w:t>
      </w:r>
      <w:r w:rsidR="00B85198">
        <w:sym w:font="Symbol" w:char="F02D"/>
      </w:r>
      <w:r w:rsidR="00B85198">
        <w:t xml:space="preserve"> коэффициент диффузии</w:t>
      </w:r>
      <w:r w:rsidR="00B85198" w:rsidRPr="00B85198">
        <w:t>)</w:t>
      </w:r>
      <w:r w:rsidR="00B85198">
        <w:t>.</w:t>
      </w:r>
    </w:p>
    <w:p w:rsidR="00B85198" w:rsidRPr="00B85198" w:rsidRDefault="00B85198" w:rsidP="00B85198">
      <w:pPr>
        <w:pStyle w:val="ad"/>
      </w:pPr>
    </w:p>
    <w:p w:rsidR="00B85198" w:rsidRPr="00C376AE" w:rsidRDefault="00B85198" w:rsidP="00B85198">
      <w:pPr>
        <w:pStyle w:val="a5"/>
      </w:pPr>
      <w:r>
        <w:t xml:space="preserve">Таблица </w:t>
      </w:r>
      <w:r w:rsidR="00D700C2">
        <w:fldChar w:fldCharType="begin"/>
      </w:r>
      <w:r w:rsidR="00D700C2">
        <w:instrText xml:space="preserve"> STYLEREF 1 \s \* MERGEFORMAT </w:instrText>
      </w:r>
      <w:r w:rsidR="00D700C2">
        <w:fldChar w:fldCharType="separate"/>
      </w:r>
      <w:r w:rsidR="00C75B38">
        <w:rPr>
          <w:noProof/>
        </w:rPr>
        <w:t>5</w:t>
      </w:r>
      <w:r w:rsidR="00D700C2">
        <w:rPr>
          <w:noProof/>
        </w:rPr>
        <w:fldChar w:fldCharType="end"/>
      </w:r>
      <w:r>
        <w:t>.16</w:t>
      </w:r>
    </w:p>
    <w:p w:rsidR="00B85198" w:rsidRPr="00C376AE" w:rsidRDefault="00B85198" w:rsidP="00B85198">
      <w:pPr>
        <w:pStyle w:val="ad"/>
      </w:pPr>
    </w:p>
    <w:p w:rsidR="00B85198" w:rsidRPr="00C376AE" w:rsidRDefault="00B85198" w:rsidP="00B85198">
      <w:pPr>
        <w:pStyle w:val="a9"/>
      </w:pPr>
      <w:r>
        <w:t>Значения эмпирических коэффициентов и коэффициента диффузии</w:t>
      </w:r>
    </w:p>
    <w:p w:rsidR="00B85198" w:rsidRPr="00C376AE" w:rsidRDefault="00B85198" w:rsidP="00B85198">
      <w:pPr>
        <w:pStyle w:val="ad"/>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773"/>
        <w:gridCol w:w="820"/>
        <w:gridCol w:w="1075"/>
        <w:gridCol w:w="923"/>
        <w:gridCol w:w="1025"/>
        <w:gridCol w:w="1120"/>
      </w:tblGrid>
      <w:tr w:rsidR="00B85198" w:rsidTr="00B85198">
        <w:trPr>
          <w:cantSplit/>
        </w:trPr>
        <w:tc>
          <w:tcPr>
            <w:tcW w:w="1316" w:type="pct"/>
            <w:vMerge w:val="restart"/>
            <w:vAlign w:val="center"/>
          </w:tcPr>
          <w:p w:rsidR="00B85198" w:rsidRDefault="00B85198" w:rsidP="00B85198">
            <w:pPr>
              <w:pStyle w:val="af5"/>
              <w:jc w:val="center"/>
            </w:pPr>
            <w:r>
              <w:t>Наполнитель</w:t>
            </w:r>
          </w:p>
        </w:tc>
        <w:tc>
          <w:tcPr>
            <w:tcW w:w="609" w:type="pct"/>
            <w:vMerge w:val="restart"/>
            <w:vAlign w:val="center"/>
          </w:tcPr>
          <w:p w:rsidR="00B85198" w:rsidRPr="00B85198" w:rsidRDefault="00B85198" w:rsidP="00B85198">
            <w:pPr>
              <w:pStyle w:val="af5"/>
              <w:jc w:val="center"/>
              <w:rPr>
                <w:rStyle w:val="Mathematical"/>
              </w:rPr>
            </w:pPr>
            <w:r w:rsidRPr="00B85198">
              <w:rPr>
                <w:rStyle w:val="Mathematical"/>
              </w:rPr>
              <w:sym w:font="Symbol" w:char="F06E"/>
            </w:r>
            <w:r w:rsidRPr="00B85198">
              <w:rPr>
                <w:rStyle w:val="Mathematical"/>
                <w:vertAlign w:val="subscript"/>
              </w:rPr>
              <w:t>f</w:t>
            </w:r>
          </w:p>
        </w:tc>
        <w:tc>
          <w:tcPr>
            <w:tcW w:w="798" w:type="pct"/>
            <w:vMerge w:val="restart"/>
            <w:vAlign w:val="center"/>
          </w:tcPr>
          <w:p w:rsidR="00B85198" w:rsidRDefault="0032505D" w:rsidP="00B85198">
            <w:pPr>
              <w:pStyle w:val="af5"/>
              <w:jc w:val="center"/>
            </w:pPr>
            <w:r>
              <w:rPr>
                <w:rStyle w:val="Mathematical"/>
              </w:rPr>
              <w:t>S</w:t>
            </w:r>
            <w:r w:rsidRPr="008423D6">
              <w:rPr>
                <w:rStyle w:val="MathSubscript"/>
              </w:rPr>
              <w:t>sp</w:t>
            </w:r>
            <w:r w:rsidR="00B85198">
              <w:t>, м</w:t>
            </w:r>
            <w:r w:rsidR="00B85198" w:rsidRPr="00B85198">
              <w:rPr>
                <w:vertAlign w:val="superscript"/>
              </w:rPr>
              <w:t>2</w:t>
            </w:r>
            <w:r w:rsidR="00B85198">
              <w:t>/кг</w:t>
            </w:r>
          </w:p>
        </w:tc>
        <w:tc>
          <w:tcPr>
            <w:tcW w:w="1446" w:type="pct"/>
            <w:gridSpan w:val="2"/>
            <w:vAlign w:val="center"/>
          </w:tcPr>
          <w:p w:rsidR="00B85198" w:rsidRDefault="00B85198" w:rsidP="00B85198">
            <w:pPr>
              <w:pStyle w:val="af5"/>
              <w:jc w:val="center"/>
            </w:pPr>
            <w:r>
              <w:t>Коэффициенты</w:t>
            </w:r>
          </w:p>
        </w:tc>
        <w:tc>
          <w:tcPr>
            <w:tcW w:w="832" w:type="pct"/>
            <w:vMerge w:val="restart"/>
            <w:vAlign w:val="center"/>
          </w:tcPr>
          <w:p w:rsidR="00B85198" w:rsidRDefault="00B85198" w:rsidP="00B85198">
            <w:pPr>
              <w:pStyle w:val="af5"/>
              <w:jc w:val="center"/>
              <w:rPr>
                <w:i/>
                <w:iCs/>
              </w:rPr>
            </w:pPr>
            <w:r w:rsidRPr="008423D6">
              <w:rPr>
                <w:rStyle w:val="Mathematical"/>
              </w:rPr>
              <w:t>D</w:t>
            </w:r>
            <w:r>
              <w:sym w:font="Symbol" w:char="F0D7"/>
            </w:r>
            <w:r w:rsidRPr="00B85198">
              <w:t>10</w:t>
            </w:r>
            <w:r w:rsidRPr="00B85198">
              <w:rPr>
                <w:vertAlign w:val="superscript"/>
              </w:rPr>
              <w:t>12</w:t>
            </w:r>
            <w:r>
              <w:t>, м</w:t>
            </w:r>
            <w:r w:rsidRPr="00B85198">
              <w:rPr>
                <w:vertAlign w:val="superscript"/>
              </w:rPr>
              <w:t>2</w:t>
            </w:r>
            <w:r>
              <w:t>/c</w:t>
            </w:r>
          </w:p>
        </w:tc>
      </w:tr>
      <w:tr w:rsidR="00B85198" w:rsidTr="00B85198">
        <w:trPr>
          <w:cantSplit/>
        </w:trPr>
        <w:tc>
          <w:tcPr>
            <w:tcW w:w="1316" w:type="pct"/>
            <w:vMerge/>
            <w:vAlign w:val="center"/>
          </w:tcPr>
          <w:p w:rsidR="00B85198" w:rsidRDefault="00B85198" w:rsidP="00B85198">
            <w:pPr>
              <w:pStyle w:val="af5"/>
              <w:jc w:val="center"/>
            </w:pPr>
          </w:p>
        </w:tc>
        <w:tc>
          <w:tcPr>
            <w:tcW w:w="609" w:type="pct"/>
            <w:vMerge/>
            <w:vAlign w:val="center"/>
          </w:tcPr>
          <w:p w:rsidR="00B85198" w:rsidRDefault="00B85198" w:rsidP="00B85198">
            <w:pPr>
              <w:pStyle w:val="af5"/>
              <w:jc w:val="center"/>
            </w:pPr>
          </w:p>
        </w:tc>
        <w:tc>
          <w:tcPr>
            <w:tcW w:w="798" w:type="pct"/>
            <w:vMerge/>
            <w:vAlign w:val="center"/>
          </w:tcPr>
          <w:p w:rsidR="00B85198" w:rsidRDefault="00B85198" w:rsidP="00B85198">
            <w:pPr>
              <w:pStyle w:val="af5"/>
              <w:jc w:val="center"/>
              <w:rPr>
                <w:i/>
                <w:iCs/>
              </w:rPr>
            </w:pPr>
          </w:p>
        </w:tc>
        <w:tc>
          <w:tcPr>
            <w:tcW w:w="685" w:type="pct"/>
            <w:vAlign w:val="center"/>
          </w:tcPr>
          <w:p w:rsidR="00B85198" w:rsidRPr="00B85198" w:rsidRDefault="00B85198" w:rsidP="00B85198">
            <w:pPr>
              <w:pStyle w:val="af5"/>
              <w:jc w:val="center"/>
              <w:rPr>
                <w:rStyle w:val="Mathematical"/>
              </w:rPr>
            </w:pPr>
            <w:r w:rsidRPr="00B85198">
              <w:rPr>
                <w:rStyle w:val="Mathematical"/>
              </w:rPr>
              <w:t>a</w:t>
            </w:r>
          </w:p>
        </w:tc>
        <w:tc>
          <w:tcPr>
            <w:tcW w:w="760" w:type="pct"/>
            <w:vAlign w:val="center"/>
          </w:tcPr>
          <w:p w:rsidR="00B85198" w:rsidRPr="00B85198" w:rsidRDefault="00B85198" w:rsidP="00B85198">
            <w:pPr>
              <w:pStyle w:val="af5"/>
              <w:jc w:val="center"/>
              <w:rPr>
                <w:rStyle w:val="Mathematical"/>
              </w:rPr>
            </w:pPr>
            <w:r w:rsidRPr="00B85198">
              <w:rPr>
                <w:rStyle w:val="Mathematical"/>
              </w:rPr>
              <w:t>b</w:t>
            </w:r>
          </w:p>
        </w:tc>
        <w:tc>
          <w:tcPr>
            <w:tcW w:w="832" w:type="pct"/>
            <w:vMerge/>
            <w:vAlign w:val="center"/>
          </w:tcPr>
          <w:p w:rsidR="00B85198" w:rsidRDefault="00B85198" w:rsidP="00B85198">
            <w:pPr>
              <w:pStyle w:val="af5"/>
              <w:jc w:val="center"/>
              <w:rPr>
                <w:lang w:val="en-US"/>
              </w:rPr>
            </w:pPr>
          </w:p>
        </w:tc>
      </w:tr>
      <w:tr w:rsidR="00B85198" w:rsidTr="00B85198">
        <w:trPr>
          <w:cantSplit/>
        </w:trPr>
        <w:tc>
          <w:tcPr>
            <w:tcW w:w="1316" w:type="pct"/>
            <w:vAlign w:val="center"/>
          </w:tcPr>
          <w:p w:rsidR="00B85198" w:rsidRDefault="00B85198" w:rsidP="00B85198">
            <w:pPr>
              <w:pStyle w:val="af5"/>
            </w:pPr>
            <w:r>
              <w:t>Ангидрит</w:t>
            </w:r>
          </w:p>
        </w:tc>
        <w:tc>
          <w:tcPr>
            <w:tcW w:w="609" w:type="pct"/>
          </w:tcPr>
          <w:p w:rsidR="00B85198" w:rsidRDefault="00B85198" w:rsidP="00B85198">
            <w:pPr>
              <w:pStyle w:val="af5"/>
              <w:jc w:val="center"/>
            </w:pPr>
            <w:r>
              <w:t>0,30</w:t>
            </w:r>
          </w:p>
        </w:tc>
        <w:tc>
          <w:tcPr>
            <w:tcW w:w="798" w:type="pct"/>
          </w:tcPr>
          <w:p w:rsidR="00B85198" w:rsidRDefault="00B85198" w:rsidP="00B85198">
            <w:pPr>
              <w:pStyle w:val="af5"/>
              <w:jc w:val="center"/>
            </w:pPr>
            <w:r>
              <w:t>500</w:t>
            </w:r>
          </w:p>
        </w:tc>
        <w:tc>
          <w:tcPr>
            <w:tcW w:w="685" w:type="pct"/>
          </w:tcPr>
          <w:p w:rsidR="00B85198" w:rsidRDefault="00B85198" w:rsidP="00B85198">
            <w:pPr>
              <w:pStyle w:val="af5"/>
              <w:jc w:val="center"/>
            </w:pPr>
            <w:r>
              <w:t>1,055</w:t>
            </w:r>
          </w:p>
        </w:tc>
        <w:tc>
          <w:tcPr>
            <w:tcW w:w="760" w:type="pct"/>
          </w:tcPr>
          <w:p w:rsidR="00B85198" w:rsidRDefault="00B85198" w:rsidP="00B85198">
            <w:pPr>
              <w:pStyle w:val="af5"/>
              <w:jc w:val="center"/>
            </w:pPr>
            <w:r>
              <w:t>0,063</w:t>
            </w:r>
          </w:p>
        </w:tc>
        <w:tc>
          <w:tcPr>
            <w:tcW w:w="832" w:type="pct"/>
            <w:vAlign w:val="bottom"/>
          </w:tcPr>
          <w:p w:rsidR="00B85198" w:rsidRDefault="00B85198" w:rsidP="00B85198">
            <w:pPr>
              <w:pStyle w:val="af5"/>
              <w:jc w:val="center"/>
              <w:rPr>
                <w:rFonts w:eastAsia="Arial Unicode MS"/>
              </w:rPr>
            </w:pPr>
            <w:r>
              <w:t>16,39</w:t>
            </w:r>
          </w:p>
        </w:tc>
      </w:tr>
      <w:tr w:rsidR="00B85198" w:rsidTr="00B85198">
        <w:trPr>
          <w:cantSplit/>
        </w:trPr>
        <w:tc>
          <w:tcPr>
            <w:tcW w:w="1316" w:type="pct"/>
            <w:vAlign w:val="center"/>
          </w:tcPr>
          <w:p w:rsidR="00B85198" w:rsidRDefault="00B85198" w:rsidP="00B85198">
            <w:pPr>
              <w:pStyle w:val="af5"/>
            </w:pPr>
            <w:r>
              <w:t>Сажа</w:t>
            </w:r>
          </w:p>
        </w:tc>
        <w:tc>
          <w:tcPr>
            <w:tcW w:w="609" w:type="pct"/>
          </w:tcPr>
          <w:p w:rsidR="00B85198" w:rsidRDefault="00B85198" w:rsidP="00B85198">
            <w:pPr>
              <w:pStyle w:val="af5"/>
              <w:jc w:val="center"/>
            </w:pPr>
            <w:r>
              <w:t>0,20</w:t>
            </w:r>
          </w:p>
        </w:tc>
        <w:tc>
          <w:tcPr>
            <w:tcW w:w="798" w:type="pct"/>
          </w:tcPr>
          <w:p w:rsidR="00B85198" w:rsidRDefault="00B85198" w:rsidP="00B85198">
            <w:pPr>
              <w:pStyle w:val="af5"/>
              <w:jc w:val="center"/>
            </w:pPr>
            <w:r>
              <w:t>10</w:t>
            </w:r>
            <w:r w:rsidR="003309BA" w:rsidRPr="003309BA">
              <w:rPr>
                <w:vertAlign w:val="superscript"/>
              </w:rPr>
              <w:t>5</w:t>
            </w:r>
          </w:p>
        </w:tc>
        <w:tc>
          <w:tcPr>
            <w:tcW w:w="685" w:type="pct"/>
          </w:tcPr>
          <w:p w:rsidR="00B85198" w:rsidRDefault="00B85198" w:rsidP="00B85198">
            <w:pPr>
              <w:pStyle w:val="af5"/>
              <w:jc w:val="center"/>
            </w:pPr>
            <w:r>
              <w:t>1,168</w:t>
            </w:r>
          </w:p>
        </w:tc>
        <w:tc>
          <w:tcPr>
            <w:tcW w:w="760" w:type="pct"/>
          </w:tcPr>
          <w:p w:rsidR="00B85198" w:rsidRDefault="00B85198" w:rsidP="00B85198">
            <w:pPr>
              <w:pStyle w:val="af5"/>
              <w:jc w:val="center"/>
            </w:pPr>
            <w:r>
              <w:t>0,071</w:t>
            </w:r>
          </w:p>
        </w:tc>
        <w:tc>
          <w:tcPr>
            <w:tcW w:w="832" w:type="pct"/>
            <w:vAlign w:val="bottom"/>
          </w:tcPr>
          <w:p w:rsidR="00B85198" w:rsidRDefault="00B85198" w:rsidP="00B85198">
            <w:pPr>
              <w:pStyle w:val="af5"/>
              <w:jc w:val="center"/>
              <w:rPr>
                <w:rFonts w:eastAsia="Arial Unicode MS"/>
              </w:rPr>
            </w:pPr>
            <w:r>
              <w:t>19,20</w:t>
            </w:r>
          </w:p>
        </w:tc>
      </w:tr>
      <w:tr w:rsidR="00B85198" w:rsidTr="00B85198">
        <w:trPr>
          <w:cantSplit/>
        </w:trPr>
        <w:tc>
          <w:tcPr>
            <w:tcW w:w="1316" w:type="pct"/>
            <w:vMerge w:val="restart"/>
            <w:vAlign w:val="center"/>
          </w:tcPr>
          <w:p w:rsidR="00B85198" w:rsidRDefault="00B85198" w:rsidP="00B85198">
            <w:pPr>
              <w:pStyle w:val="af5"/>
            </w:pPr>
            <w:r>
              <w:t>Барит</w:t>
            </w:r>
          </w:p>
        </w:tc>
        <w:tc>
          <w:tcPr>
            <w:tcW w:w="609" w:type="pct"/>
            <w:vAlign w:val="center"/>
          </w:tcPr>
          <w:p w:rsidR="00B85198" w:rsidRDefault="00B85198" w:rsidP="00B85198">
            <w:pPr>
              <w:pStyle w:val="af5"/>
              <w:jc w:val="center"/>
            </w:pPr>
            <w:r>
              <w:t>0,35</w:t>
            </w:r>
          </w:p>
        </w:tc>
        <w:tc>
          <w:tcPr>
            <w:tcW w:w="798" w:type="pct"/>
            <w:vMerge w:val="restart"/>
            <w:vAlign w:val="center"/>
          </w:tcPr>
          <w:p w:rsidR="00B85198" w:rsidRDefault="00B85198" w:rsidP="00B85198">
            <w:pPr>
              <w:pStyle w:val="af5"/>
              <w:jc w:val="center"/>
            </w:pPr>
            <w:r>
              <w:t>250</w:t>
            </w:r>
          </w:p>
        </w:tc>
        <w:tc>
          <w:tcPr>
            <w:tcW w:w="685" w:type="pct"/>
            <w:vAlign w:val="center"/>
          </w:tcPr>
          <w:p w:rsidR="00B85198" w:rsidRDefault="00B85198" w:rsidP="00B85198">
            <w:pPr>
              <w:pStyle w:val="af5"/>
              <w:jc w:val="center"/>
            </w:pPr>
            <w:r>
              <w:t>1,650</w:t>
            </w:r>
          </w:p>
        </w:tc>
        <w:tc>
          <w:tcPr>
            <w:tcW w:w="760" w:type="pct"/>
            <w:vAlign w:val="center"/>
          </w:tcPr>
          <w:p w:rsidR="00B85198" w:rsidRDefault="00B85198" w:rsidP="00B85198">
            <w:pPr>
              <w:pStyle w:val="af5"/>
              <w:jc w:val="center"/>
            </w:pPr>
            <w:r>
              <w:t>0,007</w:t>
            </w:r>
          </w:p>
        </w:tc>
        <w:tc>
          <w:tcPr>
            <w:tcW w:w="832" w:type="pct"/>
            <w:vAlign w:val="center"/>
          </w:tcPr>
          <w:p w:rsidR="00B85198" w:rsidRDefault="00B85198" w:rsidP="00B85198">
            <w:pPr>
              <w:pStyle w:val="af5"/>
              <w:jc w:val="center"/>
            </w:pPr>
            <w:r>
              <w:t>1,54</w:t>
            </w:r>
          </w:p>
        </w:tc>
      </w:tr>
      <w:tr w:rsidR="00B85198" w:rsidTr="00B85198">
        <w:trPr>
          <w:cantSplit/>
        </w:trPr>
        <w:tc>
          <w:tcPr>
            <w:tcW w:w="1316" w:type="pct"/>
            <w:vMerge/>
            <w:vAlign w:val="center"/>
          </w:tcPr>
          <w:p w:rsidR="00B85198" w:rsidRDefault="00B85198" w:rsidP="00B85198">
            <w:pPr>
              <w:pStyle w:val="af5"/>
            </w:pPr>
          </w:p>
        </w:tc>
        <w:tc>
          <w:tcPr>
            <w:tcW w:w="609" w:type="pct"/>
            <w:vAlign w:val="center"/>
          </w:tcPr>
          <w:p w:rsidR="00B85198" w:rsidRDefault="00B85198" w:rsidP="00B85198">
            <w:pPr>
              <w:pStyle w:val="af5"/>
              <w:jc w:val="center"/>
            </w:pPr>
            <w:r>
              <w:t>0,40</w:t>
            </w:r>
          </w:p>
        </w:tc>
        <w:tc>
          <w:tcPr>
            <w:tcW w:w="798" w:type="pct"/>
            <w:vMerge/>
            <w:vAlign w:val="center"/>
          </w:tcPr>
          <w:p w:rsidR="00B85198" w:rsidRDefault="00B85198" w:rsidP="00B85198">
            <w:pPr>
              <w:pStyle w:val="af5"/>
              <w:jc w:val="center"/>
            </w:pPr>
          </w:p>
        </w:tc>
        <w:tc>
          <w:tcPr>
            <w:tcW w:w="685" w:type="pct"/>
            <w:vAlign w:val="center"/>
          </w:tcPr>
          <w:p w:rsidR="00B85198" w:rsidRDefault="00B85198" w:rsidP="00B85198">
            <w:pPr>
              <w:pStyle w:val="af5"/>
              <w:jc w:val="center"/>
            </w:pPr>
            <w:r>
              <w:t>2,396</w:t>
            </w:r>
          </w:p>
        </w:tc>
        <w:tc>
          <w:tcPr>
            <w:tcW w:w="760" w:type="pct"/>
            <w:vAlign w:val="center"/>
          </w:tcPr>
          <w:p w:rsidR="00B85198" w:rsidRDefault="00B85198" w:rsidP="00B85198">
            <w:pPr>
              <w:pStyle w:val="af5"/>
              <w:jc w:val="center"/>
            </w:pPr>
            <w:r>
              <w:t>0,008</w:t>
            </w:r>
          </w:p>
        </w:tc>
        <w:tc>
          <w:tcPr>
            <w:tcW w:w="832" w:type="pct"/>
            <w:vAlign w:val="center"/>
          </w:tcPr>
          <w:p w:rsidR="00B85198" w:rsidRDefault="00B85198" w:rsidP="00B85198">
            <w:pPr>
              <w:pStyle w:val="af5"/>
              <w:jc w:val="center"/>
            </w:pPr>
            <w:r>
              <w:t>1,59</w:t>
            </w:r>
          </w:p>
        </w:tc>
      </w:tr>
      <w:tr w:rsidR="00B85198" w:rsidTr="00B85198">
        <w:trPr>
          <w:cantSplit/>
        </w:trPr>
        <w:tc>
          <w:tcPr>
            <w:tcW w:w="1316" w:type="pct"/>
            <w:vMerge/>
            <w:vAlign w:val="center"/>
          </w:tcPr>
          <w:p w:rsidR="00B85198" w:rsidRDefault="00B85198" w:rsidP="00B85198">
            <w:pPr>
              <w:pStyle w:val="af5"/>
            </w:pPr>
          </w:p>
        </w:tc>
        <w:tc>
          <w:tcPr>
            <w:tcW w:w="609" w:type="pct"/>
            <w:vAlign w:val="center"/>
          </w:tcPr>
          <w:p w:rsidR="00B85198" w:rsidRDefault="00B85198" w:rsidP="00B85198">
            <w:pPr>
              <w:pStyle w:val="af5"/>
              <w:jc w:val="center"/>
            </w:pPr>
            <w:r>
              <w:t>0,45</w:t>
            </w:r>
          </w:p>
        </w:tc>
        <w:tc>
          <w:tcPr>
            <w:tcW w:w="798" w:type="pct"/>
            <w:vMerge/>
            <w:vAlign w:val="center"/>
          </w:tcPr>
          <w:p w:rsidR="00B85198" w:rsidRDefault="00B85198" w:rsidP="00B85198">
            <w:pPr>
              <w:pStyle w:val="af5"/>
              <w:jc w:val="center"/>
            </w:pPr>
          </w:p>
        </w:tc>
        <w:tc>
          <w:tcPr>
            <w:tcW w:w="685" w:type="pct"/>
            <w:vAlign w:val="center"/>
          </w:tcPr>
          <w:p w:rsidR="00B85198" w:rsidRDefault="00B85198" w:rsidP="00B85198">
            <w:pPr>
              <w:pStyle w:val="af5"/>
              <w:jc w:val="center"/>
            </w:pPr>
            <w:r>
              <w:t>2,888</w:t>
            </w:r>
          </w:p>
        </w:tc>
        <w:tc>
          <w:tcPr>
            <w:tcW w:w="760" w:type="pct"/>
            <w:vAlign w:val="center"/>
          </w:tcPr>
          <w:p w:rsidR="00B85198" w:rsidRDefault="00B85198" w:rsidP="00B85198">
            <w:pPr>
              <w:pStyle w:val="af5"/>
              <w:jc w:val="center"/>
            </w:pPr>
            <w:r>
              <w:t>0,010</w:t>
            </w:r>
          </w:p>
        </w:tc>
        <w:tc>
          <w:tcPr>
            <w:tcW w:w="832" w:type="pct"/>
            <w:vAlign w:val="center"/>
          </w:tcPr>
          <w:p w:rsidR="00B85198" w:rsidRDefault="00B85198" w:rsidP="00B85198">
            <w:pPr>
              <w:pStyle w:val="af5"/>
              <w:jc w:val="center"/>
            </w:pPr>
            <w:r>
              <w:t>1,73</w:t>
            </w:r>
          </w:p>
        </w:tc>
      </w:tr>
      <w:tr w:rsidR="00B85198" w:rsidTr="00B85198">
        <w:trPr>
          <w:cantSplit/>
        </w:trPr>
        <w:tc>
          <w:tcPr>
            <w:tcW w:w="1316" w:type="pct"/>
            <w:vMerge w:val="restart"/>
            <w:vAlign w:val="center"/>
          </w:tcPr>
          <w:p w:rsidR="00B85198" w:rsidRDefault="00B85198" w:rsidP="00B85198">
            <w:pPr>
              <w:pStyle w:val="af5"/>
            </w:pPr>
            <w:r>
              <w:t>Ферроборовый шлак</w:t>
            </w:r>
          </w:p>
        </w:tc>
        <w:tc>
          <w:tcPr>
            <w:tcW w:w="609" w:type="pct"/>
            <w:vAlign w:val="center"/>
          </w:tcPr>
          <w:p w:rsidR="00B85198" w:rsidRDefault="00B85198" w:rsidP="00B85198">
            <w:pPr>
              <w:pStyle w:val="af5"/>
              <w:jc w:val="center"/>
            </w:pPr>
            <w:r>
              <w:t>0,40</w:t>
            </w:r>
          </w:p>
        </w:tc>
        <w:tc>
          <w:tcPr>
            <w:tcW w:w="798" w:type="pct"/>
            <w:vMerge w:val="restart"/>
            <w:vAlign w:val="center"/>
          </w:tcPr>
          <w:p w:rsidR="00B85198" w:rsidRDefault="00B85198" w:rsidP="00B85198">
            <w:pPr>
              <w:pStyle w:val="af5"/>
              <w:jc w:val="center"/>
            </w:pPr>
            <w:r>
              <w:t>150</w:t>
            </w:r>
          </w:p>
        </w:tc>
        <w:tc>
          <w:tcPr>
            <w:tcW w:w="685" w:type="pct"/>
            <w:vAlign w:val="center"/>
          </w:tcPr>
          <w:p w:rsidR="00B85198" w:rsidRDefault="00B85198" w:rsidP="00B85198">
            <w:pPr>
              <w:pStyle w:val="af5"/>
              <w:jc w:val="center"/>
            </w:pPr>
            <w:r>
              <w:t>0,945</w:t>
            </w:r>
          </w:p>
        </w:tc>
        <w:tc>
          <w:tcPr>
            <w:tcW w:w="760" w:type="pct"/>
            <w:vAlign w:val="center"/>
          </w:tcPr>
          <w:p w:rsidR="00B85198" w:rsidRDefault="00B85198" w:rsidP="00B85198">
            <w:pPr>
              <w:pStyle w:val="af5"/>
              <w:jc w:val="center"/>
            </w:pPr>
            <w:r>
              <w:t>0,0067</w:t>
            </w:r>
          </w:p>
        </w:tc>
        <w:tc>
          <w:tcPr>
            <w:tcW w:w="832" w:type="pct"/>
            <w:vAlign w:val="center"/>
          </w:tcPr>
          <w:p w:rsidR="00B85198" w:rsidRDefault="00B85198" w:rsidP="00B85198">
            <w:pPr>
              <w:pStyle w:val="af5"/>
              <w:jc w:val="center"/>
            </w:pPr>
            <w:r>
              <w:t>1,62</w:t>
            </w:r>
          </w:p>
        </w:tc>
      </w:tr>
      <w:tr w:rsidR="00B85198" w:rsidTr="00B85198">
        <w:trPr>
          <w:cantSplit/>
        </w:trPr>
        <w:tc>
          <w:tcPr>
            <w:tcW w:w="1316" w:type="pct"/>
            <w:vMerge/>
            <w:vAlign w:val="center"/>
          </w:tcPr>
          <w:p w:rsidR="00B85198" w:rsidRDefault="00B85198" w:rsidP="00B85198">
            <w:pPr>
              <w:pStyle w:val="af5"/>
              <w:jc w:val="center"/>
            </w:pPr>
          </w:p>
        </w:tc>
        <w:tc>
          <w:tcPr>
            <w:tcW w:w="609" w:type="pct"/>
            <w:vAlign w:val="center"/>
          </w:tcPr>
          <w:p w:rsidR="00B85198" w:rsidRDefault="00B85198" w:rsidP="00B85198">
            <w:pPr>
              <w:pStyle w:val="af5"/>
              <w:jc w:val="center"/>
            </w:pPr>
            <w:r>
              <w:t>0,55</w:t>
            </w:r>
          </w:p>
        </w:tc>
        <w:tc>
          <w:tcPr>
            <w:tcW w:w="798" w:type="pct"/>
            <w:vMerge/>
            <w:vAlign w:val="center"/>
          </w:tcPr>
          <w:p w:rsidR="00B85198" w:rsidRDefault="00B85198" w:rsidP="00B85198">
            <w:pPr>
              <w:pStyle w:val="af5"/>
              <w:jc w:val="center"/>
            </w:pPr>
          </w:p>
        </w:tc>
        <w:tc>
          <w:tcPr>
            <w:tcW w:w="685" w:type="pct"/>
            <w:vAlign w:val="center"/>
          </w:tcPr>
          <w:p w:rsidR="00B85198" w:rsidRDefault="00B85198" w:rsidP="00B85198">
            <w:pPr>
              <w:pStyle w:val="af5"/>
              <w:jc w:val="center"/>
            </w:pPr>
            <w:r>
              <w:t>1,054</w:t>
            </w:r>
          </w:p>
        </w:tc>
        <w:tc>
          <w:tcPr>
            <w:tcW w:w="760" w:type="pct"/>
            <w:vAlign w:val="center"/>
          </w:tcPr>
          <w:p w:rsidR="00B85198" w:rsidRDefault="00B85198" w:rsidP="00B85198">
            <w:pPr>
              <w:pStyle w:val="af5"/>
              <w:jc w:val="center"/>
            </w:pPr>
            <w:r>
              <w:t>0,0071</w:t>
            </w:r>
          </w:p>
        </w:tc>
        <w:tc>
          <w:tcPr>
            <w:tcW w:w="832" w:type="pct"/>
            <w:vAlign w:val="center"/>
          </w:tcPr>
          <w:p w:rsidR="00B85198" w:rsidRDefault="00B85198" w:rsidP="00B85198">
            <w:pPr>
              <w:pStyle w:val="af5"/>
              <w:jc w:val="center"/>
            </w:pPr>
            <w:r>
              <w:t>1,91</w:t>
            </w:r>
          </w:p>
        </w:tc>
      </w:tr>
    </w:tbl>
    <w:p w:rsidR="00B85198" w:rsidRPr="00B85198" w:rsidRDefault="00B85198" w:rsidP="00B85198">
      <w:pPr>
        <w:pStyle w:val="ad"/>
      </w:pPr>
    </w:p>
    <w:p w:rsidR="003E3DAA" w:rsidRDefault="003E3DAA" w:rsidP="003E3DAA">
      <w:r>
        <w:t>Анализ зависимости (</w:t>
      </w:r>
      <w:r w:rsidR="00D700C2">
        <w:fldChar w:fldCharType="begin"/>
      </w:r>
      <w:r w:rsidR="00D700C2">
        <w:instrText xml:space="preserve"> STYLEREF 1 \s \* MERGEFORMAT </w:instrText>
      </w:r>
      <w:r w:rsidR="00D700C2">
        <w:fldChar w:fldCharType="separate"/>
      </w:r>
      <w:r w:rsidR="00C75B38">
        <w:rPr>
          <w:noProof/>
        </w:rPr>
        <w:t>5</w:t>
      </w:r>
      <w:r w:rsidR="00D700C2">
        <w:rPr>
          <w:noProof/>
        </w:rPr>
        <w:fldChar w:fldCharType="end"/>
      </w:r>
      <w:r>
        <w:t xml:space="preserve">.39) показывает, что коэффициент </w:t>
      </w:r>
      <w:r w:rsidRPr="00B85198">
        <w:rPr>
          <w:rStyle w:val="Mathematical"/>
        </w:rPr>
        <w:t>а</w:t>
      </w:r>
      <w:r>
        <w:t xml:space="preserve"> равен максимальному </w:t>
      </w:r>
      <w:r w:rsidR="00B85198">
        <w:t xml:space="preserve">(асимптотическому) </w:t>
      </w:r>
      <w:r>
        <w:t>водопоглощению, а коэффиц</w:t>
      </w:r>
      <w:r>
        <w:t>и</w:t>
      </w:r>
      <w:r>
        <w:t xml:space="preserve">ент </w:t>
      </w:r>
      <w:r w:rsidRPr="00B85198">
        <w:rPr>
          <w:rStyle w:val="Mathematical"/>
        </w:rPr>
        <w:t>b</w:t>
      </w:r>
      <w:r>
        <w:t xml:space="preserve"> характеризует скорость сорбции воды материалом</w:t>
      </w:r>
      <w:r w:rsidR="00B85198">
        <w:t xml:space="preserve"> (определ</w:t>
      </w:r>
      <w:r w:rsidR="00B85198">
        <w:t>я</w:t>
      </w:r>
      <w:r w:rsidR="00B85198">
        <w:t>ется характером порового пространства)</w:t>
      </w:r>
      <w:r>
        <w:t>.</w:t>
      </w:r>
    </w:p>
    <w:p w:rsidR="003E3DAA" w:rsidRDefault="003E3DAA" w:rsidP="003E3DAA">
      <w:r>
        <w:t xml:space="preserve">Анализ значений эмпирических коэффициентов </w:t>
      </w:r>
      <w:r w:rsidRPr="00B85198">
        <w:rPr>
          <w:rStyle w:val="Mathematical"/>
        </w:rPr>
        <w:t>a</w:t>
      </w:r>
      <w:r>
        <w:t xml:space="preserve"> и </w:t>
      </w:r>
      <w:r w:rsidRPr="00B85198">
        <w:rPr>
          <w:rStyle w:val="Mathematical"/>
        </w:rPr>
        <w:t>b</w:t>
      </w:r>
      <w:r>
        <w:t xml:space="preserve"> уравнения (</w:t>
      </w:r>
      <w:r w:rsidR="00D700C2">
        <w:fldChar w:fldCharType="begin"/>
      </w:r>
      <w:r w:rsidR="00D700C2">
        <w:instrText xml:space="preserve"> STYLEREF 1 \s \* MERGEFORMAT </w:instrText>
      </w:r>
      <w:r w:rsidR="00D700C2">
        <w:fldChar w:fldCharType="separate"/>
      </w:r>
      <w:r w:rsidR="00C75B38">
        <w:rPr>
          <w:noProof/>
        </w:rPr>
        <w:t>5</w:t>
      </w:r>
      <w:r w:rsidR="00D700C2">
        <w:rPr>
          <w:noProof/>
        </w:rPr>
        <w:fldChar w:fldCharType="end"/>
      </w:r>
      <w:r>
        <w:t>.39) показывает, что с увеличением количества и удельной п</w:t>
      </w:r>
      <w:r>
        <w:t>о</w:t>
      </w:r>
      <w:r>
        <w:t>верхности дисперсной фазы наблюдается повышение величины в</w:t>
      </w:r>
      <w:r>
        <w:t>о</w:t>
      </w:r>
      <w:r>
        <w:t>допоглощения и скорости сорбции воды материалом. Такая завис</w:t>
      </w:r>
      <w:r>
        <w:t>и</w:t>
      </w:r>
      <w:r>
        <w:t>мость водопоглощения от вида и количества наполнителя объясн</w:t>
      </w:r>
      <w:r>
        <w:t>я</w:t>
      </w:r>
      <w:r>
        <w:t>ется закономерным уменьшением гидрофобности поверхности м</w:t>
      </w:r>
      <w:r>
        <w:t>а</w:t>
      </w:r>
      <w:r>
        <w:t>териала при увеличении степени наполнения.</w:t>
      </w:r>
    </w:p>
    <w:p w:rsidR="003E3DAA" w:rsidRDefault="003E3DAA" w:rsidP="003E3DAA">
      <w:r>
        <w:t>Водопоглощение мастик на оксиде свинца отличается от анал</w:t>
      </w:r>
      <w:r>
        <w:t>о</w:t>
      </w:r>
      <w:r>
        <w:t>гичного процесса для серных композитов на других наполнителях: в начальный период экспозиции наблюдается закономерное увелич</w:t>
      </w:r>
      <w:r>
        <w:t>е</w:t>
      </w:r>
      <w:r>
        <w:t>ние массы образцов, в дальнейшем масса образцов уменьшается, что можно объяснить частичным растворением оксида свинца (раств</w:t>
      </w:r>
      <w:r>
        <w:t>о</w:t>
      </w:r>
      <w:r>
        <w:t xml:space="preserve">римость </w:t>
      </w:r>
      <w:r w:rsidRPr="008423D6">
        <w:rPr>
          <w:rStyle w:val="Chemical"/>
        </w:rPr>
        <w:t>PbO</w:t>
      </w:r>
      <w:r w:rsidR="00B85198">
        <w:t xml:space="preserve"> – </w:t>
      </w:r>
      <w:r>
        <w:t>2</w:t>
      </w:r>
      <w:r w:rsidR="00B85198">
        <w:t>,</w:t>
      </w:r>
      <w:r>
        <w:t xml:space="preserve">3 </w:t>
      </w:r>
      <w:r w:rsidR="00B85198">
        <w:t>м</w:t>
      </w:r>
      <w:r>
        <w:t>г/100 г воды).</w:t>
      </w:r>
    </w:p>
    <w:p w:rsidR="003E3DAA" w:rsidRDefault="003E3DAA" w:rsidP="003E3DAA">
      <w:r>
        <w:t>Водостойкость серных композитов определяли по изменению прочности после 360 суток экспозиции образцов в воде. Экспер</w:t>
      </w:r>
      <w:r>
        <w:t>и</w:t>
      </w:r>
      <w:r>
        <w:t xml:space="preserve">ментальные данные представлены в табл. </w:t>
      </w:r>
      <w:r w:rsidR="00D700C2">
        <w:fldChar w:fldCharType="begin"/>
      </w:r>
      <w:r w:rsidR="00D700C2">
        <w:instrText xml:space="preserve"> STYLEREF 1 \s \* MERGEFORMAT </w:instrText>
      </w:r>
      <w:r w:rsidR="00D700C2">
        <w:fldChar w:fldCharType="separate"/>
      </w:r>
      <w:r w:rsidR="00C75B38">
        <w:rPr>
          <w:noProof/>
        </w:rPr>
        <w:t>5</w:t>
      </w:r>
      <w:r w:rsidR="00D700C2">
        <w:rPr>
          <w:noProof/>
        </w:rPr>
        <w:fldChar w:fldCharType="end"/>
      </w:r>
      <w:r w:rsidR="00B85198">
        <w:t>.17.</w:t>
      </w:r>
    </w:p>
    <w:p w:rsidR="00B85198" w:rsidRDefault="00B85198" w:rsidP="00B85198">
      <w:pPr>
        <w:pStyle w:val="ad"/>
      </w:pPr>
    </w:p>
    <w:p w:rsidR="003E3DAA" w:rsidRDefault="003E3DAA" w:rsidP="00B85198">
      <w:pPr>
        <w:pStyle w:val="a5"/>
      </w:pPr>
      <w:r>
        <w:lastRenderedPageBreak/>
        <w:t xml:space="preserve">Таблица </w:t>
      </w:r>
      <w:r w:rsidR="00D700C2">
        <w:fldChar w:fldCharType="begin"/>
      </w:r>
      <w:r w:rsidR="00D700C2">
        <w:instrText xml:space="preserve"> STYLEREF 1 \s \* MERGEFORMAT </w:instrText>
      </w:r>
      <w:r w:rsidR="00D700C2">
        <w:fldChar w:fldCharType="separate"/>
      </w:r>
      <w:r w:rsidR="00C75B38">
        <w:rPr>
          <w:noProof/>
        </w:rPr>
        <w:t>5</w:t>
      </w:r>
      <w:r w:rsidR="00D700C2">
        <w:rPr>
          <w:noProof/>
        </w:rPr>
        <w:fldChar w:fldCharType="end"/>
      </w:r>
      <w:r>
        <w:t>.17</w:t>
      </w:r>
    </w:p>
    <w:p w:rsidR="00B85198" w:rsidRDefault="00B85198" w:rsidP="00B85198">
      <w:pPr>
        <w:pStyle w:val="ad"/>
        <w:keepNext/>
      </w:pPr>
    </w:p>
    <w:p w:rsidR="003E3DAA" w:rsidRDefault="003E3DAA" w:rsidP="00B85198">
      <w:pPr>
        <w:pStyle w:val="a9"/>
        <w:keepNext/>
      </w:pPr>
      <w:r>
        <w:t xml:space="preserve">Водостойкость серных </w:t>
      </w:r>
      <w:r w:rsidR="00B85198">
        <w:t>КМ</w:t>
      </w:r>
    </w:p>
    <w:p w:rsidR="00B85198" w:rsidRDefault="00B85198" w:rsidP="00B85198">
      <w:pPr>
        <w:pStyle w:val="ad"/>
        <w:keepNext/>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629"/>
        <w:gridCol w:w="1590"/>
        <w:gridCol w:w="2000"/>
        <w:gridCol w:w="1517"/>
      </w:tblGrid>
      <w:tr w:rsidR="003E3DAA" w:rsidTr="00B85198">
        <w:tc>
          <w:tcPr>
            <w:tcW w:w="1076" w:type="pct"/>
            <w:vAlign w:val="center"/>
          </w:tcPr>
          <w:p w:rsidR="003E3DAA" w:rsidRDefault="003E3DAA" w:rsidP="00B85198">
            <w:pPr>
              <w:pStyle w:val="af5"/>
              <w:keepNext/>
              <w:jc w:val="center"/>
            </w:pPr>
            <w:r>
              <w:t>Наполнитель</w:t>
            </w:r>
          </w:p>
        </w:tc>
        <w:tc>
          <w:tcPr>
            <w:tcW w:w="1180" w:type="pct"/>
            <w:vAlign w:val="center"/>
          </w:tcPr>
          <w:p w:rsidR="003E3DAA" w:rsidRDefault="003E3DAA" w:rsidP="00B85198">
            <w:pPr>
              <w:pStyle w:val="af5"/>
              <w:jc w:val="center"/>
            </w:pPr>
            <w:r>
              <w:t>Наименование</w:t>
            </w:r>
          </w:p>
          <w:p w:rsidR="003E3DAA" w:rsidRDefault="003E3DAA" w:rsidP="00B85198">
            <w:pPr>
              <w:pStyle w:val="af5"/>
              <w:jc w:val="center"/>
            </w:pPr>
            <w:r>
              <w:t>добавки</w:t>
            </w:r>
          </w:p>
        </w:tc>
        <w:tc>
          <w:tcPr>
            <w:tcW w:w="1600" w:type="pct"/>
            <w:vAlign w:val="center"/>
          </w:tcPr>
          <w:p w:rsidR="003E3DAA" w:rsidRDefault="003E3DAA" w:rsidP="00B85198">
            <w:pPr>
              <w:pStyle w:val="af5"/>
              <w:jc w:val="center"/>
            </w:pPr>
            <w:r>
              <w:t xml:space="preserve">Количество </w:t>
            </w:r>
          </w:p>
          <w:p w:rsidR="003E3DAA" w:rsidRDefault="003E3DAA" w:rsidP="00B85198">
            <w:pPr>
              <w:pStyle w:val="af5"/>
              <w:jc w:val="center"/>
            </w:pPr>
            <w:r>
              <w:t xml:space="preserve">добавки, % </w:t>
            </w:r>
          </w:p>
        </w:tc>
        <w:tc>
          <w:tcPr>
            <w:tcW w:w="1143" w:type="pct"/>
            <w:vAlign w:val="center"/>
          </w:tcPr>
          <w:p w:rsidR="003E3DAA" w:rsidRDefault="003E3DAA" w:rsidP="00B85198">
            <w:pPr>
              <w:pStyle w:val="af5"/>
              <w:jc w:val="center"/>
            </w:pPr>
            <w:r>
              <w:t>Коэффициент</w:t>
            </w:r>
          </w:p>
          <w:p w:rsidR="003E3DAA" w:rsidRDefault="003E3DAA" w:rsidP="00B85198">
            <w:pPr>
              <w:pStyle w:val="af5"/>
              <w:jc w:val="center"/>
            </w:pPr>
            <w:r>
              <w:t>стойкости</w:t>
            </w:r>
          </w:p>
        </w:tc>
      </w:tr>
      <w:tr w:rsidR="003E3DAA" w:rsidTr="00B85198">
        <w:tc>
          <w:tcPr>
            <w:tcW w:w="1076" w:type="pct"/>
            <w:vAlign w:val="center"/>
          </w:tcPr>
          <w:p w:rsidR="003E3DAA" w:rsidRDefault="003E3DAA" w:rsidP="00B85198">
            <w:pPr>
              <w:pStyle w:val="af5"/>
            </w:pPr>
            <w:r>
              <w:t>Барит</w:t>
            </w:r>
          </w:p>
        </w:tc>
        <w:tc>
          <w:tcPr>
            <w:tcW w:w="1180" w:type="pct"/>
            <w:vAlign w:val="center"/>
          </w:tcPr>
          <w:p w:rsidR="003E3DAA" w:rsidRDefault="003E3DAA" w:rsidP="00B85198">
            <w:pPr>
              <w:pStyle w:val="af5"/>
              <w:jc w:val="center"/>
            </w:pPr>
            <w:r>
              <w:t>Без добавки</w:t>
            </w:r>
          </w:p>
        </w:tc>
        <w:tc>
          <w:tcPr>
            <w:tcW w:w="1600" w:type="pct"/>
            <w:vAlign w:val="center"/>
          </w:tcPr>
          <w:p w:rsidR="003E3DAA" w:rsidRDefault="003E3DAA" w:rsidP="00B85198">
            <w:pPr>
              <w:pStyle w:val="af5"/>
              <w:jc w:val="center"/>
            </w:pPr>
            <w:r>
              <w:sym w:font="Symbol" w:char="F02D"/>
            </w:r>
          </w:p>
        </w:tc>
        <w:tc>
          <w:tcPr>
            <w:tcW w:w="1143" w:type="pct"/>
            <w:vAlign w:val="center"/>
          </w:tcPr>
          <w:p w:rsidR="003E3DAA" w:rsidRDefault="003E3DAA" w:rsidP="00B85198">
            <w:pPr>
              <w:pStyle w:val="af5"/>
              <w:jc w:val="center"/>
            </w:pPr>
            <w:r>
              <w:t>0,95</w:t>
            </w:r>
          </w:p>
        </w:tc>
      </w:tr>
      <w:tr w:rsidR="003E3DAA" w:rsidTr="00B85198">
        <w:tc>
          <w:tcPr>
            <w:tcW w:w="1076" w:type="pct"/>
            <w:vAlign w:val="center"/>
          </w:tcPr>
          <w:p w:rsidR="003E3DAA" w:rsidRDefault="003E3DAA" w:rsidP="00B85198">
            <w:pPr>
              <w:pStyle w:val="af5"/>
            </w:pPr>
            <w:r>
              <w:t>Ферроборовый шлак</w:t>
            </w:r>
          </w:p>
        </w:tc>
        <w:tc>
          <w:tcPr>
            <w:tcW w:w="1180" w:type="pct"/>
            <w:vAlign w:val="center"/>
          </w:tcPr>
          <w:p w:rsidR="003E3DAA" w:rsidRDefault="003E3DAA" w:rsidP="00B85198">
            <w:pPr>
              <w:pStyle w:val="af5"/>
              <w:jc w:val="center"/>
            </w:pPr>
            <w:r>
              <w:t>Без добавки</w:t>
            </w:r>
          </w:p>
        </w:tc>
        <w:tc>
          <w:tcPr>
            <w:tcW w:w="1600" w:type="pct"/>
            <w:vAlign w:val="center"/>
          </w:tcPr>
          <w:p w:rsidR="003E3DAA" w:rsidRDefault="003E3DAA" w:rsidP="00B85198">
            <w:pPr>
              <w:pStyle w:val="af5"/>
              <w:jc w:val="center"/>
            </w:pPr>
            <w:r>
              <w:sym w:font="Symbol" w:char="F02D"/>
            </w:r>
          </w:p>
        </w:tc>
        <w:tc>
          <w:tcPr>
            <w:tcW w:w="1143" w:type="pct"/>
            <w:vAlign w:val="center"/>
          </w:tcPr>
          <w:p w:rsidR="003E3DAA" w:rsidRDefault="003E3DAA" w:rsidP="00B85198">
            <w:pPr>
              <w:pStyle w:val="af5"/>
              <w:jc w:val="center"/>
            </w:pPr>
            <w:r>
              <w:t>0,97</w:t>
            </w:r>
          </w:p>
        </w:tc>
      </w:tr>
      <w:tr w:rsidR="003E3DAA" w:rsidTr="00B85198">
        <w:trPr>
          <w:cantSplit/>
        </w:trPr>
        <w:tc>
          <w:tcPr>
            <w:tcW w:w="1076" w:type="pct"/>
            <w:vMerge w:val="restart"/>
            <w:vAlign w:val="center"/>
          </w:tcPr>
          <w:p w:rsidR="003E3DAA" w:rsidRDefault="003E3DAA" w:rsidP="00B85198">
            <w:pPr>
              <w:pStyle w:val="af5"/>
            </w:pPr>
            <w:r>
              <w:t>Сажа</w:t>
            </w:r>
          </w:p>
        </w:tc>
        <w:tc>
          <w:tcPr>
            <w:tcW w:w="1180" w:type="pct"/>
            <w:vAlign w:val="center"/>
          </w:tcPr>
          <w:p w:rsidR="003E3DAA" w:rsidRDefault="003E3DAA" w:rsidP="00B85198">
            <w:pPr>
              <w:pStyle w:val="af5"/>
              <w:jc w:val="center"/>
            </w:pPr>
            <w:r>
              <w:t>Без добавки</w:t>
            </w:r>
          </w:p>
        </w:tc>
        <w:tc>
          <w:tcPr>
            <w:tcW w:w="1600" w:type="pct"/>
            <w:vAlign w:val="center"/>
          </w:tcPr>
          <w:p w:rsidR="003E3DAA" w:rsidRDefault="003E3DAA" w:rsidP="00B85198">
            <w:pPr>
              <w:pStyle w:val="af5"/>
              <w:jc w:val="center"/>
            </w:pPr>
            <w:r>
              <w:sym w:font="Symbol" w:char="F02D"/>
            </w:r>
          </w:p>
        </w:tc>
        <w:tc>
          <w:tcPr>
            <w:tcW w:w="1143" w:type="pct"/>
            <w:vAlign w:val="center"/>
          </w:tcPr>
          <w:p w:rsidR="003E3DAA" w:rsidRDefault="003E3DAA" w:rsidP="00B85198">
            <w:pPr>
              <w:pStyle w:val="af5"/>
              <w:jc w:val="center"/>
            </w:pPr>
            <w:r>
              <w:t>0,97</w:t>
            </w:r>
          </w:p>
        </w:tc>
      </w:tr>
      <w:tr w:rsidR="003E3DAA" w:rsidTr="00B85198">
        <w:trPr>
          <w:cantSplit/>
        </w:trPr>
        <w:tc>
          <w:tcPr>
            <w:tcW w:w="1076" w:type="pct"/>
            <w:vMerge/>
            <w:vAlign w:val="center"/>
          </w:tcPr>
          <w:p w:rsidR="003E3DAA" w:rsidRDefault="003E3DAA" w:rsidP="00B85198">
            <w:pPr>
              <w:pStyle w:val="af5"/>
            </w:pPr>
          </w:p>
        </w:tc>
        <w:tc>
          <w:tcPr>
            <w:tcW w:w="1180" w:type="pct"/>
            <w:vAlign w:val="center"/>
          </w:tcPr>
          <w:p w:rsidR="003E3DAA" w:rsidRDefault="003E3DAA" w:rsidP="00B85198">
            <w:pPr>
              <w:pStyle w:val="af5"/>
              <w:jc w:val="center"/>
            </w:pPr>
            <w:r>
              <w:t>Парафин</w:t>
            </w:r>
          </w:p>
        </w:tc>
        <w:tc>
          <w:tcPr>
            <w:tcW w:w="1600" w:type="pct"/>
            <w:vAlign w:val="center"/>
          </w:tcPr>
          <w:p w:rsidR="003E3DAA" w:rsidRDefault="003E3DAA" w:rsidP="00B85198">
            <w:pPr>
              <w:pStyle w:val="af5"/>
              <w:jc w:val="center"/>
            </w:pPr>
            <w:r>
              <w:t>2</w:t>
            </w:r>
          </w:p>
        </w:tc>
        <w:tc>
          <w:tcPr>
            <w:tcW w:w="1143" w:type="pct"/>
            <w:vAlign w:val="center"/>
          </w:tcPr>
          <w:p w:rsidR="003E3DAA" w:rsidRDefault="003E3DAA" w:rsidP="00B85198">
            <w:pPr>
              <w:pStyle w:val="af5"/>
              <w:jc w:val="center"/>
            </w:pPr>
            <w:r>
              <w:t>1,0</w:t>
            </w:r>
          </w:p>
        </w:tc>
      </w:tr>
      <w:tr w:rsidR="003E3DAA" w:rsidTr="00B85198">
        <w:trPr>
          <w:cantSplit/>
        </w:trPr>
        <w:tc>
          <w:tcPr>
            <w:tcW w:w="1076" w:type="pct"/>
            <w:vMerge/>
            <w:vAlign w:val="center"/>
          </w:tcPr>
          <w:p w:rsidR="003E3DAA" w:rsidRDefault="003E3DAA" w:rsidP="00B85198">
            <w:pPr>
              <w:pStyle w:val="af5"/>
            </w:pPr>
          </w:p>
        </w:tc>
        <w:tc>
          <w:tcPr>
            <w:tcW w:w="1180" w:type="pct"/>
            <w:vAlign w:val="center"/>
          </w:tcPr>
          <w:p w:rsidR="003E3DAA" w:rsidRDefault="003E3DAA" w:rsidP="00B85198">
            <w:pPr>
              <w:pStyle w:val="af5"/>
              <w:jc w:val="center"/>
            </w:pPr>
            <w:r>
              <w:t>Стеариновая кислота</w:t>
            </w:r>
          </w:p>
        </w:tc>
        <w:tc>
          <w:tcPr>
            <w:tcW w:w="1600" w:type="pct"/>
            <w:vAlign w:val="center"/>
          </w:tcPr>
          <w:p w:rsidR="003E3DAA" w:rsidRDefault="003E3DAA" w:rsidP="00B85198">
            <w:pPr>
              <w:pStyle w:val="af5"/>
              <w:jc w:val="center"/>
            </w:pPr>
            <w:r>
              <w:t>1</w:t>
            </w:r>
          </w:p>
        </w:tc>
        <w:tc>
          <w:tcPr>
            <w:tcW w:w="1143" w:type="pct"/>
            <w:vAlign w:val="center"/>
          </w:tcPr>
          <w:p w:rsidR="003E3DAA" w:rsidRDefault="003E3DAA" w:rsidP="00B85198">
            <w:pPr>
              <w:pStyle w:val="af5"/>
              <w:jc w:val="center"/>
            </w:pPr>
            <w:r>
              <w:t>0,99</w:t>
            </w:r>
          </w:p>
        </w:tc>
      </w:tr>
      <w:tr w:rsidR="003E3DAA" w:rsidTr="00B85198">
        <w:trPr>
          <w:cantSplit/>
          <w:trHeight w:val="597"/>
        </w:trPr>
        <w:tc>
          <w:tcPr>
            <w:tcW w:w="1076" w:type="pct"/>
            <w:vMerge/>
            <w:vAlign w:val="center"/>
          </w:tcPr>
          <w:p w:rsidR="003E3DAA" w:rsidRDefault="003E3DAA" w:rsidP="00B85198">
            <w:pPr>
              <w:pStyle w:val="af5"/>
            </w:pPr>
          </w:p>
        </w:tc>
        <w:tc>
          <w:tcPr>
            <w:tcW w:w="1180" w:type="pct"/>
            <w:vAlign w:val="center"/>
          </w:tcPr>
          <w:p w:rsidR="003E3DAA" w:rsidRDefault="003E3DAA" w:rsidP="00B85198">
            <w:pPr>
              <w:pStyle w:val="af5"/>
              <w:jc w:val="center"/>
            </w:pPr>
            <w:r>
              <w:t>Керосин</w:t>
            </w:r>
          </w:p>
        </w:tc>
        <w:tc>
          <w:tcPr>
            <w:tcW w:w="1600" w:type="pct"/>
            <w:vAlign w:val="center"/>
          </w:tcPr>
          <w:p w:rsidR="003E3DAA" w:rsidRDefault="003E3DAA" w:rsidP="00B85198">
            <w:pPr>
              <w:pStyle w:val="af5"/>
              <w:jc w:val="center"/>
            </w:pPr>
            <w:r>
              <w:t>1</w:t>
            </w:r>
          </w:p>
        </w:tc>
        <w:tc>
          <w:tcPr>
            <w:tcW w:w="1143" w:type="pct"/>
            <w:vAlign w:val="center"/>
          </w:tcPr>
          <w:p w:rsidR="003E3DAA" w:rsidRDefault="003E3DAA" w:rsidP="00B85198">
            <w:pPr>
              <w:pStyle w:val="af5"/>
              <w:jc w:val="center"/>
            </w:pPr>
            <w:r>
              <w:t>0,98</w:t>
            </w:r>
          </w:p>
        </w:tc>
      </w:tr>
      <w:tr w:rsidR="003E3DAA" w:rsidTr="00B85198">
        <w:trPr>
          <w:cantSplit/>
        </w:trPr>
        <w:tc>
          <w:tcPr>
            <w:tcW w:w="1076" w:type="pct"/>
            <w:vMerge w:val="restart"/>
            <w:vAlign w:val="center"/>
          </w:tcPr>
          <w:p w:rsidR="003E3DAA" w:rsidRDefault="003E3DAA" w:rsidP="00B85198">
            <w:pPr>
              <w:pStyle w:val="af5"/>
            </w:pPr>
            <w:r>
              <w:t>Ангидрит</w:t>
            </w:r>
          </w:p>
        </w:tc>
        <w:tc>
          <w:tcPr>
            <w:tcW w:w="1180" w:type="pct"/>
            <w:vAlign w:val="center"/>
          </w:tcPr>
          <w:p w:rsidR="003E3DAA" w:rsidRDefault="003E3DAA" w:rsidP="00B85198">
            <w:pPr>
              <w:pStyle w:val="af5"/>
              <w:jc w:val="center"/>
            </w:pPr>
            <w:r>
              <w:t>Без добавки</w:t>
            </w:r>
          </w:p>
        </w:tc>
        <w:tc>
          <w:tcPr>
            <w:tcW w:w="1600" w:type="pct"/>
            <w:vAlign w:val="center"/>
          </w:tcPr>
          <w:p w:rsidR="003E3DAA" w:rsidRDefault="003E3DAA" w:rsidP="00B85198">
            <w:pPr>
              <w:pStyle w:val="af5"/>
              <w:jc w:val="center"/>
            </w:pPr>
            <w:r>
              <w:sym w:font="Symbol" w:char="F02D"/>
            </w:r>
          </w:p>
        </w:tc>
        <w:tc>
          <w:tcPr>
            <w:tcW w:w="1143" w:type="pct"/>
            <w:vAlign w:val="center"/>
          </w:tcPr>
          <w:p w:rsidR="003E3DAA" w:rsidRDefault="003E3DAA" w:rsidP="00B85198">
            <w:pPr>
              <w:pStyle w:val="af5"/>
              <w:jc w:val="center"/>
            </w:pPr>
            <w:r>
              <w:t>0,98</w:t>
            </w:r>
          </w:p>
        </w:tc>
      </w:tr>
      <w:tr w:rsidR="003E3DAA" w:rsidTr="00B85198">
        <w:trPr>
          <w:cantSplit/>
        </w:trPr>
        <w:tc>
          <w:tcPr>
            <w:tcW w:w="1076" w:type="pct"/>
            <w:vMerge/>
            <w:vAlign w:val="center"/>
          </w:tcPr>
          <w:p w:rsidR="003E3DAA" w:rsidRDefault="003E3DAA" w:rsidP="00B85198">
            <w:pPr>
              <w:pStyle w:val="af5"/>
              <w:jc w:val="center"/>
            </w:pPr>
          </w:p>
        </w:tc>
        <w:tc>
          <w:tcPr>
            <w:tcW w:w="1180" w:type="pct"/>
            <w:vAlign w:val="center"/>
          </w:tcPr>
          <w:p w:rsidR="003E3DAA" w:rsidRDefault="003E3DAA" w:rsidP="00B85198">
            <w:pPr>
              <w:pStyle w:val="af5"/>
              <w:jc w:val="center"/>
            </w:pPr>
            <w:r>
              <w:t>Парафин</w:t>
            </w:r>
          </w:p>
        </w:tc>
        <w:tc>
          <w:tcPr>
            <w:tcW w:w="1600" w:type="pct"/>
            <w:vAlign w:val="center"/>
          </w:tcPr>
          <w:p w:rsidR="003E3DAA" w:rsidRDefault="003E3DAA" w:rsidP="00B85198">
            <w:pPr>
              <w:pStyle w:val="af5"/>
              <w:jc w:val="center"/>
            </w:pPr>
            <w:r>
              <w:t>2</w:t>
            </w:r>
          </w:p>
        </w:tc>
        <w:tc>
          <w:tcPr>
            <w:tcW w:w="1143" w:type="pct"/>
            <w:vAlign w:val="center"/>
          </w:tcPr>
          <w:p w:rsidR="003E3DAA" w:rsidRDefault="003E3DAA" w:rsidP="00B85198">
            <w:pPr>
              <w:pStyle w:val="af5"/>
              <w:jc w:val="center"/>
            </w:pPr>
            <w:r>
              <w:t>1,0</w:t>
            </w:r>
          </w:p>
        </w:tc>
      </w:tr>
      <w:tr w:rsidR="003E3DAA" w:rsidTr="00B85198">
        <w:trPr>
          <w:cantSplit/>
          <w:trHeight w:val="522"/>
        </w:trPr>
        <w:tc>
          <w:tcPr>
            <w:tcW w:w="1076" w:type="pct"/>
            <w:vMerge/>
            <w:vAlign w:val="center"/>
          </w:tcPr>
          <w:p w:rsidR="003E3DAA" w:rsidRDefault="003E3DAA" w:rsidP="00B85198">
            <w:pPr>
              <w:pStyle w:val="af5"/>
              <w:jc w:val="center"/>
            </w:pPr>
          </w:p>
        </w:tc>
        <w:tc>
          <w:tcPr>
            <w:tcW w:w="1180" w:type="pct"/>
            <w:vAlign w:val="center"/>
          </w:tcPr>
          <w:p w:rsidR="003E3DAA" w:rsidRDefault="003E3DAA" w:rsidP="00B85198">
            <w:pPr>
              <w:pStyle w:val="af5"/>
              <w:jc w:val="center"/>
            </w:pPr>
            <w:r>
              <w:t>Керосин</w:t>
            </w:r>
          </w:p>
        </w:tc>
        <w:tc>
          <w:tcPr>
            <w:tcW w:w="1600" w:type="pct"/>
            <w:vAlign w:val="center"/>
          </w:tcPr>
          <w:p w:rsidR="003E3DAA" w:rsidRDefault="003E3DAA" w:rsidP="00B85198">
            <w:pPr>
              <w:pStyle w:val="af5"/>
              <w:jc w:val="center"/>
            </w:pPr>
            <w:r>
              <w:t>2</w:t>
            </w:r>
          </w:p>
        </w:tc>
        <w:tc>
          <w:tcPr>
            <w:tcW w:w="1143" w:type="pct"/>
            <w:vAlign w:val="center"/>
          </w:tcPr>
          <w:p w:rsidR="003E3DAA" w:rsidRDefault="003E3DAA" w:rsidP="00B85198">
            <w:pPr>
              <w:pStyle w:val="af5"/>
              <w:jc w:val="center"/>
            </w:pPr>
            <w:r>
              <w:t>0,97</w:t>
            </w:r>
          </w:p>
        </w:tc>
      </w:tr>
    </w:tbl>
    <w:p w:rsidR="003E3DAA" w:rsidRDefault="003E3DAA" w:rsidP="003E3DAA"/>
    <w:p w:rsidR="003E3DAA" w:rsidRDefault="003E3DAA" w:rsidP="003E3DAA">
      <w:r>
        <w:t>Как видно из этой таблицы, серные мастики обладают высокой водостойкостью. Введение парафина и стеариновой кислоты в се</w:t>
      </w:r>
      <w:r>
        <w:t>р</w:t>
      </w:r>
      <w:r>
        <w:t>ные мастики специального назначения приводит к незначительному повышению водостойкости, а добавление керосина незначительно снижает этот показатель.</w:t>
      </w:r>
    </w:p>
    <w:p w:rsidR="003E3DAA" w:rsidRDefault="003E3DAA" w:rsidP="003E3DAA">
      <w:r>
        <w:t>Известно, что коэффициент стойкости серных композиционных материалов после одного года экспозиции в растворах щелочей, м</w:t>
      </w:r>
      <w:r>
        <w:t>и</w:t>
      </w:r>
      <w:r>
        <w:t>неральных кислот, хлоридов и сульфатов составляет 0,3...0,8 [</w:t>
      </w:r>
      <w:r w:rsidR="00423D89" w:rsidRPr="00423D89">
        <w:rPr>
          <w:lang w:val="en-US"/>
        </w:rPr>
        <w:fldChar w:fldCharType="begin"/>
      </w:r>
      <w:r w:rsidR="00423D89" w:rsidRPr="00423D89">
        <w:instrText xml:space="preserve"> </w:instrText>
      </w:r>
      <w:r w:rsidR="00423D89" w:rsidRPr="00423D89">
        <w:rPr>
          <w:lang w:val="en-US"/>
        </w:rPr>
        <w:instrText>REF</w:instrText>
      </w:r>
      <w:r w:rsidR="00423D89" w:rsidRPr="00423D89">
        <w:instrText xml:space="preserve"> _</w:instrText>
      </w:r>
      <w:r w:rsidR="00423D89" w:rsidRPr="00423D89">
        <w:rPr>
          <w:lang w:val="en-US"/>
        </w:rPr>
        <w:instrText>Ref</w:instrText>
      </w:r>
      <w:r w:rsidR="00423D89" w:rsidRPr="00423D89">
        <w:instrText>311497435 \</w:instrText>
      </w:r>
      <w:r w:rsidR="00423D89" w:rsidRPr="00423D89">
        <w:rPr>
          <w:lang w:val="en-US"/>
        </w:rPr>
        <w:instrText>h</w:instrText>
      </w:r>
      <w:r w:rsidR="00423D89" w:rsidRPr="00423D89">
        <w:instrText xml:space="preserve">  \* </w:instrText>
      </w:r>
      <w:r w:rsidR="00423D89" w:rsidRPr="00423D89">
        <w:rPr>
          <w:lang w:val="en-US"/>
        </w:rPr>
        <w:instrText>MERGEFORMAT</w:instrText>
      </w:r>
      <w:r w:rsidR="00423D89" w:rsidRPr="00423D89">
        <w:instrText xml:space="preserve"> </w:instrText>
      </w:r>
      <w:r w:rsidR="00423D89" w:rsidRPr="00423D89">
        <w:rPr>
          <w:lang w:val="en-US"/>
        </w:rPr>
      </w:r>
      <w:r w:rsidR="00423D89" w:rsidRPr="00423D89">
        <w:rPr>
          <w:lang w:val="en-US"/>
        </w:rPr>
        <w:fldChar w:fldCharType="separate"/>
      </w:r>
      <w:r w:rsidR="00C75B38" w:rsidRPr="007F2DAC">
        <w:rPr>
          <w:noProof/>
        </w:rPr>
        <w:t>133</w:t>
      </w:r>
      <w:r w:rsidR="00423D89" w:rsidRPr="00423D89">
        <w:rPr>
          <w:lang w:val="en-US"/>
        </w:rPr>
        <w:fldChar w:fldCharType="end"/>
      </w:r>
      <w:r>
        <w:t>]. Стойкость радиационно-защитных серных мастик определяли в сл</w:t>
      </w:r>
      <w:r>
        <w:t>е</w:t>
      </w:r>
      <w:r>
        <w:t>дующих агрессивных средах:</w:t>
      </w:r>
    </w:p>
    <w:p w:rsidR="003E3DAA" w:rsidRDefault="003E3DAA" w:rsidP="003E3DAA">
      <w:r>
        <w:t xml:space="preserve">1) для моделирования кислой среды </w:t>
      </w:r>
      <w:r>
        <w:sym w:font="Symbol" w:char="F02D"/>
      </w:r>
      <w:r>
        <w:t xml:space="preserve"> раствор соляной кислоты с </w:t>
      </w:r>
      <w:r w:rsidRPr="00B85198">
        <w:t>рН</w:t>
      </w:r>
      <w:r>
        <w:t>=1;</w:t>
      </w:r>
    </w:p>
    <w:p w:rsidR="003E3DAA" w:rsidRDefault="003E3DAA" w:rsidP="003E3DAA">
      <w:r>
        <w:t xml:space="preserve">2) для моделирования среды, содержащей ионы </w:t>
      </w:r>
      <w:r w:rsidRPr="008423D6">
        <w:rPr>
          <w:rStyle w:val="Chemical"/>
        </w:rPr>
        <w:t>Mg</w:t>
      </w:r>
      <w:r>
        <w:rPr>
          <w:vertAlign w:val="superscript"/>
        </w:rPr>
        <w:t>+2</w:t>
      </w:r>
      <w:r>
        <w:t xml:space="preserve"> и </w:t>
      </w:r>
      <w:r w:rsidRPr="008423D6">
        <w:rPr>
          <w:rStyle w:val="Chemical"/>
        </w:rPr>
        <w:t>SO</w:t>
      </w:r>
      <w:r w:rsidRPr="008423D6">
        <w:rPr>
          <w:rStyle w:val="SubChemical"/>
        </w:rPr>
        <w:t>4</w:t>
      </w:r>
      <w:r>
        <w:rPr>
          <w:vertAlign w:val="superscript"/>
        </w:rPr>
        <w:t>–2</w:t>
      </w:r>
      <w:r>
        <w:t xml:space="preserve">, </w:t>
      </w:r>
      <w:r>
        <w:sym w:font="Symbol" w:char="F02D"/>
      </w:r>
      <w:r>
        <w:t xml:space="preserve"> 5%-ный раствор </w:t>
      </w:r>
      <w:r w:rsidRPr="008423D6">
        <w:rPr>
          <w:rStyle w:val="Chemical"/>
        </w:rPr>
        <w:t>MgSO</w:t>
      </w:r>
      <w:r w:rsidRPr="008423D6">
        <w:rPr>
          <w:rStyle w:val="SubChemical"/>
        </w:rPr>
        <w:t>4</w:t>
      </w:r>
      <w:r>
        <w:t>;</w:t>
      </w:r>
    </w:p>
    <w:p w:rsidR="003E3DAA" w:rsidRDefault="003E3DAA" w:rsidP="003E3DAA">
      <w:r>
        <w:t xml:space="preserve">3) для моделирования среды, содержащей ион </w:t>
      </w:r>
      <w:r w:rsidRPr="008423D6">
        <w:rPr>
          <w:rStyle w:val="Chemical"/>
        </w:rPr>
        <w:t>Cl</w:t>
      </w:r>
      <w:r>
        <w:rPr>
          <w:vertAlign w:val="superscript"/>
        </w:rPr>
        <w:t>–1</w:t>
      </w:r>
      <w:r>
        <w:t xml:space="preserve">, </w:t>
      </w:r>
      <w:r>
        <w:sym w:font="Symbol" w:char="F02D"/>
      </w:r>
      <w:r>
        <w:t xml:space="preserve"> 5%-ный раствор </w:t>
      </w:r>
      <w:r w:rsidRPr="008423D6">
        <w:rPr>
          <w:rStyle w:val="Chemical"/>
        </w:rPr>
        <w:t>NaCl</w:t>
      </w:r>
      <w:r>
        <w:t>.</w:t>
      </w:r>
    </w:p>
    <w:p w:rsidR="003E3DAA" w:rsidRDefault="003E3DAA" w:rsidP="003E3DAA">
      <w:r>
        <w:t>Результаты математической обработки экспериментальных да</w:t>
      </w:r>
      <w:r>
        <w:t>н</w:t>
      </w:r>
      <w:r>
        <w:t xml:space="preserve">ных (табл. </w:t>
      </w:r>
      <w:r w:rsidR="00D700C2">
        <w:fldChar w:fldCharType="begin"/>
      </w:r>
      <w:r w:rsidR="00D700C2">
        <w:instrText xml:space="preserve"> STYLEREF 1 \s \* MERGEFORMAT </w:instrText>
      </w:r>
      <w:r w:rsidR="00D700C2">
        <w:fldChar w:fldCharType="separate"/>
      </w:r>
      <w:r w:rsidR="00C75B38">
        <w:rPr>
          <w:noProof/>
        </w:rPr>
        <w:t>5</w:t>
      </w:r>
      <w:r w:rsidR="00D700C2">
        <w:rPr>
          <w:noProof/>
        </w:rPr>
        <w:fldChar w:fldCharType="end"/>
      </w:r>
      <w:r>
        <w:t>.18), характеризующих кинетику изменения коэффиц</w:t>
      </w:r>
      <w:r>
        <w:t>и</w:t>
      </w:r>
      <w:r>
        <w:t xml:space="preserve">ента химической стойкости </w:t>
      </w:r>
      <w:r w:rsidR="008423D6" w:rsidRPr="008423D6">
        <w:rPr>
          <w:position w:val="-10"/>
        </w:rPr>
        <w:object w:dxaOrig="279" w:dyaOrig="320">
          <v:shape id="_x0000_i2319" type="#_x0000_t75" style="width:13.15pt;height:15.05pt" o:ole="">
            <v:imagedata r:id="rId2644" o:title=""/>
          </v:shape>
          <o:OLEObject Type="Embed" ProgID="Equation.3" ShapeID="_x0000_i2319" DrawAspect="Content" ObjectID="_1386667943" r:id="rId2645"/>
        </w:object>
      </w:r>
      <w:r>
        <w:t xml:space="preserve">, приведены в табл. </w:t>
      </w:r>
      <w:r w:rsidR="00D700C2">
        <w:fldChar w:fldCharType="begin"/>
      </w:r>
      <w:r w:rsidR="00D700C2">
        <w:instrText xml:space="preserve"> STYLEREF 1 \s \* MERGEFORMAT </w:instrText>
      </w:r>
      <w:r w:rsidR="00D700C2">
        <w:fldChar w:fldCharType="separate"/>
      </w:r>
      <w:r w:rsidR="00C75B38">
        <w:rPr>
          <w:noProof/>
        </w:rPr>
        <w:t>5</w:t>
      </w:r>
      <w:r w:rsidR="00D700C2">
        <w:rPr>
          <w:noProof/>
        </w:rPr>
        <w:fldChar w:fldCharType="end"/>
      </w:r>
      <w:r>
        <w:t>.19. Для аппро</w:t>
      </w:r>
      <w:r>
        <w:t>к</w:t>
      </w:r>
      <w:r>
        <w:lastRenderedPageBreak/>
        <w:t>симации экспериментальных данных использовали функцию, бли</w:t>
      </w:r>
      <w:r>
        <w:t>з</w:t>
      </w:r>
      <w:r>
        <w:t>кую к зависимости (</w:t>
      </w:r>
      <w:r w:rsidR="00D700C2">
        <w:fldChar w:fldCharType="begin"/>
      </w:r>
      <w:r w:rsidR="00D700C2">
        <w:instrText xml:space="preserve"> STYLEREF 1 \s \* MERGEFORMAT </w:instrText>
      </w:r>
      <w:r w:rsidR="00D700C2">
        <w:fldChar w:fldCharType="separate"/>
      </w:r>
      <w:r w:rsidR="00C75B38">
        <w:rPr>
          <w:noProof/>
        </w:rPr>
        <w:t>5</w:t>
      </w:r>
      <w:r w:rsidR="00D700C2">
        <w:rPr>
          <w:noProof/>
        </w:rPr>
        <w:fldChar w:fldCharType="end"/>
      </w:r>
      <w:r>
        <w:t>.31):</w:t>
      </w:r>
    </w:p>
    <w:tbl>
      <w:tblPr>
        <w:tblW w:w="5000" w:type="pct"/>
        <w:tblCellMar>
          <w:left w:w="0" w:type="dxa"/>
          <w:right w:w="0" w:type="dxa"/>
        </w:tblCellMar>
        <w:tblLook w:val="0000" w:firstRow="0" w:lastRow="0" w:firstColumn="0" w:lastColumn="0" w:noHBand="0" w:noVBand="0"/>
      </w:tblPr>
      <w:tblGrid>
        <w:gridCol w:w="5670"/>
        <w:gridCol w:w="850"/>
      </w:tblGrid>
      <w:tr w:rsidR="003E3DAA" w:rsidTr="00CE18D3">
        <w:tc>
          <w:tcPr>
            <w:tcW w:w="5669" w:type="dxa"/>
            <w:vAlign w:val="center"/>
          </w:tcPr>
          <w:p w:rsidR="003E3DAA" w:rsidRPr="00CE18D3" w:rsidRDefault="008423D6" w:rsidP="00CE18D3">
            <w:pPr>
              <w:pStyle w:val="afb"/>
              <w:rPr>
                <w:lang w:val="en-US"/>
              </w:rPr>
            </w:pPr>
            <w:r w:rsidRPr="008423D6">
              <w:rPr>
                <w:position w:val="-10"/>
              </w:rPr>
              <w:object w:dxaOrig="1380" w:dyaOrig="460">
                <v:shape id="_x0000_i2320" type="#_x0000_t75" style="width:68.25pt;height:22.55pt" o:ole="">
                  <v:imagedata r:id="rId2646" o:title=""/>
                </v:shape>
                <o:OLEObject Type="Embed" ProgID="Equation.3" ShapeID="_x0000_i2320" DrawAspect="Content" ObjectID="_1386667944" r:id="rId2647"/>
              </w:object>
            </w:r>
            <w:r w:rsidR="003E3DAA">
              <w:t>,</w:t>
            </w:r>
          </w:p>
        </w:tc>
        <w:tc>
          <w:tcPr>
            <w:tcW w:w="850" w:type="dxa"/>
            <w:vAlign w:val="center"/>
          </w:tcPr>
          <w:p w:rsidR="003E3DAA" w:rsidRDefault="003E3DAA" w:rsidP="00CE18D3">
            <w:pPr>
              <w:pStyle w:val="af9"/>
            </w:pPr>
            <w:r>
              <w:t>(</w:t>
            </w:r>
            <w:r w:rsidR="00D700C2">
              <w:fldChar w:fldCharType="begin"/>
            </w:r>
            <w:r w:rsidR="00D700C2">
              <w:instrText xml:space="preserve"> STYLEREF 1 \s \* MERGEFORMAT </w:instrText>
            </w:r>
            <w:r w:rsidR="00D700C2">
              <w:fldChar w:fldCharType="separate"/>
            </w:r>
            <w:r w:rsidR="00C75B38">
              <w:rPr>
                <w:noProof/>
              </w:rPr>
              <w:t>5</w:t>
            </w:r>
            <w:r w:rsidR="00D700C2">
              <w:rPr>
                <w:noProof/>
              </w:rPr>
              <w:fldChar w:fldCharType="end"/>
            </w:r>
            <w:r>
              <w:t>.40)</w:t>
            </w:r>
          </w:p>
        </w:tc>
      </w:tr>
    </w:tbl>
    <w:p w:rsidR="003E3DAA" w:rsidRDefault="003E3DAA" w:rsidP="00B85198">
      <w:pPr>
        <w:pStyle w:val="af5"/>
      </w:pPr>
      <w:r>
        <w:t xml:space="preserve">где </w:t>
      </w:r>
      <w:r w:rsidR="008423D6" w:rsidRPr="008423D6">
        <w:rPr>
          <w:rStyle w:val="Mathematical"/>
        </w:rPr>
        <w:t>x</w:t>
      </w:r>
      <w:r>
        <w:t xml:space="preserve"> – эксплуатационное воздействие; </w:t>
      </w:r>
      <w:r w:rsidR="00B85198" w:rsidRPr="00B85198">
        <w:rPr>
          <w:position w:val="-6"/>
        </w:rPr>
        <w:object w:dxaOrig="200" w:dyaOrig="200">
          <v:shape id="_x0000_i2321" type="#_x0000_t75" style="width:9.4pt;height:9.4pt" o:ole="">
            <v:imagedata r:id="rId2648" o:title=""/>
          </v:shape>
          <o:OLEObject Type="Embed" ProgID="Equation.3" ShapeID="_x0000_i2321" DrawAspect="Content" ObjectID="_1386667945" r:id="rId2649"/>
        </w:object>
      </w:r>
      <w:r>
        <w:t xml:space="preserve">, </w:t>
      </w:r>
      <w:r w:rsidR="00B85198" w:rsidRPr="00B85198">
        <w:rPr>
          <w:position w:val="-6"/>
        </w:rPr>
        <w:object w:dxaOrig="180" w:dyaOrig="260">
          <v:shape id="_x0000_i2322" type="#_x0000_t75" style="width:9.4pt;height:13.15pt" o:ole="">
            <v:imagedata r:id="rId2650" o:title=""/>
          </v:shape>
          <o:OLEObject Type="Embed" ProgID="Equation.3" ShapeID="_x0000_i2322" DrawAspect="Content" ObjectID="_1386667946" r:id="rId2651"/>
        </w:object>
      </w:r>
      <w:r>
        <w:t xml:space="preserve">, </w:t>
      </w:r>
      <w:r w:rsidR="00B85198" w:rsidRPr="00B85198">
        <w:rPr>
          <w:position w:val="-6"/>
        </w:rPr>
        <w:object w:dxaOrig="180" w:dyaOrig="200">
          <v:shape id="_x0000_i2323" type="#_x0000_t75" style="width:9.4pt;height:9.4pt" o:ole="">
            <v:imagedata r:id="rId2652" o:title=""/>
          </v:shape>
          <o:OLEObject Type="Embed" ProgID="Equation.3" ShapeID="_x0000_i2323" DrawAspect="Content" ObjectID="_1386667947" r:id="rId2653"/>
        </w:object>
      </w:r>
      <w:r w:rsidR="00B85198">
        <w:t xml:space="preserve"> </w:t>
      </w:r>
      <w:r>
        <w:t>– эмпирические к</w:t>
      </w:r>
      <w:r>
        <w:t>о</w:t>
      </w:r>
      <w:r>
        <w:t xml:space="preserve">эффициенты (табл. </w:t>
      </w:r>
      <w:r w:rsidR="00D700C2">
        <w:fldChar w:fldCharType="begin"/>
      </w:r>
      <w:r w:rsidR="00D700C2">
        <w:instrText xml:space="preserve"> STYLEREF 1 \s \* MERGEFORMAT </w:instrText>
      </w:r>
      <w:r w:rsidR="00D700C2">
        <w:fldChar w:fldCharType="separate"/>
      </w:r>
      <w:r w:rsidR="00C75B38">
        <w:rPr>
          <w:noProof/>
        </w:rPr>
        <w:t>5</w:t>
      </w:r>
      <w:r w:rsidR="00D700C2">
        <w:rPr>
          <w:noProof/>
        </w:rPr>
        <w:fldChar w:fldCharType="end"/>
      </w:r>
      <w:r>
        <w:t>.19).</w:t>
      </w:r>
    </w:p>
    <w:p w:rsidR="00B85198" w:rsidRDefault="00B85198" w:rsidP="00B85198">
      <w:pPr>
        <w:pStyle w:val="ad"/>
      </w:pPr>
    </w:p>
    <w:p w:rsidR="00B85198" w:rsidRDefault="00B85198" w:rsidP="00B85198">
      <w:pPr>
        <w:pStyle w:val="a5"/>
      </w:pPr>
      <w:r>
        <w:t xml:space="preserve">Таблица </w:t>
      </w:r>
      <w:r w:rsidR="00D700C2">
        <w:fldChar w:fldCharType="begin"/>
      </w:r>
      <w:r w:rsidR="00D700C2">
        <w:instrText xml:space="preserve"> STYLEREF 1 \s \* MERGEFORMAT </w:instrText>
      </w:r>
      <w:r w:rsidR="00D700C2">
        <w:fldChar w:fldCharType="separate"/>
      </w:r>
      <w:r w:rsidR="00C75B38">
        <w:rPr>
          <w:noProof/>
        </w:rPr>
        <w:t>5</w:t>
      </w:r>
      <w:r w:rsidR="00D700C2">
        <w:rPr>
          <w:noProof/>
        </w:rPr>
        <w:fldChar w:fldCharType="end"/>
      </w:r>
      <w:r>
        <w:t>.18</w:t>
      </w:r>
    </w:p>
    <w:p w:rsidR="00AA7485" w:rsidRDefault="00AA7485" w:rsidP="00AA7485">
      <w:pPr>
        <w:pStyle w:val="ad"/>
      </w:pPr>
    </w:p>
    <w:p w:rsidR="00B85198" w:rsidRDefault="00B85198" w:rsidP="00B85198">
      <w:pPr>
        <w:pStyle w:val="a9"/>
      </w:pPr>
      <w:r>
        <w:t xml:space="preserve">Результаты </w:t>
      </w:r>
      <w:r w:rsidRPr="00DF4307">
        <w:t>экспериментальных</w:t>
      </w:r>
      <w:r>
        <w:t xml:space="preserve"> исследований</w:t>
      </w:r>
    </w:p>
    <w:p w:rsidR="00B85198" w:rsidRDefault="00B85198" w:rsidP="00B85198">
      <w:pPr>
        <w:pStyle w:val="ad"/>
      </w:pPr>
    </w:p>
    <w:tbl>
      <w:tblPr>
        <w:tblW w:w="5074"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17"/>
        <w:gridCol w:w="1629"/>
        <w:gridCol w:w="601"/>
        <w:gridCol w:w="684"/>
        <w:gridCol w:w="601"/>
        <w:gridCol w:w="601"/>
        <w:gridCol w:w="601"/>
        <w:gridCol w:w="601"/>
        <w:gridCol w:w="601"/>
      </w:tblGrid>
      <w:tr w:rsidR="00B85198" w:rsidTr="00AA7485">
        <w:trPr>
          <w:cantSplit/>
        </w:trPr>
        <w:tc>
          <w:tcPr>
            <w:tcW w:w="671" w:type="pct"/>
            <w:vMerge w:val="restart"/>
            <w:vAlign w:val="center"/>
          </w:tcPr>
          <w:p w:rsidR="00B85198" w:rsidRDefault="00B85198" w:rsidP="00B85198">
            <w:pPr>
              <w:pStyle w:val="af5"/>
              <w:jc w:val="center"/>
            </w:pPr>
            <w:r>
              <w:t>№</w:t>
            </w:r>
          </w:p>
          <w:p w:rsidR="00B85198" w:rsidRDefault="00B85198" w:rsidP="00B85198">
            <w:pPr>
              <w:pStyle w:val="af5"/>
              <w:jc w:val="center"/>
            </w:pPr>
            <w:r>
              <w:t>состава</w:t>
            </w:r>
          </w:p>
        </w:tc>
        <w:tc>
          <w:tcPr>
            <w:tcW w:w="1191" w:type="pct"/>
            <w:vMerge w:val="restart"/>
            <w:vAlign w:val="center"/>
          </w:tcPr>
          <w:p w:rsidR="00B85198" w:rsidRDefault="00B85198" w:rsidP="00B85198">
            <w:pPr>
              <w:pStyle w:val="af5"/>
              <w:jc w:val="center"/>
            </w:pPr>
            <w:r>
              <w:t>Наполнитель</w:t>
            </w:r>
          </w:p>
        </w:tc>
        <w:tc>
          <w:tcPr>
            <w:tcW w:w="440" w:type="pct"/>
            <w:vMerge w:val="restart"/>
            <w:vAlign w:val="center"/>
          </w:tcPr>
          <w:p w:rsidR="00B85198" w:rsidRPr="00B85198" w:rsidRDefault="00B85198" w:rsidP="00B85198">
            <w:pPr>
              <w:pStyle w:val="af5"/>
              <w:jc w:val="center"/>
              <w:rPr>
                <w:rStyle w:val="Mathematical"/>
              </w:rPr>
            </w:pPr>
            <w:r w:rsidRPr="00B85198">
              <w:rPr>
                <w:rStyle w:val="Mathematical"/>
              </w:rPr>
              <w:sym w:font="Symbol" w:char="F06E"/>
            </w:r>
            <w:r w:rsidRPr="00B85198">
              <w:rPr>
                <w:rStyle w:val="Mathematical"/>
                <w:vertAlign w:val="subscript"/>
              </w:rPr>
              <w:t>f</w:t>
            </w:r>
          </w:p>
        </w:tc>
        <w:tc>
          <w:tcPr>
            <w:tcW w:w="500" w:type="pct"/>
            <w:vMerge w:val="restart"/>
            <w:vAlign w:val="center"/>
          </w:tcPr>
          <w:p w:rsidR="00B85198" w:rsidRDefault="0032505D" w:rsidP="00B85198">
            <w:pPr>
              <w:pStyle w:val="af5"/>
              <w:jc w:val="center"/>
            </w:pPr>
            <w:r>
              <w:rPr>
                <w:rStyle w:val="Mathematical"/>
              </w:rPr>
              <w:t>Ssp</w:t>
            </w:r>
            <w:r w:rsidR="00B85198">
              <w:t>, м</w:t>
            </w:r>
            <w:r w:rsidR="00B85198" w:rsidRPr="00B85198">
              <w:rPr>
                <w:vertAlign w:val="superscript"/>
              </w:rPr>
              <w:t>2</w:t>
            </w:r>
            <w:r w:rsidR="00B85198">
              <w:t>/кг</w:t>
            </w:r>
          </w:p>
        </w:tc>
        <w:tc>
          <w:tcPr>
            <w:tcW w:w="2198" w:type="pct"/>
            <w:gridSpan w:val="5"/>
            <w:vAlign w:val="center"/>
          </w:tcPr>
          <w:p w:rsidR="00B85198" w:rsidRDefault="00B85198" w:rsidP="00B85198">
            <w:pPr>
              <w:pStyle w:val="af5"/>
              <w:suppressAutoHyphens/>
              <w:jc w:val="center"/>
            </w:pPr>
            <w:r>
              <w:t>Продолжительность экспозиции, сут</w:t>
            </w:r>
          </w:p>
        </w:tc>
      </w:tr>
      <w:tr w:rsidR="00B85198" w:rsidTr="00AA7485">
        <w:trPr>
          <w:cantSplit/>
        </w:trPr>
        <w:tc>
          <w:tcPr>
            <w:tcW w:w="671" w:type="pct"/>
            <w:vMerge/>
            <w:vAlign w:val="center"/>
          </w:tcPr>
          <w:p w:rsidR="00B85198" w:rsidRDefault="00B85198" w:rsidP="00B85198">
            <w:pPr>
              <w:pStyle w:val="af5"/>
              <w:jc w:val="center"/>
            </w:pPr>
          </w:p>
        </w:tc>
        <w:tc>
          <w:tcPr>
            <w:tcW w:w="1191" w:type="pct"/>
            <w:vMerge/>
            <w:vAlign w:val="center"/>
          </w:tcPr>
          <w:p w:rsidR="00B85198" w:rsidRDefault="00B85198" w:rsidP="00B85198">
            <w:pPr>
              <w:pStyle w:val="af5"/>
              <w:jc w:val="center"/>
            </w:pPr>
          </w:p>
        </w:tc>
        <w:tc>
          <w:tcPr>
            <w:tcW w:w="440" w:type="pct"/>
            <w:vMerge/>
            <w:vAlign w:val="center"/>
          </w:tcPr>
          <w:p w:rsidR="00B85198" w:rsidRDefault="00B85198" w:rsidP="00B85198">
            <w:pPr>
              <w:pStyle w:val="af5"/>
              <w:jc w:val="center"/>
            </w:pPr>
          </w:p>
        </w:tc>
        <w:tc>
          <w:tcPr>
            <w:tcW w:w="500" w:type="pct"/>
            <w:vMerge/>
            <w:vAlign w:val="center"/>
          </w:tcPr>
          <w:p w:rsidR="00B85198" w:rsidRDefault="00B85198" w:rsidP="00B85198">
            <w:pPr>
              <w:pStyle w:val="af5"/>
              <w:jc w:val="center"/>
            </w:pPr>
          </w:p>
        </w:tc>
        <w:tc>
          <w:tcPr>
            <w:tcW w:w="440" w:type="pct"/>
            <w:vAlign w:val="center"/>
          </w:tcPr>
          <w:p w:rsidR="00B85198" w:rsidRDefault="00B85198" w:rsidP="00B85198">
            <w:pPr>
              <w:pStyle w:val="af5"/>
              <w:jc w:val="center"/>
            </w:pPr>
            <w:r>
              <w:t>0</w:t>
            </w:r>
          </w:p>
        </w:tc>
        <w:tc>
          <w:tcPr>
            <w:tcW w:w="440" w:type="pct"/>
            <w:vAlign w:val="center"/>
          </w:tcPr>
          <w:p w:rsidR="00B85198" w:rsidRDefault="00B85198" w:rsidP="00B85198">
            <w:pPr>
              <w:pStyle w:val="af5"/>
              <w:jc w:val="center"/>
            </w:pPr>
            <w:r>
              <w:t>30</w:t>
            </w:r>
          </w:p>
        </w:tc>
        <w:tc>
          <w:tcPr>
            <w:tcW w:w="440" w:type="pct"/>
            <w:vAlign w:val="center"/>
          </w:tcPr>
          <w:p w:rsidR="00B85198" w:rsidRDefault="00B85198" w:rsidP="00B85198">
            <w:pPr>
              <w:pStyle w:val="af5"/>
              <w:jc w:val="center"/>
            </w:pPr>
            <w:r>
              <w:t>90</w:t>
            </w:r>
          </w:p>
        </w:tc>
        <w:tc>
          <w:tcPr>
            <w:tcW w:w="440" w:type="pct"/>
            <w:vAlign w:val="center"/>
          </w:tcPr>
          <w:p w:rsidR="00B85198" w:rsidRDefault="00B85198" w:rsidP="00B85198">
            <w:pPr>
              <w:pStyle w:val="af5"/>
              <w:jc w:val="center"/>
            </w:pPr>
            <w:r>
              <w:t>180</w:t>
            </w:r>
          </w:p>
        </w:tc>
        <w:tc>
          <w:tcPr>
            <w:tcW w:w="440" w:type="pct"/>
            <w:vAlign w:val="center"/>
          </w:tcPr>
          <w:p w:rsidR="00B85198" w:rsidRDefault="00B85198" w:rsidP="00B85198">
            <w:pPr>
              <w:pStyle w:val="af5"/>
              <w:jc w:val="center"/>
            </w:pPr>
            <w:r>
              <w:t>360</w:t>
            </w:r>
          </w:p>
        </w:tc>
      </w:tr>
      <w:tr w:rsidR="00B85198" w:rsidTr="00AA7485">
        <w:tc>
          <w:tcPr>
            <w:tcW w:w="5000" w:type="pct"/>
            <w:gridSpan w:val="9"/>
            <w:vAlign w:val="center"/>
          </w:tcPr>
          <w:p w:rsidR="00B85198" w:rsidRDefault="00B85198" w:rsidP="00B85198">
            <w:pPr>
              <w:pStyle w:val="af5"/>
              <w:jc w:val="center"/>
            </w:pPr>
            <w:r>
              <w:t>Соляная кислота (</w:t>
            </w:r>
            <w:r w:rsidRPr="00B85198">
              <w:t>рН</w:t>
            </w:r>
            <w:r>
              <w:t>=1)</w:t>
            </w:r>
          </w:p>
        </w:tc>
      </w:tr>
      <w:tr w:rsidR="00B85198" w:rsidTr="00AA7485">
        <w:tc>
          <w:tcPr>
            <w:tcW w:w="671" w:type="pct"/>
            <w:vAlign w:val="center"/>
          </w:tcPr>
          <w:p w:rsidR="00B85198" w:rsidRDefault="00B85198" w:rsidP="00B85198">
            <w:pPr>
              <w:pStyle w:val="af5"/>
              <w:jc w:val="center"/>
            </w:pPr>
            <w:r>
              <w:t>1</w:t>
            </w:r>
          </w:p>
        </w:tc>
        <w:tc>
          <w:tcPr>
            <w:tcW w:w="1191" w:type="pct"/>
            <w:vAlign w:val="center"/>
          </w:tcPr>
          <w:p w:rsidR="00B85198" w:rsidRDefault="00B85198" w:rsidP="00B85198">
            <w:pPr>
              <w:pStyle w:val="af5"/>
            </w:pPr>
            <w:r>
              <w:t>Ангидрит</w:t>
            </w:r>
          </w:p>
        </w:tc>
        <w:tc>
          <w:tcPr>
            <w:tcW w:w="440" w:type="pct"/>
          </w:tcPr>
          <w:p w:rsidR="00B85198" w:rsidRDefault="00B85198" w:rsidP="00B85198">
            <w:pPr>
              <w:pStyle w:val="af5"/>
              <w:jc w:val="center"/>
            </w:pPr>
            <w:r>
              <w:t>0,30</w:t>
            </w:r>
          </w:p>
        </w:tc>
        <w:tc>
          <w:tcPr>
            <w:tcW w:w="500" w:type="pct"/>
          </w:tcPr>
          <w:p w:rsidR="00B85198" w:rsidRDefault="00B85198" w:rsidP="00B85198">
            <w:pPr>
              <w:pStyle w:val="af5"/>
              <w:jc w:val="center"/>
            </w:pPr>
            <w:r>
              <w:t>500</w:t>
            </w:r>
          </w:p>
        </w:tc>
        <w:tc>
          <w:tcPr>
            <w:tcW w:w="440" w:type="pct"/>
            <w:vAlign w:val="center"/>
          </w:tcPr>
          <w:p w:rsidR="00B85198" w:rsidRDefault="00B85198" w:rsidP="00B85198">
            <w:pPr>
              <w:pStyle w:val="af5"/>
              <w:jc w:val="center"/>
            </w:pPr>
            <w:r>
              <w:t>1,00</w:t>
            </w:r>
          </w:p>
        </w:tc>
        <w:tc>
          <w:tcPr>
            <w:tcW w:w="440" w:type="pct"/>
            <w:vAlign w:val="center"/>
          </w:tcPr>
          <w:p w:rsidR="00B85198" w:rsidRDefault="00B85198" w:rsidP="00B85198">
            <w:pPr>
              <w:pStyle w:val="af5"/>
              <w:jc w:val="center"/>
            </w:pPr>
            <w:r>
              <w:t>0,97</w:t>
            </w:r>
          </w:p>
        </w:tc>
        <w:tc>
          <w:tcPr>
            <w:tcW w:w="440" w:type="pct"/>
            <w:vAlign w:val="center"/>
          </w:tcPr>
          <w:p w:rsidR="00B85198" w:rsidRDefault="00B85198" w:rsidP="00B85198">
            <w:pPr>
              <w:pStyle w:val="af5"/>
              <w:jc w:val="center"/>
            </w:pPr>
            <w:r>
              <w:t>0,95</w:t>
            </w:r>
          </w:p>
        </w:tc>
        <w:tc>
          <w:tcPr>
            <w:tcW w:w="440" w:type="pct"/>
            <w:vAlign w:val="center"/>
          </w:tcPr>
          <w:p w:rsidR="00B85198" w:rsidRDefault="00B85198" w:rsidP="00B85198">
            <w:pPr>
              <w:pStyle w:val="af5"/>
              <w:jc w:val="center"/>
            </w:pPr>
            <w:r>
              <w:t>0,88</w:t>
            </w:r>
          </w:p>
        </w:tc>
        <w:tc>
          <w:tcPr>
            <w:tcW w:w="440" w:type="pct"/>
            <w:vAlign w:val="center"/>
          </w:tcPr>
          <w:p w:rsidR="00B85198" w:rsidRDefault="00B85198" w:rsidP="00B85198">
            <w:pPr>
              <w:pStyle w:val="af5"/>
              <w:jc w:val="center"/>
            </w:pPr>
            <w:r>
              <w:t>0,83</w:t>
            </w:r>
          </w:p>
        </w:tc>
      </w:tr>
      <w:tr w:rsidR="00B85198" w:rsidTr="00AA7485">
        <w:tc>
          <w:tcPr>
            <w:tcW w:w="671" w:type="pct"/>
            <w:vAlign w:val="center"/>
          </w:tcPr>
          <w:p w:rsidR="00B85198" w:rsidRDefault="00B85198" w:rsidP="00B85198">
            <w:pPr>
              <w:pStyle w:val="af5"/>
              <w:jc w:val="center"/>
            </w:pPr>
            <w:r>
              <w:t>2</w:t>
            </w:r>
          </w:p>
        </w:tc>
        <w:tc>
          <w:tcPr>
            <w:tcW w:w="1191" w:type="pct"/>
            <w:vAlign w:val="center"/>
          </w:tcPr>
          <w:p w:rsidR="00B85198" w:rsidRDefault="00B85198" w:rsidP="00B85198">
            <w:pPr>
              <w:pStyle w:val="af5"/>
            </w:pPr>
            <w:r>
              <w:t>Сажа</w:t>
            </w:r>
          </w:p>
        </w:tc>
        <w:tc>
          <w:tcPr>
            <w:tcW w:w="440" w:type="pct"/>
          </w:tcPr>
          <w:p w:rsidR="00B85198" w:rsidRDefault="00B85198" w:rsidP="00B85198">
            <w:pPr>
              <w:pStyle w:val="af5"/>
              <w:jc w:val="center"/>
            </w:pPr>
            <w:r>
              <w:t>0,20</w:t>
            </w:r>
          </w:p>
        </w:tc>
        <w:tc>
          <w:tcPr>
            <w:tcW w:w="500" w:type="pct"/>
          </w:tcPr>
          <w:p w:rsidR="00B85198" w:rsidRDefault="00B85198" w:rsidP="00B85198">
            <w:pPr>
              <w:pStyle w:val="af5"/>
              <w:jc w:val="center"/>
            </w:pPr>
            <w:r>
              <w:t>10</w:t>
            </w:r>
            <w:r w:rsidRPr="00B85198">
              <w:rPr>
                <w:vertAlign w:val="superscript"/>
              </w:rPr>
              <w:t>5</w:t>
            </w:r>
          </w:p>
        </w:tc>
        <w:tc>
          <w:tcPr>
            <w:tcW w:w="440" w:type="pct"/>
            <w:vAlign w:val="center"/>
          </w:tcPr>
          <w:p w:rsidR="00B85198" w:rsidRDefault="00B85198" w:rsidP="00B85198">
            <w:pPr>
              <w:pStyle w:val="af5"/>
              <w:jc w:val="center"/>
            </w:pPr>
            <w:r>
              <w:t>1,00</w:t>
            </w:r>
          </w:p>
        </w:tc>
        <w:tc>
          <w:tcPr>
            <w:tcW w:w="440" w:type="pct"/>
            <w:vAlign w:val="center"/>
          </w:tcPr>
          <w:p w:rsidR="00B85198" w:rsidRDefault="00B85198" w:rsidP="00B85198">
            <w:pPr>
              <w:pStyle w:val="af5"/>
              <w:jc w:val="center"/>
            </w:pPr>
            <w:r>
              <w:t>0,99</w:t>
            </w:r>
          </w:p>
        </w:tc>
        <w:tc>
          <w:tcPr>
            <w:tcW w:w="440" w:type="pct"/>
            <w:vAlign w:val="center"/>
          </w:tcPr>
          <w:p w:rsidR="00B85198" w:rsidRDefault="00B85198" w:rsidP="00B85198">
            <w:pPr>
              <w:pStyle w:val="af5"/>
              <w:jc w:val="center"/>
            </w:pPr>
            <w:r>
              <w:t>0,98</w:t>
            </w:r>
          </w:p>
        </w:tc>
        <w:tc>
          <w:tcPr>
            <w:tcW w:w="440" w:type="pct"/>
            <w:vAlign w:val="center"/>
          </w:tcPr>
          <w:p w:rsidR="00B85198" w:rsidRDefault="00B85198" w:rsidP="00B85198">
            <w:pPr>
              <w:pStyle w:val="af5"/>
              <w:jc w:val="center"/>
            </w:pPr>
            <w:r>
              <w:t>0,97</w:t>
            </w:r>
          </w:p>
        </w:tc>
        <w:tc>
          <w:tcPr>
            <w:tcW w:w="440" w:type="pct"/>
            <w:vAlign w:val="center"/>
          </w:tcPr>
          <w:p w:rsidR="00B85198" w:rsidRDefault="00B85198" w:rsidP="00B85198">
            <w:pPr>
              <w:pStyle w:val="af5"/>
              <w:jc w:val="center"/>
            </w:pPr>
            <w:r>
              <w:t>0,95</w:t>
            </w:r>
          </w:p>
        </w:tc>
      </w:tr>
      <w:tr w:rsidR="00B85198" w:rsidTr="00AA7485">
        <w:trPr>
          <w:cantSplit/>
        </w:trPr>
        <w:tc>
          <w:tcPr>
            <w:tcW w:w="671" w:type="pct"/>
            <w:vAlign w:val="center"/>
          </w:tcPr>
          <w:p w:rsidR="00B85198" w:rsidRDefault="00B85198" w:rsidP="00B85198">
            <w:pPr>
              <w:pStyle w:val="af5"/>
              <w:jc w:val="center"/>
            </w:pPr>
            <w:r>
              <w:t>3</w:t>
            </w:r>
          </w:p>
        </w:tc>
        <w:tc>
          <w:tcPr>
            <w:tcW w:w="1191" w:type="pct"/>
            <w:vMerge w:val="restart"/>
            <w:vAlign w:val="center"/>
          </w:tcPr>
          <w:p w:rsidR="00B85198" w:rsidRDefault="00B85198" w:rsidP="00B85198">
            <w:pPr>
              <w:pStyle w:val="af5"/>
            </w:pPr>
            <w:r>
              <w:t>Барит</w:t>
            </w:r>
          </w:p>
        </w:tc>
        <w:tc>
          <w:tcPr>
            <w:tcW w:w="440" w:type="pct"/>
            <w:vAlign w:val="center"/>
          </w:tcPr>
          <w:p w:rsidR="00B85198" w:rsidRDefault="00B85198" w:rsidP="00B85198">
            <w:pPr>
              <w:pStyle w:val="af5"/>
              <w:jc w:val="center"/>
            </w:pPr>
            <w:r>
              <w:t>0,35</w:t>
            </w:r>
          </w:p>
        </w:tc>
        <w:tc>
          <w:tcPr>
            <w:tcW w:w="500" w:type="pct"/>
            <w:vMerge w:val="restart"/>
            <w:vAlign w:val="center"/>
          </w:tcPr>
          <w:p w:rsidR="00B85198" w:rsidRDefault="00B85198" w:rsidP="00B85198">
            <w:pPr>
              <w:pStyle w:val="af5"/>
              <w:jc w:val="center"/>
            </w:pPr>
            <w:r>
              <w:t>250</w:t>
            </w:r>
          </w:p>
        </w:tc>
        <w:tc>
          <w:tcPr>
            <w:tcW w:w="440" w:type="pct"/>
            <w:vAlign w:val="center"/>
          </w:tcPr>
          <w:p w:rsidR="00B85198" w:rsidRDefault="00B85198" w:rsidP="00B85198">
            <w:pPr>
              <w:pStyle w:val="af5"/>
              <w:jc w:val="center"/>
            </w:pPr>
            <w:r>
              <w:t>1,00</w:t>
            </w:r>
          </w:p>
        </w:tc>
        <w:tc>
          <w:tcPr>
            <w:tcW w:w="440" w:type="pct"/>
            <w:vAlign w:val="center"/>
          </w:tcPr>
          <w:p w:rsidR="00B85198" w:rsidRDefault="00B85198" w:rsidP="00B85198">
            <w:pPr>
              <w:pStyle w:val="af5"/>
              <w:jc w:val="center"/>
            </w:pPr>
            <w:r>
              <w:t>0,99</w:t>
            </w:r>
          </w:p>
        </w:tc>
        <w:tc>
          <w:tcPr>
            <w:tcW w:w="440" w:type="pct"/>
            <w:vAlign w:val="center"/>
          </w:tcPr>
          <w:p w:rsidR="00B85198" w:rsidRDefault="00B85198" w:rsidP="00B85198">
            <w:pPr>
              <w:pStyle w:val="af5"/>
              <w:jc w:val="center"/>
            </w:pPr>
            <w:r>
              <w:t>0,94</w:t>
            </w:r>
          </w:p>
        </w:tc>
        <w:tc>
          <w:tcPr>
            <w:tcW w:w="440" w:type="pct"/>
            <w:vAlign w:val="center"/>
          </w:tcPr>
          <w:p w:rsidR="00B85198" w:rsidRDefault="00B85198" w:rsidP="00B85198">
            <w:pPr>
              <w:pStyle w:val="af5"/>
              <w:jc w:val="center"/>
            </w:pPr>
            <w:r>
              <w:t>0,86</w:t>
            </w:r>
          </w:p>
        </w:tc>
        <w:tc>
          <w:tcPr>
            <w:tcW w:w="440" w:type="pct"/>
            <w:vAlign w:val="center"/>
          </w:tcPr>
          <w:p w:rsidR="00B85198" w:rsidRDefault="00B85198" w:rsidP="00B85198">
            <w:pPr>
              <w:pStyle w:val="af5"/>
              <w:jc w:val="center"/>
            </w:pPr>
            <w:r>
              <w:t>0,81</w:t>
            </w:r>
          </w:p>
        </w:tc>
      </w:tr>
      <w:tr w:rsidR="00B85198" w:rsidTr="00AA7485">
        <w:trPr>
          <w:cantSplit/>
        </w:trPr>
        <w:tc>
          <w:tcPr>
            <w:tcW w:w="671" w:type="pct"/>
            <w:vAlign w:val="center"/>
          </w:tcPr>
          <w:p w:rsidR="00B85198" w:rsidRDefault="00B85198" w:rsidP="00B85198">
            <w:pPr>
              <w:pStyle w:val="af5"/>
              <w:jc w:val="center"/>
            </w:pPr>
            <w:r>
              <w:t>4</w:t>
            </w:r>
          </w:p>
        </w:tc>
        <w:tc>
          <w:tcPr>
            <w:tcW w:w="1191" w:type="pct"/>
            <w:vMerge/>
            <w:vAlign w:val="center"/>
          </w:tcPr>
          <w:p w:rsidR="00B85198" w:rsidRDefault="00B85198" w:rsidP="00B85198">
            <w:pPr>
              <w:pStyle w:val="af5"/>
            </w:pPr>
          </w:p>
        </w:tc>
        <w:tc>
          <w:tcPr>
            <w:tcW w:w="440" w:type="pct"/>
            <w:vAlign w:val="center"/>
          </w:tcPr>
          <w:p w:rsidR="00B85198" w:rsidRDefault="00B85198" w:rsidP="00B85198">
            <w:pPr>
              <w:pStyle w:val="af5"/>
              <w:jc w:val="center"/>
            </w:pPr>
            <w:r>
              <w:t>0,40</w:t>
            </w:r>
          </w:p>
        </w:tc>
        <w:tc>
          <w:tcPr>
            <w:tcW w:w="500" w:type="pct"/>
            <w:vMerge/>
            <w:vAlign w:val="center"/>
          </w:tcPr>
          <w:p w:rsidR="00B85198" w:rsidRDefault="00B85198" w:rsidP="00B85198">
            <w:pPr>
              <w:pStyle w:val="af5"/>
              <w:jc w:val="center"/>
            </w:pPr>
          </w:p>
        </w:tc>
        <w:tc>
          <w:tcPr>
            <w:tcW w:w="440" w:type="pct"/>
            <w:vAlign w:val="center"/>
          </w:tcPr>
          <w:p w:rsidR="00B85198" w:rsidRDefault="00B85198" w:rsidP="00B85198">
            <w:pPr>
              <w:pStyle w:val="af5"/>
              <w:jc w:val="center"/>
            </w:pPr>
            <w:r>
              <w:t>1,00</w:t>
            </w:r>
          </w:p>
        </w:tc>
        <w:tc>
          <w:tcPr>
            <w:tcW w:w="440" w:type="pct"/>
            <w:vAlign w:val="center"/>
          </w:tcPr>
          <w:p w:rsidR="00B85198" w:rsidRDefault="00B85198" w:rsidP="00B85198">
            <w:pPr>
              <w:pStyle w:val="af5"/>
              <w:jc w:val="center"/>
            </w:pPr>
            <w:r>
              <w:t>0,98</w:t>
            </w:r>
          </w:p>
        </w:tc>
        <w:tc>
          <w:tcPr>
            <w:tcW w:w="440" w:type="pct"/>
            <w:vAlign w:val="center"/>
          </w:tcPr>
          <w:p w:rsidR="00B85198" w:rsidRDefault="00B85198" w:rsidP="00B85198">
            <w:pPr>
              <w:pStyle w:val="af5"/>
              <w:jc w:val="center"/>
            </w:pPr>
            <w:r>
              <w:t>0,92</w:t>
            </w:r>
          </w:p>
        </w:tc>
        <w:tc>
          <w:tcPr>
            <w:tcW w:w="440" w:type="pct"/>
            <w:vAlign w:val="center"/>
          </w:tcPr>
          <w:p w:rsidR="00B85198" w:rsidRDefault="00B85198" w:rsidP="00B85198">
            <w:pPr>
              <w:pStyle w:val="af5"/>
              <w:jc w:val="center"/>
            </w:pPr>
            <w:r>
              <w:t>0,83</w:t>
            </w:r>
          </w:p>
        </w:tc>
        <w:tc>
          <w:tcPr>
            <w:tcW w:w="440" w:type="pct"/>
            <w:vAlign w:val="center"/>
          </w:tcPr>
          <w:p w:rsidR="00B85198" w:rsidRDefault="00B85198" w:rsidP="00B85198">
            <w:pPr>
              <w:pStyle w:val="af5"/>
              <w:jc w:val="center"/>
            </w:pPr>
            <w:r>
              <w:t>0,79</w:t>
            </w:r>
          </w:p>
        </w:tc>
      </w:tr>
      <w:tr w:rsidR="00B85198" w:rsidTr="00AA7485">
        <w:trPr>
          <w:cantSplit/>
        </w:trPr>
        <w:tc>
          <w:tcPr>
            <w:tcW w:w="671" w:type="pct"/>
            <w:vAlign w:val="center"/>
          </w:tcPr>
          <w:p w:rsidR="00B85198" w:rsidRDefault="00B85198" w:rsidP="00B85198">
            <w:pPr>
              <w:pStyle w:val="af5"/>
              <w:jc w:val="center"/>
            </w:pPr>
            <w:r>
              <w:t>5</w:t>
            </w:r>
          </w:p>
        </w:tc>
        <w:tc>
          <w:tcPr>
            <w:tcW w:w="1191" w:type="pct"/>
            <w:vMerge/>
            <w:vAlign w:val="center"/>
          </w:tcPr>
          <w:p w:rsidR="00B85198" w:rsidRDefault="00B85198" w:rsidP="00B85198">
            <w:pPr>
              <w:pStyle w:val="af5"/>
            </w:pPr>
          </w:p>
        </w:tc>
        <w:tc>
          <w:tcPr>
            <w:tcW w:w="440" w:type="pct"/>
            <w:vAlign w:val="center"/>
          </w:tcPr>
          <w:p w:rsidR="00B85198" w:rsidRDefault="00B85198" w:rsidP="00B85198">
            <w:pPr>
              <w:pStyle w:val="af5"/>
              <w:jc w:val="center"/>
            </w:pPr>
            <w:r>
              <w:t>0,45</w:t>
            </w:r>
          </w:p>
        </w:tc>
        <w:tc>
          <w:tcPr>
            <w:tcW w:w="500" w:type="pct"/>
            <w:vMerge/>
            <w:vAlign w:val="center"/>
          </w:tcPr>
          <w:p w:rsidR="00B85198" w:rsidRDefault="00B85198" w:rsidP="00B85198">
            <w:pPr>
              <w:pStyle w:val="af5"/>
              <w:jc w:val="center"/>
            </w:pPr>
          </w:p>
        </w:tc>
        <w:tc>
          <w:tcPr>
            <w:tcW w:w="440" w:type="pct"/>
            <w:vAlign w:val="center"/>
          </w:tcPr>
          <w:p w:rsidR="00B85198" w:rsidRDefault="00B85198" w:rsidP="00B85198">
            <w:pPr>
              <w:pStyle w:val="af5"/>
              <w:jc w:val="center"/>
            </w:pPr>
            <w:r>
              <w:t>1,00</w:t>
            </w:r>
          </w:p>
        </w:tc>
        <w:tc>
          <w:tcPr>
            <w:tcW w:w="440" w:type="pct"/>
            <w:vAlign w:val="center"/>
          </w:tcPr>
          <w:p w:rsidR="00B85198" w:rsidRDefault="00B85198" w:rsidP="00B85198">
            <w:pPr>
              <w:pStyle w:val="af5"/>
              <w:jc w:val="center"/>
            </w:pPr>
            <w:r>
              <w:t>0,97</w:t>
            </w:r>
          </w:p>
        </w:tc>
        <w:tc>
          <w:tcPr>
            <w:tcW w:w="440" w:type="pct"/>
            <w:vAlign w:val="center"/>
          </w:tcPr>
          <w:p w:rsidR="00B85198" w:rsidRDefault="00B85198" w:rsidP="00B85198">
            <w:pPr>
              <w:pStyle w:val="af5"/>
              <w:jc w:val="center"/>
            </w:pPr>
            <w:r>
              <w:t>0,90</w:t>
            </w:r>
          </w:p>
        </w:tc>
        <w:tc>
          <w:tcPr>
            <w:tcW w:w="440" w:type="pct"/>
            <w:vAlign w:val="center"/>
          </w:tcPr>
          <w:p w:rsidR="00B85198" w:rsidRDefault="00B85198" w:rsidP="00B85198">
            <w:pPr>
              <w:pStyle w:val="af5"/>
              <w:jc w:val="center"/>
            </w:pPr>
            <w:r>
              <w:t>0,79</w:t>
            </w:r>
          </w:p>
        </w:tc>
        <w:tc>
          <w:tcPr>
            <w:tcW w:w="440" w:type="pct"/>
            <w:vAlign w:val="center"/>
          </w:tcPr>
          <w:p w:rsidR="00B85198" w:rsidRDefault="00B85198" w:rsidP="00B85198">
            <w:pPr>
              <w:pStyle w:val="af5"/>
              <w:jc w:val="center"/>
            </w:pPr>
            <w:r>
              <w:t>0,75</w:t>
            </w:r>
          </w:p>
        </w:tc>
      </w:tr>
      <w:tr w:rsidR="00B85198" w:rsidTr="00AA7485">
        <w:trPr>
          <w:cantSplit/>
        </w:trPr>
        <w:tc>
          <w:tcPr>
            <w:tcW w:w="671" w:type="pct"/>
            <w:vAlign w:val="center"/>
          </w:tcPr>
          <w:p w:rsidR="00B85198" w:rsidRDefault="00B85198" w:rsidP="00B85198">
            <w:pPr>
              <w:pStyle w:val="af5"/>
              <w:jc w:val="center"/>
            </w:pPr>
            <w:r>
              <w:t>6</w:t>
            </w:r>
          </w:p>
        </w:tc>
        <w:tc>
          <w:tcPr>
            <w:tcW w:w="1191" w:type="pct"/>
            <w:vMerge w:val="restart"/>
            <w:vAlign w:val="center"/>
          </w:tcPr>
          <w:p w:rsidR="00B85198" w:rsidRDefault="00B85198" w:rsidP="00B85198">
            <w:pPr>
              <w:pStyle w:val="af5"/>
            </w:pPr>
            <w:r>
              <w:t>Ферроборовый шлак</w:t>
            </w:r>
          </w:p>
        </w:tc>
        <w:tc>
          <w:tcPr>
            <w:tcW w:w="440" w:type="pct"/>
            <w:vAlign w:val="center"/>
          </w:tcPr>
          <w:p w:rsidR="00B85198" w:rsidRDefault="00B85198" w:rsidP="00B85198">
            <w:pPr>
              <w:pStyle w:val="af5"/>
              <w:jc w:val="center"/>
            </w:pPr>
            <w:r>
              <w:t>0,40</w:t>
            </w:r>
          </w:p>
        </w:tc>
        <w:tc>
          <w:tcPr>
            <w:tcW w:w="500" w:type="pct"/>
            <w:vMerge w:val="restart"/>
            <w:vAlign w:val="center"/>
          </w:tcPr>
          <w:p w:rsidR="00B85198" w:rsidRDefault="00B85198" w:rsidP="00B85198">
            <w:pPr>
              <w:pStyle w:val="af5"/>
              <w:jc w:val="center"/>
            </w:pPr>
            <w:r>
              <w:t>150</w:t>
            </w:r>
          </w:p>
        </w:tc>
        <w:tc>
          <w:tcPr>
            <w:tcW w:w="440" w:type="pct"/>
            <w:vAlign w:val="center"/>
          </w:tcPr>
          <w:p w:rsidR="00B85198" w:rsidRDefault="00B85198" w:rsidP="00B85198">
            <w:pPr>
              <w:pStyle w:val="af5"/>
              <w:jc w:val="center"/>
            </w:pPr>
            <w:r>
              <w:t>1,00</w:t>
            </w:r>
          </w:p>
        </w:tc>
        <w:tc>
          <w:tcPr>
            <w:tcW w:w="440" w:type="pct"/>
            <w:vAlign w:val="center"/>
          </w:tcPr>
          <w:p w:rsidR="00B85198" w:rsidRDefault="00B85198" w:rsidP="00B85198">
            <w:pPr>
              <w:pStyle w:val="af5"/>
              <w:jc w:val="center"/>
            </w:pPr>
            <w:r>
              <w:t>0,99</w:t>
            </w:r>
          </w:p>
        </w:tc>
        <w:tc>
          <w:tcPr>
            <w:tcW w:w="440" w:type="pct"/>
            <w:vAlign w:val="center"/>
          </w:tcPr>
          <w:p w:rsidR="00B85198" w:rsidRDefault="00B85198" w:rsidP="00B85198">
            <w:pPr>
              <w:pStyle w:val="af5"/>
              <w:jc w:val="center"/>
            </w:pPr>
            <w:r>
              <w:t>0,98</w:t>
            </w:r>
          </w:p>
        </w:tc>
        <w:tc>
          <w:tcPr>
            <w:tcW w:w="440" w:type="pct"/>
            <w:vAlign w:val="center"/>
          </w:tcPr>
          <w:p w:rsidR="00B85198" w:rsidRDefault="00B85198" w:rsidP="00B85198">
            <w:pPr>
              <w:pStyle w:val="af5"/>
              <w:jc w:val="center"/>
            </w:pPr>
            <w:r>
              <w:t>0,97</w:t>
            </w:r>
          </w:p>
        </w:tc>
        <w:tc>
          <w:tcPr>
            <w:tcW w:w="440" w:type="pct"/>
            <w:vAlign w:val="center"/>
          </w:tcPr>
          <w:p w:rsidR="00B85198" w:rsidRDefault="00B85198" w:rsidP="00B85198">
            <w:pPr>
              <w:pStyle w:val="af5"/>
              <w:jc w:val="center"/>
            </w:pPr>
            <w:r>
              <w:t>0,96</w:t>
            </w:r>
          </w:p>
        </w:tc>
      </w:tr>
      <w:tr w:rsidR="00B85198" w:rsidTr="00AA7485">
        <w:trPr>
          <w:cantSplit/>
        </w:trPr>
        <w:tc>
          <w:tcPr>
            <w:tcW w:w="671" w:type="pct"/>
            <w:vAlign w:val="center"/>
          </w:tcPr>
          <w:p w:rsidR="00B85198" w:rsidRDefault="00B85198" w:rsidP="00B85198">
            <w:pPr>
              <w:pStyle w:val="af5"/>
              <w:jc w:val="center"/>
            </w:pPr>
            <w:r>
              <w:t>7</w:t>
            </w:r>
          </w:p>
        </w:tc>
        <w:tc>
          <w:tcPr>
            <w:tcW w:w="1191" w:type="pct"/>
            <w:vMerge/>
            <w:vAlign w:val="center"/>
          </w:tcPr>
          <w:p w:rsidR="00B85198" w:rsidRDefault="00B85198" w:rsidP="00B85198">
            <w:pPr>
              <w:pStyle w:val="af5"/>
              <w:jc w:val="center"/>
            </w:pPr>
          </w:p>
        </w:tc>
        <w:tc>
          <w:tcPr>
            <w:tcW w:w="440" w:type="pct"/>
            <w:vAlign w:val="center"/>
          </w:tcPr>
          <w:p w:rsidR="00B85198" w:rsidRDefault="00B85198" w:rsidP="00B85198">
            <w:pPr>
              <w:pStyle w:val="af5"/>
              <w:jc w:val="center"/>
            </w:pPr>
            <w:r>
              <w:t>0,55</w:t>
            </w:r>
          </w:p>
        </w:tc>
        <w:tc>
          <w:tcPr>
            <w:tcW w:w="500" w:type="pct"/>
            <w:vMerge/>
            <w:vAlign w:val="center"/>
          </w:tcPr>
          <w:p w:rsidR="00B85198" w:rsidRDefault="00B85198" w:rsidP="00B85198">
            <w:pPr>
              <w:pStyle w:val="af5"/>
              <w:jc w:val="center"/>
            </w:pPr>
          </w:p>
        </w:tc>
        <w:tc>
          <w:tcPr>
            <w:tcW w:w="440" w:type="pct"/>
            <w:vAlign w:val="center"/>
          </w:tcPr>
          <w:p w:rsidR="00B85198" w:rsidRDefault="00B85198" w:rsidP="00B85198">
            <w:pPr>
              <w:pStyle w:val="af5"/>
              <w:jc w:val="center"/>
            </w:pPr>
            <w:r>
              <w:t>1,00</w:t>
            </w:r>
          </w:p>
        </w:tc>
        <w:tc>
          <w:tcPr>
            <w:tcW w:w="440" w:type="pct"/>
            <w:vAlign w:val="center"/>
          </w:tcPr>
          <w:p w:rsidR="00B85198" w:rsidRDefault="00B85198" w:rsidP="00B85198">
            <w:pPr>
              <w:pStyle w:val="af5"/>
              <w:jc w:val="center"/>
            </w:pPr>
            <w:r>
              <w:t>0,99</w:t>
            </w:r>
          </w:p>
        </w:tc>
        <w:tc>
          <w:tcPr>
            <w:tcW w:w="440" w:type="pct"/>
            <w:vAlign w:val="center"/>
          </w:tcPr>
          <w:p w:rsidR="00B85198" w:rsidRDefault="00B85198" w:rsidP="00B85198">
            <w:pPr>
              <w:pStyle w:val="af5"/>
              <w:jc w:val="center"/>
            </w:pPr>
            <w:r>
              <w:t>0,97</w:t>
            </w:r>
          </w:p>
        </w:tc>
        <w:tc>
          <w:tcPr>
            <w:tcW w:w="440" w:type="pct"/>
            <w:vAlign w:val="center"/>
          </w:tcPr>
          <w:p w:rsidR="00B85198" w:rsidRDefault="00B85198" w:rsidP="00B85198">
            <w:pPr>
              <w:pStyle w:val="af5"/>
              <w:jc w:val="center"/>
            </w:pPr>
            <w:r>
              <w:t>0,96</w:t>
            </w:r>
          </w:p>
        </w:tc>
        <w:tc>
          <w:tcPr>
            <w:tcW w:w="440" w:type="pct"/>
            <w:vAlign w:val="center"/>
          </w:tcPr>
          <w:p w:rsidR="00B85198" w:rsidRDefault="00B85198" w:rsidP="00B85198">
            <w:pPr>
              <w:pStyle w:val="af5"/>
              <w:jc w:val="center"/>
            </w:pPr>
            <w:r>
              <w:t>0,95</w:t>
            </w:r>
          </w:p>
        </w:tc>
      </w:tr>
      <w:tr w:rsidR="00B85198" w:rsidTr="00AA7485">
        <w:tc>
          <w:tcPr>
            <w:tcW w:w="5000" w:type="pct"/>
            <w:gridSpan w:val="9"/>
            <w:vAlign w:val="center"/>
          </w:tcPr>
          <w:p w:rsidR="00B85198" w:rsidRDefault="00B85198" w:rsidP="00B85198">
            <w:pPr>
              <w:pStyle w:val="af5"/>
              <w:jc w:val="center"/>
            </w:pPr>
            <w:r>
              <w:t>5%-ный раствор</w:t>
            </w:r>
            <w:r w:rsidRPr="004C1532">
              <w:t xml:space="preserve"> </w:t>
            </w:r>
            <w:r>
              <w:t>MgSO</w:t>
            </w:r>
            <w:r w:rsidRPr="00B85198">
              <w:rPr>
                <w:vertAlign w:val="subscript"/>
              </w:rPr>
              <w:t>4</w:t>
            </w:r>
          </w:p>
        </w:tc>
      </w:tr>
      <w:tr w:rsidR="00B85198" w:rsidTr="00AA7485">
        <w:tc>
          <w:tcPr>
            <w:tcW w:w="671" w:type="pct"/>
            <w:vAlign w:val="center"/>
          </w:tcPr>
          <w:p w:rsidR="00B85198" w:rsidRDefault="00B85198" w:rsidP="00B85198">
            <w:pPr>
              <w:pStyle w:val="af5"/>
              <w:jc w:val="center"/>
            </w:pPr>
            <w:r>
              <w:t>1</w:t>
            </w:r>
          </w:p>
        </w:tc>
        <w:tc>
          <w:tcPr>
            <w:tcW w:w="1191" w:type="pct"/>
            <w:vAlign w:val="center"/>
          </w:tcPr>
          <w:p w:rsidR="00B85198" w:rsidRDefault="00B85198" w:rsidP="00B85198">
            <w:pPr>
              <w:pStyle w:val="af5"/>
            </w:pPr>
            <w:r>
              <w:t>Ангидрит</w:t>
            </w:r>
          </w:p>
        </w:tc>
        <w:tc>
          <w:tcPr>
            <w:tcW w:w="440" w:type="pct"/>
          </w:tcPr>
          <w:p w:rsidR="00B85198" w:rsidRDefault="00B85198" w:rsidP="00B85198">
            <w:pPr>
              <w:pStyle w:val="af5"/>
              <w:jc w:val="center"/>
            </w:pPr>
            <w:r>
              <w:t>0,30</w:t>
            </w:r>
          </w:p>
        </w:tc>
        <w:tc>
          <w:tcPr>
            <w:tcW w:w="500" w:type="pct"/>
          </w:tcPr>
          <w:p w:rsidR="00B85198" w:rsidRDefault="00B85198" w:rsidP="00B85198">
            <w:pPr>
              <w:pStyle w:val="af5"/>
              <w:jc w:val="center"/>
            </w:pPr>
            <w:r>
              <w:t>500</w:t>
            </w:r>
          </w:p>
        </w:tc>
        <w:tc>
          <w:tcPr>
            <w:tcW w:w="440" w:type="pct"/>
            <w:vAlign w:val="center"/>
          </w:tcPr>
          <w:p w:rsidR="00B85198" w:rsidRDefault="00B85198" w:rsidP="00B85198">
            <w:pPr>
              <w:pStyle w:val="af5"/>
              <w:jc w:val="center"/>
            </w:pPr>
            <w:r>
              <w:t>1,00</w:t>
            </w:r>
          </w:p>
        </w:tc>
        <w:tc>
          <w:tcPr>
            <w:tcW w:w="440" w:type="pct"/>
            <w:vAlign w:val="bottom"/>
          </w:tcPr>
          <w:p w:rsidR="00B85198" w:rsidRDefault="00B85198" w:rsidP="00B85198">
            <w:pPr>
              <w:pStyle w:val="af5"/>
              <w:jc w:val="center"/>
            </w:pPr>
            <w:r>
              <w:t>0,99</w:t>
            </w:r>
          </w:p>
        </w:tc>
        <w:tc>
          <w:tcPr>
            <w:tcW w:w="440" w:type="pct"/>
            <w:vAlign w:val="bottom"/>
          </w:tcPr>
          <w:p w:rsidR="00B85198" w:rsidRDefault="00B85198" w:rsidP="00B85198">
            <w:pPr>
              <w:pStyle w:val="af5"/>
              <w:jc w:val="center"/>
            </w:pPr>
            <w:r>
              <w:t>0,98</w:t>
            </w:r>
          </w:p>
        </w:tc>
        <w:tc>
          <w:tcPr>
            <w:tcW w:w="440" w:type="pct"/>
            <w:vAlign w:val="bottom"/>
          </w:tcPr>
          <w:p w:rsidR="00B85198" w:rsidRDefault="00B85198" w:rsidP="00B85198">
            <w:pPr>
              <w:pStyle w:val="af5"/>
              <w:jc w:val="center"/>
            </w:pPr>
            <w:r>
              <w:t>0,96</w:t>
            </w:r>
          </w:p>
        </w:tc>
        <w:tc>
          <w:tcPr>
            <w:tcW w:w="440" w:type="pct"/>
            <w:vAlign w:val="bottom"/>
          </w:tcPr>
          <w:p w:rsidR="00B85198" w:rsidRDefault="00B85198" w:rsidP="00B85198">
            <w:pPr>
              <w:pStyle w:val="af5"/>
              <w:jc w:val="center"/>
            </w:pPr>
            <w:r>
              <w:t>0,94</w:t>
            </w:r>
          </w:p>
        </w:tc>
      </w:tr>
      <w:tr w:rsidR="00B85198" w:rsidTr="00AA7485">
        <w:tc>
          <w:tcPr>
            <w:tcW w:w="671" w:type="pct"/>
            <w:vAlign w:val="center"/>
          </w:tcPr>
          <w:p w:rsidR="00B85198" w:rsidRDefault="00B85198" w:rsidP="00B85198">
            <w:pPr>
              <w:pStyle w:val="af5"/>
              <w:jc w:val="center"/>
            </w:pPr>
            <w:r>
              <w:t>2</w:t>
            </w:r>
          </w:p>
        </w:tc>
        <w:tc>
          <w:tcPr>
            <w:tcW w:w="1191" w:type="pct"/>
            <w:vAlign w:val="center"/>
          </w:tcPr>
          <w:p w:rsidR="00B85198" w:rsidRDefault="00B85198" w:rsidP="00B85198">
            <w:pPr>
              <w:pStyle w:val="af5"/>
            </w:pPr>
            <w:r>
              <w:t>Сажа</w:t>
            </w:r>
          </w:p>
        </w:tc>
        <w:tc>
          <w:tcPr>
            <w:tcW w:w="440" w:type="pct"/>
          </w:tcPr>
          <w:p w:rsidR="00B85198" w:rsidRDefault="00B85198" w:rsidP="00B85198">
            <w:pPr>
              <w:pStyle w:val="af5"/>
              <w:jc w:val="center"/>
            </w:pPr>
            <w:r>
              <w:t>0,20</w:t>
            </w:r>
          </w:p>
        </w:tc>
        <w:tc>
          <w:tcPr>
            <w:tcW w:w="500" w:type="pct"/>
          </w:tcPr>
          <w:p w:rsidR="00B85198" w:rsidRDefault="00B85198" w:rsidP="00B85198">
            <w:pPr>
              <w:pStyle w:val="af5"/>
              <w:jc w:val="center"/>
            </w:pPr>
            <w:r>
              <w:t>10</w:t>
            </w:r>
            <w:r w:rsidRPr="00B85198">
              <w:rPr>
                <w:vertAlign w:val="superscript"/>
              </w:rPr>
              <w:t>5</w:t>
            </w:r>
          </w:p>
        </w:tc>
        <w:tc>
          <w:tcPr>
            <w:tcW w:w="440" w:type="pct"/>
            <w:vAlign w:val="center"/>
          </w:tcPr>
          <w:p w:rsidR="00B85198" w:rsidRDefault="00B85198" w:rsidP="00B85198">
            <w:pPr>
              <w:pStyle w:val="af5"/>
              <w:jc w:val="center"/>
            </w:pPr>
            <w:r>
              <w:t>1,00</w:t>
            </w:r>
          </w:p>
        </w:tc>
        <w:tc>
          <w:tcPr>
            <w:tcW w:w="440" w:type="pct"/>
            <w:vAlign w:val="bottom"/>
          </w:tcPr>
          <w:p w:rsidR="00B85198" w:rsidRDefault="00B85198" w:rsidP="00B85198">
            <w:pPr>
              <w:pStyle w:val="af5"/>
              <w:jc w:val="center"/>
            </w:pPr>
            <w:r>
              <w:t>0,99</w:t>
            </w:r>
          </w:p>
        </w:tc>
        <w:tc>
          <w:tcPr>
            <w:tcW w:w="440" w:type="pct"/>
            <w:vAlign w:val="bottom"/>
          </w:tcPr>
          <w:p w:rsidR="00B85198" w:rsidRDefault="00B85198" w:rsidP="00B85198">
            <w:pPr>
              <w:pStyle w:val="af5"/>
              <w:jc w:val="center"/>
            </w:pPr>
            <w:r>
              <w:t>0,98</w:t>
            </w:r>
          </w:p>
        </w:tc>
        <w:tc>
          <w:tcPr>
            <w:tcW w:w="440" w:type="pct"/>
            <w:vAlign w:val="bottom"/>
          </w:tcPr>
          <w:p w:rsidR="00B85198" w:rsidRDefault="00B85198" w:rsidP="00B85198">
            <w:pPr>
              <w:pStyle w:val="af5"/>
              <w:jc w:val="center"/>
            </w:pPr>
            <w:r>
              <w:t>0,97</w:t>
            </w:r>
          </w:p>
        </w:tc>
        <w:tc>
          <w:tcPr>
            <w:tcW w:w="440" w:type="pct"/>
            <w:vAlign w:val="bottom"/>
          </w:tcPr>
          <w:p w:rsidR="00B85198" w:rsidRDefault="00B85198" w:rsidP="00B85198">
            <w:pPr>
              <w:pStyle w:val="af5"/>
              <w:jc w:val="center"/>
            </w:pPr>
            <w:r>
              <w:t>0,96</w:t>
            </w:r>
          </w:p>
        </w:tc>
      </w:tr>
      <w:tr w:rsidR="00AA7485" w:rsidTr="00AA7485">
        <w:trPr>
          <w:cantSplit/>
        </w:trPr>
        <w:tc>
          <w:tcPr>
            <w:tcW w:w="671" w:type="pct"/>
            <w:vAlign w:val="center"/>
          </w:tcPr>
          <w:p w:rsidR="00AA7485" w:rsidRDefault="00AA7485" w:rsidP="00B85198">
            <w:pPr>
              <w:pStyle w:val="af5"/>
              <w:jc w:val="center"/>
            </w:pPr>
            <w:r>
              <w:t>3</w:t>
            </w:r>
          </w:p>
        </w:tc>
        <w:tc>
          <w:tcPr>
            <w:tcW w:w="1191" w:type="pct"/>
            <w:vMerge w:val="restart"/>
            <w:vAlign w:val="center"/>
          </w:tcPr>
          <w:p w:rsidR="00AA7485" w:rsidRDefault="00AA7485" w:rsidP="00B85198">
            <w:pPr>
              <w:pStyle w:val="af5"/>
            </w:pPr>
            <w:r>
              <w:t>Барит</w:t>
            </w:r>
          </w:p>
        </w:tc>
        <w:tc>
          <w:tcPr>
            <w:tcW w:w="440" w:type="pct"/>
            <w:vAlign w:val="center"/>
          </w:tcPr>
          <w:p w:rsidR="00AA7485" w:rsidRDefault="00AA7485" w:rsidP="00B85198">
            <w:pPr>
              <w:pStyle w:val="af5"/>
              <w:jc w:val="center"/>
            </w:pPr>
            <w:r>
              <w:t>0,35</w:t>
            </w:r>
          </w:p>
        </w:tc>
        <w:tc>
          <w:tcPr>
            <w:tcW w:w="500" w:type="pct"/>
            <w:vMerge w:val="restart"/>
            <w:vAlign w:val="center"/>
          </w:tcPr>
          <w:p w:rsidR="00AA7485" w:rsidRDefault="00AA7485" w:rsidP="00AA7485">
            <w:pPr>
              <w:pStyle w:val="af5"/>
              <w:jc w:val="center"/>
            </w:pPr>
            <w:r>
              <w:t>250</w:t>
            </w:r>
          </w:p>
        </w:tc>
        <w:tc>
          <w:tcPr>
            <w:tcW w:w="440" w:type="pct"/>
            <w:vAlign w:val="center"/>
          </w:tcPr>
          <w:p w:rsidR="00AA7485" w:rsidRDefault="00AA7485" w:rsidP="00B85198">
            <w:pPr>
              <w:pStyle w:val="af5"/>
              <w:jc w:val="center"/>
            </w:pPr>
            <w:r>
              <w:t>1,00</w:t>
            </w:r>
          </w:p>
        </w:tc>
        <w:tc>
          <w:tcPr>
            <w:tcW w:w="440" w:type="pct"/>
            <w:vAlign w:val="bottom"/>
          </w:tcPr>
          <w:p w:rsidR="00AA7485" w:rsidRDefault="00AA7485" w:rsidP="00B85198">
            <w:pPr>
              <w:pStyle w:val="af5"/>
              <w:jc w:val="center"/>
            </w:pPr>
            <w:r>
              <w:t>0,99</w:t>
            </w:r>
          </w:p>
        </w:tc>
        <w:tc>
          <w:tcPr>
            <w:tcW w:w="440" w:type="pct"/>
            <w:vAlign w:val="bottom"/>
          </w:tcPr>
          <w:p w:rsidR="00AA7485" w:rsidRDefault="00AA7485" w:rsidP="00B85198">
            <w:pPr>
              <w:pStyle w:val="af5"/>
              <w:jc w:val="center"/>
            </w:pPr>
            <w:r>
              <w:t>0,99</w:t>
            </w:r>
          </w:p>
        </w:tc>
        <w:tc>
          <w:tcPr>
            <w:tcW w:w="440" w:type="pct"/>
            <w:vAlign w:val="bottom"/>
          </w:tcPr>
          <w:p w:rsidR="00AA7485" w:rsidRDefault="00AA7485" w:rsidP="00B85198">
            <w:pPr>
              <w:pStyle w:val="af5"/>
              <w:jc w:val="center"/>
            </w:pPr>
            <w:r>
              <w:t>0,95</w:t>
            </w:r>
          </w:p>
        </w:tc>
        <w:tc>
          <w:tcPr>
            <w:tcW w:w="440" w:type="pct"/>
            <w:vAlign w:val="bottom"/>
          </w:tcPr>
          <w:p w:rsidR="00AA7485" w:rsidRDefault="00AA7485" w:rsidP="00B85198">
            <w:pPr>
              <w:pStyle w:val="af5"/>
              <w:jc w:val="center"/>
            </w:pPr>
            <w:r>
              <w:t>0,85</w:t>
            </w:r>
          </w:p>
        </w:tc>
      </w:tr>
      <w:tr w:rsidR="00AA7485" w:rsidTr="00AA7485">
        <w:trPr>
          <w:cantSplit/>
        </w:trPr>
        <w:tc>
          <w:tcPr>
            <w:tcW w:w="671" w:type="pct"/>
            <w:vAlign w:val="center"/>
          </w:tcPr>
          <w:p w:rsidR="00AA7485" w:rsidRDefault="00AA7485" w:rsidP="00B85198">
            <w:pPr>
              <w:pStyle w:val="af5"/>
              <w:jc w:val="center"/>
            </w:pPr>
            <w:r>
              <w:t>4</w:t>
            </w:r>
          </w:p>
        </w:tc>
        <w:tc>
          <w:tcPr>
            <w:tcW w:w="1191" w:type="pct"/>
            <w:vMerge/>
            <w:vAlign w:val="center"/>
          </w:tcPr>
          <w:p w:rsidR="00AA7485" w:rsidRDefault="00AA7485" w:rsidP="00B85198">
            <w:pPr>
              <w:pStyle w:val="af5"/>
            </w:pPr>
          </w:p>
        </w:tc>
        <w:tc>
          <w:tcPr>
            <w:tcW w:w="440" w:type="pct"/>
            <w:vAlign w:val="center"/>
          </w:tcPr>
          <w:p w:rsidR="00AA7485" w:rsidRDefault="00AA7485" w:rsidP="00B85198">
            <w:pPr>
              <w:pStyle w:val="af5"/>
              <w:jc w:val="center"/>
            </w:pPr>
            <w:r>
              <w:t>0,40</w:t>
            </w:r>
          </w:p>
        </w:tc>
        <w:tc>
          <w:tcPr>
            <w:tcW w:w="500" w:type="pct"/>
            <w:vMerge/>
            <w:vAlign w:val="center"/>
          </w:tcPr>
          <w:p w:rsidR="00AA7485" w:rsidRDefault="00AA7485" w:rsidP="00B85198">
            <w:pPr>
              <w:pStyle w:val="af5"/>
              <w:jc w:val="center"/>
            </w:pPr>
          </w:p>
        </w:tc>
        <w:tc>
          <w:tcPr>
            <w:tcW w:w="440" w:type="pct"/>
            <w:vAlign w:val="center"/>
          </w:tcPr>
          <w:p w:rsidR="00AA7485" w:rsidRDefault="00AA7485" w:rsidP="00B85198">
            <w:pPr>
              <w:pStyle w:val="af5"/>
              <w:jc w:val="center"/>
            </w:pPr>
            <w:r>
              <w:t>1,00</w:t>
            </w:r>
          </w:p>
        </w:tc>
        <w:tc>
          <w:tcPr>
            <w:tcW w:w="440" w:type="pct"/>
            <w:vAlign w:val="bottom"/>
          </w:tcPr>
          <w:p w:rsidR="00AA7485" w:rsidRDefault="00AA7485" w:rsidP="00B85198">
            <w:pPr>
              <w:pStyle w:val="af5"/>
              <w:jc w:val="center"/>
            </w:pPr>
            <w:r>
              <w:t>0,98</w:t>
            </w:r>
          </w:p>
        </w:tc>
        <w:tc>
          <w:tcPr>
            <w:tcW w:w="440" w:type="pct"/>
            <w:vAlign w:val="bottom"/>
          </w:tcPr>
          <w:p w:rsidR="00AA7485" w:rsidRDefault="00AA7485" w:rsidP="00B85198">
            <w:pPr>
              <w:pStyle w:val="af5"/>
              <w:jc w:val="center"/>
            </w:pPr>
            <w:r>
              <w:t>0,97</w:t>
            </w:r>
          </w:p>
        </w:tc>
        <w:tc>
          <w:tcPr>
            <w:tcW w:w="440" w:type="pct"/>
            <w:vAlign w:val="bottom"/>
          </w:tcPr>
          <w:p w:rsidR="00AA7485" w:rsidRDefault="00AA7485" w:rsidP="00B85198">
            <w:pPr>
              <w:pStyle w:val="af5"/>
              <w:jc w:val="center"/>
            </w:pPr>
            <w:r>
              <w:t>0,92</w:t>
            </w:r>
          </w:p>
        </w:tc>
        <w:tc>
          <w:tcPr>
            <w:tcW w:w="440" w:type="pct"/>
            <w:vAlign w:val="bottom"/>
          </w:tcPr>
          <w:p w:rsidR="00AA7485" w:rsidRDefault="00AA7485" w:rsidP="00B85198">
            <w:pPr>
              <w:pStyle w:val="af5"/>
              <w:jc w:val="center"/>
            </w:pPr>
            <w:r>
              <w:t>0,78</w:t>
            </w:r>
          </w:p>
        </w:tc>
      </w:tr>
      <w:tr w:rsidR="00AA7485" w:rsidTr="00AA7485">
        <w:trPr>
          <w:cantSplit/>
        </w:trPr>
        <w:tc>
          <w:tcPr>
            <w:tcW w:w="671" w:type="pct"/>
            <w:vAlign w:val="center"/>
          </w:tcPr>
          <w:p w:rsidR="00AA7485" w:rsidRDefault="00AA7485" w:rsidP="00B85198">
            <w:pPr>
              <w:pStyle w:val="af5"/>
              <w:jc w:val="center"/>
            </w:pPr>
            <w:r>
              <w:t>5</w:t>
            </w:r>
          </w:p>
        </w:tc>
        <w:tc>
          <w:tcPr>
            <w:tcW w:w="1191" w:type="pct"/>
            <w:vMerge/>
            <w:vAlign w:val="center"/>
          </w:tcPr>
          <w:p w:rsidR="00AA7485" w:rsidRDefault="00AA7485" w:rsidP="00B85198">
            <w:pPr>
              <w:pStyle w:val="af5"/>
            </w:pPr>
          </w:p>
        </w:tc>
        <w:tc>
          <w:tcPr>
            <w:tcW w:w="440" w:type="pct"/>
            <w:vAlign w:val="center"/>
          </w:tcPr>
          <w:p w:rsidR="00AA7485" w:rsidRDefault="00AA7485" w:rsidP="00B85198">
            <w:pPr>
              <w:pStyle w:val="af5"/>
              <w:jc w:val="center"/>
            </w:pPr>
            <w:r>
              <w:t>0,45</w:t>
            </w:r>
          </w:p>
        </w:tc>
        <w:tc>
          <w:tcPr>
            <w:tcW w:w="500" w:type="pct"/>
            <w:vMerge/>
            <w:vAlign w:val="center"/>
          </w:tcPr>
          <w:p w:rsidR="00AA7485" w:rsidRDefault="00AA7485" w:rsidP="00B85198">
            <w:pPr>
              <w:pStyle w:val="af5"/>
              <w:jc w:val="center"/>
            </w:pPr>
          </w:p>
        </w:tc>
        <w:tc>
          <w:tcPr>
            <w:tcW w:w="440" w:type="pct"/>
            <w:vAlign w:val="center"/>
          </w:tcPr>
          <w:p w:rsidR="00AA7485" w:rsidRDefault="00AA7485" w:rsidP="00B85198">
            <w:pPr>
              <w:pStyle w:val="af5"/>
              <w:jc w:val="center"/>
            </w:pPr>
            <w:r>
              <w:t>1,00</w:t>
            </w:r>
          </w:p>
        </w:tc>
        <w:tc>
          <w:tcPr>
            <w:tcW w:w="440" w:type="pct"/>
            <w:vAlign w:val="bottom"/>
          </w:tcPr>
          <w:p w:rsidR="00AA7485" w:rsidRDefault="00AA7485" w:rsidP="00B85198">
            <w:pPr>
              <w:pStyle w:val="af5"/>
              <w:jc w:val="center"/>
            </w:pPr>
            <w:r>
              <w:t>0,96</w:t>
            </w:r>
          </w:p>
        </w:tc>
        <w:tc>
          <w:tcPr>
            <w:tcW w:w="440" w:type="pct"/>
            <w:vAlign w:val="bottom"/>
          </w:tcPr>
          <w:p w:rsidR="00AA7485" w:rsidRDefault="00AA7485" w:rsidP="00B85198">
            <w:pPr>
              <w:pStyle w:val="af5"/>
              <w:jc w:val="center"/>
            </w:pPr>
            <w:r>
              <w:t>0,94</w:t>
            </w:r>
          </w:p>
        </w:tc>
        <w:tc>
          <w:tcPr>
            <w:tcW w:w="440" w:type="pct"/>
            <w:vAlign w:val="bottom"/>
          </w:tcPr>
          <w:p w:rsidR="00AA7485" w:rsidRDefault="00AA7485" w:rsidP="00B85198">
            <w:pPr>
              <w:pStyle w:val="af5"/>
              <w:jc w:val="center"/>
            </w:pPr>
            <w:r>
              <w:t>0,87</w:t>
            </w:r>
          </w:p>
        </w:tc>
        <w:tc>
          <w:tcPr>
            <w:tcW w:w="440" w:type="pct"/>
            <w:vAlign w:val="bottom"/>
          </w:tcPr>
          <w:p w:rsidR="00AA7485" w:rsidRDefault="00AA7485" w:rsidP="00B85198">
            <w:pPr>
              <w:pStyle w:val="af5"/>
              <w:jc w:val="center"/>
            </w:pPr>
            <w:r>
              <w:t>0,73</w:t>
            </w:r>
          </w:p>
        </w:tc>
      </w:tr>
      <w:tr w:rsidR="00AA7485" w:rsidTr="00AA7485">
        <w:trPr>
          <w:cantSplit/>
        </w:trPr>
        <w:tc>
          <w:tcPr>
            <w:tcW w:w="671" w:type="pct"/>
            <w:vAlign w:val="center"/>
          </w:tcPr>
          <w:p w:rsidR="00AA7485" w:rsidRDefault="00AA7485" w:rsidP="00B85198">
            <w:pPr>
              <w:pStyle w:val="af5"/>
              <w:jc w:val="center"/>
            </w:pPr>
            <w:r>
              <w:t>6</w:t>
            </w:r>
          </w:p>
        </w:tc>
        <w:tc>
          <w:tcPr>
            <w:tcW w:w="1191" w:type="pct"/>
            <w:vMerge w:val="restart"/>
            <w:vAlign w:val="center"/>
          </w:tcPr>
          <w:p w:rsidR="00AA7485" w:rsidRDefault="00AA7485" w:rsidP="00B85198">
            <w:pPr>
              <w:pStyle w:val="af5"/>
            </w:pPr>
            <w:r>
              <w:t>Ферроборовый шлак</w:t>
            </w:r>
          </w:p>
        </w:tc>
        <w:tc>
          <w:tcPr>
            <w:tcW w:w="440" w:type="pct"/>
            <w:vAlign w:val="center"/>
          </w:tcPr>
          <w:p w:rsidR="00AA7485" w:rsidRDefault="00AA7485" w:rsidP="00B85198">
            <w:pPr>
              <w:pStyle w:val="af5"/>
              <w:jc w:val="center"/>
            </w:pPr>
            <w:r>
              <w:t>0,40</w:t>
            </w:r>
          </w:p>
        </w:tc>
        <w:tc>
          <w:tcPr>
            <w:tcW w:w="500" w:type="pct"/>
            <w:vMerge w:val="restart"/>
            <w:vAlign w:val="center"/>
          </w:tcPr>
          <w:p w:rsidR="00AA7485" w:rsidRDefault="00AA7485" w:rsidP="00AA7485">
            <w:pPr>
              <w:pStyle w:val="af5"/>
              <w:jc w:val="center"/>
            </w:pPr>
            <w:r>
              <w:t>150</w:t>
            </w:r>
          </w:p>
        </w:tc>
        <w:tc>
          <w:tcPr>
            <w:tcW w:w="440" w:type="pct"/>
            <w:vAlign w:val="center"/>
          </w:tcPr>
          <w:p w:rsidR="00AA7485" w:rsidRDefault="00AA7485" w:rsidP="00B85198">
            <w:pPr>
              <w:pStyle w:val="af5"/>
              <w:jc w:val="center"/>
            </w:pPr>
            <w:r>
              <w:t>1,00</w:t>
            </w:r>
          </w:p>
        </w:tc>
        <w:tc>
          <w:tcPr>
            <w:tcW w:w="440" w:type="pct"/>
            <w:vAlign w:val="bottom"/>
          </w:tcPr>
          <w:p w:rsidR="00AA7485" w:rsidRDefault="00AA7485" w:rsidP="00B85198">
            <w:pPr>
              <w:pStyle w:val="af5"/>
              <w:jc w:val="center"/>
            </w:pPr>
            <w:r>
              <w:t>1,00</w:t>
            </w:r>
          </w:p>
        </w:tc>
        <w:tc>
          <w:tcPr>
            <w:tcW w:w="440" w:type="pct"/>
            <w:vAlign w:val="bottom"/>
          </w:tcPr>
          <w:p w:rsidR="00AA7485" w:rsidRDefault="00AA7485" w:rsidP="00B85198">
            <w:pPr>
              <w:pStyle w:val="af5"/>
              <w:jc w:val="center"/>
            </w:pPr>
            <w:r>
              <w:t>1,00</w:t>
            </w:r>
          </w:p>
        </w:tc>
        <w:tc>
          <w:tcPr>
            <w:tcW w:w="440" w:type="pct"/>
            <w:vAlign w:val="bottom"/>
          </w:tcPr>
          <w:p w:rsidR="00AA7485" w:rsidRDefault="00AA7485" w:rsidP="00B85198">
            <w:pPr>
              <w:pStyle w:val="af5"/>
              <w:jc w:val="center"/>
            </w:pPr>
            <w:r>
              <w:t>0,99</w:t>
            </w:r>
          </w:p>
        </w:tc>
        <w:tc>
          <w:tcPr>
            <w:tcW w:w="440" w:type="pct"/>
            <w:vAlign w:val="bottom"/>
          </w:tcPr>
          <w:p w:rsidR="00AA7485" w:rsidRDefault="00AA7485" w:rsidP="00B85198">
            <w:pPr>
              <w:pStyle w:val="af5"/>
              <w:jc w:val="center"/>
            </w:pPr>
            <w:r>
              <w:t>0,98</w:t>
            </w:r>
          </w:p>
        </w:tc>
      </w:tr>
      <w:tr w:rsidR="00AA7485" w:rsidTr="00AA7485">
        <w:trPr>
          <w:cantSplit/>
        </w:trPr>
        <w:tc>
          <w:tcPr>
            <w:tcW w:w="671" w:type="pct"/>
            <w:vAlign w:val="center"/>
          </w:tcPr>
          <w:p w:rsidR="00AA7485" w:rsidRDefault="00AA7485" w:rsidP="00B85198">
            <w:pPr>
              <w:pStyle w:val="af5"/>
              <w:jc w:val="center"/>
            </w:pPr>
            <w:r>
              <w:t>7</w:t>
            </w:r>
          </w:p>
        </w:tc>
        <w:tc>
          <w:tcPr>
            <w:tcW w:w="1191" w:type="pct"/>
            <w:vMerge/>
            <w:vAlign w:val="center"/>
          </w:tcPr>
          <w:p w:rsidR="00AA7485" w:rsidRDefault="00AA7485" w:rsidP="00B85198">
            <w:pPr>
              <w:pStyle w:val="af5"/>
              <w:jc w:val="center"/>
            </w:pPr>
          </w:p>
        </w:tc>
        <w:tc>
          <w:tcPr>
            <w:tcW w:w="440" w:type="pct"/>
            <w:vAlign w:val="center"/>
          </w:tcPr>
          <w:p w:rsidR="00AA7485" w:rsidRDefault="00AA7485" w:rsidP="00B85198">
            <w:pPr>
              <w:pStyle w:val="af5"/>
              <w:jc w:val="center"/>
            </w:pPr>
            <w:r>
              <w:t>0,55</w:t>
            </w:r>
          </w:p>
        </w:tc>
        <w:tc>
          <w:tcPr>
            <w:tcW w:w="500" w:type="pct"/>
            <w:vMerge/>
            <w:vAlign w:val="center"/>
          </w:tcPr>
          <w:p w:rsidR="00AA7485" w:rsidRDefault="00AA7485" w:rsidP="00B85198">
            <w:pPr>
              <w:pStyle w:val="af5"/>
              <w:jc w:val="center"/>
            </w:pPr>
          </w:p>
        </w:tc>
        <w:tc>
          <w:tcPr>
            <w:tcW w:w="440" w:type="pct"/>
            <w:vAlign w:val="center"/>
          </w:tcPr>
          <w:p w:rsidR="00AA7485" w:rsidRDefault="00AA7485" w:rsidP="00B85198">
            <w:pPr>
              <w:pStyle w:val="af5"/>
              <w:jc w:val="center"/>
            </w:pPr>
            <w:r>
              <w:t>1,00</w:t>
            </w:r>
          </w:p>
        </w:tc>
        <w:tc>
          <w:tcPr>
            <w:tcW w:w="440" w:type="pct"/>
            <w:vAlign w:val="bottom"/>
          </w:tcPr>
          <w:p w:rsidR="00AA7485" w:rsidRDefault="00AA7485" w:rsidP="00B85198">
            <w:pPr>
              <w:pStyle w:val="af5"/>
              <w:jc w:val="center"/>
            </w:pPr>
            <w:r>
              <w:t>1,00</w:t>
            </w:r>
          </w:p>
        </w:tc>
        <w:tc>
          <w:tcPr>
            <w:tcW w:w="440" w:type="pct"/>
            <w:vAlign w:val="bottom"/>
          </w:tcPr>
          <w:p w:rsidR="00AA7485" w:rsidRDefault="00AA7485" w:rsidP="00B85198">
            <w:pPr>
              <w:pStyle w:val="af5"/>
              <w:jc w:val="center"/>
            </w:pPr>
            <w:r>
              <w:t>0,99</w:t>
            </w:r>
          </w:p>
        </w:tc>
        <w:tc>
          <w:tcPr>
            <w:tcW w:w="440" w:type="pct"/>
            <w:vAlign w:val="bottom"/>
          </w:tcPr>
          <w:p w:rsidR="00AA7485" w:rsidRDefault="00AA7485" w:rsidP="00B85198">
            <w:pPr>
              <w:pStyle w:val="af5"/>
              <w:jc w:val="center"/>
            </w:pPr>
            <w:r>
              <w:t>0,99</w:t>
            </w:r>
          </w:p>
        </w:tc>
        <w:tc>
          <w:tcPr>
            <w:tcW w:w="440" w:type="pct"/>
            <w:vAlign w:val="bottom"/>
          </w:tcPr>
          <w:p w:rsidR="00AA7485" w:rsidRDefault="00AA7485" w:rsidP="00B85198">
            <w:pPr>
              <w:pStyle w:val="af5"/>
              <w:jc w:val="center"/>
            </w:pPr>
            <w:r>
              <w:t>0,97</w:t>
            </w:r>
          </w:p>
        </w:tc>
      </w:tr>
      <w:tr w:rsidR="00AA7485" w:rsidTr="00AA7485">
        <w:trPr>
          <w:cantSplit/>
        </w:trPr>
        <w:tc>
          <w:tcPr>
            <w:tcW w:w="5000" w:type="pct"/>
            <w:gridSpan w:val="9"/>
            <w:vAlign w:val="center"/>
          </w:tcPr>
          <w:p w:rsidR="00AA7485" w:rsidRDefault="00AA7485" w:rsidP="00B85198">
            <w:pPr>
              <w:pStyle w:val="af5"/>
              <w:jc w:val="center"/>
            </w:pPr>
            <w:r>
              <w:t>5%-ный раствор</w:t>
            </w:r>
            <w:r w:rsidRPr="004C1532">
              <w:t xml:space="preserve"> </w:t>
            </w:r>
            <w:r w:rsidRPr="0075393C">
              <w:rPr>
                <w:rStyle w:val="Chemical"/>
              </w:rPr>
              <w:t>NaCl</w:t>
            </w:r>
          </w:p>
        </w:tc>
      </w:tr>
      <w:tr w:rsidR="00AA7485" w:rsidTr="00AA7485">
        <w:trPr>
          <w:cantSplit/>
        </w:trPr>
        <w:tc>
          <w:tcPr>
            <w:tcW w:w="671" w:type="pct"/>
            <w:vAlign w:val="center"/>
          </w:tcPr>
          <w:p w:rsidR="00AA7485" w:rsidRDefault="00AA7485" w:rsidP="00AA7485">
            <w:pPr>
              <w:pStyle w:val="af5"/>
              <w:jc w:val="center"/>
            </w:pPr>
            <w:r>
              <w:t>1</w:t>
            </w:r>
          </w:p>
        </w:tc>
        <w:tc>
          <w:tcPr>
            <w:tcW w:w="1191" w:type="pct"/>
            <w:vAlign w:val="center"/>
          </w:tcPr>
          <w:p w:rsidR="00AA7485" w:rsidRDefault="00AA7485" w:rsidP="00AA7485">
            <w:pPr>
              <w:pStyle w:val="af5"/>
            </w:pPr>
            <w:r>
              <w:t>Ангидрит</w:t>
            </w:r>
          </w:p>
        </w:tc>
        <w:tc>
          <w:tcPr>
            <w:tcW w:w="440" w:type="pct"/>
          </w:tcPr>
          <w:p w:rsidR="00AA7485" w:rsidRDefault="00AA7485" w:rsidP="00AA7485">
            <w:pPr>
              <w:pStyle w:val="af5"/>
            </w:pPr>
            <w:r>
              <w:t>0,30</w:t>
            </w:r>
          </w:p>
        </w:tc>
        <w:tc>
          <w:tcPr>
            <w:tcW w:w="500" w:type="pct"/>
          </w:tcPr>
          <w:p w:rsidR="00AA7485" w:rsidRDefault="00AA7485" w:rsidP="00AA7485">
            <w:pPr>
              <w:pStyle w:val="af5"/>
              <w:jc w:val="center"/>
            </w:pPr>
            <w:r>
              <w:t>500</w:t>
            </w:r>
          </w:p>
        </w:tc>
        <w:tc>
          <w:tcPr>
            <w:tcW w:w="440" w:type="pct"/>
            <w:vAlign w:val="center"/>
          </w:tcPr>
          <w:p w:rsidR="00AA7485" w:rsidRDefault="00AA7485" w:rsidP="00AA7485">
            <w:pPr>
              <w:pStyle w:val="af5"/>
              <w:jc w:val="center"/>
            </w:pPr>
            <w:r>
              <w:t>1,00</w:t>
            </w:r>
          </w:p>
        </w:tc>
        <w:tc>
          <w:tcPr>
            <w:tcW w:w="440" w:type="pct"/>
            <w:vAlign w:val="bottom"/>
          </w:tcPr>
          <w:p w:rsidR="00AA7485" w:rsidRDefault="00AA7485" w:rsidP="00AA7485">
            <w:pPr>
              <w:pStyle w:val="af5"/>
              <w:jc w:val="center"/>
            </w:pPr>
            <w:r>
              <w:t>0,99</w:t>
            </w:r>
          </w:p>
        </w:tc>
        <w:tc>
          <w:tcPr>
            <w:tcW w:w="440" w:type="pct"/>
            <w:vAlign w:val="bottom"/>
          </w:tcPr>
          <w:p w:rsidR="00AA7485" w:rsidRDefault="00AA7485" w:rsidP="00AA7485">
            <w:pPr>
              <w:pStyle w:val="af5"/>
              <w:jc w:val="center"/>
            </w:pPr>
            <w:r>
              <w:t>0,98</w:t>
            </w:r>
          </w:p>
        </w:tc>
        <w:tc>
          <w:tcPr>
            <w:tcW w:w="440" w:type="pct"/>
            <w:vAlign w:val="bottom"/>
          </w:tcPr>
          <w:p w:rsidR="00AA7485" w:rsidRDefault="00AA7485" w:rsidP="00AA7485">
            <w:pPr>
              <w:pStyle w:val="af5"/>
              <w:jc w:val="center"/>
            </w:pPr>
            <w:r>
              <w:t>0,96</w:t>
            </w:r>
          </w:p>
        </w:tc>
        <w:tc>
          <w:tcPr>
            <w:tcW w:w="440" w:type="pct"/>
            <w:vAlign w:val="bottom"/>
          </w:tcPr>
          <w:p w:rsidR="00AA7485" w:rsidRDefault="00AA7485" w:rsidP="00AA7485">
            <w:pPr>
              <w:pStyle w:val="af5"/>
              <w:jc w:val="center"/>
            </w:pPr>
            <w:r>
              <w:t>0,95</w:t>
            </w:r>
          </w:p>
        </w:tc>
      </w:tr>
      <w:tr w:rsidR="00AA7485" w:rsidTr="00AA7485">
        <w:trPr>
          <w:cantSplit/>
        </w:trPr>
        <w:tc>
          <w:tcPr>
            <w:tcW w:w="671" w:type="pct"/>
            <w:vAlign w:val="center"/>
          </w:tcPr>
          <w:p w:rsidR="00AA7485" w:rsidRDefault="00AA7485" w:rsidP="00AA7485">
            <w:pPr>
              <w:pStyle w:val="af5"/>
              <w:jc w:val="center"/>
            </w:pPr>
            <w:r>
              <w:t>2</w:t>
            </w:r>
          </w:p>
        </w:tc>
        <w:tc>
          <w:tcPr>
            <w:tcW w:w="1191" w:type="pct"/>
            <w:vAlign w:val="center"/>
          </w:tcPr>
          <w:p w:rsidR="00AA7485" w:rsidRDefault="00AA7485" w:rsidP="00AA7485">
            <w:pPr>
              <w:pStyle w:val="af5"/>
            </w:pPr>
            <w:r>
              <w:t>Сажа</w:t>
            </w:r>
          </w:p>
        </w:tc>
        <w:tc>
          <w:tcPr>
            <w:tcW w:w="440" w:type="pct"/>
          </w:tcPr>
          <w:p w:rsidR="00AA7485" w:rsidRDefault="00AA7485" w:rsidP="00AA7485">
            <w:pPr>
              <w:pStyle w:val="af5"/>
            </w:pPr>
            <w:r>
              <w:t>0,20</w:t>
            </w:r>
          </w:p>
        </w:tc>
        <w:tc>
          <w:tcPr>
            <w:tcW w:w="500" w:type="pct"/>
          </w:tcPr>
          <w:p w:rsidR="00AA7485" w:rsidRDefault="00AA7485" w:rsidP="00AA7485">
            <w:pPr>
              <w:pStyle w:val="af5"/>
              <w:jc w:val="center"/>
            </w:pPr>
            <w:r>
              <w:t>10</w:t>
            </w:r>
            <w:r w:rsidRPr="00AA7485">
              <w:rPr>
                <w:vertAlign w:val="superscript"/>
              </w:rPr>
              <w:t>5</w:t>
            </w:r>
          </w:p>
        </w:tc>
        <w:tc>
          <w:tcPr>
            <w:tcW w:w="440" w:type="pct"/>
            <w:vAlign w:val="center"/>
          </w:tcPr>
          <w:p w:rsidR="00AA7485" w:rsidRDefault="00AA7485" w:rsidP="00AA7485">
            <w:pPr>
              <w:pStyle w:val="af5"/>
              <w:jc w:val="center"/>
            </w:pPr>
            <w:r>
              <w:t>1,00</w:t>
            </w:r>
          </w:p>
        </w:tc>
        <w:tc>
          <w:tcPr>
            <w:tcW w:w="440" w:type="pct"/>
            <w:vAlign w:val="bottom"/>
          </w:tcPr>
          <w:p w:rsidR="00AA7485" w:rsidRDefault="00AA7485" w:rsidP="00AA7485">
            <w:pPr>
              <w:pStyle w:val="af5"/>
              <w:jc w:val="center"/>
            </w:pPr>
            <w:r>
              <w:t>1,00</w:t>
            </w:r>
          </w:p>
        </w:tc>
        <w:tc>
          <w:tcPr>
            <w:tcW w:w="440" w:type="pct"/>
            <w:vAlign w:val="bottom"/>
          </w:tcPr>
          <w:p w:rsidR="00AA7485" w:rsidRDefault="00AA7485" w:rsidP="00AA7485">
            <w:pPr>
              <w:pStyle w:val="af5"/>
              <w:jc w:val="center"/>
            </w:pPr>
            <w:r>
              <w:t>0,99</w:t>
            </w:r>
          </w:p>
        </w:tc>
        <w:tc>
          <w:tcPr>
            <w:tcW w:w="440" w:type="pct"/>
            <w:vAlign w:val="bottom"/>
          </w:tcPr>
          <w:p w:rsidR="00AA7485" w:rsidRDefault="00AA7485" w:rsidP="00AA7485">
            <w:pPr>
              <w:pStyle w:val="af5"/>
              <w:jc w:val="center"/>
            </w:pPr>
            <w:r>
              <w:t>0,98</w:t>
            </w:r>
          </w:p>
        </w:tc>
        <w:tc>
          <w:tcPr>
            <w:tcW w:w="440" w:type="pct"/>
            <w:vAlign w:val="center"/>
          </w:tcPr>
          <w:p w:rsidR="00AA7485" w:rsidRDefault="00AA7485" w:rsidP="00AA7485">
            <w:pPr>
              <w:pStyle w:val="af5"/>
              <w:jc w:val="center"/>
            </w:pPr>
            <w:r>
              <w:t>0,95</w:t>
            </w:r>
          </w:p>
        </w:tc>
      </w:tr>
      <w:tr w:rsidR="00AA7485" w:rsidTr="00AA7485">
        <w:trPr>
          <w:cantSplit/>
        </w:trPr>
        <w:tc>
          <w:tcPr>
            <w:tcW w:w="671" w:type="pct"/>
            <w:vAlign w:val="center"/>
          </w:tcPr>
          <w:p w:rsidR="00AA7485" w:rsidRDefault="00AA7485" w:rsidP="00AA7485">
            <w:pPr>
              <w:pStyle w:val="af5"/>
              <w:jc w:val="center"/>
            </w:pPr>
            <w:r>
              <w:t>3</w:t>
            </w:r>
          </w:p>
        </w:tc>
        <w:tc>
          <w:tcPr>
            <w:tcW w:w="1191" w:type="pct"/>
            <w:vMerge w:val="restart"/>
            <w:vAlign w:val="center"/>
          </w:tcPr>
          <w:p w:rsidR="00AA7485" w:rsidRDefault="00AA7485" w:rsidP="00AA7485">
            <w:pPr>
              <w:pStyle w:val="af5"/>
            </w:pPr>
            <w:r>
              <w:t>Барит</w:t>
            </w:r>
          </w:p>
        </w:tc>
        <w:tc>
          <w:tcPr>
            <w:tcW w:w="440" w:type="pct"/>
            <w:vAlign w:val="center"/>
          </w:tcPr>
          <w:p w:rsidR="00AA7485" w:rsidRDefault="00AA7485" w:rsidP="00AA7485">
            <w:pPr>
              <w:pStyle w:val="af5"/>
            </w:pPr>
            <w:r>
              <w:t>0,35</w:t>
            </w:r>
          </w:p>
        </w:tc>
        <w:tc>
          <w:tcPr>
            <w:tcW w:w="500" w:type="pct"/>
            <w:vMerge w:val="restart"/>
            <w:vAlign w:val="center"/>
          </w:tcPr>
          <w:p w:rsidR="00AA7485" w:rsidRDefault="00AA7485" w:rsidP="00AA7485">
            <w:pPr>
              <w:pStyle w:val="af5"/>
              <w:jc w:val="center"/>
            </w:pPr>
            <w:r>
              <w:t>250</w:t>
            </w:r>
          </w:p>
        </w:tc>
        <w:tc>
          <w:tcPr>
            <w:tcW w:w="440" w:type="pct"/>
            <w:vAlign w:val="center"/>
          </w:tcPr>
          <w:p w:rsidR="00AA7485" w:rsidRDefault="00AA7485" w:rsidP="00AA7485">
            <w:pPr>
              <w:pStyle w:val="af5"/>
              <w:jc w:val="center"/>
            </w:pPr>
            <w:r>
              <w:t>1,00</w:t>
            </w:r>
          </w:p>
        </w:tc>
        <w:tc>
          <w:tcPr>
            <w:tcW w:w="440" w:type="pct"/>
            <w:vAlign w:val="bottom"/>
          </w:tcPr>
          <w:p w:rsidR="00AA7485" w:rsidRDefault="00AA7485" w:rsidP="00AA7485">
            <w:pPr>
              <w:pStyle w:val="af5"/>
              <w:jc w:val="center"/>
            </w:pPr>
            <w:r>
              <w:t>0,99</w:t>
            </w:r>
          </w:p>
        </w:tc>
        <w:tc>
          <w:tcPr>
            <w:tcW w:w="440" w:type="pct"/>
            <w:vAlign w:val="bottom"/>
          </w:tcPr>
          <w:p w:rsidR="00AA7485" w:rsidRDefault="00AA7485" w:rsidP="00AA7485">
            <w:pPr>
              <w:pStyle w:val="af5"/>
              <w:jc w:val="center"/>
            </w:pPr>
            <w:r>
              <w:t>0,99</w:t>
            </w:r>
          </w:p>
        </w:tc>
        <w:tc>
          <w:tcPr>
            <w:tcW w:w="440" w:type="pct"/>
            <w:vAlign w:val="bottom"/>
          </w:tcPr>
          <w:p w:rsidR="00AA7485" w:rsidRDefault="00AA7485" w:rsidP="00AA7485">
            <w:pPr>
              <w:pStyle w:val="af5"/>
              <w:jc w:val="center"/>
            </w:pPr>
            <w:r>
              <w:t>0,98</w:t>
            </w:r>
          </w:p>
        </w:tc>
        <w:tc>
          <w:tcPr>
            <w:tcW w:w="440" w:type="pct"/>
            <w:vAlign w:val="bottom"/>
          </w:tcPr>
          <w:p w:rsidR="00AA7485" w:rsidRDefault="00AA7485" w:rsidP="00AA7485">
            <w:pPr>
              <w:pStyle w:val="af5"/>
              <w:jc w:val="center"/>
            </w:pPr>
            <w:r>
              <w:t>0,92</w:t>
            </w:r>
          </w:p>
        </w:tc>
      </w:tr>
      <w:tr w:rsidR="00AA7485" w:rsidTr="00AA7485">
        <w:trPr>
          <w:cantSplit/>
        </w:trPr>
        <w:tc>
          <w:tcPr>
            <w:tcW w:w="671" w:type="pct"/>
            <w:vAlign w:val="center"/>
          </w:tcPr>
          <w:p w:rsidR="00AA7485" w:rsidRDefault="00AA7485" w:rsidP="00AA7485">
            <w:pPr>
              <w:pStyle w:val="af5"/>
              <w:jc w:val="center"/>
            </w:pPr>
            <w:r>
              <w:t>4</w:t>
            </w:r>
          </w:p>
        </w:tc>
        <w:tc>
          <w:tcPr>
            <w:tcW w:w="1191" w:type="pct"/>
            <w:vMerge/>
            <w:vAlign w:val="center"/>
          </w:tcPr>
          <w:p w:rsidR="00AA7485" w:rsidRDefault="00AA7485" w:rsidP="00AA7485">
            <w:pPr>
              <w:pStyle w:val="af5"/>
            </w:pPr>
          </w:p>
        </w:tc>
        <w:tc>
          <w:tcPr>
            <w:tcW w:w="440" w:type="pct"/>
            <w:vAlign w:val="center"/>
          </w:tcPr>
          <w:p w:rsidR="00AA7485" w:rsidRDefault="00AA7485" w:rsidP="00AA7485">
            <w:pPr>
              <w:pStyle w:val="af5"/>
            </w:pPr>
            <w:r>
              <w:t>0,40</w:t>
            </w:r>
          </w:p>
        </w:tc>
        <w:tc>
          <w:tcPr>
            <w:tcW w:w="500" w:type="pct"/>
            <w:vMerge/>
            <w:vAlign w:val="center"/>
          </w:tcPr>
          <w:p w:rsidR="00AA7485" w:rsidRDefault="00AA7485" w:rsidP="00AA7485">
            <w:pPr>
              <w:pStyle w:val="af5"/>
              <w:jc w:val="center"/>
            </w:pPr>
          </w:p>
        </w:tc>
        <w:tc>
          <w:tcPr>
            <w:tcW w:w="440" w:type="pct"/>
            <w:vAlign w:val="center"/>
          </w:tcPr>
          <w:p w:rsidR="00AA7485" w:rsidRDefault="00AA7485" w:rsidP="00AA7485">
            <w:pPr>
              <w:pStyle w:val="af5"/>
              <w:jc w:val="center"/>
            </w:pPr>
            <w:r>
              <w:t>1,00</w:t>
            </w:r>
          </w:p>
        </w:tc>
        <w:tc>
          <w:tcPr>
            <w:tcW w:w="440" w:type="pct"/>
            <w:vAlign w:val="bottom"/>
          </w:tcPr>
          <w:p w:rsidR="00AA7485" w:rsidRDefault="00AA7485" w:rsidP="00AA7485">
            <w:pPr>
              <w:pStyle w:val="af5"/>
              <w:jc w:val="center"/>
            </w:pPr>
            <w:r>
              <w:t>0,99</w:t>
            </w:r>
          </w:p>
        </w:tc>
        <w:tc>
          <w:tcPr>
            <w:tcW w:w="440" w:type="pct"/>
            <w:vAlign w:val="bottom"/>
          </w:tcPr>
          <w:p w:rsidR="00AA7485" w:rsidRDefault="00AA7485" w:rsidP="00AA7485">
            <w:pPr>
              <w:pStyle w:val="af5"/>
              <w:jc w:val="center"/>
            </w:pPr>
            <w:r>
              <w:t>0,99</w:t>
            </w:r>
          </w:p>
        </w:tc>
        <w:tc>
          <w:tcPr>
            <w:tcW w:w="440" w:type="pct"/>
            <w:vAlign w:val="bottom"/>
          </w:tcPr>
          <w:p w:rsidR="00AA7485" w:rsidRDefault="00AA7485" w:rsidP="00AA7485">
            <w:pPr>
              <w:pStyle w:val="af5"/>
              <w:jc w:val="center"/>
            </w:pPr>
            <w:r>
              <w:t>0,97</w:t>
            </w:r>
          </w:p>
        </w:tc>
        <w:tc>
          <w:tcPr>
            <w:tcW w:w="440" w:type="pct"/>
            <w:vAlign w:val="bottom"/>
          </w:tcPr>
          <w:p w:rsidR="00AA7485" w:rsidRDefault="00AA7485" w:rsidP="00AA7485">
            <w:pPr>
              <w:pStyle w:val="af5"/>
              <w:jc w:val="center"/>
            </w:pPr>
            <w:r>
              <w:t>0,91</w:t>
            </w:r>
          </w:p>
        </w:tc>
      </w:tr>
      <w:tr w:rsidR="00AA7485" w:rsidTr="00AA7485">
        <w:trPr>
          <w:cantSplit/>
        </w:trPr>
        <w:tc>
          <w:tcPr>
            <w:tcW w:w="671" w:type="pct"/>
            <w:vAlign w:val="center"/>
          </w:tcPr>
          <w:p w:rsidR="00AA7485" w:rsidRDefault="00AA7485" w:rsidP="00AA7485">
            <w:pPr>
              <w:pStyle w:val="af5"/>
              <w:jc w:val="center"/>
            </w:pPr>
            <w:r>
              <w:t>5</w:t>
            </w:r>
          </w:p>
        </w:tc>
        <w:tc>
          <w:tcPr>
            <w:tcW w:w="1191" w:type="pct"/>
            <w:vMerge/>
            <w:vAlign w:val="center"/>
          </w:tcPr>
          <w:p w:rsidR="00AA7485" w:rsidRDefault="00AA7485" w:rsidP="00AA7485">
            <w:pPr>
              <w:pStyle w:val="af5"/>
            </w:pPr>
          </w:p>
        </w:tc>
        <w:tc>
          <w:tcPr>
            <w:tcW w:w="440" w:type="pct"/>
            <w:vAlign w:val="center"/>
          </w:tcPr>
          <w:p w:rsidR="00AA7485" w:rsidRDefault="00AA7485" w:rsidP="00AA7485">
            <w:pPr>
              <w:pStyle w:val="af5"/>
            </w:pPr>
            <w:r>
              <w:t>0,45</w:t>
            </w:r>
          </w:p>
        </w:tc>
        <w:tc>
          <w:tcPr>
            <w:tcW w:w="500" w:type="pct"/>
            <w:vMerge/>
            <w:vAlign w:val="center"/>
          </w:tcPr>
          <w:p w:rsidR="00AA7485" w:rsidRDefault="00AA7485" w:rsidP="00AA7485">
            <w:pPr>
              <w:pStyle w:val="af5"/>
              <w:jc w:val="center"/>
            </w:pPr>
          </w:p>
        </w:tc>
        <w:tc>
          <w:tcPr>
            <w:tcW w:w="440" w:type="pct"/>
            <w:vAlign w:val="center"/>
          </w:tcPr>
          <w:p w:rsidR="00AA7485" w:rsidRDefault="00AA7485" w:rsidP="00AA7485">
            <w:pPr>
              <w:pStyle w:val="af5"/>
              <w:jc w:val="center"/>
            </w:pPr>
            <w:r>
              <w:t>1,00</w:t>
            </w:r>
          </w:p>
        </w:tc>
        <w:tc>
          <w:tcPr>
            <w:tcW w:w="440" w:type="pct"/>
            <w:vAlign w:val="bottom"/>
          </w:tcPr>
          <w:p w:rsidR="00AA7485" w:rsidRDefault="00AA7485" w:rsidP="00AA7485">
            <w:pPr>
              <w:pStyle w:val="af5"/>
              <w:jc w:val="center"/>
            </w:pPr>
            <w:r>
              <w:t>0,99</w:t>
            </w:r>
          </w:p>
        </w:tc>
        <w:tc>
          <w:tcPr>
            <w:tcW w:w="440" w:type="pct"/>
            <w:vAlign w:val="bottom"/>
          </w:tcPr>
          <w:p w:rsidR="00AA7485" w:rsidRDefault="00AA7485" w:rsidP="00AA7485">
            <w:pPr>
              <w:pStyle w:val="af5"/>
              <w:jc w:val="center"/>
            </w:pPr>
            <w:r>
              <w:t>0,98</w:t>
            </w:r>
          </w:p>
        </w:tc>
        <w:tc>
          <w:tcPr>
            <w:tcW w:w="440" w:type="pct"/>
            <w:vAlign w:val="bottom"/>
          </w:tcPr>
          <w:p w:rsidR="00AA7485" w:rsidRDefault="00AA7485" w:rsidP="00AA7485">
            <w:pPr>
              <w:pStyle w:val="af5"/>
              <w:jc w:val="center"/>
            </w:pPr>
            <w:r>
              <w:t>0,95</w:t>
            </w:r>
          </w:p>
        </w:tc>
        <w:tc>
          <w:tcPr>
            <w:tcW w:w="440" w:type="pct"/>
            <w:vAlign w:val="bottom"/>
          </w:tcPr>
          <w:p w:rsidR="00AA7485" w:rsidRDefault="00AA7485" w:rsidP="00AA7485">
            <w:pPr>
              <w:pStyle w:val="af5"/>
              <w:jc w:val="center"/>
            </w:pPr>
            <w:r>
              <w:t>0,88</w:t>
            </w:r>
          </w:p>
        </w:tc>
      </w:tr>
      <w:tr w:rsidR="00AA7485" w:rsidTr="00AA7485">
        <w:trPr>
          <w:cantSplit/>
        </w:trPr>
        <w:tc>
          <w:tcPr>
            <w:tcW w:w="671" w:type="pct"/>
            <w:vAlign w:val="center"/>
          </w:tcPr>
          <w:p w:rsidR="00AA7485" w:rsidRDefault="00AA7485" w:rsidP="00AA7485">
            <w:pPr>
              <w:pStyle w:val="af5"/>
              <w:jc w:val="center"/>
            </w:pPr>
            <w:r>
              <w:t>6</w:t>
            </w:r>
          </w:p>
        </w:tc>
        <w:tc>
          <w:tcPr>
            <w:tcW w:w="1191" w:type="pct"/>
            <w:vMerge w:val="restart"/>
            <w:vAlign w:val="center"/>
          </w:tcPr>
          <w:p w:rsidR="00AA7485" w:rsidRDefault="00AA7485" w:rsidP="00AA7485">
            <w:pPr>
              <w:pStyle w:val="af5"/>
            </w:pPr>
            <w:r>
              <w:t>Ферроборовый шлак</w:t>
            </w:r>
          </w:p>
        </w:tc>
        <w:tc>
          <w:tcPr>
            <w:tcW w:w="440" w:type="pct"/>
            <w:vAlign w:val="center"/>
          </w:tcPr>
          <w:p w:rsidR="00AA7485" w:rsidRDefault="00AA7485" w:rsidP="00AA7485">
            <w:pPr>
              <w:pStyle w:val="af5"/>
            </w:pPr>
            <w:r>
              <w:t>0,40</w:t>
            </w:r>
          </w:p>
        </w:tc>
        <w:tc>
          <w:tcPr>
            <w:tcW w:w="500" w:type="pct"/>
            <w:vMerge w:val="restart"/>
            <w:vAlign w:val="center"/>
          </w:tcPr>
          <w:p w:rsidR="00AA7485" w:rsidRDefault="00AA7485" w:rsidP="00AA7485">
            <w:pPr>
              <w:pStyle w:val="af5"/>
              <w:jc w:val="center"/>
            </w:pPr>
            <w:r>
              <w:t>150</w:t>
            </w:r>
          </w:p>
        </w:tc>
        <w:tc>
          <w:tcPr>
            <w:tcW w:w="440" w:type="pct"/>
            <w:vAlign w:val="center"/>
          </w:tcPr>
          <w:p w:rsidR="00AA7485" w:rsidRDefault="00AA7485" w:rsidP="00AA7485">
            <w:pPr>
              <w:pStyle w:val="af5"/>
              <w:jc w:val="center"/>
            </w:pPr>
            <w:r>
              <w:t>1,00</w:t>
            </w:r>
          </w:p>
        </w:tc>
        <w:tc>
          <w:tcPr>
            <w:tcW w:w="440" w:type="pct"/>
            <w:vAlign w:val="bottom"/>
          </w:tcPr>
          <w:p w:rsidR="00AA7485" w:rsidRDefault="00AA7485" w:rsidP="00AA7485">
            <w:pPr>
              <w:pStyle w:val="af5"/>
              <w:jc w:val="center"/>
            </w:pPr>
            <w:r>
              <w:t>1,00</w:t>
            </w:r>
          </w:p>
        </w:tc>
        <w:tc>
          <w:tcPr>
            <w:tcW w:w="440" w:type="pct"/>
            <w:vAlign w:val="bottom"/>
          </w:tcPr>
          <w:p w:rsidR="00AA7485" w:rsidRDefault="00AA7485" w:rsidP="00AA7485">
            <w:pPr>
              <w:pStyle w:val="af5"/>
              <w:jc w:val="center"/>
            </w:pPr>
            <w:r>
              <w:t>0,99</w:t>
            </w:r>
          </w:p>
        </w:tc>
        <w:tc>
          <w:tcPr>
            <w:tcW w:w="440" w:type="pct"/>
            <w:vAlign w:val="bottom"/>
          </w:tcPr>
          <w:p w:rsidR="00AA7485" w:rsidRDefault="00AA7485" w:rsidP="00AA7485">
            <w:pPr>
              <w:pStyle w:val="af5"/>
              <w:jc w:val="center"/>
            </w:pPr>
            <w:r>
              <w:t>0,98</w:t>
            </w:r>
          </w:p>
        </w:tc>
        <w:tc>
          <w:tcPr>
            <w:tcW w:w="440" w:type="pct"/>
            <w:vAlign w:val="bottom"/>
          </w:tcPr>
          <w:p w:rsidR="00AA7485" w:rsidRDefault="00AA7485" w:rsidP="00AA7485">
            <w:pPr>
              <w:pStyle w:val="af5"/>
              <w:jc w:val="center"/>
            </w:pPr>
            <w:r>
              <w:t>0,95</w:t>
            </w:r>
          </w:p>
        </w:tc>
      </w:tr>
      <w:tr w:rsidR="00AA7485" w:rsidTr="00AA7485">
        <w:trPr>
          <w:cantSplit/>
        </w:trPr>
        <w:tc>
          <w:tcPr>
            <w:tcW w:w="671" w:type="pct"/>
            <w:vAlign w:val="center"/>
          </w:tcPr>
          <w:p w:rsidR="00AA7485" w:rsidRDefault="00AA7485" w:rsidP="00AA7485">
            <w:pPr>
              <w:pStyle w:val="af5"/>
              <w:jc w:val="center"/>
            </w:pPr>
            <w:r>
              <w:t>7</w:t>
            </w:r>
          </w:p>
        </w:tc>
        <w:tc>
          <w:tcPr>
            <w:tcW w:w="1191" w:type="pct"/>
            <w:vMerge/>
            <w:vAlign w:val="center"/>
          </w:tcPr>
          <w:p w:rsidR="00AA7485" w:rsidRDefault="00AA7485" w:rsidP="00B85198">
            <w:pPr>
              <w:pStyle w:val="af5"/>
              <w:jc w:val="center"/>
            </w:pPr>
          </w:p>
        </w:tc>
        <w:tc>
          <w:tcPr>
            <w:tcW w:w="440" w:type="pct"/>
            <w:vAlign w:val="center"/>
          </w:tcPr>
          <w:p w:rsidR="00AA7485" w:rsidRDefault="00AA7485" w:rsidP="00AA7485">
            <w:pPr>
              <w:pStyle w:val="af5"/>
            </w:pPr>
            <w:r>
              <w:t>0,55</w:t>
            </w:r>
          </w:p>
        </w:tc>
        <w:tc>
          <w:tcPr>
            <w:tcW w:w="500" w:type="pct"/>
            <w:vMerge/>
            <w:vAlign w:val="center"/>
          </w:tcPr>
          <w:p w:rsidR="00AA7485" w:rsidRDefault="00AA7485" w:rsidP="00AA7485">
            <w:pPr>
              <w:pStyle w:val="af5"/>
              <w:jc w:val="center"/>
            </w:pPr>
          </w:p>
        </w:tc>
        <w:tc>
          <w:tcPr>
            <w:tcW w:w="440" w:type="pct"/>
            <w:vAlign w:val="center"/>
          </w:tcPr>
          <w:p w:rsidR="00AA7485" w:rsidRDefault="00AA7485" w:rsidP="00AA7485">
            <w:pPr>
              <w:pStyle w:val="af5"/>
              <w:jc w:val="center"/>
            </w:pPr>
            <w:r>
              <w:t>1,00</w:t>
            </w:r>
          </w:p>
        </w:tc>
        <w:tc>
          <w:tcPr>
            <w:tcW w:w="440" w:type="pct"/>
            <w:vAlign w:val="bottom"/>
          </w:tcPr>
          <w:p w:rsidR="00AA7485" w:rsidRDefault="00AA7485" w:rsidP="00AA7485">
            <w:pPr>
              <w:pStyle w:val="af5"/>
              <w:jc w:val="center"/>
            </w:pPr>
            <w:r>
              <w:t>1,00</w:t>
            </w:r>
          </w:p>
        </w:tc>
        <w:tc>
          <w:tcPr>
            <w:tcW w:w="440" w:type="pct"/>
            <w:vAlign w:val="bottom"/>
          </w:tcPr>
          <w:p w:rsidR="00AA7485" w:rsidRDefault="00AA7485" w:rsidP="00AA7485">
            <w:pPr>
              <w:pStyle w:val="af5"/>
              <w:jc w:val="center"/>
            </w:pPr>
            <w:r>
              <w:t>1,00</w:t>
            </w:r>
          </w:p>
        </w:tc>
        <w:tc>
          <w:tcPr>
            <w:tcW w:w="440" w:type="pct"/>
            <w:vAlign w:val="bottom"/>
          </w:tcPr>
          <w:p w:rsidR="00AA7485" w:rsidRDefault="00AA7485" w:rsidP="00AA7485">
            <w:pPr>
              <w:pStyle w:val="af5"/>
              <w:jc w:val="center"/>
            </w:pPr>
            <w:r>
              <w:t>0,99</w:t>
            </w:r>
          </w:p>
        </w:tc>
        <w:tc>
          <w:tcPr>
            <w:tcW w:w="440" w:type="pct"/>
            <w:vAlign w:val="bottom"/>
          </w:tcPr>
          <w:p w:rsidR="00AA7485" w:rsidRDefault="00AA7485" w:rsidP="00AA7485">
            <w:pPr>
              <w:pStyle w:val="af5"/>
              <w:jc w:val="center"/>
            </w:pPr>
            <w:r>
              <w:t>0,94</w:t>
            </w:r>
          </w:p>
        </w:tc>
      </w:tr>
    </w:tbl>
    <w:p w:rsidR="00AA7485" w:rsidRDefault="00AA7485" w:rsidP="00AA7485">
      <w:pPr>
        <w:pStyle w:val="ad"/>
      </w:pPr>
    </w:p>
    <w:p w:rsidR="00AA7485" w:rsidRDefault="006B36E8" w:rsidP="008423D6">
      <w:pPr>
        <w:pStyle w:val="af5"/>
      </w:pPr>
      <w:r>
        <w:rPr>
          <w:noProof/>
        </w:rPr>
        <w:lastRenderedPageBreak/>
        <w:drawing>
          <wp:inline distT="0" distB="0" distL="0" distR="0" wp14:anchorId="5BF90083" wp14:editId="7A958850">
            <wp:extent cx="4138930" cy="5775325"/>
            <wp:effectExtent l="0" t="0" r="0" b="0"/>
            <wp:docPr id="1367" name="Рисунок 1367" descr="table-5-19-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7" descr="table-5-19-r"/>
                    <pic:cNvPicPr>
                      <a:picLocks noChangeAspect="1" noChangeArrowheads="1"/>
                    </pic:cNvPicPr>
                  </pic:nvPicPr>
                  <pic:blipFill>
                    <a:blip r:embed="rId2654" cstate="print">
                      <a:extLst>
                        <a:ext uri="{28A0092B-C50C-407E-A947-70E740481C1C}">
                          <a14:useLocalDpi xmlns:a14="http://schemas.microsoft.com/office/drawing/2010/main" val="0"/>
                        </a:ext>
                      </a:extLst>
                    </a:blip>
                    <a:srcRect/>
                    <a:stretch>
                      <a:fillRect/>
                    </a:stretch>
                  </pic:blipFill>
                  <pic:spPr bwMode="auto">
                    <a:xfrm>
                      <a:off x="0" y="0"/>
                      <a:ext cx="4138930" cy="5775325"/>
                    </a:xfrm>
                    <a:prstGeom prst="rect">
                      <a:avLst/>
                    </a:prstGeom>
                    <a:noFill/>
                    <a:ln>
                      <a:noFill/>
                    </a:ln>
                  </pic:spPr>
                </pic:pic>
              </a:graphicData>
            </a:graphic>
          </wp:inline>
        </w:drawing>
      </w:r>
    </w:p>
    <w:p w:rsidR="00C376AE" w:rsidRDefault="00C376AE" w:rsidP="00C376AE">
      <w:pPr>
        <w:pStyle w:val="ad"/>
      </w:pPr>
    </w:p>
    <w:p w:rsidR="003E3DAA" w:rsidRDefault="003E3DAA" w:rsidP="00DF4307">
      <w:pPr>
        <w:keepNext/>
      </w:pPr>
      <w:r>
        <w:lastRenderedPageBreak/>
        <w:t>Энергетические и кинетические</w:t>
      </w:r>
      <w:r w:rsidR="00493CAF">
        <w:t xml:space="preserve"> показатели процесса дестру</w:t>
      </w:r>
      <w:r w:rsidR="00493CAF">
        <w:t>к</w:t>
      </w:r>
      <w:r w:rsidR="00493CAF">
        <w:t>ции </w:t>
      </w:r>
      <w:r>
        <w:t>с эмпирическими коэффициентами функции (</w:t>
      </w:r>
      <w:r w:rsidR="00D700C2">
        <w:fldChar w:fldCharType="begin"/>
      </w:r>
      <w:r w:rsidR="00D700C2">
        <w:instrText xml:space="preserve"> STYLEREF 1 \s \* MERGEFORMAT </w:instrText>
      </w:r>
      <w:r w:rsidR="00D700C2">
        <w:fldChar w:fldCharType="separate"/>
      </w:r>
      <w:r w:rsidR="00C75B38">
        <w:rPr>
          <w:noProof/>
        </w:rPr>
        <w:t>5</w:t>
      </w:r>
      <w:r w:rsidR="00D700C2">
        <w:rPr>
          <w:noProof/>
        </w:rPr>
        <w:fldChar w:fldCharType="end"/>
      </w:r>
      <w:r>
        <w:t>.40) связаны сл</w:t>
      </w:r>
      <w:r>
        <w:t>е</w:t>
      </w:r>
      <w:r>
        <w:t>дующими зависимостями:</w:t>
      </w:r>
    </w:p>
    <w:tbl>
      <w:tblPr>
        <w:tblW w:w="5000" w:type="pct"/>
        <w:tblCellMar>
          <w:left w:w="0" w:type="dxa"/>
          <w:right w:w="0" w:type="dxa"/>
        </w:tblCellMar>
        <w:tblLook w:val="0000" w:firstRow="0" w:lastRow="0" w:firstColumn="0" w:lastColumn="0" w:noHBand="0" w:noVBand="0"/>
      </w:tblPr>
      <w:tblGrid>
        <w:gridCol w:w="5670"/>
        <w:gridCol w:w="850"/>
      </w:tblGrid>
      <w:tr w:rsidR="003E3DAA" w:rsidTr="008423D6">
        <w:tc>
          <w:tcPr>
            <w:tcW w:w="5669" w:type="dxa"/>
            <w:vAlign w:val="center"/>
          </w:tcPr>
          <w:p w:rsidR="003E3DAA" w:rsidRDefault="005334D7" w:rsidP="005334D7">
            <w:pPr>
              <w:pStyle w:val="afb"/>
            </w:pPr>
            <w:r w:rsidRPr="005334D7">
              <w:rPr>
                <w:position w:val="-6"/>
              </w:rPr>
              <w:object w:dxaOrig="780" w:dyaOrig="260">
                <v:shape id="_x0000_i2324" type="#_x0000_t75" style="width:40.05pt;height:13.15pt" o:ole="">
                  <v:imagedata r:id="rId2655" o:title=""/>
                </v:shape>
                <o:OLEObject Type="Embed" ProgID="Equation.3" ShapeID="_x0000_i2324" DrawAspect="Content" ObjectID="_1386667948" r:id="rId2656"/>
              </w:object>
            </w:r>
            <w:r w:rsidR="003E3DAA">
              <w:t xml:space="preserve">; </w:t>
            </w:r>
            <w:r w:rsidR="008423D6" w:rsidRPr="005334D7">
              <w:rPr>
                <w:position w:val="-22"/>
              </w:rPr>
              <w:object w:dxaOrig="1020" w:dyaOrig="580">
                <v:shape id="_x0000_i2325" type="#_x0000_t75" style="width:51.35pt;height:28.15pt" o:ole="">
                  <v:imagedata r:id="rId2657" o:title=""/>
                </v:shape>
                <o:OLEObject Type="Embed" ProgID="Equation.3" ShapeID="_x0000_i2325" DrawAspect="Content" ObjectID="_1386667949" r:id="rId2658"/>
              </w:object>
            </w:r>
            <w:r w:rsidR="003E3DAA">
              <w:t>;</w:t>
            </w:r>
          </w:p>
          <w:p w:rsidR="003E3DAA" w:rsidRDefault="005334D7" w:rsidP="005334D7">
            <w:pPr>
              <w:pStyle w:val="afb"/>
            </w:pPr>
            <w:r w:rsidRPr="005334D7">
              <w:rPr>
                <w:position w:val="-10"/>
              </w:rPr>
              <w:object w:dxaOrig="1500" w:dyaOrig="360">
                <v:shape id="_x0000_i2326" type="#_x0000_t75" style="width:75.75pt;height:18.8pt" o:ole="">
                  <v:imagedata r:id="rId2659" o:title=""/>
                </v:shape>
                <o:OLEObject Type="Embed" ProgID="Equation.3" ShapeID="_x0000_i2326" DrawAspect="Content" ObjectID="_1386667950" r:id="rId2660"/>
              </w:object>
            </w:r>
            <w:r w:rsidR="003E3DAA">
              <w:t>;</w:t>
            </w:r>
          </w:p>
          <w:p w:rsidR="003E3DAA" w:rsidRDefault="008423D6" w:rsidP="008423D6">
            <w:pPr>
              <w:pStyle w:val="afb"/>
            </w:pPr>
            <w:r w:rsidRPr="005334D7">
              <w:rPr>
                <w:position w:val="-26"/>
              </w:rPr>
              <w:object w:dxaOrig="2040" w:dyaOrig="639">
                <v:shape id="_x0000_i2327" type="#_x0000_t75" style="width:102.05pt;height:31.95pt" o:ole="">
                  <v:imagedata r:id="rId2661" o:title=""/>
                </v:shape>
                <o:OLEObject Type="Embed" ProgID="Equation.3" ShapeID="_x0000_i2327" DrawAspect="Content" ObjectID="_1386667951" r:id="rId2662"/>
              </w:object>
            </w:r>
            <w:r w:rsidR="003E3DAA">
              <w:t>;</w:t>
            </w:r>
          </w:p>
          <w:p w:rsidR="003E3DAA" w:rsidRDefault="008423D6" w:rsidP="005334D7">
            <w:pPr>
              <w:pStyle w:val="afb"/>
            </w:pPr>
            <w:r w:rsidRPr="005334D7">
              <w:rPr>
                <w:position w:val="-26"/>
              </w:rPr>
              <w:object w:dxaOrig="1640" w:dyaOrig="639">
                <v:shape id="_x0000_i2328" type="#_x0000_t75" style="width:81.4pt;height:31.95pt" o:ole="">
                  <v:imagedata r:id="rId2663" o:title=""/>
                </v:shape>
                <o:OLEObject Type="Embed" ProgID="Equation.3" ShapeID="_x0000_i2328" DrawAspect="Content" ObjectID="_1386667952" r:id="rId2664"/>
              </w:object>
            </w:r>
            <w:r w:rsidR="003E3DAA">
              <w:t>,</w:t>
            </w:r>
          </w:p>
        </w:tc>
        <w:tc>
          <w:tcPr>
            <w:tcW w:w="850" w:type="dxa"/>
            <w:vAlign w:val="center"/>
          </w:tcPr>
          <w:p w:rsidR="003E3DAA" w:rsidRDefault="003E3DAA" w:rsidP="008423D6">
            <w:pPr>
              <w:pStyle w:val="af9"/>
            </w:pPr>
            <w:r>
              <w:t>(</w:t>
            </w:r>
            <w:r w:rsidR="00D700C2">
              <w:fldChar w:fldCharType="begin"/>
            </w:r>
            <w:r w:rsidR="00D700C2">
              <w:instrText xml:space="preserve"> STYLEREF 1 \s \* MERGEFORMAT </w:instrText>
            </w:r>
            <w:r w:rsidR="00D700C2">
              <w:fldChar w:fldCharType="separate"/>
            </w:r>
            <w:r w:rsidR="00C75B38">
              <w:rPr>
                <w:noProof/>
              </w:rPr>
              <w:t>5</w:t>
            </w:r>
            <w:r w:rsidR="00D700C2">
              <w:rPr>
                <w:noProof/>
              </w:rPr>
              <w:fldChar w:fldCharType="end"/>
            </w:r>
            <w:r>
              <w:t>.41)</w:t>
            </w:r>
          </w:p>
        </w:tc>
      </w:tr>
    </w:tbl>
    <w:p w:rsidR="003E3DAA" w:rsidRDefault="003E3DAA" w:rsidP="005334D7">
      <w:pPr>
        <w:pStyle w:val="af5"/>
      </w:pPr>
      <w:r>
        <w:t xml:space="preserve">где </w:t>
      </w:r>
      <w:r w:rsidR="008423D6" w:rsidRPr="008423D6">
        <w:rPr>
          <w:position w:val="-10"/>
        </w:rPr>
        <w:object w:dxaOrig="240" w:dyaOrig="320">
          <v:shape id="_x0000_i2329" type="#_x0000_t75" style="width:11.25pt;height:15.05pt" o:ole="">
            <v:imagedata r:id="rId2665" o:title=""/>
          </v:shape>
          <o:OLEObject Type="Embed" ProgID="Equation.3" ShapeID="_x0000_i2329" DrawAspect="Content" ObjectID="_1386667953" r:id="rId2666"/>
        </w:object>
      </w:r>
      <w:r w:rsidR="008423D6">
        <w:rPr>
          <w:lang w:val="en-US"/>
        </w:rPr>
        <w:t xml:space="preserve"> </w:t>
      </w:r>
      <w:r>
        <w:t>– температура среды.</w:t>
      </w:r>
    </w:p>
    <w:p w:rsidR="003E3DAA" w:rsidRDefault="003E3DAA" w:rsidP="003E3DAA">
      <w:r>
        <w:t xml:space="preserve">Анализ табл. </w:t>
      </w:r>
      <w:r w:rsidR="00D700C2">
        <w:fldChar w:fldCharType="begin"/>
      </w:r>
      <w:r w:rsidR="00D700C2">
        <w:instrText xml:space="preserve"> STYLEREF 1 \s \* MERGEFORMAT </w:instrText>
      </w:r>
      <w:r w:rsidR="00D700C2">
        <w:fldChar w:fldCharType="separate"/>
      </w:r>
      <w:r w:rsidR="00C75B38">
        <w:rPr>
          <w:noProof/>
        </w:rPr>
        <w:t>5</w:t>
      </w:r>
      <w:r w:rsidR="00D700C2">
        <w:rPr>
          <w:noProof/>
        </w:rPr>
        <w:fldChar w:fldCharType="end"/>
      </w:r>
      <w:r>
        <w:t>.18 показывает, что в исследуемых средах наибольшее снижение прочности наблюдается у серных мастик, наполненных баритом и ангидритом. Это, вероятно, можно объя</w:t>
      </w:r>
      <w:r>
        <w:t>с</w:t>
      </w:r>
      <w:r>
        <w:t>нить протеканием химического взаимодействия между наполнит</w:t>
      </w:r>
      <w:r>
        <w:t>е</w:t>
      </w:r>
      <w:r>
        <w:t>лем и кислотой, которое приводит к образованию водорастворимых соединений, что, в частности, подтверждается снижением значения коэффициента стойкости при повышении степени наполнения м</w:t>
      </w:r>
      <w:r>
        <w:t>а</w:t>
      </w:r>
      <w:r>
        <w:t xml:space="preserve">стик на барите. Мастики на саже (химически инертном наполнителе в рассматриваемых агрессивных средах) также снижают прочность в процессе экспозиции. Это связано с высоким содержанием серы, которая со временем перекристаллизовывается с возникновением внутренних напряжений. </w:t>
      </w:r>
    </w:p>
    <w:p w:rsidR="005F2317" w:rsidRDefault="003E3DAA" w:rsidP="003E3DAA">
      <w:r>
        <w:t>Мастики на ферроборовом шлаке более устойчивы к воздействию исследованных агрессивных сред.</w:t>
      </w:r>
    </w:p>
    <w:p w:rsidR="00C376AE" w:rsidRDefault="00C376AE" w:rsidP="00C376AE">
      <w:r>
        <w:t xml:space="preserve">Из анализа данных табл. </w:t>
      </w:r>
      <w:r w:rsidR="00D700C2">
        <w:fldChar w:fldCharType="begin"/>
      </w:r>
      <w:r w:rsidR="00D700C2">
        <w:instrText xml:space="preserve"> STYLEREF 1 \s \* MERGEFORMAT </w:instrText>
      </w:r>
      <w:r w:rsidR="00D700C2">
        <w:fldChar w:fldCharType="separate"/>
      </w:r>
      <w:r w:rsidR="00C75B38">
        <w:rPr>
          <w:noProof/>
        </w:rPr>
        <w:t>5</w:t>
      </w:r>
      <w:r w:rsidR="00D700C2">
        <w:rPr>
          <w:noProof/>
        </w:rPr>
        <w:fldChar w:fldCharType="end"/>
      </w:r>
      <w:r>
        <w:t>.19 следует:</w:t>
      </w:r>
    </w:p>
    <w:p w:rsidR="00C376AE" w:rsidRDefault="00C376AE" w:rsidP="00C376AE">
      <w:r>
        <w:t>1) модель (</w:t>
      </w:r>
      <w:r w:rsidR="00D700C2">
        <w:fldChar w:fldCharType="begin"/>
      </w:r>
      <w:r w:rsidR="00D700C2">
        <w:instrText xml:space="preserve"> STYLEREF 1 \s \* MERGEFORMAT </w:instrText>
      </w:r>
      <w:r w:rsidR="00D700C2">
        <w:fldChar w:fldCharType="separate"/>
      </w:r>
      <w:r w:rsidR="00C75B38">
        <w:rPr>
          <w:noProof/>
        </w:rPr>
        <w:t>5</w:t>
      </w:r>
      <w:r w:rsidR="00D700C2">
        <w:rPr>
          <w:noProof/>
        </w:rPr>
        <w:fldChar w:fldCharType="end"/>
      </w:r>
      <w:r>
        <w:t>.31) позволяет достаточно точно описать кинетику изменения структуры и свойств радиационно-защитных серных м</w:t>
      </w:r>
      <w:r>
        <w:t>а</w:t>
      </w:r>
      <w:r>
        <w:t>стик;</w:t>
      </w:r>
    </w:p>
    <w:p w:rsidR="00C376AE" w:rsidRDefault="00C376AE" w:rsidP="00C376AE">
      <w:r>
        <w:t xml:space="preserve">2) значения </w:t>
      </w:r>
      <w:r w:rsidRPr="00C376AE">
        <w:rPr>
          <w:position w:val="-6"/>
        </w:rPr>
        <w:object w:dxaOrig="660" w:dyaOrig="260">
          <v:shape id="_x0000_i2330" type="#_x0000_t75" style="width:31.95pt;height:13.15pt" o:ole="">
            <v:imagedata r:id="rId2667" o:title=""/>
          </v:shape>
          <o:OLEObject Type="Embed" ProgID="Equation.3" ShapeID="_x0000_i2330" DrawAspect="Content" ObjectID="_1386667954" r:id="rId2668"/>
        </w:object>
      </w:r>
      <w:r>
        <w:t>, что свидетельствует о переходе материала под действием эксплуатационного воздействия в термодинамически устойчивое состояние, то есть структурные преобразования, в</w:t>
      </w:r>
      <w:r>
        <w:t>ы</w:t>
      </w:r>
      <w:r>
        <w:t>званные внешней средой и приводящие к снижению качества мат</w:t>
      </w:r>
      <w:r>
        <w:t>е</w:t>
      </w:r>
      <w:r>
        <w:t>риала, являются энергетически выгодными;</w:t>
      </w:r>
    </w:p>
    <w:p w:rsidR="00C376AE" w:rsidRDefault="00C376AE" w:rsidP="00C376AE">
      <w:r>
        <w:t>3) проводить выбор материала только на основе анализа кинет</w:t>
      </w:r>
      <w:r>
        <w:t>и</w:t>
      </w:r>
      <w:r>
        <w:t>ческих параметров процесса деструкции нецелесообразно. Матер</w:t>
      </w:r>
      <w:r>
        <w:t>и</w:t>
      </w:r>
      <w:r>
        <w:t xml:space="preserve">ал, обладающий высокой стойкостью, соответствует условиям: </w:t>
      </w:r>
      <w:r w:rsidRPr="00C376AE">
        <w:rPr>
          <w:position w:val="-10"/>
        </w:rPr>
        <w:object w:dxaOrig="900" w:dyaOrig="320">
          <v:shape id="_x0000_i2331" type="#_x0000_t75" style="width:45.7pt;height:15.05pt" o:ole="">
            <v:imagedata r:id="rId2669" o:title=""/>
          </v:shape>
          <o:OLEObject Type="Embed" ProgID="Equation.3" ShapeID="_x0000_i2331" DrawAspect="Content" ObjectID="_1386667955" r:id="rId2670"/>
        </w:object>
      </w:r>
      <w:r>
        <w:t xml:space="preserve"> и </w:t>
      </w:r>
      <w:r w:rsidRPr="00C376AE">
        <w:rPr>
          <w:position w:val="-12"/>
        </w:rPr>
        <w:object w:dxaOrig="980" w:dyaOrig="360">
          <v:shape id="_x0000_i2332" type="#_x0000_t75" style="width:49.45pt;height:18.8pt" o:ole="">
            <v:imagedata r:id="rId2671" o:title=""/>
          </v:shape>
          <o:OLEObject Type="Embed" ProgID="Equation.3" ShapeID="_x0000_i2332" DrawAspect="Content" ObjectID="_1386667956" r:id="rId2672"/>
        </w:object>
      </w:r>
      <w:r>
        <w:t>.</w:t>
      </w:r>
    </w:p>
    <w:p w:rsidR="00C376AE" w:rsidRDefault="00C376AE" w:rsidP="00C376AE">
      <w:r>
        <w:lastRenderedPageBreak/>
        <w:t>Такому условию соответствуют составы:</w:t>
      </w:r>
    </w:p>
    <w:p w:rsidR="00C376AE" w:rsidRDefault="00C376AE" w:rsidP="00C376AE">
      <w:r>
        <w:t>– в условиях эксплуатации в кислых средах: №2...№5;</w:t>
      </w:r>
    </w:p>
    <w:p w:rsidR="00C376AE" w:rsidRDefault="00C376AE" w:rsidP="00C376AE">
      <w:r>
        <w:t xml:space="preserve">– в средах, содержащих </w:t>
      </w:r>
      <w:r w:rsidRPr="008423D6">
        <w:rPr>
          <w:rStyle w:val="Chemical"/>
        </w:rPr>
        <w:t>SO</w:t>
      </w:r>
      <w:r w:rsidRPr="008423D6">
        <w:rPr>
          <w:rStyle w:val="SubChemical"/>
        </w:rPr>
        <w:t>4</w:t>
      </w:r>
      <w:r>
        <w:rPr>
          <w:iCs/>
          <w:vertAlign w:val="superscript"/>
        </w:rPr>
        <w:t>–2</w:t>
      </w:r>
      <w:r>
        <w:t>, и средах с высокой ж</w:t>
      </w:r>
      <w:r w:rsidR="00320C64">
        <w:t>е</w:t>
      </w:r>
      <w:r>
        <w:t>сткостью: №3...№7;</w:t>
      </w:r>
    </w:p>
    <w:p w:rsidR="00C376AE" w:rsidRDefault="00C376AE" w:rsidP="00C376AE">
      <w:r>
        <w:t xml:space="preserve">– в средах, содержащих </w:t>
      </w:r>
      <w:r w:rsidRPr="008423D6">
        <w:rPr>
          <w:rStyle w:val="Chemical"/>
        </w:rPr>
        <w:t>CI</w:t>
      </w:r>
      <w:r>
        <w:rPr>
          <w:iCs/>
          <w:vertAlign w:val="superscript"/>
        </w:rPr>
        <w:t>–1</w:t>
      </w:r>
      <w:r>
        <w:t>: №1...№7.</w:t>
      </w:r>
    </w:p>
    <w:p w:rsidR="005F2317" w:rsidRDefault="005F2317">
      <w:pPr>
        <w:pStyle w:val="2"/>
      </w:pPr>
      <w:bookmarkStart w:id="165" w:name="_Toc312921221"/>
      <w:r>
        <w:t>Морозостойкость и термостойкость</w:t>
      </w:r>
      <w:bookmarkEnd w:id="165"/>
    </w:p>
    <w:p w:rsidR="00C376AE" w:rsidRDefault="00C376AE" w:rsidP="00C376AE">
      <w:r>
        <w:t>Для серных композитов, поглощающих небольшое количество воды, основной причиной образования микротрещин при циклич</w:t>
      </w:r>
      <w:r>
        <w:t>е</w:t>
      </w:r>
      <w:r>
        <w:t>ском воздействии знакопеременной температуры являются напр</w:t>
      </w:r>
      <w:r>
        <w:t>я</w:t>
      </w:r>
      <w:r>
        <w:t>жения, возникающие на границе раздела фаз «сера – дисперсная ф</w:t>
      </w:r>
      <w:r>
        <w:t>а</w:t>
      </w:r>
      <w:r>
        <w:t>за». Кристаллизационное давление замерзающей воды оказывает дополнительное воздействие, зависящее от кинетики и величины водопоглощения.</w:t>
      </w:r>
    </w:p>
    <w:p w:rsidR="00C376AE" w:rsidRDefault="00C376AE" w:rsidP="00C376AE">
      <w:r>
        <w:t>Провед</w:t>
      </w:r>
      <w:r w:rsidR="00320C64">
        <w:t>е</w:t>
      </w:r>
      <w:r>
        <w:t>м оценку величины структурных напряжений и устан</w:t>
      </w:r>
      <w:r>
        <w:t>о</w:t>
      </w:r>
      <w:r>
        <w:t>вим период доминирующего влияния процесса водопоглощения и, следовательно, вклад давления, возникающего при кристаллизации воды.</w:t>
      </w:r>
    </w:p>
    <w:p w:rsidR="00C376AE" w:rsidRDefault="00C376AE" w:rsidP="00C376AE">
      <w:r>
        <w:t>Толщина слоя материала, подвергшегося воздействию агресси</w:t>
      </w:r>
      <w:r>
        <w:t>в</w:t>
      </w:r>
      <w:r>
        <w:t xml:space="preserve">ной среды, равна </w:t>
      </w:r>
    </w:p>
    <w:p w:rsidR="00C376AE" w:rsidRDefault="001B624F" w:rsidP="001B624F">
      <w:pPr>
        <w:pStyle w:val="af5"/>
        <w:jc w:val="center"/>
      </w:pPr>
      <w:r w:rsidRPr="001B624F">
        <w:rPr>
          <w:position w:val="-8"/>
        </w:rPr>
        <w:object w:dxaOrig="820" w:dyaOrig="340">
          <v:shape id="_x0000_i2333" type="#_x0000_t75" style="width:41.95pt;height:16.9pt" o:ole="">
            <v:imagedata r:id="rId2673" o:title=""/>
          </v:shape>
          <o:OLEObject Type="Embed" ProgID="Equation.3" ShapeID="_x0000_i2333" DrawAspect="Content" ObjectID="_1386667957" r:id="rId2674"/>
        </w:object>
      </w:r>
      <w:r w:rsidR="00C376AE">
        <w:t>,</w:t>
      </w:r>
    </w:p>
    <w:p w:rsidR="00C376AE" w:rsidRDefault="00C376AE" w:rsidP="001B624F">
      <w:pPr>
        <w:pStyle w:val="af5"/>
      </w:pPr>
      <w:r>
        <w:t>а его объ</w:t>
      </w:r>
      <w:r w:rsidR="00320C64">
        <w:t>е</w:t>
      </w:r>
      <w:r>
        <w:t>м</w:t>
      </w:r>
    </w:p>
    <w:p w:rsidR="00C376AE" w:rsidRDefault="008423D6" w:rsidP="001B624F">
      <w:pPr>
        <w:pStyle w:val="af5"/>
        <w:jc w:val="center"/>
      </w:pPr>
      <w:r w:rsidRPr="008423D6">
        <w:rPr>
          <w:position w:val="-10"/>
        </w:rPr>
        <w:object w:dxaOrig="1080" w:dyaOrig="360">
          <v:shape id="_x0000_i2334" type="#_x0000_t75" style="width:55.1pt;height:18.8pt" o:ole="">
            <v:imagedata r:id="rId2675" o:title=""/>
          </v:shape>
          <o:OLEObject Type="Embed" ProgID="Equation.3" ShapeID="_x0000_i2334" DrawAspect="Content" ObjectID="_1386667958" r:id="rId2676"/>
        </w:object>
      </w:r>
      <w:r w:rsidR="00C376AE">
        <w:t>,</w:t>
      </w:r>
    </w:p>
    <w:p w:rsidR="00C376AE" w:rsidRDefault="00C376AE" w:rsidP="001B624F">
      <w:pPr>
        <w:pStyle w:val="af5"/>
      </w:pPr>
      <w:r>
        <w:t xml:space="preserve">где </w:t>
      </w:r>
      <w:r w:rsidR="001B624F" w:rsidRPr="001B624F">
        <w:rPr>
          <w:position w:val="-4"/>
        </w:rPr>
        <w:object w:dxaOrig="240" w:dyaOrig="240">
          <v:shape id="_x0000_i2335" type="#_x0000_t75" style="width:11.25pt;height:11.25pt" o:ole="">
            <v:imagedata r:id="rId2677" o:title=""/>
          </v:shape>
          <o:OLEObject Type="Embed" ProgID="Equation.3" ShapeID="_x0000_i2335" DrawAspect="Content" ObjectID="_1386667959" r:id="rId2678"/>
        </w:object>
      </w:r>
      <w:r>
        <w:t xml:space="preserve">– коэффициент диффузии агрессивной среды в материал; </w:t>
      </w:r>
      <w:r w:rsidR="001B624F" w:rsidRPr="001B624F">
        <w:rPr>
          <w:position w:val="-6"/>
        </w:rPr>
        <w:object w:dxaOrig="139" w:dyaOrig="240">
          <v:shape id="_x0000_i2336" type="#_x0000_t75" style="width:7.5pt;height:11.25pt" o:ole="">
            <v:imagedata r:id="rId2679" o:title=""/>
          </v:shape>
          <o:OLEObject Type="Embed" ProgID="Equation.3" ShapeID="_x0000_i2336" DrawAspect="Content" ObjectID="_1386667960" r:id="rId2680"/>
        </w:object>
      </w:r>
      <w:r>
        <w:t xml:space="preserve">– время; </w:t>
      </w:r>
      <w:r w:rsidR="001B624F" w:rsidRPr="001B624F">
        <w:rPr>
          <w:position w:val="-6"/>
        </w:rPr>
        <w:object w:dxaOrig="200" w:dyaOrig="260">
          <v:shape id="_x0000_i2337" type="#_x0000_t75" style="width:9.4pt;height:13.15pt" o:ole="">
            <v:imagedata r:id="rId2681" o:title=""/>
          </v:shape>
          <o:OLEObject Type="Embed" ProgID="Equation.3" ShapeID="_x0000_i2337" DrawAspect="Content" ObjectID="_1386667961" r:id="rId2682"/>
        </w:object>
      </w:r>
      <w:r w:rsidR="001B624F">
        <w:t xml:space="preserve"> </w:t>
      </w:r>
      <w:r>
        <w:t xml:space="preserve">– площадь контакта «материал – агрессивная среда»; </w:t>
      </w:r>
      <w:r w:rsidR="001B624F" w:rsidRPr="001B624F">
        <w:rPr>
          <w:position w:val="-6"/>
        </w:rPr>
        <w:object w:dxaOrig="180" w:dyaOrig="200">
          <v:shape id="_x0000_i2338" type="#_x0000_t75" style="width:9.4pt;height:9.4pt" o:ole="">
            <v:imagedata r:id="rId2683" o:title=""/>
          </v:shape>
          <o:OLEObject Type="Embed" ProgID="Equation.3" ShapeID="_x0000_i2338" DrawAspect="Content" ObjectID="_1386667962" r:id="rId2684"/>
        </w:object>
      </w:r>
      <w:r w:rsidR="001B624F">
        <w:t xml:space="preserve"> </w:t>
      </w:r>
      <w:r>
        <w:t xml:space="preserve">– коэффициент, зависящий от размерности модели (для одномерной модели </w:t>
      </w:r>
      <w:r w:rsidR="001B624F" w:rsidRPr="001B624F">
        <w:rPr>
          <w:position w:val="-6"/>
        </w:rPr>
        <w:object w:dxaOrig="480" w:dyaOrig="260">
          <v:shape id="_x0000_i2339" type="#_x0000_t75" style="width:24.4pt;height:13.15pt" o:ole="">
            <v:imagedata r:id="rId2685" o:title=""/>
          </v:shape>
          <o:OLEObject Type="Embed" ProgID="Equation.3" ShapeID="_x0000_i2339" DrawAspect="Content" ObjectID="_1386667963" r:id="rId2686"/>
        </w:object>
      </w:r>
      <w:r>
        <w:t xml:space="preserve">, для двухмерной – </w:t>
      </w:r>
      <w:r w:rsidR="001B624F" w:rsidRPr="001B624F">
        <w:rPr>
          <w:position w:val="-6"/>
        </w:rPr>
        <w:object w:dxaOrig="520" w:dyaOrig="260">
          <v:shape id="_x0000_i2340" type="#_x0000_t75" style="width:26.3pt;height:13.15pt" o:ole="">
            <v:imagedata r:id="rId2687" o:title=""/>
          </v:shape>
          <o:OLEObject Type="Embed" ProgID="Equation.3" ShapeID="_x0000_i2340" DrawAspect="Content" ObjectID="_1386667964" r:id="rId2688"/>
        </w:object>
      </w:r>
      <w:r>
        <w:t xml:space="preserve">). </w:t>
      </w:r>
    </w:p>
    <w:p w:rsidR="00C376AE" w:rsidRDefault="00C376AE" w:rsidP="00C376AE">
      <w:r>
        <w:t>Для тр</w:t>
      </w:r>
      <w:r w:rsidR="00320C64">
        <w:t>е</w:t>
      </w:r>
      <w:r>
        <w:t>хмерной модели объ</w:t>
      </w:r>
      <w:r w:rsidR="00320C64">
        <w:t>е</w:t>
      </w:r>
      <w:r>
        <w:t>м материала, подвергнувшийся во</w:t>
      </w:r>
      <w:r>
        <w:t>з</w:t>
      </w:r>
      <w:r>
        <w:t xml:space="preserve">действию агрессивной среды, равен (рис. </w:t>
      </w:r>
      <w:r w:rsidR="00D700C2">
        <w:fldChar w:fldCharType="begin"/>
      </w:r>
      <w:r w:rsidR="00D700C2">
        <w:instrText xml:space="preserve"> STYLEREF 1 \s \* MERGEFORMAT </w:instrText>
      </w:r>
      <w:r w:rsidR="00D700C2">
        <w:fldChar w:fldCharType="separate"/>
      </w:r>
      <w:r w:rsidR="00C75B38">
        <w:rPr>
          <w:noProof/>
        </w:rPr>
        <w:t>5</w:t>
      </w:r>
      <w:r w:rsidR="00D700C2">
        <w:rPr>
          <w:noProof/>
        </w:rPr>
        <w:fldChar w:fldCharType="end"/>
      </w:r>
      <w:r>
        <w:t>.28):</w:t>
      </w:r>
    </w:p>
    <w:p w:rsidR="00C376AE" w:rsidRDefault="008423D6" w:rsidP="001B624F">
      <w:pPr>
        <w:pStyle w:val="af5"/>
        <w:jc w:val="center"/>
      </w:pPr>
      <w:r w:rsidRPr="001B624F">
        <w:rPr>
          <w:position w:val="-30"/>
        </w:rPr>
        <w:object w:dxaOrig="3700" w:dyaOrig="720">
          <v:shape id="_x0000_i2341" type="#_x0000_t75" style="width:185.95pt;height:36.3pt" o:ole="">
            <v:imagedata r:id="rId2689" o:title=""/>
          </v:shape>
          <o:OLEObject Type="Embed" ProgID="Equation.3" ShapeID="_x0000_i2341" DrawAspect="Content" ObjectID="_1386667965" r:id="rId2690"/>
        </w:object>
      </w:r>
      <w:r w:rsidR="00C376AE">
        <w:t>,</w:t>
      </w:r>
    </w:p>
    <w:p w:rsidR="00C376AE" w:rsidRPr="00BD4803" w:rsidRDefault="00C376AE" w:rsidP="001B624F">
      <w:pPr>
        <w:pStyle w:val="af5"/>
      </w:pPr>
      <w:r>
        <w:t xml:space="preserve">где </w:t>
      </w:r>
      <w:r w:rsidR="001B624F" w:rsidRPr="001B624F">
        <w:rPr>
          <w:position w:val="-6"/>
        </w:rPr>
        <w:object w:dxaOrig="139" w:dyaOrig="260">
          <v:shape id="_x0000_i2342" type="#_x0000_t75" style="width:7.5pt;height:13.15pt" o:ole="">
            <v:imagedata r:id="rId2691" o:title=""/>
          </v:shape>
          <o:OLEObject Type="Embed" ProgID="Equation.3" ShapeID="_x0000_i2342" DrawAspect="Content" ObjectID="_1386667966" r:id="rId2692"/>
        </w:object>
      </w:r>
      <w:r w:rsidR="008423D6" w:rsidRPr="00B97634">
        <w:t xml:space="preserve"> </w:t>
      </w:r>
      <w:r>
        <w:t>– характерный размер образца.</w:t>
      </w:r>
    </w:p>
    <w:p w:rsidR="001B624F" w:rsidRDefault="001B624F" w:rsidP="001B624F">
      <w:r>
        <w:t>Объ</w:t>
      </w:r>
      <w:r w:rsidR="00320C64">
        <w:t>е</w:t>
      </w:r>
      <w:r>
        <w:t>м поглощ</w:t>
      </w:r>
      <w:r w:rsidR="00320C64">
        <w:t>е</w:t>
      </w:r>
      <w:r>
        <w:t>нной агрессивной среды определится по формуле</w:t>
      </w:r>
    </w:p>
    <w:p w:rsidR="001B624F" w:rsidRDefault="008423D6" w:rsidP="00CE18D3">
      <w:pPr>
        <w:pStyle w:val="af5"/>
        <w:jc w:val="center"/>
      </w:pPr>
      <w:r w:rsidRPr="001B624F">
        <w:rPr>
          <w:position w:val="-14"/>
        </w:rPr>
        <w:object w:dxaOrig="1219" w:dyaOrig="400">
          <v:shape id="_x0000_i2343" type="#_x0000_t75" style="width:60.75pt;height:20.65pt" o:ole="">
            <v:imagedata r:id="rId2693" o:title=""/>
          </v:shape>
          <o:OLEObject Type="Embed" ProgID="Equation.3" ShapeID="_x0000_i2343" DrawAspect="Content" ObjectID="_1386667967" r:id="rId2694"/>
        </w:object>
      </w:r>
      <w:r w:rsidR="001B624F">
        <w:t>,</w:t>
      </w:r>
    </w:p>
    <w:p w:rsidR="001B624F" w:rsidRDefault="001B624F" w:rsidP="001B624F">
      <w:pPr>
        <w:pStyle w:val="af5"/>
      </w:pPr>
      <w:r>
        <w:t xml:space="preserve">где </w:t>
      </w:r>
      <w:r w:rsidR="008423D6" w:rsidRPr="008423D6">
        <w:rPr>
          <w:position w:val="-14"/>
        </w:rPr>
        <w:object w:dxaOrig="400" w:dyaOrig="360">
          <v:shape id="_x0000_i2344" type="#_x0000_t75" style="width:20.65pt;height:18.8pt" o:ole="">
            <v:imagedata r:id="rId2695" o:title=""/>
          </v:shape>
          <o:OLEObject Type="Embed" ProgID="Equation.3" ShapeID="_x0000_i2344" DrawAspect="Content" ObjectID="_1386667968" r:id="rId2696"/>
        </w:object>
      </w:r>
      <w:r>
        <w:rPr>
          <w:lang w:val="en-US"/>
        </w:rPr>
        <w:t xml:space="preserve"> </w:t>
      </w:r>
      <w:r>
        <w:t>– объ</w:t>
      </w:r>
      <w:r w:rsidR="00320C64">
        <w:t>е</w:t>
      </w:r>
      <w:r>
        <w:t>м открытых пор.</w:t>
      </w:r>
    </w:p>
    <w:p w:rsidR="001B624F" w:rsidRPr="001B624F" w:rsidRDefault="001B624F" w:rsidP="001B624F">
      <w:pPr>
        <w:pStyle w:val="ad"/>
        <w:rPr>
          <w:lang w:val="en-US"/>
        </w:rPr>
      </w:pPr>
    </w:p>
    <w:p w:rsidR="00C376AE" w:rsidRPr="001B624F" w:rsidRDefault="006B36E8" w:rsidP="001B624F">
      <w:pPr>
        <w:pStyle w:val="af0"/>
        <w:rPr>
          <w:lang w:val="en-US"/>
        </w:rPr>
      </w:pPr>
      <w:r>
        <w:rPr>
          <w:noProof/>
        </w:rPr>
        <w:lastRenderedPageBreak/>
        <w:drawing>
          <wp:inline distT="0" distB="0" distL="0" distR="0" wp14:anchorId="559B6663" wp14:editId="45B3D16F">
            <wp:extent cx="4114800" cy="2141855"/>
            <wp:effectExtent l="0" t="0" r="0" b="0"/>
            <wp:docPr id="1389" name="Рисунок 1389" descr="Модел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9" descr="Модели"/>
                    <pic:cNvPicPr>
                      <a:picLocks noChangeAspect="1" noChangeArrowheads="1"/>
                    </pic:cNvPicPr>
                  </pic:nvPicPr>
                  <pic:blipFill>
                    <a:blip r:embed="rId2697" cstate="print">
                      <a:extLst>
                        <a:ext uri="{28A0092B-C50C-407E-A947-70E740481C1C}">
                          <a14:useLocalDpi xmlns:a14="http://schemas.microsoft.com/office/drawing/2010/main" val="0"/>
                        </a:ext>
                      </a:extLst>
                    </a:blip>
                    <a:srcRect t="2362" b="28137"/>
                    <a:stretch>
                      <a:fillRect/>
                    </a:stretch>
                  </pic:blipFill>
                  <pic:spPr bwMode="auto">
                    <a:xfrm>
                      <a:off x="0" y="0"/>
                      <a:ext cx="4114800" cy="2141855"/>
                    </a:xfrm>
                    <a:prstGeom prst="rect">
                      <a:avLst/>
                    </a:prstGeom>
                    <a:noFill/>
                    <a:ln>
                      <a:noFill/>
                    </a:ln>
                  </pic:spPr>
                </pic:pic>
              </a:graphicData>
            </a:graphic>
          </wp:inline>
        </w:drawing>
      </w:r>
    </w:p>
    <w:p w:rsidR="00C376AE" w:rsidRDefault="00C376AE" w:rsidP="001B624F">
      <w:pPr>
        <w:pStyle w:val="af0"/>
      </w:pPr>
      <w:r>
        <w:t xml:space="preserve">Рис. </w:t>
      </w:r>
      <w:r w:rsidR="00D700C2">
        <w:fldChar w:fldCharType="begin"/>
      </w:r>
      <w:r w:rsidR="00D700C2">
        <w:instrText xml:space="preserve"> STYLEREF 1 \s \* MERGEFORMAT </w:instrText>
      </w:r>
      <w:r w:rsidR="00D700C2">
        <w:fldChar w:fldCharType="separate"/>
      </w:r>
      <w:r w:rsidR="00C75B38">
        <w:rPr>
          <w:noProof/>
        </w:rPr>
        <w:t>5</w:t>
      </w:r>
      <w:r w:rsidR="00D700C2">
        <w:rPr>
          <w:noProof/>
        </w:rPr>
        <w:fldChar w:fldCharType="end"/>
      </w:r>
      <w:r>
        <w:t>.28. Модели поглощения материалом агрессивной среды</w:t>
      </w:r>
    </w:p>
    <w:p w:rsidR="00C376AE" w:rsidRDefault="00C376AE" w:rsidP="001B624F">
      <w:pPr>
        <w:pStyle w:val="ad"/>
      </w:pPr>
    </w:p>
    <w:p w:rsidR="00C376AE" w:rsidRDefault="00C376AE" w:rsidP="00C376AE">
      <w:r>
        <w:t>Массопоглощение материала равно:</w:t>
      </w:r>
    </w:p>
    <w:p w:rsidR="00C376AE" w:rsidRDefault="00C376AE" w:rsidP="00C376AE">
      <w:r>
        <w:t>– по объ</w:t>
      </w:r>
      <w:r w:rsidR="00320C64">
        <w:t>е</w:t>
      </w:r>
      <w:r>
        <w:t>му</w:t>
      </w:r>
    </w:p>
    <w:p w:rsidR="00C376AE" w:rsidRDefault="008423D6" w:rsidP="001B624F">
      <w:pPr>
        <w:pStyle w:val="af5"/>
        <w:jc w:val="center"/>
      </w:pPr>
      <w:r w:rsidRPr="008423D6">
        <w:rPr>
          <w:position w:val="-28"/>
        </w:rPr>
        <w:object w:dxaOrig="1600" w:dyaOrig="660">
          <v:shape id="_x0000_i2345" type="#_x0000_t75" style="width:79.5pt;height:31.95pt" o:ole="">
            <v:imagedata r:id="rId2698" o:title=""/>
          </v:shape>
          <o:OLEObject Type="Embed" ProgID="Equation.3" ShapeID="_x0000_i2345" DrawAspect="Content" ObjectID="_1386667969" r:id="rId2699"/>
        </w:object>
      </w:r>
      <w:r w:rsidR="00C376AE">
        <w:t>;</w:t>
      </w:r>
    </w:p>
    <w:p w:rsidR="00C376AE" w:rsidRDefault="00C376AE" w:rsidP="00C376AE">
      <w:r>
        <w:t>– по массе</w:t>
      </w:r>
    </w:p>
    <w:p w:rsidR="00C376AE" w:rsidRDefault="008423D6" w:rsidP="001B624F">
      <w:pPr>
        <w:pStyle w:val="af5"/>
        <w:jc w:val="center"/>
      </w:pPr>
      <w:r w:rsidRPr="008423D6">
        <w:rPr>
          <w:position w:val="-28"/>
        </w:rPr>
        <w:object w:dxaOrig="2280" w:dyaOrig="660">
          <v:shape id="_x0000_i2346" type="#_x0000_t75" style="width:113.95pt;height:31.95pt" o:ole="">
            <v:imagedata r:id="rId2700" o:title=""/>
          </v:shape>
          <o:OLEObject Type="Embed" ProgID="Equation.3" ShapeID="_x0000_i2346" DrawAspect="Content" ObjectID="_1386667970" r:id="rId2701"/>
        </w:object>
      </w:r>
      <w:r w:rsidR="00C376AE">
        <w:t>,</w:t>
      </w:r>
    </w:p>
    <w:p w:rsidR="00C376AE" w:rsidRDefault="00C376AE" w:rsidP="001B624F">
      <w:pPr>
        <w:pStyle w:val="af5"/>
      </w:pPr>
      <w:r>
        <w:t xml:space="preserve">где </w:t>
      </w:r>
      <w:r w:rsidR="008423D6" w:rsidRPr="008423D6">
        <w:rPr>
          <w:position w:val="-10"/>
        </w:rPr>
        <w:object w:dxaOrig="940" w:dyaOrig="320">
          <v:shape id="_x0000_i2347" type="#_x0000_t75" style="width:47.6pt;height:15.05pt" o:ole="">
            <v:imagedata r:id="rId2702" o:title=""/>
          </v:shape>
          <o:OLEObject Type="Embed" ProgID="Equation.3" ShapeID="_x0000_i2347" DrawAspect="Content" ObjectID="_1386667971" r:id="rId2703"/>
        </w:object>
      </w:r>
      <w:r>
        <w:t xml:space="preserve">; здесь </w:t>
      </w:r>
      <w:r w:rsidR="008423D6" w:rsidRPr="008423D6">
        <w:rPr>
          <w:position w:val="-10"/>
        </w:rPr>
        <w:object w:dxaOrig="260" w:dyaOrig="320">
          <v:shape id="_x0000_i2348" type="#_x0000_t75" style="width:13.15pt;height:15.05pt" o:ole="">
            <v:imagedata r:id="rId2704" o:title=""/>
          </v:shape>
          <o:OLEObject Type="Embed" ProgID="Equation.3" ShapeID="_x0000_i2348" DrawAspect="Content" ObjectID="_1386667972" r:id="rId2705"/>
        </w:object>
      </w:r>
      <w:r>
        <w:t>– объ</w:t>
      </w:r>
      <w:r w:rsidR="00320C64">
        <w:t>е</w:t>
      </w:r>
      <w:r>
        <w:t xml:space="preserve">м материала; </w:t>
      </w:r>
      <w:r w:rsidR="001B624F" w:rsidRPr="001B624F">
        <w:rPr>
          <w:position w:val="-10"/>
        </w:rPr>
        <w:object w:dxaOrig="300" w:dyaOrig="320">
          <v:shape id="_x0000_i2349" type="#_x0000_t75" style="width:15.05pt;height:15.05pt" o:ole="">
            <v:imagedata r:id="rId2706" o:title=""/>
          </v:shape>
          <o:OLEObject Type="Embed" ProgID="Equation.3" ShapeID="_x0000_i2349" DrawAspect="Content" ObjectID="_1386667973" r:id="rId2707"/>
        </w:object>
      </w:r>
      <w:r w:rsidR="001B624F" w:rsidRPr="001B624F">
        <w:t xml:space="preserve"> </w:t>
      </w:r>
      <w:r>
        <w:t xml:space="preserve">– средняя плотность материала; </w:t>
      </w:r>
      <w:r w:rsidR="008423D6" w:rsidRPr="008423D6">
        <w:rPr>
          <w:position w:val="-10"/>
        </w:rPr>
        <w:object w:dxaOrig="380" w:dyaOrig="320">
          <v:shape id="_x0000_i2350" type="#_x0000_t75" style="width:18.8pt;height:15.05pt" o:ole="">
            <v:imagedata r:id="rId2708" o:title=""/>
          </v:shape>
          <o:OLEObject Type="Embed" ProgID="Equation.3" ShapeID="_x0000_i2350" DrawAspect="Content" ObjectID="_1386667974" r:id="rId2709"/>
        </w:object>
      </w:r>
      <w:r w:rsidR="001B624F" w:rsidRPr="001B624F">
        <w:t xml:space="preserve"> </w:t>
      </w:r>
      <w:r>
        <w:t>– плотность агрессивной среды.</w:t>
      </w:r>
    </w:p>
    <w:p w:rsidR="00C376AE" w:rsidRDefault="00C376AE" w:rsidP="00C376AE">
      <w:r>
        <w:t xml:space="preserve">По кинетике водопоглощения </w:t>
      </w:r>
      <w:r w:rsidR="001B624F" w:rsidRPr="001B624F">
        <w:rPr>
          <w:position w:val="-10"/>
        </w:rPr>
        <w:object w:dxaOrig="940" w:dyaOrig="320">
          <v:shape id="_x0000_i2351" type="#_x0000_t75" style="width:47.6pt;height:15.05pt" o:ole="">
            <v:imagedata r:id="rId2710" o:title=""/>
          </v:shape>
          <o:OLEObject Type="Embed" ProgID="Equation.3" ShapeID="_x0000_i2351" DrawAspect="Content" ObjectID="_1386667975" r:id="rId2711"/>
        </w:object>
      </w:r>
      <w:r>
        <w:t xml:space="preserve"> проводится установл</w:t>
      </w:r>
      <w:r>
        <w:t>е</w:t>
      </w:r>
      <w:r>
        <w:t>ние параметров поровой структуры материала. Величина открытой пористости для тр</w:t>
      </w:r>
      <w:r w:rsidR="00320C64">
        <w:t>е</w:t>
      </w:r>
      <w:r>
        <w:t>хмерной модели определится по формуле</w:t>
      </w:r>
    </w:p>
    <w:p w:rsidR="00C376AE" w:rsidRDefault="008423D6" w:rsidP="00CE18D3">
      <w:pPr>
        <w:pStyle w:val="af5"/>
        <w:jc w:val="center"/>
      </w:pPr>
      <w:r w:rsidRPr="004B3B12">
        <w:rPr>
          <w:position w:val="-34"/>
        </w:rPr>
        <w:object w:dxaOrig="3140" w:dyaOrig="740">
          <v:shape id="_x0000_i2352" type="#_x0000_t75" style="width:157.15pt;height:38.2pt" o:ole="">
            <v:imagedata r:id="rId2712" o:title=""/>
          </v:shape>
          <o:OLEObject Type="Embed" ProgID="Equation.3" ShapeID="_x0000_i2352" DrawAspect="Content" ObjectID="_1386667976" r:id="rId2713"/>
        </w:object>
      </w:r>
      <w:r w:rsidR="00C376AE">
        <w:t>,</w:t>
      </w:r>
    </w:p>
    <w:p w:rsidR="00C376AE" w:rsidRDefault="00C376AE" w:rsidP="001B624F">
      <w:pPr>
        <w:pStyle w:val="af5"/>
      </w:pPr>
      <w:r>
        <w:t xml:space="preserve">где </w:t>
      </w:r>
      <w:r w:rsidR="008423D6" w:rsidRPr="008423D6">
        <w:rPr>
          <w:position w:val="-10"/>
        </w:rPr>
        <w:object w:dxaOrig="1200" w:dyaOrig="320">
          <v:shape id="_x0000_i2353" type="#_x0000_t75" style="width:60.75pt;height:15.05pt" o:ole="">
            <v:imagedata r:id="rId2714" o:title=""/>
          </v:shape>
          <o:OLEObject Type="Embed" ProgID="Equation.3" ShapeID="_x0000_i2353" DrawAspect="Content" ObjectID="_1386667977" r:id="rId2715"/>
        </w:object>
      </w:r>
      <w:r>
        <w:t>– относительная плотность материала.</w:t>
      </w:r>
    </w:p>
    <w:p w:rsidR="00C376AE" w:rsidRDefault="00C376AE" w:rsidP="00C376AE">
      <w:r>
        <w:t>Водопоглощение серных композитов имеет сложный характер и определяется массопереносом воды в материал (прямой процесс) и встречным диффузионным потоком воздуха, защемл</w:t>
      </w:r>
      <w:r w:rsidR="00320C64">
        <w:t>е</w:t>
      </w:r>
      <w:r>
        <w:t>нного в стру</w:t>
      </w:r>
      <w:r>
        <w:t>к</w:t>
      </w:r>
      <w:r>
        <w:t>туре материала, а также водорастворимых соединений, образу</w:t>
      </w:r>
      <w:r>
        <w:t>ю</w:t>
      </w:r>
      <w:r>
        <w:t>щихся на границе раздела фаз в процессе его изготовления (обра</w:t>
      </w:r>
      <w:r>
        <w:t>т</w:t>
      </w:r>
      <w:r>
        <w:t>ный процесс). Часто обратный процесс, сопровождающийся кольм</w:t>
      </w:r>
      <w:r>
        <w:t>а</w:t>
      </w:r>
      <w:r>
        <w:t>тацией открытых пор и капилляров, называют «</w:t>
      </w:r>
      <w:r w:rsidRPr="004C1532">
        <w:t>положительной ко</w:t>
      </w:r>
      <w:r w:rsidRPr="004C1532">
        <w:t>р</w:t>
      </w:r>
      <w:r w:rsidRPr="004C1532">
        <w:t>розией</w:t>
      </w:r>
      <w:r>
        <w:t xml:space="preserve">». Из условий испытания (и эксплуатации) материала прямой </w:t>
      </w:r>
      <w:r>
        <w:lastRenderedPageBreak/>
        <w:t>процесс имеет асимптотический убывающий характер, а обратный – асимптотический возрастающий характер. Эти процессы описыв</w:t>
      </w:r>
      <w:r>
        <w:t>а</w:t>
      </w:r>
      <w:r>
        <w:t>ются в виде:</w:t>
      </w:r>
    </w:p>
    <w:p w:rsidR="001B624F" w:rsidRPr="00BD4803" w:rsidRDefault="00D8148A" w:rsidP="001B624F">
      <w:pPr>
        <w:pStyle w:val="af5"/>
        <w:jc w:val="center"/>
      </w:pPr>
      <w:r w:rsidRPr="001B624F">
        <w:rPr>
          <w:position w:val="-34"/>
        </w:rPr>
        <w:object w:dxaOrig="2100" w:dyaOrig="760">
          <v:shape id="_x0000_i2354" type="#_x0000_t75" style="width:103.95pt;height:38.2pt" o:ole="">
            <v:imagedata r:id="rId2716" o:title=""/>
          </v:shape>
          <o:OLEObject Type="Embed" ProgID="Equation.3" ShapeID="_x0000_i2354" DrawAspect="Content" ObjectID="_1386667978" r:id="rId2717"/>
        </w:object>
      </w:r>
      <w:r w:rsidR="001B624F">
        <w:t>,</w:t>
      </w:r>
    </w:p>
    <w:p w:rsidR="00C376AE" w:rsidRDefault="00D8148A" w:rsidP="001B624F">
      <w:pPr>
        <w:pStyle w:val="af5"/>
        <w:jc w:val="center"/>
      </w:pPr>
      <w:r w:rsidRPr="008B13B9">
        <w:rPr>
          <w:position w:val="-32"/>
        </w:rPr>
        <w:object w:dxaOrig="2659" w:dyaOrig="740">
          <v:shape id="_x0000_i2355" type="#_x0000_t75" style="width:132.75pt;height:38.2pt" o:ole="">
            <v:imagedata r:id="rId2718" o:title=""/>
          </v:shape>
          <o:OLEObject Type="Embed" ProgID="Equation.3" ShapeID="_x0000_i2355" DrawAspect="Content" ObjectID="_1386667979" r:id="rId2719"/>
        </w:object>
      </w:r>
      <w:r w:rsidR="00C376AE">
        <w:t>,</w:t>
      </w:r>
    </w:p>
    <w:p w:rsidR="00C376AE" w:rsidRDefault="00C376AE" w:rsidP="001B624F">
      <w:pPr>
        <w:pStyle w:val="af5"/>
      </w:pPr>
      <w:r>
        <w:t>а их скорости</w:t>
      </w:r>
    </w:p>
    <w:p w:rsidR="00C376AE" w:rsidRDefault="001B624F" w:rsidP="001B624F">
      <w:pPr>
        <w:pStyle w:val="af5"/>
        <w:jc w:val="center"/>
      </w:pPr>
      <w:r w:rsidRPr="001B624F">
        <w:rPr>
          <w:position w:val="-10"/>
        </w:rPr>
        <w:object w:dxaOrig="1680" w:dyaOrig="320">
          <v:shape id="_x0000_i2356" type="#_x0000_t75" style="width:83.25pt;height:15.05pt" o:ole="">
            <v:imagedata r:id="rId2720" o:title=""/>
          </v:shape>
          <o:OLEObject Type="Embed" ProgID="Equation.3" ShapeID="_x0000_i2356" DrawAspect="Content" ObjectID="_1386667980" r:id="rId2721"/>
        </w:object>
      </w:r>
      <w:r w:rsidR="00C376AE">
        <w:t>,</w:t>
      </w:r>
    </w:p>
    <w:p w:rsidR="00C376AE" w:rsidRDefault="00C376AE" w:rsidP="001B624F">
      <w:pPr>
        <w:pStyle w:val="af5"/>
      </w:pPr>
      <w:r>
        <w:t xml:space="preserve">где </w:t>
      </w:r>
      <w:r w:rsidRPr="001B624F">
        <w:rPr>
          <w:rStyle w:val="Mathematical"/>
        </w:rPr>
        <w:t>a</w:t>
      </w:r>
      <w:r w:rsidRPr="001B624F">
        <w:rPr>
          <w:rStyle w:val="Mathematical"/>
          <w:vertAlign w:val="subscript"/>
        </w:rPr>
        <w:t>i</w:t>
      </w:r>
      <w:r>
        <w:t xml:space="preserve">, </w:t>
      </w:r>
      <w:r w:rsidRPr="001B624F">
        <w:rPr>
          <w:rStyle w:val="Mathematical"/>
        </w:rPr>
        <w:t>b</w:t>
      </w:r>
      <w:r w:rsidRPr="001B624F">
        <w:rPr>
          <w:rStyle w:val="Mathematical"/>
          <w:vertAlign w:val="subscript"/>
        </w:rPr>
        <w:t>i</w:t>
      </w:r>
      <w:r>
        <w:t xml:space="preserve"> – эмпирические коэффициенты.</w:t>
      </w:r>
    </w:p>
    <w:p w:rsidR="00C376AE" w:rsidRDefault="00C376AE" w:rsidP="00C376AE">
      <w:r>
        <w:t xml:space="preserve">При </w:t>
      </w:r>
      <w:r w:rsidR="00D8148A" w:rsidRPr="008B13B9">
        <w:rPr>
          <w:position w:val="-14"/>
        </w:rPr>
        <w:object w:dxaOrig="1100" w:dyaOrig="360">
          <v:shape id="_x0000_i2357" type="#_x0000_t75" style="width:55.1pt;height:18.8pt" o:ole="">
            <v:imagedata r:id="rId2722" o:title=""/>
          </v:shape>
          <o:OLEObject Type="Embed" ProgID="Equation.3" ShapeID="_x0000_i2357" DrawAspect="Content" ObjectID="_1386667981" r:id="rId2723"/>
        </w:object>
      </w:r>
      <w:r>
        <w:t xml:space="preserve"> наблюдается быстрая сорбция воды вследствие активного удаления защемл</w:t>
      </w:r>
      <w:r w:rsidR="00320C64">
        <w:t>е</w:t>
      </w:r>
      <w:r>
        <w:t>нного воздуха и продуктов гидролиза соединений на границе раздела.</w:t>
      </w:r>
    </w:p>
    <w:p w:rsidR="00C376AE" w:rsidRDefault="00C376AE" w:rsidP="00C376AE">
      <w:r>
        <w:t xml:space="preserve">При </w:t>
      </w:r>
      <w:r w:rsidR="00BC09A6" w:rsidRPr="001B624F">
        <w:rPr>
          <w:position w:val="-14"/>
        </w:rPr>
        <w:object w:dxaOrig="1120" w:dyaOrig="360">
          <v:shape id="_x0000_i2358" type="#_x0000_t75" style="width:56.95pt;height:18.8pt" o:ole="">
            <v:imagedata r:id="rId2724" o:title=""/>
          </v:shape>
          <o:OLEObject Type="Embed" ProgID="Equation.3" ShapeID="_x0000_i2358" DrawAspect="Content" ObjectID="_1386667982" r:id="rId2725"/>
        </w:object>
      </w:r>
      <w:r>
        <w:t xml:space="preserve"> прослеживается интенсивное развитие проце</w:t>
      </w:r>
      <w:r>
        <w:t>с</w:t>
      </w:r>
      <w:r>
        <w:t>сов торможения диффузии воды в материал. Это определяется о</w:t>
      </w:r>
      <w:r>
        <w:t>т</w:t>
      </w:r>
      <w:r>
        <w:t>сутствием развитой поровой структуры материала и кольматацией открытых пор продуктами гидролиза соединений, образующихся на границе раздела фаз «сера – наполнитель».</w:t>
      </w:r>
    </w:p>
    <w:p w:rsidR="00C376AE" w:rsidRDefault="00C376AE" w:rsidP="00C376AE">
      <w:r>
        <w:t xml:space="preserve">Значения эмпирических коэффициентов </w:t>
      </w:r>
      <w:r w:rsidRPr="001B624F">
        <w:rPr>
          <w:rStyle w:val="Mathematical"/>
        </w:rPr>
        <w:t>a</w:t>
      </w:r>
      <w:r w:rsidRPr="001B624F">
        <w:rPr>
          <w:rStyle w:val="Mathematical"/>
          <w:vertAlign w:val="subscript"/>
        </w:rPr>
        <w:t>i</w:t>
      </w:r>
      <w:r w:rsidRPr="004C1532">
        <w:t xml:space="preserve"> </w:t>
      </w:r>
      <w:r>
        <w:t xml:space="preserve">и </w:t>
      </w:r>
      <w:r w:rsidRPr="001B624F">
        <w:rPr>
          <w:rStyle w:val="Mathematical"/>
        </w:rPr>
        <w:t>b</w:t>
      </w:r>
      <w:r w:rsidRPr="001B624F">
        <w:rPr>
          <w:rStyle w:val="Mathematical"/>
          <w:vertAlign w:val="subscript"/>
        </w:rPr>
        <w:t>i</w:t>
      </w:r>
      <w:r w:rsidR="001B624F" w:rsidRPr="001B624F">
        <w:t xml:space="preserve"> </w:t>
      </w:r>
      <w:r>
        <w:t xml:space="preserve">приведены в табл. </w:t>
      </w:r>
      <w:r w:rsidR="00D700C2">
        <w:fldChar w:fldCharType="begin"/>
      </w:r>
      <w:r w:rsidR="00D700C2">
        <w:instrText xml:space="preserve"> STYLEREF 1 \s </w:instrText>
      </w:r>
      <w:r w:rsidR="00D700C2">
        <w:instrText xml:space="preserve">\* MERGEFORMAT </w:instrText>
      </w:r>
      <w:r w:rsidR="00D700C2">
        <w:fldChar w:fldCharType="separate"/>
      </w:r>
      <w:r w:rsidR="00C75B38">
        <w:rPr>
          <w:noProof/>
        </w:rPr>
        <w:t>5</w:t>
      </w:r>
      <w:r w:rsidR="00D700C2">
        <w:rPr>
          <w:noProof/>
        </w:rPr>
        <w:fldChar w:fldCharType="end"/>
      </w:r>
      <w:r>
        <w:t xml:space="preserve">.20, а график зависимости </w:t>
      </w:r>
      <w:r w:rsidR="00E55249" w:rsidRPr="001B624F">
        <w:rPr>
          <w:position w:val="-28"/>
        </w:rPr>
        <w:object w:dxaOrig="999" w:dyaOrig="639">
          <v:shape id="_x0000_i2359" type="#_x0000_t75" style="width:49.45pt;height:31.95pt" o:ole="">
            <v:imagedata r:id="rId2726" o:title=""/>
          </v:shape>
          <o:OLEObject Type="Embed" ProgID="Equation.3" ShapeID="_x0000_i2359" DrawAspect="Content" ObjectID="_1386667983" r:id="rId2727"/>
        </w:object>
      </w:r>
      <w:r>
        <w:t xml:space="preserve"> – на рис. </w:t>
      </w:r>
      <w:r w:rsidR="00D700C2">
        <w:fldChar w:fldCharType="begin"/>
      </w:r>
      <w:r w:rsidR="00D700C2">
        <w:instrText xml:space="preserve"> STYLEREF 1 \s \* MERGEFORMAT </w:instrText>
      </w:r>
      <w:r w:rsidR="00D700C2">
        <w:fldChar w:fldCharType="separate"/>
      </w:r>
      <w:r w:rsidR="00C75B38">
        <w:rPr>
          <w:noProof/>
        </w:rPr>
        <w:t>5</w:t>
      </w:r>
      <w:r w:rsidR="00D700C2">
        <w:rPr>
          <w:noProof/>
        </w:rPr>
        <w:fldChar w:fldCharType="end"/>
      </w:r>
      <w:r>
        <w:t>.29.</w:t>
      </w:r>
    </w:p>
    <w:p w:rsidR="00EB5F2A" w:rsidRDefault="00EB5F2A" w:rsidP="00EB5F2A">
      <w:r>
        <w:t xml:space="preserve">В случае </w:t>
      </w:r>
      <w:r w:rsidR="00E55249" w:rsidRPr="00841DC0">
        <w:rPr>
          <w:position w:val="-14"/>
        </w:rPr>
        <w:object w:dxaOrig="1120" w:dyaOrig="360">
          <v:shape id="_x0000_i2360" type="#_x0000_t75" style="width:56.95pt;height:18.8pt" o:ole="">
            <v:imagedata r:id="rId2728" o:title=""/>
          </v:shape>
          <o:OLEObject Type="Embed" ProgID="Equation.3" ShapeID="_x0000_i2360" DrawAspect="Content" ObjectID="_1386667984" r:id="rId2729"/>
        </w:object>
      </w:r>
      <w:r>
        <w:t xml:space="preserve"> и при кольматации пор изменение темпер</w:t>
      </w:r>
      <w:r>
        <w:t>а</w:t>
      </w:r>
      <w:r>
        <w:t>туры эксплуатации и, следовательно, внутреннего напряж</w:t>
      </w:r>
      <w:r w:rsidR="00320C64">
        <w:t>е</w:t>
      </w:r>
      <w:r>
        <w:t>нного состояния материала нивелирует эффект положительной коррозии, активизирует процессы сорбции воды и увеличивает дополнител</w:t>
      </w:r>
      <w:r>
        <w:t>ь</w:t>
      </w:r>
      <w:r>
        <w:t>ное деструктивное действие кристаллизующейся воды. В этом сл</w:t>
      </w:r>
      <w:r>
        <w:t>у</w:t>
      </w:r>
      <w:r>
        <w:t xml:space="preserve">чае можно </w:t>
      </w:r>
      <w:r w:rsidRPr="004C1532">
        <w:t>прогнозировать невысокую морозостойкость материала</w:t>
      </w:r>
      <w:r>
        <w:t>.</w:t>
      </w:r>
    </w:p>
    <w:p w:rsidR="00EB5F2A" w:rsidRDefault="00EB5F2A" w:rsidP="00EB5F2A">
      <w:r>
        <w:t xml:space="preserve">По данным табл. </w:t>
      </w:r>
      <w:r w:rsidR="00D700C2">
        <w:fldChar w:fldCharType="begin"/>
      </w:r>
      <w:r w:rsidR="00D700C2">
        <w:instrText xml:space="preserve"> S</w:instrText>
      </w:r>
      <w:r w:rsidR="00D700C2">
        <w:instrText xml:space="preserve">TYLEREF 1 \s \* MERGEFORMAT </w:instrText>
      </w:r>
      <w:r w:rsidR="00D700C2">
        <w:fldChar w:fldCharType="separate"/>
      </w:r>
      <w:r w:rsidR="00C75B38">
        <w:rPr>
          <w:noProof/>
        </w:rPr>
        <w:t>5</w:t>
      </w:r>
      <w:r w:rsidR="00D700C2">
        <w:rPr>
          <w:noProof/>
        </w:rPr>
        <w:fldChar w:fldCharType="end"/>
      </w:r>
      <w:r>
        <w:t>.20 можно прогнозировать высокую мороз</w:t>
      </w:r>
      <w:r>
        <w:t>о</w:t>
      </w:r>
      <w:r>
        <w:t xml:space="preserve">стойкость радиационно-защитных серных мастик на исследуемых наполнителях. Экспериментальные данные (рис. </w:t>
      </w:r>
      <w:r w:rsidR="00D700C2">
        <w:fldChar w:fldCharType="begin"/>
      </w:r>
      <w:r w:rsidR="00D700C2">
        <w:instrText xml:space="preserve"> STYLEREF 1 \s \* MERGEFORMAT </w:instrText>
      </w:r>
      <w:r w:rsidR="00D700C2">
        <w:fldChar w:fldCharType="separate"/>
      </w:r>
      <w:r w:rsidR="00C75B38">
        <w:rPr>
          <w:noProof/>
        </w:rPr>
        <w:t>5</w:t>
      </w:r>
      <w:r w:rsidR="00D700C2">
        <w:rPr>
          <w:noProof/>
        </w:rPr>
        <w:fldChar w:fldCharType="end"/>
      </w:r>
      <w:r>
        <w:t xml:space="preserve">.30), полученные для мастик, составы которых приведены в табл. </w:t>
      </w:r>
      <w:r w:rsidR="00D700C2">
        <w:fldChar w:fldCharType="begin"/>
      </w:r>
      <w:r w:rsidR="00D700C2">
        <w:instrText xml:space="preserve"> STYLEREF 1 \s \* MERGEFORMAT </w:instrText>
      </w:r>
      <w:r w:rsidR="00D700C2">
        <w:fldChar w:fldCharType="separate"/>
      </w:r>
      <w:r w:rsidR="00C75B38">
        <w:rPr>
          <w:noProof/>
        </w:rPr>
        <w:t>5</w:t>
      </w:r>
      <w:r w:rsidR="00D700C2">
        <w:rPr>
          <w:noProof/>
        </w:rPr>
        <w:fldChar w:fldCharType="end"/>
      </w:r>
      <w:r>
        <w:t>.21, подтверждают сделанное предположение.</w:t>
      </w:r>
    </w:p>
    <w:p w:rsidR="00EB5F2A" w:rsidRDefault="00EB5F2A" w:rsidP="00EB5F2A">
      <w:pPr>
        <w:pStyle w:val="ad"/>
      </w:pPr>
    </w:p>
    <w:p w:rsidR="00C376AE" w:rsidRDefault="00C376AE" w:rsidP="00EB5F2A">
      <w:pPr>
        <w:pStyle w:val="a5"/>
      </w:pPr>
      <w:r>
        <w:lastRenderedPageBreak/>
        <w:t xml:space="preserve">Таблица </w:t>
      </w:r>
      <w:r w:rsidR="00D700C2">
        <w:fldChar w:fldCharType="begin"/>
      </w:r>
      <w:r w:rsidR="00D700C2">
        <w:instrText xml:space="preserve"> STYLEREF 1 \s \* MERGEFORMAT </w:instrText>
      </w:r>
      <w:r w:rsidR="00D700C2">
        <w:fldChar w:fldCharType="separate"/>
      </w:r>
      <w:r w:rsidR="00C75B38">
        <w:rPr>
          <w:noProof/>
        </w:rPr>
        <w:t>5</w:t>
      </w:r>
      <w:r w:rsidR="00D700C2">
        <w:rPr>
          <w:noProof/>
        </w:rPr>
        <w:fldChar w:fldCharType="end"/>
      </w:r>
      <w:r>
        <w:t>.20</w:t>
      </w:r>
    </w:p>
    <w:p w:rsidR="00EB5F2A" w:rsidRDefault="00EB5F2A" w:rsidP="00E55249">
      <w:pPr>
        <w:pStyle w:val="ad"/>
        <w:keepNext/>
      </w:pPr>
    </w:p>
    <w:p w:rsidR="00C376AE" w:rsidRDefault="00C376AE" w:rsidP="00E55249">
      <w:pPr>
        <w:pStyle w:val="a9"/>
        <w:keepNext/>
      </w:pPr>
      <w:r>
        <w:t>Значения эмпирических коэффициентов и соотношения скоростей процессов</w:t>
      </w:r>
    </w:p>
    <w:p w:rsidR="00EB5F2A" w:rsidRDefault="00EB5F2A" w:rsidP="00E55249">
      <w:pPr>
        <w:pStyle w:val="ad"/>
        <w:keepNext/>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29"/>
        <w:gridCol w:w="601"/>
        <w:gridCol w:w="769"/>
        <w:gridCol w:w="711"/>
        <w:gridCol w:w="815"/>
        <w:gridCol w:w="711"/>
        <w:gridCol w:w="816"/>
        <w:gridCol w:w="684"/>
      </w:tblGrid>
      <w:tr w:rsidR="00C376AE" w:rsidTr="00841DC0">
        <w:trPr>
          <w:cantSplit/>
        </w:trPr>
        <w:tc>
          <w:tcPr>
            <w:tcW w:w="930" w:type="pct"/>
            <w:vMerge w:val="restart"/>
            <w:vAlign w:val="center"/>
          </w:tcPr>
          <w:p w:rsidR="00C376AE" w:rsidRDefault="00C376AE" w:rsidP="00841DC0">
            <w:pPr>
              <w:pStyle w:val="af5"/>
              <w:jc w:val="center"/>
              <w:rPr>
                <w:lang w:val="en-US"/>
              </w:rPr>
            </w:pPr>
            <w:r>
              <w:t>Наполнитель</w:t>
            </w:r>
          </w:p>
        </w:tc>
        <w:tc>
          <w:tcPr>
            <w:tcW w:w="475" w:type="pct"/>
            <w:vMerge w:val="restart"/>
            <w:vAlign w:val="center"/>
          </w:tcPr>
          <w:p w:rsidR="00C376AE" w:rsidRPr="00841DC0" w:rsidRDefault="00C376AE" w:rsidP="00841DC0">
            <w:pPr>
              <w:pStyle w:val="af5"/>
              <w:jc w:val="center"/>
              <w:rPr>
                <w:rStyle w:val="Mathematical"/>
              </w:rPr>
            </w:pPr>
            <w:r w:rsidRPr="00841DC0">
              <w:rPr>
                <w:rStyle w:val="Mathematical"/>
              </w:rPr>
              <w:sym w:font="Symbol" w:char="F06E"/>
            </w:r>
            <w:r w:rsidRPr="00841DC0">
              <w:rPr>
                <w:rStyle w:val="Mathematical"/>
                <w:vertAlign w:val="subscript"/>
              </w:rPr>
              <w:t>f</w:t>
            </w:r>
          </w:p>
        </w:tc>
        <w:tc>
          <w:tcPr>
            <w:tcW w:w="622" w:type="pct"/>
            <w:vMerge w:val="restart"/>
            <w:vAlign w:val="center"/>
          </w:tcPr>
          <w:p w:rsidR="00C376AE" w:rsidRDefault="0032505D" w:rsidP="00841DC0">
            <w:pPr>
              <w:pStyle w:val="af5"/>
              <w:jc w:val="center"/>
            </w:pPr>
            <w:r>
              <w:rPr>
                <w:rStyle w:val="Mathematical"/>
              </w:rPr>
              <w:t>S</w:t>
            </w:r>
            <w:r w:rsidRPr="00E55249">
              <w:rPr>
                <w:rStyle w:val="MathSubscript"/>
              </w:rPr>
              <w:t>sp</w:t>
            </w:r>
            <w:r w:rsidR="00C376AE">
              <w:t>,</w:t>
            </w:r>
          </w:p>
          <w:p w:rsidR="00C376AE" w:rsidRDefault="00C376AE" w:rsidP="00841DC0">
            <w:pPr>
              <w:pStyle w:val="af5"/>
              <w:jc w:val="center"/>
              <w:rPr>
                <w:lang w:val="en-US"/>
              </w:rPr>
            </w:pPr>
            <w:r>
              <w:t>м</w:t>
            </w:r>
            <w:r>
              <w:rPr>
                <w:vertAlign w:val="superscript"/>
              </w:rPr>
              <w:t>2</w:t>
            </w:r>
            <w:r>
              <w:t>/кг</w:t>
            </w:r>
          </w:p>
        </w:tc>
        <w:tc>
          <w:tcPr>
            <w:tcW w:w="2425" w:type="pct"/>
            <w:gridSpan w:val="4"/>
            <w:vAlign w:val="center"/>
          </w:tcPr>
          <w:p w:rsidR="00C376AE" w:rsidRDefault="00C376AE" w:rsidP="00841DC0">
            <w:pPr>
              <w:pStyle w:val="af5"/>
              <w:jc w:val="center"/>
              <w:rPr>
                <w:lang w:val="en-US"/>
              </w:rPr>
            </w:pPr>
            <w:r>
              <w:t>Коэффициенты</w:t>
            </w:r>
          </w:p>
        </w:tc>
        <w:tc>
          <w:tcPr>
            <w:tcW w:w="547" w:type="pct"/>
            <w:vMerge w:val="restart"/>
            <w:vAlign w:val="center"/>
          </w:tcPr>
          <w:p w:rsidR="00C376AE" w:rsidRDefault="009D632B" w:rsidP="00841DC0">
            <w:pPr>
              <w:pStyle w:val="af5"/>
              <w:jc w:val="center"/>
              <w:rPr>
                <w:lang w:val="en-US"/>
              </w:rPr>
            </w:pPr>
            <w:r w:rsidRPr="00E55249">
              <w:rPr>
                <w:position w:val="-28"/>
              </w:rPr>
              <w:object w:dxaOrig="440" w:dyaOrig="660">
                <v:shape id="_x0000_i2361" type="#_x0000_t75" style="width:22.55pt;height:31.95pt" o:ole="">
                  <v:imagedata r:id="rId2730" o:title=""/>
                </v:shape>
                <o:OLEObject Type="Embed" ProgID="Equation.3" ShapeID="_x0000_i2361" DrawAspect="Content" ObjectID="_1386667985" r:id="rId2731"/>
              </w:object>
            </w:r>
          </w:p>
        </w:tc>
      </w:tr>
      <w:tr w:rsidR="00C376AE" w:rsidTr="00841DC0">
        <w:trPr>
          <w:cantSplit/>
        </w:trPr>
        <w:tc>
          <w:tcPr>
            <w:tcW w:w="930" w:type="pct"/>
            <w:vMerge/>
            <w:vAlign w:val="center"/>
          </w:tcPr>
          <w:p w:rsidR="00C376AE" w:rsidRDefault="00C376AE" w:rsidP="00841DC0">
            <w:pPr>
              <w:pStyle w:val="af5"/>
              <w:jc w:val="center"/>
              <w:rPr>
                <w:lang w:val="en-US"/>
              </w:rPr>
            </w:pPr>
          </w:p>
        </w:tc>
        <w:tc>
          <w:tcPr>
            <w:tcW w:w="475" w:type="pct"/>
            <w:vMerge/>
            <w:vAlign w:val="center"/>
          </w:tcPr>
          <w:p w:rsidR="00C376AE" w:rsidRDefault="00C376AE" w:rsidP="00841DC0">
            <w:pPr>
              <w:pStyle w:val="af5"/>
              <w:jc w:val="center"/>
              <w:rPr>
                <w:lang w:val="en-US"/>
              </w:rPr>
            </w:pPr>
          </w:p>
        </w:tc>
        <w:tc>
          <w:tcPr>
            <w:tcW w:w="622" w:type="pct"/>
            <w:vMerge/>
            <w:vAlign w:val="center"/>
          </w:tcPr>
          <w:p w:rsidR="00C376AE" w:rsidRDefault="00C376AE" w:rsidP="00841DC0">
            <w:pPr>
              <w:pStyle w:val="af5"/>
              <w:jc w:val="center"/>
              <w:rPr>
                <w:lang w:val="en-US"/>
              </w:rPr>
            </w:pPr>
          </w:p>
        </w:tc>
        <w:tc>
          <w:tcPr>
            <w:tcW w:w="1213" w:type="pct"/>
            <w:gridSpan w:val="2"/>
            <w:vAlign w:val="center"/>
          </w:tcPr>
          <w:p w:rsidR="00C376AE" w:rsidRDefault="00C376AE" w:rsidP="00841DC0">
            <w:pPr>
              <w:pStyle w:val="af5"/>
              <w:suppressAutoHyphens/>
              <w:jc w:val="center"/>
              <w:rPr>
                <w:lang w:val="en-US"/>
              </w:rPr>
            </w:pPr>
            <w:r>
              <w:rPr>
                <w:iCs/>
              </w:rPr>
              <w:t>Прямой процесс</w:t>
            </w:r>
          </w:p>
        </w:tc>
        <w:tc>
          <w:tcPr>
            <w:tcW w:w="1213" w:type="pct"/>
            <w:gridSpan w:val="2"/>
            <w:vAlign w:val="center"/>
          </w:tcPr>
          <w:p w:rsidR="00C376AE" w:rsidRDefault="00C376AE" w:rsidP="00841DC0">
            <w:pPr>
              <w:pStyle w:val="af5"/>
              <w:suppressAutoHyphens/>
              <w:jc w:val="center"/>
              <w:rPr>
                <w:lang w:val="en-US"/>
              </w:rPr>
            </w:pPr>
            <w:r>
              <w:t>Обратный процесс</w:t>
            </w:r>
          </w:p>
        </w:tc>
        <w:tc>
          <w:tcPr>
            <w:tcW w:w="547" w:type="pct"/>
            <w:vMerge/>
            <w:vAlign w:val="center"/>
          </w:tcPr>
          <w:p w:rsidR="00C376AE" w:rsidRDefault="00C376AE" w:rsidP="00841DC0">
            <w:pPr>
              <w:pStyle w:val="af5"/>
              <w:jc w:val="center"/>
              <w:rPr>
                <w:lang w:val="en-US"/>
              </w:rPr>
            </w:pPr>
          </w:p>
        </w:tc>
      </w:tr>
      <w:tr w:rsidR="00C376AE" w:rsidTr="00841DC0">
        <w:trPr>
          <w:cantSplit/>
        </w:trPr>
        <w:tc>
          <w:tcPr>
            <w:tcW w:w="930" w:type="pct"/>
            <w:vMerge/>
            <w:vAlign w:val="center"/>
          </w:tcPr>
          <w:p w:rsidR="00C376AE" w:rsidRDefault="00C376AE" w:rsidP="00841DC0">
            <w:pPr>
              <w:pStyle w:val="af5"/>
              <w:jc w:val="center"/>
              <w:rPr>
                <w:lang w:val="en-US"/>
              </w:rPr>
            </w:pPr>
          </w:p>
        </w:tc>
        <w:tc>
          <w:tcPr>
            <w:tcW w:w="475" w:type="pct"/>
            <w:vMerge/>
            <w:vAlign w:val="center"/>
          </w:tcPr>
          <w:p w:rsidR="00C376AE" w:rsidRDefault="00C376AE" w:rsidP="00841DC0">
            <w:pPr>
              <w:pStyle w:val="af5"/>
              <w:jc w:val="center"/>
              <w:rPr>
                <w:lang w:val="en-US"/>
              </w:rPr>
            </w:pPr>
          </w:p>
        </w:tc>
        <w:tc>
          <w:tcPr>
            <w:tcW w:w="622" w:type="pct"/>
            <w:vMerge/>
            <w:vAlign w:val="center"/>
          </w:tcPr>
          <w:p w:rsidR="00C376AE" w:rsidRDefault="00C376AE" w:rsidP="00841DC0">
            <w:pPr>
              <w:pStyle w:val="af5"/>
              <w:jc w:val="center"/>
              <w:rPr>
                <w:lang w:val="en-US"/>
              </w:rPr>
            </w:pPr>
          </w:p>
        </w:tc>
        <w:tc>
          <w:tcPr>
            <w:tcW w:w="534" w:type="pct"/>
            <w:vAlign w:val="center"/>
          </w:tcPr>
          <w:p w:rsidR="00C376AE" w:rsidRDefault="009D632B" w:rsidP="00841DC0">
            <w:pPr>
              <w:pStyle w:val="af5"/>
              <w:jc w:val="center"/>
              <w:rPr>
                <w:lang w:val="en-US"/>
              </w:rPr>
            </w:pPr>
            <w:r w:rsidRPr="00E55249">
              <w:rPr>
                <w:position w:val="-14"/>
              </w:rPr>
              <w:object w:dxaOrig="340" w:dyaOrig="360">
                <v:shape id="_x0000_i2362" type="#_x0000_t75" style="width:16.9pt;height:18.8pt" o:ole="">
                  <v:imagedata r:id="rId2732" o:title=""/>
                </v:shape>
                <o:OLEObject Type="Embed" ProgID="Equation.3" ShapeID="_x0000_i2362" DrawAspect="Content" ObjectID="_1386667986" r:id="rId2733"/>
              </w:object>
            </w:r>
          </w:p>
        </w:tc>
        <w:tc>
          <w:tcPr>
            <w:tcW w:w="679" w:type="pct"/>
            <w:vAlign w:val="center"/>
          </w:tcPr>
          <w:p w:rsidR="00C376AE" w:rsidRDefault="009D632B" w:rsidP="00841DC0">
            <w:pPr>
              <w:pStyle w:val="af5"/>
              <w:jc w:val="center"/>
              <w:rPr>
                <w:lang w:val="en-US"/>
              </w:rPr>
            </w:pPr>
            <w:r w:rsidRPr="00E55249">
              <w:rPr>
                <w:position w:val="-14"/>
              </w:rPr>
              <w:object w:dxaOrig="320" w:dyaOrig="360">
                <v:shape id="_x0000_i2363" type="#_x0000_t75" style="width:15.05pt;height:18.8pt" o:ole="">
                  <v:imagedata r:id="rId2734" o:title=""/>
                </v:shape>
                <o:OLEObject Type="Embed" ProgID="Equation.3" ShapeID="_x0000_i2363" DrawAspect="Content" ObjectID="_1386667987" r:id="rId2735"/>
              </w:object>
            </w:r>
            <w:r w:rsidR="00C376AE">
              <w:t>·10</w:t>
            </w:r>
            <w:r w:rsidR="00C376AE" w:rsidRPr="009D632B">
              <w:rPr>
                <w:vertAlign w:val="superscript"/>
              </w:rPr>
              <w:t>3</w:t>
            </w:r>
          </w:p>
        </w:tc>
        <w:tc>
          <w:tcPr>
            <w:tcW w:w="534" w:type="pct"/>
            <w:vAlign w:val="center"/>
          </w:tcPr>
          <w:p w:rsidR="00C376AE" w:rsidRDefault="00E55249" w:rsidP="00841DC0">
            <w:pPr>
              <w:pStyle w:val="af5"/>
              <w:jc w:val="center"/>
              <w:rPr>
                <w:lang w:val="en-US"/>
              </w:rPr>
            </w:pPr>
            <w:r w:rsidRPr="00E55249">
              <w:rPr>
                <w:position w:val="-10"/>
              </w:rPr>
              <w:object w:dxaOrig="340" w:dyaOrig="320">
                <v:shape id="_x0000_i2364" type="#_x0000_t75" style="width:16.9pt;height:15.05pt" o:ole="">
                  <v:imagedata r:id="rId2736" o:title=""/>
                </v:shape>
                <o:OLEObject Type="Embed" ProgID="Equation.3" ShapeID="_x0000_i2364" DrawAspect="Content" ObjectID="_1386667988" r:id="rId2737"/>
              </w:object>
            </w:r>
          </w:p>
        </w:tc>
        <w:tc>
          <w:tcPr>
            <w:tcW w:w="679" w:type="pct"/>
            <w:vAlign w:val="center"/>
          </w:tcPr>
          <w:p w:rsidR="00C376AE" w:rsidRDefault="00E55249" w:rsidP="00841DC0">
            <w:pPr>
              <w:pStyle w:val="af5"/>
              <w:jc w:val="center"/>
              <w:rPr>
                <w:lang w:val="en-US"/>
              </w:rPr>
            </w:pPr>
            <w:r w:rsidRPr="00E55249">
              <w:rPr>
                <w:position w:val="-10"/>
              </w:rPr>
              <w:object w:dxaOrig="340" w:dyaOrig="320">
                <v:shape id="_x0000_i2365" type="#_x0000_t75" style="width:16.9pt;height:15.05pt" o:ole="">
                  <v:imagedata r:id="rId2738" o:title=""/>
                </v:shape>
                <o:OLEObject Type="Embed" ProgID="Equation.3" ShapeID="_x0000_i2365" DrawAspect="Content" ObjectID="_1386667989" r:id="rId2739"/>
              </w:object>
            </w:r>
            <w:r w:rsidR="00C376AE">
              <w:t>·10</w:t>
            </w:r>
            <w:r w:rsidR="00C376AE" w:rsidRPr="009D632B">
              <w:rPr>
                <w:vertAlign w:val="superscript"/>
              </w:rPr>
              <w:t>2</w:t>
            </w:r>
          </w:p>
        </w:tc>
        <w:tc>
          <w:tcPr>
            <w:tcW w:w="547" w:type="pct"/>
            <w:vMerge/>
            <w:vAlign w:val="center"/>
          </w:tcPr>
          <w:p w:rsidR="00C376AE" w:rsidRDefault="00C376AE" w:rsidP="00841DC0">
            <w:pPr>
              <w:pStyle w:val="af5"/>
              <w:jc w:val="center"/>
              <w:rPr>
                <w:lang w:val="en-US"/>
              </w:rPr>
            </w:pPr>
          </w:p>
        </w:tc>
      </w:tr>
      <w:tr w:rsidR="00C376AE" w:rsidTr="00841DC0">
        <w:tc>
          <w:tcPr>
            <w:tcW w:w="930" w:type="pct"/>
            <w:vAlign w:val="center"/>
          </w:tcPr>
          <w:p w:rsidR="00C376AE" w:rsidRDefault="00C376AE" w:rsidP="00841DC0">
            <w:pPr>
              <w:pStyle w:val="af5"/>
            </w:pPr>
            <w:r>
              <w:t>Ангидрит</w:t>
            </w:r>
          </w:p>
        </w:tc>
        <w:tc>
          <w:tcPr>
            <w:tcW w:w="475" w:type="pct"/>
          </w:tcPr>
          <w:p w:rsidR="00C376AE" w:rsidRDefault="00C376AE" w:rsidP="00841DC0">
            <w:pPr>
              <w:pStyle w:val="af5"/>
              <w:jc w:val="center"/>
            </w:pPr>
            <w:r>
              <w:t>0,30</w:t>
            </w:r>
          </w:p>
        </w:tc>
        <w:tc>
          <w:tcPr>
            <w:tcW w:w="622" w:type="pct"/>
          </w:tcPr>
          <w:p w:rsidR="00C376AE" w:rsidRDefault="00C376AE" w:rsidP="00841DC0">
            <w:pPr>
              <w:pStyle w:val="af5"/>
              <w:jc w:val="center"/>
            </w:pPr>
            <w:r>
              <w:t>500</w:t>
            </w:r>
          </w:p>
        </w:tc>
        <w:tc>
          <w:tcPr>
            <w:tcW w:w="534" w:type="pct"/>
            <w:vAlign w:val="center"/>
          </w:tcPr>
          <w:p w:rsidR="00C376AE" w:rsidRDefault="00C376AE" w:rsidP="00841DC0">
            <w:pPr>
              <w:pStyle w:val="af5"/>
              <w:jc w:val="center"/>
              <w:rPr>
                <w:lang w:val="en-US"/>
              </w:rPr>
            </w:pPr>
            <w:r>
              <w:rPr>
                <w:lang w:val="en-US"/>
              </w:rPr>
              <w:t>0,844</w:t>
            </w:r>
          </w:p>
        </w:tc>
        <w:tc>
          <w:tcPr>
            <w:tcW w:w="679" w:type="pct"/>
            <w:vAlign w:val="center"/>
          </w:tcPr>
          <w:p w:rsidR="00C376AE" w:rsidRDefault="00C376AE" w:rsidP="00841DC0">
            <w:pPr>
              <w:pStyle w:val="af5"/>
              <w:jc w:val="center"/>
              <w:rPr>
                <w:lang w:val="en-US"/>
              </w:rPr>
            </w:pPr>
            <w:r>
              <w:t>–</w:t>
            </w:r>
            <w:r>
              <w:rPr>
                <w:lang w:val="en-US"/>
              </w:rPr>
              <w:t>4</w:t>
            </w:r>
            <w:r>
              <w:t>,</w:t>
            </w:r>
            <w:r>
              <w:rPr>
                <w:lang w:val="en-US"/>
              </w:rPr>
              <w:t>3</w:t>
            </w:r>
          </w:p>
        </w:tc>
        <w:tc>
          <w:tcPr>
            <w:tcW w:w="534" w:type="pct"/>
            <w:vAlign w:val="center"/>
          </w:tcPr>
          <w:p w:rsidR="00C376AE" w:rsidRDefault="00C376AE" w:rsidP="00841DC0">
            <w:pPr>
              <w:pStyle w:val="af5"/>
              <w:jc w:val="center"/>
              <w:rPr>
                <w:lang w:val="en-US"/>
              </w:rPr>
            </w:pPr>
            <w:r>
              <w:rPr>
                <w:lang w:val="en-US"/>
              </w:rPr>
              <w:t>0,488</w:t>
            </w:r>
          </w:p>
        </w:tc>
        <w:tc>
          <w:tcPr>
            <w:tcW w:w="679" w:type="pct"/>
            <w:vAlign w:val="center"/>
          </w:tcPr>
          <w:p w:rsidR="00C376AE" w:rsidRPr="0075393C" w:rsidRDefault="00C376AE" w:rsidP="00841DC0">
            <w:pPr>
              <w:pStyle w:val="af5"/>
              <w:jc w:val="center"/>
              <w:rPr>
                <w:lang w:val="en-US"/>
              </w:rPr>
            </w:pPr>
            <w:r>
              <w:rPr>
                <w:lang w:val="en-US"/>
              </w:rPr>
              <w:t>7</w:t>
            </w:r>
            <w:r>
              <w:t>,</w:t>
            </w:r>
            <w:r w:rsidR="0075393C">
              <w:rPr>
                <w:lang w:val="en-US"/>
              </w:rPr>
              <w:t>00</w:t>
            </w:r>
          </w:p>
        </w:tc>
        <w:tc>
          <w:tcPr>
            <w:tcW w:w="547" w:type="pct"/>
            <w:vAlign w:val="center"/>
          </w:tcPr>
          <w:p w:rsidR="00C376AE" w:rsidRDefault="00C376AE" w:rsidP="00841DC0">
            <w:pPr>
              <w:pStyle w:val="af5"/>
              <w:jc w:val="center"/>
            </w:pPr>
            <w:r>
              <w:t>0,11</w:t>
            </w:r>
          </w:p>
        </w:tc>
      </w:tr>
      <w:tr w:rsidR="00C376AE" w:rsidTr="00841DC0">
        <w:tc>
          <w:tcPr>
            <w:tcW w:w="930" w:type="pct"/>
            <w:vAlign w:val="center"/>
          </w:tcPr>
          <w:p w:rsidR="00C376AE" w:rsidRDefault="00C376AE" w:rsidP="00841DC0">
            <w:pPr>
              <w:pStyle w:val="af5"/>
            </w:pPr>
            <w:r>
              <w:t>Сажа</w:t>
            </w:r>
          </w:p>
        </w:tc>
        <w:tc>
          <w:tcPr>
            <w:tcW w:w="475" w:type="pct"/>
          </w:tcPr>
          <w:p w:rsidR="00C376AE" w:rsidRDefault="00C376AE" w:rsidP="00841DC0">
            <w:pPr>
              <w:pStyle w:val="af5"/>
              <w:jc w:val="center"/>
            </w:pPr>
            <w:r>
              <w:t>0,20</w:t>
            </w:r>
          </w:p>
        </w:tc>
        <w:tc>
          <w:tcPr>
            <w:tcW w:w="622" w:type="pct"/>
          </w:tcPr>
          <w:p w:rsidR="00C376AE" w:rsidRDefault="00C376AE" w:rsidP="00841DC0">
            <w:pPr>
              <w:pStyle w:val="af5"/>
              <w:jc w:val="center"/>
            </w:pPr>
            <w:r>
              <w:t>10</w:t>
            </w:r>
            <w:r w:rsidR="00841DC0" w:rsidRPr="00841DC0">
              <w:rPr>
                <w:vertAlign w:val="superscript"/>
              </w:rPr>
              <w:t>5</w:t>
            </w:r>
          </w:p>
        </w:tc>
        <w:tc>
          <w:tcPr>
            <w:tcW w:w="534" w:type="pct"/>
            <w:vAlign w:val="center"/>
          </w:tcPr>
          <w:p w:rsidR="00C376AE" w:rsidRDefault="00C376AE" w:rsidP="00841DC0">
            <w:pPr>
              <w:pStyle w:val="af5"/>
              <w:jc w:val="center"/>
              <w:rPr>
                <w:lang w:val="en-US"/>
              </w:rPr>
            </w:pPr>
            <w:r>
              <w:rPr>
                <w:lang w:val="en-US"/>
              </w:rPr>
              <w:t>1,104</w:t>
            </w:r>
          </w:p>
        </w:tc>
        <w:tc>
          <w:tcPr>
            <w:tcW w:w="679" w:type="pct"/>
            <w:vAlign w:val="center"/>
          </w:tcPr>
          <w:p w:rsidR="00C376AE" w:rsidRDefault="00C376AE" w:rsidP="00841DC0">
            <w:pPr>
              <w:pStyle w:val="af5"/>
              <w:jc w:val="center"/>
              <w:rPr>
                <w:lang w:val="en-US"/>
              </w:rPr>
            </w:pPr>
            <w:r>
              <w:t>–</w:t>
            </w:r>
            <w:r>
              <w:rPr>
                <w:lang w:val="en-US"/>
              </w:rPr>
              <w:t>5</w:t>
            </w:r>
            <w:r>
              <w:t>,</w:t>
            </w:r>
            <w:r>
              <w:rPr>
                <w:lang w:val="en-US"/>
              </w:rPr>
              <w:t>6</w:t>
            </w:r>
          </w:p>
        </w:tc>
        <w:tc>
          <w:tcPr>
            <w:tcW w:w="534" w:type="pct"/>
            <w:vAlign w:val="center"/>
          </w:tcPr>
          <w:p w:rsidR="00C376AE" w:rsidRDefault="00C376AE" w:rsidP="00841DC0">
            <w:pPr>
              <w:pStyle w:val="af5"/>
              <w:jc w:val="center"/>
              <w:rPr>
                <w:lang w:val="en-US"/>
              </w:rPr>
            </w:pPr>
            <w:r>
              <w:rPr>
                <w:lang w:val="en-US"/>
              </w:rPr>
              <w:t>0,582</w:t>
            </w:r>
          </w:p>
        </w:tc>
        <w:tc>
          <w:tcPr>
            <w:tcW w:w="679" w:type="pct"/>
            <w:vAlign w:val="center"/>
          </w:tcPr>
          <w:p w:rsidR="00C376AE" w:rsidRDefault="00C376AE" w:rsidP="00841DC0">
            <w:pPr>
              <w:pStyle w:val="af5"/>
              <w:jc w:val="center"/>
            </w:pPr>
            <w:r>
              <w:rPr>
                <w:lang w:val="en-US"/>
              </w:rPr>
              <w:t>8</w:t>
            </w:r>
            <w:r>
              <w:t>,</w:t>
            </w:r>
            <w:r>
              <w:rPr>
                <w:lang w:val="en-US"/>
              </w:rPr>
              <w:t>1</w:t>
            </w:r>
            <w:r>
              <w:t>0</w:t>
            </w:r>
          </w:p>
        </w:tc>
        <w:tc>
          <w:tcPr>
            <w:tcW w:w="547" w:type="pct"/>
            <w:vAlign w:val="center"/>
          </w:tcPr>
          <w:p w:rsidR="00C376AE" w:rsidRDefault="00C376AE" w:rsidP="00841DC0">
            <w:pPr>
              <w:pStyle w:val="af5"/>
              <w:jc w:val="center"/>
            </w:pPr>
            <w:r>
              <w:t>0,13</w:t>
            </w:r>
          </w:p>
        </w:tc>
      </w:tr>
      <w:tr w:rsidR="00C376AE" w:rsidTr="00841DC0">
        <w:trPr>
          <w:cantSplit/>
        </w:trPr>
        <w:tc>
          <w:tcPr>
            <w:tcW w:w="930" w:type="pct"/>
            <w:vMerge w:val="restart"/>
            <w:vAlign w:val="center"/>
          </w:tcPr>
          <w:p w:rsidR="00C376AE" w:rsidRDefault="00C376AE" w:rsidP="00841DC0">
            <w:pPr>
              <w:pStyle w:val="af5"/>
            </w:pPr>
            <w:r>
              <w:t>Барит</w:t>
            </w:r>
          </w:p>
        </w:tc>
        <w:tc>
          <w:tcPr>
            <w:tcW w:w="475" w:type="pct"/>
            <w:vAlign w:val="center"/>
          </w:tcPr>
          <w:p w:rsidR="00C376AE" w:rsidRDefault="00C376AE" w:rsidP="00841DC0">
            <w:pPr>
              <w:pStyle w:val="af5"/>
              <w:jc w:val="center"/>
            </w:pPr>
            <w:r>
              <w:t>0,35</w:t>
            </w:r>
          </w:p>
        </w:tc>
        <w:tc>
          <w:tcPr>
            <w:tcW w:w="622" w:type="pct"/>
            <w:vMerge w:val="restart"/>
            <w:vAlign w:val="center"/>
          </w:tcPr>
          <w:p w:rsidR="00C376AE" w:rsidRDefault="00C376AE" w:rsidP="00841DC0">
            <w:pPr>
              <w:pStyle w:val="af5"/>
              <w:jc w:val="center"/>
            </w:pPr>
            <w:r>
              <w:t>250</w:t>
            </w:r>
          </w:p>
        </w:tc>
        <w:tc>
          <w:tcPr>
            <w:tcW w:w="534" w:type="pct"/>
            <w:vAlign w:val="center"/>
          </w:tcPr>
          <w:p w:rsidR="00C376AE" w:rsidRDefault="00C376AE" w:rsidP="00841DC0">
            <w:pPr>
              <w:pStyle w:val="af5"/>
              <w:jc w:val="center"/>
              <w:rPr>
                <w:lang w:val="en-US"/>
              </w:rPr>
            </w:pPr>
            <w:r>
              <w:rPr>
                <w:lang w:val="en-US"/>
              </w:rPr>
              <w:t>0</w:t>
            </w:r>
          </w:p>
        </w:tc>
        <w:tc>
          <w:tcPr>
            <w:tcW w:w="679" w:type="pct"/>
            <w:vAlign w:val="center"/>
          </w:tcPr>
          <w:p w:rsidR="00C376AE" w:rsidRDefault="00C376AE" w:rsidP="00841DC0">
            <w:pPr>
              <w:pStyle w:val="af5"/>
              <w:jc w:val="center"/>
              <w:rPr>
                <w:lang w:val="en-US"/>
              </w:rPr>
            </w:pPr>
            <w:r>
              <w:rPr>
                <w:lang w:val="en-US"/>
              </w:rPr>
              <w:t>0</w:t>
            </w:r>
          </w:p>
        </w:tc>
        <w:tc>
          <w:tcPr>
            <w:tcW w:w="534" w:type="pct"/>
            <w:vAlign w:val="center"/>
          </w:tcPr>
          <w:p w:rsidR="00C376AE" w:rsidRDefault="00C376AE" w:rsidP="00841DC0">
            <w:pPr>
              <w:pStyle w:val="af5"/>
              <w:jc w:val="center"/>
              <w:rPr>
                <w:lang w:val="en-US"/>
              </w:rPr>
            </w:pPr>
            <w:r>
              <w:rPr>
                <w:lang w:val="en-US"/>
              </w:rPr>
              <w:t>0,621</w:t>
            </w:r>
          </w:p>
        </w:tc>
        <w:tc>
          <w:tcPr>
            <w:tcW w:w="679" w:type="pct"/>
            <w:vAlign w:val="center"/>
          </w:tcPr>
          <w:p w:rsidR="00C376AE" w:rsidRDefault="00C376AE" w:rsidP="00841DC0">
            <w:pPr>
              <w:pStyle w:val="af5"/>
              <w:jc w:val="center"/>
              <w:rPr>
                <w:lang w:val="en-US"/>
              </w:rPr>
            </w:pPr>
            <w:r>
              <w:rPr>
                <w:lang w:val="en-US"/>
              </w:rPr>
              <w:t>1</w:t>
            </w:r>
            <w:r>
              <w:t>,</w:t>
            </w:r>
            <w:r>
              <w:rPr>
                <w:lang w:val="en-US"/>
              </w:rPr>
              <w:t>39</w:t>
            </w:r>
          </w:p>
        </w:tc>
        <w:tc>
          <w:tcPr>
            <w:tcW w:w="547" w:type="pct"/>
            <w:vAlign w:val="center"/>
          </w:tcPr>
          <w:p w:rsidR="00C376AE" w:rsidRDefault="00C376AE" w:rsidP="00841DC0">
            <w:pPr>
              <w:pStyle w:val="af5"/>
              <w:jc w:val="center"/>
              <w:rPr>
                <w:lang w:val="en-US"/>
              </w:rPr>
            </w:pPr>
            <w:r>
              <w:rPr>
                <w:lang w:val="en-US"/>
              </w:rPr>
              <w:t>0</w:t>
            </w:r>
          </w:p>
        </w:tc>
      </w:tr>
      <w:tr w:rsidR="00C376AE" w:rsidTr="00841DC0">
        <w:trPr>
          <w:cantSplit/>
        </w:trPr>
        <w:tc>
          <w:tcPr>
            <w:tcW w:w="930" w:type="pct"/>
            <w:vMerge/>
            <w:vAlign w:val="center"/>
          </w:tcPr>
          <w:p w:rsidR="00C376AE" w:rsidRDefault="00C376AE" w:rsidP="00841DC0">
            <w:pPr>
              <w:pStyle w:val="af5"/>
            </w:pPr>
          </w:p>
        </w:tc>
        <w:tc>
          <w:tcPr>
            <w:tcW w:w="475" w:type="pct"/>
            <w:vAlign w:val="center"/>
          </w:tcPr>
          <w:p w:rsidR="00C376AE" w:rsidRDefault="00C376AE" w:rsidP="00841DC0">
            <w:pPr>
              <w:pStyle w:val="af5"/>
              <w:jc w:val="center"/>
              <w:rPr>
                <w:lang w:val="en-US"/>
              </w:rPr>
            </w:pPr>
            <w:r>
              <w:rPr>
                <w:lang w:val="en-US"/>
              </w:rPr>
              <w:t>0,40</w:t>
            </w:r>
          </w:p>
        </w:tc>
        <w:tc>
          <w:tcPr>
            <w:tcW w:w="622" w:type="pct"/>
            <w:vMerge/>
            <w:vAlign w:val="center"/>
          </w:tcPr>
          <w:p w:rsidR="00C376AE" w:rsidRDefault="00C376AE" w:rsidP="00841DC0">
            <w:pPr>
              <w:pStyle w:val="af5"/>
              <w:jc w:val="center"/>
            </w:pPr>
          </w:p>
        </w:tc>
        <w:tc>
          <w:tcPr>
            <w:tcW w:w="534" w:type="pct"/>
            <w:vAlign w:val="center"/>
          </w:tcPr>
          <w:p w:rsidR="00C376AE" w:rsidRDefault="00C376AE" w:rsidP="00841DC0">
            <w:pPr>
              <w:pStyle w:val="af5"/>
              <w:jc w:val="center"/>
              <w:rPr>
                <w:lang w:val="en-US"/>
              </w:rPr>
            </w:pPr>
            <w:r>
              <w:rPr>
                <w:lang w:val="en-US"/>
              </w:rPr>
              <w:t>0</w:t>
            </w:r>
          </w:p>
        </w:tc>
        <w:tc>
          <w:tcPr>
            <w:tcW w:w="679" w:type="pct"/>
            <w:vAlign w:val="center"/>
          </w:tcPr>
          <w:p w:rsidR="00C376AE" w:rsidRDefault="00C376AE" w:rsidP="00841DC0">
            <w:pPr>
              <w:pStyle w:val="af5"/>
              <w:jc w:val="center"/>
              <w:rPr>
                <w:lang w:val="en-US"/>
              </w:rPr>
            </w:pPr>
            <w:r>
              <w:rPr>
                <w:lang w:val="en-US"/>
              </w:rPr>
              <w:t>0</w:t>
            </w:r>
          </w:p>
        </w:tc>
        <w:tc>
          <w:tcPr>
            <w:tcW w:w="534" w:type="pct"/>
            <w:vAlign w:val="center"/>
          </w:tcPr>
          <w:p w:rsidR="00C376AE" w:rsidRDefault="00C376AE" w:rsidP="00841DC0">
            <w:pPr>
              <w:pStyle w:val="af5"/>
              <w:jc w:val="center"/>
              <w:rPr>
                <w:lang w:val="en-US"/>
              </w:rPr>
            </w:pPr>
            <w:r>
              <w:rPr>
                <w:lang w:val="en-US"/>
              </w:rPr>
              <w:t>0,883</w:t>
            </w:r>
          </w:p>
        </w:tc>
        <w:tc>
          <w:tcPr>
            <w:tcW w:w="679" w:type="pct"/>
            <w:vAlign w:val="center"/>
          </w:tcPr>
          <w:p w:rsidR="00C376AE" w:rsidRDefault="00C376AE" w:rsidP="00841DC0">
            <w:pPr>
              <w:pStyle w:val="af5"/>
              <w:jc w:val="center"/>
              <w:rPr>
                <w:lang w:val="en-US"/>
              </w:rPr>
            </w:pPr>
            <w:r>
              <w:rPr>
                <w:lang w:val="en-US"/>
              </w:rPr>
              <w:t>1</w:t>
            </w:r>
            <w:r>
              <w:t>,</w:t>
            </w:r>
            <w:r>
              <w:rPr>
                <w:lang w:val="en-US"/>
              </w:rPr>
              <w:t>62</w:t>
            </w:r>
          </w:p>
        </w:tc>
        <w:tc>
          <w:tcPr>
            <w:tcW w:w="547" w:type="pct"/>
            <w:vAlign w:val="center"/>
          </w:tcPr>
          <w:p w:rsidR="00C376AE" w:rsidRDefault="00C376AE" w:rsidP="00841DC0">
            <w:pPr>
              <w:pStyle w:val="af5"/>
              <w:jc w:val="center"/>
              <w:rPr>
                <w:lang w:val="en-US"/>
              </w:rPr>
            </w:pPr>
            <w:r>
              <w:rPr>
                <w:lang w:val="en-US"/>
              </w:rPr>
              <w:t>0</w:t>
            </w:r>
          </w:p>
        </w:tc>
      </w:tr>
      <w:tr w:rsidR="00C376AE" w:rsidTr="00841DC0">
        <w:trPr>
          <w:cantSplit/>
        </w:trPr>
        <w:tc>
          <w:tcPr>
            <w:tcW w:w="930" w:type="pct"/>
            <w:vMerge/>
            <w:vAlign w:val="center"/>
          </w:tcPr>
          <w:p w:rsidR="00C376AE" w:rsidRDefault="00C376AE" w:rsidP="00841DC0">
            <w:pPr>
              <w:pStyle w:val="af5"/>
            </w:pPr>
          </w:p>
        </w:tc>
        <w:tc>
          <w:tcPr>
            <w:tcW w:w="475" w:type="pct"/>
            <w:vAlign w:val="center"/>
          </w:tcPr>
          <w:p w:rsidR="00C376AE" w:rsidRDefault="00C376AE" w:rsidP="00841DC0">
            <w:pPr>
              <w:pStyle w:val="af5"/>
              <w:jc w:val="center"/>
              <w:rPr>
                <w:lang w:val="en-US"/>
              </w:rPr>
            </w:pPr>
            <w:r>
              <w:rPr>
                <w:lang w:val="en-US"/>
              </w:rPr>
              <w:t>0,45</w:t>
            </w:r>
          </w:p>
        </w:tc>
        <w:tc>
          <w:tcPr>
            <w:tcW w:w="622" w:type="pct"/>
            <w:vMerge/>
            <w:vAlign w:val="center"/>
          </w:tcPr>
          <w:p w:rsidR="00C376AE" w:rsidRDefault="00C376AE" w:rsidP="00841DC0">
            <w:pPr>
              <w:pStyle w:val="af5"/>
              <w:jc w:val="center"/>
            </w:pPr>
          </w:p>
        </w:tc>
        <w:tc>
          <w:tcPr>
            <w:tcW w:w="534" w:type="pct"/>
            <w:vAlign w:val="center"/>
          </w:tcPr>
          <w:p w:rsidR="00C376AE" w:rsidRDefault="00C376AE" w:rsidP="00841DC0">
            <w:pPr>
              <w:pStyle w:val="af5"/>
              <w:jc w:val="center"/>
              <w:rPr>
                <w:lang w:val="en-US"/>
              </w:rPr>
            </w:pPr>
            <w:r>
              <w:rPr>
                <w:lang w:val="en-US"/>
              </w:rPr>
              <w:t>0</w:t>
            </w:r>
          </w:p>
        </w:tc>
        <w:tc>
          <w:tcPr>
            <w:tcW w:w="679" w:type="pct"/>
            <w:vAlign w:val="center"/>
          </w:tcPr>
          <w:p w:rsidR="00C376AE" w:rsidRDefault="00C376AE" w:rsidP="00841DC0">
            <w:pPr>
              <w:pStyle w:val="af5"/>
              <w:jc w:val="center"/>
              <w:rPr>
                <w:lang w:val="en-US"/>
              </w:rPr>
            </w:pPr>
            <w:r>
              <w:rPr>
                <w:lang w:val="en-US"/>
              </w:rPr>
              <w:t>0</w:t>
            </w:r>
          </w:p>
        </w:tc>
        <w:tc>
          <w:tcPr>
            <w:tcW w:w="534" w:type="pct"/>
            <w:vAlign w:val="center"/>
          </w:tcPr>
          <w:p w:rsidR="00C376AE" w:rsidRDefault="00C376AE" w:rsidP="00841DC0">
            <w:pPr>
              <w:pStyle w:val="af5"/>
              <w:jc w:val="center"/>
              <w:rPr>
                <w:lang w:val="en-US"/>
              </w:rPr>
            </w:pPr>
            <w:r>
              <w:rPr>
                <w:lang w:val="en-US"/>
              </w:rPr>
              <w:t>1,042</w:t>
            </w:r>
          </w:p>
        </w:tc>
        <w:tc>
          <w:tcPr>
            <w:tcW w:w="679" w:type="pct"/>
            <w:vAlign w:val="center"/>
          </w:tcPr>
          <w:p w:rsidR="00C376AE" w:rsidRDefault="00C376AE" w:rsidP="00841DC0">
            <w:pPr>
              <w:pStyle w:val="af5"/>
              <w:jc w:val="center"/>
              <w:rPr>
                <w:lang w:val="en-US"/>
              </w:rPr>
            </w:pPr>
            <w:r>
              <w:rPr>
                <w:lang w:val="en-US"/>
              </w:rPr>
              <w:t>2</w:t>
            </w:r>
            <w:r>
              <w:t>,</w:t>
            </w:r>
            <w:r>
              <w:rPr>
                <w:lang w:val="en-US"/>
              </w:rPr>
              <w:t>06</w:t>
            </w:r>
          </w:p>
        </w:tc>
        <w:tc>
          <w:tcPr>
            <w:tcW w:w="547" w:type="pct"/>
            <w:vAlign w:val="center"/>
          </w:tcPr>
          <w:p w:rsidR="00C376AE" w:rsidRDefault="00C376AE" w:rsidP="00841DC0">
            <w:pPr>
              <w:pStyle w:val="af5"/>
              <w:jc w:val="center"/>
              <w:rPr>
                <w:lang w:val="en-US"/>
              </w:rPr>
            </w:pPr>
            <w:r>
              <w:rPr>
                <w:lang w:val="en-US"/>
              </w:rPr>
              <w:t>0</w:t>
            </w:r>
          </w:p>
        </w:tc>
      </w:tr>
      <w:tr w:rsidR="00C376AE" w:rsidTr="00841DC0">
        <w:trPr>
          <w:cantSplit/>
        </w:trPr>
        <w:tc>
          <w:tcPr>
            <w:tcW w:w="930" w:type="pct"/>
            <w:vMerge w:val="restart"/>
            <w:vAlign w:val="center"/>
          </w:tcPr>
          <w:p w:rsidR="00C376AE" w:rsidRDefault="00C376AE" w:rsidP="00841DC0">
            <w:pPr>
              <w:pStyle w:val="af5"/>
            </w:pPr>
            <w:r>
              <w:t>Ферроборовый шлак</w:t>
            </w:r>
          </w:p>
        </w:tc>
        <w:tc>
          <w:tcPr>
            <w:tcW w:w="475" w:type="pct"/>
            <w:vAlign w:val="center"/>
          </w:tcPr>
          <w:p w:rsidR="00C376AE" w:rsidRDefault="00C376AE" w:rsidP="00841DC0">
            <w:pPr>
              <w:pStyle w:val="af5"/>
              <w:jc w:val="center"/>
            </w:pPr>
            <w:r>
              <w:rPr>
                <w:lang w:val="en-US"/>
              </w:rPr>
              <w:t>0,40</w:t>
            </w:r>
          </w:p>
        </w:tc>
        <w:tc>
          <w:tcPr>
            <w:tcW w:w="622" w:type="pct"/>
            <w:vMerge w:val="restart"/>
            <w:vAlign w:val="center"/>
          </w:tcPr>
          <w:p w:rsidR="00C376AE" w:rsidRDefault="00C376AE" w:rsidP="00841DC0">
            <w:pPr>
              <w:pStyle w:val="af5"/>
              <w:jc w:val="center"/>
            </w:pPr>
            <w:r>
              <w:t>150</w:t>
            </w:r>
          </w:p>
        </w:tc>
        <w:tc>
          <w:tcPr>
            <w:tcW w:w="534" w:type="pct"/>
            <w:vAlign w:val="center"/>
          </w:tcPr>
          <w:p w:rsidR="00C376AE" w:rsidRDefault="00C376AE" w:rsidP="00841DC0">
            <w:pPr>
              <w:pStyle w:val="af5"/>
              <w:jc w:val="center"/>
              <w:rPr>
                <w:lang w:val="en-US"/>
              </w:rPr>
            </w:pPr>
            <w:r>
              <w:rPr>
                <w:lang w:val="en-US"/>
              </w:rPr>
              <w:t>0</w:t>
            </w:r>
          </w:p>
        </w:tc>
        <w:tc>
          <w:tcPr>
            <w:tcW w:w="679" w:type="pct"/>
            <w:vAlign w:val="center"/>
          </w:tcPr>
          <w:p w:rsidR="00C376AE" w:rsidRDefault="00C376AE" w:rsidP="00841DC0">
            <w:pPr>
              <w:pStyle w:val="af5"/>
              <w:jc w:val="center"/>
              <w:rPr>
                <w:lang w:val="en-US"/>
              </w:rPr>
            </w:pPr>
            <w:r>
              <w:rPr>
                <w:lang w:val="en-US"/>
              </w:rPr>
              <w:t>0</w:t>
            </w:r>
          </w:p>
        </w:tc>
        <w:tc>
          <w:tcPr>
            <w:tcW w:w="534" w:type="pct"/>
            <w:vAlign w:val="center"/>
          </w:tcPr>
          <w:p w:rsidR="00C376AE" w:rsidRDefault="00C376AE" w:rsidP="00841DC0">
            <w:pPr>
              <w:pStyle w:val="af5"/>
              <w:jc w:val="center"/>
              <w:rPr>
                <w:lang w:val="en-US"/>
              </w:rPr>
            </w:pPr>
            <w:r>
              <w:rPr>
                <w:lang w:val="en-US"/>
              </w:rPr>
              <w:t>0,410</w:t>
            </w:r>
          </w:p>
        </w:tc>
        <w:tc>
          <w:tcPr>
            <w:tcW w:w="679" w:type="pct"/>
            <w:vAlign w:val="center"/>
          </w:tcPr>
          <w:p w:rsidR="00C376AE" w:rsidRDefault="00C376AE" w:rsidP="00841DC0">
            <w:pPr>
              <w:pStyle w:val="af5"/>
              <w:jc w:val="center"/>
              <w:rPr>
                <w:lang w:val="en-US"/>
              </w:rPr>
            </w:pPr>
            <w:r>
              <w:rPr>
                <w:lang w:val="en-US"/>
              </w:rPr>
              <w:t>1</w:t>
            </w:r>
            <w:r>
              <w:t>,</w:t>
            </w:r>
            <w:r>
              <w:rPr>
                <w:lang w:val="en-US"/>
              </w:rPr>
              <w:t>28</w:t>
            </w:r>
          </w:p>
        </w:tc>
        <w:tc>
          <w:tcPr>
            <w:tcW w:w="547" w:type="pct"/>
            <w:vAlign w:val="center"/>
          </w:tcPr>
          <w:p w:rsidR="00C376AE" w:rsidRDefault="00C376AE" w:rsidP="00841DC0">
            <w:pPr>
              <w:pStyle w:val="af5"/>
              <w:jc w:val="center"/>
              <w:rPr>
                <w:lang w:val="en-US"/>
              </w:rPr>
            </w:pPr>
            <w:r>
              <w:rPr>
                <w:lang w:val="en-US"/>
              </w:rPr>
              <w:t>0</w:t>
            </w:r>
          </w:p>
        </w:tc>
      </w:tr>
      <w:tr w:rsidR="00C376AE" w:rsidTr="00841DC0">
        <w:trPr>
          <w:cantSplit/>
        </w:trPr>
        <w:tc>
          <w:tcPr>
            <w:tcW w:w="930" w:type="pct"/>
            <w:vMerge/>
            <w:vAlign w:val="center"/>
          </w:tcPr>
          <w:p w:rsidR="00C376AE" w:rsidRDefault="00C376AE" w:rsidP="00841DC0">
            <w:pPr>
              <w:pStyle w:val="af5"/>
              <w:jc w:val="center"/>
            </w:pPr>
          </w:p>
        </w:tc>
        <w:tc>
          <w:tcPr>
            <w:tcW w:w="475" w:type="pct"/>
            <w:vAlign w:val="center"/>
          </w:tcPr>
          <w:p w:rsidR="00C376AE" w:rsidRDefault="00C376AE" w:rsidP="00841DC0">
            <w:pPr>
              <w:pStyle w:val="af5"/>
              <w:jc w:val="center"/>
            </w:pPr>
            <w:r>
              <w:t>0,55</w:t>
            </w:r>
          </w:p>
        </w:tc>
        <w:tc>
          <w:tcPr>
            <w:tcW w:w="622" w:type="pct"/>
            <w:vMerge/>
            <w:vAlign w:val="center"/>
          </w:tcPr>
          <w:p w:rsidR="00C376AE" w:rsidRDefault="00C376AE" w:rsidP="00841DC0">
            <w:pPr>
              <w:pStyle w:val="af5"/>
              <w:jc w:val="center"/>
            </w:pPr>
          </w:p>
        </w:tc>
        <w:tc>
          <w:tcPr>
            <w:tcW w:w="534" w:type="pct"/>
            <w:vAlign w:val="center"/>
          </w:tcPr>
          <w:p w:rsidR="00C376AE" w:rsidRDefault="00C376AE" w:rsidP="00841DC0">
            <w:pPr>
              <w:pStyle w:val="af5"/>
              <w:jc w:val="center"/>
              <w:rPr>
                <w:lang w:val="en-US"/>
              </w:rPr>
            </w:pPr>
            <w:r>
              <w:rPr>
                <w:lang w:val="en-US"/>
              </w:rPr>
              <w:t>0</w:t>
            </w:r>
          </w:p>
        </w:tc>
        <w:tc>
          <w:tcPr>
            <w:tcW w:w="679" w:type="pct"/>
            <w:vAlign w:val="center"/>
          </w:tcPr>
          <w:p w:rsidR="00C376AE" w:rsidRDefault="00C376AE" w:rsidP="00841DC0">
            <w:pPr>
              <w:pStyle w:val="af5"/>
              <w:jc w:val="center"/>
              <w:rPr>
                <w:lang w:val="en-US"/>
              </w:rPr>
            </w:pPr>
            <w:r>
              <w:rPr>
                <w:lang w:val="en-US"/>
              </w:rPr>
              <w:t>0</w:t>
            </w:r>
          </w:p>
        </w:tc>
        <w:tc>
          <w:tcPr>
            <w:tcW w:w="534" w:type="pct"/>
            <w:vAlign w:val="center"/>
          </w:tcPr>
          <w:p w:rsidR="00C376AE" w:rsidRDefault="00C376AE" w:rsidP="00841DC0">
            <w:pPr>
              <w:pStyle w:val="af5"/>
              <w:jc w:val="center"/>
              <w:rPr>
                <w:lang w:val="en-US"/>
              </w:rPr>
            </w:pPr>
            <w:r>
              <w:rPr>
                <w:lang w:val="en-US"/>
              </w:rPr>
              <w:t>0,422</w:t>
            </w:r>
          </w:p>
        </w:tc>
        <w:tc>
          <w:tcPr>
            <w:tcW w:w="679" w:type="pct"/>
            <w:vAlign w:val="center"/>
          </w:tcPr>
          <w:p w:rsidR="00C376AE" w:rsidRDefault="00C376AE" w:rsidP="00841DC0">
            <w:pPr>
              <w:pStyle w:val="af5"/>
              <w:jc w:val="center"/>
            </w:pPr>
            <w:r>
              <w:rPr>
                <w:lang w:val="en-US"/>
              </w:rPr>
              <w:t>1</w:t>
            </w:r>
            <w:r>
              <w:t>,</w:t>
            </w:r>
            <w:r>
              <w:rPr>
                <w:lang w:val="en-US"/>
              </w:rPr>
              <w:t>28</w:t>
            </w:r>
          </w:p>
        </w:tc>
        <w:tc>
          <w:tcPr>
            <w:tcW w:w="547" w:type="pct"/>
            <w:vAlign w:val="center"/>
          </w:tcPr>
          <w:p w:rsidR="00C376AE" w:rsidRDefault="00C376AE" w:rsidP="00841DC0">
            <w:pPr>
              <w:pStyle w:val="af5"/>
              <w:jc w:val="center"/>
              <w:rPr>
                <w:lang w:val="en-US"/>
              </w:rPr>
            </w:pPr>
            <w:r>
              <w:rPr>
                <w:lang w:val="en-US"/>
              </w:rPr>
              <w:t>0</w:t>
            </w:r>
          </w:p>
        </w:tc>
      </w:tr>
    </w:tbl>
    <w:p w:rsidR="00C376AE" w:rsidRDefault="00C376AE" w:rsidP="00A44DD3">
      <w:pPr>
        <w:pStyle w:val="af5"/>
      </w:pPr>
      <w:r w:rsidRPr="004C1532">
        <w:t>Примечание</w:t>
      </w:r>
      <w:r>
        <w:t xml:space="preserve">. </w:t>
      </w:r>
      <w:r w:rsidR="009D632B" w:rsidRPr="009D632B">
        <w:rPr>
          <w:position w:val="-14"/>
        </w:rPr>
        <w:object w:dxaOrig="380" w:dyaOrig="360">
          <v:shape id="_x0000_i2366" type="#_x0000_t75" style="width:18.8pt;height:18.8pt" o:ole="">
            <v:imagedata r:id="rId2740" o:title=""/>
          </v:shape>
          <o:OLEObject Type="Embed" ProgID="Equation.3" ShapeID="_x0000_i2366" DrawAspect="Content" ObjectID="_1386667990" r:id="rId2741"/>
        </w:object>
      </w:r>
      <w:r>
        <w:t xml:space="preserve">, </w:t>
      </w:r>
      <w:r w:rsidR="009D632B" w:rsidRPr="00841DC0">
        <w:rPr>
          <w:position w:val="-10"/>
        </w:rPr>
        <w:object w:dxaOrig="380" w:dyaOrig="320">
          <v:shape id="_x0000_i2367" type="#_x0000_t75" style="width:18.8pt;height:15.05pt" o:ole="">
            <v:imagedata r:id="rId2742" o:title=""/>
          </v:shape>
          <o:OLEObject Type="Embed" ProgID="Equation.3" ShapeID="_x0000_i2367" DrawAspect="Content" ObjectID="_1386667991" r:id="rId2743"/>
        </w:object>
      </w:r>
      <w:r>
        <w:t>– соответственно, скорости прямого и обра</w:t>
      </w:r>
      <w:r>
        <w:t>т</w:t>
      </w:r>
      <w:r>
        <w:t>ного процессов.</w:t>
      </w:r>
    </w:p>
    <w:p w:rsidR="00E55249" w:rsidRDefault="00E55249" w:rsidP="00E55249">
      <w:pPr>
        <w:pStyle w:val="ad"/>
      </w:pPr>
    </w:p>
    <w:p w:rsidR="00E55249" w:rsidRDefault="006B36E8" w:rsidP="00E55249">
      <w:pPr>
        <w:pStyle w:val="af0"/>
      </w:pPr>
      <w:r>
        <w:rPr>
          <w:noProof/>
        </w:rPr>
        <w:drawing>
          <wp:inline distT="0" distB="0" distL="0" distR="0" wp14:anchorId="1E7677A0" wp14:editId="41D808F8">
            <wp:extent cx="3416935" cy="2743200"/>
            <wp:effectExtent l="0" t="0" r="0" b="0"/>
            <wp:docPr id="1413" name="Рисунок 1413" descr="Кинетика поглощения воды серными мастикам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3" descr="Кинетика поглощения воды серными мастиками"/>
                    <pic:cNvPicPr>
                      <a:picLocks noChangeAspect="1" noChangeArrowheads="1"/>
                    </pic:cNvPicPr>
                  </pic:nvPicPr>
                  <pic:blipFill>
                    <a:blip r:embed="rId2744" cstate="print">
                      <a:extLst>
                        <a:ext uri="{28A0092B-C50C-407E-A947-70E740481C1C}">
                          <a14:useLocalDpi xmlns:a14="http://schemas.microsoft.com/office/drawing/2010/main" val="0"/>
                        </a:ext>
                      </a:extLst>
                    </a:blip>
                    <a:srcRect l="6650"/>
                    <a:stretch>
                      <a:fillRect/>
                    </a:stretch>
                  </pic:blipFill>
                  <pic:spPr bwMode="auto">
                    <a:xfrm>
                      <a:off x="0" y="0"/>
                      <a:ext cx="3416935" cy="2743200"/>
                    </a:xfrm>
                    <a:prstGeom prst="rect">
                      <a:avLst/>
                    </a:prstGeom>
                    <a:noFill/>
                    <a:ln>
                      <a:noFill/>
                    </a:ln>
                  </pic:spPr>
                </pic:pic>
              </a:graphicData>
            </a:graphic>
          </wp:inline>
        </w:drawing>
      </w:r>
    </w:p>
    <w:p w:rsidR="00E55249" w:rsidRPr="00E55249" w:rsidRDefault="00E55249" w:rsidP="00E55249">
      <w:pPr>
        <w:pStyle w:val="af0"/>
      </w:pPr>
      <w:r>
        <w:t xml:space="preserve">Рис. </w:t>
      </w:r>
      <w:r w:rsidR="00D700C2">
        <w:fldChar w:fldCharType="begin"/>
      </w:r>
      <w:r w:rsidR="00D700C2">
        <w:instrText xml:space="preserve"> STYLEREF 1 \s \* MERGEFORMAT </w:instrText>
      </w:r>
      <w:r w:rsidR="00D700C2">
        <w:fldChar w:fldCharType="separate"/>
      </w:r>
      <w:r w:rsidR="00C75B38">
        <w:rPr>
          <w:noProof/>
        </w:rPr>
        <w:t>5</w:t>
      </w:r>
      <w:r w:rsidR="00D700C2">
        <w:rPr>
          <w:noProof/>
        </w:rPr>
        <w:fldChar w:fldCharType="end"/>
      </w:r>
      <w:r>
        <w:t>.29. Кинетика поглощения воды</w:t>
      </w:r>
      <w:r w:rsidRPr="00E55249">
        <w:t xml:space="preserve"> (</w:t>
      </w:r>
      <w:r>
        <w:t>по вертикальной оси – относительный объем среды</w:t>
      </w:r>
      <w:r w:rsidRPr="00E55249">
        <w:t>)</w:t>
      </w:r>
    </w:p>
    <w:p w:rsidR="00C376AE" w:rsidRDefault="00C376AE" w:rsidP="00EB5F2A">
      <w:pPr>
        <w:pStyle w:val="ad"/>
      </w:pPr>
    </w:p>
    <w:p w:rsidR="00C376AE" w:rsidRDefault="00C376AE" w:rsidP="00EB5F2A">
      <w:pPr>
        <w:pStyle w:val="a5"/>
      </w:pPr>
      <w:r>
        <w:lastRenderedPageBreak/>
        <w:t xml:space="preserve">Таблица </w:t>
      </w:r>
      <w:r w:rsidR="00D700C2">
        <w:fldChar w:fldCharType="begin"/>
      </w:r>
      <w:r w:rsidR="00D700C2">
        <w:instrText xml:space="preserve"> STYLEREF 1 \s \* MERGEFORMAT </w:instrText>
      </w:r>
      <w:r w:rsidR="00D700C2">
        <w:fldChar w:fldCharType="separate"/>
      </w:r>
      <w:r w:rsidR="00C75B38">
        <w:rPr>
          <w:noProof/>
        </w:rPr>
        <w:t>5</w:t>
      </w:r>
      <w:r w:rsidR="00D700C2">
        <w:rPr>
          <w:noProof/>
        </w:rPr>
        <w:fldChar w:fldCharType="end"/>
      </w:r>
      <w:r>
        <w:t>.21</w:t>
      </w:r>
    </w:p>
    <w:p w:rsidR="00EB5F2A" w:rsidRDefault="00EB5F2A" w:rsidP="00EB5F2A">
      <w:pPr>
        <w:pStyle w:val="ad"/>
        <w:keepNext/>
      </w:pPr>
    </w:p>
    <w:p w:rsidR="00C376AE" w:rsidRDefault="00C376AE" w:rsidP="00EB5F2A">
      <w:pPr>
        <w:pStyle w:val="a9"/>
        <w:keepNext/>
      </w:pPr>
      <w:r>
        <w:t>Составы серных мастик</w:t>
      </w:r>
    </w:p>
    <w:p w:rsidR="00EB5F2A" w:rsidRDefault="00EB5F2A" w:rsidP="00EB5F2A">
      <w:pPr>
        <w:pStyle w:val="ad"/>
        <w:keepNext/>
      </w:pPr>
    </w:p>
    <w:tbl>
      <w:tblPr>
        <w:tblW w:w="4999"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699"/>
        <w:gridCol w:w="698"/>
        <w:gridCol w:w="1112"/>
        <w:gridCol w:w="749"/>
        <w:gridCol w:w="1591"/>
        <w:gridCol w:w="851"/>
        <w:gridCol w:w="1036"/>
      </w:tblGrid>
      <w:tr w:rsidR="00C376AE" w:rsidTr="004B3B12">
        <w:trPr>
          <w:cantSplit/>
        </w:trPr>
        <w:tc>
          <w:tcPr>
            <w:tcW w:w="5000" w:type="pct"/>
            <w:gridSpan w:val="7"/>
            <w:vAlign w:val="center"/>
          </w:tcPr>
          <w:p w:rsidR="00C376AE" w:rsidRDefault="00C376AE" w:rsidP="004B3B12">
            <w:pPr>
              <w:pStyle w:val="af5"/>
              <w:jc w:val="center"/>
            </w:pPr>
            <w:r>
              <w:t>Содержание компонентов, мас. %</w:t>
            </w:r>
          </w:p>
        </w:tc>
      </w:tr>
      <w:tr w:rsidR="00C376AE" w:rsidTr="009D632B">
        <w:trPr>
          <w:cantSplit/>
        </w:trPr>
        <w:tc>
          <w:tcPr>
            <w:tcW w:w="549" w:type="pct"/>
            <w:vAlign w:val="center"/>
          </w:tcPr>
          <w:p w:rsidR="00C376AE" w:rsidRDefault="00C376AE" w:rsidP="009D632B">
            <w:pPr>
              <w:pStyle w:val="af5"/>
              <w:jc w:val="center"/>
            </w:pPr>
            <w:r>
              <w:t>Сера</w:t>
            </w:r>
          </w:p>
        </w:tc>
        <w:tc>
          <w:tcPr>
            <w:tcW w:w="549" w:type="pct"/>
            <w:vAlign w:val="center"/>
          </w:tcPr>
          <w:p w:rsidR="00C376AE" w:rsidRDefault="00C376AE" w:rsidP="009D632B">
            <w:pPr>
              <w:pStyle w:val="af5"/>
              <w:jc w:val="center"/>
            </w:pPr>
            <w:r>
              <w:t>С</w:t>
            </w:r>
            <w:r>
              <w:t>а</w:t>
            </w:r>
            <w:r>
              <w:t>жа</w:t>
            </w:r>
          </w:p>
        </w:tc>
        <w:tc>
          <w:tcPr>
            <w:tcW w:w="659" w:type="pct"/>
            <w:vAlign w:val="center"/>
          </w:tcPr>
          <w:p w:rsidR="00C376AE" w:rsidRDefault="00C376AE" w:rsidP="009D632B">
            <w:pPr>
              <w:pStyle w:val="af5"/>
              <w:jc w:val="center"/>
            </w:pPr>
            <w:r>
              <w:t>Анги</w:t>
            </w:r>
            <w:r>
              <w:t>д</w:t>
            </w:r>
            <w:r>
              <w:t>рит</w:t>
            </w:r>
          </w:p>
        </w:tc>
        <w:tc>
          <w:tcPr>
            <w:tcW w:w="583" w:type="pct"/>
            <w:vAlign w:val="center"/>
          </w:tcPr>
          <w:p w:rsidR="00C376AE" w:rsidRDefault="00C376AE" w:rsidP="009D632B">
            <w:pPr>
              <w:pStyle w:val="af5"/>
              <w:jc w:val="center"/>
            </w:pPr>
            <w:r>
              <w:t>Б</w:t>
            </w:r>
            <w:r>
              <w:t>а</w:t>
            </w:r>
            <w:r>
              <w:t>рит</w:t>
            </w:r>
          </w:p>
        </w:tc>
        <w:tc>
          <w:tcPr>
            <w:tcW w:w="990" w:type="pct"/>
            <w:vAlign w:val="center"/>
          </w:tcPr>
          <w:p w:rsidR="00C376AE" w:rsidRDefault="00C376AE" w:rsidP="009D632B">
            <w:pPr>
              <w:pStyle w:val="af5"/>
              <w:jc w:val="center"/>
            </w:pPr>
            <w:r>
              <w:t>Ферробор</w:t>
            </w:r>
            <w:r>
              <w:t>о</w:t>
            </w:r>
            <w:r>
              <w:t>вый шлак</w:t>
            </w:r>
          </w:p>
        </w:tc>
        <w:tc>
          <w:tcPr>
            <w:tcW w:w="645" w:type="pct"/>
            <w:vAlign w:val="center"/>
          </w:tcPr>
          <w:p w:rsidR="00C376AE" w:rsidRDefault="00C376AE" w:rsidP="009D632B">
            <w:pPr>
              <w:pStyle w:val="af5"/>
              <w:jc w:val="center"/>
            </w:pPr>
            <w:r>
              <w:t>Оксид сви</w:t>
            </w:r>
            <w:r>
              <w:t>н</w:t>
            </w:r>
            <w:r>
              <w:t>ца</w:t>
            </w:r>
          </w:p>
        </w:tc>
        <w:tc>
          <w:tcPr>
            <w:tcW w:w="1025" w:type="pct"/>
            <w:vAlign w:val="center"/>
          </w:tcPr>
          <w:p w:rsidR="00C376AE" w:rsidRDefault="00C376AE" w:rsidP="009D632B">
            <w:pPr>
              <w:pStyle w:val="af5"/>
              <w:jc w:val="center"/>
            </w:pPr>
            <w:r>
              <w:t>Пар</w:t>
            </w:r>
            <w:r>
              <w:t>а</w:t>
            </w:r>
            <w:r>
              <w:t>фин</w:t>
            </w:r>
            <w:r w:rsidR="009D632B">
              <w:t xml:space="preserve"> </w:t>
            </w:r>
            <w:r>
              <w:t>/</w:t>
            </w:r>
            <w:r w:rsidR="009D632B">
              <w:t xml:space="preserve"> </w:t>
            </w:r>
            <w:r>
              <w:t>Керосин</w:t>
            </w:r>
          </w:p>
        </w:tc>
      </w:tr>
      <w:tr w:rsidR="00C376AE" w:rsidTr="004B3B12">
        <w:trPr>
          <w:cantSplit/>
        </w:trPr>
        <w:tc>
          <w:tcPr>
            <w:tcW w:w="549" w:type="pct"/>
            <w:vAlign w:val="center"/>
          </w:tcPr>
          <w:p w:rsidR="00C376AE" w:rsidRDefault="00C376AE" w:rsidP="004B3B12">
            <w:pPr>
              <w:pStyle w:val="af5"/>
              <w:jc w:val="center"/>
            </w:pPr>
            <w:r>
              <w:t>1</w:t>
            </w:r>
          </w:p>
        </w:tc>
        <w:tc>
          <w:tcPr>
            <w:tcW w:w="549" w:type="pct"/>
            <w:vAlign w:val="center"/>
          </w:tcPr>
          <w:p w:rsidR="00C376AE" w:rsidRDefault="00C376AE" w:rsidP="004B3B12">
            <w:pPr>
              <w:pStyle w:val="af5"/>
              <w:jc w:val="center"/>
            </w:pPr>
            <w:r>
              <w:t>2</w:t>
            </w:r>
          </w:p>
        </w:tc>
        <w:tc>
          <w:tcPr>
            <w:tcW w:w="659" w:type="pct"/>
            <w:vAlign w:val="center"/>
          </w:tcPr>
          <w:p w:rsidR="00C376AE" w:rsidRDefault="00C376AE" w:rsidP="004B3B12">
            <w:pPr>
              <w:pStyle w:val="af5"/>
              <w:jc w:val="center"/>
            </w:pPr>
            <w:r>
              <w:t>3</w:t>
            </w:r>
          </w:p>
        </w:tc>
        <w:tc>
          <w:tcPr>
            <w:tcW w:w="583" w:type="pct"/>
            <w:vAlign w:val="center"/>
          </w:tcPr>
          <w:p w:rsidR="00C376AE" w:rsidRDefault="00C376AE" w:rsidP="004B3B12">
            <w:pPr>
              <w:pStyle w:val="af5"/>
              <w:jc w:val="center"/>
            </w:pPr>
            <w:r>
              <w:t>4</w:t>
            </w:r>
          </w:p>
        </w:tc>
        <w:tc>
          <w:tcPr>
            <w:tcW w:w="990" w:type="pct"/>
            <w:vAlign w:val="center"/>
          </w:tcPr>
          <w:p w:rsidR="00C376AE" w:rsidRDefault="00C376AE" w:rsidP="004B3B12">
            <w:pPr>
              <w:pStyle w:val="af5"/>
              <w:jc w:val="center"/>
            </w:pPr>
            <w:r>
              <w:t>5</w:t>
            </w:r>
          </w:p>
        </w:tc>
        <w:tc>
          <w:tcPr>
            <w:tcW w:w="645" w:type="pct"/>
            <w:vAlign w:val="center"/>
          </w:tcPr>
          <w:p w:rsidR="00C376AE" w:rsidRDefault="00C376AE" w:rsidP="004B3B12">
            <w:pPr>
              <w:pStyle w:val="af5"/>
              <w:jc w:val="center"/>
            </w:pPr>
            <w:r>
              <w:t>6</w:t>
            </w:r>
          </w:p>
        </w:tc>
        <w:tc>
          <w:tcPr>
            <w:tcW w:w="1025" w:type="pct"/>
            <w:vAlign w:val="center"/>
          </w:tcPr>
          <w:p w:rsidR="00C376AE" w:rsidRDefault="00C376AE" w:rsidP="004B3B12">
            <w:pPr>
              <w:pStyle w:val="af5"/>
              <w:jc w:val="center"/>
            </w:pPr>
            <w:r>
              <w:t>7</w:t>
            </w:r>
          </w:p>
        </w:tc>
      </w:tr>
      <w:tr w:rsidR="00C376AE" w:rsidTr="004B3B12">
        <w:trPr>
          <w:cantSplit/>
        </w:trPr>
        <w:tc>
          <w:tcPr>
            <w:tcW w:w="549" w:type="pct"/>
            <w:vAlign w:val="center"/>
          </w:tcPr>
          <w:p w:rsidR="00C376AE" w:rsidRDefault="00C376AE" w:rsidP="004B3B12">
            <w:pPr>
              <w:pStyle w:val="af5"/>
              <w:jc w:val="center"/>
            </w:pPr>
            <w:r>
              <w:t>79,77</w:t>
            </w:r>
          </w:p>
        </w:tc>
        <w:tc>
          <w:tcPr>
            <w:tcW w:w="549" w:type="pct"/>
            <w:vAlign w:val="center"/>
          </w:tcPr>
          <w:p w:rsidR="00C376AE" w:rsidRDefault="00C376AE" w:rsidP="004B3B12">
            <w:pPr>
              <w:pStyle w:val="af5"/>
              <w:jc w:val="center"/>
            </w:pPr>
            <w:r>
              <w:t>20,23</w:t>
            </w:r>
          </w:p>
        </w:tc>
        <w:tc>
          <w:tcPr>
            <w:tcW w:w="659" w:type="pct"/>
            <w:vAlign w:val="center"/>
          </w:tcPr>
          <w:p w:rsidR="00C376AE" w:rsidRDefault="00C376AE" w:rsidP="004B3B12">
            <w:pPr>
              <w:pStyle w:val="af5"/>
              <w:jc w:val="center"/>
            </w:pPr>
            <w:r>
              <w:t>–</w:t>
            </w:r>
          </w:p>
        </w:tc>
        <w:tc>
          <w:tcPr>
            <w:tcW w:w="583" w:type="pct"/>
            <w:vAlign w:val="center"/>
          </w:tcPr>
          <w:p w:rsidR="00C376AE" w:rsidRDefault="00C376AE" w:rsidP="004B3B12">
            <w:pPr>
              <w:pStyle w:val="af5"/>
              <w:jc w:val="center"/>
            </w:pPr>
            <w:r>
              <w:t>–</w:t>
            </w:r>
          </w:p>
        </w:tc>
        <w:tc>
          <w:tcPr>
            <w:tcW w:w="990" w:type="pct"/>
            <w:vAlign w:val="center"/>
          </w:tcPr>
          <w:p w:rsidR="00C376AE" w:rsidRDefault="00C376AE" w:rsidP="004B3B12">
            <w:pPr>
              <w:pStyle w:val="af5"/>
              <w:jc w:val="center"/>
            </w:pPr>
            <w:r>
              <w:t>–</w:t>
            </w:r>
          </w:p>
        </w:tc>
        <w:tc>
          <w:tcPr>
            <w:tcW w:w="645" w:type="pct"/>
            <w:vAlign w:val="center"/>
          </w:tcPr>
          <w:p w:rsidR="00C376AE" w:rsidRDefault="00C376AE" w:rsidP="004B3B12">
            <w:pPr>
              <w:pStyle w:val="af5"/>
              <w:jc w:val="center"/>
            </w:pPr>
            <w:r>
              <w:t>–</w:t>
            </w:r>
          </w:p>
        </w:tc>
        <w:tc>
          <w:tcPr>
            <w:tcW w:w="1025" w:type="pct"/>
            <w:vAlign w:val="center"/>
          </w:tcPr>
          <w:p w:rsidR="00C376AE" w:rsidRDefault="00C376AE" w:rsidP="004B3B12">
            <w:pPr>
              <w:pStyle w:val="af5"/>
              <w:jc w:val="center"/>
            </w:pPr>
            <w:r>
              <w:t>–</w:t>
            </w:r>
          </w:p>
        </w:tc>
      </w:tr>
      <w:tr w:rsidR="00C376AE" w:rsidTr="004B3B12">
        <w:trPr>
          <w:cantSplit/>
        </w:trPr>
        <w:tc>
          <w:tcPr>
            <w:tcW w:w="549" w:type="pct"/>
            <w:vAlign w:val="center"/>
          </w:tcPr>
          <w:p w:rsidR="00C376AE" w:rsidRDefault="00C376AE" w:rsidP="004B3B12">
            <w:pPr>
              <w:pStyle w:val="af5"/>
              <w:jc w:val="center"/>
            </w:pPr>
            <w:r>
              <w:t>62,08</w:t>
            </w:r>
          </w:p>
        </w:tc>
        <w:tc>
          <w:tcPr>
            <w:tcW w:w="549" w:type="pct"/>
            <w:vAlign w:val="center"/>
          </w:tcPr>
          <w:p w:rsidR="00C376AE" w:rsidRDefault="00C376AE" w:rsidP="004B3B12">
            <w:pPr>
              <w:pStyle w:val="af5"/>
              <w:jc w:val="center"/>
            </w:pPr>
            <w:r>
              <w:t>–</w:t>
            </w:r>
          </w:p>
        </w:tc>
        <w:tc>
          <w:tcPr>
            <w:tcW w:w="659" w:type="pct"/>
            <w:vAlign w:val="center"/>
          </w:tcPr>
          <w:p w:rsidR="00C376AE" w:rsidRDefault="00C376AE" w:rsidP="004B3B12">
            <w:pPr>
              <w:pStyle w:val="af5"/>
              <w:jc w:val="center"/>
            </w:pPr>
            <w:r>
              <w:t>37,92</w:t>
            </w:r>
          </w:p>
        </w:tc>
        <w:tc>
          <w:tcPr>
            <w:tcW w:w="583" w:type="pct"/>
            <w:vAlign w:val="center"/>
          </w:tcPr>
          <w:p w:rsidR="00C376AE" w:rsidRDefault="00C376AE" w:rsidP="004B3B12">
            <w:pPr>
              <w:pStyle w:val="af5"/>
              <w:jc w:val="center"/>
            </w:pPr>
            <w:r>
              <w:t>–</w:t>
            </w:r>
          </w:p>
        </w:tc>
        <w:tc>
          <w:tcPr>
            <w:tcW w:w="990" w:type="pct"/>
            <w:vAlign w:val="center"/>
          </w:tcPr>
          <w:p w:rsidR="00C376AE" w:rsidRDefault="00C376AE" w:rsidP="004B3B12">
            <w:pPr>
              <w:pStyle w:val="af5"/>
              <w:jc w:val="center"/>
            </w:pPr>
            <w:r>
              <w:t>–</w:t>
            </w:r>
          </w:p>
        </w:tc>
        <w:tc>
          <w:tcPr>
            <w:tcW w:w="645" w:type="pct"/>
            <w:vAlign w:val="center"/>
          </w:tcPr>
          <w:p w:rsidR="00C376AE" w:rsidRDefault="00C376AE" w:rsidP="004B3B12">
            <w:pPr>
              <w:pStyle w:val="af5"/>
              <w:jc w:val="center"/>
            </w:pPr>
            <w:r>
              <w:t>–</w:t>
            </w:r>
          </w:p>
        </w:tc>
        <w:tc>
          <w:tcPr>
            <w:tcW w:w="1025" w:type="pct"/>
            <w:vAlign w:val="center"/>
          </w:tcPr>
          <w:p w:rsidR="00C376AE" w:rsidRDefault="00C376AE" w:rsidP="004B3B12">
            <w:pPr>
              <w:pStyle w:val="af5"/>
              <w:jc w:val="center"/>
            </w:pPr>
            <w:r>
              <w:t>–</w:t>
            </w:r>
          </w:p>
        </w:tc>
      </w:tr>
      <w:tr w:rsidR="00C376AE" w:rsidTr="004B3B12">
        <w:trPr>
          <w:cantSplit/>
        </w:trPr>
        <w:tc>
          <w:tcPr>
            <w:tcW w:w="549" w:type="pct"/>
            <w:vAlign w:val="center"/>
          </w:tcPr>
          <w:p w:rsidR="00C376AE" w:rsidRDefault="00C376AE" w:rsidP="004B3B12">
            <w:pPr>
              <w:pStyle w:val="af5"/>
              <w:jc w:val="center"/>
            </w:pPr>
            <w:r>
              <w:t>41,70</w:t>
            </w:r>
          </w:p>
        </w:tc>
        <w:tc>
          <w:tcPr>
            <w:tcW w:w="549" w:type="pct"/>
            <w:vAlign w:val="center"/>
          </w:tcPr>
          <w:p w:rsidR="00C376AE" w:rsidRDefault="00C376AE" w:rsidP="004B3B12">
            <w:pPr>
              <w:pStyle w:val="af5"/>
              <w:jc w:val="center"/>
            </w:pPr>
            <w:r>
              <w:t>–</w:t>
            </w:r>
          </w:p>
        </w:tc>
        <w:tc>
          <w:tcPr>
            <w:tcW w:w="659" w:type="pct"/>
            <w:vAlign w:val="center"/>
          </w:tcPr>
          <w:p w:rsidR="00C376AE" w:rsidRDefault="00C376AE" w:rsidP="004B3B12">
            <w:pPr>
              <w:pStyle w:val="af5"/>
              <w:jc w:val="center"/>
            </w:pPr>
            <w:r>
              <w:t>–</w:t>
            </w:r>
          </w:p>
        </w:tc>
        <w:tc>
          <w:tcPr>
            <w:tcW w:w="583" w:type="pct"/>
            <w:vAlign w:val="center"/>
          </w:tcPr>
          <w:p w:rsidR="00C376AE" w:rsidRDefault="00C376AE" w:rsidP="004B3B12">
            <w:pPr>
              <w:pStyle w:val="af5"/>
              <w:jc w:val="center"/>
            </w:pPr>
            <w:r>
              <w:t>58,30</w:t>
            </w:r>
          </w:p>
        </w:tc>
        <w:tc>
          <w:tcPr>
            <w:tcW w:w="990" w:type="pct"/>
            <w:vAlign w:val="center"/>
          </w:tcPr>
          <w:p w:rsidR="00C376AE" w:rsidRDefault="00C376AE" w:rsidP="004B3B12">
            <w:pPr>
              <w:pStyle w:val="af5"/>
              <w:jc w:val="center"/>
            </w:pPr>
            <w:r>
              <w:t>–</w:t>
            </w:r>
          </w:p>
        </w:tc>
        <w:tc>
          <w:tcPr>
            <w:tcW w:w="645" w:type="pct"/>
            <w:vAlign w:val="center"/>
          </w:tcPr>
          <w:p w:rsidR="00C376AE" w:rsidRDefault="00C376AE" w:rsidP="004B3B12">
            <w:pPr>
              <w:pStyle w:val="af5"/>
              <w:jc w:val="center"/>
            </w:pPr>
            <w:r>
              <w:t>–</w:t>
            </w:r>
          </w:p>
        </w:tc>
        <w:tc>
          <w:tcPr>
            <w:tcW w:w="1025" w:type="pct"/>
            <w:vAlign w:val="center"/>
          </w:tcPr>
          <w:p w:rsidR="00C376AE" w:rsidRDefault="00C376AE" w:rsidP="004B3B12">
            <w:pPr>
              <w:pStyle w:val="af5"/>
              <w:jc w:val="center"/>
            </w:pPr>
            <w:r>
              <w:t>–</w:t>
            </w:r>
          </w:p>
        </w:tc>
      </w:tr>
      <w:tr w:rsidR="00C376AE" w:rsidTr="004B3B12">
        <w:trPr>
          <w:cantSplit/>
        </w:trPr>
        <w:tc>
          <w:tcPr>
            <w:tcW w:w="549" w:type="pct"/>
            <w:vAlign w:val="center"/>
          </w:tcPr>
          <w:p w:rsidR="00C376AE" w:rsidRDefault="00C376AE" w:rsidP="004B3B12">
            <w:pPr>
              <w:pStyle w:val="af5"/>
              <w:jc w:val="center"/>
            </w:pPr>
            <w:r>
              <w:t>36,80</w:t>
            </w:r>
          </w:p>
        </w:tc>
        <w:tc>
          <w:tcPr>
            <w:tcW w:w="549" w:type="pct"/>
            <w:vAlign w:val="center"/>
          </w:tcPr>
          <w:p w:rsidR="00C376AE" w:rsidRDefault="00C376AE" w:rsidP="004B3B12">
            <w:pPr>
              <w:pStyle w:val="af5"/>
              <w:jc w:val="center"/>
            </w:pPr>
            <w:r>
              <w:t>–</w:t>
            </w:r>
          </w:p>
        </w:tc>
        <w:tc>
          <w:tcPr>
            <w:tcW w:w="659" w:type="pct"/>
            <w:vAlign w:val="center"/>
          </w:tcPr>
          <w:p w:rsidR="00C376AE" w:rsidRDefault="00C376AE" w:rsidP="004B3B12">
            <w:pPr>
              <w:pStyle w:val="af5"/>
              <w:jc w:val="center"/>
            </w:pPr>
            <w:r>
              <w:t>–</w:t>
            </w:r>
          </w:p>
        </w:tc>
        <w:tc>
          <w:tcPr>
            <w:tcW w:w="583" w:type="pct"/>
            <w:vAlign w:val="center"/>
          </w:tcPr>
          <w:p w:rsidR="00C376AE" w:rsidRDefault="00C376AE" w:rsidP="004B3B12">
            <w:pPr>
              <w:pStyle w:val="af5"/>
              <w:jc w:val="center"/>
            </w:pPr>
            <w:r>
              <w:t>63,20</w:t>
            </w:r>
          </w:p>
        </w:tc>
        <w:tc>
          <w:tcPr>
            <w:tcW w:w="990" w:type="pct"/>
            <w:vAlign w:val="center"/>
          </w:tcPr>
          <w:p w:rsidR="00C376AE" w:rsidRDefault="00C376AE" w:rsidP="004B3B12">
            <w:pPr>
              <w:pStyle w:val="af5"/>
              <w:jc w:val="center"/>
            </w:pPr>
            <w:r>
              <w:t>–</w:t>
            </w:r>
          </w:p>
        </w:tc>
        <w:tc>
          <w:tcPr>
            <w:tcW w:w="645" w:type="pct"/>
            <w:vAlign w:val="center"/>
          </w:tcPr>
          <w:p w:rsidR="00C376AE" w:rsidRDefault="00C376AE" w:rsidP="004B3B12">
            <w:pPr>
              <w:pStyle w:val="af5"/>
              <w:jc w:val="center"/>
            </w:pPr>
            <w:r>
              <w:t>–</w:t>
            </w:r>
          </w:p>
        </w:tc>
        <w:tc>
          <w:tcPr>
            <w:tcW w:w="1025" w:type="pct"/>
            <w:vAlign w:val="center"/>
          </w:tcPr>
          <w:p w:rsidR="00C376AE" w:rsidRDefault="00C376AE" w:rsidP="004B3B12">
            <w:pPr>
              <w:pStyle w:val="af5"/>
              <w:jc w:val="center"/>
            </w:pPr>
            <w:r>
              <w:t>–</w:t>
            </w:r>
          </w:p>
        </w:tc>
      </w:tr>
      <w:tr w:rsidR="00C376AE" w:rsidTr="004B3B12">
        <w:trPr>
          <w:cantSplit/>
        </w:trPr>
        <w:tc>
          <w:tcPr>
            <w:tcW w:w="549" w:type="pct"/>
            <w:vAlign w:val="center"/>
          </w:tcPr>
          <w:p w:rsidR="00C376AE" w:rsidRDefault="00C376AE" w:rsidP="004B3B12">
            <w:pPr>
              <w:pStyle w:val="af5"/>
              <w:jc w:val="center"/>
            </w:pPr>
            <w:r>
              <w:t>47,42</w:t>
            </w:r>
          </w:p>
        </w:tc>
        <w:tc>
          <w:tcPr>
            <w:tcW w:w="549" w:type="pct"/>
            <w:vAlign w:val="center"/>
          </w:tcPr>
          <w:p w:rsidR="00C376AE" w:rsidRDefault="00C376AE" w:rsidP="004B3B12">
            <w:pPr>
              <w:pStyle w:val="af5"/>
              <w:jc w:val="center"/>
            </w:pPr>
            <w:r>
              <w:t>–</w:t>
            </w:r>
          </w:p>
        </w:tc>
        <w:tc>
          <w:tcPr>
            <w:tcW w:w="659" w:type="pct"/>
            <w:vAlign w:val="center"/>
          </w:tcPr>
          <w:p w:rsidR="00C376AE" w:rsidRDefault="00C376AE" w:rsidP="004B3B12">
            <w:pPr>
              <w:pStyle w:val="af5"/>
              <w:jc w:val="center"/>
            </w:pPr>
            <w:r>
              <w:t>–</w:t>
            </w:r>
          </w:p>
        </w:tc>
        <w:tc>
          <w:tcPr>
            <w:tcW w:w="583" w:type="pct"/>
            <w:vAlign w:val="center"/>
          </w:tcPr>
          <w:p w:rsidR="00C376AE" w:rsidRDefault="00C376AE" w:rsidP="004B3B12">
            <w:pPr>
              <w:pStyle w:val="af5"/>
              <w:jc w:val="center"/>
              <w:rPr>
                <w:lang w:val="en-US"/>
              </w:rPr>
            </w:pPr>
            <w:r>
              <w:rPr>
                <w:lang w:val="en-US"/>
              </w:rPr>
              <w:t>–</w:t>
            </w:r>
          </w:p>
        </w:tc>
        <w:tc>
          <w:tcPr>
            <w:tcW w:w="990" w:type="pct"/>
            <w:vAlign w:val="center"/>
          </w:tcPr>
          <w:p w:rsidR="00C376AE" w:rsidRDefault="00C376AE" w:rsidP="004B3B12">
            <w:pPr>
              <w:pStyle w:val="af5"/>
              <w:jc w:val="center"/>
            </w:pPr>
            <w:r>
              <w:t>52,58</w:t>
            </w:r>
          </w:p>
        </w:tc>
        <w:tc>
          <w:tcPr>
            <w:tcW w:w="645" w:type="pct"/>
            <w:vAlign w:val="center"/>
          </w:tcPr>
          <w:p w:rsidR="00C376AE" w:rsidRDefault="00C376AE" w:rsidP="004B3B12">
            <w:pPr>
              <w:pStyle w:val="af5"/>
              <w:jc w:val="center"/>
            </w:pPr>
            <w:r>
              <w:t>–</w:t>
            </w:r>
          </w:p>
        </w:tc>
        <w:tc>
          <w:tcPr>
            <w:tcW w:w="1025" w:type="pct"/>
            <w:vAlign w:val="center"/>
          </w:tcPr>
          <w:p w:rsidR="00C376AE" w:rsidRDefault="00C376AE" w:rsidP="004B3B12">
            <w:pPr>
              <w:pStyle w:val="af5"/>
              <w:jc w:val="center"/>
            </w:pPr>
            <w:r>
              <w:t>–</w:t>
            </w:r>
          </w:p>
        </w:tc>
      </w:tr>
      <w:tr w:rsidR="004B3B12" w:rsidTr="004B3B12">
        <w:trPr>
          <w:cantSplit/>
        </w:trPr>
        <w:tc>
          <w:tcPr>
            <w:tcW w:w="549" w:type="pct"/>
            <w:vAlign w:val="center"/>
          </w:tcPr>
          <w:p w:rsidR="004B3B12" w:rsidRDefault="004B3B12" w:rsidP="004B3B12">
            <w:pPr>
              <w:pStyle w:val="af5"/>
              <w:jc w:val="center"/>
            </w:pPr>
            <w:r>
              <w:t>37,70</w:t>
            </w:r>
          </w:p>
        </w:tc>
        <w:tc>
          <w:tcPr>
            <w:tcW w:w="549" w:type="pct"/>
            <w:vAlign w:val="center"/>
          </w:tcPr>
          <w:p w:rsidR="004B3B12" w:rsidRDefault="004B3B12" w:rsidP="004B3B12">
            <w:pPr>
              <w:pStyle w:val="af5"/>
              <w:jc w:val="center"/>
            </w:pPr>
            <w:r>
              <w:t>–</w:t>
            </w:r>
          </w:p>
        </w:tc>
        <w:tc>
          <w:tcPr>
            <w:tcW w:w="659" w:type="pct"/>
            <w:vAlign w:val="center"/>
          </w:tcPr>
          <w:p w:rsidR="004B3B12" w:rsidRDefault="004B3B12" w:rsidP="004B3B12">
            <w:pPr>
              <w:pStyle w:val="af5"/>
              <w:jc w:val="center"/>
            </w:pPr>
            <w:r>
              <w:t>–</w:t>
            </w:r>
          </w:p>
        </w:tc>
        <w:tc>
          <w:tcPr>
            <w:tcW w:w="583" w:type="pct"/>
            <w:vAlign w:val="center"/>
          </w:tcPr>
          <w:p w:rsidR="004B3B12" w:rsidRDefault="004B3B12" w:rsidP="004B3B12">
            <w:pPr>
              <w:pStyle w:val="af5"/>
              <w:jc w:val="center"/>
            </w:pPr>
            <w:r>
              <w:t>–</w:t>
            </w:r>
          </w:p>
        </w:tc>
        <w:tc>
          <w:tcPr>
            <w:tcW w:w="990" w:type="pct"/>
            <w:vAlign w:val="center"/>
          </w:tcPr>
          <w:p w:rsidR="004B3B12" w:rsidRDefault="004B3B12" w:rsidP="004B3B12">
            <w:pPr>
              <w:pStyle w:val="af5"/>
              <w:jc w:val="center"/>
            </w:pPr>
            <w:r>
              <w:t>62,30</w:t>
            </w:r>
          </w:p>
        </w:tc>
        <w:tc>
          <w:tcPr>
            <w:tcW w:w="645" w:type="pct"/>
            <w:vAlign w:val="center"/>
          </w:tcPr>
          <w:p w:rsidR="004B3B12" w:rsidRDefault="004B3B12" w:rsidP="004B3B12">
            <w:pPr>
              <w:pStyle w:val="af5"/>
              <w:jc w:val="center"/>
            </w:pPr>
            <w:r>
              <w:t>–</w:t>
            </w:r>
          </w:p>
        </w:tc>
        <w:tc>
          <w:tcPr>
            <w:tcW w:w="1025" w:type="pct"/>
            <w:vAlign w:val="center"/>
          </w:tcPr>
          <w:p w:rsidR="004B3B12" w:rsidRDefault="004B3B12" w:rsidP="004B3B12">
            <w:pPr>
              <w:pStyle w:val="af5"/>
              <w:jc w:val="center"/>
            </w:pPr>
            <w:r>
              <w:t>–</w:t>
            </w:r>
          </w:p>
        </w:tc>
      </w:tr>
      <w:tr w:rsidR="004B3B12" w:rsidTr="004B3B12">
        <w:trPr>
          <w:cantSplit/>
        </w:trPr>
        <w:tc>
          <w:tcPr>
            <w:tcW w:w="549" w:type="pct"/>
            <w:vAlign w:val="center"/>
          </w:tcPr>
          <w:p w:rsidR="004B3B12" w:rsidRDefault="004B3B12" w:rsidP="004B3B12">
            <w:pPr>
              <w:pStyle w:val="af5"/>
              <w:jc w:val="center"/>
            </w:pPr>
            <w:r>
              <w:t>28,62</w:t>
            </w:r>
          </w:p>
        </w:tc>
        <w:tc>
          <w:tcPr>
            <w:tcW w:w="549" w:type="pct"/>
            <w:vAlign w:val="center"/>
          </w:tcPr>
          <w:p w:rsidR="004B3B12" w:rsidRDefault="004B3B12" w:rsidP="004B3B12">
            <w:pPr>
              <w:pStyle w:val="af5"/>
              <w:jc w:val="center"/>
            </w:pPr>
            <w:r>
              <w:t>–</w:t>
            </w:r>
          </w:p>
        </w:tc>
        <w:tc>
          <w:tcPr>
            <w:tcW w:w="659" w:type="pct"/>
            <w:vAlign w:val="center"/>
          </w:tcPr>
          <w:p w:rsidR="004B3B12" w:rsidRDefault="004B3B12" w:rsidP="004B3B12">
            <w:pPr>
              <w:pStyle w:val="af5"/>
              <w:jc w:val="center"/>
            </w:pPr>
            <w:r>
              <w:t>–</w:t>
            </w:r>
          </w:p>
        </w:tc>
        <w:tc>
          <w:tcPr>
            <w:tcW w:w="583" w:type="pct"/>
            <w:vAlign w:val="center"/>
          </w:tcPr>
          <w:p w:rsidR="004B3B12" w:rsidRDefault="004B3B12" w:rsidP="004B3B12">
            <w:pPr>
              <w:pStyle w:val="af5"/>
              <w:jc w:val="center"/>
            </w:pPr>
            <w:r>
              <w:t>–</w:t>
            </w:r>
          </w:p>
        </w:tc>
        <w:tc>
          <w:tcPr>
            <w:tcW w:w="990" w:type="pct"/>
            <w:vAlign w:val="center"/>
          </w:tcPr>
          <w:p w:rsidR="004B3B12" w:rsidRDefault="004B3B12" w:rsidP="004B3B12">
            <w:pPr>
              <w:pStyle w:val="af5"/>
              <w:jc w:val="center"/>
            </w:pPr>
            <w:r>
              <w:t>–</w:t>
            </w:r>
          </w:p>
        </w:tc>
        <w:tc>
          <w:tcPr>
            <w:tcW w:w="645" w:type="pct"/>
          </w:tcPr>
          <w:p w:rsidR="004B3B12" w:rsidRDefault="004B3B12" w:rsidP="004B3B12">
            <w:pPr>
              <w:pStyle w:val="af5"/>
              <w:jc w:val="center"/>
            </w:pPr>
            <w:r>
              <w:t>71,38</w:t>
            </w:r>
          </w:p>
        </w:tc>
        <w:tc>
          <w:tcPr>
            <w:tcW w:w="1025" w:type="pct"/>
            <w:vAlign w:val="center"/>
          </w:tcPr>
          <w:p w:rsidR="004B3B12" w:rsidRDefault="004B3B12" w:rsidP="004B3B12">
            <w:pPr>
              <w:pStyle w:val="af5"/>
              <w:jc w:val="center"/>
            </w:pPr>
            <w:r>
              <w:t>–</w:t>
            </w:r>
          </w:p>
        </w:tc>
      </w:tr>
      <w:tr w:rsidR="004B3B12" w:rsidTr="004B3B12">
        <w:trPr>
          <w:cantSplit/>
        </w:trPr>
        <w:tc>
          <w:tcPr>
            <w:tcW w:w="549" w:type="pct"/>
            <w:vAlign w:val="center"/>
          </w:tcPr>
          <w:p w:rsidR="004B3B12" w:rsidRDefault="004B3B12" w:rsidP="004B3B12">
            <w:pPr>
              <w:pStyle w:val="af5"/>
              <w:jc w:val="center"/>
            </w:pPr>
            <w:r>
              <w:t>82,08</w:t>
            </w:r>
          </w:p>
        </w:tc>
        <w:tc>
          <w:tcPr>
            <w:tcW w:w="549" w:type="pct"/>
            <w:vAlign w:val="center"/>
          </w:tcPr>
          <w:p w:rsidR="004B3B12" w:rsidRDefault="004B3B12" w:rsidP="004B3B12">
            <w:pPr>
              <w:pStyle w:val="af5"/>
              <w:jc w:val="center"/>
            </w:pPr>
            <w:r>
              <w:t>14,69</w:t>
            </w:r>
          </w:p>
        </w:tc>
        <w:tc>
          <w:tcPr>
            <w:tcW w:w="659" w:type="pct"/>
            <w:vAlign w:val="center"/>
          </w:tcPr>
          <w:p w:rsidR="004B3B12" w:rsidRDefault="004B3B12" w:rsidP="004B3B12">
            <w:pPr>
              <w:pStyle w:val="af5"/>
              <w:jc w:val="center"/>
            </w:pPr>
            <w:r>
              <w:t>–</w:t>
            </w:r>
          </w:p>
        </w:tc>
        <w:tc>
          <w:tcPr>
            <w:tcW w:w="583" w:type="pct"/>
            <w:vAlign w:val="center"/>
          </w:tcPr>
          <w:p w:rsidR="004B3B12" w:rsidRDefault="004B3B12" w:rsidP="004B3B12">
            <w:pPr>
              <w:pStyle w:val="af5"/>
              <w:jc w:val="center"/>
            </w:pPr>
            <w:r>
              <w:t>–</w:t>
            </w:r>
          </w:p>
        </w:tc>
        <w:tc>
          <w:tcPr>
            <w:tcW w:w="990" w:type="pct"/>
            <w:vAlign w:val="center"/>
          </w:tcPr>
          <w:p w:rsidR="004B3B12" w:rsidRDefault="004B3B12" w:rsidP="004B3B12">
            <w:pPr>
              <w:pStyle w:val="af5"/>
              <w:jc w:val="center"/>
            </w:pPr>
            <w:r>
              <w:t>–</w:t>
            </w:r>
          </w:p>
        </w:tc>
        <w:tc>
          <w:tcPr>
            <w:tcW w:w="645" w:type="pct"/>
            <w:vAlign w:val="center"/>
          </w:tcPr>
          <w:p w:rsidR="004B3B12" w:rsidRDefault="004B3B12" w:rsidP="004B3B12">
            <w:pPr>
              <w:pStyle w:val="af5"/>
              <w:jc w:val="center"/>
            </w:pPr>
            <w:r>
              <w:t>–</w:t>
            </w:r>
          </w:p>
        </w:tc>
        <w:tc>
          <w:tcPr>
            <w:tcW w:w="1025" w:type="pct"/>
            <w:vAlign w:val="center"/>
          </w:tcPr>
          <w:p w:rsidR="004B3B12" w:rsidRDefault="004B3B12" w:rsidP="004B3B12">
            <w:pPr>
              <w:pStyle w:val="af5"/>
              <w:jc w:val="center"/>
            </w:pPr>
            <w:r>
              <w:t>3,28 / –</w:t>
            </w:r>
          </w:p>
        </w:tc>
      </w:tr>
      <w:tr w:rsidR="004B3B12" w:rsidTr="004B3B12">
        <w:trPr>
          <w:cantSplit/>
        </w:trPr>
        <w:tc>
          <w:tcPr>
            <w:tcW w:w="549" w:type="pct"/>
            <w:vAlign w:val="center"/>
          </w:tcPr>
          <w:p w:rsidR="004B3B12" w:rsidRDefault="004B3B12" w:rsidP="004B3B12">
            <w:pPr>
              <w:pStyle w:val="af5"/>
              <w:jc w:val="center"/>
            </w:pPr>
            <w:r>
              <w:t>71,62</w:t>
            </w:r>
          </w:p>
        </w:tc>
        <w:tc>
          <w:tcPr>
            <w:tcW w:w="549" w:type="pct"/>
            <w:vAlign w:val="center"/>
          </w:tcPr>
          <w:p w:rsidR="004B3B12" w:rsidRDefault="004B3B12" w:rsidP="004B3B12">
            <w:pPr>
              <w:pStyle w:val="af5"/>
              <w:jc w:val="center"/>
            </w:pPr>
            <w:r>
              <w:t>–</w:t>
            </w:r>
          </w:p>
        </w:tc>
        <w:tc>
          <w:tcPr>
            <w:tcW w:w="659" w:type="pct"/>
            <w:vAlign w:val="center"/>
          </w:tcPr>
          <w:p w:rsidR="004B3B12" w:rsidRDefault="004B3B12" w:rsidP="004B3B12">
            <w:pPr>
              <w:pStyle w:val="af5"/>
              <w:jc w:val="center"/>
            </w:pPr>
            <w:r>
              <w:t>25,52</w:t>
            </w:r>
          </w:p>
        </w:tc>
        <w:tc>
          <w:tcPr>
            <w:tcW w:w="583" w:type="pct"/>
            <w:vAlign w:val="center"/>
          </w:tcPr>
          <w:p w:rsidR="004B3B12" w:rsidRDefault="004B3B12" w:rsidP="004B3B12">
            <w:pPr>
              <w:pStyle w:val="af5"/>
              <w:jc w:val="center"/>
            </w:pPr>
            <w:r>
              <w:t>–</w:t>
            </w:r>
          </w:p>
        </w:tc>
        <w:tc>
          <w:tcPr>
            <w:tcW w:w="990" w:type="pct"/>
            <w:vAlign w:val="center"/>
          </w:tcPr>
          <w:p w:rsidR="004B3B12" w:rsidRDefault="004B3B12" w:rsidP="004B3B12">
            <w:pPr>
              <w:pStyle w:val="af5"/>
              <w:jc w:val="center"/>
            </w:pPr>
            <w:r>
              <w:t>–</w:t>
            </w:r>
          </w:p>
        </w:tc>
        <w:tc>
          <w:tcPr>
            <w:tcW w:w="645" w:type="pct"/>
            <w:vAlign w:val="center"/>
          </w:tcPr>
          <w:p w:rsidR="004B3B12" w:rsidRDefault="004B3B12" w:rsidP="004B3B12">
            <w:pPr>
              <w:pStyle w:val="af5"/>
              <w:jc w:val="center"/>
            </w:pPr>
            <w:r>
              <w:t>–</w:t>
            </w:r>
          </w:p>
        </w:tc>
        <w:tc>
          <w:tcPr>
            <w:tcW w:w="1025" w:type="pct"/>
            <w:vAlign w:val="center"/>
          </w:tcPr>
          <w:p w:rsidR="004B3B12" w:rsidRDefault="004B3B12" w:rsidP="004B3B12">
            <w:pPr>
              <w:pStyle w:val="af5"/>
              <w:jc w:val="center"/>
            </w:pPr>
            <w:r>
              <w:t>2,86 / –</w:t>
            </w:r>
          </w:p>
        </w:tc>
      </w:tr>
      <w:tr w:rsidR="004B3B12" w:rsidTr="004B3B12">
        <w:trPr>
          <w:cantSplit/>
        </w:trPr>
        <w:tc>
          <w:tcPr>
            <w:tcW w:w="549" w:type="pct"/>
            <w:vAlign w:val="center"/>
          </w:tcPr>
          <w:p w:rsidR="004B3B12" w:rsidRDefault="004B3B12" w:rsidP="004B3B12">
            <w:pPr>
              <w:pStyle w:val="af5"/>
              <w:jc w:val="center"/>
            </w:pPr>
            <w:r>
              <w:t>46,78</w:t>
            </w:r>
          </w:p>
        </w:tc>
        <w:tc>
          <w:tcPr>
            <w:tcW w:w="549" w:type="pct"/>
            <w:vAlign w:val="center"/>
          </w:tcPr>
          <w:p w:rsidR="004B3B12" w:rsidRDefault="004B3B12" w:rsidP="004B3B12">
            <w:pPr>
              <w:pStyle w:val="af5"/>
              <w:jc w:val="center"/>
            </w:pPr>
            <w:r>
              <w:t>–</w:t>
            </w:r>
          </w:p>
        </w:tc>
        <w:tc>
          <w:tcPr>
            <w:tcW w:w="659" w:type="pct"/>
            <w:vAlign w:val="center"/>
          </w:tcPr>
          <w:p w:rsidR="004B3B12" w:rsidRDefault="004B3B12" w:rsidP="004B3B12">
            <w:pPr>
              <w:pStyle w:val="af5"/>
              <w:jc w:val="center"/>
            </w:pPr>
            <w:r>
              <w:t>–</w:t>
            </w:r>
          </w:p>
        </w:tc>
        <w:tc>
          <w:tcPr>
            <w:tcW w:w="583" w:type="pct"/>
            <w:vAlign w:val="center"/>
          </w:tcPr>
          <w:p w:rsidR="004B3B12" w:rsidRDefault="004B3B12" w:rsidP="004B3B12">
            <w:pPr>
              <w:pStyle w:val="af5"/>
              <w:jc w:val="center"/>
            </w:pPr>
            <w:r>
              <w:t>52,75</w:t>
            </w:r>
          </w:p>
        </w:tc>
        <w:tc>
          <w:tcPr>
            <w:tcW w:w="990" w:type="pct"/>
            <w:vAlign w:val="center"/>
          </w:tcPr>
          <w:p w:rsidR="004B3B12" w:rsidRDefault="004B3B12" w:rsidP="004B3B12">
            <w:pPr>
              <w:pStyle w:val="af5"/>
              <w:jc w:val="center"/>
            </w:pPr>
            <w:r>
              <w:t>–</w:t>
            </w:r>
          </w:p>
        </w:tc>
        <w:tc>
          <w:tcPr>
            <w:tcW w:w="645" w:type="pct"/>
            <w:vAlign w:val="center"/>
          </w:tcPr>
          <w:p w:rsidR="004B3B12" w:rsidRDefault="004B3B12" w:rsidP="004B3B12">
            <w:pPr>
              <w:pStyle w:val="af5"/>
              <w:jc w:val="center"/>
            </w:pPr>
            <w:r>
              <w:t>–</w:t>
            </w:r>
          </w:p>
        </w:tc>
        <w:tc>
          <w:tcPr>
            <w:tcW w:w="1025" w:type="pct"/>
            <w:vAlign w:val="center"/>
          </w:tcPr>
          <w:p w:rsidR="004B3B12" w:rsidRDefault="004B3B12" w:rsidP="004B3B12">
            <w:pPr>
              <w:pStyle w:val="af5"/>
              <w:jc w:val="center"/>
            </w:pPr>
            <w:r>
              <w:t>– / 0,47</w:t>
            </w:r>
          </w:p>
        </w:tc>
      </w:tr>
      <w:tr w:rsidR="004B3B12" w:rsidTr="004B3B12">
        <w:trPr>
          <w:cantSplit/>
        </w:trPr>
        <w:tc>
          <w:tcPr>
            <w:tcW w:w="549" w:type="pct"/>
            <w:vAlign w:val="center"/>
          </w:tcPr>
          <w:p w:rsidR="004B3B12" w:rsidRDefault="004B3B12" w:rsidP="004B3B12">
            <w:pPr>
              <w:pStyle w:val="af5"/>
              <w:jc w:val="center"/>
            </w:pPr>
            <w:r>
              <w:t>51,50</w:t>
            </w:r>
          </w:p>
        </w:tc>
        <w:tc>
          <w:tcPr>
            <w:tcW w:w="549" w:type="pct"/>
            <w:vAlign w:val="center"/>
          </w:tcPr>
          <w:p w:rsidR="004B3B12" w:rsidRDefault="004B3B12" w:rsidP="004B3B12">
            <w:pPr>
              <w:pStyle w:val="af5"/>
              <w:jc w:val="center"/>
            </w:pPr>
            <w:r>
              <w:t>–</w:t>
            </w:r>
          </w:p>
        </w:tc>
        <w:tc>
          <w:tcPr>
            <w:tcW w:w="659" w:type="pct"/>
            <w:vAlign w:val="center"/>
          </w:tcPr>
          <w:p w:rsidR="004B3B12" w:rsidRDefault="004B3B12" w:rsidP="004B3B12">
            <w:pPr>
              <w:pStyle w:val="af5"/>
              <w:jc w:val="center"/>
            </w:pPr>
            <w:r>
              <w:t>–</w:t>
            </w:r>
          </w:p>
        </w:tc>
        <w:tc>
          <w:tcPr>
            <w:tcW w:w="583" w:type="pct"/>
            <w:vAlign w:val="center"/>
          </w:tcPr>
          <w:p w:rsidR="004B3B12" w:rsidRDefault="004B3B12" w:rsidP="004B3B12">
            <w:pPr>
              <w:pStyle w:val="af5"/>
              <w:jc w:val="center"/>
            </w:pPr>
            <w:r>
              <w:t>–</w:t>
            </w:r>
          </w:p>
        </w:tc>
        <w:tc>
          <w:tcPr>
            <w:tcW w:w="990" w:type="pct"/>
            <w:vAlign w:val="center"/>
          </w:tcPr>
          <w:p w:rsidR="004B3B12" w:rsidRDefault="004B3B12" w:rsidP="004B3B12">
            <w:pPr>
              <w:pStyle w:val="af5"/>
              <w:jc w:val="center"/>
            </w:pPr>
            <w:r>
              <w:t>46,44</w:t>
            </w:r>
          </w:p>
        </w:tc>
        <w:tc>
          <w:tcPr>
            <w:tcW w:w="645" w:type="pct"/>
            <w:vAlign w:val="center"/>
          </w:tcPr>
          <w:p w:rsidR="004B3B12" w:rsidRDefault="004B3B12" w:rsidP="004B3B12">
            <w:pPr>
              <w:pStyle w:val="af5"/>
              <w:jc w:val="center"/>
            </w:pPr>
            <w:r>
              <w:t>–</w:t>
            </w:r>
          </w:p>
        </w:tc>
        <w:tc>
          <w:tcPr>
            <w:tcW w:w="1025" w:type="pct"/>
            <w:vAlign w:val="center"/>
          </w:tcPr>
          <w:p w:rsidR="004B3B12" w:rsidRDefault="004B3B12" w:rsidP="004B3B12">
            <w:pPr>
              <w:pStyle w:val="af5"/>
              <w:jc w:val="center"/>
            </w:pPr>
            <w:r>
              <w:t>2,06 / –</w:t>
            </w:r>
          </w:p>
        </w:tc>
      </w:tr>
    </w:tbl>
    <w:p w:rsidR="00C376AE" w:rsidRDefault="00C376AE" w:rsidP="00CE18D3">
      <w:pPr>
        <w:pStyle w:val="ad"/>
      </w:pPr>
    </w:p>
    <w:p w:rsidR="004B3B12" w:rsidRDefault="00EB5F2A" w:rsidP="00EB5F2A">
      <w:r>
        <w:t xml:space="preserve">Анализ данных рис. </w:t>
      </w:r>
      <w:r w:rsidR="00D700C2">
        <w:fldChar w:fldCharType="begin"/>
      </w:r>
      <w:r w:rsidR="00D700C2">
        <w:instrText xml:space="preserve"> STYLEREF 1 \s \* MERGEFORMAT </w:instrText>
      </w:r>
      <w:r w:rsidR="00D700C2">
        <w:fldChar w:fldCharType="separate"/>
      </w:r>
      <w:r w:rsidR="00C75B38">
        <w:rPr>
          <w:noProof/>
        </w:rPr>
        <w:t>5</w:t>
      </w:r>
      <w:r w:rsidR="00D700C2">
        <w:rPr>
          <w:noProof/>
        </w:rPr>
        <w:fldChar w:fldCharType="end"/>
      </w:r>
      <w:r>
        <w:t xml:space="preserve">.30 показывает, что радиационно-защитные мастики, изготовленные на барите, саже, ангидрите и ферроборовом шлаке, обладают высокой морозостойкостью. Мастики на оксиде свинца вследствие растворимости в воде и высокой пористости имеют низкую морозостойкость (марка по морозостойкости менее </w:t>
      </w:r>
      <w:r>
        <w:rPr>
          <w:lang w:val="en-US"/>
        </w:rPr>
        <w:t>F</w:t>
      </w:r>
      <w:r>
        <w:t>50). На морозостойкость влияние оказывают также вид и колич</w:t>
      </w:r>
      <w:r>
        <w:t>е</w:t>
      </w:r>
      <w:r>
        <w:t>ство наполнителя. Увеличение степени наполнения приводит к п</w:t>
      </w:r>
      <w:r>
        <w:t>о</w:t>
      </w:r>
      <w:r>
        <w:t>вышению стойкости серных материалов к знакопеременному во</w:t>
      </w:r>
      <w:r>
        <w:t>з</w:t>
      </w:r>
      <w:r>
        <w:t xml:space="preserve">действию температурного поля в водонасыщенном состоянии. Это </w:t>
      </w:r>
      <w:r>
        <w:lastRenderedPageBreak/>
        <w:t xml:space="preserve">можно объяснить формированием в межчастичном пространстве мелкокристаллической структуры серы (см. раздел </w:t>
      </w:r>
      <w:r w:rsidR="00D700C2">
        <w:fldChar w:fldCharType="begin"/>
      </w:r>
      <w:r w:rsidR="00D700C2">
        <w:instrText xml:space="preserve"> STYLEREF 1 \s \* MERGEFORMAT </w:instrText>
      </w:r>
      <w:r w:rsidR="00D700C2">
        <w:fldChar w:fldCharType="separate"/>
      </w:r>
      <w:r w:rsidR="00C75B38">
        <w:rPr>
          <w:noProof/>
        </w:rPr>
        <w:t>5</w:t>
      </w:r>
      <w:r w:rsidR="00D700C2">
        <w:rPr>
          <w:noProof/>
        </w:rPr>
        <w:fldChar w:fldCharType="end"/>
      </w:r>
      <w:r>
        <w:t>.1), которая, как известно, обладает большей устойчивостью к температурным во</w:t>
      </w:r>
      <w:r>
        <w:t>з</w:t>
      </w:r>
      <w:r>
        <w:t>действиям. Сопоставление результатов прогноза с полученными экспериментальными данными указывает на их правильность: м</w:t>
      </w:r>
      <w:r>
        <w:t>а</w:t>
      </w:r>
      <w:r>
        <w:t>стики, изготовленные на барите и ферроборовом шлаке, обеспеч</w:t>
      </w:r>
      <w:r>
        <w:t>и</w:t>
      </w:r>
      <w:r>
        <w:t>вающие формирование плотной структуры композита, обладают б</w:t>
      </w:r>
      <w:r>
        <w:t>о</w:t>
      </w:r>
      <w:r>
        <w:t>лее высокой морозостойкостью.</w:t>
      </w:r>
    </w:p>
    <w:p w:rsidR="00EB5F2A" w:rsidRPr="004B3B12" w:rsidRDefault="00EB5F2A" w:rsidP="00EB5F2A">
      <w:pPr>
        <w:pStyle w:val="ad"/>
      </w:pPr>
    </w:p>
    <w:p w:rsidR="00C376AE" w:rsidRDefault="006B36E8" w:rsidP="00EB5F2A">
      <w:pPr>
        <w:pStyle w:val="af0"/>
      </w:pPr>
      <w:r>
        <w:rPr>
          <w:noProof/>
        </w:rPr>
        <w:drawing>
          <wp:inline distT="0" distB="0" distL="0" distR="0" wp14:anchorId="17DCF5C0" wp14:editId="12CC908F">
            <wp:extent cx="3248660" cy="2454275"/>
            <wp:effectExtent l="0" t="0" r="8890" b="3175"/>
            <wp:docPr id="1414" name="Рисунок 1414" descr="Морозостойкост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4" descr="Морозостойкость"/>
                    <pic:cNvPicPr>
                      <a:picLocks noChangeAspect="1" noChangeArrowheads="1"/>
                    </pic:cNvPicPr>
                  </pic:nvPicPr>
                  <pic:blipFill>
                    <a:blip r:embed="rId2745" cstate="print">
                      <a:extLst>
                        <a:ext uri="{28A0092B-C50C-407E-A947-70E740481C1C}">
                          <a14:useLocalDpi xmlns:a14="http://schemas.microsoft.com/office/drawing/2010/main" val="0"/>
                        </a:ext>
                      </a:extLst>
                    </a:blip>
                    <a:srcRect l="6999" r="2644" b="9067"/>
                    <a:stretch>
                      <a:fillRect/>
                    </a:stretch>
                  </pic:blipFill>
                  <pic:spPr bwMode="auto">
                    <a:xfrm>
                      <a:off x="0" y="0"/>
                      <a:ext cx="3248660" cy="2454275"/>
                    </a:xfrm>
                    <a:prstGeom prst="rect">
                      <a:avLst/>
                    </a:prstGeom>
                    <a:noFill/>
                    <a:ln>
                      <a:noFill/>
                    </a:ln>
                  </pic:spPr>
                </pic:pic>
              </a:graphicData>
            </a:graphic>
          </wp:inline>
        </w:drawing>
      </w:r>
    </w:p>
    <w:p w:rsidR="00C376AE" w:rsidRDefault="00C376AE" w:rsidP="00EB5F2A">
      <w:pPr>
        <w:pStyle w:val="af0"/>
      </w:pPr>
      <w:r>
        <w:t xml:space="preserve">Рис. </w:t>
      </w:r>
      <w:r w:rsidR="00D700C2">
        <w:fldChar w:fldCharType="begin"/>
      </w:r>
      <w:r w:rsidR="00D700C2">
        <w:instrText xml:space="preserve"> STYLEREF 1 \s \* MERGEFORMAT </w:instrText>
      </w:r>
      <w:r w:rsidR="00D700C2">
        <w:fldChar w:fldCharType="separate"/>
      </w:r>
      <w:r w:rsidR="00C75B38">
        <w:rPr>
          <w:noProof/>
        </w:rPr>
        <w:t>5</w:t>
      </w:r>
      <w:r w:rsidR="00D700C2">
        <w:rPr>
          <w:noProof/>
        </w:rPr>
        <w:fldChar w:fldCharType="end"/>
      </w:r>
      <w:r>
        <w:t>.30. Морозостойкость серных мастик</w:t>
      </w:r>
    </w:p>
    <w:p w:rsidR="00C376AE" w:rsidRDefault="00C376AE" w:rsidP="00EB5F2A">
      <w:pPr>
        <w:pStyle w:val="ad"/>
      </w:pPr>
    </w:p>
    <w:p w:rsidR="00C376AE" w:rsidRDefault="00C376AE" w:rsidP="00C376AE">
      <w:r>
        <w:t xml:space="preserve">Введение добавок (рис. </w:t>
      </w:r>
      <w:r w:rsidR="00D700C2">
        <w:fldChar w:fldCharType="begin"/>
      </w:r>
      <w:r w:rsidR="00D700C2">
        <w:instrText xml:space="preserve"> STYLEREF 1 \s \* MERGEFORMAT </w:instrText>
      </w:r>
      <w:r w:rsidR="00D700C2">
        <w:fldChar w:fldCharType="separate"/>
      </w:r>
      <w:r w:rsidR="00C75B38">
        <w:rPr>
          <w:noProof/>
        </w:rPr>
        <w:t>5</w:t>
      </w:r>
      <w:r w:rsidR="00D700C2">
        <w:rPr>
          <w:noProof/>
        </w:rPr>
        <w:fldChar w:fldCharType="end"/>
      </w:r>
      <w:r>
        <w:t>.31), повышающих подвижность мастик на исследуемых наполнителях, приводит к незначительному пов</w:t>
      </w:r>
      <w:r>
        <w:t>ы</w:t>
      </w:r>
      <w:r>
        <w:t>шению морозостойкости (до 5%); добавление керосина в мастики на ферроборовом шлаке способствует снижению морозостойко</w:t>
      </w:r>
      <w:r w:rsidR="00EB5F2A">
        <w:t>сти до </w:t>
      </w:r>
      <w:r>
        <w:t>5%.</w:t>
      </w:r>
    </w:p>
    <w:p w:rsidR="00EB5F2A" w:rsidRDefault="00EB5F2A" w:rsidP="00EB5F2A">
      <w:pPr>
        <w:pStyle w:val="ad"/>
      </w:pPr>
    </w:p>
    <w:p w:rsidR="00C376AE" w:rsidRDefault="006B36E8" w:rsidP="00EB5F2A">
      <w:pPr>
        <w:pStyle w:val="af0"/>
      </w:pPr>
      <w:r>
        <w:rPr>
          <w:noProof/>
        </w:rPr>
        <w:lastRenderedPageBreak/>
        <w:drawing>
          <wp:inline distT="0" distB="0" distL="0" distR="0" wp14:anchorId="4CD26E34" wp14:editId="3FDA99D5">
            <wp:extent cx="3465195" cy="2382520"/>
            <wp:effectExtent l="0" t="0" r="1905" b="0"/>
            <wp:docPr id="1415" name="Рисунок 1415" descr="Морозостойкость(добав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5" descr="Морозостойкость(добавки)"/>
                    <pic:cNvPicPr>
                      <a:picLocks noChangeAspect="1" noChangeArrowheads="1"/>
                    </pic:cNvPicPr>
                  </pic:nvPicPr>
                  <pic:blipFill>
                    <a:blip r:embed="rId2746" cstate="print">
                      <a:extLst>
                        <a:ext uri="{28A0092B-C50C-407E-A947-70E740481C1C}">
                          <a14:useLocalDpi xmlns:a14="http://schemas.microsoft.com/office/drawing/2010/main" val="0"/>
                        </a:ext>
                      </a:extLst>
                    </a:blip>
                    <a:srcRect b="8047"/>
                    <a:stretch>
                      <a:fillRect/>
                    </a:stretch>
                  </pic:blipFill>
                  <pic:spPr bwMode="auto">
                    <a:xfrm>
                      <a:off x="0" y="0"/>
                      <a:ext cx="3465195" cy="2382520"/>
                    </a:xfrm>
                    <a:prstGeom prst="rect">
                      <a:avLst/>
                    </a:prstGeom>
                    <a:noFill/>
                    <a:ln>
                      <a:noFill/>
                    </a:ln>
                  </pic:spPr>
                </pic:pic>
              </a:graphicData>
            </a:graphic>
          </wp:inline>
        </w:drawing>
      </w:r>
    </w:p>
    <w:p w:rsidR="00C376AE" w:rsidRDefault="00C376AE" w:rsidP="00EB5F2A">
      <w:pPr>
        <w:pStyle w:val="af0"/>
      </w:pPr>
      <w:r>
        <w:t xml:space="preserve">Рис. </w:t>
      </w:r>
      <w:r w:rsidR="00D700C2">
        <w:fldChar w:fldCharType="begin"/>
      </w:r>
      <w:r w:rsidR="00D700C2">
        <w:instrText xml:space="preserve"> STYLEREF 1 \s \* MERGEFORMAT </w:instrText>
      </w:r>
      <w:r w:rsidR="00D700C2">
        <w:fldChar w:fldCharType="separate"/>
      </w:r>
      <w:r w:rsidR="00C75B38">
        <w:rPr>
          <w:noProof/>
        </w:rPr>
        <w:t>5</w:t>
      </w:r>
      <w:r w:rsidR="00D700C2">
        <w:rPr>
          <w:noProof/>
        </w:rPr>
        <w:fldChar w:fldCharType="end"/>
      </w:r>
      <w:r>
        <w:t>.31. Влияние добавок на морозостойкость серных мастик</w:t>
      </w:r>
    </w:p>
    <w:p w:rsidR="00EB5F2A" w:rsidRPr="00EB5F2A" w:rsidRDefault="00EB5F2A" w:rsidP="00EB5F2A">
      <w:pPr>
        <w:pStyle w:val="ad"/>
      </w:pPr>
    </w:p>
    <w:p w:rsidR="00C376AE" w:rsidRDefault="006B36E8" w:rsidP="00EB5F2A">
      <w:pPr>
        <w:pStyle w:val="af0"/>
      </w:pPr>
      <w:r>
        <w:rPr>
          <w:noProof/>
        </w:rPr>
        <w:drawing>
          <wp:inline distT="0" distB="0" distL="0" distR="0" wp14:anchorId="404C4B28" wp14:editId="49EC2203">
            <wp:extent cx="3080385" cy="2478405"/>
            <wp:effectExtent l="0" t="0" r="5715" b="0"/>
            <wp:docPr id="1416" name="Рисунок 1416" descr="Термостойкост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6" descr="Термостойкость"/>
                    <pic:cNvPicPr>
                      <a:picLocks noChangeAspect="1" noChangeArrowheads="1"/>
                    </pic:cNvPicPr>
                  </pic:nvPicPr>
                  <pic:blipFill>
                    <a:blip r:embed="rId2747" cstate="print">
                      <a:extLst>
                        <a:ext uri="{28A0092B-C50C-407E-A947-70E740481C1C}">
                          <a14:useLocalDpi xmlns:a14="http://schemas.microsoft.com/office/drawing/2010/main" val="0"/>
                        </a:ext>
                      </a:extLst>
                    </a:blip>
                    <a:srcRect l="4745" t="2394" r="10002" b="5730"/>
                    <a:stretch>
                      <a:fillRect/>
                    </a:stretch>
                  </pic:blipFill>
                  <pic:spPr bwMode="auto">
                    <a:xfrm>
                      <a:off x="0" y="0"/>
                      <a:ext cx="3080385" cy="2478405"/>
                    </a:xfrm>
                    <a:prstGeom prst="rect">
                      <a:avLst/>
                    </a:prstGeom>
                    <a:noFill/>
                    <a:ln>
                      <a:noFill/>
                    </a:ln>
                  </pic:spPr>
                </pic:pic>
              </a:graphicData>
            </a:graphic>
          </wp:inline>
        </w:drawing>
      </w:r>
    </w:p>
    <w:p w:rsidR="00C376AE" w:rsidRDefault="00C376AE" w:rsidP="00EB5F2A">
      <w:pPr>
        <w:pStyle w:val="af0"/>
        <w:rPr>
          <w:bCs/>
        </w:rPr>
      </w:pPr>
      <w:r>
        <w:rPr>
          <w:bCs/>
        </w:rPr>
        <w:t xml:space="preserve">Рис. </w:t>
      </w:r>
      <w:r w:rsidR="00D700C2">
        <w:fldChar w:fldCharType="begin"/>
      </w:r>
      <w:r w:rsidR="00D700C2">
        <w:instrText xml:space="preserve"> STYLEREF 1 \s \* MERGEFORMAT </w:instrText>
      </w:r>
      <w:r w:rsidR="00D700C2">
        <w:fldChar w:fldCharType="separate"/>
      </w:r>
      <w:r w:rsidR="00C75B38">
        <w:rPr>
          <w:noProof/>
        </w:rPr>
        <w:t>5</w:t>
      </w:r>
      <w:r w:rsidR="00D700C2">
        <w:rPr>
          <w:noProof/>
        </w:rPr>
        <w:fldChar w:fldCharType="end"/>
      </w:r>
      <w:r>
        <w:t>.</w:t>
      </w:r>
      <w:r>
        <w:rPr>
          <w:bCs/>
        </w:rPr>
        <w:t xml:space="preserve">32. </w:t>
      </w:r>
      <w:r>
        <w:t>Термостойкость серных мастик</w:t>
      </w:r>
    </w:p>
    <w:p w:rsidR="00C376AE" w:rsidRDefault="00C376AE" w:rsidP="00EB5F2A">
      <w:pPr>
        <w:pStyle w:val="ad"/>
      </w:pPr>
    </w:p>
    <w:p w:rsidR="00C376AE" w:rsidRDefault="00C376AE" w:rsidP="00C376AE">
      <w:r>
        <w:t>Переменное воздействие повышенной температуры также прив</w:t>
      </w:r>
      <w:r>
        <w:t>о</w:t>
      </w:r>
      <w:r>
        <w:t xml:space="preserve">дит к снижению прочности исследуемых материалов (рис. </w:t>
      </w:r>
      <w:r w:rsidR="00D700C2">
        <w:fldChar w:fldCharType="begin"/>
      </w:r>
      <w:r w:rsidR="00D700C2">
        <w:instrText xml:space="preserve"> STYLEREF 1 \s \* MERGEFORMAT </w:instrText>
      </w:r>
      <w:r w:rsidR="00D700C2">
        <w:fldChar w:fldCharType="separate"/>
      </w:r>
      <w:r w:rsidR="00C75B38">
        <w:rPr>
          <w:noProof/>
        </w:rPr>
        <w:t>5</w:t>
      </w:r>
      <w:r w:rsidR="00D700C2">
        <w:rPr>
          <w:noProof/>
        </w:rPr>
        <w:fldChar w:fldCharType="end"/>
      </w:r>
      <w:r>
        <w:t>.32). Один цикл испытания включал:</w:t>
      </w:r>
    </w:p>
    <w:p w:rsidR="00C376AE" w:rsidRDefault="00C376AE" w:rsidP="00C376AE">
      <w:pPr>
        <w:rPr>
          <w:bCs/>
        </w:rPr>
      </w:pPr>
      <w:r>
        <w:rPr>
          <w:bCs/>
        </w:rPr>
        <w:t>1) нагрев образцов в паровоздушной среде до 80</w:t>
      </w:r>
      <w:r>
        <w:rPr>
          <w:bCs/>
          <w:vertAlign w:val="superscript"/>
        </w:rPr>
        <w:t>о</w:t>
      </w:r>
      <w:r>
        <w:rPr>
          <w:bCs/>
        </w:rPr>
        <w:t>С в течение 2-х часов;</w:t>
      </w:r>
    </w:p>
    <w:p w:rsidR="00C376AE" w:rsidRDefault="00C376AE" w:rsidP="00C376AE">
      <w:pPr>
        <w:rPr>
          <w:bCs/>
        </w:rPr>
      </w:pPr>
      <w:r>
        <w:rPr>
          <w:bCs/>
        </w:rPr>
        <w:t>2) охлаждение в воде при температуре 18</w:t>
      </w:r>
      <w:r>
        <w:rPr>
          <w:bCs/>
        </w:rPr>
        <w:sym w:font="Symbol" w:char="F0B1"/>
      </w:r>
      <w:r>
        <w:rPr>
          <w:bCs/>
        </w:rPr>
        <w:t>2</w:t>
      </w:r>
      <w:r>
        <w:rPr>
          <w:bCs/>
          <w:vertAlign w:val="superscript"/>
        </w:rPr>
        <w:t>о</w:t>
      </w:r>
      <w:r>
        <w:rPr>
          <w:bCs/>
        </w:rPr>
        <w:t>С в течение 2-х ч</w:t>
      </w:r>
      <w:r>
        <w:rPr>
          <w:bCs/>
        </w:rPr>
        <w:t>а</w:t>
      </w:r>
      <w:r>
        <w:rPr>
          <w:bCs/>
        </w:rPr>
        <w:t xml:space="preserve">сов. </w:t>
      </w:r>
    </w:p>
    <w:p w:rsidR="00C376AE" w:rsidRDefault="00C376AE" w:rsidP="00C376AE">
      <w:pPr>
        <w:rPr>
          <w:bCs/>
        </w:rPr>
      </w:pPr>
      <w:r>
        <w:rPr>
          <w:bCs/>
        </w:rPr>
        <w:lastRenderedPageBreak/>
        <w:t>Выбор условий нагрева образцов (нагрев в паровоздушной среде) был про</w:t>
      </w:r>
      <w:r w:rsidR="00EB5F2A">
        <w:rPr>
          <w:bCs/>
        </w:rPr>
        <w:t xml:space="preserve">изведен исходя из целевой области применения </w:t>
      </w:r>
      <w:r>
        <w:rPr>
          <w:bCs/>
        </w:rPr>
        <w:t>материал</w:t>
      </w:r>
      <w:r w:rsidR="00EB5F2A">
        <w:rPr>
          <w:bCs/>
        </w:rPr>
        <w:t>а.</w:t>
      </w:r>
    </w:p>
    <w:p w:rsidR="00C376AE" w:rsidRDefault="00C376AE" w:rsidP="00C376AE">
      <w:r>
        <w:t>Кинетические и энергетически</w:t>
      </w:r>
      <w:r w:rsidR="00EB5F2A">
        <w:t>е параметры процесса дестру</w:t>
      </w:r>
      <w:r w:rsidR="00EB5F2A">
        <w:t>к</w:t>
      </w:r>
      <w:r w:rsidR="00EB5F2A">
        <w:t>ции </w:t>
      </w:r>
      <w:r>
        <w:t xml:space="preserve">в знакопеременном температурном поле приведены в табл. </w:t>
      </w:r>
      <w:r w:rsidR="00D700C2">
        <w:fldChar w:fldCharType="begin"/>
      </w:r>
      <w:r w:rsidR="00D700C2">
        <w:instrText xml:space="preserve"> STYLEREF 1</w:instrText>
      </w:r>
      <w:r w:rsidR="00D700C2">
        <w:instrText xml:space="preserve"> \s \* MERGEFORMAT </w:instrText>
      </w:r>
      <w:r w:rsidR="00D700C2">
        <w:fldChar w:fldCharType="separate"/>
      </w:r>
      <w:r w:rsidR="00C75B38">
        <w:rPr>
          <w:noProof/>
        </w:rPr>
        <w:t>5</w:t>
      </w:r>
      <w:r w:rsidR="00D700C2">
        <w:rPr>
          <w:noProof/>
        </w:rPr>
        <w:fldChar w:fldCharType="end"/>
      </w:r>
      <w:r>
        <w:t>.22.</w:t>
      </w:r>
    </w:p>
    <w:p w:rsidR="00C376AE" w:rsidRDefault="00C376AE" w:rsidP="00C376AE">
      <w:r>
        <w:t>Анализ полученных данных показывает, что воздействие пер</w:t>
      </w:r>
      <w:r>
        <w:t>е</w:t>
      </w:r>
      <w:r>
        <w:t>менного температурного поля (нагрев до 80</w:t>
      </w:r>
      <w:r>
        <w:rPr>
          <w:vertAlign w:val="superscript"/>
        </w:rPr>
        <w:t>о</w:t>
      </w:r>
      <w:r>
        <w:t>С и охлаждение до 20</w:t>
      </w:r>
      <w:r>
        <w:rPr>
          <w:vertAlign w:val="superscript"/>
        </w:rPr>
        <w:t>о</w:t>
      </w:r>
      <w:r>
        <w:t>С) оказывает более значительное влияние на прочность радиац</w:t>
      </w:r>
      <w:r>
        <w:t>и</w:t>
      </w:r>
      <w:r>
        <w:t>онно-защитных серных мастик. Это можно объяснить возникнов</w:t>
      </w:r>
      <w:r>
        <w:t>е</w:t>
      </w:r>
      <w:r>
        <w:t>нием боле</w:t>
      </w:r>
      <w:r w:rsidR="00EB5F2A">
        <w:t>е высоких внутренних напряжений.</w:t>
      </w:r>
    </w:p>
    <w:p w:rsidR="00C376AE" w:rsidRDefault="009D632B" w:rsidP="00EB5F2A">
      <w:pPr>
        <w:pStyle w:val="af5"/>
        <w:jc w:val="center"/>
      </w:pPr>
      <w:r w:rsidRPr="00EB5F2A">
        <w:rPr>
          <w:position w:val="-14"/>
        </w:rPr>
        <w:object w:dxaOrig="2680" w:dyaOrig="360">
          <v:shape id="_x0000_i2368" type="#_x0000_t75" style="width:134.6pt;height:18.8pt" o:ole="">
            <v:imagedata r:id="rId2748" o:title=""/>
          </v:shape>
          <o:OLEObject Type="Embed" ProgID="Equation.3" ShapeID="_x0000_i2368" DrawAspect="Content" ObjectID="_1386667992" r:id="rId2749"/>
        </w:object>
      </w:r>
      <w:r w:rsidR="00C376AE">
        <w:t>,</w:t>
      </w:r>
    </w:p>
    <w:p w:rsidR="00C376AE" w:rsidRDefault="00C376AE" w:rsidP="00EB5F2A">
      <w:pPr>
        <w:pStyle w:val="af5"/>
      </w:pPr>
      <w:r>
        <w:t xml:space="preserve">где </w:t>
      </w:r>
      <w:r w:rsidR="00EB5F2A" w:rsidRPr="00EB5F2A">
        <w:rPr>
          <w:position w:val="-10"/>
        </w:rPr>
        <w:object w:dxaOrig="279" w:dyaOrig="320">
          <v:shape id="_x0000_i2369" type="#_x0000_t75" style="width:13.15pt;height:15.05pt" o:ole="">
            <v:imagedata r:id="rId2750" o:title=""/>
          </v:shape>
          <o:OLEObject Type="Embed" ProgID="Equation.3" ShapeID="_x0000_i2369" DrawAspect="Content" ObjectID="_1386667993" r:id="rId2751"/>
        </w:object>
      </w:r>
      <w:r>
        <w:t xml:space="preserve">, </w:t>
      </w:r>
      <w:r w:rsidR="00EB5F2A" w:rsidRPr="00EB5F2A">
        <w:rPr>
          <w:position w:val="-14"/>
        </w:rPr>
        <w:object w:dxaOrig="320" w:dyaOrig="360">
          <v:shape id="_x0000_i2370" type="#_x0000_t75" style="width:15.05pt;height:18.8pt" o:ole="">
            <v:imagedata r:id="rId2752" o:title=""/>
          </v:shape>
          <o:OLEObject Type="Embed" ProgID="Equation.3" ShapeID="_x0000_i2370" DrawAspect="Content" ObjectID="_1386667994" r:id="rId2753"/>
        </w:object>
      </w:r>
      <w:r>
        <w:t xml:space="preserve">– соответственно, линейный коэффициент термического расширения серы и наполнителя (рис. </w:t>
      </w:r>
      <w:r w:rsidR="00D700C2">
        <w:fldChar w:fldCharType="begin"/>
      </w:r>
      <w:r w:rsidR="00D700C2">
        <w:instrText xml:space="preserve"> STYLEREF 1 \s \* MERGEFORMAT </w:instrText>
      </w:r>
      <w:r w:rsidR="00D700C2">
        <w:fldChar w:fldCharType="separate"/>
      </w:r>
      <w:r w:rsidR="00C75B38">
        <w:rPr>
          <w:noProof/>
        </w:rPr>
        <w:t>5</w:t>
      </w:r>
      <w:r w:rsidR="00D700C2">
        <w:rPr>
          <w:noProof/>
        </w:rPr>
        <w:fldChar w:fldCharType="end"/>
      </w:r>
      <w:r>
        <w:t xml:space="preserve">.33); </w:t>
      </w:r>
      <w:r w:rsidR="00EB5F2A" w:rsidRPr="00EB5F2A">
        <w:rPr>
          <w:position w:val="-10"/>
        </w:rPr>
        <w:object w:dxaOrig="279" w:dyaOrig="320">
          <v:shape id="_x0000_i2371" type="#_x0000_t75" style="width:13.15pt;height:15.05pt" o:ole="">
            <v:imagedata r:id="rId2754" o:title=""/>
          </v:shape>
          <o:OLEObject Type="Embed" ProgID="Equation.3" ShapeID="_x0000_i2371" DrawAspect="Content" ObjectID="_1386667995" r:id="rId2755"/>
        </w:object>
      </w:r>
      <w:r>
        <w:t>– модуль упруго</w:t>
      </w:r>
      <w:r w:rsidR="00EB5F2A">
        <w:t>сти серы.</w:t>
      </w:r>
    </w:p>
    <w:p w:rsidR="00BD4803" w:rsidRDefault="00BD4803" w:rsidP="00BD4803">
      <w:pPr>
        <w:pStyle w:val="ad"/>
      </w:pPr>
    </w:p>
    <w:p w:rsidR="00BD4803" w:rsidRDefault="00BD4803" w:rsidP="00BD4803">
      <w:pPr>
        <w:pStyle w:val="a5"/>
      </w:pPr>
      <w:r>
        <w:t xml:space="preserve">Таблица </w:t>
      </w:r>
      <w:r w:rsidR="00D700C2">
        <w:fldChar w:fldCharType="begin"/>
      </w:r>
      <w:r w:rsidR="00D700C2">
        <w:instrText xml:space="preserve"> STYLEREF 1 \s \* MERGEFORMAT </w:instrText>
      </w:r>
      <w:r w:rsidR="00D700C2">
        <w:fldChar w:fldCharType="separate"/>
      </w:r>
      <w:r w:rsidR="00C75B38">
        <w:rPr>
          <w:noProof/>
        </w:rPr>
        <w:t>5</w:t>
      </w:r>
      <w:r w:rsidR="00D700C2">
        <w:rPr>
          <w:noProof/>
        </w:rPr>
        <w:fldChar w:fldCharType="end"/>
      </w:r>
      <w:r>
        <w:t>.22</w:t>
      </w:r>
    </w:p>
    <w:p w:rsidR="00BD4803" w:rsidRDefault="00BD4803" w:rsidP="00BD4803">
      <w:pPr>
        <w:pStyle w:val="ad"/>
        <w:keepNext/>
      </w:pPr>
    </w:p>
    <w:p w:rsidR="00BD4803" w:rsidRDefault="00BD4803" w:rsidP="00BD4803">
      <w:pPr>
        <w:pStyle w:val="a9"/>
        <w:keepNext/>
      </w:pPr>
      <w:r>
        <w:t xml:space="preserve">Значения кинетических и энергетических параметров процесса деструкции серных </w:t>
      </w:r>
      <w:r w:rsidR="00EE169B">
        <w:t>мастик</w:t>
      </w:r>
    </w:p>
    <w:p w:rsidR="00555BE7" w:rsidRDefault="00555BE7" w:rsidP="00555BE7">
      <w:pPr>
        <w:pStyle w:val="ad"/>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359"/>
        <w:gridCol w:w="496"/>
        <w:gridCol w:w="602"/>
        <w:gridCol w:w="496"/>
        <w:gridCol w:w="862"/>
        <w:gridCol w:w="889"/>
        <w:gridCol w:w="877"/>
        <w:gridCol w:w="659"/>
        <w:gridCol w:w="496"/>
      </w:tblGrid>
      <w:tr w:rsidR="00BD4803" w:rsidRPr="00BD4803" w:rsidTr="00BD4803">
        <w:trPr>
          <w:cantSplit/>
          <w:trHeight w:val="797"/>
        </w:trPr>
        <w:tc>
          <w:tcPr>
            <w:tcW w:w="0" w:type="auto"/>
            <w:vAlign w:val="center"/>
          </w:tcPr>
          <w:p w:rsidR="00BD4803" w:rsidRPr="00BD4803" w:rsidRDefault="00BD4803" w:rsidP="00BD4803">
            <w:pPr>
              <w:pStyle w:val="af5"/>
              <w:jc w:val="center"/>
              <w:rPr>
                <w:sz w:val="18"/>
                <w:szCs w:val="18"/>
              </w:rPr>
            </w:pPr>
            <w:r w:rsidRPr="00BD4803">
              <w:rPr>
                <w:sz w:val="18"/>
                <w:szCs w:val="18"/>
              </w:rPr>
              <w:t>Наполнитель</w:t>
            </w:r>
          </w:p>
        </w:tc>
        <w:tc>
          <w:tcPr>
            <w:tcW w:w="0" w:type="auto"/>
            <w:vAlign w:val="center"/>
          </w:tcPr>
          <w:p w:rsidR="00BD4803" w:rsidRPr="00BD4803" w:rsidRDefault="00BD4803" w:rsidP="00BD4803">
            <w:pPr>
              <w:pStyle w:val="af5"/>
              <w:jc w:val="center"/>
              <w:rPr>
                <w:rStyle w:val="Mathematical"/>
                <w:sz w:val="18"/>
                <w:szCs w:val="18"/>
              </w:rPr>
            </w:pPr>
            <w:r w:rsidRPr="00BD4803">
              <w:rPr>
                <w:rStyle w:val="Mathematical"/>
                <w:sz w:val="18"/>
                <w:szCs w:val="18"/>
              </w:rPr>
              <w:sym w:font="Symbol" w:char="F06E"/>
            </w:r>
            <w:r w:rsidRPr="00BD4803">
              <w:rPr>
                <w:rStyle w:val="Mathematical"/>
                <w:sz w:val="18"/>
                <w:szCs w:val="18"/>
                <w:vertAlign w:val="subscript"/>
              </w:rPr>
              <w:t>f</w:t>
            </w:r>
          </w:p>
        </w:tc>
        <w:tc>
          <w:tcPr>
            <w:tcW w:w="0" w:type="auto"/>
            <w:vAlign w:val="center"/>
          </w:tcPr>
          <w:p w:rsidR="00BD4803" w:rsidRPr="00BD4803" w:rsidRDefault="0032505D" w:rsidP="00BD4803">
            <w:pPr>
              <w:pStyle w:val="af5"/>
              <w:jc w:val="center"/>
              <w:rPr>
                <w:sz w:val="18"/>
                <w:szCs w:val="18"/>
              </w:rPr>
            </w:pPr>
            <w:r w:rsidRPr="00EB32AE">
              <w:rPr>
                <w:rStyle w:val="Mathematical"/>
              </w:rPr>
              <w:t>S</w:t>
            </w:r>
            <w:r w:rsidRPr="00EB32AE">
              <w:rPr>
                <w:rStyle w:val="MathSubscript"/>
              </w:rPr>
              <w:t>sp</w:t>
            </w:r>
            <w:r w:rsidR="00BD4803" w:rsidRPr="00BD4803">
              <w:rPr>
                <w:sz w:val="18"/>
                <w:szCs w:val="18"/>
              </w:rPr>
              <w:t>,</w:t>
            </w:r>
          </w:p>
          <w:p w:rsidR="00BD4803" w:rsidRPr="00BD4803" w:rsidRDefault="00BD4803" w:rsidP="00BD4803">
            <w:pPr>
              <w:pStyle w:val="af5"/>
              <w:jc w:val="center"/>
              <w:rPr>
                <w:sz w:val="18"/>
                <w:szCs w:val="18"/>
                <w:lang w:val="en-US"/>
              </w:rPr>
            </w:pPr>
            <w:r w:rsidRPr="00BD4803">
              <w:rPr>
                <w:sz w:val="18"/>
                <w:szCs w:val="18"/>
              </w:rPr>
              <w:t>м</w:t>
            </w:r>
            <w:r w:rsidRPr="00BD4803">
              <w:rPr>
                <w:sz w:val="18"/>
                <w:szCs w:val="18"/>
                <w:vertAlign w:val="superscript"/>
              </w:rPr>
              <w:t>2</w:t>
            </w:r>
            <w:r w:rsidRPr="00BD4803">
              <w:rPr>
                <w:sz w:val="18"/>
                <w:szCs w:val="18"/>
              </w:rPr>
              <w:t>/кг</w:t>
            </w:r>
          </w:p>
        </w:tc>
        <w:tc>
          <w:tcPr>
            <w:tcW w:w="0" w:type="auto"/>
            <w:vAlign w:val="center"/>
          </w:tcPr>
          <w:p w:rsidR="00BD4803" w:rsidRPr="00EE169B" w:rsidRDefault="00BD4803" w:rsidP="00BD4803">
            <w:pPr>
              <w:pStyle w:val="af5"/>
              <w:jc w:val="center"/>
              <w:rPr>
                <w:rStyle w:val="Mathematical"/>
              </w:rPr>
            </w:pPr>
            <w:r w:rsidRPr="00EE169B">
              <w:rPr>
                <w:rStyle w:val="Mathematical"/>
              </w:rPr>
              <w:t>n</w:t>
            </w:r>
          </w:p>
        </w:tc>
        <w:tc>
          <w:tcPr>
            <w:tcW w:w="862" w:type="dxa"/>
            <w:vAlign w:val="center"/>
          </w:tcPr>
          <w:p w:rsidR="00BD4803" w:rsidRPr="00BD4803" w:rsidRDefault="00BD4803" w:rsidP="00BD4803">
            <w:pPr>
              <w:pStyle w:val="af5"/>
              <w:jc w:val="center"/>
              <w:rPr>
                <w:sz w:val="18"/>
                <w:szCs w:val="18"/>
              </w:rPr>
            </w:pPr>
            <w:r w:rsidRPr="00EE169B">
              <w:rPr>
                <w:rStyle w:val="Mathematical"/>
              </w:rPr>
              <w:t>k</w:t>
            </w:r>
            <w:r w:rsidRPr="00D951BC">
              <w:rPr>
                <w:rStyle w:val="SubChemical"/>
              </w:rPr>
              <w:t>д</w:t>
            </w:r>
            <w:r w:rsidRPr="00BD4803">
              <w:rPr>
                <w:sz w:val="18"/>
                <w:szCs w:val="18"/>
              </w:rPr>
              <w:t>,</w:t>
            </w:r>
          </w:p>
          <w:p w:rsidR="00BD4803" w:rsidRPr="00BD4803" w:rsidRDefault="00BD4803" w:rsidP="00BD4803">
            <w:pPr>
              <w:pStyle w:val="af5"/>
              <w:jc w:val="center"/>
              <w:rPr>
                <w:sz w:val="18"/>
                <w:szCs w:val="18"/>
              </w:rPr>
            </w:pPr>
            <w:r w:rsidRPr="00BD4803">
              <w:rPr>
                <w:sz w:val="18"/>
                <w:szCs w:val="18"/>
              </w:rPr>
              <w:t>сут</w:t>
            </w:r>
            <w:r w:rsidRPr="00BD4803">
              <w:rPr>
                <w:sz w:val="18"/>
                <w:szCs w:val="18"/>
                <w:vertAlign w:val="superscript"/>
              </w:rPr>
              <w:t>–1</w:t>
            </w:r>
          </w:p>
        </w:tc>
        <w:tc>
          <w:tcPr>
            <w:tcW w:w="889" w:type="dxa"/>
            <w:vAlign w:val="center"/>
          </w:tcPr>
          <w:p w:rsidR="00BD4803" w:rsidRPr="00BD4803" w:rsidRDefault="00BD4803" w:rsidP="00BD4803">
            <w:pPr>
              <w:pStyle w:val="af5"/>
              <w:jc w:val="center"/>
              <w:rPr>
                <w:sz w:val="18"/>
                <w:szCs w:val="18"/>
              </w:rPr>
            </w:pPr>
            <w:r w:rsidRPr="00EE169B">
              <w:rPr>
                <w:rStyle w:val="Mathematical"/>
              </w:rPr>
              <w:t>В</w:t>
            </w:r>
            <w:r w:rsidRPr="00D951BC">
              <w:rPr>
                <w:rStyle w:val="MathSubscript"/>
              </w:rPr>
              <w:t>Е</w:t>
            </w:r>
            <w:r w:rsidRPr="00BD4803">
              <w:rPr>
                <w:sz w:val="18"/>
                <w:szCs w:val="18"/>
              </w:rPr>
              <w:t>, Дж/моль</w:t>
            </w:r>
          </w:p>
        </w:tc>
        <w:tc>
          <w:tcPr>
            <w:tcW w:w="0" w:type="auto"/>
            <w:vAlign w:val="center"/>
          </w:tcPr>
          <w:p w:rsidR="00BD4803" w:rsidRPr="00BD4803" w:rsidRDefault="00BD4803" w:rsidP="00BD4803">
            <w:pPr>
              <w:pStyle w:val="af5"/>
              <w:jc w:val="center"/>
              <w:rPr>
                <w:sz w:val="18"/>
                <w:szCs w:val="18"/>
              </w:rPr>
            </w:pPr>
            <w:r w:rsidRPr="00EE169B">
              <w:rPr>
                <w:rStyle w:val="MathGreek"/>
              </w:rPr>
              <w:sym w:font="Symbol" w:char="F044"/>
            </w:r>
            <w:r w:rsidRPr="00EE169B">
              <w:rPr>
                <w:rStyle w:val="Mathematical"/>
              </w:rPr>
              <w:t>S</w:t>
            </w:r>
            <w:r w:rsidRPr="00BD4803">
              <w:rPr>
                <w:sz w:val="18"/>
                <w:szCs w:val="18"/>
              </w:rPr>
              <w:t>, Дж/</w:t>
            </w:r>
          </w:p>
          <w:p w:rsidR="00BD4803" w:rsidRPr="00BD4803" w:rsidRDefault="00BD4803" w:rsidP="00BD4803">
            <w:pPr>
              <w:pStyle w:val="af5"/>
              <w:jc w:val="center"/>
              <w:rPr>
                <w:sz w:val="18"/>
                <w:szCs w:val="18"/>
              </w:rPr>
            </w:pPr>
            <w:r w:rsidRPr="00BD4803">
              <w:rPr>
                <w:sz w:val="18"/>
                <w:szCs w:val="18"/>
              </w:rPr>
              <w:t>(моль</w:t>
            </w:r>
            <w:r w:rsidRPr="00BD4803">
              <w:rPr>
                <w:sz w:val="18"/>
                <w:szCs w:val="18"/>
              </w:rPr>
              <w:sym w:font="Symbol" w:char="F0D7"/>
            </w:r>
            <w:r w:rsidRPr="00BD4803">
              <w:rPr>
                <w:sz w:val="18"/>
                <w:szCs w:val="18"/>
              </w:rPr>
              <w:t>К)</w:t>
            </w:r>
          </w:p>
        </w:tc>
        <w:tc>
          <w:tcPr>
            <w:tcW w:w="0" w:type="auto"/>
            <w:vAlign w:val="center"/>
          </w:tcPr>
          <w:p w:rsidR="00BD4803" w:rsidRPr="00BD4803" w:rsidRDefault="00BD4803" w:rsidP="00BD4803">
            <w:pPr>
              <w:pStyle w:val="af5"/>
              <w:jc w:val="center"/>
              <w:rPr>
                <w:sz w:val="18"/>
                <w:szCs w:val="18"/>
              </w:rPr>
            </w:pPr>
            <w:r w:rsidRPr="00EE169B">
              <w:rPr>
                <w:rStyle w:val="Mathematical"/>
              </w:rPr>
              <w:t>U</w:t>
            </w:r>
            <w:r w:rsidRPr="00BD4803">
              <w:rPr>
                <w:sz w:val="18"/>
                <w:szCs w:val="18"/>
              </w:rPr>
              <w:t>, Дж/</w:t>
            </w:r>
          </w:p>
          <w:p w:rsidR="00BD4803" w:rsidRPr="00BD4803" w:rsidRDefault="00BD4803" w:rsidP="00BD4803">
            <w:pPr>
              <w:pStyle w:val="af5"/>
              <w:jc w:val="center"/>
              <w:rPr>
                <w:sz w:val="18"/>
                <w:szCs w:val="18"/>
              </w:rPr>
            </w:pPr>
            <w:r w:rsidRPr="00BD4803">
              <w:rPr>
                <w:sz w:val="18"/>
                <w:szCs w:val="18"/>
              </w:rPr>
              <w:t>моль</w:t>
            </w:r>
          </w:p>
        </w:tc>
        <w:tc>
          <w:tcPr>
            <w:tcW w:w="0" w:type="auto"/>
            <w:vAlign w:val="center"/>
          </w:tcPr>
          <w:p w:rsidR="00BD4803" w:rsidRPr="00EE169B" w:rsidRDefault="00BD4803" w:rsidP="00BD4803">
            <w:pPr>
              <w:pStyle w:val="af5"/>
              <w:jc w:val="center"/>
              <w:rPr>
                <w:rStyle w:val="Mathematical"/>
              </w:rPr>
            </w:pPr>
            <w:r w:rsidRPr="00EE169B">
              <w:rPr>
                <w:rStyle w:val="Mathematical"/>
              </w:rPr>
              <w:t>k</w:t>
            </w:r>
            <w:r w:rsidRPr="00D951BC">
              <w:rPr>
                <w:rStyle w:val="MathSubscript"/>
              </w:rPr>
              <w:t>E</w:t>
            </w:r>
          </w:p>
        </w:tc>
      </w:tr>
      <w:tr w:rsidR="00BD4803" w:rsidRPr="00BD4803" w:rsidTr="00EE169B">
        <w:trPr>
          <w:cantSplit/>
          <w:trHeight w:val="20"/>
        </w:trPr>
        <w:tc>
          <w:tcPr>
            <w:tcW w:w="0" w:type="auto"/>
            <w:gridSpan w:val="9"/>
            <w:vAlign w:val="center"/>
          </w:tcPr>
          <w:p w:rsidR="00BD4803" w:rsidRPr="00BD4803" w:rsidRDefault="00BD4803" w:rsidP="00BD4803">
            <w:pPr>
              <w:pStyle w:val="af5"/>
              <w:jc w:val="center"/>
              <w:rPr>
                <w:b/>
                <w:sz w:val="16"/>
                <w:szCs w:val="16"/>
              </w:rPr>
            </w:pPr>
            <w:r w:rsidRPr="00BD4803">
              <w:rPr>
                <w:b/>
                <w:sz w:val="16"/>
                <w:szCs w:val="16"/>
              </w:rPr>
              <w:t>Знакопеременное температурное поле в водонасыщенном состоянии (морозостойкость)</w:t>
            </w:r>
          </w:p>
        </w:tc>
      </w:tr>
      <w:tr w:rsidR="00BD4803" w:rsidRPr="00BD4803" w:rsidTr="00EE169B">
        <w:trPr>
          <w:cantSplit/>
          <w:trHeight w:val="20"/>
        </w:trPr>
        <w:tc>
          <w:tcPr>
            <w:tcW w:w="0" w:type="auto"/>
            <w:vAlign w:val="center"/>
          </w:tcPr>
          <w:p w:rsidR="00BD4803" w:rsidRPr="00BD4803" w:rsidRDefault="00BD4803" w:rsidP="00EE169B">
            <w:pPr>
              <w:pStyle w:val="af5"/>
              <w:jc w:val="center"/>
              <w:rPr>
                <w:sz w:val="16"/>
                <w:szCs w:val="16"/>
              </w:rPr>
            </w:pPr>
            <w:r w:rsidRPr="00BD4803">
              <w:rPr>
                <w:sz w:val="16"/>
                <w:szCs w:val="16"/>
              </w:rPr>
              <w:t>Ангидрит</w:t>
            </w:r>
          </w:p>
        </w:tc>
        <w:tc>
          <w:tcPr>
            <w:tcW w:w="0" w:type="auto"/>
            <w:vAlign w:val="center"/>
          </w:tcPr>
          <w:p w:rsidR="00BD4803" w:rsidRPr="00BD4803" w:rsidRDefault="00BD4803" w:rsidP="00EE169B">
            <w:pPr>
              <w:pStyle w:val="af5"/>
              <w:jc w:val="center"/>
              <w:rPr>
                <w:sz w:val="16"/>
                <w:szCs w:val="16"/>
              </w:rPr>
            </w:pPr>
            <w:r w:rsidRPr="00BD4803">
              <w:rPr>
                <w:sz w:val="16"/>
                <w:szCs w:val="16"/>
              </w:rPr>
              <w:t>0,30</w:t>
            </w:r>
          </w:p>
        </w:tc>
        <w:tc>
          <w:tcPr>
            <w:tcW w:w="0" w:type="auto"/>
            <w:vAlign w:val="center"/>
          </w:tcPr>
          <w:p w:rsidR="00BD4803" w:rsidRPr="00BD4803" w:rsidRDefault="00BD4803" w:rsidP="00EE169B">
            <w:pPr>
              <w:pStyle w:val="af5"/>
              <w:jc w:val="center"/>
              <w:rPr>
                <w:sz w:val="16"/>
                <w:szCs w:val="16"/>
              </w:rPr>
            </w:pPr>
            <w:r w:rsidRPr="00BD4803">
              <w:rPr>
                <w:sz w:val="16"/>
                <w:szCs w:val="16"/>
              </w:rPr>
              <w:t>500</w:t>
            </w:r>
          </w:p>
        </w:tc>
        <w:tc>
          <w:tcPr>
            <w:tcW w:w="0" w:type="auto"/>
            <w:vAlign w:val="center"/>
          </w:tcPr>
          <w:p w:rsidR="00BD4803" w:rsidRPr="00BD4803" w:rsidRDefault="00BD4803" w:rsidP="00EE169B">
            <w:pPr>
              <w:pStyle w:val="af5"/>
              <w:jc w:val="center"/>
              <w:rPr>
                <w:sz w:val="16"/>
                <w:szCs w:val="16"/>
              </w:rPr>
            </w:pPr>
            <w:r w:rsidRPr="00BD4803">
              <w:rPr>
                <w:sz w:val="16"/>
                <w:szCs w:val="16"/>
              </w:rPr>
              <w:t>1,03</w:t>
            </w:r>
          </w:p>
        </w:tc>
        <w:tc>
          <w:tcPr>
            <w:tcW w:w="862" w:type="dxa"/>
            <w:vAlign w:val="center"/>
          </w:tcPr>
          <w:p w:rsidR="00BD4803" w:rsidRPr="00BD4803" w:rsidRDefault="00BD4803" w:rsidP="00EE169B">
            <w:pPr>
              <w:pStyle w:val="af5"/>
              <w:jc w:val="center"/>
              <w:rPr>
                <w:sz w:val="16"/>
                <w:szCs w:val="16"/>
              </w:rPr>
            </w:pPr>
            <w:r w:rsidRPr="00BD4803">
              <w:rPr>
                <w:sz w:val="16"/>
                <w:szCs w:val="16"/>
              </w:rPr>
              <w:t>2,51·10</w:t>
            </w:r>
            <w:r w:rsidRPr="00BD4803">
              <w:rPr>
                <w:sz w:val="16"/>
                <w:szCs w:val="16"/>
                <w:vertAlign w:val="superscript"/>
              </w:rPr>
              <w:t>–10</w:t>
            </w:r>
          </w:p>
        </w:tc>
        <w:tc>
          <w:tcPr>
            <w:tcW w:w="889" w:type="dxa"/>
            <w:vAlign w:val="center"/>
          </w:tcPr>
          <w:p w:rsidR="00BD4803" w:rsidRPr="00BD4803" w:rsidRDefault="00BD4803" w:rsidP="00EE169B">
            <w:pPr>
              <w:pStyle w:val="af5"/>
              <w:jc w:val="center"/>
              <w:rPr>
                <w:sz w:val="16"/>
                <w:szCs w:val="16"/>
              </w:rPr>
            </w:pPr>
            <w:r w:rsidRPr="00BD4803">
              <w:rPr>
                <w:sz w:val="16"/>
                <w:szCs w:val="16"/>
              </w:rPr>
              <w:t>–64066</w:t>
            </w:r>
          </w:p>
        </w:tc>
        <w:tc>
          <w:tcPr>
            <w:tcW w:w="0" w:type="auto"/>
            <w:vAlign w:val="center"/>
          </w:tcPr>
          <w:p w:rsidR="00BD4803" w:rsidRPr="00BD4803" w:rsidRDefault="00BD4803" w:rsidP="00EE169B">
            <w:pPr>
              <w:pStyle w:val="af5"/>
              <w:jc w:val="center"/>
              <w:rPr>
                <w:sz w:val="16"/>
                <w:szCs w:val="16"/>
              </w:rPr>
            </w:pPr>
            <w:r w:rsidRPr="00BD4803">
              <w:rPr>
                <w:sz w:val="16"/>
                <w:szCs w:val="16"/>
              </w:rPr>
              <w:t>–31,22</w:t>
            </w:r>
          </w:p>
        </w:tc>
        <w:tc>
          <w:tcPr>
            <w:tcW w:w="0" w:type="auto"/>
            <w:vAlign w:val="center"/>
          </w:tcPr>
          <w:p w:rsidR="00BD4803" w:rsidRPr="00BD4803" w:rsidRDefault="00BD4803" w:rsidP="00EE169B">
            <w:pPr>
              <w:pStyle w:val="af5"/>
              <w:jc w:val="center"/>
              <w:rPr>
                <w:sz w:val="16"/>
                <w:szCs w:val="16"/>
              </w:rPr>
            </w:pPr>
            <w:r w:rsidRPr="00BD4803">
              <w:rPr>
                <w:sz w:val="16"/>
                <w:szCs w:val="16"/>
              </w:rPr>
              <w:t>54763</w:t>
            </w:r>
          </w:p>
        </w:tc>
        <w:tc>
          <w:tcPr>
            <w:tcW w:w="0" w:type="auto"/>
            <w:vAlign w:val="center"/>
          </w:tcPr>
          <w:p w:rsidR="00BD4803" w:rsidRPr="00BD4803" w:rsidRDefault="00BD4803" w:rsidP="00EE169B">
            <w:pPr>
              <w:pStyle w:val="af5"/>
              <w:jc w:val="center"/>
              <w:rPr>
                <w:sz w:val="16"/>
                <w:szCs w:val="16"/>
              </w:rPr>
            </w:pPr>
            <w:r w:rsidRPr="00BD4803">
              <w:rPr>
                <w:sz w:val="16"/>
                <w:szCs w:val="16"/>
              </w:rPr>
              <w:t>5,89</w:t>
            </w:r>
          </w:p>
        </w:tc>
      </w:tr>
      <w:tr w:rsidR="00BD4803" w:rsidRPr="00BD4803" w:rsidTr="00EE169B">
        <w:trPr>
          <w:cantSplit/>
          <w:trHeight w:val="20"/>
        </w:trPr>
        <w:tc>
          <w:tcPr>
            <w:tcW w:w="0" w:type="auto"/>
            <w:vAlign w:val="center"/>
          </w:tcPr>
          <w:p w:rsidR="00BD4803" w:rsidRPr="00BD4803" w:rsidRDefault="00BD4803" w:rsidP="00BD4803">
            <w:pPr>
              <w:pStyle w:val="af5"/>
              <w:jc w:val="center"/>
              <w:rPr>
                <w:sz w:val="16"/>
                <w:szCs w:val="16"/>
              </w:rPr>
            </w:pPr>
            <w:r w:rsidRPr="00BD4803">
              <w:rPr>
                <w:sz w:val="16"/>
                <w:szCs w:val="16"/>
              </w:rPr>
              <w:t>Сажа</w:t>
            </w:r>
          </w:p>
        </w:tc>
        <w:tc>
          <w:tcPr>
            <w:tcW w:w="0" w:type="auto"/>
          </w:tcPr>
          <w:p w:rsidR="00BD4803" w:rsidRPr="00BD4803" w:rsidRDefault="00BD4803" w:rsidP="00BD4803">
            <w:pPr>
              <w:pStyle w:val="af5"/>
              <w:jc w:val="center"/>
              <w:rPr>
                <w:sz w:val="16"/>
                <w:szCs w:val="16"/>
              </w:rPr>
            </w:pPr>
            <w:r w:rsidRPr="00BD4803">
              <w:rPr>
                <w:sz w:val="16"/>
                <w:szCs w:val="16"/>
              </w:rPr>
              <w:t>0,20</w:t>
            </w:r>
          </w:p>
        </w:tc>
        <w:tc>
          <w:tcPr>
            <w:tcW w:w="0" w:type="auto"/>
          </w:tcPr>
          <w:p w:rsidR="00BD4803" w:rsidRPr="00BD4803" w:rsidRDefault="00BD4803" w:rsidP="00BD4803">
            <w:pPr>
              <w:pStyle w:val="af5"/>
              <w:jc w:val="center"/>
              <w:rPr>
                <w:sz w:val="16"/>
                <w:szCs w:val="16"/>
              </w:rPr>
            </w:pPr>
            <w:r w:rsidRPr="00BD4803">
              <w:rPr>
                <w:sz w:val="16"/>
                <w:szCs w:val="16"/>
              </w:rPr>
              <w:t>10</w:t>
            </w:r>
            <w:r w:rsidRPr="00BD4803">
              <w:rPr>
                <w:sz w:val="16"/>
                <w:szCs w:val="16"/>
                <w:vertAlign w:val="superscript"/>
              </w:rPr>
              <w:t>5</w:t>
            </w:r>
          </w:p>
        </w:tc>
        <w:tc>
          <w:tcPr>
            <w:tcW w:w="0" w:type="auto"/>
            <w:vAlign w:val="bottom"/>
          </w:tcPr>
          <w:p w:rsidR="00BD4803" w:rsidRPr="00BD4803" w:rsidRDefault="00BD4803" w:rsidP="00BD4803">
            <w:pPr>
              <w:pStyle w:val="af5"/>
              <w:jc w:val="center"/>
              <w:rPr>
                <w:sz w:val="16"/>
                <w:szCs w:val="16"/>
              </w:rPr>
            </w:pPr>
            <w:r w:rsidRPr="00BD4803">
              <w:rPr>
                <w:sz w:val="16"/>
                <w:szCs w:val="16"/>
              </w:rPr>
              <w:t>1,03</w:t>
            </w:r>
          </w:p>
        </w:tc>
        <w:tc>
          <w:tcPr>
            <w:tcW w:w="862" w:type="dxa"/>
            <w:vAlign w:val="bottom"/>
          </w:tcPr>
          <w:p w:rsidR="00BD4803" w:rsidRPr="00BD4803" w:rsidRDefault="00BD4803" w:rsidP="00BD4803">
            <w:pPr>
              <w:pStyle w:val="af5"/>
              <w:jc w:val="center"/>
              <w:rPr>
                <w:sz w:val="16"/>
                <w:szCs w:val="16"/>
              </w:rPr>
            </w:pPr>
            <w:r w:rsidRPr="00BD4803">
              <w:rPr>
                <w:sz w:val="16"/>
                <w:szCs w:val="16"/>
              </w:rPr>
              <w:t>3,15·10</w:t>
            </w:r>
            <w:r w:rsidRPr="00BD4803">
              <w:rPr>
                <w:sz w:val="16"/>
                <w:szCs w:val="16"/>
                <w:vertAlign w:val="superscript"/>
              </w:rPr>
              <w:t>–10</w:t>
            </w:r>
          </w:p>
        </w:tc>
        <w:tc>
          <w:tcPr>
            <w:tcW w:w="889" w:type="dxa"/>
            <w:vAlign w:val="bottom"/>
          </w:tcPr>
          <w:p w:rsidR="00BD4803" w:rsidRPr="00BD4803" w:rsidRDefault="00BD4803" w:rsidP="00BD4803">
            <w:pPr>
              <w:pStyle w:val="af5"/>
              <w:jc w:val="center"/>
              <w:rPr>
                <w:sz w:val="16"/>
                <w:szCs w:val="16"/>
              </w:rPr>
            </w:pPr>
            <w:r w:rsidRPr="00BD4803">
              <w:rPr>
                <w:sz w:val="16"/>
                <w:szCs w:val="16"/>
              </w:rPr>
              <w:t>–6374</w:t>
            </w:r>
            <w:r>
              <w:rPr>
                <w:sz w:val="16"/>
                <w:szCs w:val="16"/>
              </w:rPr>
              <w:t>5</w:t>
            </w:r>
          </w:p>
        </w:tc>
        <w:tc>
          <w:tcPr>
            <w:tcW w:w="0" w:type="auto"/>
            <w:vAlign w:val="bottom"/>
          </w:tcPr>
          <w:p w:rsidR="00BD4803" w:rsidRPr="00BD4803" w:rsidRDefault="00BD4803" w:rsidP="00BD4803">
            <w:pPr>
              <w:pStyle w:val="af5"/>
              <w:jc w:val="center"/>
              <w:rPr>
                <w:sz w:val="16"/>
                <w:szCs w:val="16"/>
              </w:rPr>
            </w:pPr>
            <w:r w:rsidRPr="00BD4803">
              <w:rPr>
                <w:sz w:val="16"/>
                <w:szCs w:val="16"/>
              </w:rPr>
              <w:t>–32,00</w:t>
            </w:r>
          </w:p>
        </w:tc>
        <w:tc>
          <w:tcPr>
            <w:tcW w:w="0" w:type="auto"/>
            <w:vAlign w:val="bottom"/>
          </w:tcPr>
          <w:p w:rsidR="00BD4803" w:rsidRPr="00BD4803" w:rsidRDefault="00BD4803" w:rsidP="00BD4803">
            <w:pPr>
              <w:pStyle w:val="af5"/>
              <w:jc w:val="center"/>
              <w:rPr>
                <w:sz w:val="16"/>
                <w:szCs w:val="16"/>
              </w:rPr>
            </w:pPr>
            <w:r w:rsidRPr="00BD4803">
              <w:rPr>
                <w:sz w:val="16"/>
                <w:szCs w:val="16"/>
              </w:rPr>
              <w:t>54209</w:t>
            </w:r>
          </w:p>
        </w:tc>
        <w:tc>
          <w:tcPr>
            <w:tcW w:w="0" w:type="auto"/>
            <w:vAlign w:val="bottom"/>
          </w:tcPr>
          <w:p w:rsidR="00BD4803" w:rsidRPr="00BD4803" w:rsidRDefault="00BD4803" w:rsidP="00BD4803">
            <w:pPr>
              <w:pStyle w:val="af5"/>
              <w:jc w:val="center"/>
              <w:rPr>
                <w:sz w:val="16"/>
                <w:szCs w:val="16"/>
              </w:rPr>
            </w:pPr>
            <w:r w:rsidRPr="00BD4803">
              <w:rPr>
                <w:sz w:val="16"/>
                <w:szCs w:val="16"/>
              </w:rPr>
              <w:t>5,69</w:t>
            </w:r>
          </w:p>
        </w:tc>
      </w:tr>
      <w:tr w:rsidR="00BD4803" w:rsidRPr="00BD4803" w:rsidTr="00EE169B">
        <w:trPr>
          <w:cantSplit/>
          <w:trHeight w:val="20"/>
        </w:trPr>
        <w:tc>
          <w:tcPr>
            <w:tcW w:w="0" w:type="auto"/>
            <w:vMerge w:val="restart"/>
            <w:vAlign w:val="center"/>
          </w:tcPr>
          <w:p w:rsidR="00BD4803" w:rsidRPr="00BD4803" w:rsidRDefault="00BD4803" w:rsidP="00BD4803">
            <w:pPr>
              <w:pStyle w:val="af5"/>
              <w:jc w:val="center"/>
              <w:rPr>
                <w:sz w:val="16"/>
                <w:szCs w:val="16"/>
              </w:rPr>
            </w:pPr>
            <w:r w:rsidRPr="00BD4803">
              <w:rPr>
                <w:sz w:val="16"/>
                <w:szCs w:val="16"/>
              </w:rPr>
              <w:t>Барит</w:t>
            </w:r>
          </w:p>
        </w:tc>
        <w:tc>
          <w:tcPr>
            <w:tcW w:w="0" w:type="auto"/>
            <w:vAlign w:val="center"/>
          </w:tcPr>
          <w:p w:rsidR="00BD4803" w:rsidRPr="00BD4803" w:rsidRDefault="00BD4803" w:rsidP="00BD4803">
            <w:pPr>
              <w:pStyle w:val="af5"/>
              <w:jc w:val="center"/>
              <w:rPr>
                <w:sz w:val="16"/>
                <w:szCs w:val="16"/>
              </w:rPr>
            </w:pPr>
            <w:r w:rsidRPr="00BD4803">
              <w:rPr>
                <w:sz w:val="16"/>
                <w:szCs w:val="16"/>
              </w:rPr>
              <w:t>0,35</w:t>
            </w:r>
          </w:p>
        </w:tc>
        <w:tc>
          <w:tcPr>
            <w:tcW w:w="0" w:type="auto"/>
            <w:vMerge w:val="restart"/>
            <w:vAlign w:val="center"/>
          </w:tcPr>
          <w:p w:rsidR="00BD4803" w:rsidRPr="00BD4803" w:rsidRDefault="00BD4803" w:rsidP="00BD4803">
            <w:pPr>
              <w:pStyle w:val="af5"/>
              <w:jc w:val="center"/>
              <w:rPr>
                <w:sz w:val="16"/>
                <w:szCs w:val="16"/>
              </w:rPr>
            </w:pPr>
            <w:r w:rsidRPr="00BD4803">
              <w:rPr>
                <w:sz w:val="16"/>
                <w:szCs w:val="16"/>
              </w:rPr>
              <w:t>250</w:t>
            </w:r>
          </w:p>
        </w:tc>
        <w:tc>
          <w:tcPr>
            <w:tcW w:w="0" w:type="auto"/>
            <w:vAlign w:val="bottom"/>
          </w:tcPr>
          <w:p w:rsidR="00BD4803" w:rsidRPr="00BD4803" w:rsidRDefault="00BD4803" w:rsidP="00BD4803">
            <w:pPr>
              <w:pStyle w:val="af5"/>
              <w:jc w:val="center"/>
              <w:rPr>
                <w:sz w:val="16"/>
                <w:szCs w:val="16"/>
              </w:rPr>
            </w:pPr>
            <w:r w:rsidRPr="00BD4803">
              <w:rPr>
                <w:sz w:val="16"/>
                <w:szCs w:val="16"/>
              </w:rPr>
              <w:t>1,03</w:t>
            </w:r>
          </w:p>
        </w:tc>
        <w:tc>
          <w:tcPr>
            <w:tcW w:w="862" w:type="dxa"/>
            <w:vAlign w:val="bottom"/>
          </w:tcPr>
          <w:p w:rsidR="00BD4803" w:rsidRPr="00BD4803" w:rsidRDefault="00BD4803" w:rsidP="00BD4803">
            <w:pPr>
              <w:pStyle w:val="af5"/>
              <w:jc w:val="center"/>
              <w:rPr>
                <w:sz w:val="16"/>
                <w:szCs w:val="16"/>
              </w:rPr>
            </w:pPr>
            <w:r w:rsidRPr="00BD4803">
              <w:rPr>
                <w:sz w:val="16"/>
                <w:szCs w:val="16"/>
              </w:rPr>
              <w:t>8,21·10</w:t>
            </w:r>
            <w:r w:rsidRPr="00BD4803">
              <w:rPr>
                <w:sz w:val="16"/>
                <w:szCs w:val="16"/>
                <w:vertAlign w:val="superscript"/>
              </w:rPr>
              <w:t>–10</w:t>
            </w:r>
          </w:p>
        </w:tc>
        <w:tc>
          <w:tcPr>
            <w:tcW w:w="889" w:type="dxa"/>
            <w:vAlign w:val="bottom"/>
          </w:tcPr>
          <w:p w:rsidR="00BD4803" w:rsidRPr="00BD4803" w:rsidRDefault="00BD4803" w:rsidP="00BD4803">
            <w:pPr>
              <w:pStyle w:val="af5"/>
              <w:jc w:val="center"/>
              <w:rPr>
                <w:sz w:val="16"/>
                <w:szCs w:val="16"/>
              </w:rPr>
            </w:pPr>
            <w:r w:rsidRPr="00BD4803">
              <w:rPr>
                <w:sz w:val="16"/>
                <w:szCs w:val="16"/>
              </w:rPr>
              <w:t>–6071</w:t>
            </w:r>
            <w:r>
              <w:rPr>
                <w:sz w:val="16"/>
                <w:szCs w:val="16"/>
              </w:rPr>
              <w:t>5</w:t>
            </w:r>
          </w:p>
        </w:tc>
        <w:tc>
          <w:tcPr>
            <w:tcW w:w="0" w:type="auto"/>
            <w:vAlign w:val="bottom"/>
          </w:tcPr>
          <w:p w:rsidR="00BD4803" w:rsidRPr="00BD4803" w:rsidRDefault="00BD4803" w:rsidP="00BD4803">
            <w:pPr>
              <w:pStyle w:val="af5"/>
              <w:jc w:val="center"/>
              <w:rPr>
                <w:sz w:val="16"/>
                <w:szCs w:val="16"/>
              </w:rPr>
            </w:pPr>
            <w:r w:rsidRPr="00BD4803">
              <w:rPr>
                <w:sz w:val="16"/>
                <w:szCs w:val="16"/>
              </w:rPr>
              <w:t>–29,81</w:t>
            </w:r>
          </w:p>
        </w:tc>
        <w:tc>
          <w:tcPr>
            <w:tcW w:w="0" w:type="auto"/>
            <w:vAlign w:val="bottom"/>
          </w:tcPr>
          <w:p w:rsidR="00BD4803" w:rsidRPr="00BD4803" w:rsidRDefault="00BD4803" w:rsidP="00BD4803">
            <w:pPr>
              <w:pStyle w:val="af5"/>
              <w:jc w:val="center"/>
              <w:rPr>
                <w:sz w:val="16"/>
                <w:szCs w:val="16"/>
              </w:rPr>
            </w:pPr>
            <w:r w:rsidRPr="00BD4803">
              <w:rPr>
                <w:sz w:val="16"/>
                <w:szCs w:val="16"/>
              </w:rPr>
              <w:t>51832</w:t>
            </w:r>
          </w:p>
        </w:tc>
        <w:tc>
          <w:tcPr>
            <w:tcW w:w="0" w:type="auto"/>
            <w:vAlign w:val="bottom"/>
          </w:tcPr>
          <w:p w:rsidR="00BD4803" w:rsidRPr="00BD4803" w:rsidRDefault="00BD4803" w:rsidP="00BD4803">
            <w:pPr>
              <w:pStyle w:val="af5"/>
              <w:jc w:val="center"/>
              <w:rPr>
                <w:sz w:val="16"/>
                <w:szCs w:val="16"/>
              </w:rPr>
            </w:pPr>
            <w:r w:rsidRPr="00BD4803">
              <w:rPr>
                <w:sz w:val="16"/>
                <w:szCs w:val="16"/>
              </w:rPr>
              <w:t>5,84</w:t>
            </w:r>
          </w:p>
        </w:tc>
      </w:tr>
      <w:tr w:rsidR="00BD4803" w:rsidRPr="00BD4803" w:rsidTr="00EE169B">
        <w:trPr>
          <w:cantSplit/>
          <w:trHeight w:val="20"/>
        </w:trPr>
        <w:tc>
          <w:tcPr>
            <w:tcW w:w="0" w:type="auto"/>
            <w:vMerge/>
            <w:vAlign w:val="center"/>
          </w:tcPr>
          <w:p w:rsidR="00BD4803" w:rsidRPr="00BD4803" w:rsidRDefault="00BD4803" w:rsidP="00BD4803">
            <w:pPr>
              <w:pStyle w:val="af5"/>
              <w:jc w:val="center"/>
              <w:rPr>
                <w:sz w:val="16"/>
                <w:szCs w:val="16"/>
              </w:rPr>
            </w:pPr>
          </w:p>
        </w:tc>
        <w:tc>
          <w:tcPr>
            <w:tcW w:w="0" w:type="auto"/>
            <w:vAlign w:val="center"/>
          </w:tcPr>
          <w:p w:rsidR="00BD4803" w:rsidRPr="00BD4803" w:rsidRDefault="00BD4803" w:rsidP="00BD4803">
            <w:pPr>
              <w:pStyle w:val="af5"/>
              <w:jc w:val="center"/>
              <w:rPr>
                <w:sz w:val="16"/>
                <w:szCs w:val="16"/>
                <w:lang w:val="en-US"/>
              </w:rPr>
            </w:pPr>
            <w:r w:rsidRPr="00BD4803">
              <w:rPr>
                <w:sz w:val="16"/>
                <w:szCs w:val="16"/>
                <w:lang w:val="en-US"/>
              </w:rPr>
              <w:t>0,40</w:t>
            </w:r>
          </w:p>
        </w:tc>
        <w:tc>
          <w:tcPr>
            <w:tcW w:w="0" w:type="auto"/>
            <w:vMerge/>
            <w:vAlign w:val="center"/>
          </w:tcPr>
          <w:p w:rsidR="00BD4803" w:rsidRPr="00BD4803" w:rsidRDefault="00BD4803" w:rsidP="00BD4803">
            <w:pPr>
              <w:pStyle w:val="af5"/>
              <w:jc w:val="center"/>
              <w:rPr>
                <w:sz w:val="16"/>
                <w:szCs w:val="16"/>
              </w:rPr>
            </w:pPr>
          </w:p>
        </w:tc>
        <w:tc>
          <w:tcPr>
            <w:tcW w:w="0" w:type="auto"/>
            <w:vAlign w:val="bottom"/>
          </w:tcPr>
          <w:p w:rsidR="00BD4803" w:rsidRPr="00BD4803" w:rsidRDefault="00BD4803" w:rsidP="00BD4803">
            <w:pPr>
              <w:pStyle w:val="af5"/>
              <w:jc w:val="center"/>
              <w:rPr>
                <w:sz w:val="16"/>
                <w:szCs w:val="16"/>
              </w:rPr>
            </w:pPr>
            <w:r w:rsidRPr="00BD4803">
              <w:rPr>
                <w:sz w:val="16"/>
                <w:szCs w:val="16"/>
              </w:rPr>
              <w:t>1,03</w:t>
            </w:r>
          </w:p>
        </w:tc>
        <w:tc>
          <w:tcPr>
            <w:tcW w:w="862" w:type="dxa"/>
            <w:vAlign w:val="bottom"/>
          </w:tcPr>
          <w:p w:rsidR="00BD4803" w:rsidRPr="00BD4803" w:rsidRDefault="00BD4803" w:rsidP="00BD4803">
            <w:pPr>
              <w:pStyle w:val="af5"/>
              <w:jc w:val="center"/>
              <w:rPr>
                <w:sz w:val="16"/>
                <w:szCs w:val="16"/>
              </w:rPr>
            </w:pPr>
            <w:r w:rsidRPr="00BD4803">
              <w:rPr>
                <w:sz w:val="16"/>
                <w:szCs w:val="16"/>
              </w:rPr>
              <w:t>7,35·10</w:t>
            </w:r>
            <w:r w:rsidRPr="00BD4803">
              <w:rPr>
                <w:sz w:val="16"/>
                <w:szCs w:val="16"/>
                <w:vertAlign w:val="superscript"/>
              </w:rPr>
              <w:t>–10</w:t>
            </w:r>
          </w:p>
        </w:tc>
        <w:tc>
          <w:tcPr>
            <w:tcW w:w="889" w:type="dxa"/>
            <w:vAlign w:val="bottom"/>
          </w:tcPr>
          <w:p w:rsidR="00BD4803" w:rsidRPr="00BD4803" w:rsidRDefault="00BD4803" w:rsidP="00BD4803">
            <w:pPr>
              <w:pStyle w:val="af5"/>
              <w:jc w:val="center"/>
              <w:rPr>
                <w:sz w:val="16"/>
                <w:szCs w:val="16"/>
              </w:rPr>
            </w:pPr>
            <w:r w:rsidRPr="00BD4803">
              <w:rPr>
                <w:sz w:val="16"/>
                <w:szCs w:val="16"/>
              </w:rPr>
              <w:t>–61270</w:t>
            </w:r>
          </w:p>
        </w:tc>
        <w:tc>
          <w:tcPr>
            <w:tcW w:w="0" w:type="auto"/>
            <w:vAlign w:val="bottom"/>
          </w:tcPr>
          <w:p w:rsidR="00BD4803" w:rsidRPr="00BD4803" w:rsidRDefault="00BD4803" w:rsidP="00BD4803">
            <w:pPr>
              <w:pStyle w:val="af5"/>
              <w:jc w:val="center"/>
              <w:rPr>
                <w:sz w:val="16"/>
                <w:szCs w:val="16"/>
              </w:rPr>
            </w:pPr>
            <w:r w:rsidRPr="00BD4803">
              <w:rPr>
                <w:sz w:val="16"/>
                <w:szCs w:val="16"/>
              </w:rPr>
              <w:t>–30,75</w:t>
            </w:r>
          </w:p>
        </w:tc>
        <w:tc>
          <w:tcPr>
            <w:tcW w:w="0" w:type="auto"/>
            <w:vAlign w:val="bottom"/>
          </w:tcPr>
          <w:p w:rsidR="00BD4803" w:rsidRPr="00BD4803" w:rsidRDefault="00BD4803" w:rsidP="00BD4803">
            <w:pPr>
              <w:pStyle w:val="af5"/>
              <w:jc w:val="center"/>
              <w:rPr>
                <w:sz w:val="16"/>
                <w:szCs w:val="16"/>
              </w:rPr>
            </w:pPr>
            <w:r>
              <w:rPr>
                <w:sz w:val="16"/>
                <w:szCs w:val="16"/>
              </w:rPr>
              <w:t>52107</w:t>
            </w:r>
          </w:p>
        </w:tc>
        <w:tc>
          <w:tcPr>
            <w:tcW w:w="0" w:type="auto"/>
            <w:vAlign w:val="bottom"/>
          </w:tcPr>
          <w:p w:rsidR="00BD4803" w:rsidRPr="00BD4803" w:rsidRDefault="00BD4803" w:rsidP="00BD4803">
            <w:pPr>
              <w:pStyle w:val="af5"/>
              <w:jc w:val="center"/>
              <w:rPr>
                <w:sz w:val="16"/>
                <w:szCs w:val="16"/>
              </w:rPr>
            </w:pPr>
            <w:r w:rsidRPr="00BD4803">
              <w:rPr>
                <w:sz w:val="16"/>
                <w:szCs w:val="16"/>
              </w:rPr>
              <w:t>5,69</w:t>
            </w:r>
          </w:p>
        </w:tc>
      </w:tr>
      <w:tr w:rsidR="00BD4803" w:rsidRPr="00BD4803" w:rsidTr="00EE169B">
        <w:trPr>
          <w:cantSplit/>
          <w:trHeight w:val="20"/>
        </w:trPr>
        <w:tc>
          <w:tcPr>
            <w:tcW w:w="0" w:type="auto"/>
            <w:vMerge/>
            <w:vAlign w:val="center"/>
          </w:tcPr>
          <w:p w:rsidR="00BD4803" w:rsidRPr="00BD4803" w:rsidRDefault="00BD4803" w:rsidP="00BD4803">
            <w:pPr>
              <w:pStyle w:val="af5"/>
              <w:jc w:val="center"/>
              <w:rPr>
                <w:sz w:val="16"/>
                <w:szCs w:val="16"/>
              </w:rPr>
            </w:pPr>
          </w:p>
        </w:tc>
        <w:tc>
          <w:tcPr>
            <w:tcW w:w="0" w:type="auto"/>
            <w:vAlign w:val="center"/>
          </w:tcPr>
          <w:p w:rsidR="00BD4803" w:rsidRPr="00BD4803" w:rsidRDefault="00BD4803" w:rsidP="00BD4803">
            <w:pPr>
              <w:pStyle w:val="af5"/>
              <w:jc w:val="center"/>
              <w:rPr>
                <w:sz w:val="16"/>
                <w:szCs w:val="16"/>
                <w:lang w:val="en-US"/>
              </w:rPr>
            </w:pPr>
            <w:r w:rsidRPr="00BD4803">
              <w:rPr>
                <w:sz w:val="16"/>
                <w:szCs w:val="16"/>
                <w:lang w:val="en-US"/>
              </w:rPr>
              <w:t>0,45</w:t>
            </w:r>
          </w:p>
        </w:tc>
        <w:tc>
          <w:tcPr>
            <w:tcW w:w="0" w:type="auto"/>
            <w:vMerge/>
            <w:vAlign w:val="center"/>
          </w:tcPr>
          <w:p w:rsidR="00BD4803" w:rsidRPr="00BD4803" w:rsidRDefault="00BD4803" w:rsidP="00BD4803">
            <w:pPr>
              <w:pStyle w:val="af5"/>
              <w:jc w:val="center"/>
              <w:rPr>
                <w:sz w:val="16"/>
                <w:szCs w:val="16"/>
              </w:rPr>
            </w:pPr>
          </w:p>
        </w:tc>
        <w:tc>
          <w:tcPr>
            <w:tcW w:w="0" w:type="auto"/>
            <w:vAlign w:val="bottom"/>
          </w:tcPr>
          <w:p w:rsidR="00BD4803" w:rsidRPr="00BD4803" w:rsidRDefault="00BD4803" w:rsidP="00BD4803">
            <w:pPr>
              <w:pStyle w:val="af5"/>
              <w:jc w:val="center"/>
              <w:rPr>
                <w:sz w:val="16"/>
                <w:szCs w:val="16"/>
              </w:rPr>
            </w:pPr>
            <w:r w:rsidRPr="00BD4803">
              <w:rPr>
                <w:sz w:val="16"/>
                <w:szCs w:val="16"/>
              </w:rPr>
              <w:t>1,03</w:t>
            </w:r>
          </w:p>
        </w:tc>
        <w:tc>
          <w:tcPr>
            <w:tcW w:w="862" w:type="dxa"/>
            <w:vAlign w:val="bottom"/>
          </w:tcPr>
          <w:p w:rsidR="00BD4803" w:rsidRPr="00BD4803" w:rsidRDefault="00BD4803" w:rsidP="00BD4803">
            <w:pPr>
              <w:pStyle w:val="af5"/>
              <w:jc w:val="center"/>
              <w:rPr>
                <w:sz w:val="16"/>
                <w:szCs w:val="16"/>
              </w:rPr>
            </w:pPr>
            <w:r w:rsidRPr="00BD4803">
              <w:rPr>
                <w:sz w:val="16"/>
                <w:szCs w:val="16"/>
              </w:rPr>
              <w:t>3,34·10</w:t>
            </w:r>
            <w:r w:rsidRPr="00BD4803">
              <w:rPr>
                <w:sz w:val="16"/>
                <w:szCs w:val="16"/>
                <w:vertAlign w:val="superscript"/>
              </w:rPr>
              <w:t>–10</w:t>
            </w:r>
          </w:p>
        </w:tc>
        <w:tc>
          <w:tcPr>
            <w:tcW w:w="889" w:type="dxa"/>
            <w:vAlign w:val="bottom"/>
          </w:tcPr>
          <w:p w:rsidR="00BD4803" w:rsidRPr="00BD4803" w:rsidRDefault="00BD4803" w:rsidP="00BD4803">
            <w:pPr>
              <w:pStyle w:val="af5"/>
              <w:jc w:val="center"/>
              <w:rPr>
                <w:sz w:val="16"/>
                <w:szCs w:val="16"/>
              </w:rPr>
            </w:pPr>
            <w:r w:rsidRPr="00BD4803">
              <w:rPr>
                <w:sz w:val="16"/>
                <w:szCs w:val="16"/>
              </w:rPr>
              <w:t>–6350</w:t>
            </w:r>
            <w:r>
              <w:rPr>
                <w:sz w:val="16"/>
                <w:szCs w:val="16"/>
              </w:rPr>
              <w:t>3</w:t>
            </w:r>
          </w:p>
        </w:tc>
        <w:tc>
          <w:tcPr>
            <w:tcW w:w="0" w:type="auto"/>
            <w:vAlign w:val="bottom"/>
          </w:tcPr>
          <w:p w:rsidR="00BD4803" w:rsidRPr="00BD4803" w:rsidRDefault="00BD4803" w:rsidP="00BD4803">
            <w:pPr>
              <w:pStyle w:val="af5"/>
              <w:jc w:val="center"/>
              <w:rPr>
                <w:sz w:val="16"/>
                <w:szCs w:val="16"/>
              </w:rPr>
            </w:pPr>
            <w:r w:rsidRPr="00BD4803">
              <w:rPr>
                <w:sz w:val="16"/>
                <w:szCs w:val="16"/>
              </w:rPr>
              <w:t>–31,68</w:t>
            </w:r>
          </w:p>
        </w:tc>
        <w:tc>
          <w:tcPr>
            <w:tcW w:w="0" w:type="auto"/>
            <w:vAlign w:val="bottom"/>
          </w:tcPr>
          <w:p w:rsidR="00BD4803" w:rsidRPr="00BD4803" w:rsidRDefault="00BD4803" w:rsidP="00BD4803">
            <w:pPr>
              <w:pStyle w:val="af5"/>
              <w:jc w:val="center"/>
              <w:rPr>
                <w:sz w:val="16"/>
                <w:szCs w:val="16"/>
              </w:rPr>
            </w:pPr>
            <w:r w:rsidRPr="00BD4803">
              <w:rPr>
                <w:sz w:val="16"/>
                <w:szCs w:val="16"/>
              </w:rPr>
              <w:t>54062</w:t>
            </w:r>
          </w:p>
        </w:tc>
        <w:tc>
          <w:tcPr>
            <w:tcW w:w="0" w:type="auto"/>
            <w:vAlign w:val="bottom"/>
          </w:tcPr>
          <w:p w:rsidR="00BD4803" w:rsidRPr="00BD4803" w:rsidRDefault="00BD4803" w:rsidP="00BD4803">
            <w:pPr>
              <w:pStyle w:val="af5"/>
              <w:jc w:val="center"/>
              <w:rPr>
                <w:sz w:val="16"/>
                <w:szCs w:val="16"/>
              </w:rPr>
            </w:pPr>
            <w:r w:rsidRPr="00BD4803">
              <w:rPr>
                <w:sz w:val="16"/>
                <w:szCs w:val="16"/>
              </w:rPr>
              <w:t>5,73</w:t>
            </w:r>
          </w:p>
        </w:tc>
      </w:tr>
      <w:tr w:rsidR="00BD4803" w:rsidRPr="00BD4803" w:rsidTr="00EE169B">
        <w:trPr>
          <w:cantSplit/>
          <w:trHeight w:val="20"/>
        </w:trPr>
        <w:tc>
          <w:tcPr>
            <w:tcW w:w="0" w:type="auto"/>
            <w:vMerge w:val="restart"/>
            <w:vAlign w:val="center"/>
          </w:tcPr>
          <w:p w:rsidR="00BD4803" w:rsidRPr="00BD4803" w:rsidRDefault="00BD4803" w:rsidP="00BD4803">
            <w:pPr>
              <w:pStyle w:val="af5"/>
              <w:jc w:val="center"/>
              <w:rPr>
                <w:sz w:val="16"/>
                <w:szCs w:val="16"/>
              </w:rPr>
            </w:pPr>
            <w:r w:rsidRPr="00BD4803">
              <w:rPr>
                <w:sz w:val="16"/>
                <w:szCs w:val="16"/>
              </w:rPr>
              <w:t>Ферроборовый шлак</w:t>
            </w:r>
          </w:p>
        </w:tc>
        <w:tc>
          <w:tcPr>
            <w:tcW w:w="0" w:type="auto"/>
            <w:vAlign w:val="center"/>
          </w:tcPr>
          <w:p w:rsidR="00BD4803" w:rsidRPr="00BD4803" w:rsidRDefault="00BD4803" w:rsidP="00BD4803">
            <w:pPr>
              <w:pStyle w:val="af5"/>
              <w:jc w:val="center"/>
              <w:rPr>
                <w:sz w:val="16"/>
                <w:szCs w:val="16"/>
              </w:rPr>
            </w:pPr>
            <w:r w:rsidRPr="00BD4803">
              <w:rPr>
                <w:sz w:val="16"/>
                <w:szCs w:val="16"/>
                <w:lang w:val="en-US"/>
              </w:rPr>
              <w:t>0,40</w:t>
            </w:r>
          </w:p>
        </w:tc>
        <w:tc>
          <w:tcPr>
            <w:tcW w:w="0" w:type="auto"/>
            <w:vMerge w:val="restart"/>
            <w:vAlign w:val="center"/>
          </w:tcPr>
          <w:p w:rsidR="00BD4803" w:rsidRPr="00BD4803" w:rsidRDefault="00BD4803" w:rsidP="00BD4803">
            <w:pPr>
              <w:pStyle w:val="af5"/>
              <w:jc w:val="center"/>
              <w:rPr>
                <w:sz w:val="16"/>
                <w:szCs w:val="16"/>
              </w:rPr>
            </w:pPr>
            <w:r w:rsidRPr="00BD4803">
              <w:rPr>
                <w:sz w:val="16"/>
                <w:szCs w:val="16"/>
              </w:rPr>
              <w:t>150</w:t>
            </w:r>
          </w:p>
        </w:tc>
        <w:tc>
          <w:tcPr>
            <w:tcW w:w="0" w:type="auto"/>
            <w:vAlign w:val="bottom"/>
          </w:tcPr>
          <w:p w:rsidR="00BD4803" w:rsidRPr="00BD4803" w:rsidRDefault="00BD4803" w:rsidP="00BD4803">
            <w:pPr>
              <w:pStyle w:val="af5"/>
              <w:jc w:val="center"/>
              <w:rPr>
                <w:sz w:val="16"/>
                <w:szCs w:val="16"/>
              </w:rPr>
            </w:pPr>
            <w:r w:rsidRPr="00BD4803">
              <w:rPr>
                <w:sz w:val="16"/>
                <w:szCs w:val="16"/>
              </w:rPr>
              <w:t>1,03</w:t>
            </w:r>
          </w:p>
        </w:tc>
        <w:tc>
          <w:tcPr>
            <w:tcW w:w="862" w:type="dxa"/>
            <w:vAlign w:val="bottom"/>
          </w:tcPr>
          <w:p w:rsidR="00BD4803" w:rsidRPr="00BD4803" w:rsidRDefault="00BD4803" w:rsidP="00BD4803">
            <w:pPr>
              <w:pStyle w:val="af5"/>
              <w:jc w:val="center"/>
              <w:rPr>
                <w:sz w:val="16"/>
                <w:szCs w:val="16"/>
              </w:rPr>
            </w:pPr>
            <w:r w:rsidRPr="00BD4803">
              <w:rPr>
                <w:sz w:val="16"/>
                <w:szCs w:val="16"/>
              </w:rPr>
              <w:t>4,20·10</w:t>
            </w:r>
            <w:r w:rsidRPr="00BD4803">
              <w:rPr>
                <w:sz w:val="16"/>
                <w:szCs w:val="16"/>
                <w:vertAlign w:val="superscript"/>
              </w:rPr>
              <w:t>–10</w:t>
            </w:r>
          </w:p>
        </w:tc>
        <w:tc>
          <w:tcPr>
            <w:tcW w:w="889" w:type="dxa"/>
            <w:vAlign w:val="bottom"/>
          </w:tcPr>
          <w:p w:rsidR="00BD4803" w:rsidRPr="00BD4803" w:rsidRDefault="00BD4803" w:rsidP="00BD4803">
            <w:pPr>
              <w:pStyle w:val="af5"/>
              <w:jc w:val="center"/>
              <w:rPr>
                <w:sz w:val="16"/>
                <w:szCs w:val="16"/>
              </w:rPr>
            </w:pPr>
            <w:r w:rsidRPr="00BD4803">
              <w:rPr>
                <w:sz w:val="16"/>
                <w:szCs w:val="16"/>
              </w:rPr>
              <w:t>–6291</w:t>
            </w:r>
            <w:r>
              <w:rPr>
                <w:sz w:val="16"/>
                <w:szCs w:val="16"/>
              </w:rPr>
              <w:t>4</w:t>
            </w:r>
          </w:p>
        </w:tc>
        <w:tc>
          <w:tcPr>
            <w:tcW w:w="0" w:type="auto"/>
            <w:vAlign w:val="bottom"/>
          </w:tcPr>
          <w:p w:rsidR="00BD4803" w:rsidRPr="00BD4803" w:rsidRDefault="00BD4803" w:rsidP="00BD4803">
            <w:pPr>
              <w:pStyle w:val="af5"/>
              <w:jc w:val="center"/>
              <w:rPr>
                <w:sz w:val="16"/>
                <w:szCs w:val="16"/>
              </w:rPr>
            </w:pPr>
            <w:r w:rsidRPr="00BD4803">
              <w:rPr>
                <w:sz w:val="16"/>
                <w:szCs w:val="16"/>
              </w:rPr>
              <w:t>–31,61</w:t>
            </w:r>
          </w:p>
        </w:tc>
        <w:tc>
          <w:tcPr>
            <w:tcW w:w="0" w:type="auto"/>
            <w:vAlign w:val="bottom"/>
          </w:tcPr>
          <w:p w:rsidR="00BD4803" w:rsidRPr="00BD4803" w:rsidRDefault="00BD4803" w:rsidP="00BD4803">
            <w:pPr>
              <w:pStyle w:val="af5"/>
              <w:jc w:val="center"/>
              <w:rPr>
                <w:sz w:val="16"/>
                <w:szCs w:val="16"/>
              </w:rPr>
            </w:pPr>
            <w:r w:rsidRPr="00BD4803">
              <w:rPr>
                <w:sz w:val="16"/>
                <w:szCs w:val="16"/>
              </w:rPr>
              <w:t>53493</w:t>
            </w:r>
          </w:p>
        </w:tc>
        <w:tc>
          <w:tcPr>
            <w:tcW w:w="0" w:type="auto"/>
            <w:vAlign w:val="bottom"/>
          </w:tcPr>
          <w:p w:rsidR="00BD4803" w:rsidRPr="00BD4803" w:rsidRDefault="00BD4803" w:rsidP="00BD4803">
            <w:pPr>
              <w:pStyle w:val="af5"/>
              <w:jc w:val="center"/>
              <w:rPr>
                <w:sz w:val="16"/>
                <w:szCs w:val="16"/>
              </w:rPr>
            </w:pPr>
            <w:r w:rsidRPr="00BD4803">
              <w:rPr>
                <w:sz w:val="16"/>
                <w:szCs w:val="16"/>
              </w:rPr>
              <w:t>5,68</w:t>
            </w:r>
          </w:p>
        </w:tc>
      </w:tr>
      <w:tr w:rsidR="00BD4803" w:rsidRPr="00BD4803" w:rsidTr="00EE169B">
        <w:trPr>
          <w:cantSplit/>
          <w:trHeight w:val="20"/>
        </w:trPr>
        <w:tc>
          <w:tcPr>
            <w:tcW w:w="0" w:type="auto"/>
            <w:vMerge/>
            <w:vAlign w:val="bottom"/>
          </w:tcPr>
          <w:p w:rsidR="00BD4803" w:rsidRPr="00BD4803" w:rsidRDefault="00BD4803" w:rsidP="00BD4803">
            <w:pPr>
              <w:pStyle w:val="af5"/>
              <w:jc w:val="center"/>
              <w:rPr>
                <w:sz w:val="16"/>
                <w:szCs w:val="16"/>
              </w:rPr>
            </w:pPr>
          </w:p>
        </w:tc>
        <w:tc>
          <w:tcPr>
            <w:tcW w:w="0" w:type="auto"/>
            <w:vAlign w:val="center"/>
          </w:tcPr>
          <w:p w:rsidR="00BD4803" w:rsidRPr="00BD4803" w:rsidRDefault="00BD4803" w:rsidP="00BD4803">
            <w:pPr>
              <w:pStyle w:val="af5"/>
              <w:jc w:val="center"/>
              <w:rPr>
                <w:sz w:val="16"/>
                <w:szCs w:val="16"/>
              </w:rPr>
            </w:pPr>
            <w:r w:rsidRPr="00BD4803">
              <w:rPr>
                <w:sz w:val="16"/>
                <w:szCs w:val="16"/>
              </w:rPr>
              <w:t>0,55</w:t>
            </w:r>
          </w:p>
        </w:tc>
        <w:tc>
          <w:tcPr>
            <w:tcW w:w="0" w:type="auto"/>
            <w:vMerge/>
            <w:vAlign w:val="bottom"/>
          </w:tcPr>
          <w:p w:rsidR="00BD4803" w:rsidRPr="00BD4803" w:rsidRDefault="00BD4803" w:rsidP="00BD4803">
            <w:pPr>
              <w:pStyle w:val="af5"/>
              <w:jc w:val="center"/>
              <w:rPr>
                <w:sz w:val="16"/>
                <w:szCs w:val="16"/>
              </w:rPr>
            </w:pPr>
          </w:p>
        </w:tc>
        <w:tc>
          <w:tcPr>
            <w:tcW w:w="0" w:type="auto"/>
            <w:vAlign w:val="bottom"/>
          </w:tcPr>
          <w:p w:rsidR="00BD4803" w:rsidRPr="00BD4803" w:rsidRDefault="00BD4803" w:rsidP="00BD4803">
            <w:pPr>
              <w:pStyle w:val="af5"/>
              <w:jc w:val="center"/>
              <w:rPr>
                <w:sz w:val="16"/>
                <w:szCs w:val="16"/>
              </w:rPr>
            </w:pPr>
            <w:r w:rsidRPr="00BD4803">
              <w:rPr>
                <w:sz w:val="16"/>
                <w:szCs w:val="16"/>
              </w:rPr>
              <w:t>1,03</w:t>
            </w:r>
          </w:p>
        </w:tc>
        <w:tc>
          <w:tcPr>
            <w:tcW w:w="862" w:type="dxa"/>
            <w:vAlign w:val="bottom"/>
          </w:tcPr>
          <w:p w:rsidR="00BD4803" w:rsidRPr="00BD4803" w:rsidRDefault="00BD4803" w:rsidP="00BD4803">
            <w:pPr>
              <w:pStyle w:val="af5"/>
              <w:jc w:val="center"/>
              <w:rPr>
                <w:sz w:val="16"/>
                <w:szCs w:val="16"/>
              </w:rPr>
            </w:pPr>
            <w:r w:rsidRPr="00BD4803">
              <w:rPr>
                <w:sz w:val="16"/>
                <w:szCs w:val="16"/>
              </w:rPr>
              <w:t>2,71·10</w:t>
            </w:r>
            <w:r w:rsidRPr="00BD4803">
              <w:rPr>
                <w:sz w:val="16"/>
                <w:szCs w:val="16"/>
                <w:vertAlign w:val="superscript"/>
              </w:rPr>
              <w:t>–10</w:t>
            </w:r>
          </w:p>
        </w:tc>
        <w:tc>
          <w:tcPr>
            <w:tcW w:w="889" w:type="dxa"/>
            <w:vAlign w:val="bottom"/>
          </w:tcPr>
          <w:p w:rsidR="00BD4803" w:rsidRPr="00BD4803" w:rsidRDefault="00BD4803" w:rsidP="00BD4803">
            <w:pPr>
              <w:pStyle w:val="af5"/>
              <w:jc w:val="center"/>
              <w:rPr>
                <w:sz w:val="16"/>
                <w:szCs w:val="16"/>
              </w:rPr>
            </w:pPr>
            <w:r w:rsidRPr="00BD4803">
              <w:rPr>
                <w:sz w:val="16"/>
                <w:szCs w:val="16"/>
              </w:rPr>
              <w:t>–6498</w:t>
            </w:r>
            <w:r>
              <w:rPr>
                <w:sz w:val="16"/>
                <w:szCs w:val="16"/>
              </w:rPr>
              <w:t>9</w:t>
            </w:r>
          </w:p>
        </w:tc>
        <w:tc>
          <w:tcPr>
            <w:tcW w:w="0" w:type="auto"/>
            <w:vAlign w:val="bottom"/>
          </w:tcPr>
          <w:p w:rsidR="00BD4803" w:rsidRPr="00BD4803" w:rsidRDefault="00BD4803" w:rsidP="00BD4803">
            <w:pPr>
              <w:pStyle w:val="af5"/>
              <w:jc w:val="center"/>
              <w:rPr>
                <w:sz w:val="16"/>
                <w:szCs w:val="16"/>
              </w:rPr>
            </w:pPr>
            <w:r w:rsidRPr="00BD4803">
              <w:rPr>
                <w:sz w:val="16"/>
                <w:szCs w:val="16"/>
              </w:rPr>
              <w:t>–34,92</w:t>
            </w:r>
          </w:p>
        </w:tc>
        <w:tc>
          <w:tcPr>
            <w:tcW w:w="0" w:type="auto"/>
            <w:vAlign w:val="bottom"/>
          </w:tcPr>
          <w:p w:rsidR="00BD4803" w:rsidRPr="00BD4803" w:rsidRDefault="00BD4803" w:rsidP="00BD4803">
            <w:pPr>
              <w:pStyle w:val="af5"/>
              <w:jc w:val="center"/>
              <w:rPr>
                <w:sz w:val="16"/>
                <w:szCs w:val="16"/>
              </w:rPr>
            </w:pPr>
            <w:r w:rsidRPr="00BD4803">
              <w:rPr>
                <w:sz w:val="16"/>
                <w:szCs w:val="16"/>
              </w:rPr>
              <w:t>54581</w:t>
            </w:r>
          </w:p>
        </w:tc>
        <w:tc>
          <w:tcPr>
            <w:tcW w:w="0" w:type="auto"/>
            <w:vAlign w:val="bottom"/>
          </w:tcPr>
          <w:p w:rsidR="00BD4803" w:rsidRPr="00BD4803" w:rsidRDefault="00BD4803" w:rsidP="00BD4803">
            <w:pPr>
              <w:pStyle w:val="af5"/>
              <w:jc w:val="center"/>
              <w:rPr>
                <w:sz w:val="16"/>
                <w:szCs w:val="16"/>
              </w:rPr>
            </w:pPr>
            <w:r w:rsidRPr="00BD4803">
              <w:rPr>
                <w:sz w:val="16"/>
                <w:szCs w:val="16"/>
              </w:rPr>
              <w:t>5,24</w:t>
            </w:r>
          </w:p>
        </w:tc>
      </w:tr>
      <w:tr w:rsidR="00BD4803" w:rsidRPr="00BD4803" w:rsidTr="00EE169B">
        <w:trPr>
          <w:cantSplit/>
          <w:trHeight w:val="20"/>
        </w:trPr>
        <w:tc>
          <w:tcPr>
            <w:tcW w:w="0" w:type="auto"/>
            <w:gridSpan w:val="9"/>
            <w:vAlign w:val="center"/>
          </w:tcPr>
          <w:p w:rsidR="00BD4803" w:rsidRPr="00BD4803" w:rsidRDefault="00BD4803" w:rsidP="00BD4803">
            <w:pPr>
              <w:pStyle w:val="af5"/>
              <w:jc w:val="center"/>
              <w:rPr>
                <w:b/>
                <w:sz w:val="16"/>
                <w:szCs w:val="16"/>
              </w:rPr>
            </w:pPr>
            <w:r w:rsidRPr="00BD4803">
              <w:rPr>
                <w:b/>
                <w:sz w:val="16"/>
                <w:szCs w:val="16"/>
              </w:rPr>
              <w:t>Переменное температурное поле (термостойкость)</w:t>
            </w:r>
          </w:p>
        </w:tc>
      </w:tr>
      <w:tr w:rsidR="00BD4803" w:rsidRPr="00BD4803" w:rsidTr="00EE169B">
        <w:trPr>
          <w:cantSplit/>
          <w:trHeight w:val="20"/>
        </w:trPr>
        <w:tc>
          <w:tcPr>
            <w:tcW w:w="0" w:type="auto"/>
            <w:vAlign w:val="center"/>
          </w:tcPr>
          <w:p w:rsidR="00BD4803" w:rsidRPr="00BD4803" w:rsidRDefault="00BD4803" w:rsidP="00BD4803">
            <w:pPr>
              <w:pStyle w:val="af5"/>
              <w:jc w:val="center"/>
              <w:rPr>
                <w:sz w:val="16"/>
                <w:szCs w:val="16"/>
              </w:rPr>
            </w:pPr>
            <w:r w:rsidRPr="00BD4803">
              <w:rPr>
                <w:sz w:val="16"/>
                <w:szCs w:val="16"/>
              </w:rPr>
              <w:t>Ангидрит</w:t>
            </w:r>
          </w:p>
        </w:tc>
        <w:tc>
          <w:tcPr>
            <w:tcW w:w="0" w:type="auto"/>
          </w:tcPr>
          <w:p w:rsidR="00BD4803" w:rsidRPr="00BD4803" w:rsidRDefault="00BD4803" w:rsidP="00BD4803">
            <w:pPr>
              <w:pStyle w:val="af5"/>
              <w:jc w:val="center"/>
              <w:rPr>
                <w:sz w:val="16"/>
                <w:szCs w:val="16"/>
              </w:rPr>
            </w:pPr>
            <w:r w:rsidRPr="00BD4803">
              <w:rPr>
                <w:sz w:val="16"/>
                <w:szCs w:val="16"/>
              </w:rPr>
              <w:t>0,30</w:t>
            </w:r>
          </w:p>
        </w:tc>
        <w:tc>
          <w:tcPr>
            <w:tcW w:w="0" w:type="auto"/>
          </w:tcPr>
          <w:p w:rsidR="00BD4803" w:rsidRPr="00BD4803" w:rsidRDefault="00BD4803" w:rsidP="00BD4803">
            <w:pPr>
              <w:pStyle w:val="af5"/>
              <w:jc w:val="center"/>
              <w:rPr>
                <w:sz w:val="16"/>
                <w:szCs w:val="16"/>
              </w:rPr>
            </w:pPr>
            <w:r w:rsidRPr="00BD4803">
              <w:rPr>
                <w:sz w:val="16"/>
                <w:szCs w:val="16"/>
              </w:rPr>
              <w:t>500</w:t>
            </w:r>
          </w:p>
        </w:tc>
        <w:tc>
          <w:tcPr>
            <w:tcW w:w="0" w:type="auto"/>
            <w:vAlign w:val="bottom"/>
          </w:tcPr>
          <w:p w:rsidR="00BD4803" w:rsidRPr="00BD4803" w:rsidRDefault="00BD4803" w:rsidP="00BD4803">
            <w:pPr>
              <w:pStyle w:val="af5"/>
              <w:jc w:val="center"/>
              <w:rPr>
                <w:sz w:val="16"/>
                <w:szCs w:val="16"/>
              </w:rPr>
            </w:pPr>
            <w:r w:rsidRPr="00BD4803">
              <w:rPr>
                <w:sz w:val="16"/>
                <w:szCs w:val="16"/>
              </w:rPr>
              <w:t>1,32</w:t>
            </w:r>
          </w:p>
        </w:tc>
        <w:tc>
          <w:tcPr>
            <w:tcW w:w="862" w:type="dxa"/>
            <w:vAlign w:val="bottom"/>
          </w:tcPr>
          <w:p w:rsidR="00BD4803" w:rsidRPr="00BD4803" w:rsidRDefault="00BD4803" w:rsidP="00BD4803">
            <w:pPr>
              <w:pStyle w:val="af5"/>
              <w:jc w:val="center"/>
              <w:rPr>
                <w:sz w:val="16"/>
                <w:szCs w:val="16"/>
              </w:rPr>
            </w:pPr>
            <w:r w:rsidRPr="00BD4803">
              <w:rPr>
                <w:sz w:val="16"/>
                <w:szCs w:val="16"/>
              </w:rPr>
              <w:t>4,63·10</w:t>
            </w:r>
            <w:r w:rsidRPr="00BD4803">
              <w:rPr>
                <w:sz w:val="16"/>
                <w:szCs w:val="16"/>
                <w:vertAlign w:val="superscript"/>
              </w:rPr>
              <w:t>–9</w:t>
            </w:r>
          </w:p>
        </w:tc>
        <w:tc>
          <w:tcPr>
            <w:tcW w:w="889" w:type="dxa"/>
            <w:vAlign w:val="bottom"/>
          </w:tcPr>
          <w:p w:rsidR="00BD4803" w:rsidRPr="00BD4803" w:rsidRDefault="00BD4803" w:rsidP="00BD4803">
            <w:pPr>
              <w:pStyle w:val="af5"/>
              <w:jc w:val="center"/>
              <w:rPr>
                <w:sz w:val="16"/>
                <w:szCs w:val="16"/>
              </w:rPr>
            </w:pPr>
            <w:r w:rsidRPr="00BD4803">
              <w:rPr>
                <w:sz w:val="16"/>
                <w:szCs w:val="16"/>
              </w:rPr>
              <w:t>–5956</w:t>
            </w:r>
            <w:r>
              <w:rPr>
                <w:sz w:val="16"/>
                <w:szCs w:val="16"/>
              </w:rPr>
              <w:t>7</w:t>
            </w:r>
          </w:p>
        </w:tc>
        <w:tc>
          <w:tcPr>
            <w:tcW w:w="0" w:type="auto"/>
            <w:vAlign w:val="bottom"/>
          </w:tcPr>
          <w:p w:rsidR="00BD4803" w:rsidRPr="00BD4803" w:rsidRDefault="00BD4803" w:rsidP="00BD4803">
            <w:pPr>
              <w:pStyle w:val="af5"/>
              <w:jc w:val="center"/>
              <w:rPr>
                <w:sz w:val="16"/>
                <w:szCs w:val="16"/>
              </w:rPr>
            </w:pPr>
            <w:r w:rsidRPr="00BD4803">
              <w:rPr>
                <w:sz w:val="16"/>
                <w:szCs w:val="16"/>
              </w:rPr>
              <w:t>–40,34</w:t>
            </w:r>
          </w:p>
        </w:tc>
        <w:tc>
          <w:tcPr>
            <w:tcW w:w="0" w:type="auto"/>
            <w:vAlign w:val="bottom"/>
          </w:tcPr>
          <w:p w:rsidR="00BD4803" w:rsidRPr="00BD4803" w:rsidRDefault="00BD4803" w:rsidP="00BD4803">
            <w:pPr>
              <w:pStyle w:val="af5"/>
              <w:jc w:val="center"/>
              <w:rPr>
                <w:sz w:val="16"/>
                <w:szCs w:val="16"/>
              </w:rPr>
            </w:pPr>
            <w:r w:rsidRPr="00BD4803">
              <w:rPr>
                <w:sz w:val="16"/>
                <w:szCs w:val="16"/>
              </w:rPr>
              <w:t>47545</w:t>
            </w:r>
          </w:p>
        </w:tc>
        <w:tc>
          <w:tcPr>
            <w:tcW w:w="0" w:type="auto"/>
            <w:vAlign w:val="bottom"/>
          </w:tcPr>
          <w:p w:rsidR="00BD4803" w:rsidRPr="00BD4803" w:rsidRDefault="00BD4803" w:rsidP="00BD4803">
            <w:pPr>
              <w:pStyle w:val="af5"/>
              <w:jc w:val="center"/>
              <w:rPr>
                <w:sz w:val="16"/>
                <w:szCs w:val="16"/>
              </w:rPr>
            </w:pPr>
            <w:r w:rsidRPr="00BD4803">
              <w:rPr>
                <w:sz w:val="16"/>
                <w:szCs w:val="16"/>
              </w:rPr>
              <w:t>3,96</w:t>
            </w:r>
          </w:p>
        </w:tc>
      </w:tr>
      <w:tr w:rsidR="00BD4803" w:rsidRPr="00BD4803" w:rsidTr="00EE169B">
        <w:trPr>
          <w:cantSplit/>
          <w:trHeight w:val="20"/>
        </w:trPr>
        <w:tc>
          <w:tcPr>
            <w:tcW w:w="0" w:type="auto"/>
            <w:vAlign w:val="center"/>
          </w:tcPr>
          <w:p w:rsidR="00BD4803" w:rsidRPr="00BD4803" w:rsidRDefault="00BD4803" w:rsidP="00BD4803">
            <w:pPr>
              <w:pStyle w:val="af5"/>
              <w:jc w:val="center"/>
              <w:rPr>
                <w:sz w:val="16"/>
                <w:szCs w:val="16"/>
              </w:rPr>
            </w:pPr>
            <w:r w:rsidRPr="00BD4803">
              <w:rPr>
                <w:sz w:val="16"/>
                <w:szCs w:val="16"/>
              </w:rPr>
              <w:t>Сажа</w:t>
            </w:r>
          </w:p>
        </w:tc>
        <w:tc>
          <w:tcPr>
            <w:tcW w:w="0" w:type="auto"/>
          </w:tcPr>
          <w:p w:rsidR="00BD4803" w:rsidRPr="00BD4803" w:rsidRDefault="00BD4803" w:rsidP="00BD4803">
            <w:pPr>
              <w:pStyle w:val="af5"/>
              <w:jc w:val="center"/>
              <w:rPr>
                <w:sz w:val="16"/>
                <w:szCs w:val="16"/>
              </w:rPr>
            </w:pPr>
            <w:r w:rsidRPr="00BD4803">
              <w:rPr>
                <w:sz w:val="16"/>
                <w:szCs w:val="16"/>
              </w:rPr>
              <w:t>0,20</w:t>
            </w:r>
          </w:p>
        </w:tc>
        <w:tc>
          <w:tcPr>
            <w:tcW w:w="0" w:type="auto"/>
          </w:tcPr>
          <w:p w:rsidR="00BD4803" w:rsidRPr="00BD4803" w:rsidRDefault="00BD4803" w:rsidP="00BD4803">
            <w:pPr>
              <w:pStyle w:val="af5"/>
              <w:jc w:val="center"/>
              <w:rPr>
                <w:sz w:val="16"/>
                <w:szCs w:val="16"/>
              </w:rPr>
            </w:pPr>
            <w:r w:rsidRPr="00BD4803">
              <w:rPr>
                <w:sz w:val="16"/>
                <w:szCs w:val="16"/>
              </w:rPr>
              <w:t>10</w:t>
            </w:r>
            <w:r w:rsidRPr="00BD4803">
              <w:rPr>
                <w:sz w:val="16"/>
                <w:szCs w:val="16"/>
                <w:vertAlign w:val="superscript"/>
              </w:rPr>
              <w:t>5</w:t>
            </w:r>
          </w:p>
        </w:tc>
        <w:tc>
          <w:tcPr>
            <w:tcW w:w="0" w:type="auto"/>
            <w:vAlign w:val="bottom"/>
          </w:tcPr>
          <w:p w:rsidR="00BD4803" w:rsidRPr="00BD4803" w:rsidRDefault="00BD4803" w:rsidP="00BD4803">
            <w:pPr>
              <w:pStyle w:val="af5"/>
              <w:jc w:val="center"/>
              <w:rPr>
                <w:sz w:val="16"/>
                <w:szCs w:val="16"/>
              </w:rPr>
            </w:pPr>
            <w:r w:rsidRPr="00BD4803">
              <w:rPr>
                <w:sz w:val="16"/>
                <w:szCs w:val="16"/>
              </w:rPr>
              <w:t>1,28</w:t>
            </w:r>
          </w:p>
        </w:tc>
        <w:tc>
          <w:tcPr>
            <w:tcW w:w="862" w:type="dxa"/>
            <w:vAlign w:val="bottom"/>
          </w:tcPr>
          <w:p w:rsidR="00BD4803" w:rsidRPr="00BD4803" w:rsidRDefault="00BD4803" w:rsidP="00BD4803">
            <w:pPr>
              <w:pStyle w:val="af5"/>
              <w:jc w:val="center"/>
              <w:rPr>
                <w:sz w:val="16"/>
                <w:szCs w:val="16"/>
              </w:rPr>
            </w:pPr>
            <w:r w:rsidRPr="00BD4803">
              <w:rPr>
                <w:sz w:val="16"/>
                <w:szCs w:val="16"/>
              </w:rPr>
              <w:t>5,69·10</w:t>
            </w:r>
            <w:r w:rsidRPr="00BD4803">
              <w:rPr>
                <w:sz w:val="16"/>
                <w:szCs w:val="16"/>
                <w:vertAlign w:val="superscript"/>
              </w:rPr>
              <w:t>–9</w:t>
            </w:r>
          </w:p>
        </w:tc>
        <w:tc>
          <w:tcPr>
            <w:tcW w:w="889" w:type="dxa"/>
            <w:vAlign w:val="bottom"/>
          </w:tcPr>
          <w:p w:rsidR="00BD4803" w:rsidRPr="00BD4803" w:rsidRDefault="00BD4803" w:rsidP="00BD4803">
            <w:pPr>
              <w:pStyle w:val="af5"/>
              <w:jc w:val="center"/>
              <w:rPr>
                <w:sz w:val="16"/>
                <w:szCs w:val="16"/>
              </w:rPr>
            </w:pPr>
            <w:r w:rsidRPr="00BD4803">
              <w:rPr>
                <w:sz w:val="16"/>
                <w:szCs w:val="16"/>
              </w:rPr>
              <w:t>–58900</w:t>
            </w:r>
          </w:p>
        </w:tc>
        <w:tc>
          <w:tcPr>
            <w:tcW w:w="0" w:type="auto"/>
            <w:vAlign w:val="bottom"/>
          </w:tcPr>
          <w:p w:rsidR="00BD4803" w:rsidRPr="00BD4803" w:rsidRDefault="00BD4803" w:rsidP="00BD4803">
            <w:pPr>
              <w:pStyle w:val="af5"/>
              <w:jc w:val="center"/>
              <w:rPr>
                <w:sz w:val="16"/>
                <w:szCs w:val="16"/>
              </w:rPr>
            </w:pPr>
            <w:r w:rsidRPr="00BD4803">
              <w:rPr>
                <w:sz w:val="16"/>
                <w:szCs w:val="16"/>
              </w:rPr>
              <w:t>–39,81</w:t>
            </w:r>
          </w:p>
        </w:tc>
        <w:tc>
          <w:tcPr>
            <w:tcW w:w="0" w:type="auto"/>
            <w:vAlign w:val="bottom"/>
          </w:tcPr>
          <w:p w:rsidR="00BD4803" w:rsidRPr="00BD4803" w:rsidRDefault="00BD4803" w:rsidP="00BD4803">
            <w:pPr>
              <w:pStyle w:val="af5"/>
              <w:jc w:val="center"/>
              <w:rPr>
                <w:sz w:val="16"/>
                <w:szCs w:val="16"/>
              </w:rPr>
            </w:pPr>
            <w:r w:rsidRPr="00BD4803">
              <w:rPr>
                <w:sz w:val="16"/>
                <w:szCs w:val="16"/>
              </w:rPr>
              <w:t>4703</w:t>
            </w:r>
            <w:r>
              <w:rPr>
                <w:sz w:val="16"/>
                <w:szCs w:val="16"/>
              </w:rPr>
              <w:t>7</w:t>
            </w:r>
          </w:p>
        </w:tc>
        <w:tc>
          <w:tcPr>
            <w:tcW w:w="0" w:type="auto"/>
            <w:vAlign w:val="bottom"/>
          </w:tcPr>
          <w:p w:rsidR="00BD4803" w:rsidRPr="00BD4803" w:rsidRDefault="00BD4803" w:rsidP="00BD4803">
            <w:pPr>
              <w:pStyle w:val="af5"/>
              <w:jc w:val="center"/>
              <w:rPr>
                <w:sz w:val="16"/>
                <w:szCs w:val="16"/>
              </w:rPr>
            </w:pPr>
            <w:r w:rsidRPr="00BD4803">
              <w:rPr>
                <w:sz w:val="16"/>
                <w:szCs w:val="16"/>
              </w:rPr>
              <w:t>3,96</w:t>
            </w:r>
          </w:p>
        </w:tc>
      </w:tr>
      <w:tr w:rsidR="00BD4803" w:rsidRPr="00BD4803" w:rsidTr="00EE169B">
        <w:trPr>
          <w:cantSplit/>
          <w:trHeight w:val="20"/>
        </w:trPr>
        <w:tc>
          <w:tcPr>
            <w:tcW w:w="0" w:type="auto"/>
            <w:vMerge w:val="restart"/>
            <w:vAlign w:val="center"/>
          </w:tcPr>
          <w:p w:rsidR="00BD4803" w:rsidRPr="00BD4803" w:rsidRDefault="00BD4803" w:rsidP="00BD4803">
            <w:pPr>
              <w:pStyle w:val="af5"/>
              <w:jc w:val="center"/>
              <w:rPr>
                <w:sz w:val="16"/>
                <w:szCs w:val="16"/>
              </w:rPr>
            </w:pPr>
            <w:r w:rsidRPr="00BD4803">
              <w:rPr>
                <w:sz w:val="16"/>
                <w:szCs w:val="16"/>
              </w:rPr>
              <w:t>Барит</w:t>
            </w:r>
          </w:p>
        </w:tc>
        <w:tc>
          <w:tcPr>
            <w:tcW w:w="0" w:type="auto"/>
            <w:vAlign w:val="center"/>
          </w:tcPr>
          <w:p w:rsidR="00BD4803" w:rsidRPr="00BD4803" w:rsidRDefault="00BD4803" w:rsidP="00BD4803">
            <w:pPr>
              <w:pStyle w:val="af5"/>
              <w:jc w:val="center"/>
              <w:rPr>
                <w:sz w:val="16"/>
                <w:szCs w:val="16"/>
              </w:rPr>
            </w:pPr>
            <w:r w:rsidRPr="00BD4803">
              <w:rPr>
                <w:sz w:val="16"/>
                <w:szCs w:val="16"/>
              </w:rPr>
              <w:t>0,35</w:t>
            </w:r>
          </w:p>
        </w:tc>
        <w:tc>
          <w:tcPr>
            <w:tcW w:w="0" w:type="auto"/>
            <w:vMerge w:val="restart"/>
            <w:vAlign w:val="center"/>
          </w:tcPr>
          <w:p w:rsidR="00BD4803" w:rsidRPr="00BD4803" w:rsidRDefault="00BD4803" w:rsidP="00BD4803">
            <w:pPr>
              <w:pStyle w:val="af5"/>
              <w:jc w:val="center"/>
              <w:rPr>
                <w:sz w:val="16"/>
                <w:szCs w:val="16"/>
              </w:rPr>
            </w:pPr>
            <w:r w:rsidRPr="00BD4803">
              <w:rPr>
                <w:sz w:val="16"/>
                <w:szCs w:val="16"/>
              </w:rPr>
              <w:t>250</w:t>
            </w:r>
          </w:p>
        </w:tc>
        <w:tc>
          <w:tcPr>
            <w:tcW w:w="0" w:type="auto"/>
            <w:vAlign w:val="bottom"/>
          </w:tcPr>
          <w:p w:rsidR="00BD4803" w:rsidRPr="00BD4803" w:rsidRDefault="00BD4803" w:rsidP="00BD4803">
            <w:pPr>
              <w:pStyle w:val="af5"/>
              <w:jc w:val="center"/>
              <w:rPr>
                <w:sz w:val="16"/>
                <w:szCs w:val="16"/>
              </w:rPr>
            </w:pPr>
            <w:r w:rsidRPr="00BD4803">
              <w:rPr>
                <w:sz w:val="16"/>
                <w:szCs w:val="16"/>
              </w:rPr>
              <w:t>1,56</w:t>
            </w:r>
          </w:p>
        </w:tc>
        <w:tc>
          <w:tcPr>
            <w:tcW w:w="862" w:type="dxa"/>
            <w:vAlign w:val="bottom"/>
          </w:tcPr>
          <w:p w:rsidR="00BD4803" w:rsidRPr="00BD4803" w:rsidRDefault="00BD4803" w:rsidP="00BD4803">
            <w:pPr>
              <w:pStyle w:val="af5"/>
              <w:jc w:val="center"/>
              <w:rPr>
                <w:sz w:val="16"/>
                <w:szCs w:val="16"/>
              </w:rPr>
            </w:pPr>
            <w:r w:rsidRPr="00BD4803">
              <w:rPr>
                <w:sz w:val="16"/>
                <w:szCs w:val="16"/>
              </w:rPr>
              <w:t>2,10·10</w:t>
            </w:r>
            <w:r w:rsidRPr="00BD4803">
              <w:rPr>
                <w:sz w:val="16"/>
                <w:szCs w:val="16"/>
                <w:vertAlign w:val="superscript"/>
              </w:rPr>
              <w:t>–9</w:t>
            </w:r>
          </w:p>
        </w:tc>
        <w:tc>
          <w:tcPr>
            <w:tcW w:w="889" w:type="dxa"/>
            <w:vAlign w:val="bottom"/>
          </w:tcPr>
          <w:p w:rsidR="00BD4803" w:rsidRPr="00BD4803" w:rsidRDefault="00BD4803" w:rsidP="00BD4803">
            <w:pPr>
              <w:pStyle w:val="af5"/>
              <w:jc w:val="center"/>
              <w:rPr>
                <w:sz w:val="16"/>
                <w:szCs w:val="16"/>
              </w:rPr>
            </w:pPr>
            <w:r w:rsidRPr="00BD4803">
              <w:rPr>
                <w:sz w:val="16"/>
                <w:szCs w:val="16"/>
              </w:rPr>
              <w:t>–63029</w:t>
            </w:r>
          </w:p>
        </w:tc>
        <w:tc>
          <w:tcPr>
            <w:tcW w:w="0" w:type="auto"/>
            <w:vAlign w:val="bottom"/>
          </w:tcPr>
          <w:p w:rsidR="00BD4803" w:rsidRPr="00BD4803" w:rsidRDefault="00BD4803" w:rsidP="00BD4803">
            <w:pPr>
              <w:pStyle w:val="af5"/>
              <w:jc w:val="center"/>
              <w:rPr>
                <w:sz w:val="16"/>
                <w:szCs w:val="16"/>
              </w:rPr>
            </w:pPr>
            <w:r w:rsidRPr="00BD4803">
              <w:rPr>
                <w:sz w:val="16"/>
                <w:szCs w:val="16"/>
              </w:rPr>
              <w:t>–45,36</w:t>
            </w:r>
          </w:p>
        </w:tc>
        <w:tc>
          <w:tcPr>
            <w:tcW w:w="0" w:type="auto"/>
            <w:vAlign w:val="bottom"/>
          </w:tcPr>
          <w:p w:rsidR="00BD4803" w:rsidRPr="00BD4803" w:rsidRDefault="00BD4803" w:rsidP="00BD4803">
            <w:pPr>
              <w:pStyle w:val="af5"/>
              <w:jc w:val="center"/>
              <w:rPr>
                <w:sz w:val="16"/>
                <w:szCs w:val="16"/>
              </w:rPr>
            </w:pPr>
            <w:r w:rsidRPr="00BD4803">
              <w:rPr>
                <w:sz w:val="16"/>
                <w:szCs w:val="16"/>
              </w:rPr>
              <w:t>4951</w:t>
            </w:r>
            <w:r>
              <w:rPr>
                <w:sz w:val="16"/>
                <w:szCs w:val="16"/>
              </w:rPr>
              <w:t>1</w:t>
            </w:r>
          </w:p>
        </w:tc>
        <w:tc>
          <w:tcPr>
            <w:tcW w:w="0" w:type="auto"/>
            <w:vAlign w:val="bottom"/>
          </w:tcPr>
          <w:p w:rsidR="00BD4803" w:rsidRPr="00BD4803" w:rsidRDefault="00BD4803" w:rsidP="00BD4803">
            <w:pPr>
              <w:pStyle w:val="af5"/>
              <w:jc w:val="center"/>
              <w:rPr>
                <w:sz w:val="16"/>
                <w:szCs w:val="16"/>
              </w:rPr>
            </w:pPr>
            <w:r w:rsidRPr="00BD4803">
              <w:rPr>
                <w:sz w:val="16"/>
                <w:szCs w:val="16"/>
              </w:rPr>
              <w:t>3,66</w:t>
            </w:r>
          </w:p>
        </w:tc>
      </w:tr>
      <w:tr w:rsidR="00BD4803" w:rsidRPr="00BD4803" w:rsidTr="00EE169B">
        <w:trPr>
          <w:cantSplit/>
          <w:trHeight w:val="20"/>
        </w:trPr>
        <w:tc>
          <w:tcPr>
            <w:tcW w:w="0" w:type="auto"/>
            <w:vMerge/>
            <w:vAlign w:val="center"/>
          </w:tcPr>
          <w:p w:rsidR="00BD4803" w:rsidRPr="00BD4803" w:rsidRDefault="00BD4803" w:rsidP="00BD4803">
            <w:pPr>
              <w:pStyle w:val="af5"/>
              <w:jc w:val="center"/>
              <w:rPr>
                <w:sz w:val="16"/>
                <w:szCs w:val="16"/>
              </w:rPr>
            </w:pPr>
          </w:p>
        </w:tc>
        <w:tc>
          <w:tcPr>
            <w:tcW w:w="0" w:type="auto"/>
            <w:vAlign w:val="center"/>
          </w:tcPr>
          <w:p w:rsidR="00BD4803" w:rsidRPr="00BD4803" w:rsidRDefault="00BD4803" w:rsidP="00BD4803">
            <w:pPr>
              <w:pStyle w:val="af5"/>
              <w:jc w:val="center"/>
              <w:rPr>
                <w:sz w:val="16"/>
                <w:szCs w:val="16"/>
                <w:lang w:val="en-US"/>
              </w:rPr>
            </w:pPr>
            <w:r w:rsidRPr="00BD4803">
              <w:rPr>
                <w:sz w:val="16"/>
                <w:szCs w:val="16"/>
                <w:lang w:val="en-US"/>
              </w:rPr>
              <w:t>0,40</w:t>
            </w:r>
          </w:p>
        </w:tc>
        <w:tc>
          <w:tcPr>
            <w:tcW w:w="0" w:type="auto"/>
            <w:vMerge/>
            <w:vAlign w:val="center"/>
          </w:tcPr>
          <w:p w:rsidR="00BD4803" w:rsidRPr="00BD4803" w:rsidRDefault="00BD4803" w:rsidP="00BD4803">
            <w:pPr>
              <w:pStyle w:val="af5"/>
              <w:jc w:val="center"/>
              <w:rPr>
                <w:sz w:val="16"/>
                <w:szCs w:val="16"/>
              </w:rPr>
            </w:pPr>
          </w:p>
        </w:tc>
        <w:tc>
          <w:tcPr>
            <w:tcW w:w="0" w:type="auto"/>
            <w:vAlign w:val="bottom"/>
          </w:tcPr>
          <w:p w:rsidR="00BD4803" w:rsidRPr="00BD4803" w:rsidRDefault="00BD4803" w:rsidP="00BD4803">
            <w:pPr>
              <w:pStyle w:val="af5"/>
              <w:jc w:val="center"/>
              <w:rPr>
                <w:sz w:val="16"/>
                <w:szCs w:val="16"/>
              </w:rPr>
            </w:pPr>
            <w:r w:rsidRPr="00BD4803">
              <w:rPr>
                <w:sz w:val="16"/>
                <w:szCs w:val="16"/>
              </w:rPr>
              <w:t>1,01</w:t>
            </w:r>
          </w:p>
        </w:tc>
        <w:tc>
          <w:tcPr>
            <w:tcW w:w="862" w:type="dxa"/>
            <w:vAlign w:val="bottom"/>
          </w:tcPr>
          <w:p w:rsidR="00BD4803" w:rsidRPr="00BD4803" w:rsidRDefault="00BD4803" w:rsidP="00BD4803">
            <w:pPr>
              <w:pStyle w:val="af5"/>
              <w:jc w:val="center"/>
              <w:rPr>
                <w:sz w:val="16"/>
                <w:szCs w:val="16"/>
              </w:rPr>
            </w:pPr>
            <w:r w:rsidRPr="00BD4803">
              <w:rPr>
                <w:sz w:val="16"/>
                <w:szCs w:val="16"/>
              </w:rPr>
              <w:t>9,26·10</w:t>
            </w:r>
            <w:r w:rsidRPr="00BD4803">
              <w:rPr>
                <w:sz w:val="16"/>
                <w:szCs w:val="16"/>
                <w:vertAlign w:val="superscript"/>
              </w:rPr>
              <w:t>–9</w:t>
            </w:r>
          </w:p>
        </w:tc>
        <w:tc>
          <w:tcPr>
            <w:tcW w:w="889" w:type="dxa"/>
            <w:vAlign w:val="bottom"/>
          </w:tcPr>
          <w:p w:rsidR="00BD4803" w:rsidRPr="00BD4803" w:rsidRDefault="00BD4803" w:rsidP="00BD4803">
            <w:pPr>
              <w:pStyle w:val="af5"/>
              <w:jc w:val="center"/>
              <w:rPr>
                <w:sz w:val="16"/>
                <w:szCs w:val="16"/>
              </w:rPr>
            </w:pPr>
            <w:r w:rsidRPr="00BD4803">
              <w:rPr>
                <w:sz w:val="16"/>
                <w:szCs w:val="16"/>
              </w:rPr>
              <w:t>–5487</w:t>
            </w:r>
            <w:r>
              <w:rPr>
                <w:sz w:val="16"/>
                <w:szCs w:val="16"/>
              </w:rPr>
              <w:t>7</w:t>
            </w:r>
          </w:p>
        </w:tc>
        <w:tc>
          <w:tcPr>
            <w:tcW w:w="0" w:type="auto"/>
            <w:vAlign w:val="bottom"/>
          </w:tcPr>
          <w:p w:rsidR="00BD4803" w:rsidRPr="00BD4803" w:rsidRDefault="00BD4803" w:rsidP="00BD4803">
            <w:pPr>
              <w:pStyle w:val="af5"/>
              <w:jc w:val="center"/>
              <w:rPr>
                <w:sz w:val="16"/>
                <w:szCs w:val="16"/>
              </w:rPr>
            </w:pPr>
            <w:r w:rsidRPr="00BD4803">
              <w:rPr>
                <w:sz w:val="16"/>
                <w:szCs w:val="16"/>
              </w:rPr>
              <w:t>–30,36</w:t>
            </w:r>
          </w:p>
        </w:tc>
        <w:tc>
          <w:tcPr>
            <w:tcW w:w="0" w:type="auto"/>
            <w:vAlign w:val="bottom"/>
          </w:tcPr>
          <w:p w:rsidR="00BD4803" w:rsidRPr="00BD4803" w:rsidRDefault="00BD4803" w:rsidP="00BD4803">
            <w:pPr>
              <w:pStyle w:val="af5"/>
              <w:jc w:val="center"/>
              <w:rPr>
                <w:sz w:val="16"/>
                <w:szCs w:val="16"/>
              </w:rPr>
            </w:pPr>
            <w:r w:rsidRPr="00BD4803">
              <w:rPr>
                <w:sz w:val="16"/>
                <w:szCs w:val="16"/>
              </w:rPr>
              <w:t>458</w:t>
            </w:r>
            <w:r>
              <w:rPr>
                <w:sz w:val="16"/>
                <w:szCs w:val="16"/>
              </w:rPr>
              <w:t>30</w:t>
            </w:r>
          </w:p>
        </w:tc>
        <w:tc>
          <w:tcPr>
            <w:tcW w:w="0" w:type="auto"/>
            <w:vAlign w:val="bottom"/>
          </w:tcPr>
          <w:p w:rsidR="00BD4803" w:rsidRPr="00BD4803" w:rsidRDefault="00BD4803" w:rsidP="00BD4803">
            <w:pPr>
              <w:pStyle w:val="af5"/>
              <w:jc w:val="center"/>
              <w:rPr>
                <w:sz w:val="16"/>
                <w:szCs w:val="16"/>
              </w:rPr>
            </w:pPr>
            <w:r w:rsidRPr="00BD4803">
              <w:rPr>
                <w:sz w:val="16"/>
                <w:szCs w:val="16"/>
              </w:rPr>
              <w:t>5,07</w:t>
            </w:r>
          </w:p>
        </w:tc>
      </w:tr>
      <w:tr w:rsidR="00BD4803" w:rsidRPr="00BD4803" w:rsidTr="00EE169B">
        <w:trPr>
          <w:cantSplit/>
          <w:trHeight w:val="20"/>
        </w:trPr>
        <w:tc>
          <w:tcPr>
            <w:tcW w:w="0" w:type="auto"/>
            <w:vMerge/>
            <w:vAlign w:val="center"/>
          </w:tcPr>
          <w:p w:rsidR="00BD4803" w:rsidRPr="00BD4803" w:rsidRDefault="00BD4803" w:rsidP="00BD4803">
            <w:pPr>
              <w:pStyle w:val="af5"/>
              <w:jc w:val="center"/>
              <w:rPr>
                <w:sz w:val="16"/>
                <w:szCs w:val="16"/>
              </w:rPr>
            </w:pPr>
          </w:p>
        </w:tc>
        <w:tc>
          <w:tcPr>
            <w:tcW w:w="0" w:type="auto"/>
            <w:vAlign w:val="center"/>
          </w:tcPr>
          <w:p w:rsidR="00BD4803" w:rsidRPr="00BD4803" w:rsidRDefault="00BD4803" w:rsidP="00BD4803">
            <w:pPr>
              <w:pStyle w:val="af5"/>
              <w:jc w:val="center"/>
              <w:rPr>
                <w:sz w:val="16"/>
                <w:szCs w:val="16"/>
                <w:lang w:val="en-US"/>
              </w:rPr>
            </w:pPr>
            <w:r w:rsidRPr="00BD4803">
              <w:rPr>
                <w:sz w:val="16"/>
                <w:szCs w:val="16"/>
                <w:lang w:val="en-US"/>
              </w:rPr>
              <w:t>0,45</w:t>
            </w:r>
          </w:p>
        </w:tc>
        <w:tc>
          <w:tcPr>
            <w:tcW w:w="0" w:type="auto"/>
            <w:vMerge/>
            <w:vAlign w:val="center"/>
          </w:tcPr>
          <w:p w:rsidR="00BD4803" w:rsidRPr="00BD4803" w:rsidRDefault="00BD4803" w:rsidP="00BD4803">
            <w:pPr>
              <w:pStyle w:val="af5"/>
              <w:jc w:val="center"/>
              <w:rPr>
                <w:sz w:val="16"/>
                <w:szCs w:val="16"/>
              </w:rPr>
            </w:pPr>
          </w:p>
        </w:tc>
        <w:tc>
          <w:tcPr>
            <w:tcW w:w="0" w:type="auto"/>
            <w:vAlign w:val="bottom"/>
          </w:tcPr>
          <w:p w:rsidR="00BD4803" w:rsidRPr="00BD4803" w:rsidRDefault="00BD4803" w:rsidP="00BD4803">
            <w:pPr>
              <w:pStyle w:val="af5"/>
              <w:jc w:val="center"/>
              <w:rPr>
                <w:sz w:val="16"/>
                <w:szCs w:val="16"/>
              </w:rPr>
            </w:pPr>
            <w:r w:rsidRPr="00BD4803">
              <w:rPr>
                <w:sz w:val="16"/>
                <w:szCs w:val="16"/>
              </w:rPr>
              <w:t>1,03</w:t>
            </w:r>
          </w:p>
        </w:tc>
        <w:tc>
          <w:tcPr>
            <w:tcW w:w="862" w:type="dxa"/>
            <w:vAlign w:val="bottom"/>
          </w:tcPr>
          <w:p w:rsidR="00BD4803" w:rsidRPr="00BD4803" w:rsidRDefault="00BD4803" w:rsidP="00BD4803">
            <w:pPr>
              <w:pStyle w:val="af5"/>
              <w:jc w:val="center"/>
              <w:rPr>
                <w:sz w:val="16"/>
                <w:szCs w:val="16"/>
              </w:rPr>
            </w:pPr>
            <w:r w:rsidRPr="00BD4803">
              <w:rPr>
                <w:sz w:val="16"/>
                <w:szCs w:val="16"/>
              </w:rPr>
              <w:t>6,61·10</w:t>
            </w:r>
            <w:r w:rsidRPr="00BD4803">
              <w:rPr>
                <w:sz w:val="16"/>
                <w:szCs w:val="16"/>
                <w:vertAlign w:val="superscript"/>
              </w:rPr>
              <w:t>–9</w:t>
            </w:r>
          </w:p>
        </w:tc>
        <w:tc>
          <w:tcPr>
            <w:tcW w:w="889" w:type="dxa"/>
            <w:vAlign w:val="bottom"/>
          </w:tcPr>
          <w:p w:rsidR="00BD4803" w:rsidRPr="00BD4803" w:rsidRDefault="00BD4803" w:rsidP="00BD4803">
            <w:pPr>
              <w:pStyle w:val="af5"/>
              <w:jc w:val="center"/>
              <w:rPr>
                <w:sz w:val="16"/>
                <w:szCs w:val="16"/>
              </w:rPr>
            </w:pPr>
            <w:r w:rsidRPr="00BD4803">
              <w:rPr>
                <w:sz w:val="16"/>
                <w:szCs w:val="16"/>
              </w:rPr>
              <w:t>–56082</w:t>
            </w:r>
          </w:p>
        </w:tc>
        <w:tc>
          <w:tcPr>
            <w:tcW w:w="0" w:type="auto"/>
            <w:vAlign w:val="bottom"/>
          </w:tcPr>
          <w:p w:rsidR="00BD4803" w:rsidRPr="00BD4803" w:rsidRDefault="00BD4803" w:rsidP="00BD4803">
            <w:pPr>
              <w:pStyle w:val="af5"/>
              <w:jc w:val="center"/>
              <w:rPr>
                <w:sz w:val="16"/>
                <w:szCs w:val="16"/>
              </w:rPr>
            </w:pPr>
            <w:r w:rsidRPr="00BD4803">
              <w:rPr>
                <w:sz w:val="16"/>
                <w:szCs w:val="16"/>
              </w:rPr>
              <w:t>–31,60</w:t>
            </w:r>
          </w:p>
        </w:tc>
        <w:tc>
          <w:tcPr>
            <w:tcW w:w="0" w:type="auto"/>
            <w:vAlign w:val="bottom"/>
          </w:tcPr>
          <w:p w:rsidR="00BD4803" w:rsidRPr="00BD4803" w:rsidRDefault="00BD4803" w:rsidP="00BD4803">
            <w:pPr>
              <w:pStyle w:val="af5"/>
              <w:jc w:val="center"/>
              <w:rPr>
                <w:sz w:val="16"/>
                <w:szCs w:val="16"/>
              </w:rPr>
            </w:pPr>
            <w:r w:rsidRPr="00BD4803">
              <w:rPr>
                <w:sz w:val="16"/>
                <w:szCs w:val="16"/>
              </w:rPr>
              <w:t>46665</w:t>
            </w:r>
          </w:p>
        </w:tc>
        <w:tc>
          <w:tcPr>
            <w:tcW w:w="0" w:type="auto"/>
            <w:vAlign w:val="bottom"/>
          </w:tcPr>
          <w:p w:rsidR="00BD4803" w:rsidRPr="00BD4803" w:rsidRDefault="00BD4803" w:rsidP="00BD4803">
            <w:pPr>
              <w:pStyle w:val="af5"/>
              <w:jc w:val="center"/>
              <w:rPr>
                <w:sz w:val="16"/>
                <w:szCs w:val="16"/>
              </w:rPr>
            </w:pPr>
            <w:r w:rsidRPr="00BD4803">
              <w:rPr>
                <w:sz w:val="16"/>
                <w:szCs w:val="16"/>
              </w:rPr>
              <w:t>4,96</w:t>
            </w:r>
          </w:p>
        </w:tc>
      </w:tr>
      <w:tr w:rsidR="00BD4803" w:rsidRPr="00BD4803" w:rsidTr="00EE169B">
        <w:trPr>
          <w:cantSplit/>
          <w:trHeight w:val="20"/>
        </w:trPr>
        <w:tc>
          <w:tcPr>
            <w:tcW w:w="0" w:type="auto"/>
            <w:vMerge w:val="restart"/>
            <w:vAlign w:val="center"/>
          </w:tcPr>
          <w:p w:rsidR="00BD4803" w:rsidRPr="00BD4803" w:rsidRDefault="00BD4803" w:rsidP="00BD4803">
            <w:pPr>
              <w:pStyle w:val="af5"/>
              <w:jc w:val="center"/>
              <w:rPr>
                <w:sz w:val="16"/>
                <w:szCs w:val="16"/>
              </w:rPr>
            </w:pPr>
            <w:r w:rsidRPr="00BD4803">
              <w:rPr>
                <w:sz w:val="16"/>
                <w:szCs w:val="16"/>
              </w:rPr>
              <w:t>Ферроборовый шлак</w:t>
            </w:r>
          </w:p>
        </w:tc>
        <w:tc>
          <w:tcPr>
            <w:tcW w:w="0" w:type="auto"/>
            <w:vAlign w:val="center"/>
          </w:tcPr>
          <w:p w:rsidR="00BD4803" w:rsidRPr="00BD4803" w:rsidRDefault="00BD4803" w:rsidP="00BD4803">
            <w:pPr>
              <w:pStyle w:val="af5"/>
              <w:jc w:val="center"/>
              <w:rPr>
                <w:sz w:val="16"/>
                <w:szCs w:val="16"/>
              </w:rPr>
            </w:pPr>
            <w:r w:rsidRPr="00BD4803">
              <w:rPr>
                <w:sz w:val="16"/>
                <w:szCs w:val="16"/>
                <w:lang w:val="en-US"/>
              </w:rPr>
              <w:t>0,40</w:t>
            </w:r>
          </w:p>
        </w:tc>
        <w:tc>
          <w:tcPr>
            <w:tcW w:w="0" w:type="auto"/>
            <w:vMerge w:val="restart"/>
            <w:vAlign w:val="center"/>
          </w:tcPr>
          <w:p w:rsidR="00BD4803" w:rsidRPr="00BD4803" w:rsidRDefault="00BD4803" w:rsidP="00BD4803">
            <w:pPr>
              <w:pStyle w:val="af5"/>
              <w:jc w:val="center"/>
              <w:rPr>
                <w:sz w:val="16"/>
                <w:szCs w:val="16"/>
              </w:rPr>
            </w:pPr>
            <w:r w:rsidRPr="00BD4803">
              <w:rPr>
                <w:sz w:val="16"/>
                <w:szCs w:val="16"/>
              </w:rPr>
              <w:t>150</w:t>
            </w:r>
          </w:p>
        </w:tc>
        <w:tc>
          <w:tcPr>
            <w:tcW w:w="0" w:type="auto"/>
            <w:vAlign w:val="bottom"/>
          </w:tcPr>
          <w:p w:rsidR="00BD4803" w:rsidRPr="00BD4803" w:rsidRDefault="00BD4803" w:rsidP="00BD4803">
            <w:pPr>
              <w:pStyle w:val="af5"/>
              <w:jc w:val="center"/>
              <w:rPr>
                <w:sz w:val="16"/>
                <w:szCs w:val="16"/>
              </w:rPr>
            </w:pPr>
            <w:r w:rsidRPr="00BD4803">
              <w:rPr>
                <w:sz w:val="16"/>
                <w:szCs w:val="16"/>
              </w:rPr>
              <w:t>1,04</w:t>
            </w:r>
          </w:p>
        </w:tc>
        <w:tc>
          <w:tcPr>
            <w:tcW w:w="862" w:type="dxa"/>
            <w:vAlign w:val="bottom"/>
          </w:tcPr>
          <w:p w:rsidR="00BD4803" w:rsidRPr="00BD4803" w:rsidRDefault="00BD4803" w:rsidP="00BD4803">
            <w:pPr>
              <w:pStyle w:val="af5"/>
              <w:jc w:val="center"/>
              <w:rPr>
                <w:sz w:val="16"/>
                <w:szCs w:val="16"/>
              </w:rPr>
            </w:pPr>
            <w:r w:rsidRPr="00BD4803">
              <w:rPr>
                <w:sz w:val="16"/>
                <w:szCs w:val="16"/>
              </w:rPr>
              <w:t>6,65·10</w:t>
            </w:r>
            <w:r w:rsidRPr="00BD4803">
              <w:rPr>
                <w:sz w:val="16"/>
                <w:szCs w:val="16"/>
                <w:vertAlign w:val="superscript"/>
              </w:rPr>
              <w:t>–9</w:t>
            </w:r>
          </w:p>
        </w:tc>
        <w:tc>
          <w:tcPr>
            <w:tcW w:w="889" w:type="dxa"/>
            <w:vAlign w:val="bottom"/>
          </w:tcPr>
          <w:p w:rsidR="00BD4803" w:rsidRPr="00BD4803" w:rsidRDefault="00BD4803" w:rsidP="00BD4803">
            <w:pPr>
              <w:pStyle w:val="af5"/>
              <w:jc w:val="center"/>
              <w:rPr>
                <w:sz w:val="16"/>
                <w:szCs w:val="16"/>
              </w:rPr>
            </w:pPr>
            <w:r w:rsidRPr="00BD4803">
              <w:rPr>
                <w:sz w:val="16"/>
                <w:szCs w:val="16"/>
              </w:rPr>
              <w:t>–5611</w:t>
            </w:r>
            <w:r>
              <w:rPr>
                <w:sz w:val="16"/>
                <w:szCs w:val="16"/>
              </w:rPr>
              <w:t>3</w:t>
            </w:r>
          </w:p>
        </w:tc>
        <w:tc>
          <w:tcPr>
            <w:tcW w:w="0" w:type="auto"/>
            <w:vAlign w:val="bottom"/>
          </w:tcPr>
          <w:p w:rsidR="00BD4803" w:rsidRPr="00BD4803" w:rsidRDefault="00BD4803" w:rsidP="00BD4803">
            <w:pPr>
              <w:pStyle w:val="af5"/>
              <w:jc w:val="center"/>
              <w:rPr>
                <w:sz w:val="16"/>
                <w:szCs w:val="16"/>
              </w:rPr>
            </w:pPr>
            <w:r w:rsidRPr="00BD4803">
              <w:rPr>
                <w:sz w:val="16"/>
                <w:szCs w:val="16"/>
              </w:rPr>
              <w:t>–31,75</w:t>
            </w:r>
          </w:p>
        </w:tc>
        <w:tc>
          <w:tcPr>
            <w:tcW w:w="0" w:type="auto"/>
            <w:vAlign w:val="bottom"/>
          </w:tcPr>
          <w:p w:rsidR="00BD4803" w:rsidRPr="00BD4803" w:rsidRDefault="00BD4803" w:rsidP="00BD4803">
            <w:pPr>
              <w:pStyle w:val="af5"/>
              <w:jc w:val="center"/>
              <w:rPr>
                <w:sz w:val="16"/>
                <w:szCs w:val="16"/>
              </w:rPr>
            </w:pPr>
            <w:r w:rsidRPr="00BD4803">
              <w:rPr>
                <w:sz w:val="16"/>
                <w:szCs w:val="16"/>
              </w:rPr>
              <w:t>4665</w:t>
            </w:r>
            <w:r>
              <w:rPr>
                <w:sz w:val="16"/>
                <w:szCs w:val="16"/>
              </w:rPr>
              <w:t>1</w:t>
            </w:r>
          </w:p>
        </w:tc>
        <w:tc>
          <w:tcPr>
            <w:tcW w:w="0" w:type="auto"/>
            <w:vAlign w:val="bottom"/>
          </w:tcPr>
          <w:p w:rsidR="00BD4803" w:rsidRPr="00BD4803" w:rsidRDefault="00BD4803" w:rsidP="00BD4803">
            <w:pPr>
              <w:pStyle w:val="af5"/>
              <w:jc w:val="center"/>
              <w:rPr>
                <w:sz w:val="16"/>
                <w:szCs w:val="16"/>
              </w:rPr>
            </w:pPr>
            <w:r w:rsidRPr="00BD4803">
              <w:rPr>
                <w:sz w:val="16"/>
                <w:szCs w:val="16"/>
              </w:rPr>
              <w:t>4,93</w:t>
            </w:r>
          </w:p>
        </w:tc>
      </w:tr>
      <w:tr w:rsidR="00BD4803" w:rsidRPr="00BD4803" w:rsidTr="00EE169B">
        <w:trPr>
          <w:cantSplit/>
          <w:trHeight w:val="20"/>
        </w:trPr>
        <w:tc>
          <w:tcPr>
            <w:tcW w:w="0" w:type="auto"/>
            <w:vMerge/>
            <w:vAlign w:val="center"/>
          </w:tcPr>
          <w:p w:rsidR="00BD4803" w:rsidRPr="00BD4803" w:rsidRDefault="00BD4803" w:rsidP="00BD4803">
            <w:pPr>
              <w:pStyle w:val="af5"/>
              <w:jc w:val="center"/>
              <w:rPr>
                <w:sz w:val="16"/>
                <w:szCs w:val="16"/>
              </w:rPr>
            </w:pPr>
          </w:p>
        </w:tc>
        <w:tc>
          <w:tcPr>
            <w:tcW w:w="0" w:type="auto"/>
            <w:vAlign w:val="center"/>
          </w:tcPr>
          <w:p w:rsidR="00BD4803" w:rsidRPr="00BD4803" w:rsidRDefault="00BD4803" w:rsidP="00BD4803">
            <w:pPr>
              <w:pStyle w:val="af5"/>
              <w:jc w:val="center"/>
              <w:rPr>
                <w:sz w:val="16"/>
                <w:szCs w:val="16"/>
              </w:rPr>
            </w:pPr>
            <w:r w:rsidRPr="00BD4803">
              <w:rPr>
                <w:sz w:val="16"/>
                <w:szCs w:val="16"/>
              </w:rPr>
              <w:t>0,55</w:t>
            </w:r>
          </w:p>
        </w:tc>
        <w:tc>
          <w:tcPr>
            <w:tcW w:w="0" w:type="auto"/>
            <w:vMerge/>
            <w:vAlign w:val="center"/>
          </w:tcPr>
          <w:p w:rsidR="00BD4803" w:rsidRPr="00BD4803" w:rsidRDefault="00BD4803" w:rsidP="00BD4803">
            <w:pPr>
              <w:pStyle w:val="af5"/>
              <w:jc w:val="center"/>
              <w:rPr>
                <w:sz w:val="16"/>
                <w:szCs w:val="16"/>
              </w:rPr>
            </w:pPr>
          </w:p>
        </w:tc>
        <w:tc>
          <w:tcPr>
            <w:tcW w:w="0" w:type="auto"/>
            <w:vAlign w:val="bottom"/>
          </w:tcPr>
          <w:p w:rsidR="00BD4803" w:rsidRPr="00BD4803" w:rsidRDefault="00BD4803" w:rsidP="00BD4803">
            <w:pPr>
              <w:pStyle w:val="af5"/>
              <w:jc w:val="center"/>
              <w:rPr>
                <w:sz w:val="16"/>
                <w:szCs w:val="16"/>
              </w:rPr>
            </w:pPr>
            <w:r w:rsidRPr="00BD4803">
              <w:rPr>
                <w:sz w:val="16"/>
                <w:szCs w:val="16"/>
              </w:rPr>
              <w:t>1,03</w:t>
            </w:r>
          </w:p>
        </w:tc>
        <w:tc>
          <w:tcPr>
            <w:tcW w:w="862" w:type="dxa"/>
            <w:vAlign w:val="bottom"/>
          </w:tcPr>
          <w:p w:rsidR="00BD4803" w:rsidRPr="00BD4803" w:rsidRDefault="00BD4803" w:rsidP="00BD4803">
            <w:pPr>
              <w:pStyle w:val="af5"/>
              <w:jc w:val="center"/>
              <w:rPr>
                <w:sz w:val="16"/>
                <w:szCs w:val="16"/>
              </w:rPr>
            </w:pPr>
            <w:r w:rsidRPr="00BD4803">
              <w:rPr>
                <w:sz w:val="16"/>
                <w:szCs w:val="16"/>
              </w:rPr>
              <w:t>5,82·10</w:t>
            </w:r>
            <w:r w:rsidRPr="00BD4803">
              <w:rPr>
                <w:sz w:val="16"/>
                <w:szCs w:val="16"/>
                <w:vertAlign w:val="superscript"/>
              </w:rPr>
              <w:t>–9</w:t>
            </w:r>
          </w:p>
        </w:tc>
        <w:tc>
          <w:tcPr>
            <w:tcW w:w="889" w:type="dxa"/>
            <w:vAlign w:val="bottom"/>
          </w:tcPr>
          <w:p w:rsidR="00BD4803" w:rsidRPr="00BD4803" w:rsidRDefault="00BD4803" w:rsidP="00BD4803">
            <w:pPr>
              <w:pStyle w:val="af5"/>
              <w:jc w:val="center"/>
              <w:rPr>
                <w:sz w:val="16"/>
                <w:szCs w:val="16"/>
              </w:rPr>
            </w:pPr>
            <w:r w:rsidRPr="00BD4803">
              <w:rPr>
                <w:sz w:val="16"/>
                <w:szCs w:val="16"/>
              </w:rPr>
              <w:t>–5731</w:t>
            </w:r>
            <w:r>
              <w:rPr>
                <w:sz w:val="16"/>
                <w:szCs w:val="16"/>
              </w:rPr>
              <w:t>5</w:t>
            </w:r>
          </w:p>
        </w:tc>
        <w:tc>
          <w:tcPr>
            <w:tcW w:w="0" w:type="auto"/>
            <w:vAlign w:val="bottom"/>
          </w:tcPr>
          <w:p w:rsidR="00BD4803" w:rsidRPr="00BD4803" w:rsidRDefault="00BD4803" w:rsidP="00BD4803">
            <w:pPr>
              <w:pStyle w:val="af5"/>
              <w:jc w:val="center"/>
              <w:rPr>
                <w:sz w:val="16"/>
                <w:szCs w:val="16"/>
              </w:rPr>
            </w:pPr>
            <w:r w:rsidRPr="00BD4803">
              <w:rPr>
                <w:sz w:val="16"/>
                <w:szCs w:val="16"/>
              </w:rPr>
              <w:t>–34,68</w:t>
            </w:r>
          </w:p>
        </w:tc>
        <w:tc>
          <w:tcPr>
            <w:tcW w:w="0" w:type="auto"/>
            <w:vAlign w:val="bottom"/>
          </w:tcPr>
          <w:p w:rsidR="00BD4803" w:rsidRPr="00BD4803" w:rsidRDefault="00BD4803" w:rsidP="00BD4803">
            <w:pPr>
              <w:pStyle w:val="af5"/>
              <w:jc w:val="center"/>
              <w:rPr>
                <w:sz w:val="16"/>
                <w:szCs w:val="16"/>
              </w:rPr>
            </w:pPr>
            <w:r w:rsidRPr="00BD4803">
              <w:rPr>
                <w:sz w:val="16"/>
                <w:szCs w:val="16"/>
              </w:rPr>
              <w:t>4698</w:t>
            </w:r>
            <w:r>
              <w:rPr>
                <w:sz w:val="16"/>
                <w:szCs w:val="16"/>
              </w:rPr>
              <w:t>1</w:t>
            </w:r>
          </w:p>
        </w:tc>
        <w:tc>
          <w:tcPr>
            <w:tcW w:w="0" w:type="auto"/>
            <w:vAlign w:val="bottom"/>
          </w:tcPr>
          <w:p w:rsidR="00BD4803" w:rsidRPr="00BD4803" w:rsidRDefault="00BD4803" w:rsidP="00BD4803">
            <w:pPr>
              <w:pStyle w:val="af5"/>
              <w:jc w:val="center"/>
              <w:rPr>
                <w:sz w:val="16"/>
                <w:szCs w:val="16"/>
              </w:rPr>
            </w:pPr>
            <w:r w:rsidRPr="00BD4803">
              <w:rPr>
                <w:sz w:val="16"/>
                <w:szCs w:val="16"/>
              </w:rPr>
              <w:t>4,55</w:t>
            </w:r>
          </w:p>
        </w:tc>
      </w:tr>
    </w:tbl>
    <w:p w:rsidR="00EB5F2A" w:rsidRDefault="00EB5F2A" w:rsidP="00EB5F2A">
      <w:pPr>
        <w:pStyle w:val="ad"/>
      </w:pPr>
    </w:p>
    <w:p w:rsidR="00C376AE" w:rsidRDefault="006B36E8" w:rsidP="00EB5F2A">
      <w:pPr>
        <w:pStyle w:val="af0"/>
      </w:pPr>
      <w:r>
        <w:rPr>
          <w:noProof/>
        </w:rPr>
        <w:lastRenderedPageBreak/>
        <w:drawing>
          <wp:inline distT="0" distB="0" distL="0" distR="0" wp14:anchorId="02E196D3" wp14:editId="2363C5F1">
            <wp:extent cx="2839720" cy="2358390"/>
            <wp:effectExtent l="0" t="0" r="0" b="3810"/>
            <wp:docPr id="1421" name="Рисунок 1421" descr="КЛТР_сер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1" descr="КЛТР_серы"/>
                    <pic:cNvPicPr>
                      <a:picLocks noChangeAspect="1" noChangeArrowheads="1"/>
                    </pic:cNvPicPr>
                  </pic:nvPicPr>
                  <pic:blipFill>
                    <a:blip r:embed="rId2756" cstate="print">
                      <a:extLst>
                        <a:ext uri="{28A0092B-C50C-407E-A947-70E740481C1C}">
                          <a14:useLocalDpi xmlns:a14="http://schemas.microsoft.com/office/drawing/2010/main" val="0"/>
                        </a:ext>
                      </a:extLst>
                    </a:blip>
                    <a:srcRect l="12633" r="7681" b="11371"/>
                    <a:stretch>
                      <a:fillRect/>
                    </a:stretch>
                  </pic:blipFill>
                  <pic:spPr bwMode="auto">
                    <a:xfrm>
                      <a:off x="0" y="0"/>
                      <a:ext cx="2839720" cy="2358390"/>
                    </a:xfrm>
                    <a:prstGeom prst="rect">
                      <a:avLst/>
                    </a:prstGeom>
                    <a:noFill/>
                    <a:ln>
                      <a:noFill/>
                    </a:ln>
                  </pic:spPr>
                </pic:pic>
              </a:graphicData>
            </a:graphic>
          </wp:inline>
        </w:drawing>
      </w:r>
    </w:p>
    <w:p w:rsidR="00C376AE" w:rsidRDefault="00C376AE" w:rsidP="00EE169B">
      <w:pPr>
        <w:pStyle w:val="af0"/>
      </w:pPr>
      <w:r>
        <w:t xml:space="preserve">Рис. </w:t>
      </w:r>
      <w:r w:rsidR="00D700C2">
        <w:fldChar w:fldCharType="begin"/>
      </w:r>
      <w:r w:rsidR="00D700C2">
        <w:instrText xml:space="preserve"> STYLEREF 1 \s \* MERGEFORMAT </w:instrText>
      </w:r>
      <w:r w:rsidR="00D700C2">
        <w:fldChar w:fldCharType="separate"/>
      </w:r>
      <w:r w:rsidR="00C75B38">
        <w:rPr>
          <w:noProof/>
        </w:rPr>
        <w:t>5</w:t>
      </w:r>
      <w:r w:rsidR="00D700C2">
        <w:rPr>
          <w:noProof/>
        </w:rPr>
        <w:fldChar w:fldCharType="end"/>
      </w:r>
      <w:r>
        <w:t>.33. Зависимость линейного коэффициента температурного расширения серы [</w:t>
      </w:r>
      <w:r w:rsidR="0067342F" w:rsidRPr="0067342F">
        <w:rPr>
          <w:lang w:val="en-US"/>
        </w:rPr>
        <w:fldChar w:fldCharType="begin"/>
      </w:r>
      <w:r w:rsidR="0067342F" w:rsidRPr="0067342F">
        <w:instrText xml:space="preserve"> </w:instrText>
      </w:r>
      <w:r w:rsidR="0067342F" w:rsidRPr="0067342F">
        <w:rPr>
          <w:lang w:val="en-US"/>
        </w:rPr>
        <w:instrText>REF</w:instrText>
      </w:r>
      <w:r w:rsidR="0067342F" w:rsidRPr="0067342F">
        <w:instrText xml:space="preserve"> _</w:instrText>
      </w:r>
      <w:r w:rsidR="0067342F" w:rsidRPr="0067342F">
        <w:rPr>
          <w:lang w:val="en-US"/>
        </w:rPr>
        <w:instrText>Ref</w:instrText>
      </w:r>
      <w:r w:rsidR="0067342F" w:rsidRPr="0067342F">
        <w:instrText>311497433 \</w:instrText>
      </w:r>
      <w:r w:rsidR="0067342F" w:rsidRPr="0067342F">
        <w:rPr>
          <w:lang w:val="en-US"/>
        </w:rPr>
        <w:instrText>h</w:instrText>
      </w:r>
      <w:r w:rsidR="0067342F" w:rsidRPr="0067342F">
        <w:instrText xml:space="preserve">  \* </w:instrText>
      </w:r>
      <w:r w:rsidR="0067342F" w:rsidRPr="0067342F">
        <w:rPr>
          <w:lang w:val="en-US"/>
        </w:rPr>
        <w:instrText>MERGEFORMAT</w:instrText>
      </w:r>
      <w:r w:rsidR="0067342F" w:rsidRPr="0067342F">
        <w:instrText xml:space="preserve"> </w:instrText>
      </w:r>
      <w:r w:rsidR="0067342F" w:rsidRPr="0067342F">
        <w:rPr>
          <w:lang w:val="en-US"/>
        </w:rPr>
      </w:r>
      <w:r w:rsidR="0067342F" w:rsidRPr="0067342F">
        <w:rPr>
          <w:lang w:val="en-US"/>
        </w:rPr>
        <w:fldChar w:fldCharType="separate"/>
      </w:r>
      <w:r w:rsidR="00C75B38" w:rsidRPr="007F2DAC">
        <w:rPr>
          <w:noProof/>
        </w:rPr>
        <w:t>135</w:t>
      </w:r>
      <w:r w:rsidR="0067342F" w:rsidRPr="0067342F">
        <w:rPr>
          <w:lang w:val="en-US"/>
        </w:rPr>
        <w:fldChar w:fldCharType="end"/>
      </w:r>
      <w:r>
        <w:t>]</w:t>
      </w:r>
    </w:p>
    <w:p w:rsidR="00C376AE" w:rsidRDefault="00C376AE" w:rsidP="00EB5F2A">
      <w:pPr>
        <w:pStyle w:val="ad"/>
      </w:pPr>
    </w:p>
    <w:p w:rsidR="00C376AE" w:rsidRDefault="00C376AE" w:rsidP="00C376AE">
      <w:r>
        <w:t xml:space="preserve">Как видно из рис. </w:t>
      </w:r>
      <w:r w:rsidR="00D700C2">
        <w:fldChar w:fldCharType="begin"/>
      </w:r>
      <w:r w:rsidR="00D700C2">
        <w:instrText xml:space="preserve"> STYLEREF 1 \s \* MERGEFORMAT </w:instrText>
      </w:r>
      <w:r w:rsidR="00D700C2">
        <w:fldChar w:fldCharType="separate"/>
      </w:r>
      <w:r w:rsidR="00C75B38">
        <w:rPr>
          <w:noProof/>
        </w:rPr>
        <w:t>5</w:t>
      </w:r>
      <w:r w:rsidR="00D700C2">
        <w:rPr>
          <w:noProof/>
        </w:rPr>
        <w:fldChar w:fldCharType="end"/>
      </w:r>
      <w:r>
        <w:t>.33, в диапазоне температур КЛТР серы изм</w:t>
      </w:r>
      <w:r>
        <w:t>е</w:t>
      </w:r>
      <w:r>
        <w:t>няется:</w:t>
      </w:r>
    </w:p>
    <w:p w:rsidR="00C376AE" w:rsidRDefault="00EB5F2A" w:rsidP="00C376AE">
      <w:r>
        <w:t xml:space="preserve">– </w:t>
      </w:r>
      <w:r w:rsidR="00C376AE">
        <w:t>в диапазоне от –20 до +20</w:t>
      </w:r>
      <w:r w:rsidR="00C376AE">
        <w:rPr>
          <w:vertAlign w:val="superscript"/>
        </w:rPr>
        <w:t>о</w:t>
      </w:r>
      <w:r w:rsidR="00C376AE">
        <w:t>С – (5,86…6,14)·10</w:t>
      </w:r>
      <w:r w:rsidR="00C376AE">
        <w:rPr>
          <w:vertAlign w:val="superscript"/>
        </w:rPr>
        <w:t>–5</w:t>
      </w:r>
      <w:r w:rsidR="00C376AE">
        <w:t xml:space="preserve"> </w:t>
      </w:r>
      <w:r w:rsidR="00C376AE">
        <w:rPr>
          <w:vertAlign w:val="superscript"/>
        </w:rPr>
        <w:t>о</w:t>
      </w:r>
      <w:r w:rsidR="00C376AE">
        <w:t>С</w:t>
      </w:r>
      <w:r w:rsidR="00C376AE">
        <w:rPr>
          <w:vertAlign w:val="superscript"/>
        </w:rPr>
        <w:t>–1</w:t>
      </w:r>
      <w:r w:rsidR="00C376AE">
        <w:t>;</w:t>
      </w:r>
    </w:p>
    <w:p w:rsidR="00C376AE" w:rsidRDefault="00EB5F2A" w:rsidP="00C376AE">
      <w:r>
        <w:t xml:space="preserve">– </w:t>
      </w:r>
      <w:r w:rsidR="00C376AE">
        <w:t>в диапазоне от +20 до +80</w:t>
      </w:r>
      <w:r w:rsidR="00C376AE">
        <w:rPr>
          <w:vertAlign w:val="superscript"/>
        </w:rPr>
        <w:t>о</w:t>
      </w:r>
      <w:r w:rsidR="00C376AE">
        <w:t>С – (6,14…11,2)·10</w:t>
      </w:r>
      <w:r w:rsidR="00C376AE">
        <w:rPr>
          <w:vertAlign w:val="superscript"/>
        </w:rPr>
        <w:t>–5</w:t>
      </w:r>
      <w:r w:rsidR="00C376AE">
        <w:t xml:space="preserve"> </w:t>
      </w:r>
      <w:r w:rsidR="00C376AE">
        <w:rPr>
          <w:vertAlign w:val="superscript"/>
        </w:rPr>
        <w:t>о</w:t>
      </w:r>
      <w:r w:rsidR="00C376AE">
        <w:t>С</w:t>
      </w:r>
      <w:r w:rsidR="00C376AE">
        <w:rPr>
          <w:vertAlign w:val="superscript"/>
        </w:rPr>
        <w:t>–1</w:t>
      </w:r>
      <w:r w:rsidR="00C376AE">
        <w:t>.</w:t>
      </w:r>
    </w:p>
    <w:p w:rsidR="00C376AE" w:rsidRDefault="00C376AE" w:rsidP="00C376AE">
      <w:r>
        <w:t>Отсюда скорости изменения КЛТР:</w:t>
      </w:r>
    </w:p>
    <w:p w:rsidR="00C376AE" w:rsidRDefault="00EB5F2A" w:rsidP="00C376AE">
      <w:r>
        <w:t xml:space="preserve">– </w:t>
      </w:r>
      <w:r w:rsidR="00C376AE">
        <w:t>в диапазоне от –20 до +20</w:t>
      </w:r>
      <w:r w:rsidR="00C376AE">
        <w:rPr>
          <w:vertAlign w:val="superscript"/>
        </w:rPr>
        <w:t>о</w:t>
      </w:r>
      <w:r w:rsidR="00C376AE">
        <w:t>С – 7,0·10</w:t>
      </w:r>
      <w:r w:rsidR="00C376AE">
        <w:rPr>
          <w:vertAlign w:val="superscript"/>
        </w:rPr>
        <w:t>–8</w:t>
      </w:r>
      <w:r w:rsidR="00C376AE">
        <w:t xml:space="preserve"> </w:t>
      </w:r>
      <w:r w:rsidR="00C376AE">
        <w:rPr>
          <w:vertAlign w:val="superscript"/>
        </w:rPr>
        <w:t>о</w:t>
      </w:r>
      <w:r w:rsidR="00C376AE">
        <w:t>С</w:t>
      </w:r>
      <w:r w:rsidR="00C376AE">
        <w:rPr>
          <w:vertAlign w:val="superscript"/>
        </w:rPr>
        <w:t>–2</w:t>
      </w:r>
      <w:r w:rsidR="00C376AE">
        <w:t>;</w:t>
      </w:r>
    </w:p>
    <w:p w:rsidR="00C376AE" w:rsidRDefault="00EB5F2A" w:rsidP="00C376AE">
      <w:r>
        <w:t xml:space="preserve">– </w:t>
      </w:r>
      <w:r w:rsidR="00C376AE">
        <w:t>в диапазоне от +20 до +80</w:t>
      </w:r>
      <w:r w:rsidR="00C376AE">
        <w:rPr>
          <w:vertAlign w:val="superscript"/>
        </w:rPr>
        <w:t>о</w:t>
      </w:r>
      <w:r w:rsidR="00C376AE">
        <w:t>С – 8,4·10</w:t>
      </w:r>
      <w:r w:rsidR="00C376AE">
        <w:rPr>
          <w:vertAlign w:val="superscript"/>
        </w:rPr>
        <w:t>–7</w:t>
      </w:r>
      <w:r w:rsidR="00C376AE">
        <w:t xml:space="preserve"> </w:t>
      </w:r>
      <w:r w:rsidR="00C376AE">
        <w:rPr>
          <w:vertAlign w:val="superscript"/>
        </w:rPr>
        <w:t>о</w:t>
      </w:r>
      <w:r w:rsidR="00C376AE">
        <w:t>С</w:t>
      </w:r>
      <w:r w:rsidR="00C376AE">
        <w:rPr>
          <w:vertAlign w:val="superscript"/>
        </w:rPr>
        <w:t>–2</w:t>
      </w:r>
      <w:r w:rsidR="00C376AE">
        <w:t>, т.е. в 12 раз больше.</w:t>
      </w:r>
    </w:p>
    <w:p w:rsidR="00555BE7" w:rsidRDefault="00937444" w:rsidP="00C376AE">
      <w:r>
        <w:t>Сопоставление данных по морозостойкости и термостойкости серных мастик на исследованных наполнителях показывает, что наблюдается полное совпадение во влиянии рецептурно-технологических факторов на указанные свойства. Это свидетел</w:t>
      </w:r>
      <w:r>
        <w:t>ь</w:t>
      </w:r>
      <w:r>
        <w:t>ствует о идентичности процессов, происходящих в материале при попеременном воздействии отрицательной и повышенной темпер</w:t>
      </w:r>
      <w:r>
        <w:t>а</w:t>
      </w:r>
      <w:r>
        <w:t>туры.</w:t>
      </w:r>
    </w:p>
    <w:p w:rsidR="005F2317" w:rsidRDefault="005F2317">
      <w:pPr>
        <w:pStyle w:val="2"/>
      </w:pPr>
      <w:bookmarkStart w:id="166" w:name="_Toc312921222"/>
      <w:r>
        <w:t>Теплофизические свойства</w:t>
      </w:r>
      <w:bookmarkEnd w:id="166"/>
    </w:p>
    <w:p w:rsidR="00937444" w:rsidRDefault="00937444" w:rsidP="00937444">
      <w:r>
        <w:t>При воздействии ионизирующих излучений температура матер</w:t>
      </w:r>
      <w:r>
        <w:t>и</w:t>
      </w:r>
      <w:r>
        <w:t>ала специального назначения увеличивается. Величина разогрева</w:t>
      </w:r>
      <w:r>
        <w:rPr>
          <w:lang w:val="en-US"/>
        </w:rPr>
        <w:t> </w:t>
      </w:r>
      <w:r>
        <w:t>и скорость роста температуры зависят от теплофизических свойств материала и теплового режима работы конструкции. Повышение температуры продолжается до момента достижения теплового б</w:t>
      </w:r>
      <w:r>
        <w:t>а</w:t>
      </w:r>
      <w:r>
        <w:t>ланса между количеством тепла, отводимого посредством теплопр</w:t>
      </w:r>
      <w:r>
        <w:t>о</w:t>
      </w:r>
      <w:r>
        <w:t>водности или конвекции, и количеством тепловой энергии, перед</w:t>
      </w:r>
      <w:r>
        <w:t>а</w:t>
      </w:r>
      <w:r>
        <w:lastRenderedPageBreak/>
        <w:t>ваемой излучением. Для уменьшения величины температурного разогрева защитного экрана перед ним устраивают дополнительный тепловой слой из стали, воды или других материалов, эффективно поглощающих энергию частиц, а также применяют материалы с большой теплопроводностью. Кроме того, высокая теплопрово</w:t>
      </w:r>
      <w:r>
        <w:t>д</w:t>
      </w:r>
      <w:r>
        <w:t>ность и большая удельная тепло</w:t>
      </w:r>
      <w:r w:rsidR="00320C64">
        <w:t>е</w:t>
      </w:r>
      <w:r>
        <w:t>мкость материала в сочетании с малым тепловым расширением, малой усадкой и большой прочн</w:t>
      </w:r>
      <w:r>
        <w:t>о</w:t>
      </w:r>
      <w:r>
        <w:t>стью на разрыв обеспечивают уменьшение температурных напряж</w:t>
      </w:r>
      <w:r>
        <w:t>е</w:t>
      </w:r>
      <w:r>
        <w:t>ний, приводящих к образованию трещин.</w:t>
      </w:r>
    </w:p>
    <w:p w:rsidR="00937444" w:rsidRDefault="00937444" w:rsidP="00937444">
      <w:r>
        <w:t>Применяемые для изготовления радиационно-защитных серных мастик наполнители обладают высокой плотностью, что предопр</w:t>
      </w:r>
      <w:r>
        <w:t>е</w:t>
      </w:r>
      <w:r>
        <w:t>деляет также высокую их теплопроводность. Коэффициент тепл</w:t>
      </w:r>
      <w:r>
        <w:t>о</w:t>
      </w:r>
      <w:r>
        <w:t>проводности серы можно рассчитать по формуле</w:t>
      </w:r>
    </w:p>
    <w:p w:rsidR="00937444" w:rsidRDefault="001C3FEC" w:rsidP="00CE18D3">
      <w:pPr>
        <w:pStyle w:val="af5"/>
        <w:jc w:val="center"/>
      </w:pPr>
      <w:r w:rsidRPr="00937444">
        <w:rPr>
          <w:position w:val="-10"/>
        </w:rPr>
        <w:object w:dxaOrig="3379" w:dyaOrig="360">
          <v:shape id="_x0000_i2372" type="#_x0000_t75" style="width:168.4pt;height:18.8pt" o:ole="">
            <v:imagedata r:id="rId2757" o:title=""/>
          </v:shape>
          <o:OLEObject Type="Embed" ProgID="Equation.3" ShapeID="_x0000_i2372" DrawAspect="Content" ObjectID="_1386667996" r:id="rId2758"/>
        </w:object>
      </w:r>
      <w:r w:rsidR="00937444">
        <w:t>,</w:t>
      </w:r>
    </w:p>
    <w:p w:rsidR="00937444" w:rsidRDefault="00937444" w:rsidP="00937444">
      <w:pPr>
        <w:pStyle w:val="af5"/>
      </w:pPr>
      <w:r>
        <w:t>(где</w:t>
      </w:r>
      <w:r w:rsidR="001C3FEC">
        <w:t xml:space="preserve"> </w:t>
      </w:r>
      <w:r w:rsidR="001C3FEC" w:rsidRPr="001C3FEC">
        <w:rPr>
          <w:rStyle w:val="Mathematical"/>
        </w:rPr>
        <w:t>T</w:t>
      </w:r>
      <w:r w:rsidR="001C3FEC" w:rsidRPr="001C3FEC">
        <w:t xml:space="preserve"> </w:t>
      </w:r>
      <w:r>
        <w:t>– температура), а у наполнителей – барита, ферроборового шлака, ангидрита, сажи и оксида свинца – соответственно, 2,1; 1,3; 12,0; 1,16 и 4,9 Вт/(м</w:t>
      </w:r>
      <w:r>
        <w:sym w:font="Symbol" w:char="F0D7"/>
      </w:r>
      <w:r w:rsidR="001C3FEC">
        <w:rPr>
          <w:lang w:val="en-US"/>
        </w:rPr>
        <w:t>K</w:t>
      </w:r>
      <w:r>
        <w:t>). Поэтому повышение степени наполнения материала должно приводить к закономерному увеличению коэ</w:t>
      </w:r>
      <w:r>
        <w:t>ф</w:t>
      </w:r>
      <w:r>
        <w:t xml:space="preserve">фициента теплопроводности мастик на их основе (рис. </w:t>
      </w:r>
      <w:r w:rsidR="00D700C2">
        <w:fldChar w:fldCharType="begin"/>
      </w:r>
      <w:r w:rsidR="00D700C2">
        <w:instrText xml:space="preserve"> STYLEREF 1 \s \* MERGEFORMAT </w:instrText>
      </w:r>
      <w:r w:rsidR="00D700C2">
        <w:fldChar w:fldCharType="separate"/>
      </w:r>
      <w:r w:rsidR="00C75B38">
        <w:rPr>
          <w:noProof/>
        </w:rPr>
        <w:t>5</w:t>
      </w:r>
      <w:r w:rsidR="00D700C2">
        <w:rPr>
          <w:noProof/>
        </w:rPr>
        <w:fldChar w:fldCharType="end"/>
      </w:r>
      <w:r>
        <w:t>.34). Как видно из указанного рисунка, зависимость коэффициента теплопр</w:t>
      </w:r>
      <w:r>
        <w:t>о</w:t>
      </w:r>
      <w:r>
        <w:t>водности от степени наполнения имеет практически прямолинейный характер.</w:t>
      </w:r>
    </w:p>
    <w:p w:rsidR="00937444" w:rsidRDefault="00937444" w:rsidP="00937444">
      <w:pPr>
        <w:pStyle w:val="ad"/>
      </w:pPr>
    </w:p>
    <w:p w:rsidR="00937444" w:rsidRDefault="006B36E8" w:rsidP="00937444">
      <w:pPr>
        <w:pStyle w:val="af0"/>
      </w:pPr>
      <w:r>
        <w:rPr>
          <w:noProof/>
        </w:rPr>
        <w:drawing>
          <wp:inline distT="0" distB="0" distL="0" distR="0" wp14:anchorId="45AD6540" wp14:editId="281229A9">
            <wp:extent cx="2959735" cy="2213610"/>
            <wp:effectExtent l="0" t="0" r="0" b="0"/>
            <wp:docPr id="1423" name="Рисунок 1423" descr="Коэффициент%20теплопроводност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3" descr="Коэффициент%20теплопроводности"/>
                    <pic:cNvPicPr>
                      <a:picLocks noChangeAspect="1" noChangeArrowheads="1"/>
                    </pic:cNvPicPr>
                  </pic:nvPicPr>
                  <pic:blipFill>
                    <a:blip r:embed="rId2759" cstate="print">
                      <a:extLst>
                        <a:ext uri="{28A0092B-C50C-407E-A947-70E740481C1C}">
                          <a14:useLocalDpi xmlns:a14="http://schemas.microsoft.com/office/drawing/2010/main" val="0"/>
                        </a:ext>
                      </a:extLst>
                    </a:blip>
                    <a:srcRect l="5751" t="2654" r="14528" b="17570"/>
                    <a:stretch>
                      <a:fillRect/>
                    </a:stretch>
                  </pic:blipFill>
                  <pic:spPr bwMode="auto">
                    <a:xfrm>
                      <a:off x="0" y="0"/>
                      <a:ext cx="2959735" cy="2213610"/>
                    </a:xfrm>
                    <a:prstGeom prst="rect">
                      <a:avLst/>
                    </a:prstGeom>
                    <a:noFill/>
                    <a:ln>
                      <a:noFill/>
                    </a:ln>
                  </pic:spPr>
                </pic:pic>
              </a:graphicData>
            </a:graphic>
          </wp:inline>
        </w:drawing>
      </w:r>
    </w:p>
    <w:p w:rsidR="00937444" w:rsidRDefault="00937444" w:rsidP="00937444">
      <w:pPr>
        <w:pStyle w:val="af0"/>
      </w:pPr>
      <w:r>
        <w:t xml:space="preserve">Рис. </w:t>
      </w:r>
      <w:r w:rsidR="00D700C2">
        <w:fldChar w:fldCharType="begin"/>
      </w:r>
      <w:r w:rsidR="00D700C2">
        <w:instrText xml:space="preserve"> STYLEREF 1 \</w:instrText>
      </w:r>
      <w:r w:rsidR="00D700C2">
        <w:instrText xml:space="preserve">s \* MERGEFORMAT </w:instrText>
      </w:r>
      <w:r w:rsidR="00D700C2">
        <w:fldChar w:fldCharType="separate"/>
      </w:r>
      <w:r w:rsidR="00C75B38">
        <w:rPr>
          <w:noProof/>
        </w:rPr>
        <w:t>5</w:t>
      </w:r>
      <w:r w:rsidR="00D700C2">
        <w:rPr>
          <w:noProof/>
        </w:rPr>
        <w:fldChar w:fldCharType="end"/>
      </w:r>
      <w:r>
        <w:t>.34. Зависимость коэффициента теплопроводности мастик от объ</w:t>
      </w:r>
      <w:r w:rsidR="00320C64">
        <w:t>е</w:t>
      </w:r>
      <w:r>
        <w:t>мной степени наполнения</w:t>
      </w:r>
      <w:r w:rsidR="009D632B">
        <w:t xml:space="preserve"> (обозначения по рис. </w:t>
      </w:r>
      <w:r w:rsidR="00D700C2">
        <w:fldChar w:fldCharType="begin"/>
      </w:r>
      <w:r w:rsidR="00D700C2">
        <w:instrText xml:space="preserve"> STYLEREF 1 \s \* MERGEFORMAT </w:instrText>
      </w:r>
      <w:r w:rsidR="00D700C2">
        <w:fldChar w:fldCharType="separate"/>
      </w:r>
      <w:r w:rsidR="00C75B38">
        <w:rPr>
          <w:noProof/>
        </w:rPr>
        <w:t>5</w:t>
      </w:r>
      <w:r w:rsidR="00D700C2">
        <w:rPr>
          <w:noProof/>
        </w:rPr>
        <w:fldChar w:fldCharType="end"/>
      </w:r>
      <w:r w:rsidR="009D632B">
        <w:t>.27)</w:t>
      </w:r>
    </w:p>
    <w:p w:rsidR="00937444" w:rsidRDefault="00937444" w:rsidP="00937444"/>
    <w:p w:rsidR="00937444" w:rsidRDefault="00937444" w:rsidP="00937444">
      <w:r>
        <w:lastRenderedPageBreak/>
        <w:t xml:space="preserve">Анализ экспериментальных данных (рис. </w:t>
      </w:r>
      <w:r w:rsidR="00D700C2">
        <w:fldChar w:fldCharType="begin"/>
      </w:r>
      <w:r w:rsidR="00D700C2">
        <w:instrText xml:space="preserve"> STYLEREF 1 \s \* MERGEFORMAT </w:instrText>
      </w:r>
      <w:r w:rsidR="00D700C2">
        <w:fldChar w:fldCharType="separate"/>
      </w:r>
      <w:r w:rsidR="00C75B38">
        <w:rPr>
          <w:noProof/>
        </w:rPr>
        <w:t>5</w:t>
      </w:r>
      <w:r w:rsidR="00D700C2">
        <w:rPr>
          <w:noProof/>
        </w:rPr>
        <w:fldChar w:fldCharType="end"/>
      </w:r>
      <w:r>
        <w:t>.34) показывает, что наибольшей теплопроводностью обладают мастики на ангидрите и оксиде свинца, а наименьшей – мастики на саже. Это можно объя</w:t>
      </w:r>
      <w:r>
        <w:t>с</w:t>
      </w:r>
      <w:r>
        <w:t>нить более высокой теплопроводностью оксида свинца и ангидрита по сравнению с другими наполнителями. Например, теплопрово</w:t>
      </w:r>
      <w:r>
        <w:t>д</w:t>
      </w:r>
      <w:r>
        <w:t>ность оксида свинца примерно в 4 раза больше аналогичного пок</w:t>
      </w:r>
      <w:r>
        <w:t>а</w:t>
      </w:r>
      <w:r>
        <w:t>зателя для ферроборового шлака. Указанное справедливо и для др</w:t>
      </w:r>
      <w:r>
        <w:t>у</w:t>
      </w:r>
      <w:r>
        <w:t>гих наполнителей.</w:t>
      </w:r>
    </w:p>
    <w:p w:rsidR="00937444" w:rsidRDefault="00937444" w:rsidP="00937444">
      <w:r>
        <w:t>При создании новых радиационно-защитных материалов важно на стадии проектирования составов определить влияние вида и к</w:t>
      </w:r>
      <w:r>
        <w:t>о</w:t>
      </w:r>
      <w:r>
        <w:t>личества наполнителя на величину коэффициента теплопроводности материала. В настоящее время разработано несколько методов для вычисления теплопроводности композиционных материалов.</w:t>
      </w:r>
    </w:p>
    <w:p w:rsidR="00937444" w:rsidRDefault="00937444" w:rsidP="00937444">
      <w:r>
        <w:t>Так, например, расч</w:t>
      </w:r>
      <w:r w:rsidR="00320C64">
        <w:t>е</w:t>
      </w:r>
      <w:r>
        <w:t xml:space="preserve">т теплопроводности бинарных строительных материалов </w:t>
      </w:r>
      <w:r>
        <w:rPr>
          <w:iCs/>
        </w:rPr>
        <w:sym w:font="Symbol" w:char="F06C"/>
      </w:r>
      <w:r>
        <w:rPr>
          <w:iCs/>
          <w:vertAlign w:val="subscript"/>
        </w:rPr>
        <w:t>б</w:t>
      </w:r>
      <w:r>
        <w:t xml:space="preserve"> с неупорядоченным распределением компонентов предлагается проводить по следующим формулам.</w:t>
      </w:r>
    </w:p>
    <w:p w:rsidR="00937444" w:rsidRDefault="00937444" w:rsidP="00937444">
      <w:pPr>
        <w:keepNext/>
      </w:pPr>
      <w:r w:rsidRPr="0005622D">
        <w:rPr>
          <w:lang w:val="en-US"/>
        </w:rPr>
        <w:fldChar w:fldCharType="begin"/>
      </w:r>
      <w:r w:rsidRPr="0005622D">
        <w:rPr>
          <w:lang w:val="en-US"/>
        </w:rPr>
        <w:instrText xml:space="preserve"> SEQ </w:instrText>
      </w:r>
      <w:r w:rsidRPr="0005622D">
        <w:instrText>довжик</w:instrText>
      </w:r>
      <w:r w:rsidRPr="0005622D">
        <w:rPr>
          <w:lang w:val="en-US"/>
        </w:rPr>
        <w:instrText xml:space="preserve">\* Arabic </w:instrText>
      </w:r>
      <w:r w:rsidRPr="0005622D">
        <w:instrText>\</w:instrText>
      </w:r>
      <w:r w:rsidRPr="0005622D">
        <w:rPr>
          <w:lang w:val="en-US"/>
        </w:rPr>
        <w:instrText xml:space="preserve">r 1 \* MERGEFORMAT </w:instrText>
      </w:r>
      <w:r w:rsidRPr="0005622D">
        <w:rPr>
          <w:lang w:val="en-US"/>
        </w:rPr>
        <w:fldChar w:fldCharType="separate"/>
      </w:r>
      <w:r w:rsidR="00C75B38">
        <w:rPr>
          <w:noProof/>
          <w:lang w:val="en-US"/>
        </w:rPr>
        <w:t>1</w:t>
      </w:r>
      <w:r w:rsidRPr="0005622D">
        <w:rPr>
          <w:lang w:val="en-US"/>
        </w:rPr>
        <w:fldChar w:fldCharType="end"/>
      </w:r>
      <w:r>
        <w:t>. По В.С. Грызлову:</w:t>
      </w:r>
    </w:p>
    <w:tbl>
      <w:tblPr>
        <w:tblW w:w="5000" w:type="pct"/>
        <w:tblCellMar>
          <w:left w:w="0" w:type="dxa"/>
          <w:right w:w="0" w:type="dxa"/>
        </w:tblCellMar>
        <w:tblLook w:val="0000" w:firstRow="0" w:lastRow="0" w:firstColumn="0" w:lastColumn="0" w:noHBand="0" w:noVBand="0"/>
      </w:tblPr>
      <w:tblGrid>
        <w:gridCol w:w="5670"/>
        <w:gridCol w:w="850"/>
      </w:tblGrid>
      <w:tr w:rsidR="00937444" w:rsidTr="00937444">
        <w:tc>
          <w:tcPr>
            <w:tcW w:w="5670" w:type="dxa"/>
            <w:tcBorders>
              <w:top w:val="nil"/>
              <w:left w:val="nil"/>
              <w:bottom w:val="nil"/>
              <w:right w:val="nil"/>
            </w:tcBorders>
            <w:vAlign w:val="center"/>
          </w:tcPr>
          <w:p w:rsidR="00937444" w:rsidRDefault="009D632B" w:rsidP="00937444">
            <w:pPr>
              <w:pStyle w:val="afb"/>
            </w:pPr>
            <w:r w:rsidRPr="00937444">
              <w:rPr>
                <w:position w:val="-30"/>
              </w:rPr>
              <w:object w:dxaOrig="4780" w:dyaOrig="680">
                <v:shape id="_x0000_i2373" type="#_x0000_t75" style="width:238.55pt;height:33.8pt" o:ole="">
                  <v:imagedata r:id="rId2760" o:title=""/>
                </v:shape>
                <o:OLEObject Type="Embed" ProgID="Equation.3" ShapeID="_x0000_i2373" DrawAspect="Content" ObjectID="_1386667997" r:id="rId2761"/>
              </w:object>
            </w:r>
            <w:r w:rsidR="00937444">
              <w:t>;</w:t>
            </w:r>
          </w:p>
        </w:tc>
        <w:tc>
          <w:tcPr>
            <w:tcW w:w="850" w:type="dxa"/>
            <w:tcBorders>
              <w:top w:val="nil"/>
              <w:left w:val="nil"/>
              <w:bottom w:val="nil"/>
              <w:right w:val="nil"/>
            </w:tcBorders>
            <w:vAlign w:val="center"/>
          </w:tcPr>
          <w:p w:rsidR="00937444" w:rsidRDefault="00937444" w:rsidP="00937444">
            <w:pPr>
              <w:pStyle w:val="af9"/>
            </w:pPr>
            <w:r>
              <w:t>(</w:t>
            </w:r>
            <w:r w:rsidR="00D700C2">
              <w:fldChar w:fldCharType="begin"/>
            </w:r>
            <w:r w:rsidR="00D700C2">
              <w:instrText xml:space="preserve"> STYLEREF 1 \s \* MERGEFORMAT </w:instrText>
            </w:r>
            <w:r w:rsidR="00D700C2">
              <w:fldChar w:fldCharType="separate"/>
            </w:r>
            <w:r w:rsidR="00C75B38">
              <w:rPr>
                <w:noProof/>
              </w:rPr>
              <w:t>5</w:t>
            </w:r>
            <w:r w:rsidR="00D700C2">
              <w:rPr>
                <w:noProof/>
              </w:rPr>
              <w:fldChar w:fldCharType="end"/>
            </w:r>
            <w:r>
              <w:t>.42)</w:t>
            </w:r>
          </w:p>
        </w:tc>
      </w:tr>
    </w:tbl>
    <w:p w:rsidR="00937444" w:rsidRDefault="00937444" w:rsidP="00937444">
      <w:r w:rsidRPr="0005622D">
        <w:rPr>
          <w:lang w:val="en-US"/>
        </w:rPr>
        <w:fldChar w:fldCharType="begin"/>
      </w:r>
      <w:r w:rsidRPr="0005622D">
        <w:rPr>
          <w:lang w:val="en-US"/>
        </w:rPr>
        <w:instrText xml:space="preserve"> SEQ </w:instrText>
      </w:r>
      <w:r w:rsidRPr="0005622D">
        <w:instrText>довжик</w:instrText>
      </w:r>
      <w:r w:rsidRPr="0005622D">
        <w:rPr>
          <w:lang w:val="en-US"/>
        </w:rPr>
        <w:instrText xml:space="preserve">\* Arabic </w:instrText>
      </w:r>
      <w:r w:rsidRPr="0005622D">
        <w:instrText>\</w:instrText>
      </w:r>
      <w:r w:rsidRPr="0005622D">
        <w:rPr>
          <w:lang w:val="en-US"/>
        </w:rPr>
        <w:instrText xml:space="preserve">r 1 \* MERGEFORMAT </w:instrText>
      </w:r>
      <w:r w:rsidRPr="0005622D">
        <w:rPr>
          <w:lang w:val="en-US"/>
        </w:rPr>
        <w:fldChar w:fldCharType="separate"/>
      </w:r>
      <w:r w:rsidR="00C75B38">
        <w:rPr>
          <w:noProof/>
          <w:lang w:val="en-US"/>
        </w:rPr>
        <w:t>1</w:t>
      </w:r>
      <w:r w:rsidRPr="0005622D">
        <w:rPr>
          <w:lang w:val="en-US"/>
        </w:rPr>
        <w:fldChar w:fldCharType="end"/>
      </w:r>
      <w:r>
        <w:t>. По В.Г. Довжик:</w:t>
      </w:r>
    </w:p>
    <w:tbl>
      <w:tblPr>
        <w:tblW w:w="5000" w:type="pct"/>
        <w:tblCellMar>
          <w:left w:w="0" w:type="dxa"/>
          <w:right w:w="0" w:type="dxa"/>
        </w:tblCellMar>
        <w:tblLook w:val="0000" w:firstRow="0" w:lastRow="0" w:firstColumn="0" w:lastColumn="0" w:noHBand="0" w:noVBand="0"/>
      </w:tblPr>
      <w:tblGrid>
        <w:gridCol w:w="5670"/>
        <w:gridCol w:w="850"/>
      </w:tblGrid>
      <w:tr w:rsidR="00937444" w:rsidTr="00937444">
        <w:tc>
          <w:tcPr>
            <w:tcW w:w="5670" w:type="dxa"/>
            <w:tcBorders>
              <w:top w:val="nil"/>
              <w:left w:val="nil"/>
              <w:bottom w:val="nil"/>
              <w:right w:val="nil"/>
            </w:tcBorders>
            <w:vAlign w:val="center"/>
          </w:tcPr>
          <w:p w:rsidR="00937444" w:rsidRDefault="009D632B" w:rsidP="00937444">
            <w:pPr>
              <w:pStyle w:val="afb"/>
            </w:pPr>
            <w:r w:rsidRPr="00937444">
              <w:rPr>
                <w:position w:val="-32"/>
              </w:rPr>
              <w:object w:dxaOrig="4060" w:dyaOrig="760">
                <v:shape id="_x0000_i2374" type="#_x0000_t75" style="width:202.85pt;height:38.2pt" o:ole="">
                  <v:imagedata r:id="rId2762" o:title=""/>
                </v:shape>
                <o:OLEObject Type="Embed" ProgID="Equation.3" ShapeID="_x0000_i2374" DrawAspect="Content" ObjectID="_1386667998" r:id="rId2763"/>
              </w:object>
            </w:r>
            <w:r w:rsidR="00937444">
              <w:t>;</w:t>
            </w:r>
          </w:p>
        </w:tc>
        <w:tc>
          <w:tcPr>
            <w:tcW w:w="850" w:type="dxa"/>
            <w:tcBorders>
              <w:top w:val="nil"/>
              <w:left w:val="nil"/>
              <w:bottom w:val="nil"/>
              <w:right w:val="nil"/>
            </w:tcBorders>
            <w:vAlign w:val="center"/>
          </w:tcPr>
          <w:p w:rsidR="00937444" w:rsidRDefault="00937444" w:rsidP="00937444">
            <w:pPr>
              <w:pStyle w:val="af9"/>
            </w:pPr>
            <w:r>
              <w:t>(</w:t>
            </w:r>
            <w:r w:rsidR="00D700C2">
              <w:fldChar w:fldCharType="begin"/>
            </w:r>
            <w:r w:rsidR="00D700C2">
              <w:instrText xml:space="preserve"> STYLEREF 1 \s \* MERGEFORMAT </w:instrText>
            </w:r>
            <w:r w:rsidR="00D700C2">
              <w:fldChar w:fldCharType="separate"/>
            </w:r>
            <w:r w:rsidR="00C75B38">
              <w:rPr>
                <w:noProof/>
              </w:rPr>
              <w:t>5</w:t>
            </w:r>
            <w:r w:rsidR="00D700C2">
              <w:rPr>
                <w:noProof/>
              </w:rPr>
              <w:fldChar w:fldCharType="end"/>
            </w:r>
            <w:r>
              <w:t>.43)</w:t>
            </w:r>
          </w:p>
        </w:tc>
      </w:tr>
    </w:tbl>
    <w:p w:rsidR="00937444" w:rsidRDefault="00937444" w:rsidP="00937444">
      <w:r w:rsidRPr="0005622D">
        <w:rPr>
          <w:lang w:val="en-US"/>
        </w:rPr>
        <w:fldChar w:fldCharType="begin"/>
      </w:r>
      <w:r w:rsidRPr="0005622D">
        <w:rPr>
          <w:lang w:val="en-US"/>
        </w:rPr>
        <w:instrText xml:space="preserve"> SEQ </w:instrText>
      </w:r>
      <w:r w:rsidRPr="0005622D">
        <w:instrText>довжик</w:instrText>
      </w:r>
      <w:r w:rsidRPr="0005622D">
        <w:rPr>
          <w:lang w:val="en-US"/>
        </w:rPr>
        <w:instrText xml:space="preserve">\* Arabic </w:instrText>
      </w:r>
      <w:r w:rsidRPr="0005622D">
        <w:instrText>\</w:instrText>
      </w:r>
      <w:r w:rsidRPr="0005622D">
        <w:rPr>
          <w:lang w:val="en-US"/>
        </w:rPr>
        <w:instrText xml:space="preserve">r 1 \* MERGEFORMAT </w:instrText>
      </w:r>
      <w:r w:rsidRPr="0005622D">
        <w:rPr>
          <w:lang w:val="en-US"/>
        </w:rPr>
        <w:fldChar w:fldCharType="separate"/>
      </w:r>
      <w:r w:rsidR="00C75B38">
        <w:rPr>
          <w:noProof/>
          <w:lang w:val="en-US"/>
        </w:rPr>
        <w:t>1</w:t>
      </w:r>
      <w:r w:rsidRPr="0005622D">
        <w:rPr>
          <w:lang w:val="en-US"/>
        </w:rPr>
        <w:fldChar w:fldCharType="end"/>
      </w:r>
      <w:r>
        <w:t>. По К. Лихтенеккер</w:t>
      </w:r>
      <w:r w:rsidR="00F121E0">
        <w:t xml:space="preserve"> [</w:t>
      </w:r>
      <w:r w:rsidR="00F121E0">
        <w:fldChar w:fldCharType="begin"/>
      </w:r>
      <w:r w:rsidR="00F121E0">
        <w:instrText xml:space="preserve"> REF _Ref312403930 \h </w:instrText>
      </w:r>
      <w:r w:rsidR="00F121E0">
        <w:fldChar w:fldCharType="separate"/>
      </w:r>
      <w:r w:rsidR="00C75B38" w:rsidRPr="007F2DAC">
        <w:rPr>
          <w:noProof/>
        </w:rPr>
        <w:t>157</w:t>
      </w:r>
      <w:r w:rsidR="00F121E0">
        <w:fldChar w:fldCharType="end"/>
      </w:r>
      <w:r w:rsidR="00F121E0">
        <w:t>]</w:t>
      </w:r>
      <w:r>
        <w:t>:</w:t>
      </w:r>
    </w:p>
    <w:tbl>
      <w:tblPr>
        <w:tblW w:w="5000" w:type="pct"/>
        <w:tblCellMar>
          <w:left w:w="0" w:type="dxa"/>
          <w:right w:w="0" w:type="dxa"/>
        </w:tblCellMar>
        <w:tblLook w:val="0000" w:firstRow="0" w:lastRow="0" w:firstColumn="0" w:lastColumn="0" w:noHBand="0" w:noVBand="0"/>
      </w:tblPr>
      <w:tblGrid>
        <w:gridCol w:w="5670"/>
        <w:gridCol w:w="850"/>
      </w:tblGrid>
      <w:tr w:rsidR="00937444" w:rsidTr="00937444">
        <w:tc>
          <w:tcPr>
            <w:tcW w:w="5670" w:type="dxa"/>
            <w:tcBorders>
              <w:top w:val="nil"/>
              <w:left w:val="nil"/>
              <w:bottom w:val="nil"/>
              <w:right w:val="nil"/>
            </w:tcBorders>
            <w:vAlign w:val="center"/>
          </w:tcPr>
          <w:p w:rsidR="00937444" w:rsidRDefault="009D632B" w:rsidP="00937444">
            <w:pPr>
              <w:pStyle w:val="afb"/>
            </w:pPr>
            <w:r w:rsidRPr="00937444">
              <w:rPr>
                <w:position w:val="-14"/>
              </w:rPr>
              <w:object w:dxaOrig="2960" w:dyaOrig="360">
                <v:shape id="_x0000_i2375" type="#_x0000_t75" style="width:147.75pt;height:18.8pt" o:ole="">
                  <v:imagedata r:id="rId2764" o:title=""/>
                </v:shape>
                <o:OLEObject Type="Embed" ProgID="Equation.3" ShapeID="_x0000_i2375" DrawAspect="Content" ObjectID="_1386667999" r:id="rId2765"/>
              </w:object>
            </w:r>
            <w:r w:rsidR="00937444">
              <w:t>;</w:t>
            </w:r>
          </w:p>
        </w:tc>
        <w:tc>
          <w:tcPr>
            <w:tcW w:w="850" w:type="dxa"/>
            <w:tcBorders>
              <w:top w:val="nil"/>
              <w:left w:val="nil"/>
              <w:bottom w:val="nil"/>
              <w:right w:val="nil"/>
            </w:tcBorders>
            <w:vAlign w:val="center"/>
          </w:tcPr>
          <w:p w:rsidR="00937444" w:rsidRDefault="00937444" w:rsidP="00937444">
            <w:pPr>
              <w:pStyle w:val="af9"/>
            </w:pPr>
            <w:r>
              <w:t>(</w:t>
            </w:r>
            <w:r w:rsidR="00D700C2">
              <w:fldChar w:fldCharType="begin"/>
            </w:r>
            <w:r w:rsidR="00D700C2">
              <w:instrText xml:space="preserve"> STYLEREF 1 \s \* MERGEFORMAT </w:instrText>
            </w:r>
            <w:r w:rsidR="00D700C2">
              <w:fldChar w:fldCharType="separate"/>
            </w:r>
            <w:r w:rsidR="00C75B38">
              <w:rPr>
                <w:noProof/>
              </w:rPr>
              <w:t>5</w:t>
            </w:r>
            <w:r w:rsidR="00D700C2">
              <w:rPr>
                <w:noProof/>
              </w:rPr>
              <w:fldChar w:fldCharType="end"/>
            </w:r>
            <w:r>
              <w:t>.44)</w:t>
            </w:r>
          </w:p>
        </w:tc>
      </w:tr>
    </w:tbl>
    <w:p w:rsidR="00937444" w:rsidRDefault="00937444" w:rsidP="00937444">
      <w:r w:rsidRPr="0005622D">
        <w:rPr>
          <w:lang w:val="en-US"/>
        </w:rPr>
        <w:fldChar w:fldCharType="begin"/>
      </w:r>
      <w:r w:rsidRPr="0005622D">
        <w:rPr>
          <w:lang w:val="en-US"/>
        </w:rPr>
        <w:instrText xml:space="preserve"> SEQ </w:instrText>
      </w:r>
      <w:r w:rsidRPr="0005622D">
        <w:instrText>довжик</w:instrText>
      </w:r>
      <w:r w:rsidRPr="0005622D">
        <w:rPr>
          <w:lang w:val="en-US"/>
        </w:rPr>
        <w:instrText xml:space="preserve">\* Arabic </w:instrText>
      </w:r>
      <w:r w:rsidRPr="0005622D">
        <w:instrText>\</w:instrText>
      </w:r>
      <w:r w:rsidRPr="0005622D">
        <w:rPr>
          <w:lang w:val="en-US"/>
        </w:rPr>
        <w:instrText xml:space="preserve">r 1 \* MERGEFORMAT </w:instrText>
      </w:r>
      <w:r w:rsidRPr="0005622D">
        <w:rPr>
          <w:lang w:val="en-US"/>
        </w:rPr>
        <w:fldChar w:fldCharType="separate"/>
      </w:r>
      <w:r w:rsidR="00C75B38">
        <w:rPr>
          <w:noProof/>
          <w:lang w:val="en-US"/>
        </w:rPr>
        <w:t>1</w:t>
      </w:r>
      <w:r w:rsidRPr="0005622D">
        <w:rPr>
          <w:lang w:val="en-US"/>
        </w:rPr>
        <w:fldChar w:fldCharType="end"/>
      </w:r>
      <w:r>
        <w:t>. По А. Миснар:</w:t>
      </w:r>
    </w:p>
    <w:tbl>
      <w:tblPr>
        <w:tblW w:w="5000" w:type="pct"/>
        <w:tblCellMar>
          <w:left w:w="0" w:type="dxa"/>
          <w:right w:w="0" w:type="dxa"/>
        </w:tblCellMar>
        <w:tblLook w:val="0000" w:firstRow="0" w:lastRow="0" w:firstColumn="0" w:lastColumn="0" w:noHBand="0" w:noVBand="0"/>
      </w:tblPr>
      <w:tblGrid>
        <w:gridCol w:w="5670"/>
        <w:gridCol w:w="850"/>
      </w:tblGrid>
      <w:tr w:rsidR="00937444" w:rsidTr="00937444">
        <w:tc>
          <w:tcPr>
            <w:tcW w:w="5670" w:type="dxa"/>
            <w:tcBorders>
              <w:top w:val="nil"/>
              <w:left w:val="nil"/>
              <w:bottom w:val="nil"/>
              <w:right w:val="nil"/>
            </w:tcBorders>
            <w:vAlign w:val="center"/>
          </w:tcPr>
          <w:p w:rsidR="00937444" w:rsidRDefault="009D632B" w:rsidP="00937444">
            <w:pPr>
              <w:pStyle w:val="afb"/>
            </w:pPr>
            <w:r w:rsidRPr="00937444">
              <w:rPr>
                <w:position w:val="-36"/>
              </w:rPr>
              <w:object w:dxaOrig="3840" w:dyaOrig="840">
                <v:shape id="_x0000_i2376" type="#_x0000_t75" style="width:191.6pt;height:41.95pt" o:ole="">
                  <v:imagedata r:id="rId2766" o:title=""/>
                </v:shape>
                <o:OLEObject Type="Embed" ProgID="Equation.3" ShapeID="_x0000_i2376" DrawAspect="Content" ObjectID="_1386668000" r:id="rId2767"/>
              </w:object>
            </w:r>
            <w:r w:rsidR="00937444">
              <w:t>;</w:t>
            </w:r>
          </w:p>
        </w:tc>
        <w:tc>
          <w:tcPr>
            <w:tcW w:w="850" w:type="dxa"/>
            <w:tcBorders>
              <w:top w:val="nil"/>
              <w:left w:val="nil"/>
              <w:bottom w:val="nil"/>
              <w:right w:val="nil"/>
            </w:tcBorders>
            <w:vAlign w:val="center"/>
          </w:tcPr>
          <w:p w:rsidR="00937444" w:rsidRDefault="00937444" w:rsidP="00937444">
            <w:pPr>
              <w:pStyle w:val="af9"/>
            </w:pPr>
            <w:r>
              <w:t>(</w:t>
            </w:r>
            <w:r w:rsidR="00D700C2">
              <w:fldChar w:fldCharType="begin"/>
            </w:r>
            <w:r w:rsidR="00D700C2">
              <w:instrText xml:space="preserve"> STYLEREF 1 \s \* MERGEFORMAT </w:instrText>
            </w:r>
            <w:r w:rsidR="00D700C2">
              <w:fldChar w:fldCharType="separate"/>
            </w:r>
            <w:r w:rsidR="00C75B38">
              <w:rPr>
                <w:noProof/>
              </w:rPr>
              <w:t>5</w:t>
            </w:r>
            <w:r w:rsidR="00D700C2">
              <w:rPr>
                <w:noProof/>
              </w:rPr>
              <w:fldChar w:fldCharType="end"/>
            </w:r>
            <w:r>
              <w:t>.45)</w:t>
            </w:r>
          </w:p>
        </w:tc>
      </w:tr>
    </w:tbl>
    <w:p w:rsidR="00937444" w:rsidRDefault="00937444" w:rsidP="00937444">
      <w:r w:rsidRPr="0005622D">
        <w:rPr>
          <w:lang w:val="en-US"/>
        </w:rPr>
        <w:fldChar w:fldCharType="begin"/>
      </w:r>
      <w:r w:rsidRPr="00937444">
        <w:instrText xml:space="preserve"> </w:instrText>
      </w:r>
      <w:r w:rsidRPr="0005622D">
        <w:rPr>
          <w:lang w:val="en-US"/>
        </w:rPr>
        <w:instrText>SEQ</w:instrText>
      </w:r>
      <w:r w:rsidRPr="00937444">
        <w:instrText xml:space="preserve"> </w:instrText>
      </w:r>
      <w:r w:rsidRPr="0005622D">
        <w:instrText>довжик</w:instrText>
      </w:r>
      <w:r w:rsidRPr="00937444">
        <w:instrText xml:space="preserve">\* </w:instrText>
      </w:r>
      <w:r w:rsidRPr="0005622D">
        <w:rPr>
          <w:lang w:val="en-US"/>
        </w:rPr>
        <w:instrText>Arabic</w:instrText>
      </w:r>
      <w:r w:rsidRPr="00937444">
        <w:instrText xml:space="preserve"> </w:instrText>
      </w:r>
      <w:r w:rsidRPr="0005622D">
        <w:instrText>\</w:instrText>
      </w:r>
      <w:r w:rsidRPr="0005622D">
        <w:rPr>
          <w:lang w:val="en-US"/>
        </w:rPr>
        <w:instrText>r</w:instrText>
      </w:r>
      <w:r w:rsidRPr="00937444">
        <w:instrText xml:space="preserve"> 1 \* </w:instrText>
      </w:r>
      <w:r w:rsidRPr="0005622D">
        <w:rPr>
          <w:lang w:val="en-US"/>
        </w:rPr>
        <w:instrText>MERGEFORMAT</w:instrText>
      </w:r>
      <w:r w:rsidRPr="00937444">
        <w:instrText xml:space="preserve"> </w:instrText>
      </w:r>
      <w:r w:rsidRPr="0005622D">
        <w:rPr>
          <w:lang w:val="en-US"/>
        </w:rPr>
        <w:fldChar w:fldCharType="separate"/>
      </w:r>
      <w:r w:rsidR="00C75B38" w:rsidRPr="00C75B38">
        <w:rPr>
          <w:noProof/>
        </w:rPr>
        <w:t>1</w:t>
      </w:r>
      <w:r w:rsidRPr="0005622D">
        <w:rPr>
          <w:lang w:val="en-US"/>
        </w:rPr>
        <w:fldChar w:fldCharType="end"/>
      </w:r>
      <w:r>
        <w:t>. По В.И. Одолевскому:</w:t>
      </w:r>
    </w:p>
    <w:tbl>
      <w:tblPr>
        <w:tblW w:w="5000" w:type="pct"/>
        <w:tblCellMar>
          <w:left w:w="0" w:type="dxa"/>
          <w:right w:w="0" w:type="dxa"/>
        </w:tblCellMar>
        <w:tblLook w:val="0000" w:firstRow="0" w:lastRow="0" w:firstColumn="0" w:lastColumn="0" w:noHBand="0" w:noVBand="0"/>
      </w:tblPr>
      <w:tblGrid>
        <w:gridCol w:w="5670"/>
        <w:gridCol w:w="850"/>
      </w:tblGrid>
      <w:tr w:rsidR="00937444" w:rsidTr="00937444">
        <w:tc>
          <w:tcPr>
            <w:tcW w:w="5669" w:type="dxa"/>
            <w:tcBorders>
              <w:top w:val="nil"/>
              <w:left w:val="nil"/>
              <w:bottom w:val="nil"/>
              <w:right w:val="nil"/>
            </w:tcBorders>
            <w:vAlign w:val="center"/>
          </w:tcPr>
          <w:p w:rsidR="00937444" w:rsidRDefault="009D632B" w:rsidP="00937444">
            <w:pPr>
              <w:pStyle w:val="afb"/>
            </w:pPr>
            <w:r w:rsidRPr="00937444">
              <w:rPr>
                <w:position w:val="-58"/>
              </w:rPr>
              <w:object w:dxaOrig="2320" w:dyaOrig="1280">
                <v:shape id="_x0000_i2377" type="#_x0000_t75" style="width:115.85pt;height:64.5pt" o:ole="">
                  <v:imagedata r:id="rId2768" o:title=""/>
                </v:shape>
                <o:OLEObject Type="Embed" ProgID="Equation.3" ShapeID="_x0000_i2377" DrawAspect="Content" ObjectID="_1386668001" r:id="rId2769"/>
              </w:object>
            </w:r>
            <w:r w:rsidR="00937444">
              <w:t>,</w:t>
            </w:r>
          </w:p>
        </w:tc>
        <w:tc>
          <w:tcPr>
            <w:tcW w:w="850" w:type="dxa"/>
            <w:tcBorders>
              <w:top w:val="nil"/>
              <w:left w:val="nil"/>
              <w:bottom w:val="nil"/>
              <w:right w:val="nil"/>
            </w:tcBorders>
            <w:vAlign w:val="center"/>
          </w:tcPr>
          <w:p w:rsidR="00937444" w:rsidRDefault="00937444" w:rsidP="00937444">
            <w:pPr>
              <w:pStyle w:val="af9"/>
            </w:pPr>
            <w:r>
              <w:t>(</w:t>
            </w:r>
            <w:r w:rsidR="00D700C2">
              <w:fldChar w:fldCharType="begin"/>
            </w:r>
            <w:r w:rsidR="00D700C2">
              <w:instrText xml:space="preserve"> STYLEREF 1 \s \* MERGEFORMAT </w:instrText>
            </w:r>
            <w:r w:rsidR="00D700C2">
              <w:fldChar w:fldCharType="separate"/>
            </w:r>
            <w:r w:rsidR="00C75B38">
              <w:rPr>
                <w:noProof/>
              </w:rPr>
              <w:t>5</w:t>
            </w:r>
            <w:r w:rsidR="00D700C2">
              <w:rPr>
                <w:noProof/>
              </w:rPr>
              <w:fldChar w:fldCharType="end"/>
            </w:r>
            <w:r>
              <w:t>.46)</w:t>
            </w:r>
          </w:p>
        </w:tc>
      </w:tr>
    </w:tbl>
    <w:p w:rsidR="00937444" w:rsidRDefault="00937444" w:rsidP="00A44DD3">
      <w:pPr>
        <w:pStyle w:val="af5"/>
      </w:pPr>
      <w:r>
        <w:t xml:space="preserve">где </w:t>
      </w:r>
      <w:r w:rsidRPr="00937444">
        <w:rPr>
          <w:rStyle w:val="MathGreek"/>
        </w:rPr>
        <w:sym w:font="Symbol" w:char="F06C"/>
      </w:r>
      <w:r w:rsidRPr="009D632B">
        <w:rPr>
          <w:rStyle w:val="MathSubscript"/>
        </w:rPr>
        <w:t>f</w:t>
      </w:r>
      <w:r w:rsidRPr="009D632B">
        <w:t xml:space="preserve"> </w:t>
      </w:r>
      <w:r>
        <w:t xml:space="preserve">– коэффициент теплопроводности заполнителя; </w:t>
      </w:r>
      <w:r w:rsidRPr="00937444">
        <w:rPr>
          <w:rStyle w:val="MathGreek"/>
        </w:rPr>
        <w:sym w:font="Symbol" w:char="F06C"/>
      </w:r>
      <w:r w:rsidRPr="009D632B">
        <w:rPr>
          <w:rStyle w:val="MathSubscript"/>
        </w:rPr>
        <w:t>m</w:t>
      </w:r>
      <w:r w:rsidRPr="009D632B">
        <w:t xml:space="preserve"> </w:t>
      </w:r>
      <w:r>
        <w:t>– коэфф</w:t>
      </w:r>
      <w:r>
        <w:t>и</w:t>
      </w:r>
      <w:r>
        <w:t xml:space="preserve">циент теплопроводности вяжущего; </w:t>
      </w:r>
      <w:r w:rsidRPr="00937444">
        <w:rPr>
          <w:rStyle w:val="MathGreek"/>
        </w:rPr>
        <w:sym w:font="Symbol" w:char="F062"/>
      </w:r>
      <w:r>
        <w:t xml:space="preserve"> – соотношение коэффицие</w:t>
      </w:r>
      <w:r>
        <w:t>н</w:t>
      </w:r>
      <w:r>
        <w:t xml:space="preserve">тов теплопроводности заполнителя и вяжущего; </w:t>
      </w:r>
      <w:r w:rsidRPr="009D632B">
        <w:rPr>
          <w:rStyle w:val="Mathematical"/>
        </w:rPr>
        <w:sym w:font="Symbol" w:char="F06E"/>
      </w:r>
      <w:r w:rsidRPr="009D632B">
        <w:rPr>
          <w:rStyle w:val="MathSubscript"/>
        </w:rPr>
        <w:t>f</w:t>
      </w:r>
      <w:r w:rsidRPr="009D632B">
        <w:t xml:space="preserve"> </w:t>
      </w:r>
      <w:r>
        <w:t>– объ</w:t>
      </w:r>
      <w:r w:rsidR="00320C64">
        <w:t>е</w:t>
      </w:r>
      <w:r>
        <w:t>мное с</w:t>
      </w:r>
      <w:r>
        <w:t>о</w:t>
      </w:r>
      <w:r>
        <w:t>держание дисперсной фазы.</w:t>
      </w:r>
    </w:p>
    <w:p w:rsidR="00937444" w:rsidRDefault="00937444" w:rsidP="00937444">
      <w:r>
        <w:lastRenderedPageBreak/>
        <w:t xml:space="preserve">В табл. </w:t>
      </w:r>
      <w:r w:rsidR="00D700C2">
        <w:fldChar w:fldCharType="begin"/>
      </w:r>
      <w:r w:rsidR="00D700C2">
        <w:instrText xml:space="preserve"> STYLEREF 1 \s \* MERGEFORMAT </w:instrText>
      </w:r>
      <w:r w:rsidR="00D700C2">
        <w:fldChar w:fldCharType="separate"/>
      </w:r>
      <w:r w:rsidR="00C75B38">
        <w:rPr>
          <w:noProof/>
        </w:rPr>
        <w:t>5</w:t>
      </w:r>
      <w:r w:rsidR="00D700C2">
        <w:rPr>
          <w:noProof/>
        </w:rPr>
        <w:fldChar w:fldCharType="end"/>
      </w:r>
      <w:r>
        <w:t>.23 представлены результаты расч</w:t>
      </w:r>
      <w:r w:rsidR="00320C64">
        <w:t>е</w:t>
      </w:r>
      <w:r>
        <w:t>та коэффициента те</w:t>
      </w:r>
      <w:r>
        <w:t>п</w:t>
      </w:r>
      <w:r>
        <w:t>лопроводности радиационно-защитных мастик на исследуемых наполнителях.</w:t>
      </w:r>
    </w:p>
    <w:p w:rsidR="00937444" w:rsidRDefault="00937444" w:rsidP="00937444">
      <w:r>
        <w:t>Сопоставление расч</w:t>
      </w:r>
      <w:r w:rsidR="00320C64">
        <w:t>е</w:t>
      </w:r>
      <w:r>
        <w:t xml:space="preserve">тных значений (табл. </w:t>
      </w:r>
      <w:r w:rsidR="00D700C2">
        <w:fldChar w:fldCharType="begin"/>
      </w:r>
      <w:r w:rsidR="00D700C2">
        <w:instrText xml:space="preserve"> STYLEREF 1 \s \* MERGEFORMAT </w:instrText>
      </w:r>
      <w:r w:rsidR="00D700C2">
        <w:fldChar w:fldCharType="separate"/>
      </w:r>
      <w:r w:rsidR="00C75B38">
        <w:rPr>
          <w:noProof/>
        </w:rPr>
        <w:t>5</w:t>
      </w:r>
      <w:r w:rsidR="00D700C2">
        <w:rPr>
          <w:noProof/>
        </w:rPr>
        <w:fldChar w:fldCharType="end"/>
      </w:r>
      <w:r>
        <w:t>.23) и экспериме</w:t>
      </w:r>
      <w:r>
        <w:t>н</w:t>
      </w:r>
      <w:r>
        <w:t xml:space="preserve">тальных данных (рис. </w:t>
      </w:r>
      <w:r w:rsidR="00D700C2">
        <w:fldChar w:fldCharType="begin"/>
      </w:r>
      <w:r w:rsidR="00D700C2">
        <w:instrText xml:space="preserve"> STYLEREF 1 \s \* MERGEFORMAT </w:instrText>
      </w:r>
      <w:r w:rsidR="00D700C2">
        <w:fldChar w:fldCharType="separate"/>
      </w:r>
      <w:r w:rsidR="00C75B38">
        <w:rPr>
          <w:noProof/>
        </w:rPr>
        <w:t>5</w:t>
      </w:r>
      <w:r w:rsidR="00D700C2">
        <w:rPr>
          <w:noProof/>
        </w:rPr>
        <w:fldChar w:fldCharType="end"/>
      </w:r>
      <w:r>
        <w:t>.34) показывает, что изменение коэффицие</w:t>
      </w:r>
      <w:r>
        <w:t>н</w:t>
      </w:r>
      <w:r>
        <w:t>та теплопроводности для малопористых мастик на барите, ферроб</w:t>
      </w:r>
      <w:r>
        <w:t>о</w:t>
      </w:r>
      <w:r>
        <w:t>ровом шлаке, саже и ангидрите от степени наполнения материала наиболее адекватно описывается зависимостью, предложенной К. Лихтенеккер. Значительное отклонение расч</w:t>
      </w:r>
      <w:r w:rsidR="00320C64">
        <w:t>е</w:t>
      </w:r>
      <w:r>
        <w:t>тных значений коэ</w:t>
      </w:r>
      <w:r>
        <w:t>ф</w:t>
      </w:r>
      <w:r>
        <w:t>фициента теплопроводности от экспериментальных данных мастик на оксиде свинца можно объяснить высокой пористостью матери</w:t>
      </w:r>
      <w:r>
        <w:t>а</w:t>
      </w:r>
      <w:r>
        <w:t>лов на указанном наполнителе.</w:t>
      </w:r>
    </w:p>
    <w:p w:rsidR="009D632B" w:rsidRDefault="009D632B" w:rsidP="00937444">
      <w:r>
        <w:t>Зависимость (</w:t>
      </w:r>
      <w:r w:rsidR="00D700C2">
        <w:fldChar w:fldCharType="begin"/>
      </w:r>
      <w:r w:rsidR="00D700C2">
        <w:instrText xml:space="preserve"> STYLEREF 1 \s \* MERGEFORMAT </w:instrText>
      </w:r>
      <w:r w:rsidR="00D700C2">
        <w:fldChar w:fldCharType="separate"/>
      </w:r>
      <w:r w:rsidR="00C75B38">
        <w:rPr>
          <w:noProof/>
        </w:rPr>
        <w:t>5</w:t>
      </w:r>
      <w:r w:rsidR="00D700C2">
        <w:rPr>
          <w:noProof/>
        </w:rPr>
        <w:fldChar w:fldCharType="end"/>
      </w:r>
      <w:r>
        <w:t>.49) может быть использована при ориентирово</w:t>
      </w:r>
      <w:r>
        <w:t>ч</w:t>
      </w:r>
      <w:r>
        <w:t>ном определении коэффициента теплопроводности мастик на стадии проектирования состава.</w:t>
      </w:r>
    </w:p>
    <w:p w:rsidR="00937444" w:rsidRDefault="00937444" w:rsidP="00937444">
      <w:pPr>
        <w:pStyle w:val="ad"/>
      </w:pPr>
    </w:p>
    <w:p w:rsidR="00937444" w:rsidRDefault="00937444" w:rsidP="00937444">
      <w:pPr>
        <w:pStyle w:val="a5"/>
      </w:pPr>
      <w:r>
        <w:t xml:space="preserve">Таблица </w:t>
      </w:r>
      <w:r w:rsidR="00D700C2">
        <w:fldChar w:fldCharType="begin"/>
      </w:r>
      <w:r w:rsidR="00D700C2">
        <w:instrText xml:space="preserve"> STYLEREF 1 \s \* MERGEFORMAT </w:instrText>
      </w:r>
      <w:r w:rsidR="00D700C2">
        <w:fldChar w:fldCharType="separate"/>
      </w:r>
      <w:r w:rsidR="00C75B38">
        <w:rPr>
          <w:noProof/>
        </w:rPr>
        <w:t>5</w:t>
      </w:r>
      <w:r w:rsidR="00D700C2">
        <w:rPr>
          <w:noProof/>
        </w:rPr>
        <w:fldChar w:fldCharType="end"/>
      </w:r>
      <w:r>
        <w:t>.23</w:t>
      </w:r>
    </w:p>
    <w:p w:rsidR="00937444" w:rsidRDefault="00937444" w:rsidP="00937444">
      <w:pPr>
        <w:pStyle w:val="ad"/>
        <w:keepNext/>
      </w:pPr>
    </w:p>
    <w:p w:rsidR="00937444" w:rsidRDefault="00937444" w:rsidP="00937444">
      <w:pPr>
        <w:pStyle w:val="a9"/>
        <w:keepNext/>
      </w:pPr>
      <w:r>
        <w:t>Расч</w:t>
      </w:r>
      <w:r w:rsidR="00320C64">
        <w:t>е</w:t>
      </w:r>
      <w:r>
        <w:t>тные значения коэффициента теплопроводности серных мастик на различных наполнителях</w:t>
      </w:r>
    </w:p>
    <w:p w:rsidR="00937444" w:rsidRDefault="00937444" w:rsidP="009D632B">
      <w:pPr>
        <w:pStyle w:val="ad"/>
        <w:keepNext/>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629"/>
        <w:gridCol w:w="1381"/>
        <w:gridCol w:w="611"/>
        <w:gridCol w:w="623"/>
        <w:gridCol w:w="624"/>
        <w:gridCol w:w="624"/>
        <w:gridCol w:w="624"/>
        <w:gridCol w:w="620"/>
      </w:tblGrid>
      <w:tr w:rsidR="00937444" w:rsidRPr="00FB0FAF" w:rsidTr="00937444">
        <w:trPr>
          <w:cantSplit/>
          <w:trHeight w:val="20"/>
        </w:trPr>
        <w:tc>
          <w:tcPr>
            <w:tcW w:w="1209" w:type="pct"/>
            <w:vMerge w:val="restart"/>
            <w:vAlign w:val="center"/>
          </w:tcPr>
          <w:p w:rsidR="00937444" w:rsidRPr="00FB0FAF" w:rsidRDefault="00937444" w:rsidP="00937444">
            <w:pPr>
              <w:pStyle w:val="af5"/>
              <w:jc w:val="center"/>
            </w:pPr>
            <w:r w:rsidRPr="00FB0FAF">
              <w:t>Наполнитель</w:t>
            </w:r>
          </w:p>
        </w:tc>
        <w:tc>
          <w:tcPr>
            <w:tcW w:w="857" w:type="pct"/>
            <w:vMerge w:val="restart"/>
            <w:vAlign w:val="center"/>
          </w:tcPr>
          <w:p w:rsidR="00937444" w:rsidRPr="00FB0FAF" w:rsidRDefault="00937444" w:rsidP="00937444">
            <w:pPr>
              <w:pStyle w:val="af5"/>
              <w:jc w:val="center"/>
            </w:pPr>
            <w:r w:rsidRPr="00FB0FAF">
              <w:t>Расч</w:t>
            </w:r>
            <w:r w:rsidR="00320C64">
              <w:t>е</w:t>
            </w:r>
            <w:r w:rsidRPr="00FB0FAF">
              <w:t>тная зависимость</w:t>
            </w:r>
          </w:p>
        </w:tc>
        <w:tc>
          <w:tcPr>
            <w:tcW w:w="2933" w:type="pct"/>
            <w:gridSpan w:val="6"/>
            <w:vAlign w:val="center"/>
          </w:tcPr>
          <w:p w:rsidR="00937444" w:rsidRPr="00FB0FAF" w:rsidRDefault="00937444" w:rsidP="00937444">
            <w:pPr>
              <w:pStyle w:val="af5"/>
              <w:jc w:val="center"/>
            </w:pPr>
            <w:r w:rsidRPr="00FB0FAF">
              <w:t>Объ</w:t>
            </w:r>
            <w:r w:rsidR="00320C64">
              <w:t>е</w:t>
            </w:r>
            <w:r w:rsidRPr="00FB0FAF">
              <w:t>мная степень наполнения</w:t>
            </w:r>
          </w:p>
        </w:tc>
      </w:tr>
      <w:tr w:rsidR="00937444" w:rsidRPr="00FB0FAF" w:rsidTr="00937444">
        <w:trPr>
          <w:cantSplit/>
          <w:trHeight w:val="20"/>
        </w:trPr>
        <w:tc>
          <w:tcPr>
            <w:tcW w:w="1209" w:type="pct"/>
            <w:vMerge/>
            <w:vAlign w:val="center"/>
          </w:tcPr>
          <w:p w:rsidR="00937444" w:rsidRPr="00FB0FAF" w:rsidRDefault="00937444" w:rsidP="00937444">
            <w:pPr>
              <w:pStyle w:val="af5"/>
              <w:jc w:val="center"/>
            </w:pPr>
          </w:p>
        </w:tc>
        <w:tc>
          <w:tcPr>
            <w:tcW w:w="857" w:type="pct"/>
            <w:vMerge/>
            <w:vAlign w:val="center"/>
          </w:tcPr>
          <w:p w:rsidR="00937444" w:rsidRPr="00FB0FAF" w:rsidRDefault="00937444" w:rsidP="00937444">
            <w:pPr>
              <w:pStyle w:val="af5"/>
              <w:jc w:val="center"/>
            </w:pPr>
          </w:p>
        </w:tc>
        <w:tc>
          <w:tcPr>
            <w:tcW w:w="482" w:type="pct"/>
            <w:vAlign w:val="center"/>
          </w:tcPr>
          <w:p w:rsidR="00937444" w:rsidRPr="00FB0FAF" w:rsidRDefault="00937444" w:rsidP="00937444">
            <w:pPr>
              <w:pStyle w:val="af5"/>
              <w:jc w:val="center"/>
            </w:pPr>
            <w:r w:rsidRPr="00FB0FAF">
              <w:t>0,1</w:t>
            </w:r>
          </w:p>
        </w:tc>
        <w:tc>
          <w:tcPr>
            <w:tcW w:w="491" w:type="pct"/>
            <w:vAlign w:val="center"/>
          </w:tcPr>
          <w:p w:rsidR="00937444" w:rsidRPr="00FB0FAF" w:rsidRDefault="00937444" w:rsidP="00937444">
            <w:pPr>
              <w:pStyle w:val="af5"/>
              <w:jc w:val="center"/>
            </w:pPr>
            <w:r w:rsidRPr="00FB0FAF">
              <w:t>0,2</w:t>
            </w:r>
          </w:p>
        </w:tc>
        <w:tc>
          <w:tcPr>
            <w:tcW w:w="491" w:type="pct"/>
            <w:vAlign w:val="center"/>
          </w:tcPr>
          <w:p w:rsidR="00937444" w:rsidRPr="00FB0FAF" w:rsidRDefault="00937444" w:rsidP="00937444">
            <w:pPr>
              <w:pStyle w:val="af5"/>
              <w:jc w:val="center"/>
            </w:pPr>
            <w:r w:rsidRPr="00FB0FAF">
              <w:t>0,3</w:t>
            </w:r>
          </w:p>
        </w:tc>
        <w:tc>
          <w:tcPr>
            <w:tcW w:w="491" w:type="pct"/>
            <w:vAlign w:val="center"/>
          </w:tcPr>
          <w:p w:rsidR="00937444" w:rsidRPr="00FB0FAF" w:rsidRDefault="00937444" w:rsidP="00937444">
            <w:pPr>
              <w:pStyle w:val="af5"/>
              <w:jc w:val="center"/>
            </w:pPr>
            <w:r w:rsidRPr="00FB0FAF">
              <w:t>0,4</w:t>
            </w:r>
          </w:p>
        </w:tc>
        <w:tc>
          <w:tcPr>
            <w:tcW w:w="491" w:type="pct"/>
            <w:vAlign w:val="center"/>
          </w:tcPr>
          <w:p w:rsidR="00937444" w:rsidRPr="00FB0FAF" w:rsidRDefault="00937444" w:rsidP="00937444">
            <w:pPr>
              <w:pStyle w:val="af5"/>
              <w:jc w:val="center"/>
            </w:pPr>
            <w:r w:rsidRPr="00FB0FAF">
              <w:t>0,5</w:t>
            </w:r>
          </w:p>
        </w:tc>
        <w:tc>
          <w:tcPr>
            <w:tcW w:w="489" w:type="pct"/>
            <w:vAlign w:val="center"/>
          </w:tcPr>
          <w:p w:rsidR="00937444" w:rsidRPr="00FB0FAF" w:rsidRDefault="00937444" w:rsidP="00937444">
            <w:pPr>
              <w:pStyle w:val="af5"/>
              <w:jc w:val="center"/>
            </w:pPr>
            <w:r w:rsidRPr="00FB0FAF">
              <w:t>0,6</w:t>
            </w:r>
          </w:p>
        </w:tc>
      </w:tr>
      <w:tr w:rsidR="00937444" w:rsidRPr="00FB0FAF" w:rsidTr="00937444">
        <w:trPr>
          <w:cantSplit/>
          <w:trHeight w:val="20"/>
        </w:trPr>
        <w:tc>
          <w:tcPr>
            <w:tcW w:w="1209" w:type="pct"/>
            <w:vMerge w:val="restart"/>
            <w:vAlign w:val="center"/>
          </w:tcPr>
          <w:p w:rsidR="00937444" w:rsidRPr="00FB0FAF" w:rsidRDefault="00937444" w:rsidP="00937444">
            <w:pPr>
              <w:pStyle w:val="af5"/>
              <w:jc w:val="center"/>
            </w:pPr>
            <w:r w:rsidRPr="00FB0FAF">
              <w:t>Ангидрит</w:t>
            </w:r>
          </w:p>
        </w:tc>
        <w:tc>
          <w:tcPr>
            <w:tcW w:w="857" w:type="pct"/>
            <w:vAlign w:val="center"/>
          </w:tcPr>
          <w:p w:rsidR="00937444" w:rsidRDefault="00937444" w:rsidP="00937444">
            <w:pPr>
              <w:pStyle w:val="af5"/>
              <w:jc w:val="center"/>
            </w:pPr>
            <w:r>
              <w:t>(</w:t>
            </w:r>
            <w:r w:rsidR="00D700C2">
              <w:fldChar w:fldCharType="begin"/>
            </w:r>
            <w:r w:rsidR="00D700C2">
              <w:instrText xml:space="preserve"> STYLEREF 1 \s \* MERGEFORMAT </w:instrText>
            </w:r>
            <w:r w:rsidR="00D700C2">
              <w:fldChar w:fldCharType="separate"/>
            </w:r>
            <w:r w:rsidR="00C75B38">
              <w:rPr>
                <w:noProof/>
              </w:rPr>
              <w:t>5</w:t>
            </w:r>
            <w:r w:rsidR="00D700C2">
              <w:rPr>
                <w:noProof/>
              </w:rPr>
              <w:fldChar w:fldCharType="end"/>
            </w:r>
            <w:r>
              <w:t>.</w:t>
            </w:r>
            <w:r>
              <w:rPr>
                <w:lang w:val="en-US"/>
              </w:rPr>
              <w:t>4</w:t>
            </w:r>
            <w:r>
              <w:t>2)</w:t>
            </w:r>
          </w:p>
        </w:tc>
        <w:tc>
          <w:tcPr>
            <w:tcW w:w="482" w:type="pct"/>
            <w:vAlign w:val="center"/>
          </w:tcPr>
          <w:p w:rsidR="00937444" w:rsidRPr="00FB0FAF" w:rsidRDefault="00937444" w:rsidP="00937444">
            <w:pPr>
              <w:pStyle w:val="af5"/>
              <w:jc w:val="center"/>
            </w:pPr>
            <w:r w:rsidRPr="00FB0FAF">
              <w:t>0,39</w:t>
            </w:r>
          </w:p>
        </w:tc>
        <w:tc>
          <w:tcPr>
            <w:tcW w:w="491" w:type="pct"/>
            <w:vAlign w:val="center"/>
          </w:tcPr>
          <w:p w:rsidR="00937444" w:rsidRPr="00FB0FAF" w:rsidRDefault="00937444" w:rsidP="00937444">
            <w:pPr>
              <w:pStyle w:val="af5"/>
              <w:jc w:val="center"/>
            </w:pPr>
            <w:r w:rsidRPr="00FB0FAF">
              <w:t>0,78</w:t>
            </w:r>
          </w:p>
        </w:tc>
        <w:tc>
          <w:tcPr>
            <w:tcW w:w="491" w:type="pct"/>
            <w:vAlign w:val="center"/>
          </w:tcPr>
          <w:p w:rsidR="00937444" w:rsidRPr="00FB0FAF" w:rsidRDefault="00937444" w:rsidP="00937444">
            <w:pPr>
              <w:pStyle w:val="af5"/>
              <w:jc w:val="center"/>
            </w:pPr>
            <w:r w:rsidRPr="00FB0FAF">
              <w:t>1,39</w:t>
            </w:r>
          </w:p>
        </w:tc>
        <w:tc>
          <w:tcPr>
            <w:tcW w:w="491" w:type="pct"/>
            <w:vAlign w:val="center"/>
          </w:tcPr>
          <w:p w:rsidR="00937444" w:rsidRPr="00FB0FAF" w:rsidRDefault="00937444" w:rsidP="00937444">
            <w:pPr>
              <w:pStyle w:val="af5"/>
              <w:jc w:val="center"/>
            </w:pPr>
            <w:r w:rsidRPr="00FB0FAF">
              <w:t>2,22</w:t>
            </w:r>
          </w:p>
        </w:tc>
        <w:tc>
          <w:tcPr>
            <w:tcW w:w="491" w:type="pct"/>
            <w:vAlign w:val="center"/>
          </w:tcPr>
          <w:p w:rsidR="00937444" w:rsidRPr="00FB0FAF" w:rsidRDefault="00937444" w:rsidP="00937444">
            <w:pPr>
              <w:pStyle w:val="af5"/>
              <w:jc w:val="center"/>
            </w:pPr>
            <w:r w:rsidRPr="00FB0FAF">
              <w:t>3,29</w:t>
            </w:r>
          </w:p>
        </w:tc>
        <w:tc>
          <w:tcPr>
            <w:tcW w:w="489" w:type="pct"/>
            <w:vAlign w:val="center"/>
          </w:tcPr>
          <w:p w:rsidR="00937444" w:rsidRPr="00FB0FAF" w:rsidRDefault="00937444" w:rsidP="00937444">
            <w:pPr>
              <w:pStyle w:val="af5"/>
              <w:jc w:val="center"/>
            </w:pPr>
            <w:r w:rsidRPr="00FB0FAF">
              <w:t>4,58</w:t>
            </w:r>
          </w:p>
        </w:tc>
      </w:tr>
      <w:tr w:rsidR="00937444" w:rsidRPr="00FB0FAF" w:rsidTr="00937444">
        <w:trPr>
          <w:cantSplit/>
          <w:trHeight w:val="20"/>
        </w:trPr>
        <w:tc>
          <w:tcPr>
            <w:tcW w:w="1209" w:type="pct"/>
            <w:vMerge/>
            <w:vAlign w:val="center"/>
          </w:tcPr>
          <w:p w:rsidR="00937444" w:rsidRPr="00FB0FAF" w:rsidRDefault="00937444" w:rsidP="00937444">
            <w:pPr>
              <w:pStyle w:val="af5"/>
              <w:jc w:val="center"/>
            </w:pPr>
          </w:p>
        </w:tc>
        <w:tc>
          <w:tcPr>
            <w:tcW w:w="857" w:type="pct"/>
            <w:vAlign w:val="center"/>
          </w:tcPr>
          <w:p w:rsidR="00937444" w:rsidRDefault="00937444" w:rsidP="00937444">
            <w:pPr>
              <w:pStyle w:val="af5"/>
              <w:jc w:val="center"/>
            </w:pPr>
            <w:r>
              <w:t>(</w:t>
            </w:r>
            <w:r w:rsidR="00D700C2">
              <w:fldChar w:fldCharType="begin"/>
            </w:r>
            <w:r w:rsidR="00D700C2">
              <w:instrText xml:space="preserve"> STYLEREF 1 \s \* MERGEFORMAT </w:instrText>
            </w:r>
            <w:r w:rsidR="00D700C2">
              <w:fldChar w:fldCharType="separate"/>
            </w:r>
            <w:r w:rsidR="00C75B38">
              <w:rPr>
                <w:noProof/>
              </w:rPr>
              <w:t>5</w:t>
            </w:r>
            <w:r w:rsidR="00D700C2">
              <w:rPr>
                <w:noProof/>
              </w:rPr>
              <w:fldChar w:fldCharType="end"/>
            </w:r>
            <w:r>
              <w:t>.</w:t>
            </w:r>
            <w:r>
              <w:rPr>
                <w:lang w:val="en-US"/>
              </w:rPr>
              <w:t>4</w:t>
            </w:r>
            <w:r>
              <w:t>3)</w:t>
            </w:r>
          </w:p>
        </w:tc>
        <w:tc>
          <w:tcPr>
            <w:tcW w:w="482" w:type="pct"/>
            <w:vAlign w:val="center"/>
          </w:tcPr>
          <w:p w:rsidR="00937444" w:rsidRPr="00FB0FAF" w:rsidRDefault="00937444" w:rsidP="00937444">
            <w:pPr>
              <w:pStyle w:val="af5"/>
              <w:jc w:val="center"/>
            </w:pPr>
            <w:r w:rsidRPr="00FB0FAF">
              <w:t>1,05</w:t>
            </w:r>
          </w:p>
        </w:tc>
        <w:tc>
          <w:tcPr>
            <w:tcW w:w="491" w:type="pct"/>
            <w:vAlign w:val="center"/>
          </w:tcPr>
          <w:p w:rsidR="00937444" w:rsidRPr="00FB0FAF" w:rsidRDefault="00937444" w:rsidP="00937444">
            <w:pPr>
              <w:pStyle w:val="af5"/>
              <w:jc w:val="center"/>
            </w:pPr>
            <w:r w:rsidRPr="00FB0FAF">
              <w:t>1,93</w:t>
            </w:r>
          </w:p>
        </w:tc>
        <w:tc>
          <w:tcPr>
            <w:tcW w:w="491" w:type="pct"/>
            <w:vAlign w:val="center"/>
          </w:tcPr>
          <w:p w:rsidR="00937444" w:rsidRPr="00FB0FAF" w:rsidRDefault="00937444" w:rsidP="00937444">
            <w:pPr>
              <w:pStyle w:val="af5"/>
              <w:jc w:val="center"/>
            </w:pPr>
            <w:r w:rsidRPr="00FB0FAF">
              <w:t>2,87</w:t>
            </w:r>
          </w:p>
        </w:tc>
        <w:tc>
          <w:tcPr>
            <w:tcW w:w="491" w:type="pct"/>
            <w:vAlign w:val="center"/>
          </w:tcPr>
          <w:p w:rsidR="00937444" w:rsidRPr="00FB0FAF" w:rsidRDefault="00937444" w:rsidP="00937444">
            <w:pPr>
              <w:pStyle w:val="af5"/>
              <w:jc w:val="center"/>
            </w:pPr>
            <w:r w:rsidRPr="00FB0FAF">
              <w:t>3,88</w:t>
            </w:r>
          </w:p>
        </w:tc>
        <w:tc>
          <w:tcPr>
            <w:tcW w:w="491" w:type="pct"/>
            <w:vAlign w:val="center"/>
          </w:tcPr>
          <w:p w:rsidR="00937444" w:rsidRPr="00FB0FAF" w:rsidRDefault="00937444" w:rsidP="00937444">
            <w:pPr>
              <w:pStyle w:val="af5"/>
              <w:jc w:val="center"/>
            </w:pPr>
            <w:r w:rsidRPr="00FB0FAF">
              <w:t>4,97</w:t>
            </w:r>
          </w:p>
        </w:tc>
        <w:tc>
          <w:tcPr>
            <w:tcW w:w="489" w:type="pct"/>
            <w:vAlign w:val="center"/>
          </w:tcPr>
          <w:p w:rsidR="00937444" w:rsidRPr="00FB0FAF" w:rsidRDefault="00937444" w:rsidP="00937444">
            <w:pPr>
              <w:pStyle w:val="af5"/>
              <w:jc w:val="center"/>
            </w:pPr>
            <w:r w:rsidRPr="00FB0FAF">
              <w:t>6,15</w:t>
            </w:r>
          </w:p>
        </w:tc>
      </w:tr>
      <w:tr w:rsidR="00937444" w:rsidRPr="00FB0FAF" w:rsidTr="00937444">
        <w:trPr>
          <w:cantSplit/>
          <w:trHeight w:val="20"/>
        </w:trPr>
        <w:tc>
          <w:tcPr>
            <w:tcW w:w="1209" w:type="pct"/>
            <w:vMerge/>
            <w:vAlign w:val="center"/>
          </w:tcPr>
          <w:p w:rsidR="00937444" w:rsidRPr="00FB0FAF" w:rsidRDefault="00937444" w:rsidP="00937444">
            <w:pPr>
              <w:pStyle w:val="af5"/>
              <w:jc w:val="center"/>
            </w:pPr>
          </w:p>
        </w:tc>
        <w:tc>
          <w:tcPr>
            <w:tcW w:w="857" w:type="pct"/>
            <w:shd w:val="clear" w:color="auto" w:fill="E6E6E6"/>
            <w:vAlign w:val="center"/>
          </w:tcPr>
          <w:p w:rsidR="00937444" w:rsidRDefault="00937444" w:rsidP="00937444">
            <w:pPr>
              <w:pStyle w:val="af5"/>
              <w:jc w:val="center"/>
            </w:pPr>
            <w:r>
              <w:t>(</w:t>
            </w:r>
            <w:r w:rsidR="00D700C2">
              <w:fldChar w:fldCharType="begin"/>
            </w:r>
            <w:r w:rsidR="00D700C2">
              <w:instrText xml:space="preserve"> STYLEREF 1 \s \* MERGEFORMAT </w:instrText>
            </w:r>
            <w:r w:rsidR="00D700C2">
              <w:fldChar w:fldCharType="separate"/>
            </w:r>
            <w:r w:rsidR="00C75B38">
              <w:rPr>
                <w:noProof/>
              </w:rPr>
              <w:t>5</w:t>
            </w:r>
            <w:r w:rsidR="00D700C2">
              <w:rPr>
                <w:noProof/>
              </w:rPr>
              <w:fldChar w:fldCharType="end"/>
            </w:r>
            <w:r>
              <w:t>.44)</w:t>
            </w:r>
          </w:p>
        </w:tc>
        <w:tc>
          <w:tcPr>
            <w:tcW w:w="482" w:type="pct"/>
            <w:shd w:val="clear" w:color="auto" w:fill="E6E6E6"/>
            <w:vAlign w:val="center"/>
          </w:tcPr>
          <w:p w:rsidR="00937444" w:rsidRPr="00FB0FAF" w:rsidRDefault="00937444" w:rsidP="00937444">
            <w:pPr>
              <w:pStyle w:val="af5"/>
              <w:jc w:val="center"/>
            </w:pPr>
            <w:r w:rsidRPr="00FB0FAF">
              <w:t>0,35</w:t>
            </w:r>
          </w:p>
        </w:tc>
        <w:tc>
          <w:tcPr>
            <w:tcW w:w="491" w:type="pct"/>
            <w:shd w:val="clear" w:color="auto" w:fill="E6E6E6"/>
            <w:vAlign w:val="center"/>
          </w:tcPr>
          <w:p w:rsidR="00937444" w:rsidRPr="00FB0FAF" w:rsidRDefault="00937444" w:rsidP="00937444">
            <w:pPr>
              <w:pStyle w:val="af5"/>
              <w:jc w:val="center"/>
            </w:pPr>
            <w:r w:rsidRPr="00FB0FAF">
              <w:t>0,51</w:t>
            </w:r>
          </w:p>
        </w:tc>
        <w:tc>
          <w:tcPr>
            <w:tcW w:w="491" w:type="pct"/>
            <w:shd w:val="clear" w:color="auto" w:fill="E6E6E6"/>
            <w:vAlign w:val="center"/>
          </w:tcPr>
          <w:p w:rsidR="00937444" w:rsidRPr="00FB0FAF" w:rsidRDefault="00937444" w:rsidP="00937444">
            <w:pPr>
              <w:pStyle w:val="af5"/>
              <w:jc w:val="center"/>
            </w:pPr>
            <w:r w:rsidRPr="00FB0FAF">
              <w:t>0,76</w:t>
            </w:r>
          </w:p>
        </w:tc>
        <w:tc>
          <w:tcPr>
            <w:tcW w:w="491" w:type="pct"/>
            <w:shd w:val="clear" w:color="auto" w:fill="E6E6E6"/>
            <w:vAlign w:val="center"/>
          </w:tcPr>
          <w:p w:rsidR="00937444" w:rsidRPr="00FB0FAF" w:rsidRDefault="00937444" w:rsidP="00937444">
            <w:pPr>
              <w:pStyle w:val="af5"/>
              <w:jc w:val="center"/>
            </w:pPr>
            <w:r w:rsidRPr="00FB0FAF">
              <w:t>1,13</w:t>
            </w:r>
          </w:p>
        </w:tc>
        <w:tc>
          <w:tcPr>
            <w:tcW w:w="491" w:type="pct"/>
            <w:shd w:val="clear" w:color="auto" w:fill="E6E6E6"/>
            <w:vAlign w:val="center"/>
          </w:tcPr>
          <w:p w:rsidR="00937444" w:rsidRPr="00FB0FAF" w:rsidRDefault="00937444" w:rsidP="00937444">
            <w:pPr>
              <w:pStyle w:val="af5"/>
              <w:jc w:val="center"/>
            </w:pPr>
            <w:r w:rsidRPr="00FB0FAF">
              <w:t>1,67</w:t>
            </w:r>
          </w:p>
        </w:tc>
        <w:tc>
          <w:tcPr>
            <w:tcW w:w="489" w:type="pct"/>
            <w:shd w:val="clear" w:color="auto" w:fill="E6E6E6"/>
            <w:vAlign w:val="center"/>
          </w:tcPr>
          <w:p w:rsidR="00937444" w:rsidRPr="00FB0FAF" w:rsidRDefault="00937444" w:rsidP="00937444">
            <w:pPr>
              <w:pStyle w:val="af5"/>
              <w:jc w:val="center"/>
            </w:pPr>
            <w:r w:rsidRPr="00FB0FAF">
              <w:t>2,48</w:t>
            </w:r>
          </w:p>
        </w:tc>
      </w:tr>
      <w:tr w:rsidR="00937444" w:rsidRPr="00FB0FAF" w:rsidTr="00937444">
        <w:trPr>
          <w:cantSplit/>
          <w:trHeight w:val="20"/>
        </w:trPr>
        <w:tc>
          <w:tcPr>
            <w:tcW w:w="1209" w:type="pct"/>
            <w:vMerge/>
            <w:vAlign w:val="center"/>
          </w:tcPr>
          <w:p w:rsidR="00937444" w:rsidRPr="00FB0FAF" w:rsidRDefault="00937444" w:rsidP="00937444">
            <w:pPr>
              <w:pStyle w:val="af5"/>
              <w:jc w:val="center"/>
            </w:pPr>
          </w:p>
        </w:tc>
        <w:tc>
          <w:tcPr>
            <w:tcW w:w="857" w:type="pct"/>
            <w:vAlign w:val="center"/>
          </w:tcPr>
          <w:p w:rsidR="00937444" w:rsidRDefault="00937444" w:rsidP="00937444">
            <w:pPr>
              <w:pStyle w:val="af5"/>
              <w:jc w:val="center"/>
            </w:pPr>
            <w:r>
              <w:t>(</w:t>
            </w:r>
            <w:r w:rsidR="00D700C2">
              <w:fldChar w:fldCharType="begin"/>
            </w:r>
            <w:r w:rsidR="00D700C2">
              <w:instrText xml:space="preserve"> STYLEREF 1 \s \* MERGEFORMAT </w:instrText>
            </w:r>
            <w:r w:rsidR="00D700C2">
              <w:fldChar w:fldCharType="separate"/>
            </w:r>
            <w:r w:rsidR="00C75B38">
              <w:rPr>
                <w:noProof/>
              </w:rPr>
              <w:t>5</w:t>
            </w:r>
            <w:r w:rsidR="00D700C2">
              <w:rPr>
                <w:noProof/>
              </w:rPr>
              <w:fldChar w:fldCharType="end"/>
            </w:r>
            <w:r>
              <w:t>.45)</w:t>
            </w:r>
          </w:p>
        </w:tc>
        <w:tc>
          <w:tcPr>
            <w:tcW w:w="482" w:type="pct"/>
            <w:vAlign w:val="center"/>
          </w:tcPr>
          <w:p w:rsidR="00937444" w:rsidRPr="00FB0FAF" w:rsidRDefault="00937444" w:rsidP="00937444">
            <w:pPr>
              <w:pStyle w:val="af5"/>
              <w:jc w:val="center"/>
            </w:pPr>
            <w:r w:rsidRPr="00FB0FAF">
              <w:t>1,04</w:t>
            </w:r>
          </w:p>
        </w:tc>
        <w:tc>
          <w:tcPr>
            <w:tcW w:w="491" w:type="pct"/>
            <w:vAlign w:val="center"/>
          </w:tcPr>
          <w:p w:rsidR="00937444" w:rsidRPr="00FB0FAF" w:rsidRDefault="00937444" w:rsidP="00937444">
            <w:pPr>
              <w:pStyle w:val="af5"/>
              <w:jc w:val="center"/>
            </w:pPr>
            <w:r w:rsidRPr="00FB0FAF">
              <w:t>1,88</w:t>
            </w:r>
          </w:p>
        </w:tc>
        <w:tc>
          <w:tcPr>
            <w:tcW w:w="491" w:type="pct"/>
            <w:vAlign w:val="center"/>
          </w:tcPr>
          <w:p w:rsidR="00937444" w:rsidRPr="00FB0FAF" w:rsidRDefault="00937444" w:rsidP="00937444">
            <w:pPr>
              <w:pStyle w:val="af5"/>
              <w:jc w:val="center"/>
            </w:pPr>
            <w:r w:rsidRPr="00FB0FAF">
              <w:t>2,75</w:t>
            </w:r>
          </w:p>
        </w:tc>
        <w:tc>
          <w:tcPr>
            <w:tcW w:w="491" w:type="pct"/>
            <w:vAlign w:val="center"/>
          </w:tcPr>
          <w:p w:rsidR="00937444" w:rsidRPr="00FB0FAF" w:rsidRDefault="00937444" w:rsidP="00937444">
            <w:pPr>
              <w:pStyle w:val="af5"/>
              <w:jc w:val="center"/>
            </w:pPr>
            <w:r w:rsidRPr="00FB0FAF">
              <w:t>3,66</w:t>
            </w:r>
          </w:p>
        </w:tc>
        <w:tc>
          <w:tcPr>
            <w:tcW w:w="491" w:type="pct"/>
            <w:vAlign w:val="center"/>
          </w:tcPr>
          <w:p w:rsidR="00937444" w:rsidRPr="00FB0FAF" w:rsidRDefault="00937444" w:rsidP="00937444">
            <w:pPr>
              <w:pStyle w:val="af5"/>
              <w:jc w:val="center"/>
            </w:pPr>
            <w:r w:rsidRPr="00FB0FAF">
              <w:t>4,63</w:t>
            </w:r>
          </w:p>
        </w:tc>
        <w:tc>
          <w:tcPr>
            <w:tcW w:w="489" w:type="pct"/>
            <w:vAlign w:val="center"/>
          </w:tcPr>
          <w:p w:rsidR="00937444" w:rsidRPr="00FB0FAF" w:rsidRDefault="00937444" w:rsidP="00937444">
            <w:pPr>
              <w:pStyle w:val="af5"/>
              <w:jc w:val="center"/>
            </w:pPr>
            <w:r w:rsidRPr="00FB0FAF">
              <w:t>5,66</w:t>
            </w:r>
          </w:p>
        </w:tc>
      </w:tr>
      <w:tr w:rsidR="00937444" w:rsidRPr="00FB0FAF" w:rsidTr="00937444">
        <w:trPr>
          <w:cantSplit/>
          <w:trHeight w:val="20"/>
        </w:trPr>
        <w:tc>
          <w:tcPr>
            <w:tcW w:w="1209" w:type="pct"/>
            <w:vMerge/>
            <w:vAlign w:val="center"/>
          </w:tcPr>
          <w:p w:rsidR="00937444" w:rsidRPr="00FB0FAF" w:rsidRDefault="00937444" w:rsidP="00937444">
            <w:pPr>
              <w:pStyle w:val="af5"/>
              <w:jc w:val="center"/>
            </w:pPr>
          </w:p>
        </w:tc>
        <w:tc>
          <w:tcPr>
            <w:tcW w:w="857" w:type="pct"/>
            <w:vAlign w:val="center"/>
          </w:tcPr>
          <w:p w:rsidR="00937444" w:rsidRDefault="00937444" w:rsidP="00937444">
            <w:pPr>
              <w:pStyle w:val="af5"/>
              <w:jc w:val="center"/>
            </w:pPr>
            <w:r>
              <w:t>(</w:t>
            </w:r>
            <w:r w:rsidR="00D700C2">
              <w:fldChar w:fldCharType="begin"/>
            </w:r>
            <w:r w:rsidR="00D700C2">
              <w:instrText xml:space="preserve"> STYLEREF 1 \s \* MERGEFORMAT </w:instrText>
            </w:r>
            <w:r w:rsidR="00D700C2">
              <w:fldChar w:fldCharType="separate"/>
            </w:r>
            <w:r w:rsidR="00C75B38">
              <w:rPr>
                <w:noProof/>
              </w:rPr>
              <w:t>5</w:t>
            </w:r>
            <w:r w:rsidR="00D700C2">
              <w:rPr>
                <w:noProof/>
              </w:rPr>
              <w:fldChar w:fldCharType="end"/>
            </w:r>
            <w:r>
              <w:t>.46)</w:t>
            </w:r>
          </w:p>
        </w:tc>
        <w:tc>
          <w:tcPr>
            <w:tcW w:w="482" w:type="pct"/>
            <w:vAlign w:val="center"/>
          </w:tcPr>
          <w:p w:rsidR="00937444" w:rsidRPr="00FB0FAF" w:rsidRDefault="00937444" w:rsidP="00937444">
            <w:pPr>
              <w:pStyle w:val="af5"/>
              <w:jc w:val="center"/>
            </w:pPr>
            <w:r w:rsidRPr="00FB0FAF">
              <w:t>1,05</w:t>
            </w:r>
          </w:p>
        </w:tc>
        <w:tc>
          <w:tcPr>
            <w:tcW w:w="491" w:type="pct"/>
            <w:vAlign w:val="center"/>
          </w:tcPr>
          <w:p w:rsidR="00937444" w:rsidRPr="00FB0FAF" w:rsidRDefault="00937444" w:rsidP="00937444">
            <w:pPr>
              <w:pStyle w:val="af5"/>
              <w:jc w:val="center"/>
            </w:pPr>
            <w:r w:rsidRPr="00FB0FAF">
              <w:t>1,93</w:t>
            </w:r>
          </w:p>
        </w:tc>
        <w:tc>
          <w:tcPr>
            <w:tcW w:w="491" w:type="pct"/>
            <w:vAlign w:val="center"/>
          </w:tcPr>
          <w:p w:rsidR="00937444" w:rsidRPr="00FB0FAF" w:rsidRDefault="00937444" w:rsidP="00937444">
            <w:pPr>
              <w:pStyle w:val="af5"/>
              <w:jc w:val="center"/>
            </w:pPr>
            <w:r w:rsidRPr="00FB0FAF">
              <w:t>2,87</w:t>
            </w:r>
          </w:p>
        </w:tc>
        <w:tc>
          <w:tcPr>
            <w:tcW w:w="491" w:type="pct"/>
            <w:vAlign w:val="center"/>
          </w:tcPr>
          <w:p w:rsidR="00937444" w:rsidRPr="00FB0FAF" w:rsidRDefault="00937444" w:rsidP="00937444">
            <w:pPr>
              <w:pStyle w:val="af5"/>
              <w:jc w:val="center"/>
            </w:pPr>
            <w:r w:rsidRPr="00FB0FAF">
              <w:t>3,88</w:t>
            </w:r>
          </w:p>
        </w:tc>
        <w:tc>
          <w:tcPr>
            <w:tcW w:w="491" w:type="pct"/>
            <w:vAlign w:val="center"/>
          </w:tcPr>
          <w:p w:rsidR="00937444" w:rsidRPr="00FB0FAF" w:rsidRDefault="00937444" w:rsidP="00937444">
            <w:pPr>
              <w:pStyle w:val="af5"/>
              <w:jc w:val="center"/>
            </w:pPr>
            <w:r w:rsidRPr="00FB0FAF">
              <w:t>4,97</w:t>
            </w:r>
          </w:p>
        </w:tc>
        <w:tc>
          <w:tcPr>
            <w:tcW w:w="489" w:type="pct"/>
            <w:vAlign w:val="center"/>
          </w:tcPr>
          <w:p w:rsidR="00937444" w:rsidRPr="00FB0FAF" w:rsidRDefault="00937444" w:rsidP="00937444">
            <w:pPr>
              <w:pStyle w:val="af5"/>
              <w:jc w:val="center"/>
            </w:pPr>
            <w:r w:rsidRPr="00FB0FAF">
              <w:t>6,15</w:t>
            </w:r>
          </w:p>
        </w:tc>
      </w:tr>
      <w:tr w:rsidR="00937444" w:rsidRPr="00FB0FAF" w:rsidTr="00937444">
        <w:trPr>
          <w:cantSplit/>
          <w:trHeight w:val="20"/>
        </w:trPr>
        <w:tc>
          <w:tcPr>
            <w:tcW w:w="1209" w:type="pct"/>
            <w:vMerge w:val="restart"/>
            <w:vAlign w:val="center"/>
          </w:tcPr>
          <w:p w:rsidR="00937444" w:rsidRPr="00FB0FAF" w:rsidRDefault="00937444" w:rsidP="00937444">
            <w:pPr>
              <w:pStyle w:val="af5"/>
              <w:jc w:val="center"/>
            </w:pPr>
            <w:r w:rsidRPr="00FB0FAF">
              <w:t>Сажа</w:t>
            </w:r>
          </w:p>
        </w:tc>
        <w:tc>
          <w:tcPr>
            <w:tcW w:w="857" w:type="pct"/>
            <w:vAlign w:val="center"/>
          </w:tcPr>
          <w:p w:rsidR="00937444" w:rsidRDefault="00937444" w:rsidP="00937444">
            <w:pPr>
              <w:pStyle w:val="af5"/>
              <w:jc w:val="center"/>
            </w:pPr>
            <w:r>
              <w:t>(</w:t>
            </w:r>
            <w:r w:rsidR="00D700C2">
              <w:fldChar w:fldCharType="begin"/>
            </w:r>
            <w:r w:rsidR="00D700C2">
              <w:instrText xml:space="preserve"> STYLEREF 1 \s \* MERGEFORMAT </w:instrText>
            </w:r>
            <w:r w:rsidR="00D700C2">
              <w:fldChar w:fldCharType="separate"/>
            </w:r>
            <w:r w:rsidR="00C75B38">
              <w:rPr>
                <w:noProof/>
              </w:rPr>
              <w:t>5</w:t>
            </w:r>
            <w:r w:rsidR="00D700C2">
              <w:rPr>
                <w:noProof/>
              </w:rPr>
              <w:fldChar w:fldCharType="end"/>
            </w:r>
            <w:r>
              <w:t>.</w:t>
            </w:r>
            <w:r>
              <w:rPr>
                <w:lang w:val="en-US"/>
              </w:rPr>
              <w:t>4</w:t>
            </w:r>
            <w:r>
              <w:t>2)</w:t>
            </w:r>
          </w:p>
        </w:tc>
        <w:tc>
          <w:tcPr>
            <w:tcW w:w="482" w:type="pct"/>
            <w:vAlign w:val="center"/>
          </w:tcPr>
          <w:p w:rsidR="00937444" w:rsidRPr="00FB0FAF" w:rsidRDefault="00937444" w:rsidP="00937444">
            <w:pPr>
              <w:pStyle w:val="af5"/>
              <w:jc w:val="center"/>
            </w:pPr>
            <w:r w:rsidRPr="00FB0FAF">
              <w:t>0,27</w:t>
            </w:r>
          </w:p>
        </w:tc>
        <w:tc>
          <w:tcPr>
            <w:tcW w:w="491" w:type="pct"/>
            <w:vAlign w:val="center"/>
          </w:tcPr>
          <w:p w:rsidR="00937444" w:rsidRPr="00FB0FAF" w:rsidRDefault="00937444" w:rsidP="00937444">
            <w:pPr>
              <w:pStyle w:val="af5"/>
              <w:jc w:val="center"/>
            </w:pPr>
            <w:r w:rsidRPr="00FB0FAF">
              <w:t>0,32</w:t>
            </w:r>
          </w:p>
        </w:tc>
        <w:tc>
          <w:tcPr>
            <w:tcW w:w="491" w:type="pct"/>
            <w:vAlign w:val="center"/>
          </w:tcPr>
          <w:p w:rsidR="00937444" w:rsidRPr="00FB0FAF" w:rsidRDefault="00937444" w:rsidP="00937444">
            <w:pPr>
              <w:pStyle w:val="af5"/>
              <w:jc w:val="center"/>
            </w:pPr>
            <w:r w:rsidRPr="00FB0FAF">
              <w:t>0,38</w:t>
            </w:r>
          </w:p>
        </w:tc>
        <w:tc>
          <w:tcPr>
            <w:tcW w:w="491" w:type="pct"/>
            <w:vAlign w:val="center"/>
          </w:tcPr>
          <w:p w:rsidR="00937444" w:rsidRPr="00FB0FAF" w:rsidRDefault="00937444" w:rsidP="00937444">
            <w:pPr>
              <w:pStyle w:val="af5"/>
              <w:jc w:val="center"/>
            </w:pPr>
            <w:r w:rsidRPr="00FB0FAF">
              <w:t>0,46</w:t>
            </w:r>
          </w:p>
        </w:tc>
        <w:tc>
          <w:tcPr>
            <w:tcW w:w="491" w:type="pct"/>
            <w:vAlign w:val="center"/>
          </w:tcPr>
          <w:p w:rsidR="00937444" w:rsidRPr="00FB0FAF" w:rsidRDefault="00937444" w:rsidP="00937444">
            <w:pPr>
              <w:pStyle w:val="af5"/>
              <w:jc w:val="center"/>
            </w:pPr>
            <w:r w:rsidRPr="00FB0FAF">
              <w:t>0,54</w:t>
            </w:r>
          </w:p>
        </w:tc>
        <w:tc>
          <w:tcPr>
            <w:tcW w:w="489" w:type="pct"/>
            <w:vAlign w:val="center"/>
          </w:tcPr>
          <w:p w:rsidR="00937444" w:rsidRPr="00FB0FAF" w:rsidRDefault="00937444" w:rsidP="00937444">
            <w:pPr>
              <w:pStyle w:val="af5"/>
              <w:jc w:val="center"/>
            </w:pPr>
            <w:r w:rsidRPr="00FB0FAF">
              <w:t>0,64</w:t>
            </w:r>
          </w:p>
        </w:tc>
      </w:tr>
      <w:tr w:rsidR="00937444" w:rsidRPr="00FB0FAF" w:rsidTr="00937444">
        <w:trPr>
          <w:cantSplit/>
          <w:trHeight w:val="20"/>
        </w:trPr>
        <w:tc>
          <w:tcPr>
            <w:tcW w:w="1209" w:type="pct"/>
            <w:vMerge/>
            <w:vAlign w:val="center"/>
          </w:tcPr>
          <w:p w:rsidR="00937444" w:rsidRPr="00FB0FAF" w:rsidRDefault="00937444" w:rsidP="00937444">
            <w:pPr>
              <w:pStyle w:val="af5"/>
              <w:jc w:val="center"/>
            </w:pPr>
          </w:p>
        </w:tc>
        <w:tc>
          <w:tcPr>
            <w:tcW w:w="857" w:type="pct"/>
            <w:vAlign w:val="center"/>
          </w:tcPr>
          <w:p w:rsidR="00937444" w:rsidRDefault="00937444" w:rsidP="00937444">
            <w:pPr>
              <w:pStyle w:val="af5"/>
              <w:jc w:val="center"/>
            </w:pPr>
            <w:r>
              <w:t>(</w:t>
            </w:r>
            <w:r w:rsidR="00D700C2">
              <w:fldChar w:fldCharType="begin"/>
            </w:r>
            <w:r w:rsidR="00D700C2">
              <w:instrText xml:space="preserve"> STYLEREF 1 \s \* MERGEFORMAT </w:instrText>
            </w:r>
            <w:r w:rsidR="00D700C2">
              <w:fldChar w:fldCharType="separate"/>
            </w:r>
            <w:r w:rsidR="00C75B38">
              <w:rPr>
                <w:noProof/>
              </w:rPr>
              <w:t>5</w:t>
            </w:r>
            <w:r w:rsidR="00D700C2">
              <w:rPr>
                <w:noProof/>
              </w:rPr>
              <w:fldChar w:fldCharType="end"/>
            </w:r>
            <w:r>
              <w:t>.</w:t>
            </w:r>
            <w:r>
              <w:rPr>
                <w:lang w:val="en-US"/>
              </w:rPr>
              <w:t>4</w:t>
            </w:r>
            <w:r>
              <w:t>3)</w:t>
            </w:r>
          </w:p>
        </w:tc>
        <w:tc>
          <w:tcPr>
            <w:tcW w:w="482" w:type="pct"/>
            <w:vAlign w:val="center"/>
          </w:tcPr>
          <w:p w:rsidR="00937444" w:rsidRPr="00FB0FAF" w:rsidRDefault="00937444" w:rsidP="00937444">
            <w:pPr>
              <w:pStyle w:val="af5"/>
              <w:jc w:val="center"/>
            </w:pPr>
            <w:r w:rsidRPr="00FB0FAF">
              <w:t>0,30</w:t>
            </w:r>
          </w:p>
        </w:tc>
        <w:tc>
          <w:tcPr>
            <w:tcW w:w="491" w:type="pct"/>
            <w:vAlign w:val="center"/>
          </w:tcPr>
          <w:p w:rsidR="00937444" w:rsidRPr="00FB0FAF" w:rsidRDefault="00937444" w:rsidP="00937444">
            <w:pPr>
              <w:pStyle w:val="af5"/>
              <w:jc w:val="center"/>
            </w:pPr>
            <w:r w:rsidRPr="00FB0FAF">
              <w:t>0,38</w:t>
            </w:r>
          </w:p>
        </w:tc>
        <w:tc>
          <w:tcPr>
            <w:tcW w:w="491" w:type="pct"/>
            <w:vAlign w:val="center"/>
          </w:tcPr>
          <w:p w:rsidR="00937444" w:rsidRPr="00FB0FAF" w:rsidRDefault="00937444" w:rsidP="00937444">
            <w:pPr>
              <w:pStyle w:val="af5"/>
              <w:jc w:val="center"/>
            </w:pPr>
            <w:r w:rsidRPr="00FB0FAF">
              <w:t>0,46</w:t>
            </w:r>
          </w:p>
        </w:tc>
        <w:tc>
          <w:tcPr>
            <w:tcW w:w="491" w:type="pct"/>
            <w:vAlign w:val="center"/>
          </w:tcPr>
          <w:p w:rsidR="00937444" w:rsidRPr="00FB0FAF" w:rsidRDefault="00937444" w:rsidP="00937444">
            <w:pPr>
              <w:pStyle w:val="af5"/>
              <w:jc w:val="center"/>
            </w:pPr>
            <w:r w:rsidRPr="00FB0FAF">
              <w:t>0,54</w:t>
            </w:r>
          </w:p>
        </w:tc>
        <w:tc>
          <w:tcPr>
            <w:tcW w:w="491" w:type="pct"/>
            <w:vAlign w:val="center"/>
          </w:tcPr>
          <w:p w:rsidR="00937444" w:rsidRPr="00FB0FAF" w:rsidRDefault="00937444" w:rsidP="00937444">
            <w:pPr>
              <w:pStyle w:val="af5"/>
              <w:jc w:val="center"/>
            </w:pPr>
            <w:r w:rsidRPr="00FB0FAF">
              <w:t>0,63</w:t>
            </w:r>
          </w:p>
        </w:tc>
        <w:tc>
          <w:tcPr>
            <w:tcW w:w="489" w:type="pct"/>
            <w:vAlign w:val="center"/>
          </w:tcPr>
          <w:p w:rsidR="00937444" w:rsidRPr="00FB0FAF" w:rsidRDefault="00937444" w:rsidP="00937444">
            <w:pPr>
              <w:pStyle w:val="af5"/>
              <w:jc w:val="center"/>
            </w:pPr>
            <w:r w:rsidRPr="00FB0FAF">
              <w:t>0,72</w:t>
            </w:r>
          </w:p>
        </w:tc>
      </w:tr>
      <w:tr w:rsidR="00937444" w:rsidRPr="00FB0FAF" w:rsidTr="00937444">
        <w:trPr>
          <w:cantSplit/>
          <w:trHeight w:val="20"/>
        </w:trPr>
        <w:tc>
          <w:tcPr>
            <w:tcW w:w="1209" w:type="pct"/>
            <w:vMerge/>
            <w:vAlign w:val="center"/>
          </w:tcPr>
          <w:p w:rsidR="00937444" w:rsidRPr="00FB0FAF" w:rsidRDefault="00937444" w:rsidP="00937444">
            <w:pPr>
              <w:pStyle w:val="af5"/>
              <w:jc w:val="center"/>
            </w:pPr>
          </w:p>
        </w:tc>
        <w:tc>
          <w:tcPr>
            <w:tcW w:w="857" w:type="pct"/>
            <w:shd w:val="clear" w:color="auto" w:fill="E6E6E6"/>
            <w:vAlign w:val="center"/>
          </w:tcPr>
          <w:p w:rsidR="00937444" w:rsidRDefault="00937444" w:rsidP="00937444">
            <w:pPr>
              <w:pStyle w:val="af5"/>
              <w:jc w:val="center"/>
            </w:pPr>
            <w:r>
              <w:t>(</w:t>
            </w:r>
            <w:r w:rsidR="00D700C2">
              <w:fldChar w:fldCharType="begin"/>
            </w:r>
            <w:r w:rsidR="00D700C2">
              <w:instrText xml:space="preserve"> STYLEREF 1 \s \* MERGEFORMAT </w:instrText>
            </w:r>
            <w:r w:rsidR="00D700C2">
              <w:fldChar w:fldCharType="separate"/>
            </w:r>
            <w:r w:rsidR="00C75B38">
              <w:rPr>
                <w:noProof/>
              </w:rPr>
              <w:t>5</w:t>
            </w:r>
            <w:r w:rsidR="00D700C2">
              <w:rPr>
                <w:noProof/>
              </w:rPr>
              <w:fldChar w:fldCharType="end"/>
            </w:r>
            <w:r>
              <w:t>.44)</w:t>
            </w:r>
          </w:p>
        </w:tc>
        <w:tc>
          <w:tcPr>
            <w:tcW w:w="482" w:type="pct"/>
            <w:shd w:val="clear" w:color="auto" w:fill="E6E6E6"/>
            <w:vAlign w:val="center"/>
          </w:tcPr>
          <w:p w:rsidR="00937444" w:rsidRPr="00FB0FAF" w:rsidRDefault="00937444" w:rsidP="00937444">
            <w:pPr>
              <w:pStyle w:val="af5"/>
              <w:jc w:val="center"/>
            </w:pPr>
            <w:r w:rsidRPr="00FB0FAF">
              <w:t>0,27</w:t>
            </w:r>
          </w:p>
        </w:tc>
        <w:tc>
          <w:tcPr>
            <w:tcW w:w="491" w:type="pct"/>
            <w:shd w:val="clear" w:color="auto" w:fill="E6E6E6"/>
            <w:vAlign w:val="center"/>
          </w:tcPr>
          <w:p w:rsidR="00937444" w:rsidRPr="00FB0FAF" w:rsidRDefault="00937444" w:rsidP="00937444">
            <w:pPr>
              <w:pStyle w:val="af5"/>
              <w:jc w:val="center"/>
            </w:pPr>
            <w:r w:rsidRPr="00FB0FAF">
              <w:t>0,32</w:t>
            </w:r>
          </w:p>
        </w:tc>
        <w:tc>
          <w:tcPr>
            <w:tcW w:w="491" w:type="pct"/>
            <w:shd w:val="clear" w:color="auto" w:fill="E6E6E6"/>
            <w:vAlign w:val="center"/>
          </w:tcPr>
          <w:p w:rsidR="00937444" w:rsidRPr="00FB0FAF" w:rsidRDefault="00937444" w:rsidP="00937444">
            <w:pPr>
              <w:pStyle w:val="af5"/>
              <w:jc w:val="center"/>
            </w:pPr>
            <w:r w:rsidRPr="00FB0FAF">
              <w:t>0,38</w:t>
            </w:r>
          </w:p>
        </w:tc>
        <w:tc>
          <w:tcPr>
            <w:tcW w:w="491" w:type="pct"/>
            <w:shd w:val="clear" w:color="auto" w:fill="E6E6E6"/>
            <w:vAlign w:val="center"/>
          </w:tcPr>
          <w:p w:rsidR="00937444" w:rsidRPr="00FB0FAF" w:rsidRDefault="00937444" w:rsidP="00937444">
            <w:pPr>
              <w:pStyle w:val="af5"/>
              <w:jc w:val="center"/>
            </w:pPr>
            <w:r w:rsidRPr="00FB0FAF">
              <w:t>0,44</w:t>
            </w:r>
          </w:p>
        </w:tc>
        <w:tc>
          <w:tcPr>
            <w:tcW w:w="491" w:type="pct"/>
            <w:shd w:val="clear" w:color="auto" w:fill="E6E6E6"/>
            <w:vAlign w:val="center"/>
          </w:tcPr>
          <w:p w:rsidR="00937444" w:rsidRPr="00FB0FAF" w:rsidRDefault="00937444" w:rsidP="00937444">
            <w:pPr>
              <w:pStyle w:val="af5"/>
              <w:jc w:val="center"/>
            </w:pPr>
            <w:r w:rsidRPr="00FB0FAF">
              <w:t>0,52</w:t>
            </w:r>
          </w:p>
        </w:tc>
        <w:tc>
          <w:tcPr>
            <w:tcW w:w="489" w:type="pct"/>
            <w:shd w:val="clear" w:color="auto" w:fill="E6E6E6"/>
            <w:vAlign w:val="center"/>
          </w:tcPr>
          <w:p w:rsidR="00937444" w:rsidRPr="00FB0FAF" w:rsidRDefault="00937444" w:rsidP="00937444">
            <w:pPr>
              <w:pStyle w:val="af5"/>
              <w:jc w:val="center"/>
            </w:pPr>
            <w:r w:rsidRPr="00FB0FAF">
              <w:t>0,61</w:t>
            </w:r>
          </w:p>
        </w:tc>
      </w:tr>
      <w:tr w:rsidR="00937444" w:rsidRPr="00FB0FAF" w:rsidTr="00937444">
        <w:trPr>
          <w:cantSplit/>
          <w:trHeight w:val="20"/>
        </w:trPr>
        <w:tc>
          <w:tcPr>
            <w:tcW w:w="1209" w:type="pct"/>
            <w:vMerge/>
            <w:vAlign w:val="center"/>
          </w:tcPr>
          <w:p w:rsidR="00937444" w:rsidRPr="00FB0FAF" w:rsidRDefault="00937444" w:rsidP="00937444">
            <w:pPr>
              <w:pStyle w:val="af5"/>
              <w:jc w:val="center"/>
            </w:pPr>
          </w:p>
        </w:tc>
        <w:tc>
          <w:tcPr>
            <w:tcW w:w="857" w:type="pct"/>
            <w:vAlign w:val="center"/>
          </w:tcPr>
          <w:p w:rsidR="00937444" w:rsidRDefault="00937444" w:rsidP="00937444">
            <w:pPr>
              <w:pStyle w:val="af5"/>
              <w:jc w:val="center"/>
            </w:pPr>
            <w:r>
              <w:t>(</w:t>
            </w:r>
            <w:r w:rsidR="00D700C2">
              <w:fldChar w:fldCharType="begin"/>
            </w:r>
            <w:r w:rsidR="00D700C2">
              <w:instrText xml:space="preserve"> STYLEREF 1 \s \* MERGEFORMAT </w:instrText>
            </w:r>
            <w:r w:rsidR="00D700C2">
              <w:fldChar w:fldCharType="separate"/>
            </w:r>
            <w:r w:rsidR="00C75B38">
              <w:rPr>
                <w:noProof/>
              </w:rPr>
              <w:t>5</w:t>
            </w:r>
            <w:r w:rsidR="00D700C2">
              <w:rPr>
                <w:noProof/>
              </w:rPr>
              <w:fldChar w:fldCharType="end"/>
            </w:r>
            <w:r>
              <w:t>.45)</w:t>
            </w:r>
          </w:p>
        </w:tc>
        <w:tc>
          <w:tcPr>
            <w:tcW w:w="482" w:type="pct"/>
            <w:vAlign w:val="center"/>
          </w:tcPr>
          <w:p w:rsidR="00937444" w:rsidRPr="00FB0FAF" w:rsidRDefault="00937444" w:rsidP="00937444">
            <w:pPr>
              <w:pStyle w:val="af5"/>
              <w:jc w:val="center"/>
            </w:pPr>
            <w:r w:rsidRPr="00FB0FAF">
              <w:t>0,30</w:t>
            </w:r>
          </w:p>
        </w:tc>
        <w:tc>
          <w:tcPr>
            <w:tcW w:w="491" w:type="pct"/>
            <w:vAlign w:val="center"/>
          </w:tcPr>
          <w:p w:rsidR="00937444" w:rsidRPr="00FB0FAF" w:rsidRDefault="00937444" w:rsidP="00937444">
            <w:pPr>
              <w:pStyle w:val="af5"/>
              <w:jc w:val="center"/>
            </w:pPr>
            <w:r w:rsidRPr="00FB0FAF">
              <w:t>0,37</w:t>
            </w:r>
          </w:p>
        </w:tc>
        <w:tc>
          <w:tcPr>
            <w:tcW w:w="491" w:type="pct"/>
            <w:vAlign w:val="center"/>
          </w:tcPr>
          <w:p w:rsidR="00937444" w:rsidRPr="00FB0FAF" w:rsidRDefault="00937444" w:rsidP="00937444">
            <w:pPr>
              <w:pStyle w:val="af5"/>
              <w:jc w:val="center"/>
            </w:pPr>
            <w:r w:rsidRPr="00FB0FAF">
              <w:t>0,45</w:t>
            </w:r>
          </w:p>
        </w:tc>
        <w:tc>
          <w:tcPr>
            <w:tcW w:w="491" w:type="pct"/>
            <w:vAlign w:val="center"/>
          </w:tcPr>
          <w:p w:rsidR="00937444" w:rsidRPr="00FB0FAF" w:rsidRDefault="00937444" w:rsidP="00937444">
            <w:pPr>
              <w:pStyle w:val="af5"/>
              <w:jc w:val="center"/>
            </w:pPr>
            <w:r w:rsidRPr="00FB0FAF">
              <w:t>0,52</w:t>
            </w:r>
          </w:p>
        </w:tc>
        <w:tc>
          <w:tcPr>
            <w:tcW w:w="491" w:type="pct"/>
            <w:vAlign w:val="center"/>
          </w:tcPr>
          <w:p w:rsidR="00937444" w:rsidRPr="00FB0FAF" w:rsidRDefault="00937444" w:rsidP="00937444">
            <w:pPr>
              <w:pStyle w:val="af5"/>
              <w:jc w:val="center"/>
            </w:pPr>
            <w:r w:rsidRPr="00FB0FAF">
              <w:t>0,61</w:t>
            </w:r>
          </w:p>
        </w:tc>
        <w:tc>
          <w:tcPr>
            <w:tcW w:w="489" w:type="pct"/>
            <w:vAlign w:val="center"/>
          </w:tcPr>
          <w:p w:rsidR="00937444" w:rsidRPr="00FB0FAF" w:rsidRDefault="00937444" w:rsidP="00937444">
            <w:pPr>
              <w:pStyle w:val="af5"/>
              <w:jc w:val="center"/>
            </w:pPr>
            <w:r w:rsidRPr="00FB0FAF">
              <w:t>0,69</w:t>
            </w:r>
          </w:p>
        </w:tc>
      </w:tr>
      <w:tr w:rsidR="00937444" w:rsidRPr="00FB0FAF" w:rsidTr="00937444">
        <w:trPr>
          <w:cantSplit/>
          <w:trHeight w:val="20"/>
        </w:trPr>
        <w:tc>
          <w:tcPr>
            <w:tcW w:w="1209" w:type="pct"/>
            <w:vMerge/>
            <w:vAlign w:val="center"/>
          </w:tcPr>
          <w:p w:rsidR="00937444" w:rsidRPr="00FB0FAF" w:rsidRDefault="00937444" w:rsidP="00937444">
            <w:pPr>
              <w:pStyle w:val="af5"/>
              <w:jc w:val="center"/>
            </w:pPr>
          </w:p>
        </w:tc>
        <w:tc>
          <w:tcPr>
            <w:tcW w:w="857" w:type="pct"/>
            <w:vAlign w:val="center"/>
          </w:tcPr>
          <w:p w:rsidR="00937444" w:rsidRDefault="00937444" w:rsidP="00937444">
            <w:pPr>
              <w:pStyle w:val="af5"/>
              <w:jc w:val="center"/>
            </w:pPr>
            <w:r>
              <w:t>(</w:t>
            </w:r>
            <w:r w:rsidR="00D700C2">
              <w:fldChar w:fldCharType="begin"/>
            </w:r>
            <w:r w:rsidR="00D700C2">
              <w:instrText xml:space="preserve"> STYLEREF 1 \s \* MERGEFORMAT </w:instrText>
            </w:r>
            <w:r w:rsidR="00D700C2">
              <w:fldChar w:fldCharType="separate"/>
            </w:r>
            <w:r w:rsidR="00C75B38">
              <w:rPr>
                <w:noProof/>
              </w:rPr>
              <w:t>5</w:t>
            </w:r>
            <w:r w:rsidR="00D700C2">
              <w:rPr>
                <w:noProof/>
              </w:rPr>
              <w:fldChar w:fldCharType="end"/>
            </w:r>
            <w:r>
              <w:t>.46)</w:t>
            </w:r>
          </w:p>
        </w:tc>
        <w:tc>
          <w:tcPr>
            <w:tcW w:w="482" w:type="pct"/>
            <w:vAlign w:val="center"/>
          </w:tcPr>
          <w:p w:rsidR="00937444" w:rsidRPr="00FB0FAF" w:rsidRDefault="00937444" w:rsidP="00937444">
            <w:pPr>
              <w:pStyle w:val="af5"/>
              <w:jc w:val="center"/>
            </w:pPr>
            <w:r w:rsidRPr="00FB0FAF">
              <w:t>0,30</w:t>
            </w:r>
          </w:p>
        </w:tc>
        <w:tc>
          <w:tcPr>
            <w:tcW w:w="491" w:type="pct"/>
            <w:vAlign w:val="center"/>
          </w:tcPr>
          <w:p w:rsidR="00937444" w:rsidRPr="00FB0FAF" w:rsidRDefault="00937444" w:rsidP="00937444">
            <w:pPr>
              <w:pStyle w:val="af5"/>
              <w:jc w:val="center"/>
            </w:pPr>
            <w:r w:rsidRPr="00FB0FAF">
              <w:t>0,38</w:t>
            </w:r>
          </w:p>
        </w:tc>
        <w:tc>
          <w:tcPr>
            <w:tcW w:w="491" w:type="pct"/>
            <w:vAlign w:val="center"/>
          </w:tcPr>
          <w:p w:rsidR="00937444" w:rsidRPr="00FB0FAF" w:rsidRDefault="00937444" w:rsidP="00937444">
            <w:pPr>
              <w:pStyle w:val="af5"/>
              <w:jc w:val="center"/>
            </w:pPr>
            <w:r w:rsidRPr="00FB0FAF">
              <w:t>0,46</w:t>
            </w:r>
          </w:p>
        </w:tc>
        <w:tc>
          <w:tcPr>
            <w:tcW w:w="491" w:type="pct"/>
            <w:vAlign w:val="center"/>
          </w:tcPr>
          <w:p w:rsidR="00937444" w:rsidRPr="00FB0FAF" w:rsidRDefault="00937444" w:rsidP="00937444">
            <w:pPr>
              <w:pStyle w:val="af5"/>
              <w:jc w:val="center"/>
            </w:pPr>
            <w:r w:rsidRPr="00FB0FAF">
              <w:t>0,54</w:t>
            </w:r>
          </w:p>
        </w:tc>
        <w:tc>
          <w:tcPr>
            <w:tcW w:w="491" w:type="pct"/>
            <w:vAlign w:val="center"/>
          </w:tcPr>
          <w:p w:rsidR="00937444" w:rsidRPr="00FB0FAF" w:rsidRDefault="00937444" w:rsidP="00937444">
            <w:pPr>
              <w:pStyle w:val="af5"/>
              <w:jc w:val="center"/>
            </w:pPr>
            <w:r w:rsidRPr="00FB0FAF">
              <w:t>0,63</w:t>
            </w:r>
          </w:p>
        </w:tc>
        <w:tc>
          <w:tcPr>
            <w:tcW w:w="489" w:type="pct"/>
            <w:vAlign w:val="center"/>
          </w:tcPr>
          <w:p w:rsidR="00937444" w:rsidRPr="00FB0FAF" w:rsidRDefault="00937444" w:rsidP="00937444">
            <w:pPr>
              <w:pStyle w:val="af5"/>
              <w:jc w:val="center"/>
            </w:pPr>
            <w:r w:rsidRPr="00FB0FAF">
              <w:t>0,72</w:t>
            </w:r>
          </w:p>
        </w:tc>
      </w:tr>
      <w:tr w:rsidR="00937444" w:rsidRPr="00FB0FAF" w:rsidTr="00937444">
        <w:trPr>
          <w:cantSplit/>
          <w:trHeight w:val="20"/>
        </w:trPr>
        <w:tc>
          <w:tcPr>
            <w:tcW w:w="1209" w:type="pct"/>
            <w:vMerge w:val="restart"/>
            <w:vAlign w:val="center"/>
          </w:tcPr>
          <w:p w:rsidR="00937444" w:rsidRPr="00FB0FAF" w:rsidRDefault="00937444" w:rsidP="00937444">
            <w:pPr>
              <w:pStyle w:val="af5"/>
              <w:jc w:val="center"/>
            </w:pPr>
            <w:r w:rsidRPr="00FB0FAF">
              <w:t>Барит</w:t>
            </w:r>
          </w:p>
        </w:tc>
        <w:tc>
          <w:tcPr>
            <w:tcW w:w="857" w:type="pct"/>
            <w:vAlign w:val="center"/>
          </w:tcPr>
          <w:p w:rsidR="00937444" w:rsidRDefault="00937444" w:rsidP="00937444">
            <w:pPr>
              <w:pStyle w:val="af5"/>
              <w:jc w:val="center"/>
            </w:pPr>
            <w:r>
              <w:t>(</w:t>
            </w:r>
            <w:r w:rsidR="00D700C2">
              <w:fldChar w:fldCharType="begin"/>
            </w:r>
            <w:r w:rsidR="00D700C2">
              <w:instrText xml:space="preserve"> STYLEREF 1 \s \* MERGEFORMAT </w:instrText>
            </w:r>
            <w:r w:rsidR="00D700C2">
              <w:fldChar w:fldCharType="separate"/>
            </w:r>
            <w:r w:rsidR="00C75B38">
              <w:rPr>
                <w:noProof/>
              </w:rPr>
              <w:t>5</w:t>
            </w:r>
            <w:r w:rsidR="00D700C2">
              <w:rPr>
                <w:noProof/>
              </w:rPr>
              <w:fldChar w:fldCharType="end"/>
            </w:r>
            <w:r>
              <w:t>.</w:t>
            </w:r>
            <w:r>
              <w:rPr>
                <w:lang w:val="en-US"/>
              </w:rPr>
              <w:t>4</w:t>
            </w:r>
            <w:r>
              <w:t>2)</w:t>
            </w:r>
          </w:p>
        </w:tc>
        <w:tc>
          <w:tcPr>
            <w:tcW w:w="482" w:type="pct"/>
            <w:vAlign w:val="center"/>
          </w:tcPr>
          <w:p w:rsidR="00937444" w:rsidRPr="00FB0FAF" w:rsidRDefault="00937444" w:rsidP="00937444">
            <w:pPr>
              <w:pStyle w:val="af5"/>
              <w:jc w:val="center"/>
            </w:pPr>
            <w:r w:rsidRPr="00FB0FAF">
              <w:t>0,29</w:t>
            </w:r>
          </w:p>
        </w:tc>
        <w:tc>
          <w:tcPr>
            <w:tcW w:w="491" w:type="pct"/>
            <w:vAlign w:val="center"/>
          </w:tcPr>
          <w:p w:rsidR="00937444" w:rsidRPr="00FB0FAF" w:rsidRDefault="00937444" w:rsidP="00937444">
            <w:pPr>
              <w:pStyle w:val="af5"/>
              <w:jc w:val="center"/>
            </w:pPr>
            <w:r w:rsidRPr="00FB0FAF">
              <w:t>0,37</w:t>
            </w:r>
          </w:p>
        </w:tc>
        <w:tc>
          <w:tcPr>
            <w:tcW w:w="491" w:type="pct"/>
            <w:vAlign w:val="center"/>
          </w:tcPr>
          <w:p w:rsidR="00937444" w:rsidRPr="00FB0FAF" w:rsidRDefault="00937444" w:rsidP="00937444">
            <w:pPr>
              <w:pStyle w:val="af5"/>
              <w:jc w:val="center"/>
            </w:pPr>
            <w:r w:rsidRPr="00FB0FAF">
              <w:t>0,48</w:t>
            </w:r>
          </w:p>
        </w:tc>
        <w:tc>
          <w:tcPr>
            <w:tcW w:w="491" w:type="pct"/>
            <w:vAlign w:val="center"/>
          </w:tcPr>
          <w:p w:rsidR="00937444" w:rsidRPr="00FB0FAF" w:rsidRDefault="00937444" w:rsidP="00937444">
            <w:pPr>
              <w:pStyle w:val="af5"/>
              <w:jc w:val="center"/>
            </w:pPr>
            <w:r w:rsidRPr="00FB0FAF">
              <w:t>0,62</w:t>
            </w:r>
          </w:p>
        </w:tc>
        <w:tc>
          <w:tcPr>
            <w:tcW w:w="491" w:type="pct"/>
            <w:vAlign w:val="center"/>
          </w:tcPr>
          <w:p w:rsidR="00937444" w:rsidRPr="00FB0FAF" w:rsidRDefault="00937444" w:rsidP="00937444">
            <w:pPr>
              <w:pStyle w:val="af5"/>
              <w:jc w:val="center"/>
            </w:pPr>
            <w:r w:rsidRPr="00FB0FAF">
              <w:t>0,79</w:t>
            </w:r>
          </w:p>
        </w:tc>
        <w:tc>
          <w:tcPr>
            <w:tcW w:w="489" w:type="pct"/>
            <w:vAlign w:val="center"/>
          </w:tcPr>
          <w:p w:rsidR="00937444" w:rsidRPr="00FB0FAF" w:rsidRDefault="00937444" w:rsidP="00937444">
            <w:pPr>
              <w:pStyle w:val="af5"/>
              <w:jc w:val="center"/>
            </w:pPr>
            <w:r w:rsidRPr="00FB0FAF">
              <w:t>1,00</w:t>
            </w:r>
          </w:p>
        </w:tc>
      </w:tr>
      <w:tr w:rsidR="00937444" w:rsidRPr="00FB0FAF" w:rsidTr="00937444">
        <w:trPr>
          <w:cantSplit/>
          <w:trHeight w:val="20"/>
        </w:trPr>
        <w:tc>
          <w:tcPr>
            <w:tcW w:w="1209" w:type="pct"/>
            <w:vMerge/>
            <w:vAlign w:val="center"/>
          </w:tcPr>
          <w:p w:rsidR="00937444" w:rsidRPr="00FB0FAF" w:rsidRDefault="00937444" w:rsidP="00937444">
            <w:pPr>
              <w:pStyle w:val="af5"/>
              <w:jc w:val="center"/>
            </w:pPr>
          </w:p>
        </w:tc>
        <w:tc>
          <w:tcPr>
            <w:tcW w:w="857" w:type="pct"/>
            <w:vAlign w:val="center"/>
          </w:tcPr>
          <w:p w:rsidR="00937444" w:rsidRDefault="00937444" w:rsidP="00937444">
            <w:pPr>
              <w:pStyle w:val="af5"/>
              <w:jc w:val="center"/>
            </w:pPr>
            <w:r>
              <w:t>(</w:t>
            </w:r>
            <w:r w:rsidR="00D700C2">
              <w:fldChar w:fldCharType="begin"/>
            </w:r>
            <w:r w:rsidR="00D700C2">
              <w:instrText xml:space="preserve"> STYLEREF 1 \s \* MERGEFORMAT </w:instrText>
            </w:r>
            <w:r w:rsidR="00D700C2">
              <w:fldChar w:fldCharType="separate"/>
            </w:r>
            <w:r w:rsidR="00C75B38">
              <w:rPr>
                <w:noProof/>
              </w:rPr>
              <w:t>5</w:t>
            </w:r>
            <w:r w:rsidR="00D700C2">
              <w:rPr>
                <w:noProof/>
              </w:rPr>
              <w:fldChar w:fldCharType="end"/>
            </w:r>
            <w:r>
              <w:t>.</w:t>
            </w:r>
            <w:r>
              <w:rPr>
                <w:lang w:val="en-US"/>
              </w:rPr>
              <w:t>4</w:t>
            </w:r>
            <w:r>
              <w:t>3)</w:t>
            </w:r>
          </w:p>
        </w:tc>
        <w:tc>
          <w:tcPr>
            <w:tcW w:w="482" w:type="pct"/>
            <w:vAlign w:val="center"/>
          </w:tcPr>
          <w:p w:rsidR="00937444" w:rsidRPr="00FB0FAF" w:rsidRDefault="00937444" w:rsidP="00937444">
            <w:pPr>
              <w:pStyle w:val="af5"/>
              <w:jc w:val="center"/>
            </w:pPr>
            <w:r w:rsidRPr="00FB0FAF">
              <w:t>0,37</w:t>
            </w:r>
          </w:p>
        </w:tc>
        <w:tc>
          <w:tcPr>
            <w:tcW w:w="491" w:type="pct"/>
            <w:vAlign w:val="center"/>
          </w:tcPr>
          <w:p w:rsidR="00937444" w:rsidRPr="00FB0FAF" w:rsidRDefault="00937444" w:rsidP="00937444">
            <w:pPr>
              <w:pStyle w:val="af5"/>
              <w:jc w:val="center"/>
            </w:pPr>
            <w:r w:rsidRPr="00FB0FAF">
              <w:t>0,51</w:t>
            </w:r>
          </w:p>
        </w:tc>
        <w:tc>
          <w:tcPr>
            <w:tcW w:w="491" w:type="pct"/>
            <w:vAlign w:val="center"/>
          </w:tcPr>
          <w:p w:rsidR="00937444" w:rsidRPr="00FB0FAF" w:rsidRDefault="00937444" w:rsidP="00937444">
            <w:pPr>
              <w:pStyle w:val="af5"/>
              <w:jc w:val="center"/>
            </w:pPr>
            <w:r w:rsidRPr="00FB0FAF">
              <w:t>0,67</w:t>
            </w:r>
          </w:p>
        </w:tc>
        <w:tc>
          <w:tcPr>
            <w:tcW w:w="491" w:type="pct"/>
            <w:vAlign w:val="center"/>
          </w:tcPr>
          <w:p w:rsidR="00937444" w:rsidRPr="00FB0FAF" w:rsidRDefault="00937444" w:rsidP="00937444">
            <w:pPr>
              <w:pStyle w:val="af5"/>
              <w:jc w:val="center"/>
            </w:pPr>
            <w:r w:rsidRPr="00FB0FAF">
              <w:t>0,83</w:t>
            </w:r>
          </w:p>
        </w:tc>
        <w:tc>
          <w:tcPr>
            <w:tcW w:w="491" w:type="pct"/>
            <w:vAlign w:val="center"/>
          </w:tcPr>
          <w:p w:rsidR="00937444" w:rsidRPr="00FB0FAF" w:rsidRDefault="00937444" w:rsidP="00937444">
            <w:pPr>
              <w:pStyle w:val="af5"/>
              <w:jc w:val="center"/>
            </w:pPr>
            <w:r w:rsidRPr="00FB0FAF">
              <w:t>1,00</w:t>
            </w:r>
          </w:p>
        </w:tc>
        <w:tc>
          <w:tcPr>
            <w:tcW w:w="489" w:type="pct"/>
            <w:vAlign w:val="center"/>
          </w:tcPr>
          <w:p w:rsidR="00937444" w:rsidRPr="00FB0FAF" w:rsidRDefault="00937444" w:rsidP="00937444">
            <w:pPr>
              <w:pStyle w:val="af5"/>
              <w:jc w:val="center"/>
            </w:pPr>
            <w:r w:rsidRPr="00FB0FAF">
              <w:t>1,19</w:t>
            </w:r>
          </w:p>
        </w:tc>
      </w:tr>
      <w:tr w:rsidR="00937444" w:rsidRPr="00FB0FAF" w:rsidTr="00937444">
        <w:trPr>
          <w:cantSplit/>
          <w:trHeight w:val="20"/>
        </w:trPr>
        <w:tc>
          <w:tcPr>
            <w:tcW w:w="1209" w:type="pct"/>
            <w:vMerge/>
            <w:vAlign w:val="center"/>
          </w:tcPr>
          <w:p w:rsidR="00937444" w:rsidRPr="00FB0FAF" w:rsidRDefault="00937444" w:rsidP="00937444">
            <w:pPr>
              <w:pStyle w:val="af5"/>
              <w:jc w:val="center"/>
            </w:pPr>
          </w:p>
        </w:tc>
        <w:tc>
          <w:tcPr>
            <w:tcW w:w="857" w:type="pct"/>
            <w:shd w:val="clear" w:color="auto" w:fill="E6E6E6"/>
            <w:vAlign w:val="center"/>
          </w:tcPr>
          <w:p w:rsidR="00937444" w:rsidRDefault="00937444" w:rsidP="00937444">
            <w:pPr>
              <w:pStyle w:val="af5"/>
              <w:jc w:val="center"/>
            </w:pPr>
            <w:r>
              <w:t>(</w:t>
            </w:r>
            <w:r w:rsidR="00D700C2">
              <w:fldChar w:fldCharType="begin"/>
            </w:r>
            <w:r w:rsidR="00D700C2">
              <w:instrText xml:space="preserve"> STYLEREF 1 \s \* MERGEFORMAT </w:instrText>
            </w:r>
            <w:r w:rsidR="00D700C2">
              <w:fldChar w:fldCharType="separate"/>
            </w:r>
            <w:r w:rsidR="00C75B38">
              <w:rPr>
                <w:noProof/>
              </w:rPr>
              <w:t>5</w:t>
            </w:r>
            <w:r w:rsidR="00D700C2">
              <w:rPr>
                <w:noProof/>
              </w:rPr>
              <w:fldChar w:fldCharType="end"/>
            </w:r>
            <w:r>
              <w:t>.44)</w:t>
            </w:r>
          </w:p>
        </w:tc>
        <w:tc>
          <w:tcPr>
            <w:tcW w:w="482" w:type="pct"/>
            <w:shd w:val="clear" w:color="auto" w:fill="E6E6E6"/>
            <w:vAlign w:val="center"/>
          </w:tcPr>
          <w:p w:rsidR="00937444" w:rsidRPr="00FB0FAF" w:rsidRDefault="00937444" w:rsidP="00937444">
            <w:pPr>
              <w:pStyle w:val="af5"/>
              <w:jc w:val="center"/>
            </w:pPr>
            <w:r w:rsidRPr="00FB0FAF">
              <w:t>0,29</w:t>
            </w:r>
          </w:p>
        </w:tc>
        <w:tc>
          <w:tcPr>
            <w:tcW w:w="491" w:type="pct"/>
            <w:shd w:val="clear" w:color="auto" w:fill="E6E6E6"/>
            <w:vAlign w:val="center"/>
          </w:tcPr>
          <w:p w:rsidR="00937444" w:rsidRPr="00FB0FAF" w:rsidRDefault="00937444" w:rsidP="00937444">
            <w:pPr>
              <w:pStyle w:val="af5"/>
              <w:jc w:val="center"/>
            </w:pPr>
            <w:r w:rsidRPr="00FB0FAF">
              <w:t>0,36</w:t>
            </w:r>
          </w:p>
        </w:tc>
        <w:tc>
          <w:tcPr>
            <w:tcW w:w="491" w:type="pct"/>
            <w:shd w:val="clear" w:color="auto" w:fill="E6E6E6"/>
            <w:vAlign w:val="center"/>
          </w:tcPr>
          <w:p w:rsidR="00937444" w:rsidRPr="00FB0FAF" w:rsidRDefault="00937444" w:rsidP="00937444">
            <w:pPr>
              <w:pStyle w:val="af5"/>
              <w:jc w:val="center"/>
            </w:pPr>
            <w:r w:rsidRPr="00FB0FAF">
              <w:t>0,45</w:t>
            </w:r>
          </w:p>
        </w:tc>
        <w:tc>
          <w:tcPr>
            <w:tcW w:w="491" w:type="pct"/>
            <w:shd w:val="clear" w:color="auto" w:fill="E6E6E6"/>
            <w:vAlign w:val="center"/>
          </w:tcPr>
          <w:p w:rsidR="00937444" w:rsidRPr="00FB0FAF" w:rsidRDefault="00937444" w:rsidP="00937444">
            <w:pPr>
              <w:pStyle w:val="af5"/>
              <w:jc w:val="center"/>
            </w:pPr>
            <w:r w:rsidRPr="00FB0FAF">
              <w:t>0,56</w:t>
            </w:r>
          </w:p>
        </w:tc>
        <w:tc>
          <w:tcPr>
            <w:tcW w:w="491" w:type="pct"/>
            <w:shd w:val="clear" w:color="auto" w:fill="E6E6E6"/>
            <w:vAlign w:val="center"/>
          </w:tcPr>
          <w:p w:rsidR="00937444" w:rsidRPr="00FB0FAF" w:rsidRDefault="00937444" w:rsidP="00937444">
            <w:pPr>
              <w:pStyle w:val="af5"/>
              <w:jc w:val="center"/>
            </w:pPr>
            <w:r w:rsidRPr="00FB0FAF">
              <w:t>0,70</w:t>
            </w:r>
          </w:p>
        </w:tc>
        <w:tc>
          <w:tcPr>
            <w:tcW w:w="489" w:type="pct"/>
            <w:shd w:val="clear" w:color="auto" w:fill="E6E6E6"/>
            <w:vAlign w:val="center"/>
          </w:tcPr>
          <w:p w:rsidR="00937444" w:rsidRPr="00FB0FAF" w:rsidRDefault="00937444" w:rsidP="00937444">
            <w:pPr>
              <w:pStyle w:val="af5"/>
              <w:jc w:val="center"/>
            </w:pPr>
            <w:r w:rsidRPr="00FB0FAF">
              <w:t>0,87</w:t>
            </w:r>
          </w:p>
        </w:tc>
      </w:tr>
      <w:tr w:rsidR="00937444" w:rsidRPr="00FB0FAF" w:rsidTr="00937444">
        <w:trPr>
          <w:cantSplit/>
          <w:trHeight w:val="20"/>
        </w:trPr>
        <w:tc>
          <w:tcPr>
            <w:tcW w:w="1209" w:type="pct"/>
            <w:vMerge/>
            <w:vAlign w:val="center"/>
          </w:tcPr>
          <w:p w:rsidR="00937444" w:rsidRPr="00FB0FAF" w:rsidRDefault="00937444" w:rsidP="00937444">
            <w:pPr>
              <w:pStyle w:val="af5"/>
              <w:jc w:val="center"/>
            </w:pPr>
          </w:p>
        </w:tc>
        <w:tc>
          <w:tcPr>
            <w:tcW w:w="857" w:type="pct"/>
            <w:vAlign w:val="center"/>
          </w:tcPr>
          <w:p w:rsidR="00937444" w:rsidRDefault="00937444" w:rsidP="00937444">
            <w:pPr>
              <w:pStyle w:val="af5"/>
              <w:jc w:val="center"/>
            </w:pPr>
            <w:r>
              <w:t>(</w:t>
            </w:r>
            <w:r w:rsidR="00D700C2">
              <w:fldChar w:fldCharType="begin"/>
            </w:r>
            <w:r w:rsidR="00D700C2">
              <w:instrText xml:space="preserve"> STYLEREF 1 \s \* MERGEFORMAT </w:instrText>
            </w:r>
            <w:r w:rsidR="00D700C2">
              <w:fldChar w:fldCharType="separate"/>
            </w:r>
            <w:r w:rsidR="00C75B38">
              <w:rPr>
                <w:noProof/>
              </w:rPr>
              <w:t>5</w:t>
            </w:r>
            <w:r w:rsidR="00D700C2">
              <w:rPr>
                <w:noProof/>
              </w:rPr>
              <w:fldChar w:fldCharType="end"/>
            </w:r>
            <w:r>
              <w:t>.45)</w:t>
            </w:r>
          </w:p>
        </w:tc>
        <w:tc>
          <w:tcPr>
            <w:tcW w:w="482" w:type="pct"/>
            <w:vAlign w:val="center"/>
          </w:tcPr>
          <w:p w:rsidR="00937444" w:rsidRPr="00FB0FAF" w:rsidRDefault="00937444" w:rsidP="00937444">
            <w:pPr>
              <w:pStyle w:val="af5"/>
              <w:jc w:val="center"/>
            </w:pPr>
            <w:r w:rsidRPr="00FB0FAF">
              <w:t>0,37</w:t>
            </w:r>
          </w:p>
        </w:tc>
        <w:tc>
          <w:tcPr>
            <w:tcW w:w="491" w:type="pct"/>
            <w:vAlign w:val="center"/>
          </w:tcPr>
          <w:p w:rsidR="00937444" w:rsidRPr="00FB0FAF" w:rsidRDefault="00937444" w:rsidP="00937444">
            <w:pPr>
              <w:pStyle w:val="af5"/>
              <w:jc w:val="center"/>
            </w:pPr>
            <w:r w:rsidRPr="00FB0FAF">
              <w:t>0,51</w:t>
            </w:r>
          </w:p>
        </w:tc>
        <w:tc>
          <w:tcPr>
            <w:tcW w:w="491" w:type="pct"/>
            <w:vAlign w:val="center"/>
          </w:tcPr>
          <w:p w:rsidR="00937444" w:rsidRPr="00FB0FAF" w:rsidRDefault="00937444" w:rsidP="00937444">
            <w:pPr>
              <w:pStyle w:val="af5"/>
              <w:jc w:val="center"/>
            </w:pPr>
            <w:r w:rsidRPr="00FB0FAF">
              <w:t>0,65</w:t>
            </w:r>
          </w:p>
        </w:tc>
        <w:tc>
          <w:tcPr>
            <w:tcW w:w="491" w:type="pct"/>
            <w:vAlign w:val="center"/>
          </w:tcPr>
          <w:p w:rsidR="00937444" w:rsidRPr="00FB0FAF" w:rsidRDefault="00937444" w:rsidP="00937444">
            <w:pPr>
              <w:pStyle w:val="af5"/>
              <w:jc w:val="center"/>
            </w:pPr>
            <w:r w:rsidRPr="00FB0FAF">
              <w:t>0,80</w:t>
            </w:r>
          </w:p>
        </w:tc>
        <w:tc>
          <w:tcPr>
            <w:tcW w:w="491" w:type="pct"/>
            <w:vAlign w:val="center"/>
          </w:tcPr>
          <w:p w:rsidR="00937444" w:rsidRPr="00FB0FAF" w:rsidRDefault="00937444" w:rsidP="00937444">
            <w:pPr>
              <w:pStyle w:val="af5"/>
              <w:jc w:val="center"/>
            </w:pPr>
            <w:r w:rsidRPr="00FB0FAF">
              <w:t>0,96</w:t>
            </w:r>
          </w:p>
        </w:tc>
        <w:tc>
          <w:tcPr>
            <w:tcW w:w="489" w:type="pct"/>
            <w:vAlign w:val="center"/>
          </w:tcPr>
          <w:p w:rsidR="00937444" w:rsidRPr="00FB0FAF" w:rsidRDefault="00937444" w:rsidP="00937444">
            <w:pPr>
              <w:pStyle w:val="af5"/>
              <w:jc w:val="center"/>
            </w:pPr>
            <w:r w:rsidRPr="00FB0FAF">
              <w:t>1,13</w:t>
            </w:r>
          </w:p>
        </w:tc>
      </w:tr>
      <w:tr w:rsidR="00937444" w:rsidRPr="00FB0FAF" w:rsidTr="00937444">
        <w:trPr>
          <w:cantSplit/>
          <w:trHeight w:val="20"/>
        </w:trPr>
        <w:tc>
          <w:tcPr>
            <w:tcW w:w="1209" w:type="pct"/>
            <w:vMerge/>
            <w:vAlign w:val="center"/>
          </w:tcPr>
          <w:p w:rsidR="00937444" w:rsidRPr="00FB0FAF" w:rsidRDefault="00937444" w:rsidP="00937444">
            <w:pPr>
              <w:pStyle w:val="af5"/>
              <w:jc w:val="center"/>
            </w:pPr>
          </w:p>
        </w:tc>
        <w:tc>
          <w:tcPr>
            <w:tcW w:w="857" w:type="pct"/>
            <w:vAlign w:val="center"/>
          </w:tcPr>
          <w:p w:rsidR="00937444" w:rsidRDefault="00937444" w:rsidP="00937444">
            <w:pPr>
              <w:pStyle w:val="af5"/>
              <w:jc w:val="center"/>
            </w:pPr>
            <w:r>
              <w:t>(</w:t>
            </w:r>
            <w:r w:rsidR="00D700C2">
              <w:fldChar w:fldCharType="begin"/>
            </w:r>
            <w:r w:rsidR="00D700C2">
              <w:instrText xml:space="preserve"> STYLEREF 1 \s \* MERGEFORMAT </w:instrText>
            </w:r>
            <w:r w:rsidR="00D700C2">
              <w:fldChar w:fldCharType="separate"/>
            </w:r>
            <w:r w:rsidR="00C75B38">
              <w:rPr>
                <w:noProof/>
              </w:rPr>
              <w:t>5</w:t>
            </w:r>
            <w:r w:rsidR="00D700C2">
              <w:rPr>
                <w:noProof/>
              </w:rPr>
              <w:fldChar w:fldCharType="end"/>
            </w:r>
            <w:r>
              <w:t>.46)</w:t>
            </w:r>
          </w:p>
        </w:tc>
        <w:tc>
          <w:tcPr>
            <w:tcW w:w="482" w:type="pct"/>
            <w:vAlign w:val="center"/>
          </w:tcPr>
          <w:p w:rsidR="00937444" w:rsidRPr="00FB0FAF" w:rsidRDefault="00937444" w:rsidP="00937444">
            <w:pPr>
              <w:pStyle w:val="af5"/>
              <w:jc w:val="center"/>
            </w:pPr>
            <w:r w:rsidRPr="00FB0FAF">
              <w:t>0,37</w:t>
            </w:r>
          </w:p>
        </w:tc>
        <w:tc>
          <w:tcPr>
            <w:tcW w:w="491" w:type="pct"/>
            <w:vAlign w:val="center"/>
          </w:tcPr>
          <w:p w:rsidR="00937444" w:rsidRPr="00FB0FAF" w:rsidRDefault="00937444" w:rsidP="00937444">
            <w:pPr>
              <w:pStyle w:val="af5"/>
              <w:jc w:val="center"/>
            </w:pPr>
            <w:r w:rsidRPr="00FB0FAF">
              <w:t>0,51</w:t>
            </w:r>
          </w:p>
        </w:tc>
        <w:tc>
          <w:tcPr>
            <w:tcW w:w="491" w:type="pct"/>
            <w:vAlign w:val="center"/>
          </w:tcPr>
          <w:p w:rsidR="00937444" w:rsidRPr="00FB0FAF" w:rsidRDefault="00937444" w:rsidP="00937444">
            <w:pPr>
              <w:pStyle w:val="af5"/>
              <w:jc w:val="center"/>
            </w:pPr>
            <w:r w:rsidRPr="00FB0FAF">
              <w:t>0,67</w:t>
            </w:r>
          </w:p>
        </w:tc>
        <w:tc>
          <w:tcPr>
            <w:tcW w:w="491" w:type="pct"/>
            <w:vAlign w:val="center"/>
          </w:tcPr>
          <w:p w:rsidR="00937444" w:rsidRPr="00FB0FAF" w:rsidRDefault="00937444" w:rsidP="00937444">
            <w:pPr>
              <w:pStyle w:val="af5"/>
              <w:jc w:val="center"/>
            </w:pPr>
            <w:r w:rsidRPr="00FB0FAF">
              <w:t>0,83</w:t>
            </w:r>
          </w:p>
        </w:tc>
        <w:tc>
          <w:tcPr>
            <w:tcW w:w="491" w:type="pct"/>
            <w:vAlign w:val="center"/>
          </w:tcPr>
          <w:p w:rsidR="00937444" w:rsidRPr="00FB0FAF" w:rsidRDefault="00937444" w:rsidP="00937444">
            <w:pPr>
              <w:pStyle w:val="af5"/>
              <w:jc w:val="center"/>
            </w:pPr>
            <w:r w:rsidRPr="00FB0FAF">
              <w:t>1,00</w:t>
            </w:r>
          </w:p>
        </w:tc>
        <w:tc>
          <w:tcPr>
            <w:tcW w:w="489" w:type="pct"/>
            <w:vAlign w:val="center"/>
          </w:tcPr>
          <w:p w:rsidR="00937444" w:rsidRPr="00FB0FAF" w:rsidRDefault="00937444" w:rsidP="00937444">
            <w:pPr>
              <w:pStyle w:val="af5"/>
              <w:jc w:val="center"/>
            </w:pPr>
            <w:r w:rsidRPr="00FB0FAF">
              <w:t>1,19</w:t>
            </w:r>
          </w:p>
        </w:tc>
      </w:tr>
      <w:tr w:rsidR="00937444" w:rsidRPr="00FB0FAF" w:rsidTr="00937444">
        <w:trPr>
          <w:cantSplit/>
          <w:trHeight w:val="20"/>
        </w:trPr>
        <w:tc>
          <w:tcPr>
            <w:tcW w:w="1209" w:type="pct"/>
            <w:vMerge w:val="restart"/>
            <w:vAlign w:val="center"/>
          </w:tcPr>
          <w:p w:rsidR="00937444" w:rsidRPr="00FB0FAF" w:rsidRDefault="00937444" w:rsidP="00937444">
            <w:pPr>
              <w:pStyle w:val="af5"/>
              <w:jc w:val="center"/>
            </w:pPr>
            <w:r w:rsidRPr="00FB0FAF">
              <w:t>Ферроборовый шлак</w:t>
            </w:r>
          </w:p>
          <w:p w:rsidR="00937444" w:rsidRPr="00FB0FAF" w:rsidRDefault="00937444" w:rsidP="00937444">
            <w:pPr>
              <w:pStyle w:val="af5"/>
              <w:jc w:val="center"/>
            </w:pPr>
            <w:r w:rsidRPr="00FB0FAF">
              <w:lastRenderedPageBreak/>
              <w:t>(</w:t>
            </w:r>
            <w:r w:rsidR="0032505D" w:rsidRPr="0075393C">
              <w:rPr>
                <w:rStyle w:val="Mathematical"/>
              </w:rPr>
              <w:t>S</w:t>
            </w:r>
            <w:r w:rsidR="0032505D" w:rsidRPr="0075393C">
              <w:rPr>
                <w:rStyle w:val="MathSubscript"/>
              </w:rPr>
              <w:t>sp</w:t>
            </w:r>
            <w:r w:rsidRPr="00FB0FAF">
              <w:t>=150 м</w:t>
            </w:r>
            <w:r w:rsidRPr="00FB0FAF">
              <w:rPr>
                <w:vertAlign w:val="superscript"/>
              </w:rPr>
              <w:t>2</w:t>
            </w:r>
            <w:r w:rsidRPr="00FB0FAF">
              <w:t>/кг)</w:t>
            </w:r>
          </w:p>
        </w:tc>
        <w:tc>
          <w:tcPr>
            <w:tcW w:w="857" w:type="pct"/>
            <w:vAlign w:val="center"/>
          </w:tcPr>
          <w:p w:rsidR="00937444" w:rsidRDefault="00937444" w:rsidP="00937444">
            <w:pPr>
              <w:pStyle w:val="af5"/>
              <w:jc w:val="center"/>
            </w:pPr>
            <w:r>
              <w:lastRenderedPageBreak/>
              <w:t>(</w:t>
            </w:r>
            <w:r w:rsidR="00D700C2">
              <w:fldChar w:fldCharType="begin"/>
            </w:r>
            <w:r w:rsidR="00D700C2">
              <w:instrText xml:space="preserve"> STYLEREF 1 \s \* MERGEFORMAT </w:instrText>
            </w:r>
            <w:r w:rsidR="00D700C2">
              <w:fldChar w:fldCharType="separate"/>
            </w:r>
            <w:r w:rsidR="00C75B38">
              <w:rPr>
                <w:noProof/>
              </w:rPr>
              <w:t>5</w:t>
            </w:r>
            <w:r w:rsidR="00D700C2">
              <w:rPr>
                <w:noProof/>
              </w:rPr>
              <w:fldChar w:fldCharType="end"/>
            </w:r>
            <w:r>
              <w:t>.</w:t>
            </w:r>
            <w:r>
              <w:rPr>
                <w:lang w:val="en-US"/>
              </w:rPr>
              <w:t>4</w:t>
            </w:r>
            <w:r>
              <w:t>2)</w:t>
            </w:r>
          </w:p>
        </w:tc>
        <w:tc>
          <w:tcPr>
            <w:tcW w:w="482" w:type="pct"/>
            <w:vAlign w:val="center"/>
          </w:tcPr>
          <w:p w:rsidR="00937444" w:rsidRPr="00FB0FAF" w:rsidRDefault="00937444" w:rsidP="00937444">
            <w:pPr>
              <w:pStyle w:val="af5"/>
              <w:jc w:val="center"/>
            </w:pPr>
            <w:r w:rsidRPr="00FB0FAF">
              <w:t>0,27</w:t>
            </w:r>
          </w:p>
        </w:tc>
        <w:tc>
          <w:tcPr>
            <w:tcW w:w="491" w:type="pct"/>
            <w:vAlign w:val="center"/>
          </w:tcPr>
          <w:p w:rsidR="00937444" w:rsidRPr="00FB0FAF" w:rsidRDefault="00937444" w:rsidP="00937444">
            <w:pPr>
              <w:pStyle w:val="af5"/>
              <w:jc w:val="center"/>
            </w:pPr>
            <w:r w:rsidRPr="00FB0FAF">
              <w:t>0,33</w:t>
            </w:r>
          </w:p>
        </w:tc>
        <w:tc>
          <w:tcPr>
            <w:tcW w:w="491" w:type="pct"/>
            <w:vAlign w:val="center"/>
          </w:tcPr>
          <w:p w:rsidR="00937444" w:rsidRPr="00FB0FAF" w:rsidRDefault="00937444" w:rsidP="00937444">
            <w:pPr>
              <w:pStyle w:val="af5"/>
              <w:jc w:val="center"/>
            </w:pPr>
            <w:r w:rsidRPr="00FB0FAF">
              <w:t>0,40</w:t>
            </w:r>
          </w:p>
        </w:tc>
        <w:tc>
          <w:tcPr>
            <w:tcW w:w="491" w:type="pct"/>
            <w:vAlign w:val="center"/>
          </w:tcPr>
          <w:p w:rsidR="00937444" w:rsidRPr="00FB0FAF" w:rsidRDefault="00937444" w:rsidP="00937444">
            <w:pPr>
              <w:pStyle w:val="af5"/>
              <w:jc w:val="center"/>
            </w:pPr>
            <w:r w:rsidRPr="00FB0FAF">
              <w:t>0,48</w:t>
            </w:r>
          </w:p>
        </w:tc>
        <w:tc>
          <w:tcPr>
            <w:tcW w:w="491" w:type="pct"/>
            <w:vAlign w:val="center"/>
          </w:tcPr>
          <w:p w:rsidR="00937444" w:rsidRPr="00FB0FAF" w:rsidRDefault="00937444" w:rsidP="00937444">
            <w:pPr>
              <w:pStyle w:val="af5"/>
              <w:jc w:val="center"/>
            </w:pPr>
            <w:r w:rsidRPr="00FB0FAF">
              <w:t>0,58</w:t>
            </w:r>
          </w:p>
        </w:tc>
        <w:tc>
          <w:tcPr>
            <w:tcW w:w="489" w:type="pct"/>
            <w:vAlign w:val="center"/>
          </w:tcPr>
          <w:p w:rsidR="00937444" w:rsidRPr="00FB0FAF" w:rsidRDefault="00937444" w:rsidP="00937444">
            <w:pPr>
              <w:pStyle w:val="af5"/>
              <w:jc w:val="center"/>
            </w:pPr>
            <w:r w:rsidRPr="00FB0FAF">
              <w:t>0,70</w:t>
            </w:r>
          </w:p>
        </w:tc>
      </w:tr>
      <w:tr w:rsidR="00937444" w:rsidRPr="00FB0FAF" w:rsidTr="00937444">
        <w:trPr>
          <w:cantSplit/>
          <w:trHeight w:val="20"/>
        </w:trPr>
        <w:tc>
          <w:tcPr>
            <w:tcW w:w="1209" w:type="pct"/>
            <w:vMerge/>
            <w:vAlign w:val="center"/>
          </w:tcPr>
          <w:p w:rsidR="00937444" w:rsidRPr="00FB0FAF" w:rsidRDefault="00937444" w:rsidP="00937444">
            <w:pPr>
              <w:pStyle w:val="af5"/>
              <w:jc w:val="center"/>
            </w:pPr>
          </w:p>
        </w:tc>
        <w:tc>
          <w:tcPr>
            <w:tcW w:w="857" w:type="pct"/>
            <w:vAlign w:val="center"/>
          </w:tcPr>
          <w:p w:rsidR="00937444" w:rsidRDefault="00937444" w:rsidP="00937444">
            <w:pPr>
              <w:pStyle w:val="af5"/>
              <w:jc w:val="center"/>
            </w:pPr>
            <w:r>
              <w:t>(</w:t>
            </w:r>
            <w:r w:rsidR="00D700C2">
              <w:fldChar w:fldCharType="begin"/>
            </w:r>
            <w:r w:rsidR="00D700C2">
              <w:instrText xml:space="preserve"> STYLEREF 1 \s \* MERGEFORMAT </w:instrText>
            </w:r>
            <w:r w:rsidR="00D700C2">
              <w:fldChar w:fldCharType="separate"/>
            </w:r>
            <w:r w:rsidR="00C75B38">
              <w:rPr>
                <w:noProof/>
              </w:rPr>
              <w:t>5</w:t>
            </w:r>
            <w:r w:rsidR="00D700C2">
              <w:rPr>
                <w:noProof/>
              </w:rPr>
              <w:fldChar w:fldCharType="end"/>
            </w:r>
            <w:r>
              <w:t>.</w:t>
            </w:r>
            <w:r>
              <w:rPr>
                <w:lang w:val="en-US"/>
              </w:rPr>
              <w:t>4</w:t>
            </w:r>
            <w:r>
              <w:t>3)</w:t>
            </w:r>
          </w:p>
        </w:tc>
        <w:tc>
          <w:tcPr>
            <w:tcW w:w="482" w:type="pct"/>
            <w:vAlign w:val="center"/>
          </w:tcPr>
          <w:p w:rsidR="00937444" w:rsidRPr="00FB0FAF" w:rsidRDefault="00937444" w:rsidP="00937444">
            <w:pPr>
              <w:pStyle w:val="af5"/>
              <w:jc w:val="center"/>
            </w:pPr>
            <w:r w:rsidRPr="00FB0FAF">
              <w:t>0,31</w:t>
            </w:r>
          </w:p>
        </w:tc>
        <w:tc>
          <w:tcPr>
            <w:tcW w:w="491" w:type="pct"/>
            <w:vAlign w:val="center"/>
          </w:tcPr>
          <w:p w:rsidR="00937444" w:rsidRPr="00FB0FAF" w:rsidRDefault="00937444" w:rsidP="00937444">
            <w:pPr>
              <w:pStyle w:val="af5"/>
              <w:jc w:val="center"/>
            </w:pPr>
            <w:r w:rsidRPr="00FB0FAF">
              <w:t>0,40</w:t>
            </w:r>
          </w:p>
        </w:tc>
        <w:tc>
          <w:tcPr>
            <w:tcW w:w="491" w:type="pct"/>
            <w:vAlign w:val="center"/>
          </w:tcPr>
          <w:p w:rsidR="00937444" w:rsidRPr="00FB0FAF" w:rsidRDefault="00937444" w:rsidP="00937444">
            <w:pPr>
              <w:pStyle w:val="af5"/>
              <w:jc w:val="center"/>
            </w:pPr>
            <w:r w:rsidRPr="00FB0FAF">
              <w:t>0,49</w:t>
            </w:r>
          </w:p>
        </w:tc>
        <w:tc>
          <w:tcPr>
            <w:tcW w:w="491" w:type="pct"/>
            <w:vAlign w:val="center"/>
          </w:tcPr>
          <w:p w:rsidR="00937444" w:rsidRPr="00FB0FAF" w:rsidRDefault="00937444" w:rsidP="00937444">
            <w:pPr>
              <w:pStyle w:val="af5"/>
              <w:jc w:val="center"/>
            </w:pPr>
            <w:r w:rsidRPr="00FB0FAF">
              <w:t>0,58</w:t>
            </w:r>
          </w:p>
        </w:tc>
        <w:tc>
          <w:tcPr>
            <w:tcW w:w="491" w:type="pct"/>
            <w:vAlign w:val="center"/>
          </w:tcPr>
          <w:p w:rsidR="00937444" w:rsidRPr="00FB0FAF" w:rsidRDefault="00937444" w:rsidP="00937444">
            <w:pPr>
              <w:pStyle w:val="af5"/>
              <w:jc w:val="center"/>
            </w:pPr>
            <w:r w:rsidRPr="00FB0FAF">
              <w:t>0,68</w:t>
            </w:r>
          </w:p>
        </w:tc>
        <w:tc>
          <w:tcPr>
            <w:tcW w:w="489" w:type="pct"/>
            <w:vAlign w:val="center"/>
          </w:tcPr>
          <w:p w:rsidR="00937444" w:rsidRPr="00FB0FAF" w:rsidRDefault="00937444" w:rsidP="00937444">
            <w:pPr>
              <w:pStyle w:val="af5"/>
              <w:jc w:val="center"/>
            </w:pPr>
            <w:r w:rsidRPr="00FB0FAF">
              <w:t>0,79</w:t>
            </w:r>
          </w:p>
        </w:tc>
      </w:tr>
      <w:tr w:rsidR="00937444" w:rsidRPr="00FB0FAF" w:rsidTr="00937444">
        <w:trPr>
          <w:cantSplit/>
          <w:trHeight w:val="20"/>
        </w:trPr>
        <w:tc>
          <w:tcPr>
            <w:tcW w:w="1209" w:type="pct"/>
            <w:vMerge/>
            <w:vAlign w:val="center"/>
          </w:tcPr>
          <w:p w:rsidR="00937444" w:rsidRPr="00FB0FAF" w:rsidRDefault="00937444" w:rsidP="00937444">
            <w:pPr>
              <w:pStyle w:val="af5"/>
              <w:jc w:val="center"/>
            </w:pPr>
          </w:p>
        </w:tc>
        <w:tc>
          <w:tcPr>
            <w:tcW w:w="857" w:type="pct"/>
            <w:shd w:val="clear" w:color="auto" w:fill="E6E6E6"/>
            <w:vAlign w:val="center"/>
          </w:tcPr>
          <w:p w:rsidR="00937444" w:rsidRDefault="00937444" w:rsidP="00937444">
            <w:pPr>
              <w:pStyle w:val="af5"/>
              <w:jc w:val="center"/>
            </w:pPr>
            <w:r>
              <w:t>(</w:t>
            </w:r>
            <w:r w:rsidR="00D700C2">
              <w:fldChar w:fldCharType="begin"/>
            </w:r>
            <w:r w:rsidR="00D700C2">
              <w:instrText xml:space="preserve"> STYLEREF 1 \s \* MERGEFORMAT </w:instrText>
            </w:r>
            <w:r w:rsidR="00D700C2">
              <w:fldChar w:fldCharType="separate"/>
            </w:r>
            <w:r w:rsidR="00C75B38">
              <w:rPr>
                <w:noProof/>
              </w:rPr>
              <w:t>5</w:t>
            </w:r>
            <w:r w:rsidR="00D700C2">
              <w:rPr>
                <w:noProof/>
              </w:rPr>
              <w:fldChar w:fldCharType="end"/>
            </w:r>
            <w:r>
              <w:t>.44)</w:t>
            </w:r>
          </w:p>
        </w:tc>
        <w:tc>
          <w:tcPr>
            <w:tcW w:w="482" w:type="pct"/>
            <w:shd w:val="clear" w:color="auto" w:fill="E6E6E6"/>
            <w:vAlign w:val="center"/>
          </w:tcPr>
          <w:p w:rsidR="00937444" w:rsidRPr="00FB0FAF" w:rsidRDefault="00937444" w:rsidP="00937444">
            <w:pPr>
              <w:pStyle w:val="af5"/>
              <w:jc w:val="center"/>
            </w:pPr>
            <w:r w:rsidRPr="00FB0FAF">
              <w:t>0,28</w:t>
            </w:r>
          </w:p>
        </w:tc>
        <w:tc>
          <w:tcPr>
            <w:tcW w:w="491" w:type="pct"/>
            <w:shd w:val="clear" w:color="auto" w:fill="E6E6E6"/>
            <w:vAlign w:val="center"/>
          </w:tcPr>
          <w:p w:rsidR="00937444" w:rsidRPr="00FB0FAF" w:rsidRDefault="00937444" w:rsidP="00937444">
            <w:pPr>
              <w:pStyle w:val="af5"/>
              <w:jc w:val="center"/>
            </w:pPr>
            <w:r w:rsidRPr="00FB0FAF">
              <w:t>0,33</w:t>
            </w:r>
          </w:p>
        </w:tc>
        <w:tc>
          <w:tcPr>
            <w:tcW w:w="491" w:type="pct"/>
            <w:shd w:val="clear" w:color="auto" w:fill="E6E6E6"/>
            <w:vAlign w:val="center"/>
          </w:tcPr>
          <w:p w:rsidR="00937444" w:rsidRPr="00FB0FAF" w:rsidRDefault="00937444" w:rsidP="00937444">
            <w:pPr>
              <w:pStyle w:val="af5"/>
              <w:jc w:val="center"/>
            </w:pPr>
            <w:r w:rsidRPr="00FB0FAF">
              <w:t>0,39</w:t>
            </w:r>
          </w:p>
        </w:tc>
        <w:tc>
          <w:tcPr>
            <w:tcW w:w="491" w:type="pct"/>
            <w:shd w:val="clear" w:color="auto" w:fill="E6E6E6"/>
            <w:vAlign w:val="center"/>
          </w:tcPr>
          <w:p w:rsidR="00937444" w:rsidRPr="00FB0FAF" w:rsidRDefault="00937444" w:rsidP="00937444">
            <w:pPr>
              <w:pStyle w:val="af5"/>
              <w:jc w:val="center"/>
            </w:pPr>
            <w:r w:rsidRPr="00FB0FAF">
              <w:t>0,46</w:t>
            </w:r>
          </w:p>
        </w:tc>
        <w:tc>
          <w:tcPr>
            <w:tcW w:w="491" w:type="pct"/>
            <w:shd w:val="clear" w:color="auto" w:fill="E6E6E6"/>
            <w:vAlign w:val="center"/>
          </w:tcPr>
          <w:p w:rsidR="00937444" w:rsidRPr="00FB0FAF" w:rsidRDefault="00937444" w:rsidP="00937444">
            <w:pPr>
              <w:pStyle w:val="af5"/>
              <w:jc w:val="center"/>
            </w:pPr>
            <w:r w:rsidRPr="00FB0FAF">
              <w:t>0,55</w:t>
            </w:r>
          </w:p>
        </w:tc>
        <w:tc>
          <w:tcPr>
            <w:tcW w:w="489" w:type="pct"/>
            <w:shd w:val="clear" w:color="auto" w:fill="E6E6E6"/>
            <w:vAlign w:val="center"/>
          </w:tcPr>
          <w:p w:rsidR="00937444" w:rsidRPr="00FB0FAF" w:rsidRDefault="00937444" w:rsidP="00937444">
            <w:pPr>
              <w:pStyle w:val="af5"/>
              <w:jc w:val="center"/>
            </w:pPr>
            <w:r w:rsidRPr="00FB0FAF">
              <w:t>0,65</w:t>
            </w:r>
          </w:p>
        </w:tc>
      </w:tr>
      <w:tr w:rsidR="00937444" w:rsidRPr="00FB0FAF" w:rsidTr="00937444">
        <w:trPr>
          <w:cantSplit/>
          <w:trHeight w:val="20"/>
        </w:trPr>
        <w:tc>
          <w:tcPr>
            <w:tcW w:w="1209" w:type="pct"/>
            <w:vMerge/>
            <w:vAlign w:val="center"/>
          </w:tcPr>
          <w:p w:rsidR="00937444" w:rsidRPr="00FB0FAF" w:rsidRDefault="00937444" w:rsidP="00937444">
            <w:pPr>
              <w:pStyle w:val="af5"/>
              <w:jc w:val="center"/>
            </w:pPr>
          </w:p>
        </w:tc>
        <w:tc>
          <w:tcPr>
            <w:tcW w:w="857" w:type="pct"/>
            <w:vAlign w:val="center"/>
          </w:tcPr>
          <w:p w:rsidR="00937444" w:rsidRDefault="00937444" w:rsidP="00937444">
            <w:pPr>
              <w:pStyle w:val="af5"/>
              <w:jc w:val="center"/>
            </w:pPr>
            <w:r>
              <w:t>(</w:t>
            </w:r>
            <w:r w:rsidR="00D700C2">
              <w:fldChar w:fldCharType="begin"/>
            </w:r>
            <w:r w:rsidR="00D700C2">
              <w:instrText xml:space="preserve"> STYLEREF 1 \s \* MERGEFORMAT </w:instrText>
            </w:r>
            <w:r w:rsidR="00D700C2">
              <w:fldChar w:fldCharType="separate"/>
            </w:r>
            <w:r w:rsidR="00C75B38">
              <w:rPr>
                <w:noProof/>
              </w:rPr>
              <w:t>5</w:t>
            </w:r>
            <w:r w:rsidR="00D700C2">
              <w:rPr>
                <w:noProof/>
              </w:rPr>
              <w:fldChar w:fldCharType="end"/>
            </w:r>
            <w:r>
              <w:t>.45)</w:t>
            </w:r>
          </w:p>
        </w:tc>
        <w:tc>
          <w:tcPr>
            <w:tcW w:w="482" w:type="pct"/>
            <w:vAlign w:val="center"/>
          </w:tcPr>
          <w:p w:rsidR="00937444" w:rsidRPr="00FB0FAF" w:rsidRDefault="00937444" w:rsidP="00937444">
            <w:pPr>
              <w:pStyle w:val="af5"/>
              <w:jc w:val="center"/>
            </w:pPr>
            <w:r w:rsidRPr="00FB0FAF">
              <w:t>0,31</w:t>
            </w:r>
          </w:p>
        </w:tc>
        <w:tc>
          <w:tcPr>
            <w:tcW w:w="491" w:type="pct"/>
            <w:vAlign w:val="center"/>
          </w:tcPr>
          <w:p w:rsidR="00937444" w:rsidRPr="00FB0FAF" w:rsidRDefault="00937444" w:rsidP="00937444">
            <w:pPr>
              <w:pStyle w:val="af5"/>
              <w:jc w:val="center"/>
            </w:pPr>
            <w:r w:rsidRPr="00FB0FAF">
              <w:t>0,39</w:t>
            </w:r>
          </w:p>
        </w:tc>
        <w:tc>
          <w:tcPr>
            <w:tcW w:w="491" w:type="pct"/>
            <w:vAlign w:val="center"/>
          </w:tcPr>
          <w:p w:rsidR="00937444" w:rsidRPr="00FB0FAF" w:rsidRDefault="00937444" w:rsidP="00937444">
            <w:pPr>
              <w:pStyle w:val="af5"/>
              <w:jc w:val="center"/>
            </w:pPr>
            <w:r w:rsidRPr="00FB0FAF">
              <w:t>0,48</w:t>
            </w:r>
          </w:p>
        </w:tc>
        <w:tc>
          <w:tcPr>
            <w:tcW w:w="491" w:type="pct"/>
            <w:vAlign w:val="center"/>
          </w:tcPr>
          <w:p w:rsidR="00937444" w:rsidRPr="00FB0FAF" w:rsidRDefault="00937444" w:rsidP="00937444">
            <w:pPr>
              <w:pStyle w:val="af5"/>
              <w:jc w:val="center"/>
            </w:pPr>
            <w:r w:rsidRPr="00FB0FAF">
              <w:t>0,57</w:t>
            </w:r>
          </w:p>
        </w:tc>
        <w:tc>
          <w:tcPr>
            <w:tcW w:w="491" w:type="pct"/>
            <w:vAlign w:val="center"/>
          </w:tcPr>
          <w:p w:rsidR="00937444" w:rsidRPr="00FB0FAF" w:rsidRDefault="00937444" w:rsidP="00937444">
            <w:pPr>
              <w:pStyle w:val="af5"/>
              <w:jc w:val="center"/>
            </w:pPr>
            <w:r w:rsidRPr="00FB0FAF">
              <w:t>0,66</w:t>
            </w:r>
          </w:p>
        </w:tc>
        <w:tc>
          <w:tcPr>
            <w:tcW w:w="489" w:type="pct"/>
            <w:vAlign w:val="center"/>
          </w:tcPr>
          <w:p w:rsidR="00937444" w:rsidRPr="00FB0FAF" w:rsidRDefault="00937444" w:rsidP="00937444">
            <w:pPr>
              <w:pStyle w:val="af5"/>
              <w:jc w:val="center"/>
            </w:pPr>
            <w:r w:rsidRPr="00FB0FAF">
              <w:t>0,76</w:t>
            </w:r>
          </w:p>
        </w:tc>
      </w:tr>
      <w:tr w:rsidR="00937444" w:rsidRPr="00FB0FAF" w:rsidTr="00937444">
        <w:trPr>
          <w:cantSplit/>
          <w:trHeight w:val="20"/>
        </w:trPr>
        <w:tc>
          <w:tcPr>
            <w:tcW w:w="1209" w:type="pct"/>
            <w:vMerge/>
            <w:vAlign w:val="center"/>
          </w:tcPr>
          <w:p w:rsidR="00937444" w:rsidRPr="00FB0FAF" w:rsidRDefault="00937444" w:rsidP="00937444">
            <w:pPr>
              <w:pStyle w:val="af5"/>
              <w:jc w:val="center"/>
            </w:pPr>
          </w:p>
        </w:tc>
        <w:tc>
          <w:tcPr>
            <w:tcW w:w="857" w:type="pct"/>
            <w:vAlign w:val="center"/>
          </w:tcPr>
          <w:p w:rsidR="00937444" w:rsidRDefault="00937444" w:rsidP="00937444">
            <w:pPr>
              <w:pStyle w:val="af5"/>
              <w:jc w:val="center"/>
            </w:pPr>
            <w:r>
              <w:t>(</w:t>
            </w:r>
            <w:r w:rsidR="00D700C2">
              <w:fldChar w:fldCharType="begin"/>
            </w:r>
            <w:r w:rsidR="00D700C2">
              <w:instrText xml:space="preserve"> STYLEREF 1 \s \* MERGEFORMAT </w:instrText>
            </w:r>
            <w:r w:rsidR="00D700C2">
              <w:fldChar w:fldCharType="separate"/>
            </w:r>
            <w:r w:rsidR="00C75B38">
              <w:rPr>
                <w:noProof/>
              </w:rPr>
              <w:t>5</w:t>
            </w:r>
            <w:r w:rsidR="00D700C2">
              <w:rPr>
                <w:noProof/>
              </w:rPr>
              <w:fldChar w:fldCharType="end"/>
            </w:r>
            <w:r>
              <w:t>.46)</w:t>
            </w:r>
          </w:p>
        </w:tc>
        <w:tc>
          <w:tcPr>
            <w:tcW w:w="482" w:type="pct"/>
            <w:vAlign w:val="center"/>
          </w:tcPr>
          <w:p w:rsidR="00937444" w:rsidRPr="00FB0FAF" w:rsidRDefault="00937444" w:rsidP="00937444">
            <w:pPr>
              <w:pStyle w:val="af5"/>
              <w:jc w:val="center"/>
            </w:pPr>
            <w:r w:rsidRPr="00FB0FAF">
              <w:t>0,31</w:t>
            </w:r>
          </w:p>
        </w:tc>
        <w:tc>
          <w:tcPr>
            <w:tcW w:w="491" w:type="pct"/>
            <w:vAlign w:val="center"/>
          </w:tcPr>
          <w:p w:rsidR="00937444" w:rsidRPr="00FB0FAF" w:rsidRDefault="00937444" w:rsidP="00937444">
            <w:pPr>
              <w:pStyle w:val="af5"/>
              <w:jc w:val="center"/>
            </w:pPr>
            <w:r w:rsidRPr="00FB0FAF">
              <w:t>0,40</w:t>
            </w:r>
          </w:p>
        </w:tc>
        <w:tc>
          <w:tcPr>
            <w:tcW w:w="491" w:type="pct"/>
            <w:vAlign w:val="center"/>
          </w:tcPr>
          <w:p w:rsidR="00937444" w:rsidRPr="00FB0FAF" w:rsidRDefault="00937444" w:rsidP="00937444">
            <w:pPr>
              <w:pStyle w:val="af5"/>
              <w:jc w:val="center"/>
            </w:pPr>
            <w:r w:rsidRPr="00FB0FAF">
              <w:t>0,49</w:t>
            </w:r>
          </w:p>
        </w:tc>
        <w:tc>
          <w:tcPr>
            <w:tcW w:w="491" w:type="pct"/>
            <w:vAlign w:val="center"/>
          </w:tcPr>
          <w:p w:rsidR="00937444" w:rsidRPr="00FB0FAF" w:rsidRDefault="00937444" w:rsidP="00937444">
            <w:pPr>
              <w:pStyle w:val="af5"/>
              <w:jc w:val="center"/>
            </w:pPr>
            <w:r w:rsidRPr="00FB0FAF">
              <w:t>0,58</w:t>
            </w:r>
          </w:p>
        </w:tc>
        <w:tc>
          <w:tcPr>
            <w:tcW w:w="491" w:type="pct"/>
            <w:vAlign w:val="center"/>
          </w:tcPr>
          <w:p w:rsidR="00937444" w:rsidRPr="00FB0FAF" w:rsidRDefault="00937444" w:rsidP="00937444">
            <w:pPr>
              <w:pStyle w:val="af5"/>
              <w:jc w:val="center"/>
            </w:pPr>
            <w:r w:rsidRPr="00FB0FAF">
              <w:t>0,68</w:t>
            </w:r>
          </w:p>
        </w:tc>
        <w:tc>
          <w:tcPr>
            <w:tcW w:w="489" w:type="pct"/>
            <w:vAlign w:val="center"/>
          </w:tcPr>
          <w:p w:rsidR="00937444" w:rsidRPr="00FB0FAF" w:rsidRDefault="00937444" w:rsidP="00937444">
            <w:pPr>
              <w:pStyle w:val="af5"/>
              <w:jc w:val="center"/>
            </w:pPr>
            <w:r w:rsidRPr="00FB0FAF">
              <w:t>0,79</w:t>
            </w:r>
          </w:p>
        </w:tc>
      </w:tr>
      <w:tr w:rsidR="00937444" w:rsidRPr="00FB0FAF" w:rsidTr="00937444">
        <w:trPr>
          <w:cantSplit/>
          <w:trHeight w:val="20"/>
        </w:trPr>
        <w:tc>
          <w:tcPr>
            <w:tcW w:w="1209" w:type="pct"/>
            <w:vMerge w:val="restart"/>
            <w:vAlign w:val="center"/>
          </w:tcPr>
          <w:p w:rsidR="00937444" w:rsidRPr="00FB0FAF" w:rsidRDefault="00937444" w:rsidP="00937444">
            <w:pPr>
              <w:pStyle w:val="af5"/>
              <w:jc w:val="center"/>
            </w:pPr>
            <w:r w:rsidRPr="00FB0FAF">
              <w:t>Оксид свинца</w:t>
            </w:r>
          </w:p>
        </w:tc>
        <w:tc>
          <w:tcPr>
            <w:tcW w:w="857" w:type="pct"/>
          </w:tcPr>
          <w:p w:rsidR="00937444" w:rsidRDefault="00937444" w:rsidP="00937444">
            <w:pPr>
              <w:pStyle w:val="af5"/>
              <w:jc w:val="center"/>
            </w:pPr>
            <w:r>
              <w:t>(</w:t>
            </w:r>
            <w:r w:rsidR="00D700C2">
              <w:fldChar w:fldCharType="begin"/>
            </w:r>
            <w:r w:rsidR="00D700C2">
              <w:instrText xml:space="preserve"> STYLEREF 1 \s \* MERGEFORMAT </w:instrText>
            </w:r>
            <w:r w:rsidR="00D700C2">
              <w:fldChar w:fldCharType="separate"/>
            </w:r>
            <w:r w:rsidR="00C75B38">
              <w:rPr>
                <w:noProof/>
              </w:rPr>
              <w:t>5</w:t>
            </w:r>
            <w:r w:rsidR="00D700C2">
              <w:rPr>
                <w:noProof/>
              </w:rPr>
              <w:fldChar w:fldCharType="end"/>
            </w:r>
            <w:r>
              <w:t>.</w:t>
            </w:r>
            <w:r>
              <w:rPr>
                <w:lang w:val="en-US"/>
              </w:rPr>
              <w:t>4</w:t>
            </w:r>
            <w:r>
              <w:t>2)</w:t>
            </w:r>
          </w:p>
        </w:tc>
        <w:tc>
          <w:tcPr>
            <w:tcW w:w="482" w:type="pct"/>
            <w:vAlign w:val="center"/>
          </w:tcPr>
          <w:p w:rsidR="00937444" w:rsidRPr="00FB0FAF" w:rsidRDefault="00937444" w:rsidP="00937444">
            <w:pPr>
              <w:pStyle w:val="af5"/>
              <w:jc w:val="center"/>
            </w:pPr>
            <w:r w:rsidRPr="00FB0FAF">
              <w:t>0,32</w:t>
            </w:r>
          </w:p>
        </w:tc>
        <w:tc>
          <w:tcPr>
            <w:tcW w:w="491" w:type="pct"/>
            <w:vAlign w:val="center"/>
          </w:tcPr>
          <w:p w:rsidR="00937444" w:rsidRPr="00FB0FAF" w:rsidRDefault="00937444" w:rsidP="00937444">
            <w:pPr>
              <w:pStyle w:val="af5"/>
              <w:jc w:val="center"/>
            </w:pPr>
            <w:r w:rsidRPr="00FB0FAF">
              <w:t>0,49</w:t>
            </w:r>
          </w:p>
        </w:tc>
        <w:tc>
          <w:tcPr>
            <w:tcW w:w="491" w:type="pct"/>
            <w:vAlign w:val="center"/>
          </w:tcPr>
          <w:p w:rsidR="00937444" w:rsidRPr="00FB0FAF" w:rsidRDefault="00937444" w:rsidP="00937444">
            <w:pPr>
              <w:pStyle w:val="af5"/>
              <w:jc w:val="center"/>
            </w:pPr>
            <w:r w:rsidRPr="00FB0FAF">
              <w:t>0,74</w:t>
            </w:r>
          </w:p>
        </w:tc>
        <w:tc>
          <w:tcPr>
            <w:tcW w:w="491" w:type="pct"/>
            <w:vAlign w:val="center"/>
          </w:tcPr>
          <w:p w:rsidR="00937444" w:rsidRPr="00FB0FAF" w:rsidRDefault="00937444" w:rsidP="00937444">
            <w:pPr>
              <w:pStyle w:val="af5"/>
              <w:jc w:val="center"/>
            </w:pPr>
            <w:r w:rsidRPr="00FB0FAF">
              <w:t>1,08</w:t>
            </w:r>
          </w:p>
        </w:tc>
        <w:tc>
          <w:tcPr>
            <w:tcW w:w="491" w:type="pct"/>
            <w:vAlign w:val="center"/>
          </w:tcPr>
          <w:p w:rsidR="00937444" w:rsidRPr="00FB0FAF" w:rsidRDefault="00937444" w:rsidP="00937444">
            <w:pPr>
              <w:pStyle w:val="af5"/>
              <w:jc w:val="center"/>
            </w:pPr>
            <w:r w:rsidRPr="00FB0FAF">
              <w:t>1,51</w:t>
            </w:r>
          </w:p>
        </w:tc>
        <w:tc>
          <w:tcPr>
            <w:tcW w:w="489" w:type="pct"/>
            <w:vAlign w:val="center"/>
          </w:tcPr>
          <w:p w:rsidR="00937444" w:rsidRPr="00FB0FAF" w:rsidRDefault="00937444" w:rsidP="00937444">
            <w:pPr>
              <w:pStyle w:val="af5"/>
              <w:jc w:val="center"/>
            </w:pPr>
            <w:r w:rsidRPr="00FB0FAF">
              <w:t>2,02</w:t>
            </w:r>
          </w:p>
        </w:tc>
      </w:tr>
      <w:tr w:rsidR="00937444" w:rsidRPr="00FB0FAF" w:rsidTr="00937444">
        <w:trPr>
          <w:cantSplit/>
          <w:trHeight w:val="20"/>
        </w:trPr>
        <w:tc>
          <w:tcPr>
            <w:tcW w:w="1209" w:type="pct"/>
            <w:vMerge/>
            <w:vAlign w:val="center"/>
          </w:tcPr>
          <w:p w:rsidR="00937444" w:rsidRPr="00FB0FAF" w:rsidRDefault="00937444" w:rsidP="00937444">
            <w:pPr>
              <w:pStyle w:val="af5"/>
              <w:jc w:val="center"/>
            </w:pPr>
          </w:p>
        </w:tc>
        <w:tc>
          <w:tcPr>
            <w:tcW w:w="857" w:type="pct"/>
          </w:tcPr>
          <w:p w:rsidR="00937444" w:rsidRDefault="00937444" w:rsidP="00937444">
            <w:pPr>
              <w:pStyle w:val="af5"/>
              <w:jc w:val="center"/>
            </w:pPr>
            <w:r>
              <w:t>(</w:t>
            </w:r>
            <w:r w:rsidR="00D700C2">
              <w:fldChar w:fldCharType="begin"/>
            </w:r>
            <w:r w:rsidR="00D700C2">
              <w:instrText xml:space="preserve"> STYLEREF 1 \s \* MERGEFORMAT </w:instrText>
            </w:r>
            <w:r w:rsidR="00D700C2">
              <w:fldChar w:fldCharType="separate"/>
            </w:r>
            <w:r w:rsidR="00C75B38">
              <w:rPr>
                <w:noProof/>
              </w:rPr>
              <w:t>5</w:t>
            </w:r>
            <w:r w:rsidR="00D700C2">
              <w:rPr>
                <w:noProof/>
              </w:rPr>
              <w:fldChar w:fldCharType="end"/>
            </w:r>
            <w:r>
              <w:t>.</w:t>
            </w:r>
            <w:r>
              <w:rPr>
                <w:lang w:val="en-US"/>
              </w:rPr>
              <w:t>4</w:t>
            </w:r>
            <w:r>
              <w:t>3)</w:t>
            </w:r>
          </w:p>
        </w:tc>
        <w:tc>
          <w:tcPr>
            <w:tcW w:w="482" w:type="pct"/>
            <w:vAlign w:val="center"/>
          </w:tcPr>
          <w:p w:rsidR="00937444" w:rsidRPr="00FB0FAF" w:rsidRDefault="00937444" w:rsidP="00937444">
            <w:pPr>
              <w:pStyle w:val="af5"/>
              <w:jc w:val="center"/>
            </w:pPr>
            <w:r w:rsidRPr="00FB0FAF">
              <w:t>0,56</w:t>
            </w:r>
          </w:p>
        </w:tc>
        <w:tc>
          <w:tcPr>
            <w:tcW w:w="491" w:type="pct"/>
            <w:vAlign w:val="center"/>
          </w:tcPr>
          <w:p w:rsidR="00937444" w:rsidRPr="00FB0FAF" w:rsidRDefault="00937444" w:rsidP="00937444">
            <w:pPr>
              <w:pStyle w:val="af5"/>
              <w:jc w:val="center"/>
            </w:pPr>
            <w:r w:rsidRPr="00FB0FAF">
              <w:t>0,91</w:t>
            </w:r>
          </w:p>
        </w:tc>
        <w:tc>
          <w:tcPr>
            <w:tcW w:w="491" w:type="pct"/>
            <w:vAlign w:val="center"/>
          </w:tcPr>
          <w:p w:rsidR="00937444" w:rsidRPr="00FB0FAF" w:rsidRDefault="00937444" w:rsidP="00937444">
            <w:pPr>
              <w:pStyle w:val="af5"/>
              <w:jc w:val="center"/>
            </w:pPr>
            <w:r w:rsidRPr="00FB0FAF">
              <w:t>1,29</w:t>
            </w:r>
          </w:p>
        </w:tc>
        <w:tc>
          <w:tcPr>
            <w:tcW w:w="491" w:type="pct"/>
            <w:vAlign w:val="center"/>
          </w:tcPr>
          <w:p w:rsidR="00937444" w:rsidRPr="00FB0FAF" w:rsidRDefault="00937444" w:rsidP="00937444">
            <w:pPr>
              <w:pStyle w:val="af5"/>
              <w:jc w:val="center"/>
            </w:pPr>
            <w:r w:rsidRPr="00FB0FAF">
              <w:t>1,69</w:t>
            </w:r>
          </w:p>
        </w:tc>
        <w:tc>
          <w:tcPr>
            <w:tcW w:w="491" w:type="pct"/>
            <w:vAlign w:val="center"/>
          </w:tcPr>
          <w:p w:rsidR="00937444" w:rsidRPr="00FB0FAF" w:rsidRDefault="00937444" w:rsidP="00937444">
            <w:pPr>
              <w:pStyle w:val="af5"/>
              <w:jc w:val="center"/>
            </w:pPr>
            <w:r w:rsidRPr="00FB0FAF">
              <w:t>2,13</w:t>
            </w:r>
          </w:p>
        </w:tc>
        <w:tc>
          <w:tcPr>
            <w:tcW w:w="489" w:type="pct"/>
            <w:vAlign w:val="center"/>
          </w:tcPr>
          <w:p w:rsidR="00937444" w:rsidRPr="00FB0FAF" w:rsidRDefault="00937444" w:rsidP="00937444">
            <w:pPr>
              <w:pStyle w:val="af5"/>
              <w:jc w:val="center"/>
            </w:pPr>
            <w:r w:rsidRPr="00FB0FAF">
              <w:t>2,59</w:t>
            </w:r>
          </w:p>
        </w:tc>
      </w:tr>
      <w:tr w:rsidR="00937444" w:rsidRPr="00FB0FAF" w:rsidTr="00937444">
        <w:trPr>
          <w:cantSplit/>
          <w:trHeight w:val="20"/>
        </w:trPr>
        <w:tc>
          <w:tcPr>
            <w:tcW w:w="1209" w:type="pct"/>
            <w:vMerge/>
            <w:vAlign w:val="center"/>
          </w:tcPr>
          <w:p w:rsidR="00937444" w:rsidRPr="00FB0FAF" w:rsidRDefault="00937444" w:rsidP="00937444">
            <w:pPr>
              <w:pStyle w:val="af5"/>
              <w:jc w:val="center"/>
            </w:pPr>
          </w:p>
        </w:tc>
        <w:tc>
          <w:tcPr>
            <w:tcW w:w="857" w:type="pct"/>
            <w:shd w:val="clear" w:color="auto" w:fill="E6E6E6"/>
          </w:tcPr>
          <w:p w:rsidR="00937444" w:rsidRDefault="00937444" w:rsidP="00937444">
            <w:pPr>
              <w:pStyle w:val="af5"/>
              <w:jc w:val="center"/>
            </w:pPr>
            <w:r>
              <w:t>(</w:t>
            </w:r>
            <w:r w:rsidR="00D700C2">
              <w:fldChar w:fldCharType="begin"/>
            </w:r>
            <w:r w:rsidR="00D700C2">
              <w:instrText xml:space="preserve"> STYLEREF 1 \s \* MERGEFORMAT </w:instrText>
            </w:r>
            <w:r w:rsidR="00D700C2">
              <w:fldChar w:fldCharType="separate"/>
            </w:r>
            <w:r w:rsidR="00C75B38">
              <w:rPr>
                <w:noProof/>
              </w:rPr>
              <w:t>5</w:t>
            </w:r>
            <w:r w:rsidR="00D700C2">
              <w:rPr>
                <w:noProof/>
              </w:rPr>
              <w:fldChar w:fldCharType="end"/>
            </w:r>
            <w:r>
              <w:t>.44)</w:t>
            </w:r>
          </w:p>
        </w:tc>
        <w:tc>
          <w:tcPr>
            <w:tcW w:w="482" w:type="pct"/>
            <w:shd w:val="clear" w:color="auto" w:fill="E6E6E6"/>
            <w:vAlign w:val="center"/>
          </w:tcPr>
          <w:p w:rsidR="00937444" w:rsidRPr="00FB0FAF" w:rsidRDefault="00937444" w:rsidP="00937444">
            <w:pPr>
              <w:pStyle w:val="af5"/>
              <w:jc w:val="center"/>
            </w:pPr>
            <w:r w:rsidRPr="00FB0FAF">
              <w:t>0,32</w:t>
            </w:r>
          </w:p>
        </w:tc>
        <w:tc>
          <w:tcPr>
            <w:tcW w:w="491" w:type="pct"/>
            <w:shd w:val="clear" w:color="auto" w:fill="E6E6E6"/>
            <w:vAlign w:val="center"/>
          </w:tcPr>
          <w:p w:rsidR="00937444" w:rsidRPr="00FB0FAF" w:rsidRDefault="00937444" w:rsidP="00937444">
            <w:pPr>
              <w:pStyle w:val="af5"/>
              <w:jc w:val="center"/>
            </w:pPr>
            <w:r w:rsidRPr="00FB0FAF">
              <w:t>0,43</w:t>
            </w:r>
          </w:p>
        </w:tc>
        <w:tc>
          <w:tcPr>
            <w:tcW w:w="491" w:type="pct"/>
            <w:shd w:val="clear" w:color="auto" w:fill="E6E6E6"/>
            <w:vAlign w:val="center"/>
          </w:tcPr>
          <w:p w:rsidR="00937444" w:rsidRPr="00FB0FAF" w:rsidRDefault="00937444" w:rsidP="00937444">
            <w:pPr>
              <w:pStyle w:val="af5"/>
              <w:jc w:val="center"/>
            </w:pPr>
            <w:r w:rsidRPr="00FB0FAF">
              <w:t>0,58</w:t>
            </w:r>
          </w:p>
        </w:tc>
        <w:tc>
          <w:tcPr>
            <w:tcW w:w="491" w:type="pct"/>
            <w:shd w:val="clear" w:color="auto" w:fill="E6E6E6"/>
            <w:vAlign w:val="center"/>
          </w:tcPr>
          <w:p w:rsidR="00937444" w:rsidRPr="00FB0FAF" w:rsidRDefault="00937444" w:rsidP="00937444">
            <w:pPr>
              <w:pStyle w:val="af5"/>
              <w:jc w:val="center"/>
            </w:pPr>
            <w:r w:rsidRPr="00FB0FAF">
              <w:t>0,79</w:t>
            </w:r>
          </w:p>
        </w:tc>
        <w:tc>
          <w:tcPr>
            <w:tcW w:w="491" w:type="pct"/>
            <w:shd w:val="clear" w:color="auto" w:fill="E6E6E6"/>
            <w:vAlign w:val="center"/>
          </w:tcPr>
          <w:p w:rsidR="00937444" w:rsidRPr="00FB0FAF" w:rsidRDefault="00937444" w:rsidP="00937444">
            <w:pPr>
              <w:pStyle w:val="af5"/>
              <w:jc w:val="center"/>
            </w:pPr>
            <w:r w:rsidRPr="00FB0FAF">
              <w:t>1,07</w:t>
            </w:r>
          </w:p>
        </w:tc>
        <w:tc>
          <w:tcPr>
            <w:tcW w:w="489" w:type="pct"/>
            <w:shd w:val="clear" w:color="auto" w:fill="E6E6E6"/>
            <w:vAlign w:val="center"/>
          </w:tcPr>
          <w:p w:rsidR="00937444" w:rsidRPr="00FB0FAF" w:rsidRDefault="00937444" w:rsidP="00937444">
            <w:pPr>
              <w:pStyle w:val="af5"/>
              <w:jc w:val="center"/>
            </w:pPr>
            <w:r w:rsidRPr="00FB0FAF">
              <w:t>1,45</w:t>
            </w:r>
          </w:p>
        </w:tc>
      </w:tr>
      <w:tr w:rsidR="00937444" w:rsidRPr="00FB0FAF" w:rsidTr="00937444">
        <w:trPr>
          <w:cantSplit/>
          <w:trHeight w:val="20"/>
        </w:trPr>
        <w:tc>
          <w:tcPr>
            <w:tcW w:w="1209" w:type="pct"/>
            <w:vMerge/>
            <w:vAlign w:val="center"/>
          </w:tcPr>
          <w:p w:rsidR="00937444" w:rsidRPr="00FB0FAF" w:rsidRDefault="00937444" w:rsidP="00937444">
            <w:pPr>
              <w:pStyle w:val="af5"/>
              <w:jc w:val="center"/>
            </w:pPr>
          </w:p>
        </w:tc>
        <w:tc>
          <w:tcPr>
            <w:tcW w:w="857" w:type="pct"/>
          </w:tcPr>
          <w:p w:rsidR="00937444" w:rsidRDefault="00937444" w:rsidP="00937444">
            <w:pPr>
              <w:pStyle w:val="af5"/>
              <w:jc w:val="center"/>
            </w:pPr>
            <w:r>
              <w:t>(</w:t>
            </w:r>
            <w:r w:rsidR="00D700C2">
              <w:fldChar w:fldCharType="begin"/>
            </w:r>
            <w:r w:rsidR="00D700C2">
              <w:instrText xml:space="preserve"> STYLEREF 1 \s \* MERGEFORMAT </w:instrText>
            </w:r>
            <w:r w:rsidR="00D700C2">
              <w:fldChar w:fldCharType="separate"/>
            </w:r>
            <w:r w:rsidR="00C75B38">
              <w:rPr>
                <w:noProof/>
              </w:rPr>
              <w:t>5</w:t>
            </w:r>
            <w:r w:rsidR="00D700C2">
              <w:rPr>
                <w:noProof/>
              </w:rPr>
              <w:fldChar w:fldCharType="end"/>
            </w:r>
            <w:r>
              <w:t>.45)</w:t>
            </w:r>
          </w:p>
        </w:tc>
        <w:tc>
          <w:tcPr>
            <w:tcW w:w="482" w:type="pct"/>
            <w:vAlign w:val="center"/>
          </w:tcPr>
          <w:p w:rsidR="00937444" w:rsidRPr="00FB0FAF" w:rsidRDefault="00937444" w:rsidP="00937444">
            <w:pPr>
              <w:pStyle w:val="af5"/>
              <w:jc w:val="center"/>
            </w:pPr>
            <w:r w:rsidRPr="00FB0FAF">
              <w:t>0,56</w:t>
            </w:r>
          </w:p>
        </w:tc>
        <w:tc>
          <w:tcPr>
            <w:tcW w:w="491" w:type="pct"/>
            <w:vAlign w:val="center"/>
          </w:tcPr>
          <w:p w:rsidR="00937444" w:rsidRPr="00FB0FAF" w:rsidRDefault="00937444" w:rsidP="00937444">
            <w:pPr>
              <w:pStyle w:val="af5"/>
              <w:jc w:val="center"/>
            </w:pPr>
            <w:r w:rsidRPr="00FB0FAF">
              <w:t>0,89</w:t>
            </w:r>
          </w:p>
        </w:tc>
        <w:tc>
          <w:tcPr>
            <w:tcW w:w="491" w:type="pct"/>
            <w:vAlign w:val="center"/>
          </w:tcPr>
          <w:p w:rsidR="00937444" w:rsidRPr="00FB0FAF" w:rsidRDefault="00937444" w:rsidP="00937444">
            <w:pPr>
              <w:pStyle w:val="af5"/>
              <w:jc w:val="center"/>
            </w:pPr>
            <w:r w:rsidRPr="00FB0FAF">
              <w:t>1,24</w:t>
            </w:r>
          </w:p>
        </w:tc>
        <w:tc>
          <w:tcPr>
            <w:tcW w:w="491" w:type="pct"/>
            <w:vAlign w:val="center"/>
          </w:tcPr>
          <w:p w:rsidR="00937444" w:rsidRPr="00FB0FAF" w:rsidRDefault="00937444" w:rsidP="00937444">
            <w:pPr>
              <w:pStyle w:val="af5"/>
              <w:jc w:val="center"/>
            </w:pPr>
            <w:r w:rsidRPr="00FB0FAF">
              <w:t>1,61</w:t>
            </w:r>
          </w:p>
        </w:tc>
        <w:tc>
          <w:tcPr>
            <w:tcW w:w="491" w:type="pct"/>
            <w:vAlign w:val="center"/>
          </w:tcPr>
          <w:p w:rsidR="00937444" w:rsidRPr="00FB0FAF" w:rsidRDefault="00937444" w:rsidP="00937444">
            <w:pPr>
              <w:pStyle w:val="af5"/>
              <w:jc w:val="center"/>
            </w:pPr>
            <w:r w:rsidRPr="00FB0FAF">
              <w:t>2,00</w:t>
            </w:r>
          </w:p>
        </w:tc>
        <w:tc>
          <w:tcPr>
            <w:tcW w:w="489" w:type="pct"/>
            <w:vAlign w:val="center"/>
          </w:tcPr>
          <w:p w:rsidR="00937444" w:rsidRPr="00FB0FAF" w:rsidRDefault="00937444" w:rsidP="00937444">
            <w:pPr>
              <w:pStyle w:val="af5"/>
              <w:jc w:val="center"/>
            </w:pPr>
            <w:r w:rsidRPr="00FB0FAF">
              <w:t>2,41</w:t>
            </w:r>
          </w:p>
        </w:tc>
      </w:tr>
      <w:tr w:rsidR="00937444" w:rsidRPr="00FB0FAF" w:rsidTr="00937444">
        <w:trPr>
          <w:cantSplit/>
          <w:trHeight w:val="20"/>
        </w:trPr>
        <w:tc>
          <w:tcPr>
            <w:tcW w:w="1209" w:type="pct"/>
            <w:vMerge/>
            <w:vAlign w:val="center"/>
          </w:tcPr>
          <w:p w:rsidR="00937444" w:rsidRPr="00FB0FAF" w:rsidRDefault="00937444" w:rsidP="00937444">
            <w:pPr>
              <w:pStyle w:val="af5"/>
              <w:jc w:val="center"/>
            </w:pPr>
          </w:p>
        </w:tc>
        <w:tc>
          <w:tcPr>
            <w:tcW w:w="857" w:type="pct"/>
          </w:tcPr>
          <w:p w:rsidR="00937444" w:rsidRDefault="00937444" w:rsidP="00937444">
            <w:pPr>
              <w:pStyle w:val="af5"/>
              <w:jc w:val="center"/>
            </w:pPr>
            <w:r>
              <w:t>(</w:t>
            </w:r>
            <w:r w:rsidR="00D700C2">
              <w:fldChar w:fldCharType="begin"/>
            </w:r>
            <w:r w:rsidR="00D700C2">
              <w:instrText xml:space="preserve"> STYLEREF 1 \s \* MERGEFORMAT </w:instrText>
            </w:r>
            <w:r w:rsidR="00D700C2">
              <w:fldChar w:fldCharType="separate"/>
            </w:r>
            <w:r w:rsidR="00C75B38">
              <w:rPr>
                <w:noProof/>
              </w:rPr>
              <w:t>5</w:t>
            </w:r>
            <w:r w:rsidR="00D700C2">
              <w:rPr>
                <w:noProof/>
              </w:rPr>
              <w:fldChar w:fldCharType="end"/>
            </w:r>
            <w:r>
              <w:t>.46)</w:t>
            </w:r>
          </w:p>
        </w:tc>
        <w:tc>
          <w:tcPr>
            <w:tcW w:w="482" w:type="pct"/>
            <w:vAlign w:val="center"/>
          </w:tcPr>
          <w:p w:rsidR="00937444" w:rsidRPr="00FB0FAF" w:rsidRDefault="00937444" w:rsidP="00937444">
            <w:pPr>
              <w:pStyle w:val="af5"/>
              <w:jc w:val="center"/>
            </w:pPr>
            <w:r w:rsidRPr="00FB0FAF">
              <w:t>0,56</w:t>
            </w:r>
          </w:p>
        </w:tc>
        <w:tc>
          <w:tcPr>
            <w:tcW w:w="491" w:type="pct"/>
            <w:vAlign w:val="center"/>
          </w:tcPr>
          <w:p w:rsidR="00937444" w:rsidRPr="00FB0FAF" w:rsidRDefault="00937444" w:rsidP="00937444">
            <w:pPr>
              <w:pStyle w:val="af5"/>
              <w:jc w:val="center"/>
            </w:pPr>
            <w:r w:rsidRPr="00FB0FAF">
              <w:t>0,91</w:t>
            </w:r>
          </w:p>
        </w:tc>
        <w:tc>
          <w:tcPr>
            <w:tcW w:w="491" w:type="pct"/>
            <w:vAlign w:val="center"/>
          </w:tcPr>
          <w:p w:rsidR="00937444" w:rsidRPr="00FB0FAF" w:rsidRDefault="00937444" w:rsidP="00937444">
            <w:pPr>
              <w:pStyle w:val="af5"/>
              <w:jc w:val="center"/>
            </w:pPr>
            <w:r w:rsidRPr="00FB0FAF">
              <w:t>1,29</w:t>
            </w:r>
          </w:p>
        </w:tc>
        <w:tc>
          <w:tcPr>
            <w:tcW w:w="491" w:type="pct"/>
            <w:vAlign w:val="center"/>
          </w:tcPr>
          <w:p w:rsidR="00937444" w:rsidRPr="00FB0FAF" w:rsidRDefault="00937444" w:rsidP="00937444">
            <w:pPr>
              <w:pStyle w:val="af5"/>
              <w:jc w:val="center"/>
            </w:pPr>
            <w:r w:rsidRPr="00FB0FAF">
              <w:t>1,69</w:t>
            </w:r>
          </w:p>
        </w:tc>
        <w:tc>
          <w:tcPr>
            <w:tcW w:w="491" w:type="pct"/>
            <w:vAlign w:val="center"/>
          </w:tcPr>
          <w:p w:rsidR="00937444" w:rsidRPr="00FB0FAF" w:rsidRDefault="00937444" w:rsidP="00937444">
            <w:pPr>
              <w:pStyle w:val="af5"/>
              <w:jc w:val="center"/>
            </w:pPr>
            <w:r w:rsidRPr="00FB0FAF">
              <w:t>2,13</w:t>
            </w:r>
          </w:p>
        </w:tc>
        <w:tc>
          <w:tcPr>
            <w:tcW w:w="489" w:type="pct"/>
            <w:vAlign w:val="center"/>
          </w:tcPr>
          <w:p w:rsidR="00937444" w:rsidRPr="00FB0FAF" w:rsidRDefault="00937444" w:rsidP="00937444">
            <w:pPr>
              <w:pStyle w:val="af5"/>
              <w:jc w:val="center"/>
            </w:pPr>
            <w:r w:rsidRPr="00FB0FAF">
              <w:t>2,59</w:t>
            </w:r>
          </w:p>
        </w:tc>
      </w:tr>
    </w:tbl>
    <w:p w:rsidR="00937444" w:rsidRDefault="00937444" w:rsidP="00937444"/>
    <w:p w:rsidR="009D632B" w:rsidRDefault="00937444" w:rsidP="00937444">
      <w:r>
        <w:t>Таким образом, радиационно-защитные мастики на исследуемых наполнителях обладают достаточно высокой теплопроводностью, что предопределяет возможность создания эффективных радиац</w:t>
      </w:r>
      <w:r>
        <w:t>и</w:t>
      </w:r>
      <w:r>
        <w:t>онно-защитных серн</w:t>
      </w:r>
      <w:r w:rsidR="009D632B">
        <w:t>ых бетонов каркасной структуры.</w:t>
      </w:r>
    </w:p>
    <w:p w:rsidR="005F2317" w:rsidRDefault="005F2317">
      <w:pPr>
        <w:pStyle w:val="2"/>
      </w:pPr>
      <w:bookmarkStart w:id="167" w:name="_Toc312921223"/>
      <w:r>
        <w:t>Радиационно-защитные свойства</w:t>
      </w:r>
      <w:bookmarkEnd w:id="167"/>
    </w:p>
    <w:p w:rsidR="00E978ED" w:rsidRDefault="00E978ED" w:rsidP="00E978ED">
      <w:r>
        <w:t>Как известно, эффективность защиты от гамма-лучей возрастает пропорционально увеличению атомного номера поглотителя и его плотности. Защита от нейтронного потока требует рационального сочетания различных химических элементов, обеспечивающих з</w:t>
      </w:r>
      <w:r>
        <w:t>а</w:t>
      </w:r>
      <w:r>
        <w:t>медление и захват нейтронов. Для эффективного поглощения ради</w:t>
      </w:r>
      <w:r>
        <w:t>о</w:t>
      </w:r>
      <w:r>
        <w:t>активных излучений в защитном материале должны сочетаться л</w:t>
      </w:r>
      <w:r w:rsidR="00320C64">
        <w:t>е</w:t>
      </w:r>
      <w:r>
        <w:t>г</w:t>
      </w:r>
      <w:r>
        <w:t>кие, средние и тяж</w:t>
      </w:r>
      <w:r w:rsidR="00320C64">
        <w:t>е</w:t>
      </w:r>
      <w:r>
        <w:t>лые элементы.</w:t>
      </w:r>
    </w:p>
    <w:p w:rsidR="00E978ED" w:rsidRPr="00C4174E" w:rsidRDefault="00E978ED" w:rsidP="00E978ED">
      <w:r>
        <w:t>Специфическая структура каркасных бетонов предопределяет ц</w:t>
      </w:r>
      <w:r>
        <w:t>е</w:t>
      </w:r>
      <w:r>
        <w:t>лесообразность их использования при создании новых радиационно-защитных композитов. Современная технология таких материалов идентична технологии каркасных бетонов и обеспечивает получение малоусадочных, высоконаполненных изделий и конструкций. В настоящее время авторами разрабатываются новые эффективные радиационно-защитные каркасные бетоны, в которых защитные функции выполняют различные компоненты: основную дозу ион</w:t>
      </w:r>
      <w:r>
        <w:t>и</w:t>
      </w:r>
      <w:r>
        <w:t>зирующего излучения поглощает каркас из металлического запо</w:t>
      </w:r>
      <w:r>
        <w:t>л</w:t>
      </w:r>
      <w:r>
        <w:t>нителя (свинцовая дробь), межзерновые пустоты которого заполн</w:t>
      </w:r>
      <w:r>
        <w:t>е</w:t>
      </w:r>
      <w:r>
        <w:t>ны подвижной и непроницаемой мастикой на основе серного вяж</w:t>
      </w:r>
      <w:r>
        <w:t>у</w:t>
      </w:r>
      <w:r>
        <w:t>щего. В радиационно-защитном серном бетоне каркасной структуры мастика обеспечивает физико-механические свойства и непрониц</w:t>
      </w:r>
      <w:r>
        <w:t>а</w:t>
      </w:r>
      <w:r>
        <w:t>емость материала воздействию жидких и газообразных сред. Поэт</w:t>
      </w:r>
      <w:r>
        <w:t>о</w:t>
      </w:r>
      <w:r>
        <w:t>му радиационно-защитные свойства мастик не являются преоблад</w:t>
      </w:r>
      <w:r>
        <w:t>а</w:t>
      </w:r>
      <w:r>
        <w:t>ющими. Однако необходимость придания материалу защитных свойств не только от γ-излучения (каркас из свинцовой дроби обе</w:t>
      </w:r>
      <w:r>
        <w:t>с</w:t>
      </w:r>
      <w:r>
        <w:t xml:space="preserve">печит эффективное поглощение фотонов), но и нейтронного потока </w:t>
      </w:r>
      <w:r>
        <w:lastRenderedPageBreak/>
        <w:t>предопределяет установление требования к защитным свойствам мастик, а именно: серные мастики должны обладать оптимальным сочетанием защитных характеристик как от γ-излучения, так и от потока нейтронов. Кроме того, серные мастики должны обладать высокой радиационной стойкостью, которую можно повысить по</w:t>
      </w:r>
      <w:r>
        <w:t>д</w:t>
      </w:r>
      <w:r>
        <w:t>бором химического состава материала и типом его кристаллическ</w:t>
      </w:r>
      <w:r>
        <w:t>о</w:t>
      </w:r>
      <w:r>
        <w:t>го и молекулярного строения [</w:t>
      </w:r>
      <w:r w:rsidR="00F9483A" w:rsidRPr="0067342F">
        <w:rPr>
          <w:lang w:val="en-US"/>
        </w:rPr>
        <w:fldChar w:fldCharType="begin"/>
      </w:r>
      <w:r w:rsidR="00F9483A" w:rsidRPr="0067342F">
        <w:instrText xml:space="preserve"> </w:instrText>
      </w:r>
      <w:r w:rsidR="00F9483A" w:rsidRPr="0067342F">
        <w:rPr>
          <w:lang w:val="en-US"/>
        </w:rPr>
        <w:instrText>REF</w:instrText>
      </w:r>
      <w:r w:rsidR="00F9483A" w:rsidRPr="0067342F">
        <w:instrText xml:space="preserve"> _</w:instrText>
      </w:r>
      <w:r w:rsidR="00F9483A" w:rsidRPr="0067342F">
        <w:rPr>
          <w:lang w:val="en-US"/>
        </w:rPr>
        <w:instrText>Ref</w:instrText>
      </w:r>
      <w:r w:rsidR="00F9483A" w:rsidRPr="0067342F">
        <w:instrText>311497414 \</w:instrText>
      </w:r>
      <w:r w:rsidR="00F9483A" w:rsidRPr="0067342F">
        <w:rPr>
          <w:lang w:val="en-US"/>
        </w:rPr>
        <w:instrText>h</w:instrText>
      </w:r>
      <w:r w:rsidR="00F9483A" w:rsidRPr="0067342F">
        <w:instrText xml:space="preserve">  \* </w:instrText>
      </w:r>
      <w:r w:rsidR="00F9483A" w:rsidRPr="0067342F">
        <w:rPr>
          <w:lang w:val="en-US"/>
        </w:rPr>
        <w:instrText>MERGEFORMAT</w:instrText>
      </w:r>
      <w:r w:rsidR="00F9483A" w:rsidRPr="0067342F">
        <w:instrText xml:space="preserve"> </w:instrText>
      </w:r>
      <w:r w:rsidR="00F9483A" w:rsidRPr="0067342F">
        <w:rPr>
          <w:lang w:val="en-US"/>
        </w:rPr>
      </w:r>
      <w:r w:rsidR="00F9483A" w:rsidRPr="0067342F">
        <w:rPr>
          <w:lang w:val="en-US"/>
        </w:rPr>
        <w:fldChar w:fldCharType="separate"/>
      </w:r>
      <w:r w:rsidR="00C75B38" w:rsidRPr="007F2DAC">
        <w:rPr>
          <w:noProof/>
        </w:rPr>
        <w:t>82</w:t>
      </w:r>
      <w:r w:rsidR="00F9483A" w:rsidRPr="0067342F">
        <w:rPr>
          <w:lang w:val="en-US"/>
        </w:rPr>
        <w:fldChar w:fldCharType="end"/>
      </w:r>
      <w:r>
        <w:t>]. Кристаллы на основе химических элементов малой и средней атомной массы (относительно «прозра</w:t>
      </w:r>
      <w:r>
        <w:t>ч</w:t>
      </w:r>
      <w:r>
        <w:t>ных» для ионизирующих излучений) с металлическим и молекуля</w:t>
      </w:r>
      <w:r>
        <w:t>р</w:t>
      </w:r>
      <w:r>
        <w:t>ным типом взаимодействия обладают более высокой стойкостью. К таким кристаллам относится сера [</w:t>
      </w:r>
      <w:r w:rsidR="00F9483A" w:rsidRPr="000F244C">
        <w:rPr>
          <w:lang w:val="en-US"/>
        </w:rPr>
        <w:fldChar w:fldCharType="begin"/>
      </w:r>
      <w:r w:rsidR="00F9483A" w:rsidRPr="000F244C">
        <w:instrText xml:space="preserve"> </w:instrText>
      </w:r>
      <w:r w:rsidR="00F9483A" w:rsidRPr="000F244C">
        <w:rPr>
          <w:lang w:val="en-US"/>
        </w:rPr>
        <w:instrText>REF</w:instrText>
      </w:r>
      <w:r w:rsidR="00F9483A" w:rsidRPr="000F244C">
        <w:instrText xml:space="preserve"> _</w:instrText>
      </w:r>
      <w:r w:rsidR="00F9483A" w:rsidRPr="000F244C">
        <w:rPr>
          <w:lang w:val="en-US"/>
        </w:rPr>
        <w:instrText>Ref</w:instrText>
      </w:r>
      <w:r w:rsidR="00F9483A" w:rsidRPr="000F244C">
        <w:instrText>311497414 \</w:instrText>
      </w:r>
      <w:r w:rsidR="00F9483A" w:rsidRPr="000F244C">
        <w:rPr>
          <w:lang w:val="en-US"/>
        </w:rPr>
        <w:instrText>h</w:instrText>
      </w:r>
      <w:r w:rsidR="00F9483A" w:rsidRPr="000F244C">
        <w:instrText xml:space="preserve">  \* </w:instrText>
      </w:r>
      <w:r w:rsidR="00F9483A" w:rsidRPr="000F244C">
        <w:rPr>
          <w:lang w:val="en-US"/>
        </w:rPr>
        <w:instrText>MERGEFORMAT</w:instrText>
      </w:r>
      <w:r w:rsidR="00F9483A" w:rsidRPr="000F244C">
        <w:instrText xml:space="preserve"> </w:instrText>
      </w:r>
      <w:r w:rsidR="00F9483A" w:rsidRPr="000F244C">
        <w:rPr>
          <w:lang w:val="en-US"/>
        </w:rPr>
      </w:r>
      <w:r w:rsidR="00F9483A" w:rsidRPr="000F244C">
        <w:rPr>
          <w:lang w:val="en-US"/>
        </w:rPr>
        <w:fldChar w:fldCharType="separate"/>
      </w:r>
      <w:r w:rsidR="00C75B38" w:rsidRPr="007F2DAC">
        <w:rPr>
          <w:noProof/>
        </w:rPr>
        <w:t>82</w:t>
      </w:r>
      <w:r w:rsidR="00F9483A" w:rsidRPr="000F244C">
        <w:rPr>
          <w:lang w:val="en-US"/>
        </w:rPr>
        <w:fldChar w:fldCharType="end"/>
      </w:r>
      <w:r w:rsidRPr="000F244C">
        <w:t xml:space="preserve">, </w:t>
      </w:r>
      <w:r w:rsidR="000F244C" w:rsidRPr="000F244C">
        <w:rPr>
          <w:lang w:val="en-US"/>
        </w:rPr>
        <w:fldChar w:fldCharType="begin"/>
      </w:r>
      <w:r w:rsidR="000F244C" w:rsidRPr="000F244C">
        <w:instrText xml:space="preserve"> </w:instrText>
      </w:r>
      <w:r w:rsidR="000F244C" w:rsidRPr="000F244C">
        <w:rPr>
          <w:lang w:val="en-US"/>
        </w:rPr>
        <w:instrText>REF</w:instrText>
      </w:r>
      <w:r w:rsidR="000F244C" w:rsidRPr="000F244C">
        <w:instrText xml:space="preserve"> _</w:instrText>
      </w:r>
      <w:r w:rsidR="000F244C" w:rsidRPr="000F244C">
        <w:rPr>
          <w:lang w:val="en-US"/>
        </w:rPr>
        <w:instrText>Ref</w:instrText>
      </w:r>
      <w:r w:rsidR="000F244C" w:rsidRPr="000F244C">
        <w:instrText>311497434 \</w:instrText>
      </w:r>
      <w:r w:rsidR="000F244C" w:rsidRPr="000F244C">
        <w:rPr>
          <w:lang w:val="en-US"/>
        </w:rPr>
        <w:instrText>h</w:instrText>
      </w:r>
      <w:r w:rsidR="000F244C" w:rsidRPr="000F244C">
        <w:instrText xml:space="preserve">  \* </w:instrText>
      </w:r>
      <w:r w:rsidR="000F244C" w:rsidRPr="000F244C">
        <w:rPr>
          <w:lang w:val="en-US"/>
        </w:rPr>
        <w:instrText>MERGEFORMAT</w:instrText>
      </w:r>
      <w:r w:rsidR="000F244C" w:rsidRPr="000F244C">
        <w:instrText xml:space="preserve"> </w:instrText>
      </w:r>
      <w:r w:rsidR="000F244C" w:rsidRPr="000F244C">
        <w:rPr>
          <w:lang w:val="en-US"/>
        </w:rPr>
      </w:r>
      <w:r w:rsidR="000F244C" w:rsidRPr="000F244C">
        <w:rPr>
          <w:lang w:val="en-US"/>
        </w:rPr>
        <w:fldChar w:fldCharType="separate"/>
      </w:r>
      <w:r w:rsidR="00C75B38" w:rsidRPr="007F2DAC">
        <w:rPr>
          <w:noProof/>
        </w:rPr>
        <w:t>136</w:t>
      </w:r>
      <w:r w:rsidR="000F244C" w:rsidRPr="000F244C">
        <w:rPr>
          <w:lang w:val="en-US"/>
        </w:rPr>
        <w:fldChar w:fldCharType="end"/>
      </w:r>
      <w:r w:rsidR="0098790F">
        <w:t>].</w:t>
      </w:r>
    </w:p>
    <w:p w:rsidR="00E978ED" w:rsidRDefault="00E978ED" w:rsidP="00E978ED">
      <w:r>
        <w:t>Однако сера имеет ряд недостатков, которые устраняются введ</w:t>
      </w:r>
      <w:r>
        <w:t>е</w:t>
      </w:r>
      <w:r>
        <w:t>нием наполнителей, изменяющих также и защитные свойства ко</w:t>
      </w:r>
      <w:r>
        <w:t>м</w:t>
      </w:r>
      <w:r>
        <w:t>позитов. Поэтому важно подобрать рецептуру с наилучшим соотн</w:t>
      </w:r>
      <w:r>
        <w:t>о</w:t>
      </w:r>
      <w:r>
        <w:t xml:space="preserve">шением линейного коэффициента ослабления γ-излучения </w:t>
      </w:r>
      <w:r w:rsidRPr="00E978ED">
        <w:rPr>
          <w:position w:val="-10"/>
        </w:rPr>
        <w:object w:dxaOrig="200" w:dyaOrig="240">
          <v:shape id="_x0000_i2378" type="#_x0000_t75" style="width:9.4pt;height:11.25pt" o:ole="">
            <v:imagedata r:id="rId2770" o:title=""/>
          </v:shape>
          <o:OLEObject Type="Embed" ProgID="Equation.3" ShapeID="_x0000_i2378" DrawAspect="Content" ObjectID="_1386668002" r:id="rId2771"/>
        </w:object>
      </w:r>
      <w:r>
        <w:t xml:space="preserve"> и к</w:t>
      </w:r>
      <w:r>
        <w:t>о</w:t>
      </w:r>
      <w:r>
        <w:t xml:space="preserve">эффициента выведения нейтронов </w:t>
      </w:r>
      <w:r w:rsidR="00D84B6E" w:rsidRPr="009D632B">
        <w:rPr>
          <w:position w:val="-10"/>
        </w:rPr>
        <w:object w:dxaOrig="279" w:dyaOrig="320">
          <v:shape id="_x0000_i2379" type="#_x0000_t75" style="width:13.15pt;height:15.05pt" o:ole="">
            <v:imagedata r:id="rId2772" o:title=""/>
          </v:shape>
          <o:OLEObject Type="Embed" ProgID="Equation.3" ShapeID="_x0000_i2379" DrawAspect="Content" ObjectID="_1386668003" r:id="rId2773"/>
        </w:object>
      </w:r>
      <w:r>
        <w:t>. Примем, что оптимальное значение указанного соотношения равно</w:t>
      </w:r>
    </w:p>
    <w:tbl>
      <w:tblPr>
        <w:tblW w:w="5000" w:type="pct"/>
        <w:tblCellMar>
          <w:left w:w="0" w:type="dxa"/>
          <w:right w:w="0" w:type="dxa"/>
        </w:tblCellMar>
        <w:tblLook w:val="0000" w:firstRow="0" w:lastRow="0" w:firstColumn="0" w:lastColumn="0" w:noHBand="0" w:noVBand="0"/>
      </w:tblPr>
      <w:tblGrid>
        <w:gridCol w:w="5670"/>
        <w:gridCol w:w="850"/>
      </w:tblGrid>
      <w:tr w:rsidR="00E978ED" w:rsidTr="00E978ED">
        <w:tc>
          <w:tcPr>
            <w:tcW w:w="5669" w:type="dxa"/>
            <w:tcBorders>
              <w:top w:val="nil"/>
              <w:left w:val="nil"/>
              <w:bottom w:val="nil"/>
              <w:right w:val="nil"/>
            </w:tcBorders>
            <w:vAlign w:val="center"/>
          </w:tcPr>
          <w:p w:rsidR="00E978ED" w:rsidRDefault="00A541AF" w:rsidP="00E978ED">
            <w:pPr>
              <w:pStyle w:val="afb"/>
            </w:pPr>
            <w:r w:rsidRPr="00A541AF">
              <w:rPr>
                <w:position w:val="-28"/>
              </w:rPr>
              <w:object w:dxaOrig="639" w:dyaOrig="639">
                <v:shape id="_x0000_i2380" type="#_x0000_t75" style="width:31.95pt;height:31.95pt" o:ole="">
                  <v:imagedata r:id="rId2774" o:title=""/>
                </v:shape>
                <o:OLEObject Type="Embed" ProgID="Equation.3" ShapeID="_x0000_i2380" DrawAspect="Content" ObjectID="_1386668004" r:id="rId2775"/>
              </w:object>
            </w:r>
            <w:r w:rsidR="00E978ED">
              <w:t>.</w:t>
            </w:r>
          </w:p>
        </w:tc>
        <w:tc>
          <w:tcPr>
            <w:tcW w:w="850" w:type="dxa"/>
            <w:tcBorders>
              <w:top w:val="nil"/>
              <w:left w:val="nil"/>
              <w:bottom w:val="nil"/>
              <w:right w:val="nil"/>
            </w:tcBorders>
            <w:vAlign w:val="center"/>
          </w:tcPr>
          <w:p w:rsidR="00E978ED" w:rsidRDefault="00E978ED" w:rsidP="00E978ED">
            <w:pPr>
              <w:pStyle w:val="af9"/>
            </w:pPr>
            <w:r>
              <w:t>(</w:t>
            </w:r>
            <w:r w:rsidR="00D700C2">
              <w:fldChar w:fldCharType="begin"/>
            </w:r>
            <w:r w:rsidR="00D700C2">
              <w:instrText xml:space="preserve"> STYLEREF 1 \s \* MERGEFORMAT </w:instrText>
            </w:r>
            <w:r w:rsidR="00D700C2">
              <w:fldChar w:fldCharType="separate"/>
            </w:r>
            <w:r w:rsidR="00C75B38">
              <w:rPr>
                <w:noProof/>
              </w:rPr>
              <w:t>5</w:t>
            </w:r>
            <w:r w:rsidR="00D700C2">
              <w:rPr>
                <w:noProof/>
              </w:rPr>
              <w:fldChar w:fldCharType="end"/>
            </w:r>
            <w:r>
              <w:t>.47)</w:t>
            </w:r>
          </w:p>
        </w:tc>
      </w:tr>
    </w:tbl>
    <w:p w:rsidR="00E978ED" w:rsidRDefault="00E978ED" w:rsidP="00E978ED">
      <w:pPr>
        <w:rPr>
          <w:lang w:val="en-US"/>
        </w:rPr>
      </w:pPr>
      <w:r>
        <w:t>Радиационно-защитные свойства серных мастик на различных наполнителях определяли расч</w:t>
      </w:r>
      <w:r w:rsidR="00320C64">
        <w:t>е</w:t>
      </w:r>
      <w:r>
        <w:t>тным пут</w:t>
      </w:r>
      <w:r w:rsidR="00320C64">
        <w:t>е</w:t>
      </w:r>
      <w:r>
        <w:t>м, по методике и справо</w:t>
      </w:r>
      <w:r>
        <w:t>ч</w:t>
      </w:r>
      <w:r>
        <w:t>ным данным работы [</w:t>
      </w:r>
      <w:r w:rsidR="00CA6B2B" w:rsidRPr="00CA6B2B">
        <w:rPr>
          <w:lang w:val="en-US"/>
        </w:rPr>
        <w:fldChar w:fldCharType="begin"/>
      </w:r>
      <w:r w:rsidR="00CA6B2B" w:rsidRPr="00CA6B2B">
        <w:instrText xml:space="preserve"> </w:instrText>
      </w:r>
      <w:r w:rsidR="00CA6B2B" w:rsidRPr="00CA6B2B">
        <w:rPr>
          <w:lang w:val="en-US"/>
        </w:rPr>
        <w:instrText>REF</w:instrText>
      </w:r>
      <w:r w:rsidR="00CA6B2B" w:rsidRPr="00CA6B2B">
        <w:instrText xml:space="preserve"> _</w:instrText>
      </w:r>
      <w:r w:rsidR="00CA6B2B" w:rsidRPr="00CA6B2B">
        <w:rPr>
          <w:lang w:val="en-US"/>
        </w:rPr>
        <w:instrText>Ref</w:instrText>
      </w:r>
      <w:r w:rsidR="00CA6B2B" w:rsidRPr="00CA6B2B">
        <w:instrText>311497451 \</w:instrText>
      </w:r>
      <w:r w:rsidR="00CA6B2B" w:rsidRPr="00CA6B2B">
        <w:rPr>
          <w:lang w:val="en-US"/>
        </w:rPr>
        <w:instrText>h</w:instrText>
      </w:r>
      <w:r w:rsidR="00CA6B2B" w:rsidRPr="00CA6B2B">
        <w:instrText xml:space="preserve">  \* </w:instrText>
      </w:r>
      <w:r w:rsidR="00CA6B2B" w:rsidRPr="00CA6B2B">
        <w:rPr>
          <w:lang w:val="en-US"/>
        </w:rPr>
        <w:instrText>MERGEFORMAT</w:instrText>
      </w:r>
      <w:r w:rsidR="00CA6B2B" w:rsidRPr="00CA6B2B">
        <w:instrText xml:space="preserve"> </w:instrText>
      </w:r>
      <w:r w:rsidR="00CA6B2B" w:rsidRPr="00CA6B2B">
        <w:rPr>
          <w:lang w:val="en-US"/>
        </w:rPr>
      </w:r>
      <w:r w:rsidR="00CA6B2B" w:rsidRPr="00CA6B2B">
        <w:rPr>
          <w:lang w:val="en-US"/>
        </w:rPr>
        <w:fldChar w:fldCharType="separate"/>
      </w:r>
      <w:r w:rsidR="00C75B38" w:rsidRPr="007F2DAC">
        <w:rPr>
          <w:noProof/>
        </w:rPr>
        <w:t>150</w:t>
      </w:r>
      <w:r w:rsidR="00CA6B2B" w:rsidRPr="00CA6B2B">
        <w:rPr>
          <w:lang w:val="en-US"/>
        </w:rPr>
        <w:fldChar w:fldCharType="end"/>
      </w:r>
      <w:r>
        <w:t>]. Необходимо отметить, что указанная м</w:t>
      </w:r>
      <w:r>
        <w:t>е</w:t>
      </w:r>
      <w:r>
        <w:t>тодика имеет погрешность не более 10%. Химический состав серных мастик на различных наполнителях привед</w:t>
      </w:r>
      <w:r w:rsidR="00320C64">
        <w:t>е</w:t>
      </w:r>
      <w:r>
        <w:t xml:space="preserve">н в табл. </w:t>
      </w:r>
      <w:r w:rsidR="00D700C2">
        <w:fldChar w:fldCharType="begin"/>
      </w:r>
      <w:r w:rsidR="00D700C2">
        <w:instrText xml:space="preserve"> STYLEREF 1 \s \* MERGEFORMAT </w:instrText>
      </w:r>
      <w:r w:rsidR="00D700C2">
        <w:fldChar w:fldCharType="separate"/>
      </w:r>
      <w:r w:rsidR="00C75B38">
        <w:rPr>
          <w:noProof/>
        </w:rPr>
        <w:t>5</w:t>
      </w:r>
      <w:r w:rsidR="00D700C2">
        <w:rPr>
          <w:noProof/>
        </w:rPr>
        <w:fldChar w:fldCharType="end"/>
      </w:r>
      <w:r>
        <w:t xml:space="preserve">.24, а значения линейного коэффициента ослабления γ-излучения и коэффициента выведения быстрых нейтронов – в табл. </w:t>
      </w:r>
      <w:r w:rsidR="00D700C2">
        <w:fldChar w:fldCharType="begin"/>
      </w:r>
      <w:r w:rsidR="00D700C2">
        <w:instrText xml:space="preserve"> STY</w:instrText>
      </w:r>
      <w:r w:rsidR="00D700C2">
        <w:instrText xml:space="preserve">LEREF 1 \s \* MERGEFORMAT </w:instrText>
      </w:r>
      <w:r w:rsidR="00D700C2">
        <w:fldChar w:fldCharType="separate"/>
      </w:r>
      <w:r w:rsidR="00C75B38">
        <w:rPr>
          <w:noProof/>
        </w:rPr>
        <w:t>5</w:t>
      </w:r>
      <w:r w:rsidR="00D700C2">
        <w:rPr>
          <w:noProof/>
        </w:rPr>
        <w:fldChar w:fldCharType="end"/>
      </w:r>
      <w:r>
        <w:t>.25.</w:t>
      </w:r>
    </w:p>
    <w:p w:rsidR="00355A34" w:rsidRDefault="00355A34" w:rsidP="00355A34">
      <w:pPr>
        <w:pStyle w:val="ad"/>
        <w:rPr>
          <w:lang w:val="en-US"/>
        </w:rPr>
      </w:pPr>
    </w:p>
    <w:p w:rsidR="00355A34" w:rsidRPr="001B052E" w:rsidRDefault="00355A34" w:rsidP="00355A34">
      <w:pPr>
        <w:pStyle w:val="a5"/>
      </w:pPr>
      <w:r>
        <w:t xml:space="preserve">Таблица </w:t>
      </w:r>
      <w:r w:rsidR="00D700C2">
        <w:fldChar w:fldCharType="begin"/>
      </w:r>
      <w:r w:rsidR="00D700C2">
        <w:instrText xml:space="preserve"> STYLEREF 1 \s \* MERGEFORMAT </w:instrText>
      </w:r>
      <w:r w:rsidR="00D700C2">
        <w:fldChar w:fldCharType="separate"/>
      </w:r>
      <w:r w:rsidR="00C75B38">
        <w:rPr>
          <w:noProof/>
        </w:rPr>
        <w:t>5</w:t>
      </w:r>
      <w:r w:rsidR="00D700C2">
        <w:rPr>
          <w:noProof/>
        </w:rPr>
        <w:fldChar w:fldCharType="end"/>
      </w:r>
      <w:r>
        <w:t>.24</w:t>
      </w:r>
    </w:p>
    <w:p w:rsidR="00355A34" w:rsidRPr="001B052E" w:rsidRDefault="00355A34" w:rsidP="00355A34">
      <w:pPr>
        <w:pStyle w:val="ad"/>
      </w:pPr>
    </w:p>
    <w:p w:rsidR="00355A34" w:rsidRPr="001B052E" w:rsidRDefault="00355A34" w:rsidP="00355A34">
      <w:pPr>
        <w:pStyle w:val="a9"/>
      </w:pPr>
      <w:r>
        <w:t>Химический состав радиационно-защитных серных мастик</w:t>
      </w:r>
    </w:p>
    <w:p w:rsidR="00355A34" w:rsidRPr="001B052E" w:rsidRDefault="00355A34" w:rsidP="00355A34">
      <w:pPr>
        <w:pStyle w:val="ad"/>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1515"/>
        <w:gridCol w:w="426"/>
        <w:gridCol w:w="426"/>
        <w:gridCol w:w="426"/>
        <w:gridCol w:w="426"/>
        <w:gridCol w:w="426"/>
        <w:gridCol w:w="427"/>
        <w:gridCol w:w="427"/>
        <w:gridCol w:w="427"/>
        <w:gridCol w:w="427"/>
        <w:gridCol w:w="427"/>
        <w:gridCol w:w="427"/>
        <w:gridCol w:w="427"/>
      </w:tblGrid>
      <w:tr w:rsidR="00355A34" w:rsidRPr="003D5ABD" w:rsidTr="00355A34">
        <w:trPr>
          <w:cantSplit/>
        </w:trPr>
        <w:tc>
          <w:tcPr>
            <w:tcW w:w="1120" w:type="pct"/>
            <w:vMerge w:val="restart"/>
            <w:vAlign w:val="center"/>
          </w:tcPr>
          <w:p w:rsidR="00355A34" w:rsidRPr="003D5ABD" w:rsidRDefault="00355A34" w:rsidP="00A60B7A">
            <w:pPr>
              <w:pStyle w:val="af5"/>
              <w:jc w:val="center"/>
            </w:pPr>
            <w:r w:rsidRPr="003D5ABD">
              <w:t>Наполнитель</w:t>
            </w:r>
          </w:p>
        </w:tc>
        <w:tc>
          <w:tcPr>
            <w:tcW w:w="323" w:type="pct"/>
            <w:vMerge w:val="restart"/>
            <w:vAlign w:val="center"/>
          </w:tcPr>
          <w:p w:rsidR="00355A34" w:rsidRPr="003D5ABD" w:rsidRDefault="00355A34" w:rsidP="00355A34">
            <w:pPr>
              <w:pStyle w:val="af5"/>
              <w:jc w:val="center"/>
              <w:rPr>
                <w:rStyle w:val="Mathematical"/>
              </w:rPr>
            </w:pPr>
            <w:r w:rsidRPr="003D5ABD">
              <w:rPr>
                <w:rStyle w:val="Mathematical"/>
              </w:rPr>
              <w:t>ν</w:t>
            </w:r>
            <w:r w:rsidRPr="003D5ABD">
              <w:rPr>
                <w:rStyle w:val="Mathematical"/>
                <w:vertAlign w:val="subscript"/>
              </w:rPr>
              <w:t>f</w:t>
            </w:r>
          </w:p>
        </w:tc>
        <w:tc>
          <w:tcPr>
            <w:tcW w:w="3557" w:type="pct"/>
            <w:gridSpan w:val="11"/>
            <w:vAlign w:val="center"/>
          </w:tcPr>
          <w:p w:rsidR="00355A34" w:rsidRPr="003D5ABD" w:rsidRDefault="00355A34" w:rsidP="00355A34">
            <w:pPr>
              <w:pStyle w:val="af5"/>
              <w:jc w:val="center"/>
              <w:rPr>
                <w:sz w:val="18"/>
                <w:szCs w:val="18"/>
              </w:rPr>
            </w:pPr>
            <w:r w:rsidRPr="003D5ABD">
              <w:rPr>
                <w:sz w:val="18"/>
                <w:szCs w:val="18"/>
              </w:rPr>
              <w:t xml:space="preserve">Содержание элементов, </w:t>
            </w:r>
            <w:r w:rsidR="006A30A4" w:rsidRPr="003D5ABD">
              <w:rPr>
                <w:sz w:val="18"/>
                <w:szCs w:val="18"/>
              </w:rPr>
              <w:t>мас.</w:t>
            </w:r>
            <w:r w:rsidR="006A30A4">
              <w:rPr>
                <w:sz w:val="18"/>
                <w:szCs w:val="18"/>
                <w:lang w:val="en-US"/>
              </w:rPr>
              <w:t xml:space="preserve"> </w:t>
            </w:r>
            <w:r w:rsidR="006A30A4" w:rsidRPr="003D5ABD">
              <w:rPr>
                <w:sz w:val="18"/>
                <w:szCs w:val="18"/>
              </w:rPr>
              <w:t>%</w:t>
            </w:r>
          </w:p>
        </w:tc>
      </w:tr>
      <w:tr w:rsidR="00355A34" w:rsidRPr="003D5ABD" w:rsidTr="00355A34">
        <w:trPr>
          <w:cantSplit/>
        </w:trPr>
        <w:tc>
          <w:tcPr>
            <w:tcW w:w="1120" w:type="pct"/>
            <w:vMerge/>
            <w:vAlign w:val="center"/>
          </w:tcPr>
          <w:p w:rsidR="00355A34" w:rsidRPr="003D5ABD" w:rsidRDefault="00355A34" w:rsidP="00355A34">
            <w:pPr>
              <w:pStyle w:val="af5"/>
              <w:jc w:val="center"/>
              <w:rPr>
                <w:sz w:val="18"/>
                <w:szCs w:val="18"/>
              </w:rPr>
            </w:pPr>
          </w:p>
        </w:tc>
        <w:tc>
          <w:tcPr>
            <w:tcW w:w="323" w:type="pct"/>
            <w:vMerge/>
            <w:vAlign w:val="center"/>
          </w:tcPr>
          <w:p w:rsidR="00355A34" w:rsidRPr="003D5ABD" w:rsidRDefault="00355A34" w:rsidP="00355A34">
            <w:pPr>
              <w:pStyle w:val="af5"/>
              <w:jc w:val="center"/>
              <w:rPr>
                <w:sz w:val="18"/>
                <w:szCs w:val="18"/>
              </w:rPr>
            </w:pPr>
          </w:p>
        </w:tc>
        <w:tc>
          <w:tcPr>
            <w:tcW w:w="323" w:type="pct"/>
            <w:vAlign w:val="center"/>
          </w:tcPr>
          <w:p w:rsidR="00355A34" w:rsidRPr="006A30A4" w:rsidRDefault="00355A34" w:rsidP="00355A34">
            <w:pPr>
              <w:pStyle w:val="af5"/>
              <w:jc w:val="center"/>
              <w:rPr>
                <w:rStyle w:val="Chemical"/>
                <w:sz w:val="18"/>
                <w:szCs w:val="18"/>
              </w:rPr>
            </w:pPr>
            <w:r w:rsidRPr="006A30A4">
              <w:rPr>
                <w:rStyle w:val="Chemical"/>
                <w:sz w:val="18"/>
                <w:szCs w:val="18"/>
              </w:rPr>
              <w:t>S</w:t>
            </w:r>
          </w:p>
        </w:tc>
        <w:tc>
          <w:tcPr>
            <w:tcW w:w="323" w:type="pct"/>
            <w:vAlign w:val="center"/>
          </w:tcPr>
          <w:p w:rsidR="00355A34" w:rsidRPr="006A30A4" w:rsidRDefault="00355A34" w:rsidP="00355A34">
            <w:pPr>
              <w:pStyle w:val="af5"/>
              <w:jc w:val="center"/>
              <w:rPr>
                <w:rStyle w:val="Chemical"/>
                <w:sz w:val="18"/>
                <w:szCs w:val="18"/>
              </w:rPr>
            </w:pPr>
            <w:r w:rsidRPr="006A30A4">
              <w:rPr>
                <w:rStyle w:val="Chemical"/>
                <w:sz w:val="18"/>
                <w:szCs w:val="18"/>
              </w:rPr>
              <w:t>C</w:t>
            </w:r>
          </w:p>
        </w:tc>
        <w:tc>
          <w:tcPr>
            <w:tcW w:w="323" w:type="pct"/>
            <w:vAlign w:val="center"/>
          </w:tcPr>
          <w:p w:rsidR="00355A34" w:rsidRPr="006A30A4" w:rsidRDefault="00355A34" w:rsidP="00355A34">
            <w:pPr>
              <w:pStyle w:val="af5"/>
              <w:jc w:val="center"/>
              <w:rPr>
                <w:rStyle w:val="Chemical"/>
                <w:sz w:val="18"/>
                <w:szCs w:val="18"/>
              </w:rPr>
            </w:pPr>
            <w:r w:rsidRPr="006A30A4">
              <w:rPr>
                <w:rStyle w:val="Chemical"/>
                <w:sz w:val="18"/>
                <w:szCs w:val="18"/>
              </w:rPr>
              <w:t>Ba</w:t>
            </w:r>
          </w:p>
        </w:tc>
        <w:tc>
          <w:tcPr>
            <w:tcW w:w="323" w:type="pct"/>
            <w:vAlign w:val="center"/>
          </w:tcPr>
          <w:p w:rsidR="00355A34" w:rsidRPr="006A30A4" w:rsidRDefault="00355A34" w:rsidP="00355A34">
            <w:pPr>
              <w:pStyle w:val="af5"/>
              <w:jc w:val="center"/>
              <w:rPr>
                <w:rStyle w:val="Chemical"/>
                <w:sz w:val="18"/>
                <w:szCs w:val="18"/>
              </w:rPr>
            </w:pPr>
            <w:r w:rsidRPr="006A30A4">
              <w:rPr>
                <w:rStyle w:val="Chemical"/>
                <w:sz w:val="18"/>
                <w:szCs w:val="18"/>
              </w:rPr>
              <w:t>Pb</w:t>
            </w:r>
          </w:p>
        </w:tc>
        <w:tc>
          <w:tcPr>
            <w:tcW w:w="323" w:type="pct"/>
            <w:vAlign w:val="center"/>
          </w:tcPr>
          <w:p w:rsidR="00355A34" w:rsidRPr="006A30A4" w:rsidRDefault="00355A34" w:rsidP="00355A34">
            <w:pPr>
              <w:pStyle w:val="af5"/>
              <w:jc w:val="center"/>
              <w:rPr>
                <w:rStyle w:val="Chemical"/>
                <w:sz w:val="18"/>
                <w:szCs w:val="18"/>
              </w:rPr>
            </w:pPr>
            <w:r w:rsidRPr="006A30A4">
              <w:rPr>
                <w:rStyle w:val="Chemical"/>
                <w:sz w:val="18"/>
                <w:szCs w:val="18"/>
              </w:rPr>
              <w:t>Fe</w:t>
            </w:r>
          </w:p>
        </w:tc>
        <w:tc>
          <w:tcPr>
            <w:tcW w:w="323" w:type="pct"/>
            <w:vAlign w:val="center"/>
          </w:tcPr>
          <w:p w:rsidR="00355A34" w:rsidRPr="006A30A4" w:rsidRDefault="00355A34" w:rsidP="00355A34">
            <w:pPr>
              <w:pStyle w:val="af5"/>
              <w:jc w:val="center"/>
              <w:rPr>
                <w:rStyle w:val="Chemical"/>
                <w:sz w:val="18"/>
                <w:szCs w:val="18"/>
              </w:rPr>
            </w:pPr>
            <w:r w:rsidRPr="006A30A4">
              <w:rPr>
                <w:rStyle w:val="Chemical"/>
                <w:sz w:val="18"/>
                <w:szCs w:val="18"/>
              </w:rPr>
              <w:t>Al</w:t>
            </w:r>
          </w:p>
        </w:tc>
        <w:tc>
          <w:tcPr>
            <w:tcW w:w="323" w:type="pct"/>
            <w:vAlign w:val="center"/>
          </w:tcPr>
          <w:p w:rsidR="00355A34" w:rsidRPr="006A30A4" w:rsidRDefault="00355A34" w:rsidP="00355A34">
            <w:pPr>
              <w:pStyle w:val="af5"/>
              <w:jc w:val="center"/>
              <w:rPr>
                <w:rStyle w:val="Chemical"/>
                <w:sz w:val="18"/>
                <w:szCs w:val="18"/>
              </w:rPr>
            </w:pPr>
            <w:r w:rsidRPr="006A30A4">
              <w:rPr>
                <w:rStyle w:val="Chemical"/>
                <w:sz w:val="18"/>
                <w:szCs w:val="18"/>
              </w:rPr>
              <w:t>Si</w:t>
            </w:r>
          </w:p>
        </w:tc>
        <w:tc>
          <w:tcPr>
            <w:tcW w:w="323" w:type="pct"/>
            <w:vAlign w:val="center"/>
          </w:tcPr>
          <w:p w:rsidR="00355A34" w:rsidRPr="006A30A4" w:rsidRDefault="00355A34" w:rsidP="00355A34">
            <w:pPr>
              <w:pStyle w:val="af5"/>
              <w:jc w:val="center"/>
              <w:rPr>
                <w:rStyle w:val="Chemical"/>
                <w:sz w:val="18"/>
                <w:szCs w:val="18"/>
              </w:rPr>
            </w:pPr>
            <w:r w:rsidRPr="006A30A4">
              <w:rPr>
                <w:rStyle w:val="Chemical"/>
                <w:sz w:val="18"/>
                <w:szCs w:val="18"/>
              </w:rPr>
              <w:t>B</w:t>
            </w:r>
          </w:p>
        </w:tc>
        <w:tc>
          <w:tcPr>
            <w:tcW w:w="323" w:type="pct"/>
            <w:vAlign w:val="center"/>
          </w:tcPr>
          <w:p w:rsidR="00355A34" w:rsidRPr="006A30A4" w:rsidRDefault="00355A34" w:rsidP="00355A34">
            <w:pPr>
              <w:pStyle w:val="af5"/>
              <w:jc w:val="center"/>
              <w:rPr>
                <w:rStyle w:val="Chemical"/>
                <w:sz w:val="18"/>
                <w:szCs w:val="18"/>
              </w:rPr>
            </w:pPr>
            <w:r w:rsidRPr="006A30A4">
              <w:rPr>
                <w:rStyle w:val="Chemical"/>
                <w:sz w:val="18"/>
                <w:szCs w:val="18"/>
              </w:rPr>
              <w:t>Ca</w:t>
            </w:r>
          </w:p>
        </w:tc>
        <w:tc>
          <w:tcPr>
            <w:tcW w:w="323" w:type="pct"/>
            <w:vAlign w:val="center"/>
          </w:tcPr>
          <w:p w:rsidR="00355A34" w:rsidRPr="006A30A4" w:rsidRDefault="00355A34" w:rsidP="00355A34">
            <w:pPr>
              <w:pStyle w:val="af5"/>
              <w:jc w:val="center"/>
              <w:rPr>
                <w:rStyle w:val="Chemical"/>
                <w:sz w:val="18"/>
                <w:szCs w:val="18"/>
              </w:rPr>
            </w:pPr>
            <w:r w:rsidRPr="006A30A4">
              <w:rPr>
                <w:rStyle w:val="Chemical"/>
                <w:sz w:val="18"/>
                <w:szCs w:val="18"/>
              </w:rPr>
              <w:t>Mg</w:t>
            </w:r>
          </w:p>
        </w:tc>
        <w:tc>
          <w:tcPr>
            <w:tcW w:w="323" w:type="pct"/>
            <w:vAlign w:val="center"/>
          </w:tcPr>
          <w:p w:rsidR="00355A34" w:rsidRPr="006A30A4" w:rsidRDefault="00355A34" w:rsidP="00355A34">
            <w:pPr>
              <w:pStyle w:val="af5"/>
              <w:jc w:val="center"/>
              <w:rPr>
                <w:rStyle w:val="Chemical"/>
                <w:sz w:val="18"/>
                <w:szCs w:val="18"/>
              </w:rPr>
            </w:pPr>
            <w:r w:rsidRPr="006A30A4">
              <w:rPr>
                <w:rStyle w:val="Chemical"/>
                <w:sz w:val="18"/>
                <w:szCs w:val="18"/>
              </w:rPr>
              <w:t>O</w:t>
            </w:r>
          </w:p>
        </w:tc>
      </w:tr>
      <w:tr w:rsidR="00355A34" w:rsidRPr="003D5ABD" w:rsidTr="00355A34">
        <w:trPr>
          <w:cantSplit/>
        </w:trPr>
        <w:tc>
          <w:tcPr>
            <w:tcW w:w="1120" w:type="pct"/>
            <w:vMerge w:val="restart"/>
            <w:vAlign w:val="center"/>
          </w:tcPr>
          <w:p w:rsidR="00355A34" w:rsidRPr="003D5ABD" w:rsidRDefault="00355A34" w:rsidP="00355A34">
            <w:pPr>
              <w:pStyle w:val="af5"/>
            </w:pPr>
            <w:r w:rsidRPr="003D5ABD">
              <w:t>Сажа</w:t>
            </w:r>
          </w:p>
        </w:tc>
        <w:tc>
          <w:tcPr>
            <w:tcW w:w="323" w:type="pct"/>
            <w:vAlign w:val="center"/>
          </w:tcPr>
          <w:p w:rsidR="00355A34" w:rsidRPr="003D5ABD" w:rsidRDefault="00355A34" w:rsidP="00355A34">
            <w:pPr>
              <w:pStyle w:val="af5"/>
              <w:jc w:val="center"/>
              <w:rPr>
                <w:sz w:val="18"/>
                <w:szCs w:val="18"/>
              </w:rPr>
            </w:pPr>
            <w:r w:rsidRPr="003D5ABD">
              <w:rPr>
                <w:sz w:val="18"/>
                <w:szCs w:val="18"/>
              </w:rPr>
              <w:t>0,15</w:t>
            </w:r>
          </w:p>
        </w:tc>
        <w:tc>
          <w:tcPr>
            <w:tcW w:w="323" w:type="pct"/>
            <w:vAlign w:val="center"/>
          </w:tcPr>
          <w:p w:rsidR="00355A34" w:rsidRPr="003D5ABD" w:rsidRDefault="00355A34" w:rsidP="00355A34">
            <w:pPr>
              <w:pStyle w:val="af5"/>
              <w:jc w:val="center"/>
              <w:rPr>
                <w:sz w:val="18"/>
                <w:szCs w:val="18"/>
              </w:rPr>
            </w:pPr>
            <w:r w:rsidRPr="003D5ABD">
              <w:rPr>
                <w:sz w:val="18"/>
                <w:szCs w:val="18"/>
              </w:rPr>
              <w:t>84,8</w:t>
            </w:r>
          </w:p>
        </w:tc>
        <w:tc>
          <w:tcPr>
            <w:tcW w:w="323" w:type="pct"/>
            <w:vAlign w:val="center"/>
          </w:tcPr>
          <w:p w:rsidR="00355A34" w:rsidRPr="003D5ABD" w:rsidRDefault="00355A34" w:rsidP="00355A34">
            <w:pPr>
              <w:pStyle w:val="af5"/>
              <w:jc w:val="center"/>
              <w:rPr>
                <w:sz w:val="18"/>
                <w:szCs w:val="18"/>
                <w:lang w:val="en-US"/>
              </w:rPr>
            </w:pPr>
            <w:r w:rsidRPr="003D5ABD">
              <w:rPr>
                <w:sz w:val="18"/>
                <w:szCs w:val="18"/>
              </w:rPr>
              <w:t>15,</w:t>
            </w:r>
            <w:r w:rsidRPr="003D5ABD">
              <w:rPr>
                <w:sz w:val="18"/>
                <w:szCs w:val="18"/>
                <w:lang w:val="en-US"/>
              </w:rPr>
              <w:t>2</w:t>
            </w:r>
          </w:p>
        </w:tc>
        <w:tc>
          <w:tcPr>
            <w:tcW w:w="323" w:type="pct"/>
            <w:vAlign w:val="center"/>
          </w:tcPr>
          <w:p w:rsidR="00355A34" w:rsidRPr="003D5ABD" w:rsidRDefault="00355A34" w:rsidP="00355A34">
            <w:pPr>
              <w:pStyle w:val="af5"/>
              <w:jc w:val="center"/>
              <w:rPr>
                <w:sz w:val="18"/>
                <w:szCs w:val="18"/>
              </w:rPr>
            </w:pPr>
            <w:r w:rsidRPr="003D5ABD">
              <w:rPr>
                <w:sz w:val="18"/>
                <w:szCs w:val="18"/>
              </w:rPr>
              <w:t>–</w:t>
            </w:r>
          </w:p>
        </w:tc>
        <w:tc>
          <w:tcPr>
            <w:tcW w:w="323" w:type="pct"/>
            <w:vAlign w:val="center"/>
          </w:tcPr>
          <w:p w:rsidR="00355A34" w:rsidRPr="003D5ABD" w:rsidRDefault="00355A34" w:rsidP="00355A34">
            <w:pPr>
              <w:pStyle w:val="af5"/>
              <w:jc w:val="center"/>
              <w:rPr>
                <w:sz w:val="18"/>
                <w:szCs w:val="18"/>
              </w:rPr>
            </w:pPr>
            <w:r w:rsidRPr="003D5ABD">
              <w:rPr>
                <w:sz w:val="18"/>
                <w:szCs w:val="18"/>
              </w:rPr>
              <w:t>–</w:t>
            </w:r>
          </w:p>
        </w:tc>
        <w:tc>
          <w:tcPr>
            <w:tcW w:w="323" w:type="pct"/>
            <w:vAlign w:val="center"/>
          </w:tcPr>
          <w:p w:rsidR="00355A34" w:rsidRPr="003D5ABD" w:rsidRDefault="00355A34" w:rsidP="00355A34">
            <w:pPr>
              <w:pStyle w:val="af5"/>
              <w:jc w:val="center"/>
              <w:rPr>
                <w:sz w:val="18"/>
                <w:szCs w:val="18"/>
              </w:rPr>
            </w:pPr>
            <w:r w:rsidRPr="003D5ABD">
              <w:rPr>
                <w:sz w:val="18"/>
                <w:szCs w:val="18"/>
              </w:rPr>
              <w:t>–</w:t>
            </w:r>
          </w:p>
        </w:tc>
        <w:tc>
          <w:tcPr>
            <w:tcW w:w="323" w:type="pct"/>
            <w:vAlign w:val="center"/>
          </w:tcPr>
          <w:p w:rsidR="00355A34" w:rsidRPr="003D5ABD" w:rsidRDefault="00355A34" w:rsidP="00355A34">
            <w:pPr>
              <w:pStyle w:val="af5"/>
              <w:jc w:val="center"/>
              <w:rPr>
                <w:sz w:val="18"/>
                <w:szCs w:val="18"/>
              </w:rPr>
            </w:pPr>
            <w:r w:rsidRPr="003D5ABD">
              <w:rPr>
                <w:sz w:val="18"/>
                <w:szCs w:val="18"/>
              </w:rPr>
              <w:t>–</w:t>
            </w:r>
          </w:p>
        </w:tc>
        <w:tc>
          <w:tcPr>
            <w:tcW w:w="323" w:type="pct"/>
            <w:vAlign w:val="center"/>
          </w:tcPr>
          <w:p w:rsidR="00355A34" w:rsidRPr="003D5ABD" w:rsidRDefault="00355A34" w:rsidP="00355A34">
            <w:pPr>
              <w:pStyle w:val="af5"/>
              <w:jc w:val="center"/>
              <w:rPr>
                <w:sz w:val="18"/>
                <w:szCs w:val="18"/>
              </w:rPr>
            </w:pPr>
            <w:r w:rsidRPr="003D5ABD">
              <w:rPr>
                <w:sz w:val="18"/>
                <w:szCs w:val="18"/>
              </w:rPr>
              <w:t>–</w:t>
            </w:r>
          </w:p>
        </w:tc>
        <w:tc>
          <w:tcPr>
            <w:tcW w:w="323" w:type="pct"/>
            <w:vAlign w:val="center"/>
          </w:tcPr>
          <w:p w:rsidR="00355A34" w:rsidRPr="003D5ABD" w:rsidRDefault="00355A34" w:rsidP="00355A34">
            <w:pPr>
              <w:pStyle w:val="af5"/>
              <w:jc w:val="center"/>
              <w:rPr>
                <w:sz w:val="18"/>
                <w:szCs w:val="18"/>
              </w:rPr>
            </w:pPr>
            <w:r w:rsidRPr="003D5ABD">
              <w:rPr>
                <w:sz w:val="18"/>
                <w:szCs w:val="18"/>
              </w:rPr>
              <w:t>–</w:t>
            </w:r>
          </w:p>
        </w:tc>
        <w:tc>
          <w:tcPr>
            <w:tcW w:w="323" w:type="pct"/>
            <w:vAlign w:val="center"/>
          </w:tcPr>
          <w:p w:rsidR="00355A34" w:rsidRPr="003D5ABD" w:rsidRDefault="00355A34" w:rsidP="00355A34">
            <w:pPr>
              <w:pStyle w:val="af5"/>
              <w:jc w:val="center"/>
              <w:rPr>
                <w:sz w:val="18"/>
                <w:szCs w:val="18"/>
              </w:rPr>
            </w:pPr>
            <w:r w:rsidRPr="003D5ABD">
              <w:rPr>
                <w:sz w:val="18"/>
                <w:szCs w:val="18"/>
              </w:rPr>
              <w:t>–</w:t>
            </w:r>
          </w:p>
        </w:tc>
        <w:tc>
          <w:tcPr>
            <w:tcW w:w="323" w:type="pct"/>
            <w:vAlign w:val="center"/>
          </w:tcPr>
          <w:p w:rsidR="00355A34" w:rsidRPr="003D5ABD" w:rsidRDefault="00355A34" w:rsidP="00355A34">
            <w:pPr>
              <w:pStyle w:val="af5"/>
              <w:jc w:val="center"/>
              <w:rPr>
                <w:sz w:val="18"/>
                <w:szCs w:val="18"/>
              </w:rPr>
            </w:pPr>
            <w:r w:rsidRPr="003D5ABD">
              <w:rPr>
                <w:sz w:val="18"/>
                <w:szCs w:val="18"/>
              </w:rPr>
              <w:t>–</w:t>
            </w:r>
          </w:p>
        </w:tc>
        <w:tc>
          <w:tcPr>
            <w:tcW w:w="323" w:type="pct"/>
            <w:vAlign w:val="center"/>
          </w:tcPr>
          <w:p w:rsidR="00355A34" w:rsidRPr="003D5ABD" w:rsidRDefault="00355A34" w:rsidP="00355A34">
            <w:pPr>
              <w:pStyle w:val="af5"/>
              <w:jc w:val="center"/>
              <w:rPr>
                <w:sz w:val="18"/>
                <w:szCs w:val="18"/>
              </w:rPr>
            </w:pPr>
            <w:r w:rsidRPr="003D5ABD">
              <w:rPr>
                <w:sz w:val="18"/>
                <w:szCs w:val="18"/>
              </w:rPr>
              <w:t>–</w:t>
            </w:r>
          </w:p>
        </w:tc>
      </w:tr>
      <w:tr w:rsidR="00355A34" w:rsidRPr="003D5ABD" w:rsidTr="00355A34">
        <w:trPr>
          <w:cantSplit/>
        </w:trPr>
        <w:tc>
          <w:tcPr>
            <w:tcW w:w="1120" w:type="pct"/>
            <w:vMerge/>
            <w:vAlign w:val="center"/>
          </w:tcPr>
          <w:p w:rsidR="00355A34" w:rsidRPr="003D5ABD" w:rsidRDefault="00355A34" w:rsidP="00355A34">
            <w:pPr>
              <w:pStyle w:val="af5"/>
            </w:pPr>
          </w:p>
        </w:tc>
        <w:tc>
          <w:tcPr>
            <w:tcW w:w="323" w:type="pct"/>
            <w:vAlign w:val="center"/>
          </w:tcPr>
          <w:p w:rsidR="00355A34" w:rsidRPr="003D5ABD" w:rsidRDefault="00355A34" w:rsidP="00355A34">
            <w:pPr>
              <w:pStyle w:val="af5"/>
              <w:jc w:val="center"/>
              <w:rPr>
                <w:sz w:val="18"/>
                <w:szCs w:val="18"/>
              </w:rPr>
            </w:pPr>
            <w:r w:rsidRPr="003D5ABD">
              <w:rPr>
                <w:sz w:val="18"/>
                <w:szCs w:val="18"/>
              </w:rPr>
              <w:t>0,20</w:t>
            </w:r>
          </w:p>
        </w:tc>
        <w:tc>
          <w:tcPr>
            <w:tcW w:w="323" w:type="pct"/>
            <w:vAlign w:val="center"/>
          </w:tcPr>
          <w:p w:rsidR="00355A34" w:rsidRPr="003D5ABD" w:rsidRDefault="00355A34" w:rsidP="00355A34">
            <w:pPr>
              <w:pStyle w:val="af5"/>
              <w:jc w:val="center"/>
              <w:rPr>
                <w:sz w:val="18"/>
                <w:szCs w:val="18"/>
                <w:lang w:val="en-US"/>
              </w:rPr>
            </w:pPr>
            <w:r w:rsidRPr="003D5ABD">
              <w:rPr>
                <w:sz w:val="18"/>
                <w:szCs w:val="18"/>
              </w:rPr>
              <w:t>79,</w:t>
            </w:r>
            <w:r w:rsidRPr="003D5ABD">
              <w:rPr>
                <w:sz w:val="18"/>
                <w:szCs w:val="18"/>
                <w:lang w:val="en-US"/>
              </w:rPr>
              <w:t>8</w:t>
            </w:r>
          </w:p>
        </w:tc>
        <w:tc>
          <w:tcPr>
            <w:tcW w:w="323" w:type="pct"/>
            <w:vAlign w:val="center"/>
          </w:tcPr>
          <w:p w:rsidR="00355A34" w:rsidRPr="003D5ABD" w:rsidRDefault="00355A34" w:rsidP="00355A34">
            <w:pPr>
              <w:pStyle w:val="af5"/>
              <w:jc w:val="center"/>
              <w:rPr>
                <w:sz w:val="18"/>
                <w:szCs w:val="18"/>
              </w:rPr>
            </w:pPr>
            <w:r w:rsidRPr="003D5ABD">
              <w:rPr>
                <w:sz w:val="18"/>
                <w:szCs w:val="18"/>
              </w:rPr>
              <w:t>20,2</w:t>
            </w:r>
          </w:p>
        </w:tc>
        <w:tc>
          <w:tcPr>
            <w:tcW w:w="323" w:type="pct"/>
            <w:vAlign w:val="center"/>
          </w:tcPr>
          <w:p w:rsidR="00355A34" w:rsidRPr="003D5ABD" w:rsidRDefault="00355A34" w:rsidP="00355A34">
            <w:pPr>
              <w:pStyle w:val="af5"/>
              <w:jc w:val="center"/>
              <w:rPr>
                <w:sz w:val="18"/>
                <w:szCs w:val="18"/>
              </w:rPr>
            </w:pPr>
            <w:r w:rsidRPr="003D5ABD">
              <w:rPr>
                <w:sz w:val="18"/>
                <w:szCs w:val="18"/>
              </w:rPr>
              <w:t>–</w:t>
            </w:r>
          </w:p>
        </w:tc>
        <w:tc>
          <w:tcPr>
            <w:tcW w:w="323" w:type="pct"/>
            <w:vAlign w:val="center"/>
          </w:tcPr>
          <w:p w:rsidR="00355A34" w:rsidRPr="003D5ABD" w:rsidRDefault="00355A34" w:rsidP="00355A34">
            <w:pPr>
              <w:pStyle w:val="af5"/>
              <w:jc w:val="center"/>
              <w:rPr>
                <w:sz w:val="18"/>
                <w:szCs w:val="18"/>
              </w:rPr>
            </w:pPr>
            <w:r w:rsidRPr="003D5ABD">
              <w:rPr>
                <w:sz w:val="18"/>
                <w:szCs w:val="18"/>
              </w:rPr>
              <w:t>–</w:t>
            </w:r>
          </w:p>
        </w:tc>
        <w:tc>
          <w:tcPr>
            <w:tcW w:w="323" w:type="pct"/>
            <w:vAlign w:val="center"/>
          </w:tcPr>
          <w:p w:rsidR="00355A34" w:rsidRPr="003D5ABD" w:rsidRDefault="00355A34" w:rsidP="00355A34">
            <w:pPr>
              <w:pStyle w:val="af5"/>
              <w:jc w:val="center"/>
              <w:rPr>
                <w:sz w:val="18"/>
                <w:szCs w:val="18"/>
              </w:rPr>
            </w:pPr>
            <w:r w:rsidRPr="003D5ABD">
              <w:rPr>
                <w:sz w:val="18"/>
                <w:szCs w:val="18"/>
              </w:rPr>
              <w:t>–</w:t>
            </w:r>
          </w:p>
        </w:tc>
        <w:tc>
          <w:tcPr>
            <w:tcW w:w="323" w:type="pct"/>
            <w:vAlign w:val="center"/>
          </w:tcPr>
          <w:p w:rsidR="00355A34" w:rsidRPr="003D5ABD" w:rsidRDefault="00355A34" w:rsidP="00355A34">
            <w:pPr>
              <w:pStyle w:val="af5"/>
              <w:jc w:val="center"/>
              <w:rPr>
                <w:sz w:val="18"/>
                <w:szCs w:val="18"/>
              </w:rPr>
            </w:pPr>
            <w:r w:rsidRPr="003D5ABD">
              <w:rPr>
                <w:sz w:val="18"/>
                <w:szCs w:val="18"/>
              </w:rPr>
              <w:t>–</w:t>
            </w:r>
          </w:p>
        </w:tc>
        <w:tc>
          <w:tcPr>
            <w:tcW w:w="323" w:type="pct"/>
            <w:vAlign w:val="center"/>
          </w:tcPr>
          <w:p w:rsidR="00355A34" w:rsidRPr="003D5ABD" w:rsidRDefault="00355A34" w:rsidP="00355A34">
            <w:pPr>
              <w:pStyle w:val="af5"/>
              <w:jc w:val="center"/>
              <w:rPr>
                <w:sz w:val="18"/>
                <w:szCs w:val="18"/>
              </w:rPr>
            </w:pPr>
            <w:r w:rsidRPr="003D5ABD">
              <w:rPr>
                <w:sz w:val="18"/>
                <w:szCs w:val="18"/>
              </w:rPr>
              <w:t>–</w:t>
            </w:r>
          </w:p>
        </w:tc>
        <w:tc>
          <w:tcPr>
            <w:tcW w:w="323" w:type="pct"/>
            <w:vAlign w:val="center"/>
          </w:tcPr>
          <w:p w:rsidR="00355A34" w:rsidRPr="003D5ABD" w:rsidRDefault="00355A34" w:rsidP="00355A34">
            <w:pPr>
              <w:pStyle w:val="af5"/>
              <w:jc w:val="center"/>
              <w:rPr>
                <w:sz w:val="18"/>
                <w:szCs w:val="18"/>
              </w:rPr>
            </w:pPr>
            <w:r w:rsidRPr="003D5ABD">
              <w:rPr>
                <w:sz w:val="18"/>
                <w:szCs w:val="18"/>
              </w:rPr>
              <w:t>–</w:t>
            </w:r>
          </w:p>
        </w:tc>
        <w:tc>
          <w:tcPr>
            <w:tcW w:w="323" w:type="pct"/>
            <w:vAlign w:val="center"/>
          </w:tcPr>
          <w:p w:rsidR="00355A34" w:rsidRPr="003D5ABD" w:rsidRDefault="00355A34" w:rsidP="00355A34">
            <w:pPr>
              <w:pStyle w:val="af5"/>
              <w:jc w:val="center"/>
              <w:rPr>
                <w:sz w:val="18"/>
                <w:szCs w:val="18"/>
              </w:rPr>
            </w:pPr>
            <w:r w:rsidRPr="003D5ABD">
              <w:rPr>
                <w:sz w:val="18"/>
                <w:szCs w:val="18"/>
              </w:rPr>
              <w:t>–</w:t>
            </w:r>
          </w:p>
        </w:tc>
        <w:tc>
          <w:tcPr>
            <w:tcW w:w="323" w:type="pct"/>
            <w:vAlign w:val="center"/>
          </w:tcPr>
          <w:p w:rsidR="00355A34" w:rsidRPr="003D5ABD" w:rsidRDefault="00355A34" w:rsidP="00355A34">
            <w:pPr>
              <w:pStyle w:val="af5"/>
              <w:jc w:val="center"/>
              <w:rPr>
                <w:sz w:val="18"/>
                <w:szCs w:val="18"/>
              </w:rPr>
            </w:pPr>
            <w:r w:rsidRPr="003D5ABD">
              <w:rPr>
                <w:sz w:val="18"/>
                <w:szCs w:val="18"/>
              </w:rPr>
              <w:t>–</w:t>
            </w:r>
          </w:p>
        </w:tc>
        <w:tc>
          <w:tcPr>
            <w:tcW w:w="323" w:type="pct"/>
            <w:vAlign w:val="center"/>
          </w:tcPr>
          <w:p w:rsidR="00355A34" w:rsidRPr="003D5ABD" w:rsidRDefault="00355A34" w:rsidP="00355A34">
            <w:pPr>
              <w:pStyle w:val="af5"/>
              <w:jc w:val="center"/>
              <w:rPr>
                <w:sz w:val="18"/>
                <w:szCs w:val="18"/>
              </w:rPr>
            </w:pPr>
            <w:r w:rsidRPr="003D5ABD">
              <w:rPr>
                <w:sz w:val="18"/>
                <w:szCs w:val="18"/>
              </w:rPr>
              <w:t>–</w:t>
            </w:r>
          </w:p>
        </w:tc>
      </w:tr>
      <w:tr w:rsidR="00355A34" w:rsidRPr="003D5ABD" w:rsidTr="00355A34">
        <w:trPr>
          <w:cantSplit/>
        </w:trPr>
        <w:tc>
          <w:tcPr>
            <w:tcW w:w="1120" w:type="pct"/>
            <w:vMerge/>
            <w:vAlign w:val="center"/>
          </w:tcPr>
          <w:p w:rsidR="00355A34" w:rsidRPr="003D5ABD" w:rsidRDefault="00355A34" w:rsidP="00355A34">
            <w:pPr>
              <w:pStyle w:val="af5"/>
            </w:pPr>
          </w:p>
        </w:tc>
        <w:tc>
          <w:tcPr>
            <w:tcW w:w="323" w:type="pct"/>
            <w:vAlign w:val="center"/>
          </w:tcPr>
          <w:p w:rsidR="00355A34" w:rsidRPr="003D5ABD" w:rsidRDefault="00355A34" w:rsidP="00355A34">
            <w:pPr>
              <w:pStyle w:val="af5"/>
              <w:jc w:val="center"/>
              <w:rPr>
                <w:sz w:val="18"/>
                <w:szCs w:val="18"/>
              </w:rPr>
            </w:pPr>
            <w:r w:rsidRPr="003D5ABD">
              <w:rPr>
                <w:sz w:val="18"/>
                <w:szCs w:val="18"/>
              </w:rPr>
              <w:t>0,25</w:t>
            </w:r>
          </w:p>
        </w:tc>
        <w:tc>
          <w:tcPr>
            <w:tcW w:w="323" w:type="pct"/>
            <w:vAlign w:val="center"/>
          </w:tcPr>
          <w:p w:rsidR="00355A34" w:rsidRPr="003D5ABD" w:rsidRDefault="00355A34" w:rsidP="00355A34">
            <w:pPr>
              <w:pStyle w:val="af5"/>
              <w:jc w:val="center"/>
              <w:rPr>
                <w:sz w:val="18"/>
                <w:szCs w:val="18"/>
              </w:rPr>
            </w:pPr>
            <w:r w:rsidRPr="003D5ABD">
              <w:rPr>
                <w:sz w:val="18"/>
                <w:szCs w:val="18"/>
              </w:rPr>
              <w:t>74,7</w:t>
            </w:r>
          </w:p>
        </w:tc>
        <w:tc>
          <w:tcPr>
            <w:tcW w:w="323" w:type="pct"/>
            <w:vAlign w:val="center"/>
          </w:tcPr>
          <w:p w:rsidR="00355A34" w:rsidRPr="003D5ABD" w:rsidRDefault="00355A34" w:rsidP="00355A34">
            <w:pPr>
              <w:pStyle w:val="af5"/>
              <w:jc w:val="center"/>
              <w:rPr>
                <w:sz w:val="18"/>
                <w:szCs w:val="18"/>
                <w:lang w:val="en-US"/>
              </w:rPr>
            </w:pPr>
            <w:r w:rsidRPr="003D5ABD">
              <w:rPr>
                <w:sz w:val="18"/>
                <w:szCs w:val="18"/>
              </w:rPr>
              <w:t>25,</w:t>
            </w:r>
            <w:r w:rsidRPr="003D5ABD">
              <w:rPr>
                <w:sz w:val="18"/>
                <w:szCs w:val="18"/>
                <w:lang w:val="en-US"/>
              </w:rPr>
              <w:t>3</w:t>
            </w:r>
          </w:p>
        </w:tc>
        <w:tc>
          <w:tcPr>
            <w:tcW w:w="323" w:type="pct"/>
            <w:vAlign w:val="center"/>
          </w:tcPr>
          <w:p w:rsidR="00355A34" w:rsidRPr="003D5ABD" w:rsidRDefault="00355A34" w:rsidP="00355A34">
            <w:pPr>
              <w:pStyle w:val="af5"/>
              <w:jc w:val="center"/>
              <w:rPr>
                <w:sz w:val="18"/>
                <w:szCs w:val="18"/>
              </w:rPr>
            </w:pPr>
            <w:r w:rsidRPr="003D5ABD">
              <w:rPr>
                <w:sz w:val="18"/>
                <w:szCs w:val="18"/>
              </w:rPr>
              <w:t>–</w:t>
            </w:r>
          </w:p>
        </w:tc>
        <w:tc>
          <w:tcPr>
            <w:tcW w:w="323" w:type="pct"/>
            <w:vAlign w:val="center"/>
          </w:tcPr>
          <w:p w:rsidR="00355A34" w:rsidRPr="003D5ABD" w:rsidRDefault="00355A34" w:rsidP="00355A34">
            <w:pPr>
              <w:pStyle w:val="af5"/>
              <w:jc w:val="center"/>
              <w:rPr>
                <w:sz w:val="18"/>
                <w:szCs w:val="18"/>
              </w:rPr>
            </w:pPr>
            <w:r w:rsidRPr="003D5ABD">
              <w:rPr>
                <w:sz w:val="18"/>
                <w:szCs w:val="18"/>
              </w:rPr>
              <w:t>–</w:t>
            </w:r>
          </w:p>
        </w:tc>
        <w:tc>
          <w:tcPr>
            <w:tcW w:w="323" w:type="pct"/>
            <w:vAlign w:val="center"/>
          </w:tcPr>
          <w:p w:rsidR="00355A34" w:rsidRPr="003D5ABD" w:rsidRDefault="00355A34" w:rsidP="00355A34">
            <w:pPr>
              <w:pStyle w:val="af5"/>
              <w:jc w:val="center"/>
              <w:rPr>
                <w:sz w:val="18"/>
                <w:szCs w:val="18"/>
              </w:rPr>
            </w:pPr>
            <w:r w:rsidRPr="003D5ABD">
              <w:rPr>
                <w:sz w:val="18"/>
                <w:szCs w:val="18"/>
              </w:rPr>
              <w:t>–</w:t>
            </w:r>
          </w:p>
        </w:tc>
        <w:tc>
          <w:tcPr>
            <w:tcW w:w="323" w:type="pct"/>
            <w:vAlign w:val="center"/>
          </w:tcPr>
          <w:p w:rsidR="00355A34" w:rsidRPr="003D5ABD" w:rsidRDefault="00355A34" w:rsidP="00355A34">
            <w:pPr>
              <w:pStyle w:val="af5"/>
              <w:jc w:val="center"/>
              <w:rPr>
                <w:sz w:val="18"/>
                <w:szCs w:val="18"/>
              </w:rPr>
            </w:pPr>
            <w:r w:rsidRPr="003D5ABD">
              <w:rPr>
                <w:sz w:val="18"/>
                <w:szCs w:val="18"/>
              </w:rPr>
              <w:t>–</w:t>
            </w:r>
          </w:p>
        </w:tc>
        <w:tc>
          <w:tcPr>
            <w:tcW w:w="323" w:type="pct"/>
            <w:vAlign w:val="center"/>
          </w:tcPr>
          <w:p w:rsidR="00355A34" w:rsidRPr="003D5ABD" w:rsidRDefault="00355A34" w:rsidP="00355A34">
            <w:pPr>
              <w:pStyle w:val="af5"/>
              <w:jc w:val="center"/>
              <w:rPr>
                <w:sz w:val="18"/>
                <w:szCs w:val="18"/>
              </w:rPr>
            </w:pPr>
            <w:r w:rsidRPr="003D5ABD">
              <w:rPr>
                <w:sz w:val="18"/>
                <w:szCs w:val="18"/>
              </w:rPr>
              <w:t>–</w:t>
            </w:r>
          </w:p>
        </w:tc>
        <w:tc>
          <w:tcPr>
            <w:tcW w:w="323" w:type="pct"/>
            <w:vAlign w:val="center"/>
          </w:tcPr>
          <w:p w:rsidR="00355A34" w:rsidRPr="003D5ABD" w:rsidRDefault="00355A34" w:rsidP="00355A34">
            <w:pPr>
              <w:pStyle w:val="af5"/>
              <w:jc w:val="center"/>
              <w:rPr>
                <w:sz w:val="18"/>
                <w:szCs w:val="18"/>
              </w:rPr>
            </w:pPr>
            <w:r w:rsidRPr="003D5ABD">
              <w:rPr>
                <w:sz w:val="18"/>
                <w:szCs w:val="18"/>
              </w:rPr>
              <w:t>–</w:t>
            </w:r>
          </w:p>
        </w:tc>
        <w:tc>
          <w:tcPr>
            <w:tcW w:w="323" w:type="pct"/>
            <w:vAlign w:val="center"/>
          </w:tcPr>
          <w:p w:rsidR="00355A34" w:rsidRPr="003D5ABD" w:rsidRDefault="00355A34" w:rsidP="00355A34">
            <w:pPr>
              <w:pStyle w:val="af5"/>
              <w:jc w:val="center"/>
              <w:rPr>
                <w:sz w:val="18"/>
                <w:szCs w:val="18"/>
              </w:rPr>
            </w:pPr>
            <w:r w:rsidRPr="003D5ABD">
              <w:rPr>
                <w:sz w:val="18"/>
                <w:szCs w:val="18"/>
              </w:rPr>
              <w:t>–</w:t>
            </w:r>
          </w:p>
        </w:tc>
        <w:tc>
          <w:tcPr>
            <w:tcW w:w="323" w:type="pct"/>
            <w:vAlign w:val="center"/>
          </w:tcPr>
          <w:p w:rsidR="00355A34" w:rsidRPr="003D5ABD" w:rsidRDefault="00355A34" w:rsidP="00355A34">
            <w:pPr>
              <w:pStyle w:val="af5"/>
              <w:jc w:val="center"/>
              <w:rPr>
                <w:sz w:val="18"/>
                <w:szCs w:val="18"/>
              </w:rPr>
            </w:pPr>
            <w:r w:rsidRPr="003D5ABD">
              <w:rPr>
                <w:sz w:val="18"/>
                <w:szCs w:val="18"/>
              </w:rPr>
              <w:t>–</w:t>
            </w:r>
          </w:p>
        </w:tc>
        <w:tc>
          <w:tcPr>
            <w:tcW w:w="323" w:type="pct"/>
            <w:vAlign w:val="center"/>
          </w:tcPr>
          <w:p w:rsidR="00355A34" w:rsidRPr="003D5ABD" w:rsidRDefault="00355A34" w:rsidP="00355A34">
            <w:pPr>
              <w:pStyle w:val="af5"/>
              <w:jc w:val="center"/>
              <w:rPr>
                <w:sz w:val="18"/>
                <w:szCs w:val="18"/>
              </w:rPr>
            </w:pPr>
            <w:r w:rsidRPr="003D5ABD">
              <w:rPr>
                <w:sz w:val="18"/>
                <w:szCs w:val="18"/>
              </w:rPr>
              <w:t>–</w:t>
            </w:r>
          </w:p>
        </w:tc>
      </w:tr>
      <w:tr w:rsidR="00355A34" w:rsidRPr="003D5ABD" w:rsidTr="00355A34">
        <w:trPr>
          <w:cantSplit/>
        </w:trPr>
        <w:tc>
          <w:tcPr>
            <w:tcW w:w="1120" w:type="pct"/>
            <w:vMerge w:val="restart"/>
            <w:vAlign w:val="center"/>
          </w:tcPr>
          <w:p w:rsidR="00355A34" w:rsidRPr="003D5ABD" w:rsidRDefault="00355A34" w:rsidP="00355A34">
            <w:pPr>
              <w:pStyle w:val="af5"/>
            </w:pPr>
            <w:r w:rsidRPr="003D5ABD">
              <w:t>Ангидрит</w:t>
            </w:r>
          </w:p>
        </w:tc>
        <w:tc>
          <w:tcPr>
            <w:tcW w:w="323" w:type="pct"/>
            <w:vAlign w:val="center"/>
          </w:tcPr>
          <w:p w:rsidR="00355A34" w:rsidRPr="003D5ABD" w:rsidRDefault="00355A34" w:rsidP="00355A34">
            <w:pPr>
              <w:pStyle w:val="af5"/>
              <w:jc w:val="center"/>
              <w:rPr>
                <w:sz w:val="18"/>
                <w:szCs w:val="18"/>
              </w:rPr>
            </w:pPr>
            <w:r w:rsidRPr="003D5ABD">
              <w:rPr>
                <w:sz w:val="18"/>
                <w:szCs w:val="18"/>
              </w:rPr>
              <w:t>0,25</w:t>
            </w:r>
          </w:p>
        </w:tc>
        <w:tc>
          <w:tcPr>
            <w:tcW w:w="323" w:type="pct"/>
            <w:vAlign w:val="center"/>
          </w:tcPr>
          <w:p w:rsidR="00355A34" w:rsidRPr="003D5ABD" w:rsidRDefault="00355A34" w:rsidP="00355A34">
            <w:pPr>
              <w:pStyle w:val="af5"/>
              <w:jc w:val="center"/>
              <w:rPr>
                <w:sz w:val="18"/>
                <w:szCs w:val="18"/>
                <w:lang w:val="en-US"/>
              </w:rPr>
            </w:pPr>
            <w:r w:rsidRPr="003D5ABD">
              <w:rPr>
                <w:sz w:val="18"/>
                <w:szCs w:val="18"/>
              </w:rPr>
              <w:t>75,</w:t>
            </w:r>
            <w:r w:rsidRPr="003D5ABD">
              <w:rPr>
                <w:sz w:val="18"/>
                <w:szCs w:val="18"/>
                <w:lang w:val="en-US"/>
              </w:rPr>
              <w:t>4</w:t>
            </w:r>
          </w:p>
        </w:tc>
        <w:tc>
          <w:tcPr>
            <w:tcW w:w="323" w:type="pct"/>
            <w:vAlign w:val="center"/>
          </w:tcPr>
          <w:p w:rsidR="00355A34" w:rsidRPr="003D5ABD" w:rsidRDefault="00355A34" w:rsidP="00355A34">
            <w:pPr>
              <w:pStyle w:val="af5"/>
              <w:jc w:val="center"/>
              <w:rPr>
                <w:sz w:val="18"/>
                <w:szCs w:val="18"/>
              </w:rPr>
            </w:pPr>
            <w:r w:rsidRPr="003D5ABD">
              <w:rPr>
                <w:sz w:val="18"/>
                <w:szCs w:val="18"/>
              </w:rPr>
              <w:t>–</w:t>
            </w:r>
          </w:p>
        </w:tc>
        <w:tc>
          <w:tcPr>
            <w:tcW w:w="323" w:type="pct"/>
            <w:vAlign w:val="center"/>
          </w:tcPr>
          <w:p w:rsidR="00355A34" w:rsidRPr="003D5ABD" w:rsidRDefault="00355A34" w:rsidP="00355A34">
            <w:pPr>
              <w:pStyle w:val="af5"/>
              <w:jc w:val="center"/>
              <w:rPr>
                <w:sz w:val="18"/>
                <w:szCs w:val="18"/>
              </w:rPr>
            </w:pPr>
            <w:r w:rsidRPr="003D5ABD">
              <w:rPr>
                <w:sz w:val="18"/>
                <w:szCs w:val="18"/>
              </w:rPr>
              <w:t>–</w:t>
            </w:r>
          </w:p>
        </w:tc>
        <w:tc>
          <w:tcPr>
            <w:tcW w:w="323" w:type="pct"/>
            <w:vAlign w:val="center"/>
          </w:tcPr>
          <w:p w:rsidR="00355A34" w:rsidRPr="003D5ABD" w:rsidRDefault="00355A34" w:rsidP="00355A34">
            <w:pPr>
              <w:pStyle w:val="af5"/>
              <w:jc w:val="center"/>
              <w:rPr>
                <w:sz w:val="18"/>
                <w:szCs w:val="18"/>
              </w:rPr>
            </w:pPr>
            <w:r w:rsidRPr="003D5ABD">
              <w:rPr>
                <w:sz w:val="18"/>
                <w:szCs w:val="18"/>
              </w:rPr>
              <w:t>–</w:t>
            </w:r>
          </w:p>
        </w:tc>
        <w:tc>
          <w:tcPr>
            <w:tcW w:w="323" w:type="pct"/>
            <w:vAlign w:val="center"/>
          </w:tcPr>
          <w:p w:rsidR="00355A34" w:rsidRPr="003D5ABD" w:rsidRDefault="00355A34" w:rsidP="00355A34">
            <w:pPr>
              <w:pStyle w:val="af5"/>
              <w:jc w:val="center"/>
              <w:rPr>
                <w:sz w:val="18"/>
                <w:szCs w:val="18"/>
              </w:rPr>
            </w:pPr>
            <w:r w:rsidRPr="003D5ABD">
              <w:rPr>
                <w:sz w:val="18"/>
                <w:szCs w:val="18"/>
              </w:rPr>
              <w:t>–</w:t>
            </w:r>
          </w:p>
        </w:tc>
        <w:tc>
          <w:tcPr>
            <w:tcW w:w="323" w:type="pct"/>
            <w:vAlign w:val="center"/>
          </w:tcPr>
          <w:p w:rsidR="00355A34" w:rsidRPr="003D5ABD" w:rsidRDefault="00355A34" w:rsidP="00355A34">
            <w:pPr>
              <w:pStyle w:val="af5"/>
              <w:jc w:val="center"/>
              <w:rPr>
                <w:sz w:val="18"/>
                <w:szCs w:val="18"/>
              </w:rPr>
            </w:pPr>
            <w:r w:rsidRPr="003D5ABD">
              <w:rPr>
                <w:sz w:val="18"/>
                <w:szCs w:val="18"/>
              </w:rPr>
              <w:t>–</w:t>
            </w:r>
          </w:p>
        </w:tc>
        <w:tc>
          <w:tcPr>
            <w:tcW w:w="323" w:type="pct"/>
            <w:vAlign w:val="center"/>
          </w:tcPr>
          <w:p w:rsidR="00355A34" w:rsidRPr="003D5ABD" w:rsidRDefault="00355A34" w:rsidP="00355A34">
            <w:pPr>
              <w:pStyle w:val="af5"/>
              <w:jc w:val="center"/>
              <w:rPr>
                <w:sz w:val="18"/>
                <w:szCs w:val="18"/>
              </w:rPr>
            </w:pPr>
            <w:r w:rsidRPr="003D5ABD">
              <w:rPr>
                <w:sz w:val="18"/>
                <w:szCs w:val="18"/>
              </w:rPr>
              <w:t>–</w:t>
            </w:r>
          </w:p>
        </w:tc>
        <w:tc>
          <w:tcPr>
            <w:tcW w:w="323" w:type="pct"/>
            <w:vAlign w:val="center"/>
          </w:tcPr>
          <w:p w:rsidR="00355A34" w:rsidRPr="003D5ABD" w:rsidRDefault="00355A34" w:rsidP="00355A34">
            <w:pPr>
              <w:pStyle w:val="af5"/>
              <w:jc w:val="center"/>
              <w:rPr>
                <w:sz w:val="18"/>
                <w:szCs w:val="18"/>
              </w:rPr>
            </w:pPr>
            <w:r w:rsidRPr="003D5ABD">
              <w:rPr>
                <w:sz w:val="18"/>
                <w:szCs w:val="18"/>
              </w:rPr>
              <w:t>–</w:t>
            </w:r>
          </w:p>
        </w:tc>
        <w:tc>
          <w:tcPr>
            <w:tcW w:w="323" w:type="pct"/>
            <w:vAlign w:val="center"/>
          </w:tcPr>
          <w:p w:rsidR="00355A34" w:rsidRPr="003D5ABD" w:rsidRDefault="00355A34" w:rsidP="00355A34">
            <w:pPr>
              <w:pStyle w:val="af5"/>
              <w:jc w:val="center"/>
              <w:rPr>
                <w:sz w:val="18"/>
                <w:szCs w:val="18"/>
              </w:rPr>
            </w:pPr>
            <w:r w:rsidRPr="003D5ABD">
              <w:rPr>
                <w:sz w:val="18"/>
                <w:szCs w:val="18"/>
              </w:rPr>
              <w:t>9,48</w:t>
            </w:r>
          </w:p>
        </w:tc>
        <w:tc>
          <w:tcPr>
            <w:tcW w:w="323" w:type="pct"/>
            <w:vAlign w:val="center"/>
          </w:tcPr>
          <w:p w:rsidR="00355A34" w:rsidRPr="003D5ABD" w:rsidRDefault="00355A34" w:rsidP="00355A34">
            <w:pPr>
              <w:pStyle w:val="af5"/>
              <w:jc w:val="center"/>
              <w:rPr>
                <w:sz w:val="18"/>
                <w:szCs w:val="18"/>
              </w:rPr>
            </w:pPr>
            <w:r w:rsidRPr="003D5ABD">
              <w:rPr>
                <w:sz w:val="18"/>
                <w:szCs w:val="18"/>
              </w:rPr>
              <w:t>–</w:t>
            </w:r>
          </w:p>
        </w:tc>
        <w:tc>
          <w:tcPr>
            <w:tcW w:w="323" w:type="pct"/>
            <w:vAlign w:val="center"/>
          </w:tcPr>
          <w:p w:rsidR="00355A34" w:rsidRPr="003D5ABD" w:rsidRDefault="00355A34" w:rsidP="00355A34">
            <w:pPr>
              <w:pStyle w:val="af5"/>
              <w:jc w:val="center"/>
              <w:rPr>
                <w:sz w:val="18"/>
                <w:szCs w:val="18"/>
              </w:rPr>
            </w:pPr>
            <w:r w:rsidRPr="003D5ABD">
              <w:rPr>
                <w:sz w:val="18"/>
                <w:szCs w:val="18"/>
              </w:rPr>
              <w:t>15,1</w:t>
            </w:r>
          </w:p>
        </w:tc>
      </w:tr>
      <w:tr w:rsidR="00355A34" w:rsidRPr="003D5ABD" w:rsidTr="00355A34">
        <w:trPr>
          <w:cantSplit/>
        </w:trPr>
        <w:tc>
          <w:tcPr>
            <w:tcW w:w="1120" w:type="pct"/>
            <w:vMerge/>
            <w:vAlign w:val="center"/>
          </w:tcPr>
          <w:p w:rsidR="00355A34" w:rsidRPr="003D5ABD" w:rsidRDefault="00355A34" w:rsidP="00355A34">
            <w:pPr>
              <w:pStyle w:val="af5"/>
            </w:pPr>
          </w:p>
        </w:tc>
        <w:tc>
          <w:tcPr>
            <w:tcW w:w="323" w:type="pct"/>
            <w:vAlign w:val="center"/>
          </w:tcPr>
          <w:p w:rsidR="00355A34" w:rsidRPr="003D5ABD" w:rsidRDefault="00355A34" w:rsidP="00355A34">
            <w:pPr>
              <w:pStyle w:val="af5"/>
              <w:jc w:val="center"/>
              <w:rPr>
                <w:sz w:val="18"/>
                <w:szCs w:val="18"/>
              </w:rPr>
            </w:pPr>
            <w:r w:rsidRPr="003D5ABD">
              <w:rPr>
                <w:sz w:val="18"/>
                <w:szCs w:val="18"/>
              </w:rPr>
              <w:t>0,30</w:t>
            </w:r>
          </w:p>
        </w:tc>
        <w:tc>
          <w:tcPr>
            <w:tcW w:w="323" w:type="pct"/>
            <w:vAlign w:val="center"/>
          </w:tcPr>
          <w:p w:rsidR="00355A34" w:rsidRPr="003D5ABD" w:rsidRDefault="00355A34" w:rsidP="00355A34">
            <w:pPr>
              <w:pStyle w:val="af5"/>
              <w:jc w:val="center"/>
              <w:rPr>
                <w:sz w:val="18"/>
                <w:szCs w:val="18"/>
                <w:lang w:val="en-US"/>
              </w:rPr>
            </w:pPr>
            <w:r w:rsidRPr="003D5ABD">
              <w:rPr>
                <w:sz w:val="18"/>
                <w:szCs w:val="18"/>
              </w:rPr>
              <w:t>71,</w:t>
            </w:r>
            <w:r w:rsidRPr="003D5ABD">
              <w:rPr>
                <w:sz w:val="18"/>
                <w:szCs w:val="18"/>
                <w:lang w:val="en-US"/>
              </w:rPr>
              <w:t>0</w:t>
            </w:r>
          </w:p>
        </w:tc>
        <w:tc>
          <w:tcPr>
            <w:tcW w:w="323" w:type="pct"/>
            <w:vAlign w:val="center"/>
          </w:tcPr>
          <w:p w:rsidR="00355A34" w:rsidRPr="003D5ABD" w:rsidRDefault="00355A34" w:rsidP="00355A34">
            <w:pPr>
              <w:pStyle w:val="af5"/>
              <w:jc w:val="center"/>
              <w:rPr>
                <w:sz w:val="18"/>
                <w:szCs w:val="18"/>
              </w:rPr>
            </w:pPr>
            <w:r w:rsidRPr="003D5ABD">
              <w:rPr>
                <w:sz w:val="18"/>
                <w:szCs w:val="18"/>
              </w:rPr>
              <w:t>–</w:t>
            </w:r>
          </w:p>
        </w:tc>
        <w:tc>
          <w:tcPr>
            <w:tcW w:w="323" w:type="pct"/>
            <w:vAlign w:val="center"/>
          </w:tcPr>
          <w:p w:rsidR="00355A34" w:rsidRPr="003D5ABD" w:rsidRDefault="00355A34" w:rsidP="00355A34">
            <w:pPr>
              <w:pStyle w:val="af5"/>
              <w:jc w:val="center"/>
              <w:rPr>
                <w:sz w:val="18"/>
                <w:szCs w:val="18"/>
              </w:rPr>
            </w:pPr>
            <w:r w:rsidRPr="003D5ABD">
              <w:rPr>
                <w:sz w:val="18"/>
                <w:szCs w:val="18"/>
              </w:rPr>
              <w:t>–</w:t>
            </w:r>
          </w:p>
        </w:tc>
        <w:tc>
          <w:tcPr>
            <w:tcW w:w="323" w:type="pct"/>
            <w:vAlign w:val="center"/>
          </w:tcPr>
          <w:p w:rsidR="00355A34" w:rsidRPr="003D5ABD" w:rsidRDefault="00355A34" w:rsidP="00355A34">
            <w:pPr>
              <w:pStyle w:val="af5"/>
              <w:jc w:val="center"/>
              <w:rPr>
                <w:sz w:val="18"/>
                <w:szCs w:val="18"/>
              </w:rPr>
            </w:pPr>
            <w:r w:rsidRPr="003D5ABD">
              <w:rPr>
                <w:sz w:val="18"/>
                <w:szCs w:val="18"/>
              </w:rPr>
              <w:t>–</w:t>
            </w:r>
          </w:p>
        </w:tc>
        <w:tc>
          <w:tcPr>
            <w:tcW w:w="323" w:type="pct"/>
            <w:vAlign w:val="center"/>
          </w:tcPr>
          <w:p w:rsidR="00355A34" w:rsidRPr="003D5ABD" w:rsidRDefault="00355A34" w:rsidP="00355A34">
            <w:pPr>
              <w:pStyle w:val="af5"/>
              <w:jc w:val="center"/>
              <w:rPr>
                <w:sz w:val="18"/>
                <w:szCs w:val="18"/>
              </w:rPr>
            </w:pPr>
            <w:r w:rsidRPr="003D5ABD">
              <w:rPr>
                <w:sz w:val="18"/>
                <w:szCs w:val="18"/>
              </w:rPr>
              <w:t>–</w:t>
            </w:r>
          </w:p>
        </w:tc>
        <w:tc>
          <w:tcPr>
            <w:tcW w:w="323" w:type="pct"/>
            <w:vAlign w:val="center"/>
          </w:tcPr>
          <w:p w:rsidR="00355A34" w:rsidRPr="003D5ABD" w:rsidRDefault="00355A34" w:rsidP="00355A34">
            <w:pPr>
              <w:pStyle w:val="af5"/>
              <w:jc w:val="center"/>
              <w:rPr>
                <w:sz w:val="18"/>
                <w:szCs w:val="18"/>
              </w:rPr>
            </w:pPr>
            <w:r w:rsidRPr="003D5ABD">
              <w:rPr>
                <w:sz w:val="18"/>
                <w:szCs w:val="18"/>
              </w:rPr>
              <w:t>–</w:t>
            </w:r>
          </w:p>
        </w:tc>
        <w:tc>
          <w:tcPr>
            <w:tcW w:w="323" w:type="pct"/>
            <w:vAlign w:val="center"/>
          </w:tcPr>
          <w:p w:rsidR="00355A34" w:rsidRPr="003D5ABD" w:rsidRDefault="00355A34" w:rsidP="00355A34">
            <w:pPr>
              <w:pStyle w:val="af5"/>
              <w:jc w:val="center"/>
              <w:rPr>
                <w:sz w:val="18"/>
                <w:szCs w:val="18"/>
              </w:rPr>
            </w:pPr>
            <w:r w:rsidRPr="003D5ABD">
              <w:rPr>
                <w:sz w:val="18"/>
                <w:szCs w:val="18"/>
              </w:rPr>
              <w:t>–</w:t>
            </w:r>
          </w:p>
        </w:tc>
        <w:tc>
          <w:tcPr>
            <w:tcW w:w="323" w:type="pct"/>
            <w:vAlign w:val="center"/>
          </w:tcPr>
          <w:p w:rsidR="00355A34" w:rsidRPr="003D5ABD" w:rsidRDefault="00355A34" w:rsidP="00355A34">
            <w:pPr>
              <w:pStyle w:val="af5"/>
              <w:jc w:val="center"/>
              <w:rPr>
                <w:sz w:val="18"/>
                <w:szCs w:val="18"/>
              </w:rPr>
            </w:pPr>
            <w:r w:rsidRPr="003D5ABD">
              <w:rPr>
                <w:sz w:val="18"/>
                <w:szCs w:val="18"/>
              </w:rPr>
              <w:t>–</w:t>
            </w:r>
          </w:p>
        </w:tc>
        <w:tc>
          <w:tcPr>
            <w:tcW w:w="323" w:type="pct"/>
            <w:vAlign w:val="center"/>
          </w:tcPr>
          <w:p w:rsidR="00355A34" w:rsidRPr="003D5ABD" w:rsidRDefault="00355A34" w:rsidP="00355A34">
            <w:pPr>
              <w:pStyle w:val="af5"/>
              <w:jc w:val="center"/>
              <w:rPr>
                <w:sz w:val="18"/>
                <w:szCs w:val="18"/>
                <w:lang w:val="en-US"/>
              </w:rPr>
            </w:pPr>
            <w:r w:rsidRPr="003D5ABD">
              <w:rPr>
                <w:sz w:val="18"/>
                <w:szCs w:val="18"/>
              </w:rPr>
              <w:t>11,</w:t>
            </w:r>
            <w:r w:rsidRPr="003D5ABD">
              <w:rPr>
                <w:sz w:val="18"/>
                <w:szCs w:val="18"/>
                <w:lang w:val="en-US"/>
              </w:rPr>
              <w:t>2</w:t>
            </w:r>
          </w:p>
        </w:tc>
        <w:tc>
          <w:tcPr>
            <w:tcW w:w="323" w:type="pct"/>
            <w:vAlign w:val="center"/>
          </w:tcPr>
          <w:p w:rsidR="00355A34" w:rsidRPr="003D5ABD" w:rsidRDefault="00355A34" w:rsidP="00355A34">
            <w:pPr>
              <w:pStyle w:val="af5"/>
              <w:jc w:val="center"/>
              <w:rPr>
                <w:sz w:val="18"/>
                <w:szCs w:val="18"/>
              </w:rPr>
            </w:pPr>
            <w:r w:rsidRPr="003D5ABD">
              <w:rPr>
                <w:sz w:val="18"/>
                <w:szCs w:val="18"/>
              </w:rPr>
              <w:t>–</w:t>
            </w:r>
          </w:p>
        </w:tc>
        <w:tc>
          <w:tcPr>
            <w:tcW w:w="323" w:type="pct"/>
            <w:vAlign w:val="center"/>
          </w:tcPr>
          <w:p w:rsidR="00355A34" w:rsidRPr="003D5ABD" w:rsidRDefault="00355A34" w:rsidP="00355A34">
            <w:pPr>
              <w:pStyle w:val="af5"/>
              <w:jc w:val="center"/>
              <w:rPr>
                <w:sz w:val="18"/>
                <w:szCs w:val="18"/>
              </w:rPr>
            </w:pPr>
            <w:r w:rsidRPr="003D5ABD">
              <w:rPr>
                <w:sz w:val="18"/>
                <w:szCs w:val="18"/>
              </w:rPr>
              <w:t>17,8</w:t>
            </w:r>
          </w:p>
        </w:tc>
      </w:tr>
      <w:tr w:rsidR="00355A34" w:rsidRPr="003D5ABD" w:rsidTr="00355A34">
        <w:trPr>
          <w:cantSplit/>
        </w:trPr>
        <w:tc>
          <w:tcPr>
            <w:tcW w:w="1120" w:type="pct"/>
            <w:vMerge/>
            <w:vAlign w:val="center"/>
          </w:tcPr>
          <w:p w:rsidR="00355A34" w:rsidRPr="003D5ABD" w:rsidRDefault="00355A34" w:rsidP="00355A34">
            <w:pPr>
              <w:pStyle w:val="af5"/>
            </w:pPr>
          </w:p>
        </w:tc>
        <w:tc>
          <w:tcPr>
            <w:tcW w:w="323" w:type="pct"/>
            <w:vAlign w:val="center"/>
          </w:tcPr>
          <w:p w:rsidR="00355A34" w:rsidRPr="003D5ABD" w:rsidRDefault="00355A34" w:rsidP="00355A34">
            <w:pPr>
              <w:pStyle w:val="af5"/>
              <w:jc w:val="center"/>
              <w:rPr>
                <w:sz w:val="18"/>
                <w:szCs w:val="18"/>
              </w:rPr>
            </w:pPr>
            <w:r w:rsidRPr="003D5ABD">
              <w:rPr>
                <w:sz w:val="18"/>
                <w:szCs w:val="18"/>
              </w:rPr>
              <w:t>0,35</w:t>
            </w:r>
          </w:p>
        </w:tc>
        <w:tc>
          <w:tcPr>
            <w:tcW w:w="323" w:type="pct"/>
            <w:vAlign w:val="center"/>
          </w:tcPr>
          <w:p w:rsidR="00355A34" w:rsidRPr="003D5ABD" w:rsidRDefault="00355A34" w:rsidP="00355A34">
            <w:pPr>
              <w:pStyle w:val="af5"/>
              <w:jc w:val="center"/>
              <w:rPr>
                <w:sz w:val="18"/>
                <w:szCs w:val="18"/>
              </w:rPr>
            </w:pPr>
            <w:r w:rsidRPr="003D5ABD">
              <w:rPr>
                <w:sz w:val="18"/>
                <w:szCs w:val="18"/>
              </w:rPr>
              <w:t>66,8</w:t>
            </w:r>
          </w:p>
        </w:tc>
        <w:tc>
          <w:tcPr>
            <w:tcW w:w="323" w:type="pct"/>
            <w:vAlign w:val="center"/>
          </w:tcPr>
          <w:p w:rsidR="00355A34" w:rsidRPr="003D5ABD" w:rsidRDefault="00355A34" w:rsidP="00355A34">
            <w:pPr>
              <w:pStyle w:val="af5"/>
              <w:jc w:val="center"/>
              <w:rPr>
                <w:sz w:val="18"/>
                <w:szCs w:val="18"/>
              </w:rPr>
            </w:pPr>
            <w:r w:rsidRPr="003D5ABD">
              <w:rPr>
                <w:sz w:val="18"/>
                <w:szCs w:val="18"/>
              </w:rPr>
              <w:t>–</w:t>
            </w:r>
          </w:p>
        </w:tc>
        <w:tc>
          <w:tcPr>
            <w:tcW w:w="323" w:type="pct"/>
            <w:vAlign w:val="center"/>
          </w:tcPr>
          <w:p w:rsidR="00355A34" w:rsidRPr="003D5ABD" w:rsidRDefault="00355A34" w:rsidP="00355A34">
            <w:pPr>
              <w:pStyle w:val="af5"/>
              <w:jc w:val="center"/>
              <w:rPr>
                <w:sz w:val="18"/>
                <w:szCs w:val="18"/>
              </w:rPr>
            </w:pPr>
            <w:r w:rsidRPr="003D5ABD">
              <w:rPr>
                <w:sz w:val="18"/>
                <w:szCs w:val="18"/>
              </w:rPr>
              <w:t>–</w:t>
            </w:r>
          </w:p>
        </w:tc>
        <w:tc>
          <w:tcPr>
            <w:tcW w:w="323" w:type="pct"/>
            <w:vAlign w:val="center"/>
          </w:tcPr>
          <w:p w:rsidR="00355A34" w:rsidRPr="003D5ABD" w:rsidRDefault="00355A34" w:rsidP="00355A34">
            <w:pPr>
              <w:pStyle w:val="af5"/>
              <w:jc w:val="center"/>
              <w:rPr>
                <w:sz w:val="18"/>
                <w:szCs w:val="18"/>
              </w:rPr>
            </w:pPr>
            <w:r w:rsidRPr="003D5ABD">
              <w:rPr>
                <w:sz w:val="18"/>
                <w:szCs w:val="18"/>
              </w:rPr>
              <w:t>–</w:t>
            </w:r>
          </w:p>
        </w:tc>
        <w:tc>
          <w:tcPr>
            <w:tcW w:w="323" w:type="pct"/>
            <w:vAlign w:val="center"/>
          </w:tcPr>
          <w:p w:rsidR="00355A34" w:rsidRPr="003D5ABD" w:rsidRDefault="00355A34" w:rsidP="00355A34">
            <w:pPr>
              <w:pStyle w:val="af5"/>
              <w:jc w:val="center"/>
              <w:rPr>
                <w:sz w:val="18"/>
                <w:szCs w:val="18"/>
              </w:rPr>
            </w:pPr>
            <w:r w:rsidRPr="003D5ABD">
              <w:rPr>
                <w:sz w:val="18"/>
                <w:szCs w:val="18"/>
              </w:rPr>
              <w:t>–</w:t>
            </w:r>
          </w:p>
        </w:tc>
        <w:tc>
          <w:tcPr>
            <w:tcW w:w="323" w:type="pct"/>
            <w:vAlign w:val="center"/>
          </w:tcPr>
          <w:p w:rsidR="00355A34" w:rsidRPr="003D5ABD" w:rsidRDefault="00355A34" w:rsidP="00355A34">
            <w:pPr>
              <w:pStyle w:val="af5"/>
              <w:jc w:val="center"/>
              <w:rPr>
                <w:sz w:val="18"/>
                <w:szCs w:val="18"/>
              </w:rPr>
            </w:pPr>
            <w:r w:rsidRPr="003D5ABD">
              <w:rPr>
                <w:sz w:val="18"/>
                <w:szCs w:val="18"/>
              </w:rPr>
              <w:t>–</w:t>
            </w:r>
          </w:p>
        </w:tc>
        <w:tc>
          <w:tcPr>
            <w:tcW w:w="323" w:type="pct"/>
            <w:vAlign w:val="center"/>
          </w:tcPr>
          <w:p w:rsidR="00355A34" w:rsidRPr="003D5ABD" w:rsidRDefault="00355A34" w:rsidP="00355A34">
            <w:pPr>
              <w:pStyle w:val="af5"/>
              <w:jc w:val="center"/>
              <w:rPr>
                <w:sz w:val="18"/>
                <w:szCs w:val="18"/>
              </w:rPr>
            </w:pPr>
            <w:r w:rsidRPr="003D5ABD">
              <w:rPr>
                <w:sz w:val="18"/>
                <w:szCs w:val="18"/>
              </w:rPr>
              <w:t>–</w:t>
            </w:r>
          </w:p>
        </w:tc>
        <w:tc>
          <w:tcPr>
            <w:tcW w:w="323" w:type="pct"/>
            <w:vAlign w:val="center"/>
          </w:tcPr>
          <w:p w:rsidR="00355A34" w:rsidRPr="003D5ABD" w:rsidRDefault="00355A34" w:rsidP="00355A34">
            <w:pPr>
              <w:pStyle w:val="af5"/>
              <w:jc w:val="center"/>
              <w:rPr>
                <w:sz w:val="18"/>
                <w:szCs w:val="18"/>
              </w:rPr>
            </w:pPr>
            <w:r w:rsidRPr="003D5ABD">
              <w:rPr>
                <w:sz w:val="18"/>
                <w:szCs w:val="18"/>
              </w:rPr>
              <w:t>–</w:t>
            </w:r>
          </w:p>
        </w:tc>
        <w:tc>
          <w:tcPr>
            <w:tcW w:w="323" w:type="pct"/>
            <w:vAlign w:val="center"/>
          </w:tcPr>
          <w:p w:rsidR="00355A34" w:rsidRPr="003D5ABD" w:rsidRDefault="00355A34" w:rsidP="00355A34">
            <w:pPr>
              <w:pStyle w:val="af5"/>
              <w:jc w:val="center"/>
              <w:rPr>
                <w:sz w:val="18"/>
                <w:szCs w:val="18"/>
              </w:rPr>
            </w:pPr>
            <w:r w:rsidRPr="003D5ABD">
              <w:rPr>
                <w:sz w:val="18"/>
                <w:szCs w:val="18"/>
              </w:rPr>
              <w:t>12,8</w:t>
            </w:r>
          </w:p>
        </w:tc>
        <w:tc>
          <w:tcPr>
            <w:tcW w:w="323" w:type="pct"/>
            <w:vAlign w:val="center"/>
          </w:tcPr>
          <w:p w:rsidR="00355A34" w:rsidRPr="003D5ABD" w:rsidRDefault="00355A34" w:rsidP="00355A34">
            <w:pPr>
              <w:pStyle w:val="af5"/>
              <w:jc w:val="center"/>
              <w:rPr>
                <w:sz w:val="18"/>
                <w:szCs w:val="18"/>
              </w:rPr>
            </w:pPr>
            <w:r w:rsidRPr="003D5ABD">
              <w:rPr>
                <w:sz w:val="18"/>
                <w:szCs w:val="18"/>
              </w:rPr>
              <w:t>–</w:t>
            </w:r>
          </w:p>
        </w:tc>
        <w:tc>
          <w:tcPr>
            <w:tcW w:w="323" w:type="pct"/>
            <w:vAlign w:val="center"/>
          </w:tcPr>
          <w:p w:rsidR="00355A34" w:rsidRPr="003D5ABD" w:rsidRDefault="00355A34" w:rsidP="00355A34">
            <w:pPr>
              <w:pStyle w:val="af5"/>
              <w:jc w:val="center"/>
              <w:rPr>
                <w:sz w:val="18"/>
                <w:szCs w:val="18"/>
              </w:rPr>
            </w:pPr>
            <w:r w:rsidRPr="003D5ABD">
              <w:rPr>
                <w:sz w:val="18"/>
                <w:szCs w:val="18"/>
              </w:rPr>
              <w:t>20,4</w:t>
            </w:r>
          </w:p>
        </w:tc>
      </w:tr>
      <w:tr w:rsidR="00355A34" w:rsidRPr="003D5ABD" w:rsidTr="00355A34">
        <w:trPr>
          <w:cantSplit/>
        </w:trPr>
        <w:tc>
          <w:tcPr>
            <w:tcW w:w="1120" w:type="pct"/>
            <w:vMerge w:val="restart"/>
            <w:vAlign w:val="center"/>
          </w:tcPr>
          <w:p w:rsidR="00355A34" w:rsidRPr="003D5ABD" w:rsidRDefault="00355A34" w:rsidP="00355A34">
            <w:pPr>
              <w:pStyle w:val="af5"/>
            </w:pPr>
            <w:r w:rsidRPr="003D5ABD">
              <w:t>Барит</w:t>
            </w:r>
          </w:p>
        </w:tc>
        <w:tc>
          <w:tcPr>
            <w:tcW w:w="323" w:type="pct"/>
            <w:vAlign w:val="center"/>
          </w:tcPr>
          <w:p w:rsidR="00355A34" w:rsidRPr="003D5ABD" w:rsidRDefault="00355A34" w:rsidP="00355A34">
            <w:pPr>
              <w:pStyle w:val="af5"/>
              <w:jc w:val="center"/>
              <w:rPr>
                <w:sz w:val="18"/>
                <w:szCs w:val="18"/>
              </w:rPr>
            </w:pPr>
            <w:r w:rsidRPr="003D5ABD">
              <w:rPr>
                <w:sz w:val="18"/>
                <w:szCs w:val="18"/>
              </w:rPr>
              <w:t>0,35</w:t>
            </w:r>
          </w:p>
        </w:tc>
        <w:tc>
          <w:tcPr>
            <w:tcW w:w="323" w:type="pct"/>
            <w:vAlign w:val="center"/>
          </w:tcPr>
          <w:p w:rsidR="00355A34" w:rsidRPr="003D5ABD" w:rsidRDefault="00355A34" w:rsidP="00355A34">
            <w:pPr>
              <w:pStyle w:val="af5"/>
              <w:jc w:val="center"/>
              <w:rPr>
                <w:sz w:val="18"/>
                <w:szCs w:val="18"/>
                <w:lang w:val="en-US"/>
              </w:rPr>
            </w:pPr>
            <w:r w:rsidRPr="003D5ABD">
              <w:rPr>
                <w:sz w:val="18"/>
                <w:szCs w:val="18"/>
              </w:rPr>
              <w:t>54,</w:t>
            </w:r>
            <w:r w:rsidRPr="003D5ABD">
              <w:rPr>
                <w:sz w:val="18"/>
                <w:szCs w:val="18"/>
                <w:lang w:val="en-US"/>
              </w:rPr>
              <w:t>3</w:t>
            </w:r>
          </w:p>
        </w:tc>
        <w:tc>
          <w:tcPr>
            <w:tcW w:w="323" w:type="pct"/>
            <w:vAlign w:val="center"/>
          </w:tcPr>
          <w:p w:rsidR="00355A34" w:rsidRPr="003D5ABD" w:rsidRDefault="00355A34" w:rsidP="00355A34">
            <w:pPr>
              <w:pStyle w:val="af5"/>
              <w:jc w:val="center"/>
              <w:rPr>
                <w:sz w:val="18"/>
                <w:szCs w:val="18"/>
              </w:rPr>
            </w:pPr>
            <w:r w:rsidRPr="003D5ABD">
              <w:rPr>
                <w:sz w:val="18"/>
                <w:szCs w:val="18"/>
              </w:rPr>
              <w:t>–</w:t>
            </w:r>
          </w:p>
        </w:tc>
        <w:tc>
          <w:tcPr>
            <w:tcW w:w="323" w:type="pct"/>
            <w:vAlign w:val="center"/>
          </w:tcPr>
          <w:p w:rsidR="00355A34" w:rsidRPr="003D5ABD" w:rsidRDefault="00355A34" w:rsidP="00355A34">
            <w:pPr>
              <w:pStyle w:val="af5"/>
              <w:jc w:val="center"/>
              <w:rPr>
                <w:sz w:val="18"/>
                <w:szCs w:val="18"/>
              </w:rPr>
            </w:pPr>
            <w:r w:rsidRPr="003D5ABD">
              <w:rPr>
                <w:sz w:val="18"/>
                <w:szCs w:val="18"/>
              </w:rPr>
              <w:t>31,2</w:t>
            </w:r>
          </w:p>
        </w:tc>
        <w:tc>
          <w:tcPr>
            <w:tcW w:w="323" w:type="pct"/>
            <w:vAlign w:val="center"/>
          </w:tcPr>
          <w:p w:rsidR="00355A34" w:rsidRPr="003D5ABD" w:rsidRDefault="00355A34" w:rsidP="00355A34">
            <w:pPr>
              <w:pStyle w:val="af5"/>
              <w:jc w:val="center"/>
              <w:rPr>
                <w:sz w:val="18"/>
                <w:szCs w:val="18"/>
              </w:rPr>
            </w:pPr>
            <w:r w:rsidRPr="003D5ABD">
              <w:rPr>
                <w:sz w:val="18"/>
                <w:szCs w:val="18"/>
              </w:rPr>
              <w:t>–</w:t>
            </w:r>
          </w:p>
        </w:tc>
        <w:tc>
          <w:tcPr>
            <w:tcW w:w="323" w:type="pct"/>
            <w:vAlign w:val="center"/>
          </w:tcPr>
          <w:p w:rsidR="00355A34" w:rsidRPr="003D5ABD" w:rsidRDefault="00355A34" w:rsidP="00355A34">
            <w:pPr>
              <w:pStyle w:val="af5"/>
              <w:jc w:val="center"/>
              <w:rPr>
                <w:sz w:val="18"/>
                <w:szCs w:val="18"/>
              </w:rPr>
            </w:pPr>
            <w:r w:rsidRPr="003D5ABD">
              <w:rPr>
                <w:sz w:val="18"/>
                <w:szCs w:val="18"/>
              </w:rPr>
              <w:t>–</w:t>
            </w:r>
          </w:p>
        </w:tc>
        <w:tc>
          <w:tcPr>
            <w:tcW w:w="323" w:type="pct"/>
            <w:vAlign w:val="center"/>
          </w:tcPr>
          <w:p w:rsidR="00355A34" w:rsidRPr="003D5ABD" w:rsidRDefault="00355A34" w:rsidP="00355A34">
            <w:pPr>
              <w:pStyle w:val="af5"/>
              <w:jc w:val="center"/>
              <w:rPr>
                <w:sz w:val="18"/>
                <w:szCs w:val="18"/>
              </w:rPr>
            </w:pPr>
            <w:r w:rsidRPr="003D5ABD">
              <w:rPr>
                <w:sz w:val="18"/>
                <w:szCs w:val="18"/>
              </w:rPr>
              <w:t>–</w:t>
            </w:r>
          </w:p>
        </w:tc>
        <w:tc>
          <w:tcPr>
            <w:tcW w:w="323" w:type="pct"/>
            <w:vAlign w:val="center"/>
          </w:tcPr>
          <w:p w:rsidR="00355A34" w:rsidRPr="003D5ABD" w:rsidRDefault="00355A34" w:rsidP="00355A34">
            <w:pPr>
              <w:pStyle w:val="af5"/>
              <w:jc w:val="center"/>
              <w:rPr>
                <w:sz w:val="18"/>
                <w:szCs w:val="18"/>
              </w:rPr>
            </w:pPr>
            <w:r w:rsidRPr="003D5ABD">
              <w:rPr>
                <w:sz w:val="18"/>
                <w:szCs w:val="18"/>
              </w:rPr>
              <w:t>–</w:t>
            </w:r>
          </w:p>
        </w:tc>
        <w:tc>
          <w:tcPr>
            <w:tcW w:w="323" w:type="pct"/>
            <w:vAlign w:val="center"/>
          </w:tcPr>
          <w:p w:rsidR="00355A34" w:rsidRPr="003D5ABD" w:rsidRDefault="00355A34" w:rsidP="00355A34">
            <w:pPr>
              <w:pStyle w:val="af5"/>
              <w:jc w:val="center"/>
              <w:rPr>
                <w:sz w:val="18"/>
                <w:szCs w:val="18"/>
              </w:rPr>
            </w:pPr>
            <w:r w:rsidRPr="003D5ABD">
              <w:rPr>
                <w:sz w:val="18"/>
                <w:szCs w:val="18"/>
              </w:rPr>
              <w:t>–</w:t>
            </w:r>
          </w:p>
        </w:tc>
        <w:tc>
          <w:tcPr>
            <w:tcW w:w="323" w:type="pct"/>
            <w:vAlign w:val="center"/>
          </w:tcPr>
          <w:p w:rsidR="00355A34" w:rsidRPr="003D5ABD" w:rsidRDefault="00355A34" w:rsidP="00355A34">
            <w:pPr>
              <w:pStyle w:val="af5"/>
              <w:jc w:val="center"/>
              <w:rPr>
                <w:sz w:val="18"/>
                <w:szCs w:val="18"/>
              </w:rPr>
            </w:pPr>
            <w:r w:rsidRPr="003D5ABD">
              <w:rPr>
                <w:sz w:val="18"/>
                <w:szCs w:val="18"/>
              </w:rPr>
              <w:t>–</w:t>
            </w:r>
          </w:p>
        </w:tc>
        <w:tc>
          <w:tcPr>
            <w:tcW w:w="323" w:type="pct"/>
            <w:vAlign w:val="center"/>
          </w:tcPr>
          <w:p w:rsidR="00355A34" w:rsidRPr="003D5ABD" w:rsidRDefault="00355A34" w:rsidP="00355A34">
            <w:pPr>
              <w:pStyle w:val="af5"/>
              <w:jc w:val="center"/>
              <w:rPr>
                <w:sz w:val="18"/>
                <w:szCs w:val="18"/>
              </w:rPr>
            </w:pPr>
            <w:r w:rsidRPr="003D5ABD">
              <w:rPr>
                <w:sz w:val="18"/>
                <w:szCs w:val="18"/>
              </w:rPr>
              <w:t>–</w:t>
            </w:r>
          </w:p>
        </w:tc>
        <w:tc>
          <w:tcPr>
            <w:tcW w:w="323" w:type="pct"/>
            <w:vAlign w:val="center"/>
          </w:tcPr>
          <w:p w:rsidR="00355A34" w:rsidRPr="003D5ABD" w:rsidRDefault="00355A34" w:rsidP="00355A34">
            <w:pPr>
              <w:pStyle w:val="af5"/>
              <w:jc w:val="center"/>
              <w:rPr>
                <w:sz w:val="18"/>
                <w:szCs w:val="18"/>
              </w:rPr>
            </w:pPr>
            <w:r w:rsidRPr="003D5ABD">
              <w:rPr>
                <w:sz w:val="18"/>
                <w:szCs w:val="18"/>
              </w:rPr>
              <w:t>14,5</w:t>
            </w:r>
          </w:p>
        </w:tc>
      </w:tr>
      <w:tr w:rsidR="00355A34" w:rsidRPr="003D5ABD" w:rsidTr="00355A34">
        <w:trPr>
          <w:cantSplit/>
        </w:trPr>
        <w:tc>
          <w:tcPr>
            <w:tcW w:w="1120" w:type="pct"/>
            <w:vMerge/>
            <w:vAlign w:val="center"/>
          </w:tcPr>
          <w:p w:rsidR="00355A34" w:rsidRPr="003D5ABD" w:rsidRDefault="00355A34" w:rsidP="00355A34">
            <w:pPr>
              <w:pStyle w:val="af5"/>
            </w:pPr>
          </w:p>
        </w:tc>
        <w:tc>
          <w:tcPr>
            <w:tcW w:w="323" w:type="pct"/>
            <w:vAlign w:val="center"/>
          </w:tcPr>
          <w:p w:rsidR="00355A34" w:rsidRPr="003D5ABD" w:rsidRDefault="00355A34" w:rsidP="00355A34">
            <w:pPr>
              <w:pStyle w:val="af5"/>
              <w:jc w:val="center"/>
              <w:rPr>
                <w:sz w:val="18"/>
                <w:szCs w:val="18"/>
              </w:rPr>
            </w:pPr>
            <w:r w:rsidRPr="003D5ABD">
              <w:rPr>
                <w:sz w:val="18"/>
                <w:szCs w:val="18"/>
              </w:rPr>
              <w:t>0,40</w:t>
            </w:r>
          </w:p>
        </w:tc>
        <w:tc>
          <w:tcPr>
            <w:tcW w:w="323" w:type="pct"/>
            <w:vAlign w:val="center"/>
          </w:tcPr>
          <w:p w:rsidR="00355A34" w:rsidRPr="003D5ABD" w:rsidRDefault="00355A34" w:rsidP="00355A34">
            <w:pPr>
              <w:pStyle w:val="af5"/>
              <w:jc w:val="center"/>
              <w:rPr>
                <w:sz w:val="18"/>
                <w:szCs w:val="18"/>
              </w:rPr>
            </w:pPr>
            <w:r w:rsidRPr="003D5ABD">
              <w:rPr>
                <w:sz w:val="18"/>
                <w:szCs w:val="18"/>
              </w:rPr>
              <w:t>49,7</w:t>
            </w:r>
          </w:p>
        </w:tc>
        <w:tc>
          <w:tcPr>
            <w:tcW w:w="323" w:type="pct"/>
            <w:vAlign w:val="center"/>
          </w:tcPr>
          <w:p w:rsidR="00355A34" w:rsidRPr="003D5ABD" w:rsidRDefault="00355A34" w:rsidP="00355A34">
            <w:pPr>
              <w:pStyle w:val="af5"/>
              <w:jc w:val="center"/>
              <w:rPr>
                <w:sz w:val="18"/>
                <w:szCs w:val="18"/>
              </w:rPr>
            </w:pPr>
            <w:r w:rsidRPr="003D5ABD">
              <w:rPr>
                <w:sz w:val="18"/>
                <w:szCs w:val="18"/>
              </w:rPr>
              <w:t>–</w:t>
            </w:r>
          </w:p>
        </w:tc>
        <w:tc>
          <w:tcPr>
            <w:tcW w:w="323" w:type="pct"/>
            <w:vAlign w:val="center"/>
          </w:tcPr>
          <w:p w:rsidR="00355A34" w:rsidRPr="003D5ABD" w:rsidRDefault="00355A34" w:rsidP="00355A34">
            <w:pPr>
              <w:pStyle w:val="af5"/>
              <w:jc w:val="center"/>
              <w:rPr>
                <w:sz w:val="18"/>
                <w:szCs w:val="18"/>
              </w:rPr>
            </w:pPr>
            <w:r w:rsidRPr="003D5ABD">
              <w:rPr>
                <w:sz w:val="18"/>
                <w:szCs w:val="18"/>
              </w:rPr>
              <w:t>34,3</w:t>
            </w:r>
          </w:p>
        </w:tc>
        <w:tc>
          <w:tcPr>
            <w:tcW w:w="323" w:type="pct"/>
            <w:vAlign w:val="center"/>
          </w:tcPr>
          <w:p w:rsidR="00355A34" w:rsidRPr="003D5ABD" w:rsidRDefault="00355A34" w:rsidP="00355A34">
            <w:pPr>
              <w:pStyle w:val="af5"/>
              <w:jc w:val="center"/>
              <w:rPr>
                <w:sz w:val="18"/>
                <w:szCs w:val="18"/>
              </w:rPr>
            </w:pPr>
            <w:r w:rsidRPr="003D5ABD">
              <w:rPr>
                <w:sz w:val="18"/>
                <w:szCs w:val="18"/>
              </w:rPr>
              <w:t>–</w:t>
            </w:r>
          </w:p>
        </w:tc>
        <w:tc>
          <w:tcPr>
            <w:tcW w:w="323" w:type="pct"/>
            <w:vAlign w:val="center"/>
          </w:tcPr>
          <w:p w:rsidR="00355A34" w:rsidRPr="003D5ABD" w:rsidRDefault="00355A34" w:rsidP="00355A34">
            <w:pPr>
              <w:pStyle w:val="af5"/>
              <w:jc w:val="center"/>
              <w:rPr>
                <w:sz w:val="18"/>
                <w:szCs w:val="18"/>
              </w:rPr>
            </w:pPr>
            <w:r w:rsidRPr="003D5ABD">
              <w:rPr>
                <w:sz w:val="18"/>
                <w:szCs w:val="18"/>
              </w:rPr>
              <w:t>–</w:t>
            </w:r>
          </w:p>
        </w:tc>
        <w:tc>
          <w:tcPr>
            <w:tcW w:w="323" w:type="pct"/>
            <w:vAlign w:val="center"/>
          </w:tcPr>
          <w:p w:rsidR="00355A34" w:rsidRPr="003D5ABD" w:rsidRDefault="00355A34" w:rsidP="00355A34">
            <w:pPr>
              <w:pStyle w:val="af5"/>
              <w:jc w:val="center"/>
              <w:rPr>
                <w:sz w:val="18"/>
                <w:szCs w:val="18"/>
              </w:rPr>
            </w:pPr>
            <w:r w:rsidRPr="003D5ABD">
              <w:rPr>
                <w:sz w:val="18"/>
                <w:szCs w:val="18"/>
              </w:rPr>
              <w:t>–</w:t>
            </w:r>
          </w:p>
        </w:tc>
        <w:tc>
          <w:tcPr>
            <w:tcW w:w="323" w:type="pct"/>
            <w:vAlign w:val="center"/>
          </w:tcPr>
          <w:p w:rsidR="00355A34" w:rsidRPr="003D5ABD" w:rsidRDefault="00355A34" w:rsidP="00355A34">
            <w:pPr>
              <w:pStyle w:val="af5"/>
              <w:jc w:val="center"/>
              <w:rPr>
                <w:sz w:val="18"/>
                <w:szCs w:val="18"/>
              </w:rPr>
            </w:pPr>
            <w:r w:rsidRPr="003D5ABD">
              <w:rPr>
                <w:sz w:val="18"/>
                <w:szCs w:val="18"/>
              </w:rPr>
              <w:t>–</w:t>
            </w:r>
          </w:p>
        </w:tc>
        <w:tc>
          <w:tcPr>
            <w:tcW w:w="323" w:type="pct"/>
            <w:vAlign w:val="center"/>
          </w:tcPr>
          <w:p w:rsidR="00355A34" w:rsidRPr="003D5ABD" w:rsidRDefault="00355A34" w:rsidP="00355A34">
            <w:pPr>
              <w:pStyle w:val="af5"/>
              <w:jc w:val="center"/>
              <w:rPr>
                <w:sz w:val="18"/>
                <w:szCs w:val="18"/>
              </w:rPr>
            </w:pPr>
            <w:r w:rsidRPr="003D5ABD">
              <w:rPr>
                <w:sz w:val="18"/>
                <w:szCs w:val="18"/>
              </w:rPr>
              <w:t>–</w:t>
            </w:r>
          </w:p>
        </w:tc>
        <w:tc>
          <w:tcPr>
            <w:tcW w:w="323" w:type="pct"/>
            <w:vAlign w:val="center"/>
          </w:tcPr>
          <w:p w:rsidR="00355A34" w:rsidRPr="003D5ABD" w:rsidRDefault="00355A34" w:rsidP="00355A34">
            <w:pPr>
              <w:pStyle w:val="af5"/>
              <w:jc w:val="center"/>
              <w:rPr>
                <w:sz w:val="18"/>
                <w:szCs w:val="18"/>
              </w:rPr>
            </w:pPr>
            <w:r w:rsidRPr="003D5ABD">
              <w:rPr>
                <w:sz w:val="18"/>
                <w:szCs w:val="18"/>
              </w:rPr>
              <w:t>–</w:t>
            </w:r>
          </w:p>
        </w:tc>
        <w:tc>
          <w:tcPr>
            <w:tcW w:w="323" w:type="pct"/>
            <w:vAlign w:val="center"/>
          </w:tcPr>
          <w:p w:rsidR="00355A34" w:rsidRPr="003D5ABD" w:rsidRDefault="00355A34" w:rsidP="00355A34">
            <w:pPr>
              <w:pStyle w:val="af5"/>
              <w:jc w:val="center"/>
              <w:rPr>
                <w:sz w:val="18"/>
                <w:szCs w:val="18"/>
              </w:rPr>
            </w:pPr>
            <w:r w:rsidRPr="003D5ABD">
              <w:rPr>
                <w:sz w:val="18"/>
                <w:szCs w:val="18"/>
              </w:rPr>
              <w:t>–</w:t>
            </w:r>
          </w:p>
        </w:tc>
        <w:tc>
          <w:tcPr>
            <w:tcW w:w="323" w:type="pct"/>
            <w:vAlign w:val="center"/>
          </w:tcPr>
          <w:p w:rsidR="00355A34" w:rsidRPr="003D5ABD" w:rsidRDefault="00355A34" w:rsidP="00355A34">
            <w:pPr>
              <w:pStyle w:val="af5"/>
              <w:jc w:val="center"/>
              <w:rPr>
                <w:sz w:val="18"/>
                <w:szCs w:val="18"/>
                <w:lang w:val="en-US"/>
              </w:rPr>
            </w:pPr>
            <w:r w:rsidRPr="003D5ABD">
              <w:rPr>
                <w:sz w:val="18"/>
                <w:szCs w:val="18"/>
              </w:rPr>
              <w:t>1</w:t>
            </w:r>
            <w:r w:rsidRPr="003D5ABD">
              <w:rPr>
                <w:sz w:val="18"/>
                <w:szCs w:val="18"/>
                <w:lang w:val="en-US"/>
              </w:rPr>
              <w:t>6</w:t>
            </w:r>
            <w:r w:rsidRPr="003D5ABD">
              <w:rPr>
                <w:sz w:val="18"/>
                <w:szCs w:val="18"/>
              </w:rPr>
              <w:t>,</w:t>
            </w:r>
            <w:r w:rsidRPr="003D5ABD">
              <w:rPr>
                <w:sz w:val="18"/>
                <w:szCs w:val="18"/>
                <w:lang w:val="en-US"/>
              </w:rPr>
              <w:t>0</w:t>
            </w:r>
          </w:p>
        </w:tc>
      </w:tr>
      <w:tr w:rsidR="00355A34" w:rsidRPr="003D5ABD" w:rsidTr="00355A34">
        <w:trPr>
          <w:cantSplit/>
        </w:trPr>
        <w:tc>
          <w:tcPr>
            <w:tcW w:w="1120" w:type="pct"/>
            <w:vMerge/>
            <w:vAlign w:val="center"/>
          </w:tcPr>
          <w:p w:rsidR="00355A34" w:rsidRPr="003D5ABD" w:rsidRDefault="00355A34" w:rsidP="00355A34">
            <w:pPr>
              <w:pStyle w:val="af5"/>
            </w:pPr>
          </w:p>
        </w:tc>
        <w:tc>
          <w:tcPr>
            <w:tcW w:w="323" w:type="pct"/>
            <w:vAlign w:val="center"/>
          </w:tcPr>
          <w:p w:rsidR="00355A34" w:rsidRPr="003D5ABD" w:rsidRDefault="00355A34" w:rsidP="00355A34">
            <w:pPr>
              <w:pStyle w:val="af5"/>
              <w:jc w:val="center"/>
              <w:rPr>
                <w:sz w:val="18"/>
                <w:szCs w:val="18"/>
              </w:rPr>
            </w:pPr>
            <w:r w:rsidRPr="003D5ABD">
              <w:rPr>
                <w:sz w:val="18"/>
                <w:szCs w:val="18"/>
              </w:rPr>
              <w:t>0,45</w:t>
            </w:r>
          </w:p>
        </w:tc>
        <w:tc>
          <w:tcPr>
            <w:tcW w:w="323" w:type="pct"/>
            <w:vAlign w:val="center"/>
          </w:tcPr>
          <w:p w:rsidR="00355A34" w:rsidRPr="003D5ABD" w:rsidRDefault="00355A34" w:rsidP="00355A34">
            <w:pPr>
              <w:pStyle w:val="af5"/>
              <w:jc w:val="center"/>
              <w:rPr>
                <w:sz w:val="18"/>
                <w:szCs w:val="18"/>
              </w:rPr>
            </w:pPr>
            <w:r w:rsidRPr="003D5ABD">
              <w:rPr>
                <w:sz w:val="18"/>
                <w:szCs w:val="18"/>
              </w:rPr>
              <w:t>45,5</w:t>
            </w:r>
          </w:p>
        </w:tc>
        <w:tc>
          <w:tcPr>
            <w:tcW w:w="323" w:type="pct"/>
            <w:vAlign w:val="center"/>
          </w:tcPr>
          <w:p w:rsidR="00355A34" w:rsidRPr="003D5ABD" w:rsidRDefault="00355A34" w:rsidP="00355A34">
            <w:pPr>
              <w:pStyle w:val="af5"/>
              <w:jc w:val="center"/>
              <w:rPr>
                <w:sz w:val="18"/>
                <w:szCs w:val="18"/>
              </w:rPr>
            </w:pPr>
            <w:r w:rsidRPr="003D5ABD">
              <w:rPr>
                <w:sz w:val="18"/>
                <w:szCs w:val="18"/>
              </w:rPr>
              <w:t>–</w:t>
            </w:r>
          </w:p>
        </w:tc>
        <w:tc>
          <w:tcPr>
            <w:tcW w:w="323" w:type="pct"/>
            <w:vAlign w:val="center"/>
          </w:tcPr>
          <w:p w:rsidR="00355A34" w:rsidRPr="003D5ABD" w:rsidRDefault="00355A34" w:rsidP="00355A34">
            <w:pPr>
              <w:pStyle w:val="af5"/>
              <w:jc w:val="center"/>
              <w:rPr>
                <w:sz w:val="18"/>
                <w:szCs w:val="18"/>
                <w:lang w:val="en-US"/>
              </w:rPr>
            </w:pPr>
            <w:r w:rsidRPr="003D5ABD">
              <w:rPr>
                <w:sz w:val="18"/>
                <w:szCs w:val="18"/>
              </w:rPr>
              <w:t>37,</w:t>
            </w:r>
            <w:r w:rsidRPr="003D5ABD">
              <w:rPr>
                <w:sz w:val="18"/>
                <w:szCs w:val="18"/>
                <w:lang w:val="en-US"/>
              </w:rPr>
              <w:t>2</w:t>
            </w:r>
          </w:p>
        </w:tc>
        <w:tc>
          <w:tcPr>
            <w:tcW w:w="323" w:type="pct"/>
            <w:vAlign w:val="center"/>
          </w:tcPr>
          <w:p w:rsidR="00355A34" w:rsidRPr="003D5ABD" w:rsidRDefault="00355A34" w:rsidP="00355A34">
            <w:pPr>
              <w:pStyle w:val="af5"/>
              <w:jc w:val="center"/>
              <w:rPr>
                <w:sz w:val="18"/>
                <w:szCs w:val="18"/>
              </w:rPr>
            </w:pPr>
          </w:p>
        </w:tc>
        <w:tc>
          <w:tcPr>
            <w:tcW w:w="323" w:type="pct"/>
            <w:vAlign w:val="center"/>
          </w:tcPr>
          <w:p w:rsidR="00355A34" w:rsidRPr="003D5ABD" w:rsidRDefault="00355A34" w:rsidP="00355A34">
            <w:pPr>
              <w:pStyle w:val="af5"/>
              <w:jc w:val="center"/>
              <w:rPr>
                <w:sz w:val="18"/>
                <w:szCs w:val="18"/>
              </w:rPr>
            </w:pPr>
            <w:r w:rsidRPr="003D5ABD">
              <w:rPr>
                <w:sz w:val="18"/>
                <w:szCs w:val="18"/>
              </w:rPr>
              <w:t>–</w:t>
            </w:r>
          </w:p>
        </w:tc>
        <w:tc>
          <w:tcPr>
            <w:tcW w:w="323" w:type="pct"/>
            <w:vAlign w:val="center"/>
          </w:tcPr>
          <w:p w:rsidR="00355A34" w:rsidRPr="003D5ABD" w:rsidRDefault="00355A34" w:rsidP="00355A34">
            <w:pPr>
              <w:pStyle w:val="af5"/>
              <w:jc w:val="center"/>
              <w:rPr>
                <w:sz w:val="18"/>
                <w:szCs w:val="18"/>
              </w:rPr>
            </w:pPr>
            <w:r w:rsidRPr="003D5ABD">
              <w:rPr>
                <w:sz w:val="18"/>
                <w:szCs w:val="18"/>
              </w:rPr>
              <w:t>–</w:t>
            </w:r>
          </w:p>
        </w:tc>
        <w:tc>
          <w:tcPr>
            <w:tcW w:w="323" w:type="pct"/>
            <w:vAlign w:val="center"/>
          </w:tcPr>
          <w:p w:rsidR="00355A34" w:rsidRPr="003D5ABD" w:rsidRDefault="00355A34" w:rsidP="00355A34">
            <w:pPr>
              <w:pStyle w:val="af5"/>
              <w:jc w:val="center"/>
              <w:rPr>
                <w:sz w:val="18"/>
                <w:szCs w:val="18"/>
              </w:rPr>
            </w:pPr>
            <w:r w:rsidRPr="003D5ABD">
              <w:rPr>
                <w:sz w:val="18"/>
                <w:szCs w:val="18"/>
              </w:rPr>
              <w:t>–</w:t>
            </w:r>
          </w:p>
        </w:tc>
        <w:tc>
          <w:tcPr>
            <w:tcW w:w="323" w:type="pct"/>
            <w:vAlign w:val="center"/>
          </w:tcPr>
          <w:p w:rsidR="00355A34" w:rsidRPr="003D5ABD" w:rsidRDefault="00355A34" w:rsidP="00355A34">
            <w:pPr>
              <w:pStyle w:val="af5"/>
              <w:jc w:val="center"/>
              <w:rPr>
                <w:sz w:val="18"/>
                <w:szCs w:val="18"/>
              </w:rPr>
            </w:pPr>
            <w:r w:rsidRPr="003D5ABD">
              <w:rPr>
                <w:sz w:val="18"/>
                <w:szCs w:val="18"/>
              </w:rPr>
              <w:t>–</w:t>
            </w:r>
          </w:p>
        </w:tc>
        <w:tc>
          <w:tcPr>
            <w:tcW w:w="323" w:type="pct"/>
            <w:vAlign w:val="center"/>
          </w:tcPr>
          <w:p w:rsidR="00355A34" w:rsidRPr="003D5ABD" w:rsidRDefault="00355A34" w:rsidP="00355A34">
            <w:pPr>
              <w:pStyle w:val="af5"/>
              <w:jc w:val="center"/>
              <w:rPr>
                <w:sz w:val="18"/>
                <w:szCs w:val="18"/>
              </w:rPr>
            </w:pPr>
            <w:r w:rsidRPr="003D5ABD">
              <w:rPr>
                <w:sz w:val="18"/>
                <w:szCs w:val="18"/>
              </w:rPr>
              <w:t>–</w:t>
            </w:r>
          </w:p>
        </w:tc>
        <w:tc>
          <w:tcPr>
            <w:tcW w:w="323" w:type="pct"/>
            <w:vAlign w:val="center"/>
          </w:tcPr>
          <w:p w:rsidR="00355A34" w:rsidRPr="003D5ABD" w:rsidRDefault="00355A34" w:rsidP="00355A34">
            <w:pPr>
              <w:pStyle w:val="af5"/>
              <w:jc w:val="center"/>
              <w:rPr>
                <w:sz w:val="18"/>
                <w:szCs w:val="18"/>
              </w:rPr>
            </w:pPr>
            <w:r w:rsidRPr="003D5ABD">
              <w:rPr>
                <w:sz w:val="18"/>
                <w:szCs w:val="18"/>
              </w:rPr>
              <w:t>–</w:t>
            </w:r>
          </w:p>
        </w:tc>
        <w:tc>
          <w:tcPr>
            <w:tcW w:w="323" w:type="pct"/>
            <w:vAlign w:val="center"/>
          </w:tcPr>
          <w:p w:rsidR="00355A34" w:rsidRPr="003D5ABD" w:rsidRDefault="00355A34" w:rsidP="00355A34">
            <w:pPr>
              <w:pStyle w:val="af5"/>
              <w:jc w:val="center"/>
              <w:rPr>
                <w:sz w:val="18"/>
                <w:szCs w:val="18"/>
              </w:rPr>
            </w:pPr>
            <w:r w:rsidRPr="003D5ABD">
              <w:rPr>
                <w:sz w:val="18"/>
                <w:szCs w:val="18"/>
              </w:rPr>
              <w:t>17,3</w:t>
            </w:r>
          </w:p>
        </w:tc>
      </w:tr>
      <w:tr w:rsidR="00355A34" w:rsidRPr="003D5ABD" w:rsidTr="00355A34">
        <w:trPr>
          <w:cantSplit/>
        </w:trPr>
        <w:tc>
          <w:tcPr>
            <w:tcW w:w="1120" w:type="pct"/>
            <w:vMerge w:val="restart"/>
            <w:vAlign w:val="center"/>
          </w:tcPr>
          <w:p w:rsidR="00355A34" w:rsidRPr="003D5ABD" w:rsidRDefault="00355A34" w:rsidP="00355A34">
            <w:pPr>
              <w:pStyle w:val="af5"/>
            </w:pPr>
            <w:r w:rsidRPr="003D5ABD">
              <w:t>Оксид свинца</w:t>
            </w:r>
          </w:p>
        </w:tc>
        <w:tc>
          <w:tcPr>
            <w:tcW w:w="323" w:type="pct"/>
            <w:vAlign w:val="center"/>
          </w:tcPr>
          <w:p w:rsidR="00355A34" w:rsidRPr="003D5ABD" w:rsidRDefault="00355A34" w:rsidP="00355A34">
            <w:pPr>
              <w:pStyle w:val="af5"/>
              <w:jc w:val="center"/>
              <w:rPr>
                <w:sz w:val="18"/>
                <w:szCs w:val="18"/>
              </w:rPr>
            </w:pPr>
            <w:r w:rsidRPr="003D5ABD">
              <w:rPr>
                <w:sz w:val="18"/>
                <w:szCs w:val="18"/>
              </w:rPr>
              <w:t>0,3</w:t>
            </w:r>
          </w:p>
        </w:tc>
        <w:tc>
          <w:tcPr>
            <w:tcW w:w="323" w:type="pct"/>
            <w:vAlign w:val="center"/>
          </w:tcPr>
          <w:p w:rsidR="00355A34" w:rsidRPr="003D5ABD" w:rsidRDefault="00355A34" w:rsidP="00355A34">
            <w:pPr>
              <w:pStyle w:val="af5"/>
              <w:jc w:val="center"/>
              <w:rPr>
                <w:sz w:val="18"/>
                <w:szCs w:val="18"/>
              </w:rPr>
            </w:pPr>
            <w:r w:rsidRPr="003D5ABD">
              <w:rPr>
                <w:sz w:val="18"/>
                <w:szCs w:val="18"/>
              </w:rPr>
              <w:t>33,6</w:t>
            </w:r>
          </w:p>
        </w:tc>
        <w:tc>
          <w:tcPr>
            <w:tcW w:w="323" w:type="pct"/>
            <w:vAlign w:val="center"/>
          </w:tcPr>
          <w:p w:rsidR="00355A34" w:rsidRPr="003D5ABD" w:rsidRDefault="00355A34" w:rsidP="00355A34">
            <w:pPr>
              <w:pStyle w:val="af5"/>
              <w:jc w:val="center"/>
              <w:rPr>
                <w:sz w:val="18"/>
                <w:szCs w:val="18"/>
              </w:rPr>
            </w:pPr>
            <w:r w:rsidRPr="003D5ABD">
              <w:rPr>
                <w:sz w:val="18"/>
                <w:szCs w:val="18"/>
              </w:rPr>
              <w:t>–</w:t>
            </w:r>
          </w:p>
        </w:tc>
        <w:tc>
          <w:tcPr>
            <w:tcW w:w="323" w:type="pct"/>
            <w:vAlign w:val="center"/>
          </w:tcPr>
          <w:p w:rsidR="00355A34" w:rsidRPr="003D5ABD" w:rsidRDefault="00355A34" w:rsidP="00355A34">
            <w:pPr>
              <w:pStyle w:val="af5"/>
              <w:jc w:val="center"/>
              <w:rPr>
                <w:sz w:val="18"/>
                <w:szCs w:val="18"/>
              </w:rPr>
            </w:pPr>
            <w:r w:rsidRPr="003D5ABD">
              <w:rPr>
                <w:sz w:val="18"/>
                <w:szCs w:val="18"/>
              </w:rPr>
              <w:t>–</w:t>
            </w:r>
          </w:p>
        </w:tc>
        <w:tc>
          <w:tcPr>
            <w:tcW w:w="323" w:type="pct"/>
            <w:vAlign w:val="center"/>
          </w:tcPr>
          <w:p w:rsidR="00355A34" w:rsidRPr="003D5ABD" w:rsidRDefault="00355A34" w:rsidP="00355A34">
            <w:pPr>
              <w:pStyle w:val="af5"/>
              <w:jc w:val="center"/>
              <w:rPr>
                <w:sz w:val="18"/>
                <w:szCs w:val="18"/>
              </w:rPr>
            </w:pPr>
            <w:r w:rsidRPr="003D5ABD">
              <w:rPr>
                <w:sz w:val="18"/>
                <w:szCs w:val="18"/>
              </w:rPr>
              <w:t>61,6</w:t>
            </w:r>
          </w:p>
        </w:tc>
        <w:tc>
          <w:tcPr>
            <w:tcW w:w="323" w:type="pct"/>
            <w:vAlign w:val="center"/>
          </w:tcPr>
          <w:p w:rsidR="00355A34" w:rsidRPr="003D5ABD" w:rsidRDefault="00355A34" w:rsidP="00355A34">
            <w:pPr>
              <w:pStyle w:val="af5"/>
              <w:jc w:val="center"/>
              <w:rPr>
                <w:sz w:val="18"/>
                <w:szCs w:val="18"/>
              </w:rPr>
            </w:pPr>
            <w:r w:rsidRPr="003D5ABD">
              <w:rPr>
                <w:sz w:val="18"/>
                <w:szCs w:val="18"/>
              </w:rPr>
              <w:t>–</w:t>
            </w:r>
          </w:p>
        </w:tc>
        <w:tc>
          <w:tcPr>
            <w:tcW w:w="323" w:type="pct"/>
            <w:vAlign w:val="center"/>
          </w:tcPr>
          <w:p w:rsidR="00355A34" w:rsidRPr="003D5ABD" w:rsidRDefault="00355A34" w:rsidP="00355A34">
            <w:pPr>
              <w:pStyle w:val="af5"/>
              <w:jc w:val="center"/>
              <w:rPr>
                <w:sz w:val="18"/>
                <w:szCs w:val="18"/>
              </w:rPr>
            </w:pPr>
            <w:r w:rsidRPr="003D5ABD">
              <w:rPr>
                <w:sz w:val="18"/>
                <w:szCs w:val="18"/>
              </w:rPr>
              <w:t>–</w:t>
            </w:r>
          </w:p>
        </w:tc>
        <w:tc>
          <w:tcPr>
            <w:tcW w:w="323" w:type="pct"/>
            <w:vAlign w:val="center"/>
          </w:tcPr>
          <w:p w:rsidR="00355A34" w:rsidRPr="003D5ABD" w:rsidRDefault="00355A34" w:rsidP="00355A34">
            <w:pPr>
              <w:pStyle w:val="af5"/>
              <w:jc w:val="center"/>
              <w:rPr>
                <w:sz w:val="18"/>
                <w:szCs w:val="18"/>
              </w:rPr>
            </w:pPr>
            <w:r w:rsidRPr="003D5ABD">
              <w:rPr>
                <w:sz w:val="18"/>
                <w:szCs w:val="18"/>
              </w:rPr>
              <w:t>–</w:t>
            </w:r>
          </w:p>
        </w:tc>
        <w:tc>
          <w:tcPr>
            <w:tcW w:w="323" w:type="pct"/>
            <w:vAlign w:val="center"/>
          </w:tcPr>
          <w:p w:rsidR="00355A34" w:rsidRPr="003D5ABD" w:rsidRDefault="00355A34" w:rsidP="00355A34">
            <w:pPr>
              <w:pStyle w:val="af5"/>
              <w:jc w:val="center"/>
              <w:rPr>
                <w:sz w:val="18"/>
                <w:szCs w:val="18"/>
              </w:rPr>
            </w:pPr>
            <w:r w:rsidRPr="003D5ABD">
              <w:rPr>
                <w:sz w:val="18"/>
                <w:szCs w:val="18"/>
              </w:rPr>
              <w:t>–</w:t>
            </w:r>
          </w:p>
        </w:tc>
        <w:tc>
          <w:tcPr>
            <w:tcW w:w="323" w:type="pct"/>
            <w:vAlign w:val="center"/>
          </w:tcPr>
          <w:p w:rsidR="00355A34" w:rsidRPr="003D5ABD" w:rsidRDefault="00355A34" w:rsidP="00355A34">
            <w:pPr>
              <w:pStyle w:val="af5"/>
              <w:jc w:val="center"/>
              <w:rPr>
                <w:sz w:val="18"/>
                <w:szCs w:val="18"/>
              </w:rPr>
            </w:pPr>
            <w:r w:rsidRPr="003D5ABD">
              <w:rPr>
                <w:sz w:val="18"/>
                <w:szCs w:val="18"/>
              </w:rPr>
              <w:t>–</w:t>
            </w:r>
          </w:p>
        </w:tc>
        <w:tc>
          <w:tcPr>
            <w:tcW w:w="323" w:type="pct"/>
            <w:vAlign w:val="center"/>
          </w:tcPr>
          <w:p w:rsidR="00355A34" w:rsidRPr="003D5ABD" w:rsidRDefault="00355A34" w:rsidP="00355A34">
            <w:pPr>
              <w:pStyle w:val="af5"/>
              <w:jc w:val="center"/>
              <w:rPr>
                <w:sz w:val="18"/>
                <w:szCs w:val="18"/>
              </w:rPr>
            </w:pPr>
            <w:r w:rsidRPr="003D5ABD">
              <w:rPr>
                <w:sz w:val="18"/>
                <w:szCs w:val="18"/>
              </w:rPr>
              <w:t>–</w:t>
            </w:r>
          </w:p>
        </w:tc>
        <w:tc>
          <w:tcPr>
            <w:tcW w:w="323" w:type="pct"/>
            <w:vAlign w:val="center"/>
          </w:tcPr>
          <w:p w:rsidR="00355A34" w:rsidRPr="003D5ABD" w:rsidRDefault="00355A34" w:rsidP="00355A34">
            <w:pPr>
              <w:pStyle w:val="af5"/>
              <w:jc w:val="center"/>
              <w:rPr>
                <w:sz w:val="18"/>
                <w:szCs w:val="18"/>
              </w:rPr>
            </w:pPr>
            <w:r w:rsidRPr="003D5ABD">
              <w:rPr>
                <w:sz w:val="18"/>
                <w:szCs w:val="18"/>
              </w:rPr>
              <w:t>4,76</w:t>
            </w:r>
          </w:p>
        </w:tc>
      </w:tr>
      <w:tr w:rsidR="00355A34" w:rsidRPr="003D5ABD" w:rsidTr="00355A34">
        <w:trPr>
          <w:cantSplit/>
        </w:trPr>
        <w:tc>
          <w:tcPr>
            <w:tcW w:w="1120" w:type="pct"/>
            <w:vMerge/>
            <w:vAlign w:val="center"/>
          </w:tcPr>
          <w:p w:rsidR="00355A34" w:rsidRPr="003D5ABD" w:rsidRDefault="00355A34" w:rsidP="00355A34">
            <w:pPr>
              <w:pStyle w:val="af5"/>
            </w:pPr>
          </w:p>
        </w:tc>
        <w:tc>
          <w:tcPr>
            <w:tcW w:w="323" w:type="pct"/>
            <w:vAlign w:val="center"/>
          </w:tcPr>
          <w:p w:rsidR="00355A34" w:rsidRPr="003D5ABD" w:rsidRDefault="00355A34" w:rsidP="00355A34">
            <w:pPr>
              <w:pStyle w:val="af5"/>
              <w:jc w:val="center"/>
              <w:rPr>
                <w:sz w:val="18"/>
                <w:szCs w:val="18"/>
              </w:rPr>
            </w:pPr>
            <w:r w:rsidRPr="003D5ABD">
              <w:rPr>
                <w:sz w:val="18"/>
                <w:szCs w:val="18"/>
              </w:rPr>
              <w:t>0,35</w:t>
            </w:r>
          </w:p>
        </w:tc>
        <w:tc>
          <w:tcPr>
            <w:tcW w:w="323" w:type="pct"/>
            <w:vAlign w:val="center"/>
          </w:tcPr>
          <w:p w:rsidR="00355A34" w:rsidRPr="003D5ABD" w:rsidRDefault="00355A34" w:rsidP="00355A34">
            <w:pPr>
              <w:pStyle w:val="af5"/>
              <w:jc w:val="center"/>
              <w:rPr>
                <w:sz w:val="18"/>
                <w:szCs w:val="18"/>
              </w:rPr>
            </w:pPr>
            <w:r w:rsidRPr="003D5ABD">
              <w:rPr>
                <w:sz w:val="18"/>
                <w:szCs w:val="18"/>
              </w:rPr>
              <w:t>28,7</w:t>
            </w:r>
          </w:p>
        </w:tc>
        <w:tc>
          <w:tcPr>
            <w:tcW w:w="323" w:type="pct"/>
            <w:vAlign w:val="center"/>
          </w:tcPr>
          <w:p w:rsidR="00355A34" w:rsidRPr="003D5ABD" w:rsidRDefault="00355A34" w:rsidP="00355A34">
            <w:pPr>
              <w:pStyle w:val="af5"/>
              <w:jc w:val="center"/>
              <w:rPr>
                <w:sz w:val="18"/>
                <w:szCs w:val="18"/>
              </w:rPr>
            </w:pPr>
            <w:r w:rsidRPr="003D5ABD">
              <w:rPr>
                <w:sz w:val="18"/>
                <w:szCs w:val="18"/>
              </w:rPr>
              <w:t>–</w:t>
            </w:r>
          </w:p>
        </w:tc>
        <w:tc>
          <w:tcPr>
            <w:tcW w:w="323" w:type="pct"/>
            <w:vAlign w:val="center"/>
          </w:tcPr>
          <w:p w:rsidR="00355A34" w:rsidRPr="003D5ABD" w:rsidRDefault="00355A34" w:rsidP="00355A34">
            <w:pPr>
              <w:pStyle w:val="af5"/>
              <w:jc w:val="center"/>
              <w:rPr>
                <w:sz w:val="18"/>
                <w:szCs w:val="18"/>
              </w:rPr>
            </w:pPr>
            <w:r w:rsidRPr="003D5ABD">
              <w:rPr>
                <w:sz w:val="18"/>
                <w:szCs w:val="18"/>
              </w:rPr>
              <w:t>–</w:t>
            </w:r>
          </w:p>
        </w:tc>
        <w:tc>
          <w:tcPr>
            <w:tcW w:w="323" w:type="pct"/>
            <w:vAlign w:val="center"/>
          </w:tcPr>
          <w:p w:rsidR="00355A34" w:rsidRPr="003D5ABD" w:rsidRDefault="00355A34" w:rsidP="00355A34">
            <w:pPr>
              <w:pStyle w:val="af5"/>
              <w:jc w:val="center"/>
              <w:rPr>
                <w:sz w:val="18"/>
                <w:szCs w:val="18"/>
                <w:lang w:val="en-US"/>
              </w:rPr>
            </w:pPr>
            <w:r w:rsidRPr="003D5ABD">
              <w:rPr>
                <w:sz w:val="18"/>
                <w:szCs w:val="18"/>
              </w:rPr>
              <w:t>66,</w:t>
            </w:r>
            <w:r w:rsidRPr="003D5ABD">
              <w:rPr>
                <w:sz w:val="18"/>
                <w:szCs w:val="18"/>
                <w:lang w:val="en-US"/>
              </w:rPr>
              <w:t>2</w:t>
            </w:r>
          </w:p>
        </w:tc>
        <w:tc>
          <w:tcPr>
            <w:tcW w:w="323" w:type="pct"/>
            <w:vAlign w:val="center"/>
          </w:tcPr>
          <w:p w:rsidR="00355A34" w:rsidRPr="003D5ABD" w:rsidRDefault="00355A34" w:rsidP="00355A34">
            <w:pPr>
              <w:pStyle w:val="af5"/>
              <w:jc w:val="center"/>
              <w:rPr>
                <w:sz w:val="18"/>
                <w:szCs w:val="18"/>
              </w:rPr>
            </w:pPr>
            <w:r w:rsidRPr="003D5ABD">
              <w:rPr>
                <w:sz w:val="18"/>
                <w:szCs w:val="18"/>
              </w:rPr>
              <w:t>–</w:t>
            </w:r>
          </w:p>
        </w:tc>
        <w:tc>
          <w:tcPr>
            <w:tcW w:w="323" w:type="pct"/>
            <w:vAlign w:val="center"/>
          </w:tcPr>
          <w:p w:rsidR="00355A34" w:rsidRPr="003D5ABD" w:rsidRDefault="00355A34" w:rsidP="00355A34">
            <w:pPr>
              <w:pStyle w:val="af5"/>
              <w:jc w:val="center"/>
              <w:rPr>
                <w:sz w:val="18"/>
                <w:szCs w:val="18"/>
              </w:rPr>
            </w:pPr>
            <w:r w:rsidRPr="003D5ABD">
              <w:rPr>
                <w:sz w:val="18"/>
                <w:szCs w:val="18"/>
              </w:rPr>
              <w:t>–</w:t>
            </w:r>
          </w:p>
        </w:tc>
        <w:tc>
          <w:tcPr>
            <w:tcW w:w="323" w:type="pct"/>
            <w:vAlign w:val="center"/>
          </w:tcPr>
          <w:p w:rsidR="00355A34" w:rsidRPr="003D5ABD" w:rsidRDefault="00355A34" w:rsidP="00355A34">
            <w:pPr>
              <w:pStyle w:val="af5"/>
              <w:jc w:val="center"/>
              <w:rPr>
                <w:sz w:val="18"/>
                <w:szCs w:val="18"/>
              </w:rPr>
            </w:pPr>
            <w:r w:rsidRPr="003D5ABD">
              <w:rPr>
                <w:sz w:val="18"/>
                <w:szCs w:val="18"/>
              </w:rPr>
              <w:t>–</w:t>
            </w:r>
          </w:p>
        </w:tc>
        <w:tc>
          <w:tcPr>
            <w:tcW w:w="323" w:type="pct"/>
            <w:vAlign w:val="center"/>
          </w:tcPr>
          <w:p w:rsidR="00355A34" w:rsidRPr="003D5ABD" w:rsidRDefault="00355A34" w:rsidP="00355A34">
            <w:pPr>
              <w:pStyle w:val="af5"/>
              <w:jc w:val="center"/>
              <w:rPr>
                <w:sz w:val="18"/>
                <w:szCs w:val="18"/>
              </w:rPr>
            </w:pPr>
            <w:r w:rsidRPr="003D5ABD">
              <w:rPr>
                <w:sz w:val="18"/>
                <w:szCs w:val="18"/>
              </w:rPr>
              <w:t>–</w:t>
            </w:r>
          </w:p>
        </w:tc>
        <w:tc>
          <w:tcPr>
            <w:tcW w:w="323" w:type="pct"/>
            <w:vAlign w:val="center"/>
          </w:tcPr>
          <w:p w:rsidR="00355A34" w:rsidRPr="003D5ABD" w:rsidRDefault="00355A34" w:rsidP="00355A34">
            <w:pPr>
              <w:pStyle w:val="af5"/>
              <w:jc w:val="center"/>
              <w:rPr>
                <w:sz w:val="18"/>
                <w:szCs w:val="18"/>
              </w:rPr>
            </w:pPr>
            <w:r w:rsidRPr="003D5ABD">
              <w:rPr>
                <w:sz w:val="18"/>
                <w:szCs w:val="18"/>
              </w:rPr>
              <w:t>–</w:t>
            </w:r>
          </w:p>
        </w:tc>
        <w:tc>
          <w:tcPr>
            <w:tcW w:w="323" w:type="pct"/>
            <w:vAlign w:val="center"/>
          </w:tcPr>
          <w:p w:rsidR="00355A34" w:rsidRPr="003D5ABD" w:rsidRDefault="00355A34" w:rsidP="00355A34">
            <w:pPr>
              <w:pStyle w:val="af5"/>
              <w:jc w:val="center"/>
              <w:rPr>
                <w:sz w:val="18"/>
                <w:szCs w:val="18"/>
              </w:rPr>
            </w:pPr>
            <w:r w:rsidRPr="003D5ABD">
              <w:rPr>
                <w:sz w:val="18"/>
                <w:szCs w:val="18"/>
              </w:rPr>
              <w:t>–</w:t>
            </w:r>
          </w:p>
        </w:tc>
        <w:tc>
          <w:tcPr>
            <w:tcW w:w="323" w:type="pct"/>
            <w:vAlign w:val="center"/>
          </w:tcPr>
          <w:p w:rsidR="00355A34" w:rsidRPr="003D5ABD" w:rsidRDefault="00355A34" w:rsidP="00355A34">
            <w:pPr>
              <w:pStyle w:val="af5"/>
              <w:jc w:val="center"/>
              <w:rPr>
                <w:sz w:val="18"/>
                <w:szCs w:val="18"/>
              </w:rPr>
            </w:pPr>
            <w:r w:rsidRPr="003D5ABD">
              <w:rPr>
                <w:sz w:val="18"/>
                <w:szCs w:val="18"/>
              </w:rPr>
              <w:t>5,11</w:t>
            </w:r>
          </w:p>
        </w:tc>
      </w:tr>
      <w:tr w:rsidR="00355A34" w:rsidRPr="003D5ABD" w:rsidTr="00355A34">
        <w:trPr>
          <w:cantSplit/>
        </w:trPr>
        <w:tc>
          <w:tcPr>
            <w:tcW w:w="1120" w:type="pct"/>
            <w:vMerge/>
            <w:vAlign w:val="center"/>
          </w:tcPr>
          <w:p w:rsidR="00355A34" w:rsidRPr="003D5ABD" w:rsidRDefault="00355A34" w:rsidP="00355A34">
            <w:pPr>
              <w:pStyle w:val="af5"/>
            </w:pPr>
          </w:p>
        </w:tc>
        <w:tc>
          <w:tcPr>
            <w:tcW w:w="323" w:type="pct"/>
            <w:vAlign w:val="center"/>
          </w:tcPr>
          <w:p w:rsidR="00355A34" w:rsidRPr="003D5ABD" w:rsidRDefault="00355A34" w:rsidP="00355A34">
            <w:pPr>
              <w:pStyle w:val="af5"/>
              <w:jc w:val="center"/>
              <w:rPr>
                <w:sz w:val="18"/>
                <w:szCs w:val="18"/>
              </w:rPr>
            </w:pPr>
            <w:r w:rsidRPr="003D5ABD">
              <w:rPr>
                <w:sz w:val="18"/>
                <w:szCs w:val="18"/>
              </w:rPr>
              <w:t>0,40</w:t>
            </w:r>
          </w:p>
        </w:tc>
        <w:tc>
          <w:tcPr>
            <w:tcW w:w="323" w:type="pct"/>
            <w:vAlign w:val="center"/>
          </w:tcPr>
          <w:p w:rsidR="00355A34" w:rsidRPr="003D5ABD" w:rsidRDefault="00355A34" w:rsidP="00355A34">
            <w:pPr>
              <w:pStyle w:val="af5"/>
              <w:jc w:val="center"/>
              <w:rPr>
                <w:sz w:val="18"/>
                <w:szCs w:val="18"/>
                <w:lang w:val="en-US"/>
              </w:rPr>
            </w:pPr>
            <w:r w:rsidRPr="003D5ABD">
              <w:rPr>
                <w:sz w:val="18"/>
                <w:szCs w:val="18"/>
              </w:rPr>
              <w:t>24,</w:t>
            </w:r>
            <w:r w:rsidRPr="003D5ABD">
              <w:rPr>
                <w:sz w:val="18"/>
                <w:szCs w:val="18"/>
                <w:lang w:val="en-US"/>
              </w:rPr>
              <w:t>6</w:t>
            </w:r>
          </w:p>
        </w:tc>
        <w:tc>
          <w:tcPr>
            <w:tcW w:w="323" w:type="pct"/>
            <w:vAlign w:val="center"/>
          </w:tcPr>
          <w:p w:rsidR="00355A34" w:rsidRPr="003D5ABD" w:rsidRDefault="00355A34" w:rsidP="00355A34">
            <w:pPr>
              <w:pStyle w:val="af5"/>
              <w:jc w:val="center"/>
              <w:rPr>
                <w:sz w:val="18"/>
                <w:szCs w:val="18"/>
              </w:rPr>
            </w:pPr>
            <w:r w:rsidRPr="003D5ABD">
              <w:rPr>
                <w:sz w:val="18"/>
                <w:szCs w:val="18"/>
              </w:rPr>
              <w:t>–</w:t>
            </w:r>
          </w:p>
        </w:tc>
        <w:tc>
          <w:tcPr>
            <w:tcW w:w="323" w:type="pct"/>
            <w:vAlign w:val="center"/>
          </w:tcPr>
          <w:p w:rsidR="00355A34" w:rsidRPr="003D5ABD" w:rsidRDefault="00355A34" w:rsidP="00355A34">
            <w:pPr>
              <w:pStyle w:val="af5"/>
              <w:jc w:val="center"/>
              <w:rPr>
                <w:sz w:val="18"/>
                <w:szCs w:val="18"/>
              </w:rPr>
            </w:pPr>
            <w:r w:rsidRPr="003D5ABD">
              <w:rPr>
                <w:sz w:val="18"/>
                <w:szCs w:val="18"/>
              </w:rPr>
              <w:t>–</w:t>
            </w:r>
          </w:p>
        </w:tc>
        <w:tc>
          <w:tcPr>
            <w:tcW w:w="323" w:type="pct"/>
            <w:vAlign w:val="center"/>
          </w:tcPr>
          <w:p w:rsidR="00355A34" w:rsidRPr="003D5ABD" w:rsidRDefault="00355A34" w:rsidP="00355A34">
            <w:pPr>
              <w:pStyle w:val="af5"/>
              <w:jc w:val="center"/>
              <w:rPr>
                <w:sz w:val="18"/>
                <w:szCs w:val="18"/>
              </w:rPr>
            </w:pPr>
            <w:r w:rsidRPr="003D5ABD">
              <w:rPr>
                <w:sz w:val="18"/>
                <w:szCs w:val="18"/>
              </w:rPr>
              <w:t>70,0</w:t>
            </w:r>
          </w:p>
        </w:tc>
        <w:tc>
          <w:tcPr>
            <w:tcW w:w="323" w:type="pct"/>
            <w:vAlign w:val="center"/>
          </w:tcPr>
          <w:p w:rsidR="00355A34" w:rsidRPr="003D5ABD" w:rsidRDefault="00355A34" w:rsidP="00355A34">
            <w:pPr>
              <w:pStyle w:val="af5"/>
              <w:jc w:val="center"/>
              <w:rPr>
                <w:sz w:val="18"/>
                <w:szCs w:val="18"/>
              </w:rPr>
            </w:pPr>
            <w:r w:rsidRPr="003D5ABD">
              <w:rPr>
                <w:sz w:val="18"/>
                <w:szCs w:val="18"/>
              </w:rPr>
              <w:t>–</w:t>
            </w:r>
          </w:p>
        </w:tc>
        <w:tc>
          <w:tcPr>
            <w:tcW w:w="323" w:type="pct"/>
            <w:vAlign w:val="center"/>
          </w:tcPr>
          <w:p w:rsidR="00355A34" w:rsidRPr="003D5ABD" w:rsidRDefault="00355A34" w:rsidP="00355A34">
            <w:pPr>
              <w:pStyle w:val="af5"/>
              <w:jc w:val="center"/>
              <w:rPr>
                <w:sz w:val="18"/>
                <w:szCs w:val="18"/>
              </w:rPr>
            </w:pPr>
            <w:r w:rsidRPr="003D5ABD">
              <w:rPr>
                <w:sz w:val="18"/>
                <w:szCs w:val="18"/>
              </w:rPr>
              <w:t>–</w:t>
            </w:r>
          </w:p>
        </w:tc>
        <w:tc>
          <w:tcPr>
            <w:tcW w:w="323" w:type="pct"/>
            <w:vAlign w:val="center"/>
          </w:tcPr>
          <w:p w:rsidR="00355A34" w:rsidRPr="003D5ABD" w:rsidRDefault="00355A34" w:rsidP="00355A34">
            <w:pPr>
              <w:pStyle w:val="af5"/>
              <w:jc w:val="center"/>
              <w:rPr>
                <w:sz w:val="18"/>
                <w:szCs w:val="18"/>
              </w:rPr>
            </w:pPr>
            <w:r w:rsidRPr="003D5ABD">
              <w:rPr>
                <w:sz w:val="18"/>
                <w:szCs w:val="18"/>
              </w:rPr>
              <w:t>–</w:t>
            </w:r>
          </w:p>
        </w:tc>
        <w:tc>
          <w:tcPr>
            <w:tcW w:w="323" w:type="pct"/>
            <w:vAlign w:val="center"/>
          </w:tcPr>
          <w:p w:rsidR="00355A34" w:rsidRPr="003D5ABD" w:rsidRDefault="00355A34" w:rsidP="00355A34">
            <w:pPr>
              <w:pStyle w:val="af5"/>
              <w:jc w:val="center"/>
              <w:rPr>
                <w:sz w:val="18"/>
                <w:szCs w:val="18"/>
              </w:rPr>
            </w:pPr>
            <w:r w:rsidRPr="003D5ABD">
              <w:rPr>
                <w:sz w:val="18"/>
                <w:szCs w:val="18"/>
              </w:rPr>
              <w:t>–</w:t>
            </w:r>
          </w:p>
        </w:tc>
        <w:tc>
          <w:tcPr>
            <w:tcW w:w="323" w:type="pct"/>
            <w:vAlign w:val="center"/>
          </w:tcPr>
          <w:p w:rsidR="00355A34" w:rsidRPr="003D5ABD" w:rsidRDefault="00355A34" w:rsidP="00355A34">
            <w:pPr>
              <w:pStyle w:val="af5"/>
              <w:jc w:val="center"/>
              <w:rPr>
                <w:sz w:val="18"/>
                <w:szCs w:val="18"/>
              </w:rPr>
            </w:pPr>
            <w:r w:rsidRPr="003D5ABD">
              <w:rPr>
                <w:sz w:val="18"/>
                <w:szCs w:val="18"/>
              </w:rPr>
              <w:t>–</w:t>
            </w:r>
          </w:p>
        </w:tc>
        <w:tc>
          <w:tcPr>
            <w:tcW w:w="323" w:type="pct"/>
            <w:vAlign w:val="center"/>
          </w:tcPr>
          <w:p w:rsidR="00355A34" w:rsidRPr="003D5ABD" w:rsidRDefault="00355A34" w:rsidP="00355A34">
            <w:pPr>
              <w:pStyle w:val="af5"/>
              <w:jc w:val="center"/>
              <w:rPr>
                <w:sz w:val="18"/>
                <w:szCs w:val="18"/>
              </w:rPr>
            </w:pPr>
            <w:r w:rsidRPr="003D5ABD">
              <w:rPr>
                <w:sz w:val="18"/>
                <w:szCs w:val="18"/>
              </w:rPr>
              <w:t>–</w:t>
            </w:r>
          </w:p>
        </w:tc>
        <w:tc>
          <w:tcPr>
            <w:tcW w:w="323" w:type="pct"/>
            <w:vAlign w:val="center"/>
          </w:tcPr>
          <w:p w:rsidR="00355A34" w:rsidRPr="003D5ABD" w:rsidRDefault="00355A34" w:rsidP="00355A34">
            <w:pPr>
              <w:pStyle w:val="af5"/>
              <w:jc w:val="center"/>
              <w:rPr>
                <w:sz w:val="18"/>
                <w:szCs w:val="18"/>
              </w:rPr>
            </w:pPr>
            <w:r w:rsidRPr="003D5ABD">
              <w:rPr>
                <w:sz w:val="18"/>
                <w:szCs w:val="18"/>
              </w:rPr>
              <w:t>5,41</w:t>
            </w:r>
          </w:p>
        </w:tc>
      </w:tr>
      <w:tr w:rsidR="00355A34" w:rsidRPr="003D5ABD" w:rsidTr="00355A34">
        <w:trPr>
          <w:cantSplit/>
        </w:trPr>
        <w:tc>
          <w:tcPr>
            <w:tcW w:w="1120" w:type="pct"/>
            <w:vMerge w:val="restart"/>
            <w:vAlign w:val="center"/>
          </w:tcPr>
          <w:p w:rsidR="00355A34" w:rsidRPr="003D5ABD" w:rsidRDefault="00355A34" w:rsidP="006A30A4">
            <w:pPr>
              <w:pStyle w:val="af5"/>
              <w:suppressAutoHyphens/>
            </w:pPr>
            <w:r w:rsidRPr="003D5ABD">
              <w:t>Ферроборов</w:t>
            </w:r>
            <w:r w:rsidR="006A30A4">
              <w:t>ы</w:t>
            </w:r>
            <w:r w:rsidRPr="003D5ABD">
              <w:t>й шлак</w:t>
            </w:r>
          </w:p>
        </w:tc>
        <w:tc>
          <w:tcPr>
            <w:tcW w:w="323" w:type="pct"/>
            <w:vAlign w:val="center"/>
          </w:tcPr>
          <w:p w:rsidR="00355A34" w:rsidRPr="003D5ABD" w:rsidRDefault="00355A34" w:rsidP="00355A34">
            <w:pPr>
              <w:pStyle w:val="af5"/>
              <w:jc w:val="center"/>
              <w:rPr>
                <w:sz w:val="18"/>
                <w:szCs w:val="18"/>
              </w:rPr>
            </w:pPr>
            <w:r w:rsidRPr="003D5ABD">
              <w:rPr>
                <w:sz w:val="18"/>
                <w:szCs w:val="18"/>
              </w:rPr>
              <w:t>0,4</w:t>
            </w:r>
          </w:p>
        </w:tc>
        <w:tc>
          <w:tcPr>
            <w:tcW w:w="323" w:type="pct"/>
            <w:vAlign w:val="center"/>
          </w:tcPr>
          <w:p w:rsidR="00355A34" w:rsidRPr="003D5ABD" w:rsidRDefault="00355A34" w:rsidP="00355A34">
            <w:pPr>
              <w:pStyle w:val="af5"/>
              <w:jc w:val="center"/>
              <w:rPr>
                <w:sz w:val="18"/>
                <w:szCs w:val="18"/>
                <w:lang w:val="en-US"/>
              </w:rPr>
            </w:pPr>
            <w:r w:rsidRPr="003D5ABD">
              <w:rPr>
                <w:sz w:val="18"/>
                <w:szCs w:val="18"/>
              </w:rPr>
              <w:t>52,</w:t>
            </w:r>
            <w:r w:rsidRPr="003D5ABD">
              <w:rPr>
                <w:sz w:val="18"/>
                <w:szCs w:val="18"/>
                <w:lang w:val="en-US"/>
              </w:rPr>
              <w:t>6</w:t>
            </w:r>
          </w:p>
        </w:tc>
        <w:tc>
          <w:tcPr>
            <w:tcW w:w="323" w:type="pct"/>
            <w:vAlign w:val="center"/>
          </w:tcPr>
          <w:p w:rsidR="00355A34" w:rsidRPr="003D5ABD" w:rsidRDefault="00355A34" w:rsidP="00355A34">
            <w:pPr>
              <w:pStyle w:val="af5"/>
              <w:jc w:val="center"/>
              <w:rPr>
                <w:sz w:val="18"/>
                <w:szCs w:val="18"/>
              </w:rPr>
            </w:pPr>
            <w:r w:rsidRPr="003D5ABD">
              <w:rPr>
                <w:sz w:val="18"/>
                <w:szCs w:val="18"/>
              </w:rPr>
              <w:t>–</w:t>
            </w:r>
          </w:p>
        </w:tc>
        <w:tc>
          <w:tcPr>
            <w:tcW w:w="323" w:type="pct"/>
            <w:vAlign w:val="center"/>
          </w:tcPr>
          <w:p w:rsidR="00355A34" w:rsidRPr="003D5ABD" w:rsidRDefault="00355A34" w:rsidP="00355A34">
            <w:pPr>
              <w:pStyle w:val="af5"/>
              <w:jc w:val="center"/>
              <w:rPr>
                <w:sz w:val="18"/>
                <w:szCs w:val="18"/>
              </w:rPr>
            </w:pPr>
            <w:r w:rsidRPr="003D5ABD">
              <w:rPr>
                <w:sz w:val="18"/>
                <w:szCs w:val="18"/>
              </w:rPr>
              <w:t>–</w:t>
            </w:r>
          </w:p>
        </w:tc>
        <w:tc>
          <w:tcPr>
            <w:tcW w:w="323" w:type="pct"/>
            <w:vAlign w:val="center"/>
          </w:tcPr>
          <w:p w:rsidR="00355A34" w:rsidRPr="003D5ABD" w:rsidRDefault="00355A34" w:rsidP="00355A34">
            <w:pPr>
              <w:pStyle w:val="af5"/>
              <w:jc w:val="center"/>
              <w:rPr>
                <w:sz w:val="18"/>
                <w:szCs w:val="18"/>
              </w:rPr>
            </w:pPr>
            <w:r w:rsidRPr="003D5ABD">
              <w:rPr>
                <w:sz w:val="18"/>
                <w:szCs w:val="18"/>
              </w:rPr>
              <w:t>–</w:t>
            </w:r>
          </w:p>
        </w:tc>
        <w:tc>
          <w:tcPr>
            <w:tcW w:w="323" w:type="pct"/>
            <w:vAlign w:val="center"/>
          </w:tcPr>
          <w:p w:rsidR="00355A34" w:rsidRPr="003D5ABD" w:rsidRDefault="00355A34" w:rsidP="00355A34">
            <w:pPr>
              <w:pStyle w:val="af5"/>
              <w:jc w:val="center"/>
              <w:rPr>
                <w:sz w:val="18"/>
                <w:szCs w:val="18"/>
              </w:rPr>
            </w:pPr>
            <w:r w:rsidRPr="003D5ABD">
              <w:rPr>
                <w:sz w:val="18"/>
                <w:szCs w:val="18"/>
              </w:rPr>
              <w:t>0,74</w:t>
            </w:r>
          </w:p>
        </w:tc>
        <w:tc>
          <w:tcPr>
            <w:tcW w:w="323" w:type="pct"/>
            <w:vAlign w:val="center"/>
          </w:tcPr>
          <w:p w:rsidR="00355A34" w:rsidRPr="003D5ABD" w:rsidRDefault="00355A34" w:rsidP="00355A34">
            <w:pPr>
              <w:pStyle w:val="af5"/>
              <w:jc w:val="center"/>
              <w:rPr>
                <w:sz w:val="18"/>
                <w:szCs w:val="18"/>
              </w:rPr>
            </w:pPr>
            <w:r w:rsidRPr="003D5ABD">
              <w:rPr>
                <w:sz w:val="18"/>
                <w:szCs w:val="18"/>
              </w:rPr>
              <w:t>16,7</w:t>
            </w:r>
          </w:p>
        </w:tc>
        <w:tc>
          <w:tcPr>
            <w:tcW w:w="323" w:type="pct"/>
            <w:vAlign w:val="center"/>
          </w:tcPr>
          <w:p w:rsidR="00355A34" w:rsidRPr="003D5ABD" w:rsidRDefault="00355A34" w:rsidP="00355A34">
            <w:pPr>
              <w:pStyle w:val="af5"/>
              <w:jc w:val="center"/>
              <w:rPr>
                <w:sz w:val="18"/>
                <w:szCs w:val="18"/>
              </w:rPr>
            </w:pPr>
            <w:r w:rsidRPr="003D5ABD">
              <w:rPr>
                <w:sz w:val="18"/>
                <w:szCs w:val="18"/>
              </w:rPr>
              <w:t>0,46</w:t>
            </w:r>
          </w:p>
        </w:tc>
        <w:tc>
          <w:tcPr>
            <w:tcW w:w="323" w:type="pct"/>
            <w:vAlign w:val="center"/>
          </w:tcPr>
          <w:p w:rsidR="00355A34" w:rsidRPr="003D5ABD" w:rsidRDefault="00355A34" w:rsidP="00355A34">
            <w:pPr>
              <w:pStyle w:val="af5"/>
              <w:jc w:val="center"/>
              <w:rPr>
                <w:sz w:val="18"/>
                <w:szCs w:val="18"/>
              </w:rPr>
            </w:pPr>
            <w:r w:rsidRPr="003D5ABD">
              <w:rPr>
                <w:sz w:val="18"/>
                <w:szCs w:val="18"/>
              </w:rPr>
              <w:t>0,64</w:t>
            </w:r>
          </w:p>
        </w:tc>
        <w:tc>
          <w:tcPr>
            <w:tcW w:w="323" w:type="pct"/>
            <w:vAlign w:val="center"/>
          </w:tcPr>
          <w:p w:rsidR="00355A34" w:rsidRPr="003D5ABD" w:rsidRDefault="00355A34" w:rsidP="00355A34">
            <w:pPr>
              <w:pStyle w:val="af5"/>
              <w:jc w:val="center"/>
              <w:rPr>
                <w:sz w:val="18"/>
                <w:szCs w:val="18"/>
              </w:rPr>
            </w:pPr>
            <w:r w:rsidRPr="003D5ABD">
              <w:rPr>
                <w:sz w:val="18"/>
                <w:szCs w:val="18"/>
              </w:rPr>
              <w:t>0,44</w:t>
            </w:r>
          </w:p>
        </w:tc>
        <w:tc>
          <w:tcPr>
            <w:tcW w:w="323" w:type="pct"/>
            <w:vAlign w:val="center"/>
          </w:tcPr>
          <w:p w:rsidR="00355A34" w:rsidRPr="003D5ABD" w:rsidRDefault="00355A34" w:rsidP="00355A34">
            <w:pPr>
              <w:pStyle w:val="af5"/>
              <w:jc w:val="center"/>
              <w:rPr>
                <w:sz w:val="18"/>
                <w:szCs w:val="18"/>
              </w:rPr>
            </w:pPr>
            <w:r w:rsidRPr="003D5ABD">
              <w:rPr>
                <w:sz w:val="18"/>
                <w:szCs w:val="18"/>
              </w:rPr>
              <w:t>3,43</w:t>
            </w:r>
          </w:p>
        </w:tc>
        <w:tc>
          <w:tcPr>
            <w:tcW w:w="323" w:type="pct"/>
            <w:vAlign w:val="center"/>
          </w:tcPr>
          <w:p w:rsidR="00355A34" w:rsidRPr="003D5ABD" w:rsidRDefault="00355A34" w:rsidP="00355A34">
            <w:pPr>
              <w:pStyle w:val="af5"/>
              <w:jc w:val="center"/>
              <w:rPr>
                <w:sz w:val="18"/>
                <w:szCs w:val="18"/>
              </w:rPr>
            </w:pPr>
            <w:r w:rsidRPr="003D5ABD">
              <w:rPr>
                <w:sz w:val="18"/>
                <w:szCs w:val="18"/>
              </w:rPr>
              <w:t>21,0</w:t>
            </w:r>
          </w:p>
        </w:tc>
      </w:tr>
      <w:tr w:rsidR="00355A34" w:rsidRPr="003D5ABD" w:rsidTr="00355A34">
        <w:trPr>
          <w:cantSplit/>
        </w:trPr>
        <w:tc>
          <w:tcPr>
            <w:tcW w:w="1120" w:type="pct"/>
            <w:vMerge/>
            <w:vAlign w:val="center"/>
          </w:tcPr>
          <w:p w:rsidR="00355A34" w:rsidRPr="003D5ABD" w:rsidRDefault="00355A34" w:rsidP="00355A34">
            <w:pPr>
              <w:pStyle w:val="af5"/>
              <w:jc w:val="center"/>
              <w:rPr>
                <w:sz w:val="18"/>
                <w:szCs w:val="18"/>
              </w:rPr>
            </w:pPr>
          </w:p>
        </w:tc>
        <w:tc>
          <w:tcPr>
            <w:tcW w:w="323" w:type="pct"/>
            <w:vAlign w:val="center"/>
          </w:tcPr>
          <w:p w:rsidR="00355A34" w:rsidRPr="003D5ABD" w:rsidRDefault="00355A34" w:rsidP="00355A34">
            <w:pPr>
              <w:pStyle w:val="af5"/>
              <w:jc w:val="center"/>
              <w:rPr>
                <w:sz w:val="18"/>
                <w:szCs w:val="18"/>
              </w:rPr>
            </w:pPr>
            <w:r w:rsidRPr="003D5ABD">
              <w:rPr>
                <w:sz w:val="18"/>
                <w:szCs w:val="18"/>
              </w:rPr>
              <w:t>0,5</w:t>
            </w:r>
          </w:p>
        </w:tc>
        <w:tc>
          <w:tcPr>
            <w:tcW w:w="323" w:type="pct"/>
            <w:vAlign w:val="center"/>
          </w:tcPr>
          <w:p w:rsidR="00355A34" w:rsidRPr="003D5ABD" w:rsidRDefault="00355A34" w:rsidP="00355A34">
            <w:pPr>
              <w:pStyle w:val="af5"/>
              <w:jc w:val="center"/>
              <w:rPr>
                <w:sz w:val="18"/>
                <w:szCs w:val="18"/>
              </w:rPr>
            </w:pPr>
            <w:r w:rsidRPr="003D5ABD">
              <w:rPr>
                <w:sz w:val="18"/>
                <w:szCs w:val="18"/>
              </w:rPr>
              <w:t>42,5</w:t>
            </w:r>
          </w:p>
        </w:tc>
        <w:tc>
          <w:tcPr>
            <w:tcW w:w="323" w:type="pct"/>
            <w:vAlign w:val="center"/>
          </w:tcPr>
          <w:p w:rsidR="00355A34" w:rsidRPr="003D5ABD" w:rsidRDefault="00355A34" w:rsidP="00355A34">
            <w:pPr>
              <w:pStyle w:val="af5"/>
              <w:jc w:val="center"/>
              <w:rPr>
                <w:sz w:val="18"/>
                <w:szCs w:val="18"/>
              </w:rPr>
            </w:pPr>
            <w:r w:rsidRPr="003D5ABD">
              <w:rPr>
                <w:sz w:val="18"/>
                <w:szCs w:val="18"/>
              </w:rPr>
              <w:t>–</w:t>
            </w:r>
          </w:p>
        </w:tc>
        <w:tc>
          <w:tcPr>
            <w:tcW w:w="323" w:type="pct"/>
            <w:vAlign w:val="center"/>
          </w:tcPr>
          <w:p w:rsidR="00355A34" w:rsidRPr="003D5ABD" w:rsidRDefault="00355A34" w:rsidP="00355A34">
            <w:pPr>
              <w:pStyle w:val="af5"/>
              <w:jc w:val="center"/>
              <w:rPr>
                <w:sz w:val="18"/>
                <w:szCs w:val="18"/>
              </w:rPr>
            </w:pPr>
            <w:r w:rsidRPr="003D5ABD">
              <w:rPr>
                <w:sz w:val="18"/>
                <w:szCs w:val="18"/>
              </w:rPr>
              <w:t>–</w:t>
            </w:r>
          </w:p>
        </w:tc>
        <w:tc>
          <w:tcPr>
            <w:tcW w:w="323" w:type="pct"/>
            <w:vAlign w:val="center"/>
          </w:tcPr>
          <w:p w:rsidR="00355A34" w:rsidRPr="003D5ABD" w:rsidRDefault="00355A34" w:rsidP="00355A34">
            <w:pPr>
              <w:pStyle w:val="af5"/>
              <w:jc w:val="center"/>
              <w:rPr>
                <w:sz w:val="18"/>
                <w:szCs w:val="18"/>
              </w:rPr>
            </w:pPr>
            <w:r w:rsidRPr="003D5ABD">
              <w:rPr>
                <w:sz w:val="18"/>
                <w:szCs w:val="18"/>
              </w:rPr>
              <w:t>–</w:t>
            </w:r>
          </w:p>
        </w:tc>
        <w:tc>
          <w:tcPr>
            <w:tcW w:w="323" w:type="pct"/>
            <w:vAlign w:val="center"/>
          </w:tcPr>
          <w:p w:rsidR="00355A34" w:rsidRPr="003D5ABD" w:rsidRDefault="00355A34" w:rsidP="00355A34">
            <w:pPr>
              <w:pStyle w:val="af5"/>
              <w:jc w:val="center"/>
              <w:rPr>
                <w:sz w:val="18"/>
                <w:szCs w:val="18"/>
              </w:rPr>
            </w:pPr>
            <w:r w:rsidRPr="003D5ABD">
              <w:rPr>
                <w:sz w:val="18"/>
                <w:szCs w:val="18"/>
              </w:rPr>
              <w:t>0,89</w:t>
            </w:r>
          </w:p>
        </w:tc>
        <w:tc>
          <w:tcPr>
            <w:tcW w:w="323" w:type="pct"/>
            <w:vAlign w:val="center"/>
          </w:tcPr>
          <w:p w:rsidR="00355A34" w:rsidRPr="003D5ABD" w:rsidRDefault="00355A34" w:rsidP="00355A34">
            <w:pPr>
              <w:pStyle w:val="af5"/>
              <w:jc w:val="center"/>
              <w:rPr>
                <w:sz w:val="18"/>
                <w:szCs w:val="18"/>
                <w:lang w:val="en-US"/>
              </w:rPr>
            </w:pPr>
            <w:r w:rsidRPr="003D5ABD">
              <w:rPr>
                <w:sz w:val="18"/>
                <w:szCs w:val="18"/>
              </w:rPr>
              <w:t>20,</w:t>
            </w:r>
            <w:r w:rsidRPr="003D5ABD">
              <w:rPr>
                <w:sz w:val="18"/>
                <w:szCs w:val="18"/>
                <w:lang w:val="en-US"/>
              </w:rPr>
              <w:t>3</w:t>
            </w:r>
          </w:p>
        </w:tc>
        <w:tc>
          <w:tcPr>
            <w:tcW w:w="323" w:type="pct"/>
            <w:vAlign w:val="center"/>
          </w:tcPr>
          <w:p w:rsidR="00355A34" w:rsidRPr="003D5ABD" w:rsidRDefault="00355A34" w:rsidP="00355A34">
            <w:pPr>
              <w:pStyle w:val="af5"/>
              <w:jc w:val="center"/>
              <w:rPr>
                <w:sz w:val="18"/>
                <w:szCs w:val="18"/>
              </w:rPr>
            </w:pPr>
            <w:r w:rsidRPr="003D5ABD">
              <w:rPr>
                <w:sz w:val="18"/>
                <w:szCs w:val="18"/>
              </w:rPr>
              <w:t>0,54</w:t>
            </w:r>
          </w:p>
        </w:tc>
        <w:tc>
          <w:tcPr>
            <w:tcW w:w="323" w:type="pct"/>
            <w:vAlign w:val="center"/>
          </w:tcPr>
          <w:p w:rsidR="00355A34" w:rsidRPr="003D5ABD" w:rsidRDefault="00355A34" w:rsidP="00355A34">
            <w:pPr>
              <w:pStyle w:val="af5"/>
              <w:jc w:val="center"/>
              <w:rPr>
                <w:sz w:val="18"/>
                <w:szCs w:val="18"/>
              </w:rPr>
            </w:pPr>
            <w:r w:rsidRPr="003D5ABD">
              <w:rPr>
                <w:sz w:val="18"/>
                <w:szCs w:val="18"/>
              </w:rPr>
              <w:t>0,78</w:t>
            </w:r>
          </w:p>
        </w:tc>
        <w:tc>
          <w:tcPr>
            <w:tcW w:w="323" w:type="pct"/>
            <w:vAlign w:val="center"/>
          </w:tcPr>
          <w:p w:rsidR="00355A34" w:rsidRPr="003D5ABD" w:rsidRDefault="00355A34" w:rsidP="00355A34">
            <w:pPr>
              <w:pStyle w:val="af5"/>
              <w:jc w:val="center"/>
              <w:rPr>
                <w:sz w:val="18"/>
                <w:szCs w:val="18"/>
              </w:rPr>
            </w:pPr>
            <w:r w:rsidRPr="003D5ABD">
              <w:rPr>
                <w:sz w:val="18"/>
                <w:szCs w:val="18"/>
              </w:rPr>
              <w:t>0,53</w:t>
            </w:r>
          </w:p>
        </w:tc>
        <w:tc>
          <w:tcPr>
            <w:tcW w:w="323" w:type="pct"/>
            <w:vAlign w:val="center"/>
          </w:tcPr>
          <w:p w:rsidR="00355A34" w:rsidRPr="003D5ABD" w:rsidRDefault="00355A34" w:rsidP="00355A34">
            <w:pPr>
              <w:pStyle w:val="af5"/>
              <w:jc w:val="center"/>
              <w:rPr>
                <w:sz w:val="18"/>
                <w:szCs w:val="18"/>
              </w:rPr>
            </w:pPr>
            <w:r w:rsidRPr="003D5ABD">
              <w:rPr>
                <w:sz w:val="18"/>
                <w:szCs w:val="18"/>
              </w:rPr>
              <w:t>4,16</w:t>
            </w:r>
          </w:p>
        </w:tc>
        <w:tc>
          <w:tcPr>
            <w:tcW w:w="323" w:type="pct"/>
            <w:vAlign w:val="center"/>
          </w:tcPr>
          <w:p w:rsidR="00355A34" w:rsidRPr="003D5ABD" w:rsidRDefault="00355A34" w:rsidP="00355A34">
            <w:pPr>
              <w:pStyle w:val="af5"/>
              <w:jc w:val="center"/>
              <w:rPr>
                <w:sz w:val="18"/>
                <w:szCs w:val="18"/>
              </w:rPr>
            </w:pPr>
            <w:r w:rsidRPr="003D5ABD">
              <w:rPr>
                <w:sz w:val="18"/>
                <w:szCs w:val="18"/>
              </w:rPr>
              <w:t>25,5</w:t>
            </w:r>
          </w:p>
        </w:tc>
      </w:tr>
      <w:tr w:rsidR="00355A34" w:rsidRPr="003D5ABD" w:rsidTr="00355A34">
        <w:trPr>
          <w:cantSplit/>
        </w:trPr>
        <w:tc>
          <w:tcPr>
            <w:tcW w:w="1120" w:type="pct"/>
            <w:vMerge/>
            <w:vAlign w:val="center"/>
          </w:tcPr>
          <w:p w:rsidR="00355A34" w:rsidRPr="003D5ABD" w:rsidRDefault="00355A34" w:rsidP="00355A34">
            <w:pPr>
              <w:pStyle w:val="af5"/>
              <w:jc w:val="center"/>
              <w:rPr>
                <w:sz w:val="18"/>
                <w:szCs w:val="18"/>
              </w:rPr>
            </w:pPr>
          </w:p>
        </w:tc>
        <w:tc>
          <w:tcPr>
            <w:tcW w:w="323" w:type="pct"/>
            <w:vAlign w:val="center"/>
          </w:tcPr>
          <w:p w:rsidR="00355A34" w:rsidRPr="003D5ABD" w:rsidRDefault="00355A34" w:rsidP="00355A34">
            <w:pPr>
              <w:pStyle w:val="af5"/>
              <w:jc w:val="center"/>
              <w:rPr>
                <w:sz w:val="18"/>
                <w:szCs w:val="18"/>
              </w:rPr>
            </w:pPr>
            <w:r w:rsidRPr="003D5ABD">
              <w:rPr>
                <w:sz w:val="18"/>
                <w:szCs w:val="18"/>
              </w:rPr>
              <w:t>0,55</w:t>
            </w:r>
          </w:p>
        </w:tc>
        <w:tc>
          <w:tcPr>
            <w:tcW w:w="323" w:type="pct"/>
            <w:vAlign w:val="center"/>
          </w:tcPr>
          <w:p w:rsidR="00355A34" w:rsidRPr="003D5ABD" w:rsidRDefault="00355A34" w:rsidP="00355A34">
            <w:pPr>
              <w:pStyle w:val="af5"/>
              <w:jc w:val="center"/>
              <w:rPr>
                <w:sz w:val="18"/>
                <w:szCs w:val="18"/>
                <w:lang w:val="en-US"/>
              </w:rPr>
            </w:pPr>
            <w:r w:rsidRPr="003D5ABD">
              <w:rPr>
                <w:sz w:val="18"/>
                <w:szCs w:val="18"/>
              </w:rPr>
              <w:t>37,</w:t>
            </w:r>
            <w:r w:rsidRPr="003D5ABD">
              <w:rPr>
                <w:sz w:val="18"/>
                <w:szCs w:val="18"/>
                <w:lang w:val="en-US"/>
              </w:rPr>
              <w:t>7</w:t>
            </w:r>
          </w:p>
        </w:tc>
        <w:tc>
          <w:tcPr>
            <w:tcW w:w="323" w:type="pct"/>
            <w:vAlign w:val="center"/>
          </w:tcPr>
          <w:p w:rsidR="00355A34" w:rsidRPr="003D5ABD" w:rsidRDefault="00355A34" w:rsidP="00355A34">
            <w:pPr>
              <w:pStyle w:val="af5"/>
              <w:jc w:val="center"/>
              <w:rPr>
                <w:sz w:val="18"/>
                <w:szCs w:val="18"/>
              </w:rPr>
            </w:pPr>
            <w:r w:rsidRPr="003D5ABD">
              <w:rPr>
                <w:sz w:val="18"/>
                <w:szCs w:val="18"/>
              </w:rPr>
              <w:t>–</w:t>
            </w:r>
          </w:p>
        </w:tc>
        <w:tc>
          <w:tcPr>
            <w:tcW w:w="323" w:type="pct"/>
            <w:vAlign w:val="center"/>
          </w:tcPr>
          <w:p w:rsidR="00355A34" w:rsidRPr="003D5ABD" w:rsidRDefault="00355A34" w:rsidP="00355A34">
            <w:pPr>
              <w:pStyle w:val="af5"/>
              <w:jc w:val="center"/>
              <w:rPr>
                <w:sz w:val="18"/>
                <w:szCs w:val="18"/>
              </w:rPr>
            </w:pPr>
            <w:r w:rsidRPr="003D5ABD">
              <w:rPr>
                <w:sz w:val="18"/>
                <w:szCs w:val="18"/>
              </w:rPr>
              <w:t>–</w:t>
            </w:r>
          </w:p>
        </w:tc>
        <w:tc>
          <w:tcPr>
            <w:tcW w:w="323" w:type="pct"/>
            <w:vAlign w:val="center"/>
          </w:tcPr>
          <w:p w:rsidR="00355A34" w:rsidRPr="003D5ABD" w:rsidRDefault="00355A34" w:rsidP="00355A34">
            <w:pPr>
              <w:pStyle w:val="af5"/>
              <w:jc w:val="center"/>
              <w:rPr>
                <w:sz w:val="18"/>
                <w:szCs w:val="18"/>
              </w:rPr>
            </w:pPr>
            <w:r w:rsidRPr="003D5ABD">
              <w:rPr>
                <w:sz w:val="18"/>
                <w:szCs w:val="18"/>
              </w:rPr>
              <w:t>–</w:t>
            </w:r>
          </w:p>
        </w:tc>
        <w:tc>
          <w:tcPr>
            <w:tcW w:w="323" w:type="pct"/>
            <w:vAlign w:val="center"/>
          </w:tcPr>
          <w:p w:rsidR="00355A34" w:rsidRPr="003D5ABD" w:rsidRDefault="00355A34" w:rsidP="00355A34">
            <w:pPr>
              <w:pStyle w:val="af5"/>
              <w:jc w:val="center"/>
              <w:rPr>
                <w:sz w:val="18"/>
                <w:szCs w:val="18"/>
              </w:rPr>
            </w:pPr>
            <w:r w:rsidRPr="003D5ABD">
              <w:rPr>
                <w:sz w:val="18"/>
                <w:szCs w:val="18"/>
              </w:rPr>
              <w:t>0,97</w:t>
            </w:r>
          </w:p>
        </w:tc>
        <w:tc>
          <w:tcPr>
            <w:tcW w:w="323" w:type="pct"/>
            <w:vAlign w:val="center"/>
          </w:tcPr>
          <w:p w:rsidR="00355A34" w:rsidRPr="003D5ABD" w:rsidRDefault="00355A34" w:rsidP="00355A34">
            <w:pPr>
              <w:pStyle w:val="af5"/>
              <w:jc w:val="center"/>
              <w:rPr>
                <w:sz w:val="18"/>
                <w:szCs w:val="18"/>
                <w:lang w:val="en-US"/>
              </w:rPr>
            </w:pPr>
            <w:r w:rsidRPr="003D5ABD">
              <w:rPr>
                <w:sz w:val="18"/>
                <w:szCs w:val="18"/>
              </w:rPr>
              <w:t>2</w:t>
            </w:r>
            <w:r w:rsidR="006A30A4">
              <w:rPr>
                <w:sz w:val="18"/>
                <w:szCs w:val="18"/>
              </w:rPr>
              <w:t>2</w:t>
            </w:r>
            <w:r w:rsidRPr="003D5ABD">
              <w:rPr>
                <w:sz w:val="18"/>
                <w:szCs w:val="18"/>
              </w:rPr>
              <w:t>,</w:t>
            </w:r>
            <w:r w:rsidRPr="003D5ABD">
              <w:rPr>
                <w:sz w:val="18"/>
                <w:szCs w:val="18"/>
                <w:lang w:val="en-US"/>
              </w:rPr>
              <w:t>0</w:t>
            </w:r>
          </w:p>
        </w:tc>
        <w:tc>
          <w:tcPr>
            <w:tcW w:w="323" w:type="pct"/>
            <w:vAlign w:val="center"/>
          </w:tcPr>
          <w:p w:rsidR="00355A34" w:rsidRPr="003D5ABD" w:rsidRDefault="00355A34" w:rsidP="00355A34">
            <w:pPr>
              <w:pStyle w:val="af5"/>
              <w:jc w:val="center"/>
              <w:rPr>
                <w:sz w:val="18"/>
                <w:szCs w:val="18"/>
              </w:rPr>
            </w:pPr>
            <w:r w:rsidRPr="003D5ABD">
              <w:rPr>
                <w:sz w:val="18"/>
                <w:szCs w:val="18"/>
              </w:rPr>
              <w:t>0,58</w:t>
            </w:r>
          </w:p>
        </w:tc>
        <w:tc>
          <w:tcPr>
            <w:tcW w:w="323" w:type="pct"/>
            <w:vAlign w:val="center"/>
          </w:tcPr>
          <w:p w:rsidR="00355A34" w:rsidRPr="003D5ABD" w:rsidRDefault="00355A34" w:rsidP="00355A34">
            <w:pPr>
              <w:pStyle w:val="af5"/>
              <w:jc w:val="center"/>
              <w:rPr>
                <w:sz w:val="18"/>
                <w:szCs w:val="18"/>
              </w:rPr>
            </w:pPr>
            <w:r w:rsidRPr="003D5ABD">
              <w:rPr>
                <w:sz w:val="18"/>
                <w:szCs w:val="18"/>
              </w:rPr>
              <w:t>0,84</w:t>
            </w:r>
          </w:p>
        </w:tc>
        <w:tc>
          <w:tcPr>
            <w:tcW w:w="323" w:type="pct"/>
            <w:vAlign w:val="center"/>
          </w:tcPr>
          <w:p w:rsidR="00355A34" w:rsidRPr="003D5ABD" w:rsidRDefault="00355A34" w:rsidP="00355A34">
            <w:pPr>
              <w:pStyle w:val="af5"/>
              <w:jc w:val="center"/>
              <w:rPr>
                <w:sz w:val="18"/>
                <w:szCs w:val="18"/>
              </w:rPr>
            </w:pPr>
            <w:r w:rsidRPr="003D5ABD">
              <w:rPr>
                <w:sz w:val="18"/>
                <w:szCs w:val="18"/>
              </w:rPr>
              <w:t>0,58</w:t>
            </w:r>
          </w:p>
        </w:tc>
        <w:tc>
          <w:tcPr>
            <w:tcW w:w="323" w:type="pct"/>
            <w:vAlign w:val="center"/>
          </w:tcPr>
          <w:p w:rsidR="00355A34" w:rsidRPr="003D5ABD" w:rsidRDefault="00355A34" w:rsidP="00355A34">
            <w:pPr>
              <w:pStyle w:val="af5"/>
              <w:jc w:val="center"/>
              <w:rPr>
                <w:sz w:val="18"/>
                <w:szCs w:val="18"/>
              </w:rPr>
            </w:pPr>
            <w:r w:rsidRPr="003D5ABD">
              <w:rPr>
                <w:sz w:val="18"/>
                <w:szCs w:val="18"/>
              </w:rPr>
              <w:t>4,51</w:t>
            </w:r>
          </w:p>
        </w:tc>
        <w:tc>
          <w:tcPr>
            <w:tcW w:w="323" w:type="pct"/>
            <w:vAlign w:val="center"/>
          </w:tcPr>
          <w:p w:rsidR="00355A34" w:rsidRPr="003D5ABD" w:rsidRDefault="00355A34" w:rsidP="00355A34">
            <w:pPr>
              <w:pStyle w:val="af5"/>
              <w:jc w:val="center"/>
              <w:rPr>
                <w:sz w:val="18"/>
                <w:szCs w:val="18"/>
              </w:rPr>
            </w:pPr>
            <w:r w:rsidRPr="003D5ABD">
              <w:rPr>
                <w:sz w:val="18"/>
                <w:szCs w:val="18"/>
              </w:rPr>
              <w:t>27,6</w:t>
            </w:r>
          </w:p>
        </w:tc>
      </w:tr>
    </w:tbl>
    <w:p w:rsidR="00355A34" w:rsidRDefault="00355A34" w:rsidP="00355A34">
      <w:pPr>
        <w:pStyle w:val="ad"/>
        <w:rPr>
          <w:lang w:val="en-US"/>
        </w:rPr>
      </w:pPr>
    </w:p>
    <w:p w:rsidR="00A60B7A" w:rsidRDefault="00A60B7A" w:rsidP="00A60B7A">
      <w:pPr>
        <w:pStyle w:val="a5"/>
        <w:rPr>
          <w:lang w:val="en-US"/>
        </w:rPr>
      </w:pPr>
      <w:r>
        <w:lastRenderedPageBreak/>
        <w:t xml:space="preserve">Таблица </w:t>
      </w:r>
      <w:r w:rsidR="00D700C2">
        <w:fldChar w:fldCharType="begin"/>
      </w:r>
      <w:r w:rsidR="00D700C2">
        <w:instrText xml:space="preserve"> STYLEREF 1 \s \* MERGEFORMAT </w:instrText>
      </w:r>
      <w:r w:rsidR="00D700C2">
        <w:fldChar w:fldCharType="separate"/>
      </w:r>
      <w:r w:rsidR="00C75B38">
        <w:rPr>
          <w:noProof/>
        </w:rPr>
        <w:t>5</w:t>
      </w:r>
      <w:r w:rsidR="00D700C2">
        <w:rPr>
          <w:noProof/>
        </w:rPr>
        <w:fldChar w:fldCharType="end"/>
      </w:r>
      <w:r>
        <w:t>.25</w:t>
      </w:r>
    </w:p>
    <w:p w:rsidR="00A60B7A" w:rsidRPr="00A60B7A" w:rsidRDefault="00A60B7A" w:rsidP="00A60B7A">
      <w:pPr>
        <w:pStyle w:val="ad"/>
        <w:keepNext/>
        <w:rPr>
          <w:lang w:val="en-US"/>
        </w:rPr>
      </w:pPr>
    </w:p>
    <w:p w:rsidR="00A60B7A" w:rsidRPr="00A60B7A" w:rsidRDefault="00A60B7A" w:rsidP="00A60B7A">
      <w:pPr>
        <w:pStyle w:val="a9"/>
        <w:keepNext/>
      </w:pPr>
      <w:r>
        <w:t>Радиационно-защитные свойства серных мастик на различных наполнителях</w:t>
      </w:r>
    </w:p>
    <w:p w:rsidR="00A60B7A" w:rsidRPr="00A60B7A" w:rsidRDefault="00A60B7A" w:rsidP="00A60B7A">
      <w:pPr>
        <w:pStyle w:val="ad"/>
        <w:keepNext/>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20"/>
        <w:gridCol w:w="1347"/>
        <w:gridCol w:w="1293"/>
        <w:gridCol w:w="1295"/>
        <w:gridCol w:w="1881"/>
      </w:tblGrid>
      <w:tr w:rsidR="00A60B7A" w:rsidTr="00A60B7A">
        <w:trPr>
          <w:cantSplit/>
        </w:trPr>
        <w:tc>
          <w:tcPr>
            <w:tcW w:w="683" w:type="pct"/>
            <w:vMerge w:val="restart"/>
            <w:vAlign w:val="center"/>
          </w:tcPr>
          <w:p w:rsidR="00A60B7A" w:rsidRPr="00A60B7A" w:rsidRDefault="00125B56" w:rsidP="00125B56">
            <w:pPr>
              <w:pStyle w:val="af5"/>
              <w:keepNext/>
              <w:jc w:val="center"/>
              <w:rPr>
                <w:rStyle w:val="Mathematical"/>
              </w:rPr>
            </w:pPr>
            <w:r w:rsidRPr="00125B56">
              <w:rPr>
                <w:rStyle w:val="MathGreek"/>
              </w:rPr>
              <w:t></w:t>
            </w:r>
            <w:r w:rsidR="00A60B7A" w:rsidRPr="000A279D">
              <w:rPr>
                <w:rStyle w:val="MathSubscript"/>
              </w:rPr>
              <w:t>f</w:t>
            </w:r>
          </w:p>
        </w:tc>
        <w:tc>
          <w:tcPr>
            <w:tcW w:w="2921" w:type="pct"/>
            <w:gridSpan w:val="3"/>
            <w:vAlign w:val="center"/>
          </w:tcPr>
          <w:p w:rsidR="00A60B7A" w:rsidRDefault="00A60B7A" w:rsidP="00A60B7A">
            <w:pPr>
              <w:pStyle w:val="af5"/>
              <w:jc w:val="center"/>
            </w:pPr>
            <w:r>
              <w:t xml:space="preserve">Линейный коэффициент ослабления </w:t>
            </w:r>
            <w:r w:rsidR="000A279D">
              <w:t>гамма-</w:t>
            </w:r>
            <w:r>
              <w:t>излучения, см</w:t>
            </w:r>
            <w:r>
              <w:rPr>
                <w:vertAlign w:val="superscript"/>
              </w:rPr>
              <w:t>–1</w:t>
            </w:r>
          </w:p>
        </w:tc>
        <w:tc>
          <w:tcPr>
            <w:tcW w:w="1396" w:type="pct"/>
            <w:vMerge w:val="restart"/>
            <w:vAlign w:val="center"/>
          </w:tcPr>
          <w:p w:rsidR="00A60B7A" w:rsidRDefault="00A60B7A" w:rsidP="000A279D">
            <w:pPr>
              <w:pStyle w:val="af5"/>
              <w:suppressAutoHyphens/>
              <w:jc w:val="center"/>
            </w:pPr>
            <w:r>
              <w:t>Коэффициент выведения нейтронов, см</w:t>
            </w:r>
            <w:r>
              <w:rPr>
                <w:vertAlign w:val="superscript"/>
              </w:rPr>
              <w:t>–1</w:t>
            </w:r>
          </w:p>
        </w:tc>
      </w:tr>
      <w:tr w:rsidR="00A60B7A" w:rsidTr="00A60B7A">
        <w:trPr>
          <w:cantSplit/>
        </w:trPr>
        <w:tc>
          <w:tcPr>
            <w:tcW w:w="683" w:type="pct"/>
            <w:vMerge/>
            <w:vAlign w:val="center"/>
          </w:tcPr>
          <w:p w:rsidR="00A60B7A" w:rsidRDefault="00A60B7A" w:rsidP="00A60B7A">
            <w:pPr>
              <w:pStyle w:val="af5"/>
              <w:keepNext/>
              <w:jc w:val="center"/>
            </w:pPr>
          </w:p>
        </w:tc>
        <w:tc>
          <w:tcPr>
            <w:tcW w:w="2921" w:type="pct"/>
            <w:gridSpan w:val="3"/>
            <w:vAlign w:val="center"/>
          </w:tcPr>
          <w:p w:rsidR="00A60B7A" w:rsidRDefault="00A60B7A" w:rsidP="00A60B7A">
            <w:pPr>
              <w:pStyle w:val="af5"/>
              <w:jc w:val="center"/>
            </w:pPr>
            <w:r>
              <w:t>Энергия γ-излучения, МэВ</w:t>
            </w:r>
          </w:p>
        </w:tc>
        <w:tc>
          <w:tcPr>
            <w:tcW w:w="1396" w:type="pct"/>
            <w:vMerge/>
            <w:vAlign w:val="center"/>
          </w:tcPr>
          <w:p w:rsidR="00A60B7A" w:rsidRDefault="00A60B7A" w:rsidP="00A60B7A">
            <w:pPr>
              <w:pStyle w:val="af5"/>
              <w:jc w:val="center"/>
            </w:pPr>
          </w:p>
        </w:tc>
      </w:tr>
      <w:tr w:rsidR="00A60B7A" w:rsidTr="00A60B7A">
        <w:trPr>
          <w:cantSplit/>
        </w:trPr>
        <w:tc>
          <w:tcPr>
            <w:tcW w:w="683" w:type="pct"/>
            <w:vMerge/>
            <w:vAlign w:val="center"/>
          </w:tcPr>
          <w:p w:rsidR="00A60B7A" w:rsidRDefault="00A60B7A" w:rsidP="00A60B7A">
            <w:pPr>
              <w:pStyle w:val="af5"/>
              <w:keepNext/>
              <w:jc w:val="center"/>
            </w:pPr>
          </w:p>
        </w:tc>
        <w:tc>
          <w:tcPr>
            <w:tcW w:w="1000" w:type="pct"/>
            <w:vAlign w:val="center"/>
          </w:tcPr>
          <w:p w:rsidR="00A60B7A" w:rsidRDefault="00A60B7A" w:rsidP="00A60B7A">
            <w:pPr>
              <w:pStyle w:val="af5"/>
              <w:jc w:val="center"/>
              <w:rPr>
                <w:lang w:val="en-US"/>
              </w:rPr>
            </w:pPr>
            <w:r>
              <w:rPr>
                <w:lang w:val="en-US"/>
              </w:rPr>
              <w:t>0,5</w:t>
            </w:r>
          </w:p>
        </w:tc>
        <w:tc>
          <w:tcPr>
            <w:tcW w:w="960" w:type="pct"/>
            <w:vAlign w:val="center"/>
          </w:tcPr>
          <w:p w:rsidR="00A60B7A" w:rsidRDefault="00A60B7A" w:rsidP="00A60B7A">
            <w:pPr>
              <w:pStyle w:val="af5"/>
              <w:jc w:val="center"/>
              <w:rPr>
                <w:lang w:val="en-US"/>
              </w:rPr>
            </w:pPr>
            <w:r>
              <w:rPr>
                <w:lang w:val="en-US"/>
              </w:rPr>
              <w:t>1,0</w:t>
            </w:r>
          </w:p>
        </w:tc>
        <w:tc>
          <w:tcPr>
            <w:tcW w:w="961" w:type="pct"/>
            <w:vAlign w:val="center"/>
          </w:tcPr>
          <w:p w:rsidR="00A60B7A" w:rsidRDefault="00A60B7A" w:rsidP="00A60B7A">
            <w:pPr>
              <w:pStyle w:val="af5"/>
              <w:jc w:val="center"/>
              <w:rPr>
                <w:lang w:val="en-US"/>
              </w:rPr>
            </w:pPr>
            <w:r>
              <w:rPr>
                <w:lang w:val="en-US"/>
              </w:rPr>
              <w:t>2,0</w:t>
            </w:r>
          </w:p>
        </w:tc>
        <w:tc>
          <w:tcPr>
            <w:tcW w:w="1396" w:type="pct"/>
            <w:vMerge/>
            <w:vAlign w:val="center"/>
          </w:tcPr>
          <w:p w:rsidR="00A60B7A" w:rsidRDefault="00A60B7A" w:rsidP="00A60B7A">
            <w:pPr>
              <w:pStyle w:val="af5"/>
              <w:jc w:val="center"/>
            </w:pPr>
          </w:p>
        </w:tc>
      </w:tr>
      <w:tr w:rsidR="00A60B7A" w:rsidTr="00A60B7A">
        <w:tc>
          <w:tcPr>
            <w:tcW w:w="683" w:type="pct"/>
            <w:vAlign w:val="center"/>
          </w:tcPr>
          <w:p w:rsidR="00A60B7A" w:rsidRDefault="00A60B7A" w:rsidP="00A60B7A">
            <w:pPr>
              <w:pStyle w:val="af5"/>
              <w:keepNext/>
              <w:jc w:val="center"/>
            </w:pPr>
            <w:r>
              <w:t>1</w:t>
            </w:r>
          </w:p>
        </w:tc>
        <w:tc>
          <w:tcPr>
            <w:tcW w:w="1000" w:type="pct"/>
            <w:vAlign w:val="center"/>
          </w:tcPr>
          <w:p w:rsidR="00A60B7A" w:rsidRDefault="00A60B7A" w:rsidP="00A60B7A">
            <w:pPr>
              <w:pStyle w:val="af5"/>
              <w:jc w:val="center"/>
            </w:pPr>
            <w:r>
              <w:t>2</w:t>
            </w:r>
          </w:p>
        </w:tc>
        <w:tc>
          <w:tcPr>
            <w:tcW w:w="960" w:type="pct"/>
            <w:vAlign w:val="center"/>
          </w:tcPr>
          <w:p w:rsidR="00A60B7A" w:rsidRDefault="00A60B7A" w:rsidP="00A60B7A">
            <w:pPr>
              <w:pStyle w:val="af5"/>
              <w:jc w:val="center"/>
            </w:pPr>
            <w:r>
              <w:t>3</w:t>
            </w:r>
          </w:p>
        </w:tc>
        <w:tc>
          <w:tcPr>
            <w:tcW w:w="961" w:type="pct"/>
            <w:vAlign w:val="center"/>
          </w:tcPr>
          <w:p w:rsidR="00A60B7A" w:rsidRDefault="00A60B7A" w:rsidP="00A60B7A">
            <w:pPr>
              <w:pStyle w:val="af5"/>
              <w:jc w:val="center"/>
            </w:pPr>
            <w:r>
              <w:t>4</w:t>
            </w:r>
          </w:p>
        </w:tc>
        <w:tc>
          <w:tcPr>
            <w:tcW w:w="1396" w:type="pct"/>
            <w:vAlign w:val="center"/>
          </w:tcPr>
          <w:p w:rsidR="00A60B7A" w:rsidRDefault="00A60B7A" w:rsidP="00A60B7A">
            <w:pPr>
              <w:pStyle w:val="af5"/>
              <w:jc w:val="center"/>
            </w:pPr>
            <w:r>
              <w:t>5</w:t>
            </w:r>
          </w:p>
        </w:tc>
      </w:tr>
      <w:tr w:rsidR="00A60B7A" w:rsidTr="00A60B7A">
        <w:tc>
          <w:tcPr>
            <w:tcW w:w="5000" w:type="pct"/>
            <w:gridSpan w:val="5"/>
            <w:vAlign w:val="center"/>
          </w:tcPr>
          <w:p w:rsidR="00A60B7A" w:rsidRDefault="00A60B7A" w:rsidP="00A60B7A">
            <w:pPr>
              <w:pStyle w:val="af5"/>
              <w:keepNext/>
              <w:jc w:val="center"/>
            </w:pPr>
            <w:r>
              <w:t>Сажа</w:t>
            </w:r>
          </w:p>
        </w:tc>
      </w:tr>
      <w:tr w:rsidR="00A60B7A" w:rsidTr="00A60B7A">
        <w:tc>
          <w:tcPr>
            <w:tcW w:w="683" w:type="pct"/>
            <w:vAlign w:val="center"/>
          </w:tcPr>
          <w:p w:rsidR="00A60B7A" w:rsidRDefault="00A60B7A" w:rsidP="00A60B7A">
            <w:pPr>
              <w:pStyle w:val="af5"/>
              <w:keepNext/>
              <w:jc w:val="center"/>
            </w:pPr>
            <w:r>
              <w:t>0,15</w:t>
            </w:r>
          </w:p>
        </w:tc>
        <w:tc>
          <w:tcPr>
            <w:tcW w:w="1000" w:type="pct"/>
            <w:vAlign w:val="center"/>
          </w:tcPr>
          <w:p w:rsidR="00A60B7A" w:rsidRDefault="00A60B7A" w:rsidP="00A60B7A">
            <w:pPr>
              <w:pStyle w:val="af5"/>
              <w:jc w:val="center"/>
            </w:pPr>
            <w:r w:rsidRPr="00A60B7A">
              <w:rPr>
                <w:position w:val="-26"/>
              </w:rPr>
              <w:object w:dxaOrig="580" w:dyaOrig="620">
                <v:shape id="_x0000_i2381" type="#_x0000_t75" style="width:28.15pt;height:30.05pt" o:ole="">
                  <v:imagedata r:id="rId2776" o:title=""/>
                </v:shape>
                <o:OLEObject Type="Embed" ProgID="Equation.3" ShapeID="_x0000_i2381" DrawAspect="Content" ObjectID="_1386668005" r:id="rId2777"/>
              </w:object>
            </w:r>
          </w:p>
        </w:tc>
        <w:tc>
          <w:tcPr>
            <w:tcW w:w="960" w:type="pct"/>
            <w:vAlign w:val="center"/>
          </w:tcPr>
          <w:p w:rsidR="00A60B7A" w:rsidRDefault="00A60B7A" w:rsidP="00A60B7A">
            <w:pPr>
              <w:pStyle w:val="af5"/>
              <w:jc w:val="center"/>
            </w:pPr>
            <w:r w:rsidRPr="00A60B7A">
              <w:rPr>
                <w:position w:val="-26"/>
              </w:rPr>
              <w:object w:dxaOrig="580" w:dyaOrig="620">
                <v:shape id="_x0000_i2382" type="#_x0000_t75" style="width:28.15pt;height:30.05pt" o:ole="">
                  <v:imagedata r:id="rId2778" o:title=""/>
                </v:shape>
                <o:OLEObject Type="Embed" ProgID="Equation.3" ShapeID="_x0000_i2382" DrawAspect="Content" ObjectID="_1386668006" r:id="rId2779"/>
              </w:object>
            </w:r>
          </w:p>
        </w:tc>
        <w:tc>
          <w:tcPr>
            <w:tcW w:w="961" w:type="pct"/>
            <w:vAlign w:val="center"/>
          </w:tcPr>
          <w:p w:rsidR="00A60B7A" w:rsidRDefault="00A60B7A" w:rsidP="00A60B7A">
            <w:pPr>
              <w:pStyle w:val="af5"/>
              <w:jc w:val="center"/>
            </w:pPr>
            <w:r w:rsidRPr="00A60B7A">
              <w:rPr>
                <w:position w:val="-26"/>
              </w:rPr>
              <w:object w:dxaOrig="580" w:dyaOrig="620">
                <v:shape id="_x0000_i2383" type="#_x0000_t75" style="width:28.15pt;height:30.05pt" o:ole="">
                  <v:imagedata r:id="rId2780" o:title=""/>
                </v:shape>
                <o:OLEObject Type="Embed" ProgID="Equation.3" ShapeID="_x0000_i2383" DrawAspect="Content" ObjectID="_1386668007" r:id="rId2781"/>
              </w:object>
            </w:r>
          </w:p>
        </w:tc>
        <w:tc>
          <w:tcPr>
            <w:tcW w:w="1396" w:type="pct"/>
            <w:vAlign w:val="center"/>
          </w:tcPr>
          <w:p w:rsidR="00A60B7A" w:rsidRDefault="00A60B7A" w:rsidP="00A60B7A">
            <w:pPr>
              <w:pStyle w:val="af5"/>
              <w:jc w:val="center"/>
            </w:pPr>
            <w:r w:rsidRPr="00A60B7A">
              <w:rPr>
                <w:position w:val="-8"/>
              </w:rPr>
              <w:object w:dxaOrig="920" w:dyaOrig="340">
                <v:shape id="_x0000_i2384" type="#_x0000_t75" style="width:45.7pt;height:16.9pt" o:ole="">
                  <v:imagedata r:id="rId2782" o:title=""/>
                </v:shape>
                <o:OLEObject Type="Embed" ProgID="Equation.3" ShapeID="_x0000_i2384" DrawAspect="Content" ObjectID="_1386668008" r:id="rId2783"/>
              </w:object>
            </w:r>
          </w:p>
        </w:tc>
      </w:tr>
      <w:tr w:rsidR="00A60B7A" w:rsidTr="00A60B7A">
        <w:tc>
          <w:tcPr>
            <w:tcW w:w="683" w:type="pct"/>
            <w:vAlign w:val="center"/>
          </w:tcPr>
          <w:p w:rsidR="00A60B7A" w:rsidRDefault="00A60B7A" w:rsidP="00A60B7A">
            <w:pPr>
              <w:pStyle w:val="af5"/>
              <w:keepNext/>
              <w:jc w:val="center"/>
            </w:pPr>
            <w:r>
              <w:t>0,20</w:t>
            </w:r>
          </w:p>
        </w:tc>
        <w:tc>
          <w:tcPr>
            <w:tcW w:w="1000" w:type="pct"/>
            <w:vAlign w:val="center"/>
          </w:tcPr>
          <w:p w:rsidR="00A60B7A" w:rsidRDefault="00A60B7A" w:rsidP="00A60B7A">
            <w:pPr>
              <w:pStyle w:val="af5"/>
              <w:jc w:val="center"/>
            </w:pPr>
            <w:r w:rsidRPr="00A60B7A">
              <w:rPr>
                <w:position w:val="-26"/>
              </w:rPr>
              <w:object w:dxaOrig="580" w:dyaOrig="620">
                <v:shape id="_x0000_i2385" type="#_x0000_t75" style="width:28.15pt;height:30.05pt" o:ole="">
                  <v:imagedata r:id="rId2784" o:title=""/>
                </v:shape>
                <o:OLEObject Type="Embed" ProgID="Equation.3" ShapeID="_x0000_i2385" DrawAspect="Content" ObjectID="_1386668009" r:id="rId2785"/>
              </w:object>
            </w:r>
          </w:p>
        </w:tc>
        <w:tc>
          <w:tcPr>
            <w:tcW w:w="960" w:type="pct"/>
            <w:vAlign w:val="center"/>
          </w:tcPr>
          <w:p w:rsidR="00A60B7A" w:rsidRDefault="00A60B7A" w:rsidP="00A60B7A">
            <w:pPr>
              <w:pStyle w:val="af5"/>
              <w:jc w:val="center"/>
            </w:pPr>
            <w:r w:rsidRPr="00A60B7A">
              <w:rPr>
                <w:position w:val="-26"/>
              </w:rPr>
              <w:object w:dxaOrig="580" w:dyaOrig="620">
                <v:shape id="_x0000_i2386" type="#_x0000_t75" style="width:28.15pt;height:30.05pt" o:ole="">
                  <v:imagedata r:id="rId2786" o:title=""/>
                </v:shape>
                <o:OLEObject Type="Embed" ProgID="Equation.3" ShapeID="_x0000_i2386" DrawAspect="Content" ObjectID="_1386668010" r:id="rId2787"/>
              </w:object>
            </w:r>
          </w:p>
        </w:tc>
        <w:tc>
          <w:tcPr>
            <w:tcW w:w="961" w:type="pct"/>
            <w:vAlign w:val="center"/>
          </w:tcPr>
          <w:p w:rsidR="00A60B7A" w:rsidRDefault="00A60B7A" w:rsidP="00A60B7A">
            <w:pPr>
              <w:pStyle w:val="af5"/>
              <w:jc w:val="center"/>
            </w:pPr>
            <w:r w:rsidRPr="00A60B7A">
              <w:rPr>
                <w:position w:val="-26"/>
              </w:rPr>
              <w:object w:dxaOrig="580" w:dyaOrig="620">
                <v:shape id="_x0000_i2387" type="#_x0000_t75" style="width:28.15pt;height:30.05pt" o:ole="">
                  <v:imagedata r:id="rId2788" o:title=""/>
                </v:shape>
                <o:OLEObject Type="Embed" ProgID="Equation.3" ShapeID="_x0000_i2387" DrawAspect="Content" ObjectID="_1386668011" r:id="rId2789"/>
              </w:object>
            </w:r>
          </w:p>
        </w:tc>
        <w:tc>
          <w:tcPr>
            <w:tcW w:w="1396" w:type="pct"/>
            <w:vAlign w:val="center"/>
          </w:tcPr>
          <w:p w:rsidR="00A60B7A" w:rsidRDefault="00A60B7A" w:rsidP="00A60B7A">
            <w:pPr>
              <w:pStyle w:val="af5"/>
              <w:jc w:val="center"/>
            </w:pPr>
            <w:r w:rsidRPr="00A60B7A">
              <w:rPr>
                <w:position w:val="-8"/>
              </w:rPr>
              <w:object w:dxaOrig="920" w:dyaOrig="340">
                <v:shape id="_x0000_i2388" type="#_x0000_t75" style="width:45.7pt;height:16.9pt" o:ole="">
                  <v:imagedata r:id="rId2790" o:title=""/>
                </v:shape>
                <o:OLEObject Type="Embed" ProgID="Equation.3" ShapeID="_x0000_i2388" DrawAspect="Content" ObjectID="_1386668012" r:id="rId2791"/>
              </w:object>
            </w:r>
          </w:p>
        </w:tc>
      </w:tr>
      <w:tr w:rsidR="00A60B7A" w:rsidTr="00A60B7A">
        <w:tc>
          <w:tcPr>
            <w:tcW w:w="683" w:type="pct"/>
            <w:vAlign w:val="center"/>
          </w:tcPr>
          <w:p w:rsidR="00A60B7A" w:rsidRDefault="00A60B7A" w:rsidP="00A60B7A">
            <w:pPr>
              <w:pStyle w:val="af5"/>
              <w:keepNext/>
              <w:jc w:val="center"/>
            </w:pPr>
            <w:r>
              <w:t>0,25</w:t>
            </w:r>
          </w:p>
        </w:tc>
        <w:tc>
          <w:tcPr>
            <w:tcW w:w="1000" w:type="pct"/>
            <w:vAlign w:val="center"/>
          </w:tcPr>
          <w:p w:rsidR="00A60B7A" w:rsidRDefault="00A60B7A" w:rsidP="00A60B7A">
            <w:pPr>
              <w:pStyle w:val="af5"/>
              <w:jc w:val="center"/>
            </w:pPr>
            <w:r w:rsidRPr="00A60B7A">
              <w:rPr>
                <w:position w:val="-26"/>
              </w:rPr>
              <w:object w:dxaOrig="600" w:dyaOrig="620">
                <v:shape id="_x0000_i2389" type="#_x0000_t75" style="width:30.05pt;height:30.05pt" o:ole="">
                  <v:imagedata r:id="rId2792" o:title=""/>
                </v:shape>
                <o:OLEObject Type="Embed" ProgID="Equation.3" ShapeID="_x0000_i2389" DrawAspect="Content" ObjectID="_1386668013" r:id="rId2793"/>
              </w:object>
            </w:r>
          </w:p>
        </w:tc>
        <w:tc>
          <w:tcPr>
            <w:tcW w:w="960" w:type="pct"/>
            <w:vAlign w:val="center"/>
          </w:tcPr>
          <w:p w:rsidR="00A60B7A" w:rsidRDefault="00A60B7A" w:rsidP="00A60B7A">
            <w:pPr>
              <w:pStyle w:val="af5"/>
              <w:jc w:val="center"/>
            </w:pPr>
            <w:r w:rsidRPr="00A60B7A">
              <w:rPr>
                <w:position w:val="-26"/>
              </w:rPr>
              <w:object w:dxaOrig="600" w:dyaOrig="620">
                <v:shape id="_x0000_i2390" type="#_x0000_t75" style="width:30.05pt;height:30.05pt" o:ole="">
                  <v:imagedata r:id="rId2794" o:title=""/>
                </v:shape>
                <o:OLEObject Type="Embed" ProgID="Equation.3" ShapeID="_x0000_i2390" DrawAspect="Content" ObjectID="_1386668014" r:id="rId2795"/>
              </w:object>
            </w:r>
          </w:p>
        </w:tc>
        <w:tc>
          <w:tcPr>
            <w:tcW w:w="961" w:type="pct"/>
            <w:vAlign w:val="center"/>
          </w:tcPr>
          <w:p w:rsidR="00A60B7A" w:rsidRDefault="00A60B7A" w:rsidP="00A60B7A">
            <w:pPr>
              <w:pStyle w:val="af5"/>
              <w:jc w:val="center"/>
            </w:pPr>
            <w:r w:rsidRPr="00A60B7A">
              <w:rPr>
                <w:position w:val="-26"/>
              </w:rPr>
              <w:object w:dxaOrig="600" w:dyaOrig="620">
                <v:shape id="_x0000_i2391" type="#_x0000_t75" style="width:30.05pt;height:30.05pt" o:ole="">
                  <v:imagedata r:id="rId2796" o:title=""/>
                </v:shape>
                <o:OLEObject Type="Embed" ProgID="Equation.3" ShapeID="_x0000_i2391" DrawAspect="Content" ObjectID="_1386668015" r:id="rId2797"/>
              </w:object>
            </w:r>
          </w:p>
        </w:tc>
        <w:tc>
          <w:tcPr>
            <w:tcW w:w="1396" w:type="pct"/>
            <w:vAlign w:val="center"/>
          </w:tcPr>
          <w:p w:rsidR="00A60B7A" w:rsidRDefault="00A60B7A" w:rsidP="00A60B7A">
            <w:pPr>
              <w:pStyle w:val="af5"/>
              <w:jc w:val="center"/>
            </w:pPr>
            <w:r w:rsidRPr="00A60B7A">
              <w:rPr>
                <w:position w:val="-8"/>
              </w:rPr>
              <w:object w:dxaOrig="900" w:dyaOrig="340">
                <v:shape id="_x0000_i2392" type="#_x0000_t75" style="width:45.7pt;height:16.9pt" o:ole="">
                  <v:imagedata r:id="rId2798" o:title=""/>
                </v:shape>
                <o:OLEObject Type="Embed" ProgID="Equation.3" ShapeID="_x0000_i2392" DrawAspect="Content" ObjectID="_1386668016" r:id="rId2799"/>
              </w:object>
            </w:r>
          </w:p>
        </w:tc>
      </w:tr>
      <w:tr w:rsidR="00A60B7A" w:rsidTr="00A60B7A">
        <w:tc>
          <w:tcPr>
            <w:tcW w:w="5000" w:type="pct"/>
            <w:gridSpan w:val="5"/>
            <w:vAlign w:val="center"/>
          </w:tcPr>
          <w:p w:rsidR="00A60B7A" w:rsidRDefault="00A60B7A" w:rsidP="00A60B7A">
            <w:pPr>
              <w:pStyle w:val="af5"/>
              <w:keepNext/>
              <w:jc w:val="center"/>
            </w:pPr>
            <w:r>
              <w:t>Ангидрит</w:t>
            </w:r>
          </w:p>
        </w:tc>
      </w:tr>
      <w:tr w:rsidR="00A60B7A" w:rsidTr="00A60B7A">
        <w:tc>
          <w:tcPr>
            <w:tcW w:w="683" w:type="pct"/>
            <w:vAlign w:val="center"/>
          </w:tcPr>
          <w:p w:rsidR="00A60B7A" w:rsidRDefault="00A60B7A" w:rsidP="00A60B7A">
            <w:pPr>
              <w:pStyle w:val="af5"/>
              <w:keepNext/>
              <w:jc w:val="center"/>
            </w:pPr>
            <w:r>
              <w:t>0,25</w:t>
            </w:r>
          </w:p>
        </w:tc>
        <w:tc>
          <w:tcPr>
            <w:tcW w:w="1000" w:type="pct"/>
            <w:vAlign w:val="center"/>
          </w:tcPr>
          <w:p w:rsidR="00A60B7A" w:rsidRDefault="00A60B7A" w:rsidP="00A60B7A">
            <w:pPr>
              <w:pStyle w:val="af5"/>
              <w:jc w:val="center"/>
            </w:pPr>
            <w:r w:rsidRPr="00A60B7A">
              <w:rPr>
                <w:position w:val="-26"/>
              </w:rPr>
              <w:object w:dxaOrig="580" w:dyaOrig="620">
                <v:shape id="_x0000_i2393" type="#_x0000_t75" style="width:28.15pt;height:30.05pt" o:ole="">
                  <v:imagedata r:id="rId2800" o:title=""/>
                </v:shape>
                <o:OLEObject Type="Embed" ProgID="Equation.3" ShapeID="_x0000_i2393" DrawAspect="Content" ObjectID="_1386668017" r:id="rId2801"/>
              </w:object>
            </w:r>
          </w:p>
        </w:tc>
        <w:tc>
          <w:tcPr>
            <w:tcW w:w="960" w:type="pct"/>
            <w:vAlign w:val="center"/>
          </w:tcPr>
          <w:p w:rsidR="00A60B7A" w:rsidRDefault="00A60B7A" w:rsidP="00A60B7A">
            <w:pPr>
              <w:pStyle w:val="af5"/>
              <w:jc w:val="center"/>
            </w:pPr>
            <w:r w:rsidRPr="00A60B7A">
              <w:rPr>
                <w:position w:val="-26"/>
              </w:rPr>
              <w:object w:dxaOrig="580" w:dyaOrig="620">
                <v:shape id="_x0000_i2394" type="#_x0000_t75" style="width:28.15pt;height:30.05pt" o:ole="">
                  <v:imagedata r:id="rId2802" o:title=""/>
                </v:shape>
                <o:OLEObject Type="Embed" ProgID="Equation.3" ShapeID="_x0000_i2394" DrawAspect="Content" ObjectID="_1386668018" r:id="rId2803"/>
              </w:object>
            </w:r>
          </w:p>
        </w:tc>
        <w:tc>
          <w:tcPr>
            <w:tcW w:w="961" w:type="pct"/>
            <w:vAlign w:val="center"/>
          </w:tcPr>
          <w:p w:rsidR="00A60B7A" w:rsidRDefault="00A60B7A" w:rsidP="00A60B7A">
            <w:pPr>
              <w:pStyle w:val="af5"/>
              <w:jc w:val="center"/>
            </w:pPr>
            <w:r w:rsidRPr="00A60B7A">
              <w:rPr>
                <w:position w:val="-26"/>
              </w:rPr>
              <w:object w:dxaOrig="600" w:dyaOrig="620">
                <v:shape id="_x0000_i2395" type="#_x0000_t75" style="width:30.05pt;height:30.05pt" o:ole="">
                  <v:imagedata r:id="rId2804" o:title=""/>
                </v:shape>
                <o:OLEObject Type="Embed" ProgID="Equation.3" ShapeID="_x0000_i2395" DrawAspect="Content" ObjectID="_1386668019" r:id="rId2805"/>
              </w:object>
            </w:r>
          </w:p>
        </w:tc>
        <w:tc>
          <w:tcPr>
            <w:tcW w:w="1396" w:type="pct"/>
            <w:vAlign w:val="center"/>
          </w:tcPr>
          <w:p w:rsidR="00A60B7A" w:rsidRDefault="00A60B7A" w:rsidP="00A60B7A">
            <w:pPr>
              <w:pStyle w:val="af5"/>
              <w:jc w:val="center"/>
            </w:pPr>
            <w:r w:rsidRPr="00A60B7A">
              <w:rPr>
                <w:position w:val="-8"/>
              </w:rPr>
              <w:object w:dxaOrig="920" w:dyaOrig="340">
                <v:shape id="_x0000_i2396" type="#_x0000_t75" style="width:45.7pt;height:16.9pt" o:ole="">
                  <v:imagedata r:id="rId2806" o:title=""/>
                </v:shape>
                <o:OLEObject Type="Embed" ProgID="Equation.3" ShapeID="_x0000_i2396" DrawAspect="Content" ObjectID="_1386668020" r:id="rId2807"/>
              </w:object>
            </w:r>
          </w:p>
        </w:tc>
      </w:tr>
      <w:tr w:rsidR="00A60B7A" w:rsidTr="00A60B7A">
        <w:tc>
          <w:tcPr>
            <w:tcW w:w="683" w:type="pct"/>
            <w:vAlign w:val="center"/>
          </w:tcPr>
          <w:p w:rsidR="00A60B7A" w:rsidRDefault="00A60B7A" w:rsidP="00A60B7A">
            <w:pPr>
              <w:pStyle w:val="af5"/>
              <w:keepNext/>
              <w:jc w:val="center"/>
            </w:pPr>
            <w:r>
              <w:t>0,30</w:t>
            </w:r>
          </w:p>
        </w:tc>
        <w:tc>
          <w:tcPr>
            <w:tcW w:w="1000" w:type="pct"/>
            <w:vAlign w:val="center"/>
          </w:tcPr>
          <w:p w:rsidR="00A60B7A" w:rsidRDefault="00A60B7A" w:rsidP="00A60B7A">
            <w:pPr>
              <w:pStyle w:val="af5"/>
              <w:jc w:val="center"/>
            </w:pPr>
            <w:r w:rsidRPr="00A60B7A">
              <w:rPr>
                <w:position w:val="-26"/>
              </w:rPr>
              <w:object w:dxaOrig="580" w:dyaOrig="620">
                <v:shape id="_x0000_i2397" type="#_x0000_t75" style="width:28.15pt;height:30.05pt" o:ole="">
                  <v:imagedata r:id="rId2808" o:title=""/>
                </v:shape>
                <o:OLEObject Type="Embed" ProgID="Equation.3" ShapeID="_x0000_i2397" DrawAspect="Content" ObjectID="_1386668021" r:id="rId2809"/>
              </w:object>
            </w:r>
          </w:p>
        </w:tc>
        <w:tc>
          <w:tcPr>
            <w:tcW w:w="960" w:type="pct"/>
            <w:vAlign w:val="center"/>
          </w:tcPr>
          <w:p w:rsidR="00A60B7A" w:rsidRDefault="00A60B7A" w:rsidP="00A60B7A">
            <w:pPr>
              <w:pStyle w:val="af5"/>
              <w:jc w:val="center"/>
            </w:pPr>
            <w:r w:rsidRPr="00A60B7A">
              <w:rPr>
                <w:position w:val="-26"/>
              </w:rPr>
              <w:object w:dxaOrig="580" w:dyaOrig="620">
                <v:shape id="_x0000_i2398" type="#_x0000_t75" style="width:28.15pt;height:30.05pt" o:ole="">
                  <v:imagedata r:id="rId2810" o:title=""/>
                </v:shape>
                <o:OLEObject Type="Embed" ProgID="Equation.3" ShapeID="_x0000_i2398" DrawAspect="Content" ObjectID="_1386668022" r:id="rId2811"/>
              </w:object>
            </w:r>
          </w:p>
        </w:tc>
        <w:tc>
          <w:tcPr>
            <w:tcW w:w="961" w:type="pct"/>
            <w:vAlign w:val="center"/>
          </w:tcPr>
          <w:p w:rsidR="00A60B7A" w:rsidRDefault="00A60B7A" w:rsidP="00A60B7A">
            <w:pPr>
              <w:pStyle w:val="af5"/>
              <w:jc w:val="center"/>
            </w:pPr>
            <w:r w:rsidRPr="00A60B7A">
              <w:rPr>
                <w:position w:val="-26"/>
              </w:rPr>
              <w:object w:dxaOrig="560" w:dyaOrig="620">
                <v:shape id="_x0000_i2399" type="#_x0000_t75" style="width:28.15pt;height:30.05pt" o:ole="">
                  <v:imagedata r:id="rId2812" o:title=""/>
                </v:shape>
                <o:OLEObject Type="Embed" ProgID="Equation.3" ShapeID="_x0000_i2399" DrawAspect="Content" ObjectID="_1386668023" r:id="rId2813"/>
              </w:object>
            </w:r>
          </w:p>
        </w:tc>
        <w:tc>
          <w:tcPr>
            <w:tcW w:w="1396" w:type="pct"/>
            <w:vAlign w:val="center"/>
          </w:tcPr>
          <w:p w:rsidR="00A60B7A" w:rsidRDefault="00A60B7A" w:rsidP="00A60B7A">
            <w:pPr>
              <w:pStyle w:val="af5"/>
              <w:jc w:val="center"/>
            </w:pPr>
            <w:r w:rsidRPr="00A60B7A">
              <w:rPr>
                <w:position w:val="-8"/>
              </w:rPr>
              <w:object w:dxaOrig="900" w:dyaOrig="340">
                <v:shape id="_x0000_i2400" type="#_x0000_t75" style="width:45.7pt;height:16.9pt" o:ole="">
                  <v:imagedata r:id="rId2814" o:title=""/>
                </v:shape>
                <o:OLEObject Type="Embed" ProgID="Equation.3" ShapeID="_x0000_i2400" DrawAspect="Content" ObjectID="_1386668024" r:id="rId2815"/>
              </w:object>
            </w:r>
          </w:p>
        </w:tc>
      </w:tr>
      <w:tr w:rsidR="00A60B7A" w:rsidTr="00A60B7A">
        <w:tc>
          <w:tcPr>
            <w:tcW w:w="683" w:type="pct"/>
            <w:vAlign w:val="center"/>
          </w:tcPr>
          <w:p w:rsidR="00A60B7A" w:rsidRDefault="00A60B7A" w:rsidP="00A60B7A">
            <w:pPr>
              <w:pStyle w:val="af5"/>
              <w:keepNext/>
              <w:jc w:val="center"/>
            </w:pPr>
            <w:r>
              <w:t>0,35</w:t>
            </w:r>
          </w:p>
        </w:tc>
        <w:tc>
          <w:tcPr>
            <w:tcW w:w="1000" w:type="pct"/>
            <w:vAlign w:val="center"/>
          </w:tcPr>
          <w:p w:rsidR="00A60B7A" w:rsidRDefault="00A60B7A" w:rsidP="00A60B7A">
            <w:pPr>
              <w:pStyle w:val="af5"/>
              <w:jc w:val="center"/>
            </w:pPr>
            <w:r w:rsidRPr="00A60B7A">
              <w:rPr>
                <w:position w:val="-26"/>
              </w:rPr>
              <w:object w:dxaOrig="580" w:dyaOrig="620">
                <v:shape id="_x0000_i2401" type="#_x0000_t75" style="width:28.15pt;height:30.05pt" o:ole="">
                  <v:imagedata r:id="rId2816" o:title=""/>
                </v:shape>
                <o:OLEObject Type="Embed" ProgID="Equation.3" ShapeID="_x0000_i2401" DrawAspect="Content" ObjectID="_1386668025" r:id="rId2817"/>
              </w:object>
            </w:r>
          </w:p>
        </w:tc>
        <w:tc>
          <w:tcPr>
            <w:tcW w:w="960" w:type="pct"/>
            <w:vAlign w:val="center"/>
          </w:tcPr>
          <w:p w:rsidR="00A60B7A" w:rsidRDefault="00A60B7A" w:rsidP="00A60B7A">
            <w:pPr>
              <w:pStyle w:val="af5"/>
              <w:jc w:val="center"/>
            </w:pPr>
            <w:r w:rsidRPr="00A60B7A">
              <w:rPr>
                <w:position w:val="-26"/>
              </w:rPr>
              <w:object w:dxaOrig="580" w:dyaOrig="620">
                <v:shape id="_x0000_i2402" type="#_x0000_t75" style="width:28.15pt;height:30.05pt" o:ole="">
                  <v:imagedata r:id="rId2818" o:title=""/>
                </v:shape>
                <o:OLEObject Type="Embed" ProgID="Equation.3" ShapeID="_x0000_i2402" DrawAspect="Content" ObjectID="_1386668026" r:id="rId2819"/>
              </w:object>
            </w:r>
          </w:p>
        </w:tc>
        <w:tc>
          <w:tcPr>
            <w:tcW w:w="961" w:type="pct"/>
            <w:vAlign w:val="center"/>
          </w:tcPr>
          <w:p w:rsidR="00A60B7A" w:rsidRDefault="00A60B7A" w:rsidP="00A60B7A">
            <w:pPr>
              <w:pStyle w:val="af5"/>
              <w:jc w:val="center"/>
            </w:pPr>
            <w:r w:rsidRPr="00A60B7A">
              <w:rPr>
                <w:position w:val="-26"/>
              </w:rPr>
              <w:object w:dxaOrig="580" w:dyaOrig="620">
                <v:shape id="_x0000_i2403" type="#_x0000_t75" style="width:28.15pt;height:30.05pt" o:ole="">
                  <v:imagedata r:id="rId2820" o:title=""/>
                </v:shape>
                <o:OLEObject Type="Embed" ProgID="Equation.3" ShapeID="_x0000_i2403" DrawAspect="Content" ObjectID="_1386668027" r:id="rId2821"/>
              </w:object>
            </w:r>
          </w:p>
        </w:tc>
        <w:tc>
          <w:tcPr>
            <w:tcW w:w="1396" w:type="pct"/>
            <w:vAlign w:val="center"/>
          </w:tcPr>
          <w:p w:rsidR="00A60B7A" w:rsidRDefault="00A60B7A" w:rsidP="00A60B7A">
            <w:pPr>
              <w:pStyle w:val="af5"/>
              <w:jc w:val="center"/>
            </w:pPr>
            <w:r w:rsidRPr="00A60B7A">
              <w:rPr>
                <w:position w:val="-8"/>
              </w:rPr>
              <w:object w:dxaOrig="920" w:dyaOrig="340">
                <v:shape id="_x0000_i2404" type="#_x0000_t75" style="width:45.7pt;height:16.9pt" o:ole="">
                  <v:imagedata r:id="rId2822" o:title=""/>
                </v:shape>
                <o:OLEObject Type="Embed" ProgID="Equation.3" ShapeID="_x0000_i2404" DrawAspect="Content" ObjectID="_1386668028" r:id="rId2823"/>
              </w:object>
            </w:r>
          </w:p>
        </w:tc>
      </w:tr>
      <w:tr w:rsidR="00A60B7A" w:rsidTr="00A60B7A">
        <w:tc>
          <w:tcPr>
            <w:tcW w:w="5000" w:type="pct"/>
            <w:gridSpan w:val="5"/>
            <w:vAlign w:val="center"/>
          </w:tcPr>
          <w:p w:rsidR="00A60B7A" w:rsidRDefault="00A60B7A" w:rsidP="00A60B7A">
            <w:pPr>
              <w:pStyle w:val="af5"/>
              <w:keepNext/>
              <w:jc w:val="center"/>
            </w:pPr>
            <w:r>
              <w:t>Барит</w:t>
            </w:r>
          </w:p>
        </w:tc>
      </w:tr>
      <w:tr w:rsidR="00A60B7A" w:rsidTr="00A60B7A">
        <w:tc>
          <w:tcPr>
            <w:tcW w:w="683" w:type="pct"/>
            <w:vAlign w:val="center"/>
          </w:tcPr>
          <w:p w:rsidR="00A60B7A" w:rsidRDefault="00A60B7A" w:rsidP="00A60B7A">
            <w:pPr>
              <w:pStyle w:val="af5"/>
              <w:keepNext/>
              <w:jc w:val="center"/>
            </w:pPr>
            <w:r>
              <w:t>0,35</w:t>
            </w:r>
          </w:p>
        </w:tc>
        <w:tc>
          <w:tcPr>
            <w:tcW w:w="1000" w:type="pct"/>
            <w:vAlign w:val="center"/>
          </w:tcPr>
          <w:p w:rsidR="00A60B7A" w:rsidRDefault="00A60B7A" w:rsidP="00A60B7A">
            <w:pPr>
              <w:pStyle w:val="af5"/>
              <w:jc w:val="center"/>
            </w:pPr>
            <w:r w:rsidRPr="00A60B7A">
              <w:rPr>
                <w:position w:val="-26"/>
              </w:rPr>
              <w:object w:dxaOrig="600" w:dyaOrig="620">
                <v:shape id="_x0000_i2405" type="#_x0000_t75" style="width:30.05pt;height:30.05pt" o:ole="">
                  <v:imagedata r:id="rId2824" o:title=""/>
                </v:shape>
                <o:OLEObject Type="Embed" ProgID="Equation.3" ShapeID="_x0000_i2405" DrawAspect="Content" ObjectID="_1386668029" r:id="rId2825"/>
              </w:object>
            </w:r>
          </w:p>
        </w:tc>
        <w:tc>
          <w:tcPr>
            <w:tcW w:w="960" w:type="pct"/>
            <w:vAlign w:val="center"/>
          </w:tcPr>
          <w:p w:rsidR="00A60B7A" w:rsidRDefault="00A60B7A" w:rsidP="00A60B7A">
            <w:pPr>
              <w:pStyle w:val="af5"/>
              <w:jc w:val="center"/>
            </w:pPr>
            <w:r w:rsidRPr="00A60B7A">
              <w:rPr>
                <w:position w:val="-26"/>
              </w:rPr>
              <w:object w:dxaOrig="560" w:dyaOrig="620">
                <v:shape id="_x0000_i2406" type="#_x0000_t75" style="width:28.15pt;height:30.05pt" o:ole="">
                  <v:imagedata r:id="rId2826" o:title=""/>
                </v:shape>
                <o:OLEObject Type="Embed" ProgID="Equation.3" ShapeID="_x0000_i2406" DrawAspect="Content" ObjectID="_1386668030" r:id="rId2827"/>
              </w:object>
            </w:r>
          </w:p>
        </w:tc>
        <w:tc>
          <w:tcPr>
            <w:tcW w:w="961" w:type="pct"/>
            <w:vAlign w:val="center"/>
          </w:tcPr>
          <w:p w:rsidR="00A60B7A" w:rsidRDefault="00A60B7A" w:rsidP="00A60B7A">
            <w:pPr>
              <w:pStyle w:val="af5"/>
              <w:jc w:val="center"/>
            </w:pPr>
            <w:r w:rsidRPr="00A60B7A">
              <w:rPr>
                <w:position w:val="-26"/>
              </w:rPr>
              <w:object w:dxaOrig="580" w:dyaOrig="620">
                <v:shape id="_x0000_i2407" type="#_x0000_t75" style="width:28.15pt;height:30.05pt" o:ole="">
                  <v:imagedata r:id="rId2828" o:title=""/>
                </v:shape>
                <o:OLEObject Type="Embed" ProgID="Equation.3" ShapeID="_x0000_i2407" DrawAspect="Content" ObjectID="_1386668031" r:id="rId2829"/>
              </w:object>
            </w:r>
          </w:p>
        </w:tc>
        <w:tc>
          <w:tcPr>
            <w:tcW w:w="1396" w:type="pct"/>
            <w:vAlign w:val="center"/>
          </w:tcPr>
          <w:p w:rsidR="00A60B7A" w:rsidRDefault="00A60B7A" w:rsidP="00A60B7A">
            <w:pPr>
              <w:pStyle w:val="af5"/>
              <w:jc w:val="center"/>
            </w:pPr>
            <w:r w:rsidRPr="00A60B7A">
              <w:rPr>
                <w:position w:val="-8"/>
              </w:rPr>
              <w:object w:dxaOrig="900" w:dyaOrig="340">
                <v:shape id="_x0000_i2408" type="#_x0000_t75" style="width:45.7pt;height:16.9pt" o:ole="">
                  <v:imagedata r:id="rId2830" o:title=""/>
                </v:shape>
                <o:OLEObject Type="Embed" ProgID="Equation.3" ShapeID="_x0000_i2408" DrawAspect="Content" ObjectID="_1386668032" r:id="rId2831"/>
              </w:object>
            </w:r>
          </w:p>
        </w:tc>
      </w:tr>
      <w:tr w:rsidR="00A60B7A" w:rsidTr="00A60B7A">
        <w:tc>
          <w:tcPr>
            <w:tcW w:w="683" w:type="pct"/>
            <w:vAlign w:val="center"/>
          </w:tcPr>
          <w:p w:rsidR="00A60B7A" w:rsidRDefault="00A60B7A" w:rsidP="00A60B7A">
            <w:pPr>
              <w:pStyle w:val="af5"/>
              <w:keepNext/>
              <w:jc w:val="center"/>
            </w:pPr>
            <w:r>
              <w:t>0,40</w:t>
            </w:r>
          </w:p>
        </w:tc>
        <w:tc>
          <w:tcPr>
            <w:tcW w:w="1000" w:type="pct"/>
            <w:vAlign w:val="center"/>
          </w:tcPr>
          <w:p w:rsidR="00A60B7A" w:rsidRDefault="00A60B7A" w:rsidP="00A60B7A">
            <w:pPr>
              <w:pStyle w:val="af5"/>
              <w:jc w:val="center"/>
            </w:pPr>
            <w:r w:rsidRPr="00A60B7A">
              <w:rPr>
                <w:position w:val="-26"/>
              </w:rPr>
              <w:object w:dxaOrig="600" w:dyaOrig="620">
                <v:shape id="_x0000_i2409" type="#_x0000_t75" style="width:30.05pt;height:30.05pt" o:ole="">
                  <v:imagedata r:id="rId2832" o:title=""/>
                </v:shape>
                <o:OLEObject Type="Embed" ProgID="Equation.3" ShapeID="_x0000_i2409" DrawAspect="Content" ObjectID="_1386668033" r:id="rId2833"/>
              </w:object>
            </w:r>
          </w:p>
        </w:tc>
        <w:tc>
          <w:tcPr>
            <w:tcW w:w="960" w:type="pct"/>
            <w:vAlign w:val="center"/>
          </w:tcPr>
          <w:p w:rsidR="00A60B7A" w:rsidRDefault="00A60B7A" w:rsidP="00A60B7A">
            <w:pPr>
              <w:pStyle w:val="af5"/>
              <w:jc w:val="center"/>
            </w:pPr>
            <w:r w:rsidRPr="00A60B7A">
              <w:rPr>
                <w:position w:val="-26"/>
              </w:rPr>
              <w:object w:dxaOrig="580" w:dyaOrig="620">
                <v:shape id="_x0000_i2410" type="#_x0000_t75" style="width:28.15pt;height:30.05pt" o:ole="">
                  <v:imagedata r:id="rId2834" o:title=""/>
                </v:shape>
                <o:OLEObject Type="Embed" ProgID="Equation.3" ShapeID="_x0000_i2410" DrawAspect="Content" ObjectID="_1386668034" r:id="rId2835"/>
              </w:object>
            </w:r>
          </w:p>
        </w:tc>
        <w:tc>
          <w:tcPr>
            <w:tcW w:w="961" w:type="pct"/>
            <w:vAlign w:val="center"/>
          </w:tcPr>
          <w:p w:rsidR="00A60B7A" w:rsidRDefault="00A60B7A" w:rsidP="00A60B7A">
            <w:pPr>
              <w:pStyle w:val="af5"/>
              <w:jc w:val="center"/>
            </w:pPr>
            <w:r w:rsidRPr="00A60B7A">
              <w:rPr>
                <w:position w:val="-26"/>
              </w:rPr>
              <w:object w:dxaOrig="580" w:dyaOrig="620">
                <v:shape id="_x0000_i2411" type="#_x0000_t75" style="width:28.15pt;height:30.05pt" o:ole="">
                  <v:imagedata r:id="rId2836" o:title=""/>
                </v:shape>
                <o:OLEObject Type="Embed" ProgID="Equation.3" ShapeID="_x0000_i2411" DrawAspect="Content" ObjectID="_1386668035" r:id="rId2837"/>
              </w:object>
            </w:r>
          </w:p>
        </w:tc>
        <w:tc>
          <w:tcPr>
            <w:tcW w:w="1396" w:type="pct"/>
            <w:vAlign w:val="center"/>
          </w:tcPr>
          <w:p w:rsidR="00A60B7A" w:rsidRDefault="00A60B7A" w:rsidP="00A60B7A">
            <w:pPr>
              <w:pStyle w:val="af5"/>
              <w:jc w:val="center"/>
            </w:pPr>
            <w:r w:rsidRPr="00A60B7A">
              <w:rPr>
                <w:position w:val="-8"/>
              </w:rPr>
              <w:object w:dxaOrig="920" w:dyaOrig="340">
                <v:shape id="_x0000_i2412" type="#_x0000_t75" style="width:45.7pt;height:16.9pt" o:ole="">
                  <v:imagedata r:id="rId2838" o:title=""/>
                </v:shape>
                <o:OLEObject Type="Embed" ProgID="Equation.3" ShapeID="_x0000_i2412" DrawAspect="Content" ObjectID="_1386668036" r:id="rId2839"/>
              </w:object>
            </w:r>
          </w:p>
        </w:tc>
      </w:tr>
      <w:tr w:rsidR="00A60B7A" w:rsidTr="00A60B7A">
        <w:tc>
          <w:tcPr>
            <w:tcW w:w="683" w:type="pct"/>
            <w:vAlign w:val="center"/>
          </w:tcPr>
          <w:p w:rsidR="00A60B7A" w:rsidRDefault="00A60B7A" w:rsidP="00A60B7A">
            <w:pPr>
              <w:pStyle w:val="af5"/>
              <w:jc w:val="center"/>
            </w:pPr>
            <w:r>
              <w:t>0,45</w:t>
            </w:r>
          </w:p>
        </w:tc>
        <w:tc>
          <w:tcPr>
            <w:tcW w:w="1000" w:type="pct"/>
            <w:vAlign w:val="center"/>
          </w:tcPr>
          <w:p w:rsidR="00A60B7A" w:rsidRDefault="00A60B7A" w:rsidP="00A60B7A">
            <w:pPr>
              <w:pStyle w:val="af5"/>
              <w:jc w:val="center"/>
            </w:pPr>
            <w:r w:rsidRPr="00A60B7A">
              <w:rPr>
                <w:position w:val="-26"/>
              </w:rPr>
              <w:object w:dxaOrig="600" w:dyaOrig="620">
                <v:shape id="_x0000_i2413" type="#_x0000_t75" style="width:30.05pt;height:30.05pt" o:ole="">
                  <v:imagedata r:id="rId2840" o:title=""/>
                </v:shape>
                <o:OLEObject Type="Embed" ProgID="Equation.3" ShapeID="_x0000_i2413" DrawAspect="Content" ObjectID="_1386668037" r:id="rId2841"/>
              </w:object>
            </w:r>
          </w:p>
        </w:tc>
        <w:tc>
          <w:tcPr>
            <w:tcW w:w="960" w:type="pct"/>
            <w:vAlign w:val="center"/>
          </w:tcPr>
          <w:p w:rsidR="00A60B7A" w:rsidRDefault="00A60B7A" w:rsidP="00A60B7A">
            <w:pPr>
              <w:pStyle w:val="af5"/>
              <w:jc w:val="center"/>
            </w:pPr>
            <w:r w:rsidRPr="00A60B7A">
              <w:rPr>
                <w:position w:val="-26"/>
              </w:rPr>
              <w:object w:dxaOrig="580" w:dyaOrig="620">
                <v:shape id="_x0000_i2414" type="#_x0000_t75" style="width:28.15pt;height:30.05pt" o:ole="">
                  <v:imagedata r:id="rId2842" o:title=""/>
                </v:shape>
                <o:OLEObject Type="Embed" ProgID="Equation.3" ShapeID="_x0000_i2414" DrawAspect="Content" ObjectID="_1386668038" r:id="rId2843"/>
              </w:object>
            </w:r>
          </w:p>
        </w:tc>
        <w:tc>
          <w:tcPr>
            <w:tcW w:w="961" w:type="pct"/>
            <w:vAlign w:val="center"/>
          </w:tcPr>
          <w:p w:rsidR="00A60B7A" w:rsidRDefault="00A60B7A" w:rsidP="00A60B7A">
            <w:pPr>
              <w:pStyle w:val="af5"/>
              <w:jc w:val="center"/>
            </w:pPr>
            <w:r w:rsidRPr="00A60B7A">
              <w:rPr>
                <w:position w:val="-26"/>
              </w:rPr>
              <w:object w:dxaOrig="580" w:dyaOrig="620">
                <v:shape id="_x0000_i2415" type="#_x0000_t75" style="width:28.15pt;height:30.05pt" o:ole="">
                  <v:imagedata r:id="rId2844" o:title=""/>
                </v:shape>
                <o:OLEObject Type="Embed" ProgID="Equation.3" ShapeID="_x0000_i2415" DrawAspect="Content" ObjectID="_1386668039" r:id="rId2845"/>
              </w:object>
            </w:r>
          </w:p>
        </w:tc>
        <w:tc>
          <w:tcPr>
            <w:tcW w:w="1396" w:type="pct"/>
            <w:vAlign w:val="center"/>
          </w:tcPr>
          <w:p w:rsidR="00A60B7A" w:rsidRDefault="00A60B7A" w:rsidP="00A60B7A">
            <w:pPr>
              <w:pStyle w:val="af5"/>
              <w:jc w:val="center"/>
            </w:pPr>
            <w:r w:rsidRPr="00A60B7A">
              <w:rPr>
                <w:position w:val="-8"/>
              </w:rPr>
              <w:object w:dxaOrig="920" w:dyaOrig="340">
                <v:shape id="_x0000_i2416" type="#_x0000_t75" style="width:45.7pt;height:16.9pt" o:ole="">
                  <v:imagedata r:id="rId2846" o:title=""/>
                </v:shape>
                <o:OLEObject Type="Embed" ProgID="Equation.3" ShapeID="_x0000_i2416" DrawAspect="Content" ObjectID="_1386668040" r:id="rId2847"/>
              </w:object>
            </w:r>
          </w:p>
        </w:tc>
      </w:tr>
    </w:tbl>
    <w:p w:rsidR="00A60B7A" w:rsidRDefault="00A60B7A" w:rsidP="00A60B7A">
      <w:pPr>
        <w:pStyle w:val="ad"/>
        <w:rPr>
          <w:lang w:val="en-US"/>
        </w:rPr>
      </w:pPr>
    </w:p>
    <w:p w:rsidR="00A60B7A" w:rsidRPr="00A60B7A" w:rsidRDefault="00F95E59" w:rsidP="00A60B7A">
      <w:pPr>
        <w:pStyle w:val="a5"/>
      </w:pPr>
      <w:r>
        <w:lastRenderedPageBreak/>
        <w:t xml:space="preserve">Окончание </w:t>
      </w:r>
      <w:r w:rsidR="00A60B7A">
        <w:t>таблицы</w:t>
      </w:r>
      <w:r w:rsidR="00A60B7A" w:rsidRPr="00A60B7A">
        <w:t xml:space="preserve"> </w:t>
      </w:r>
      <w:r w:rsidR="00D700C2">
        <w:fldChar w:fldCharType="begin"/>
      </w:r>
      <w:r w:rsidR="00D700C2">
        <w:instrText xml:space="preserve"> STYLEREF 1 \s \* MERGEFORMAT </w:instrText>
      </w:r>
      <w:r w:rsidR="00D700C2">
        <w:fldChar w:fldCharType="separate"/>
      </w:r>
      <w:r w:rsidR="00C75B38">
        <w:rPr>
          <w:noProof/>
        </w:rPr>
        <w:t>5</w:t>
      </w:r>
      <w:r w:rsidR="00D700C2">
        <w:rPr>
          <w:noProof/>
        </w:rPr>
        <w:fldChar w:fldCharType="end"/>
      </w:r>
      <w:r w:rsidR="00A60B7A">
        <w:t>.25</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008"/>
        <w:gridCol w:w="1432"/>
        <w:gridCol w:w="1432"/>
        <w:gridCol w:w="1432"/>
        <w:gridCol w:w="1432"/>
      </w:tblGrid>
      <w:tr w:rsidR="00A60B7A" w:rsidTr="00A60B7A">
        <w:tc>
          <w:tcPr>
            <w:tcW w:w="748" w:type="pct"/>
            <w:vAlign w:val="center"/>
          </w:tcPr>
          <w:p w:rsidR="00A60B7A" w:rsidRDefault="00A60B7A" w:rsidP="00A60B7A">
            <w:pPr>
              <w:pStyle w:val="af5"/>
              <w:keepNext/>
              <w:jc w:val="center"/>
            </w:pPr>
            <w:r>
              <w:t>1</w:t>
            </w:r>
          </w:p>
        </w:tc>
        <w:tc>
          <w:tcPr>
            <w:tcW w:w="1063" w:type="pct"/>
            <w:vAlign w:val="center"/>
          </w:tcPr>
          <w:p w:rsidR="00A60B7A" w:rsidRDefault="00A60B7A" w:rsidP="00A60B7A">
            <w:pPr>
              <w:pStyle w:val="af5"/>
              <w:jc w:val="center"/>
            </w:pPr>
            <w:r>
              <w:t>2</w:t>
            </w:r>
          </w:p>
        </w:tc>
        <w:tc>
          <w:tcPr>
            <w:tcW w:w="1063" w:type="pct"/>
            <w:vAlign w:val="center"/>
          </w:tcPr>
          <w:p w:rsidR="00A60B7A" w:rsidRDefault="00A60B7A" w:rsidP="00A60B7A">
            <w:pPr>
              <w:pStyle w:val="af5"/>
              <w:jc w:val="center"/>
            </w:pPr>
            <w:r>
              <w:t>3</w:t>
            </w:r>
          </w:p>
        </w:tc>
        <w:tc>
          <w:tcPr>
            <w:tcW w:w="1063" w:type="pct"/>
            <w:vAlign w:val="center"/>
          </w:tcPr>
          <w:p w:rsidR="00A60B7A" w:rsidRDefault="00A60B7A" w:rsidP="00A60B7A">
            <w:pPr>
              <w:pStyle w:val="af5"/>
              <w:jc w:val="center"/>
            </w:pPr>
            <w:r>
              <w:t>4</w:t>
            </w:r>
          </w:p>
        </w:tc>
        <w:tc>
          <w:tcPr>
            <w:tcW w:w="1063" w:type="pct"/>
            <w:vAlign w:val="center"/>
          </w:tcPr>
          <w:p w:rsidR="00A60B7A" w:rsidRDefault="00A60B7A" w:rsidP="00A60B7A">
            <w:pPr>
              <w:pStyle w:val="af5"/>
              <w:jc w:val="center"/>
            </w:pPr>
            <w:r>
              <w:t>5</w:t>
            </w:r>
          </w:p>
        </w:tc>
      </w:tr>
      <w:tr w:rsidR="00A60B7A" w:rsidTr="00A60B7A">
        <w:tc>
          <w:tcPr>
            <w:tcW w:w="5000" w:type="pct"/>
            <w:gridSpan w:val="5"/>
            <w:vAlign w:val="center"/>
          </w:tcPr>
          <w:p w:rsidR="00A60B7A" w:rsidRDefault="00A60B7A" w:rsidP="00A60B7A">
            <w:pPr>
              <w:pStyle w:val="af5"/>
              <w:keepNext/>
              <w:jc w:val="center"/>
            </w:pPr>
            <w:r w:rsidRPr="004C1532">
              <w:t>Ферроборовый</w:t>
            </w:r>
            <w:r>
              <w:t xml:space="preserve"> </w:t>
            </w:r>
            <w:r w:rsidRPr="004C1532">
              <w:t>шлак</w:t>
            </w:r>
          </w:p>
        </w:tc>
      </w:tr>
      <w:tr w:rsidR="00A60B7A" w:rsidTr="00A60B7A">
        <w:tc>
          <w:tcPr>
            <w:tcW w:w="748" w:type="pct"/>
            <w:vAlign w:val="center"/>
          </w:tcPr>
          <w:p w:rsidR="00A60B7A" w:rsidRDefault="00A60B7A" w:rsidP="00A60B7A">
            <w:pPr>
              <w:pStyle w:val="af5"/>
              <w:keepNext/>
              <w:jc w:val="center"/>
            </w:pPr>
            <w:r>
              <w:t>0,40</w:t>
            </w:r>
          </w:p>
        </w:tc>
        <w:tc>
          <w:tcPr>
            <w:tcW w:w="1063" w:type="pct"/>
            <w:vAlign w:val="center"/>
          </w:tcPr>
          <w:p w:rsidR="00A60B7A" w:rsidRDefault="00A60B7A" w:rsidP="00A60B7A">
            <w:pPr>
              <w:pStyle w:val="af5"/>
              <w:jc w:val="center"/>
            </w:pPr>
            <w:r w:rsidRPr="00A60B7A">
              <w:rPr>
                <w:position w:val="-26"/>
              </w:rPr>
              <w:object w:dxaOrig="580" w:dyaOrig="620">
                <v:shape id="_x0000_i2417" type="#_x0000_t75" style="width:28.15pt;height:30.05pt" o:ole="">
                  <v:imagedata r:id="rId2848" o:title=""/>
                </v:shape>
                <o:OLEObject Type="Embed" ProgID="Equation.3" ShapeID="_x0000_i2417" DrawAspect="Content" ObjectID="_1386668041" r:id="rId2849"/>
              </w:object>
            </w:r>
          </w:p>
        </w:tc>
        <w:tc>
          <w:tcPr>
            <w:tcW w:w="1063" w:type="pct"/>
            <w:vAlign w:val="center"/>
          </w:tcPr>
          <w:p w:rsidR="00A60B7A" w:rsidRDefault="00A60B7A" w:rsidP="00A60B7A">
            <w:pPr>
              <w:pStyle w:val="af5"/>
              <w:jc w:val="center"/>
            </w:pPr>
            <w:r w:rsidRPr="00A60B7A">
              <w:rPr>
                <w:position w:val="-26"/>
              </w:rPr>
              <w:object w:dxaOrig="580" w:dyaOrig="620">
                <v:shape id="_x0000_i2418" type="#_x0000_t75" style="width:28.15pt;height:30.05pt" o:ole="">
                  <v:imagedata r:id="rId2850" o:title=""/>
                </v:shape>
                <o:OLEObject Type="Embed" ProgID="Equation.3" ShapeID="_x0000_i2418" DrawAspect="Content" ObjectID="_1386668042" r:id="rId2851"/>
              </w:object>
            </w:r>
          </w:p>
        </w:tc>
        <w:tc>
          <w:tcPr>
            <w:tcW w:w="1063" w:type="pct"/>
            <w:vAlign w:val="center"/>
          </w:tcPr>
          <w:p w:rsidR="00A60B7A" w:rsidRDefault="00A60B7A" w:rsidP="00A60B7A">
            <w:pPr>
              <w:pStyle w:val="af5"/>
              <w:jc w:val="center"/>
            </w:pPr>
            <w:r w:rsidRPr="00A60B7A">
              <w:rPr>
                <w:position w:val="-26"/>
              </w:rPr>
              <w:object w:dxaOrig="600" w:dyaOrig="620">
                <v:shape id="_x0000_i2419" type="#_x0000_t75" style="width:30.05pt;height:30.05pt" o:ole="">
                  <v:imagedata r:id="rId2852" o:title=""/>
                </v:shape>
                <o:OLEObject Type="Embed" ProgID="Equation.3" ShapeID="_x0000_i2419" DrawAspect="Content" ObjectID="_1386668043" r:id="rId2853"/>
              </w:object>
            </w:r>
          </w:p>
        </w:tc>
        <w:tc>
          <w:tcPr>
            <w:tcW w:w="1063" w:type="pct"/>
            <w:vAlign w:val="center"/>
          </w:tcPr>
          <w:p w:rsidR="00A60B7A" w:rsidRDefault="00A60B7A" w:rsidP="00A60B7A">
            <w:pPr>
              <w:pStyle w:val="af5"/>
              <w:jc w:val="center"/>
            </w:pPr>
            <w:r w:rsidRPr="00A60B7A">
              <w:rPr>
                <w:position w:val="-8"/>
              </w:rPr>
              <w:object w:dxaOrig="920" w:dyaOrig="340">
                <v:shape id="_x0000_i2420" type="#_x0000_t75" style="width:45.7pt;height:16.9pt" o:ole="">
                  <v:imagedata r:id="rId2854" o:title=""/>
                </v:shape>
                <o:OLEObject Type="Embed" ProgID="Equation.3" ShapeID="_x0000_i2420" DrawAspect="Content" ObjectID="_1386668044" r:id="rId2855"/>
              </w:object>
            </w:r>
          </w:p>
        </w:tc>
      </w:tr>
      <w:tr w:rsidR="00A60B7A" w:rsidTr="00A60B7A">
        <w:tc>
          <w:tcPr>
            <w:tcW w:w="748" w:type="pct"/>
            <w:vAlign w:val="center"/>
          </w:tcPr>
          <w:p w:rsidR="00A60B7A" w:rsidRDefault="00A60B7A" w:rsidP="00A60B7A">
            <w:pPr>
              <w:pStyle w:val="af5"/>
              <w:keepNext/>
              <w:jc w:val="center"/>
            </w:pPr>
            <w:r>
              <w:t>0,50</w:t>
            </w:r>
          </w:p>
        </w:tc>
        <w:tc>
          <w:tcPr>
            <w:tcW w:w="1063" w:type="pct"/>
            <w:vAlign w:val="center"/>
          </w:tcPr>
          <w:p w:rsidR="00A60B7A" w:rsidRDefault="00A60B7A" w:rsidP="00A60B7A">
            <w:pPr>
              <w:pStyle w:val="af5"/>
              <w:jc w:val="center"/>
            </w:pPr>
            <w:r w:rsidRPr="00A60B7A">
              <w:rPr>
                <w:position w:val="-26"/>
              </w:rPr>
              <w:object w:dxaOrig="580" w:dyaOrig="620">
                <v:shape id="_x0000_i2421" type="#_x0000_t75" style="width:28.15pt;height:30.05pt" o:ole="">
                  <v:imagedata r:id="rId2856" o:title=""/>
                </v:shape>
                <o:OLEObject Type="Embed" ProgID="Equation.3" ShapeID="_x0000_i2421" DrawAspect="Content" ObjectID="_1386668045" r:id="rId2857"/>
              </w:object>
            </w:r>
          </w:p>
        </w:tc>
        <w:tc>
          <w:tcPr>
            <w:tcW w:w="1063" w:type="pct"/>
            <w:vAlign w:val="center"/>
          </w:tcPr>
          <w:p w:rsidR="00A60B7A" w:rsidRDefault="00A60B7A" w:rsidP="00A60B7A">
            <w:pPr>
              <w:pStyle w:val="af5"/>
              <w:jc w:val="center"/>
            </w:pPr>
            <w:r w:rsidRPr="00A60B7A">
              <w:rPr>
                <w:position w:val="-26"/>
              </w:rPr>
              <w:object w:dxaOrig="560" w:dyaOrig="620">
                <v:shape id="_x0000_i2422" type="#_x0000_t75" style="width:28.15pt;height:30.05pt" o:ole="">
                  <v:imagedata r:id="rId2858" o:title=""/>
                </v:shape>
                <o:OLEObject Type="Embed" ProgID="Equation.3" ShapeID="_x0000_i2422" DrawAspect="Content" ObjectID="_1386668046" r:id="rId2859"/>
              </w:object>
            </w:r>
          </w:p>
        </w:tc>
        <w:tc>
          <w:tcPr>
            <w:tcW w:w="1063" w:type="pct"/>
            <w:vAlign w:val="center"/>
          </w:tcPr>
          <w:p w:rsidR="00A60B7A" w:rsidRDefault="00A60B7A" w:rsidP="00A60B7A">
            <w:pPr>
              <w:pStyle w:val="af5"/>
              <w:jc w:val="center"/>
            </w:pPr>
            <w:r w:rsidRPr="00A60B7A">
              <w:rPr>
                <w:position w:val="-26"/>
              </w:rPr>
              <w:object w:dxaOrig="580" w:dyaOrig="620">
                <v:shape id="_x0000_i2423" type="#_x0000_t75" style="width:28.15pt;height:30.05pt" o:ole="">
                  <v:imagedata r:id="rId2860" o:title=""/>
                </v:shape>
                <o:OLEObject Type="Embed" ProgID="Equation.3" ShapeID="_x0000_i2423" DrawAspect="Content" ObjectID="_1386668047" r:id="rId2861"/>
              </w:object>
            </w:r>
          </w:p>
        </w:tc>
        <w:tc>
          <w:tcPr>
            <w:tcW w:w="1063" w:type="pct"/>
            <w:vAlign w:val="center"/>
          </w:tcPr>
          <w:p w:rsidR="00A60B7A" w:rsidRDefault="00A60B7A" w:rsidP="00A60B7A">
            <w:pPr>
              <w:pStyle w:val="af5"/>
              <w:jc w:val="center"/>
            </w:pPr>
            <w:r w:rsidRPr="00A60B7A">
              <w:rPr>
                <w:position w:val="-8"/>
              </w:rPr>
              <w:object w:dxaOrig="900" w:dyaOrig="340">
                <v:shape id="_x0000_i2424" type="#_x0000_t75" style="width:45.7pt;height:16.9pt" o:ole="">
                  <v:imagedata r:id="rId2862" o:title=""/>
                </v:shape>
                <o:OLEObject Type="Embed" ProgID="Equation.3" ShapeID="_x0000_i2424" DrawAspect="Content" ObjectID="_1386668048" r:id="rId2863"/>
              </w:object>
            </w:r>
          </w:p>
        </w:tc>
      </w:tr>
      <w:tr w:rsidR="00A60B7A" w:rsidTr="00A60B7A">
        <w:tc>
          <w:tcPr>
            <w:tcW w:w="748" w:type="pct"/>
            <w:vAlign w:val="center"/>
          </w:tcPr>
          <w:p w:rsidR="00A60B7A" w:rsidRDefault="00A60B7A" w:rsidP="00A60B7A">
            <w:pPr>
              <w:pStyle w:val="af5"/>
              <w:keepNext/>
              <w:jc w:val="center"/>
            </w:pPr>
            <w:r>
              <w:t>0,55</w:t>
            </w:r>
          </w:p>
        </w:tc>
        <w:tc>
          <w:tcPr>
            <w:tcW w:w="1063" w:type="pct"/>
            <w:vAlign w:val="center"/>
          </w:tcPr>
          <w:p w:rsidR="00A60B7A" w:rsidRDefault="00A60B7A" w:rsidP="00A60B7A">
            <w:pPr>
              <w:pStyle w:val="af5"/>
              <w:jc w:val="center"/>
            </w:pPr>
            <w:r w:rsidRPr="00A60B7A">
              <w:rPr>
                <w:position w:val="-26"/>
              </w:rPr>
              <w:object w:dxaOrig="580" w:dyaOrig="620">
                <v:shape id="_x0000_i2425" type="#_x0000_t75" style="width:28.15pt;height:30.05pt" o:ole="">
                  <v:imagedata r:id="rId2864" o:title=""/>
                </v:shape>
                <o:OLEObject Type="Embed" ProgID="Equation.3" ShapeID="_x0000_i2425" DrawAspect="Content" ObjectID="_1386668049" r:id="rId2865"/>
              </w:object>
            </w:r>
          </w:p>
        </w:tc>
        <w:tc>
          <w:tcPr>
            <w:tcW w:w="1063" w:type="pct"/>
            <w:vAlign w:val="center"/>
          </w:tcPr>
          <w:p w:rsidR="00A60B7A" w:rsidRDefault="00A60B7A" w:rsidP="00A60B7A">
            <w:pPr>
              <w:pStyle w:val="af5"/>
              <w:jc w:val="center"/>
            </w:pPr>
            <w:r w:rsidRPr="00A60B7A">
              <w:rPr>
                <w:position w:val="-26"/>
              </w:rPr>
              <w:object w:dxaOrig="580" w:dyaOrig="620">
                <v:shape id="_x0000_i2426" type="#_x0000_t75" style="width:28.15pt;height:30.05pt" o:ole="">
                  <v:imagedata r:id="rId2866" o:title=""/>
                </v:shape>
                <o:OLEObject Type="Embed" ProgID="Equation.3" ShapeID="_x0000_i2426" DrawAspect="Content" ObjectID="_1386668050" r:id="rId2867"/>
              </w:object>
            </w:r>
          </w:p>
        </w:tc>
        <w:tc>
          <w:tcPr>
            <w:tcW w:w="1063" w:type="pct"/>
            <w:vAlign w:val="center"/>
          </w:tcPr>
          <w:p w:rsidR="00A60B7A" w:rsidRDefault="00A60B7A" w:rsidP="00A60B7A">
            <w:pPr>
              <w:pStyle w:val="af5"/>
              <w:jc w:val="center"/>
            </w:pPr>
            <w:r w:rsidRPr="00A60B7A">
              <w:rPr>
                <w:position w:val="-26"/>
              </w:rPr>
              <w:object w:dxaOrig="560" w:dyaOrig="620">
                <v:shape id="_x0000_i2427" type="#_x0000_t75" style="width:28.15pt;height:30.05pt" o:ole="">
                  <v:imagedata r:id="rId2868" o:title=""/>
                </v:shape>
                <o:OLEObject Type="Embed" ProgID="Equation.3" ShapeID="_x0000_i2427" DrawAspect="Content" ObjectID="_1386668051" r:id="rId2869"/>
              </w:object>
            </w:r>
          </w:p>
        </w:tc>
        <w:tc>
          <w:tcPr>
            <w:tcW w:w="1063" w:type="pct"/>
            <w:vAlign w:val="center"/>
          </w:tcPr>
          <w:p w:rsidR="00A60B7A" w:rsidRDefault="00A60B7A" w:rsidP="00A60B7A">
            <w:pPr>
              <w:pStyle w:val="af5"/>
              <w:jc w:val="center"/>
            </w:pPr>
            <w:r w:rsidRPr="00A60B7A">
              <w:rPr>
                <w:position w:val="-8"/>
              </w:rPr>
              <w:object w:dxaOrig="920" w:dyaOrig="340">
                <v:shape id="_x0000_i2428" type="#_x0000_t75" style="width:45.7pt;height:16.9pt" o:ole="">
                  <v:imagedata r:id="rId2870" o:title=""/>
                </v:shape>
                <o:OLEObject Type="Embed" ProgID="Equation.3" ShapeID="_x0000_i2428" DrawAspect="Content" ObjectID="_1386668052" r:id="rId2871"/>
              </w:object>
            </w:r>
          </w:p>
        </w:tc>
      </w:tr>
      <w:tr w:rsidR="00A60B7A" w:rsidTr="00A60B7A">
        <w:tc>
          <w:tcPr>
            <w:tcW w:w="5000" w:type="pct"/>
            <w:gridSpan w:val="5"/>
            <w:vAlign w:val="center"/>
          </w:tcPr>
          <w:p w:rsidR="00A60B7A" w:rsidRDefault="00A60B7A" w:rsidP="00A60B7A">
            <w:pPr>
              <w:pStyle w:val="af5"/>
              <w:keepNext/>
              <w:jc w:val="center"/>
            </w:pPr>
            <w:r>
              <w:t>Оксид свинца</w:t>
            </w:r>
          </w:p>
        </w:tc>
      </w:tr>
      <w:tr w:rsidR="00A60B7A" w:rsidTr="00A60B7A">
        <w:tc>
          <w:tcPr>
            <w:tcW w:w="748" w:type="pct"/>
            <w:vAlign w:val="center"/>
          </w:tcPr>
          <w:p w:rsidR="00A60B7A" w:rsidRDefault="00A60B7A" w:rsidP="00A60B7A">
            <w:pPr>
              <w:pStyle w:val="af5"/>
              <w:keepNext/>
              <w:jc w:val="center"/>
            </w:pPr>
            <w:r>
              <w:t>0,30</w:t>
            </w:r>
          </w:p>
        </w:tc>
        <w:tc>
          <w:tcPr>
            <w:tcW w:w="1063" w:type="pct"/>
            <w:vAlign w:val="center"/>
          </w:tcPr>
          <w:p w:rsidR="00A60B7A" w:rsidRDefault="00A60B7A" w:rsidP="00A60B7A">
            <w:pPr>
              <w:pStyle w:val="af5"/>
              <w:jc w:val="center"/>
            </w:pPr>
            <w:r w:rsidRPr="00A60B7A">
              <w:rPr>
                <w:position w:val="-26"/>
              </w:rPr>
              <w:object w:dxaOrig="600" w:dyaOrig="620">
                <v:shape id="_x0000_i2429" type="#_x0000_t75" style="width:30.05pt;height:30.05pt" o:ole="">
                  <v:imagedata r:id="rId2872" o:title=""/>
                </v:shape>
                <o:OLEObject Type="Embed" ProgID="Equation.3" ShapeID="_x0000_i2429" DrawAspect="Content" ObjectID="_1386668053" r:id="rId2873"/>
              </w:object>
            </w:r>
          </w:p>
        </w:tc>
        <w:tc>
          <w:tcPr>
            <w:tcW w:w="1063" w:type="pct"/>
            <w:vAlign w:val="center"/>
          </w:tcPr>
          <w:p w:rsidR="00A60B7A" w:rsidRDefault="00A60B7A" w:rsidP="00A60B7A">
            <w:pPr>
              <w:pStyle w:val="af5"/>
              <w:jc w:val="center"/>
            </w:pPr>
            <w:r w:rsidRPr="00A60B7A">
              <w:rPr>
                <w:position w:val="-26"/>
              </w:rPr>
              <w:object w:dxaOrig="600" w:dyaOrig="620">
                <v:shape id="_x0000_i2430" type="#_x0000_t75" style="width:30.05pt;height:30.05pt" o:ole="">
                  <v:imagedata r:id="rId2874" o:title=""/>
                </v:shape>
                <o:OLEObject Type="Embed" ProgID="Equation.3" ShapeID="_x0000_i2430" DrawAspect="Content" ObjectID="_1386668054" r:id="rId2875"/>
              </w:object>
            </w:r>
          </w:p>
        </w:tc>
        <w:tc>
          <w:tcPr>
            <w:tcW w:w="1063" w:type="pct"/>
            <w:vAlign w:val="center"/>
          </w:tcPr>
          <w:p w:rsidR="00A60B7A" w:rsidRDefault="00A60B7A" w:rsidP="00A60B7A">
            <w:pPr>
              <w:pStyle w:val="af5"/>
              <w:jc w:val="center"/>
            </w:pPr>
            <w:r w:rsidRPr="00A60B7A">
              <w:rPr>
                <w:position w:val="-26"/>
              </w:rPr>
              <w:object w:dxaOrig="580" w:dyaOrig="620">
                <v:shape id="_x0000_i2431" type="#_x0000_t75" style="width:28.15pt;height:30.05pt" o:ole="">
                  <v:imagedata r:id="rId2876" o:title=""/>
                </v:shape>
                <o:OLEObject Type="Embed" ProgID="Equation.3" ShapeID="_x0000_i2431" DrawAspect="Content" ObjectID="_1386668055" r:id="rId2877"/>
              </w:object>
            </w:r>
          </w:p>
        </w:tc>
        <w:tc>
          <w:tcPr>
            <w:tcW w:w="1063" w:type="pct"/>
            <w:vAlign w:val="center"/>
          </w:tcPr>
          <w:p w:rsidR="00A60B7A" w:rsidRDefault="00A60B7A" w:rsidP="00A60B7A">
            <w:pPr>
              <w:pStyle w:val="af5"/>
              <w:jc w:val="center"/>
            </w:pPr>
            <w:r w:rsidRPr="00A60B7A">
              <w:rPr>
                <w:position w:val="-8"/>
              </w:rPr>
              <w:object w:dxaOrig="920" w:dyaOrig="340">
                <v:shape id="_x0000_i2432" type="#_x0000_t75" style="width:45.7pt;height:16.9pt" o:ole="">
                  <v:imagedata r:id="rId2878" o:title=""/>
                </v:shape>
                <o:OLEObject Type="Embed" ProgID="Equation.3" ShapeID="_x0000_i2432" DrawAspect="Content" ObjectID="_1386668056" r:id="rId2879"/>
              </w:object>
            </w:r>
          </w:p>
        </w:tc>
      </w:tr>
      <w:tr w:rsidR="00A60B7A" w:rsidTr="00A60B7A">
        <w:tc>
          <w:tcPr>
            <w:tcW w:w="748" w:type="pct"/>
            <w:vAlign w:val="center"/>
          </w:tcPr>
          <w:p w:rsidR="00A60B7A" w:rsidRDefault="00A60B7A" w:rsidP="00A60B7A">
            <w:pPr>
              <w:pStyle w:val="af5"/>
              <w:keepNext/>
              <w:jc w:val="center"/>
            </w:pPr>
            <w:r>
              <w:t>0,35</w:t>
            </w:r>
          </w:p>
        </w:tc>
        <w:tc>
          <w:tcPr>
            <w:tcW w:w="1063" w:type="pct"/>
            <w:vAlign w:val="center"/>
          </w:tcPr>
          <w:p w:rsidR="00A60B7A" w:rsidRDefault="00A60B7A" w:rsidP="00A60B7A">
            <w:pPr>
              <w:pStyle w:val="af5"/>
              <w:jc w:val="center"/>
            </w:pPr>
            <w:r w:rsidRPr="00A60B7A">
              <w:rPr>
                <w:position w:val="-26"/>
              </w:rPr>
              <w:object w:dxaOrig="600" w:dyaOrig="620">
                <v:shape id="_x0000_i2433" type="#_x0000_t75" style="width:30.05pt;height:30.05pt" o:ole="">
                  <v:imagedata r:id="rId2880" o:title=""/>
                </v:shape>
                <o:OLEObject Type="Embed" ProgID="Equation.3" ShapeID="_x0000_i2433" DrawAspect="Content" ObjectID="_1386668057" r:id="rId2881"/>
              </w:object>
            </w:r>
          </w:p>
        </w:tc>
        <w:tc>
          <w:tcPr>
            <w:tcW w:w="1063" w:type="pct"/>
            <w:vAlign w:val="center"/>
          </w:tcPr>
          <w:p w:rsidR="00A60B7A" w:rsidRDefault="00A60B7A" w:rsidP="00A60B7A">
            <w:pPr>
              <w:pStyle w:val="af5"/>
              <w:jc w:val="center"/>
            </w:pPr>
            <w:r w:rsidRPr="00A60B7A">
              <w:rPr>
                <w:position w:val="-26"/>
              </w:rPr>
              <w:object w:dxaOrig="600" w:dyaOrig="620">
                <v:shape id="_x0000_i2434" type="#_x0000_t75" style="width:30.05pt;height:30.05pt" o:ole="">
                  <v:imagedata r:id="rId2882" o:title=""/>
                </v:shape>
                <o:OLEObject Type="Embed" ProgID="Equation.3" ShapeID="_x0000_i2434" DrawAspect="Content" ObjectID="_1386668058" r:id="rId2883"/>
              </w:object>
            </w:r>
          </w:p>
        </w:tc>
        <w:tc>
          <w:tcPr>
            <w:tcW w:w="1063" w:type="pct"/>
            <w:vAlign w:val="center"/>
          </w:tcPr>
          <w:p w:rsidR="00A60B7A" w:rsidRDefault="00A60B7A" w:rsidP="00A60B7A">
            <w:pPr>
              <w:pStyle w:val="af5"/>
              <w:jc w:val="center"/>
            </w:pPr>
            <w:r w:rsidRPr="00A60B7A">
              <w:rPr>
                <w:position w:val="-26"/>
              </w:rPr>
              <w:object w:dxaOrig="580" w:dyaOrig="620">
                <v:shape id="_x0000_i2435" type="#_x0000_t75" style="width:28.15pt;height:30.05pt" o:ole="">
                  <v:imagedata r:id="rId2884" o:title=""/>
                </v:shape>
                <o:OLEObject Type="Embed" ProgID="Equation.3" ShapeID="_x0000_i2435" DrawAspect="Content" ObjectID="_1386668059" r:id="rId2885"/>
              </w:object>
            </w:r>
          </w:p>
        </w:tc>
        <w:tc>
          <w:tcPr>
            <w:tcW w:w="1063" w:type="pct"/>
            <w:vAlign w:val="center"/>
          </w:tcPr>
          <w:p w:rsidR="00A60B7A" w:rsidRDefault="00A60B7A" w:rsidP="00A60B7A">
            <w:pPr>
              <w:pStyle w:val="af5"/>
              <w:jc w:val="center"/>
            </w:pPr>
            <w:r w:rsidRPr="00A60B7A">
              <w:rPr>
                <w:position w:val="-8"/>
              </w:rPr>
              <w:object w:dxaOrig="920" w:dyaOrig="340">
                <v:shape id="_x0000_i2436" type="#_x0000_t75" style="width:45.7pt;height:16.9pt" o:ole="">
                  <v:imagedata r:id="rId2886" o:title=""/>
                </v:shape>
                <o:OLEObject Type="Embed" ProgID="Equation.3" ShapeID="_x0000_i2436" DrawAspect="Content" ObjectID="_1386668060" r:id="rId2887"/>
              </w:object>
            </w:r>
          </w:p>
        </w:tc>
      </w:tr>
      <w:tr w:rsidR="00A60B7A" w:rsidTr="00A60B7A">
        <w:tc>
          <w:tcPr>
            <w:tcW w:w="748" w:type="pct"/>
            <w:vAlign w:val="center"/>
          </w:tcPr>
          <w:p w:rsidR="00A60B7A" w:rsidRDefault="00A60B7A" w:rsidP="00A60B7A">
            <w:pPr>
              <w:pStyle w:val="af5"/>
              <w:keepNext/>
              <w:jc w:val="center"/>
            </w:pPr>
            <w:r>
              <w:t>0,40</w:t>
            </w:r>
          </w:p>
        </w:tc>
        <w:tc>
          <w:tcPr>
            <w:tcW w:w="1063" w:type="pct"/>
            <w:vAlign w:val="center"/>
          </w:tcPr>
          <w:p w:rsidR="00A60B7A" w:rsidRDefault="00A60B7A" w:rsidP="00A60B7A">
            <w:pPr>
              <w:pStyle w:val="af5"/>
              <w:jc w:val="center"/>
            </w:pPr>
            <w:r w:rsidRPr="00A60B7A">
              <w:rPr>
                <w:position w:val="-26"/>
              </w:rPr>
              <w:object w:dxaOrig="600" w:dyaOrig="620">
                <v:shape id="_x0000_i2437" type="#_x0000_t75" style="width:30.05pt;height:30.05pt" o:ole="">
                  <v:imagedata r:id="rId2888" o:title=""/>
                </v:shape>
                <o:OLEObject Type="Embed" ProgID="Equation.3" ShapeID="_x0000_i2437" DrawAspect="Content" ObjectID="_1386668061" r:id="rId2889"/>
              </w:object>
            </w:r>
          </w:p>
        </w:tc>
        <w:tc>
          <w:tcPr>
            <w:tcW w:w="1063" w:type="pct"/>
            <w:vAlign w:val="center"/>
          </w:tcPr>
          <w:p w:rsidR="00A60B7A" w:rsidRDefault="00A60B7A" w:rsidP="00A60B7A">
            <w:pPr>
              <w:pStyle w:val="af5"/>
              <w:jc w:val="center"/>
            </w:pPr>
            <w:r w:rsidRPr="00A60B7A">
              <w:rPr>
                <w:position w:val="-26"/>
              </w:rPr>
              <w:object w:dxaOrig="600" w:dyaOrig="620">
                <v:shape id="_x0000_i2438" type="#_x0000_t75" style="width:30.05pt;height:30.05pt" o:ole="">
                  <v:imagedata r:id="rId2890" o:title=""/>
                </v:shape>
                <o:OLEObject Type="Embed" ProgID="Equation.3" ShapeID="_x0000_i2438" DrawAspect="Content" ObjectID="_1386668062" r:id="rId2891"/>
              </w:object>
            </w:r>
          </w:p>
        </w:tc>
        <w:tc>
          <w:tcPr>
            <w:tcW w:w="1063" w:type="pct"/>
            <w:vAlign w:val="center"/>
          </w:tcPr>
          <w:p w:rsidR="00A60B7A" w:rsidRDefault="00A60B7A" w:rsidP="00A60B7A">
            <w:pPr>
              <w:pStyle w:val="af5"/>
              <w:jc w:val="center"/>
            </w:pPr>
            <w:r w:rsidRPr="00A60B7A">
              <w:rPr>
                <w:position w:val="-26"/>
              </w:rPr>
              <w:object w:dxaOrig="580" w:dyaOrig="620">
                <v:shape id="_x0000_i2439" type="#_x0000_t75" style="width:28.15pt;height:30.05pt" o:ole="">
                  <v:imagedata r:id="rId2892" o:title=""/>
                </v:shape>
                <o:OLEObject Type="Embed" ProgID="Equation.3" ShapeID="_x0000_i2439" DrawAspect="Content" ObjectID="_1386668063" r:id="rId2893"/>
              </w:object>
            </w:r>
          </w:p>
        </w:tc>
        <w:tc>
          <w:tcPr>
            <w:tcW w:w="1063" w:type="pct"/>
            <w:vAlign w:val="center"/>
          </w:tcPr>
          <w:p w:rsidR="00A60B7A" w:rsidRDefault="00A60B7A" w:rsidP="00A60B7A">
            <w:pPr>
              <w:pStyle w:val="af5"/>
              <w:jc w:val="center"/>
            </w:pPr>
            <w:r w:rsidRPr="00A60B7A">
              <w:rPr>
                <w:position w:val="-8"/>
              </w:rPr>
              <w:object w:dxaOrig="900" w:dyaOrig="340">
                <v:shape id="_x0000_i2440" type="#_x0000_t75" style="width:45.7pt;height:16.9pt" o:ole="">
                  <v:imagedata r:id="rId2894" o:title=""/>
                </v:shape>
                <o:OLEObject Type="Embed" ProgID="Equation.3" ShapeID="_x0000_i2440" DrawAspect="Content" ObjectID="_1386668064" r:id="rId2895"/>
              </w:object>
            </w:r>
          </w:p>
        </w:tc>
      </w:tr>
    </w:tbl>
    <w:p w:rsidR="00A60B7A" w:rsidRDefault="00A60B7A" w:rsidP="00A60B7A">
      <w:pPr>
        <w:pStyle w:val="af5"/>
      </w:pPr>
      <w:r w:rsidRPr="004C1532">
        <w:t>Примечание.</w:t>
      </w:r>
      <w:r>
        <w:t xml:space="preserve"> В числителе – значения линейного коэффициента ослабления γ-излучения, в знаменателе </w:t>
      </w:r>
      <w:r w:rsidRPr="00A60B7A">
        <w:rPr>
          <w:position w:val="-18"/>
        </w:rPr>
        <w:object w:dxaOrig="260" w:dyaOrig="400">
          <v:shape id="_x0000_i2441" type="#_x0000_t75" style="width:13.15pt;height:20.65pt" o:ole="">
            <v:imagedata r:id="rId2896" o:title=""/>
          </v:shape>
          <o:OLEObject Type="Embed" ProgID="Equation.3" ShapeID="_x0000_i2441" DrawAspect="Content" ObjectID="_1386668065" r:id="rId2897"/>
        </w:object>
      </w:r>
      <w:r>
        <w:t>– толщина половинного ослабления, см.</w:t>
      </w:r>
    </w:p>
    <w:p w:rsidR="00A60B7A" w:rsidRDefault="00A60B7A" w:rsidP="004B5710">
      <w:pPr>
        <w:pStyle w:val="ad"/>
      </w:pPr>
    </w:p>
    <w:p w:rsidR="004B5710" w:rsidRDefault="004B5710" w:rsidP="004B5710">
      <w:r>
        <w:t xml:space="preserve">Анализ табл. </w:t>
      </w:r>
      <w:r w:rsidR="00D700C2">
        <w:fldChar w:fldCharType="begin"/>
      </w:r>
      <w:r w:rsidR="00D700C2">
        <w:instrText xml:space="preserve"> STYLEREF 1 \s \* MERGEFORMAT </w:instrText>
      </w:r>
      <w:r w:rsidR="00D700C2">
        <w:fldChar w:fldCharType="separate"/>
      </w:r>
      <w:r w:rsidR="00C75B38">
        <w:rPr>
          <w:noProof/>
        </w:rPr>
        <w:t>5</w:t>
      </w:r>
      <w:r w:rsidR="00D700C2">
        <w:rPr>
          <w:noProof/>
        </w:rPr>
        <w:fldChar w:fldCharType="end"/>
      </w:r>
      <w:r>
        <w:t>.25 показывает, что зависимости коэффициента ослабления γ- и нейтронного излучения от химической природы наполнителя, его количества и энергии излучения подчиняются классическим законам: увеличение степени наполнения и атомной массы химических элементов, входящих в состав материала напо</w:t>
      </w:r>
      <w:r>
        <w:t>л</w:t>
      </w:r>
      <w:r>
        <w:t xml:space="preserve">нителя, приводит к повышению коэффициента </w:t>
      </w:r>
      <w:r w:rsidRPr="004B5710">
        <w:rPr>
          <w:position w:val="-10"/>
        </w:rPr>
        <w:object w:dxaOrig="200" w:dyaOrig="240">
          <v:shape id="_x0000_i2442" type="#_x0000_t75" style="width:9.4pt;height:11.25pt" o:ole="">
            <v:imagedata r:id="rId2898" o:title=""/>
          </v:shape>
          <o:OLEObject Type="Embed" ProgID="Equation.3" ShapeID="_x0000_i2442" DrawAspect="Content" ObjectID="_1386668066" r:id="rId2899"/>
        </w:object>
      </w:r>
      <w:r>
        <w:t xml:space="preserve"> и уменьшению </w:t>
      </w:r>
      <w:r w:rsidR="005D6397" w:rsidRPr="005D6397">
        <w:rPr>
          <w:position w:val="-10"/>
        </w:rPr>
        <w:object w:dxaOrig="279" w:dyaOrig="320">
          <v:shape id="_x0000_i2443" type="#_x0000_t75" style="width:13.15pt;height:15.05pt" o:ole="">
            <v:imagedata r:id="rId2900" o:title=""/>
          </v:shape>
          <o:OLEObject Type="Embed" ProgID="Equation.3" ShapeID="_x0000_i2443" DrawAspect="Content" ObjectID="_1386668067" r:id="rId2901"/>
        </w:object>
      </w:r>
      <w:r>
        <w:t xml:space="preserve">. Наибольшие значения </w:t>
      </w:r>
      <w:r w:rsidR="005D6397" w:rsidRPr="005D6397">
        <w:rPr>
          <w:position w:val="-10"/>
        </w:rPr>
        <w:object w:dxaOrig="279" w:dyaOrig="320">
          <v:shape id="_x0000_i2444" type="#_x0000_t75" style="width:13.15pt;height:15.05pt" o:ole="">
            <v:imagedata r:id="rId2902" o:title=""/>
          </v:shape>
          <o:OLEObject Type="Embed" ProgID="Equation.3" ShapeID="_x0000_i2444" DrawAspect="Content" ObjectID="_1386668068" r:id="rId2903"/>
        </w:object>
      </w:r>
      <w:r>
        <w:t xml:space="preserve"> имеют мастики, наполненные сажей и ферроборовым шлаком. Кроме того, мастики на указанных наполн</w:t>
      </w:r>
      <w:r>
        <w:t>и</w:t>
      </w:r>
      <w:r>
        <w:t xml:space="preserve">телях также обладают минимальными значениями соотношения </w:t>
      </w:r>
      <w:r w:rsidR="005D6397" w:rsidRPr="005D6397">
        <w:rPr>
          <w:position w:val="-10"/>
        </w:rPr>
        <w:object w:dxaOrig="540" w:dyaOrig="320">
          <v:shape id="_x0000_i2445" type="#_x0000_t75" style="width:26.3pt;height:15.05pt" o:ole="">
            <v:imagedata r:id="rId2904" o:title=""/>
          </v:shape>
          <o:OLEObject Type="Embed" ProgID="Equation.3" ShapeID="_x0000_i2445" DrawAspect="Content" ObjectID="_1386668069" r:id="rId2905"/>
        </w:object>
      </w:r>
      <w:r>
        <w:t>.</w:t>
      </w:r>
    </w:p>
    <w:p w:rsidR="004B5710" w:rsidRDefault="004B5710" w:rsidP="004B5710">
      <w:r>
        <w:t xml:space="preserve">По величине </w:t>
      </w:r>
      <w:r>
        <w:sym w:font="Symbol" w:char="F06D"/>
      </w:r>
      <w:r>
        <w:t xml:space="preserve"> исследуемые наполнители можно расположить в ряд:</w:t>
      </w:r>
      <w:r w:rsidRPr="004B5710">
        <w:t xml:space="preserve"> </w:t>
      </w:r>
      <w:r>
        <w:t>оксид свинца &gt; барит &gt; ангидрит &gt; ферроборовый шлак &gt; сажа,</w:t>
      </w:r>
      <w:r w:rsidRPr="004B5710">
        <w:t xml:space="preserve"> </w:t>
      </w:r>
      <w:r>
        <w:t xml:space="preserve">а по соотношению </w:t>
      </w:r>
      <w:r w:rsidR="005D6397" w:rsidRPr="005D6397">
        <w:rPr>
          <w:position w:val="-10"/>
        </w:rPr>
        <w:object w:dxaOrig="540" w:dyaOrig="320">
          <v:shape id="_x0000_i2446" type="#_x0000_t75" style="width:26.3pt;height:15.05pt" o:ole="">
            <v:imagedata r:id="rId2906" o:title=""/>
          </v:shape>
          <o:OLEObject Type="Embed" ProgID="Equation.3" ShapeID="_x0000_i2446" DrawAspect="Content" ObjectID="_1386668070" r:id="rId2907"/>
        </w:object>
      </w:r>
      <w:r>
        <w:t xml:space="preserve"> (в соответствии с равенством (</w:t>
      </w:r>
      <w:r w:rsidR="00D700C2">
        <w:fldChar w:fldCharType="begin"/>
      </w:r>
      <w:r w:rsidR="00D700C2">
        <w:instrText xml:space="preserve"> STYLEREF 1 \s \* MERGEFOR</w:instrText>
      </w:r>
      <w:r w:rsidR="00D700C2">
        <w:instrText xml:space="preserve">MAT </w:instrText>
      </w:r>
      <w:r w:rsidR="00D700C2">
        <w:fldChar w:fldCharType="separate"/>
      </w:r>
      <w:r w:rsidR="00C75B38">
        <w:rPr>
          <w:noProof/>
        </w:rPr>
        <w:t>5</w:t>
      </w:r>
      <w:r w:rsidR="00D700C2">
        <w:rPr>
          <w:noProof/>
        </w:rPr>
        <w:fldChar w:fldCharType="end"/>
      </w:r>
      <w:r>
        <w:t>.47)) –</w:t>
      </w:r>
      <w:r w:rsidRPr="004B5710">
        <w:t xml:space="preserve"> </w:t>
      </w:r>
      <w:r>
        <w:t>в ряд сажа &gt; ферроборовый шлак &gt; ангидрит &gt; барит &gt; оксид свинца.</w:t>
      </w:r>
    </w:p>
    <w:p w:rsidR="0043560A" w:rsidRDefault="0043560A" w:rsidP="0043560A">
      <w:pPr>
        <w:pStyle w:val="ad"/>
      </w:pPr>
    </w:p>
    <w:p w:rsidR="004B5710" w:rsidRDefault="006B36E8" w:rsidP="0043560A">
      <w:pPr>
        <w:pStyle w:val="af5"/>
      </w:pPr>
      <w:r>
        <w:rPr>
          <w:noProof/>
        </w:rPr>
        <w:lastRenderedPageBreak/>
        <w:drawing>
          <wp:inline distT="0" distB="0" distL="0" distR="0" wp14:anchorId="5BD4F0F7" wp14:editId="132D12E4">
            <wp:extent cx="3441065" cy="6520815"/>
            <wp:effectExtent l="0" t="0" r="6985" b="0"/>
            <wp:docPr id="1498" name="Рисунок 1498" descr="table-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8" descr="table-5-26"/>
                    <pic:cNvPicPr>
                      <a:picLocks noChangeAspect="1" noChangeArrowheads="1"/>
                    </pic:cNvPicPr>
                  </pic:nvPicPr>
                  <pic:blipFill>
                    <a:blip r:embed="rId2908" cstate="print">
                      <a:extLst>
                        <a:ext uri="{28A0092B-C50C-407E-A947-70E740481C1C}">
                          <a14:useLocalDpi xmlns:a14="http://schemas.microsoft.com/office/drawing/2010/main" val="0"/>
                        </a:ext>
                      </a:extLst>
                    </a:blip>
                    <a:srcRect/>
                    <a:stretch>
                      <a:fillRect/>
                    </a:stretch>
                  </pic:blipFill>
                  <pic:spPr bwMode="auto">
                    <a:xfrm>
                      <a:off x="0" y="0"/>
                      <a:ext cx="3441065" cy="6520815"/>
                    </a:xfrm>
                    <a:prstGeom prst="rect">
                      <a:avLst/>
                    </a:prstGeom>
                    <a:noFill/>
                    <a:ln>
                      <a:noFill/>
                    </a:ln>
                  </pic:spPr>
                </pic:pic>
              </a:graphicData>
            </a:graphic>
          </wp:inline>
        </w:drawing>
      </w:r>
    </w:p>
    <w:p w:rsidR="0043560A" w:rsidRDefault="0043560A" w:rsidP="0043560A">
      <w:r>
        <w:lastRenderedPageBreak/>
        <w:t xml:space="preserve">Математическая обработка полученных данных (табл. </w:t>
      </w:r>
      <w:r w:rsidR="00D700C2">
        <w:fldChar w:fldCharType="begin"/>
      </w:r>
      <w:r w:rsidR="00D700C2">
        <w:instrText xml:space="preserve"> STYLEREF 1 \s \* MERGEFORMAT </w:instrText>
      </w:r>
      <w:r w:rsidR="00D700C2">
        <w:fldChar w:fldCharType="separate"/>
      </w:r>
      <w:r w:rsidR="00C75B38">
        <w:rPr>
          <w:noProof/>
        </w:rPr>
        <w:t>5</w:t>
      </w:r>
      <w:r w:rsidR="00D700C2">
        <w:rPr>
          <w:noProof/>
        </w:rPr>
        <w:fldChar w:fldCharType="end"/>
      </w:r>
      <w:r>
        <w:t>.26) пр</w:t>
      </w:r>
      <w:r>
        <w:t>о</w:t>
      </w:r>
      <w:r>
        <w:t xml:space="preserve">ведена экспериментально-статистическими моделями вида: </w:t>
      </w:r>
    </w:p>
    <w:tbl>
      <w:tblPr>
        <w:tblW w:w="5000" w:type="pct"/>
        <w:tblCellMar>
          <w:left w:w="0" w:type="dxa"/>
          <w:right w:w="0" w:type="dxa"/>
        </w:tblCellMar>
        <w:tblLook w:val="0000" w:firstRow="0" w:lastRow="0" w:firstColumn="0" w:lastColumn="0" w:noHBand="0" w:noVBand="0"/>
      </w:tblPr>
      <w:tblGrid>
        <w:gridCol w:w="5670"/>
        <w:gridCol w:w="850"/>
      </w:tblGrid>
      <w:tr w:rsidR="0043560A" w:rsidTr="0043560A">
        <w:tc>
          <w:tcPr>
            <w:tcW w:w="5669" w:type="dxa"/>
            <w:tcBorders>
              <w:top w:val="nil"/>
              <w:left w:val="nil"/>
              <w:bottom w:val="nil"/>
              <w:right w:val="nil"/>
            </w:tcBorders>
            <w:vAlign w:val="center"/>
          </w:tcPr>
          <w:p w:rsidR="0043560A" w:rsidRDefault="0043560A" w:rsidP="0043560A">
            <w:pPr>
              <w:pStyle w:val="afb"/>
            </w:pPr>
            <w:r w:rsidRPr="00E978ED">
              <w:rPr>
                <w:position w:val="-14"/>
              </w:rPr>
              <w:object w:dxaOrig="4120" w:dyaOrig="400">
                <v:shape id="_x0000_i2447" type="#_x0000_t75" style="width:206.6pt;height:20.65pt" o:ole="">
                  <v:imagedata r:id="rId2909" o:title=""/>
                </v:shape>
                <o:OLEObject Type="Embed" ProgID="Equation.3" ShapeID="_x0000_i2447" DrawAspect="Content" ObjectID="_1386668071" r:id="rId2910"/>
              </w:object>
            </w:r>
            <w:r>
              <w:t>;</w:t>
            </w:r>
          </w:p>
        </w:tc>
        <w:tc>
          <w:tcPr>
            <w:tcW w:w="850" w:type="dxa"/>
            <w:tcBorders>
              <w:top w:val="nil"/>
              <w:left w:val="nil"/>
              <w:bottom w:val="nil"/>
              <w:right w:val="nil"/>
            </w:tcBorders>
            <w:vAlign w:val="center"/>
          </w:tcPr>
          <w:p w:rsidR="0043560A" w:rsidRDefault="0043560A" w:rsidP="0043560A">
            <w:pPr>
              <w:pStyle w:val="af9"/>
            </w:pPr>
            <w:r>
              <w:t>(</w:t>
            </w:r>
            <w:r w:rsidR="00D700C2">
              <w:fldChar w:fldCharType="begin"/>
            </w:r>
            <w:r w:rsidR="00D700C2">
              <w:instrText xml:space="preserve"> STYLEREF 1 \s \* MERGEFORMAT </w:instrText>
            </w:r>
            <w:r w:rsidR="00D700C2">
              <w:fldChar w:fldCharType="separate"/>
            </w:r>
            <w:r w:rsidR="00C75B38">
              <w:rPr>
                <w:noProof/>
              </w:rPr>
              <w:t>5</w:t>
            </w:r>
            <w:r w:rsidR="00D700C2">
              <w:rPr>
                <w:noProof/>
              </w:rPr>
              <w:fldChar w:fldCharType="end"/>
            </w:r>
            <w:r>
              <w:t>.48)</w:t>
            </w:r>
          </w:p>
        </w:tc>
      </w:tr>
      <w:tr w:rsidR="0043560A" w:rsidTr="0043560A">
        <w:tc>
          <w:tcPr>
            <w:tcW w:w="5669" w:type="dxa"/>
            <w:tcBorders>
              <w:top w:val="nil"/>
              <w:left w:val="nil"/>
              <w:bottom w:val="nil"/>
              <w:right w:val="nil"/>
            </w:tcBorders>
            <w:vAlign w:val="center"/>
          </w:tcPr>
          <w:p w:rsidR="0043560A" w:rsidRDefault="005D6397" w:rsidP="0043560A">
            <w:pPr>
              <w:pStyle w:val="afb"/>
            </w:pPr>
            <w:r w:rsidRPr="005D6397">
              <w:rPr>
                <w:position w:val="-28"/>
              </w:rPr>
              <w:object w:dxaOrig="4239" w:dyaOrig="639">
                <v:shape id="_x0000_i2448" type="#_x0000_t75" style="width:212.25pt;height:31.95pt" o:ole="">
                  <v:imagedata r:id="rId2911" o:title=""/>
                </v:shape>
                <o:OLEObject Type="Embed" ProgID="Equation.3" ShapeID="_x0000_i2448" DrawAspect="Content" ObjectID="_1386668072" r:id="rId2912"/>
              </w:object>
            </w:r>
            <w:r w:rsidR="0043560A">
              <w:t>,</w:t>
            </w:r>
          </w:p>
        </w:tc>
        <w:tc>
          <w:tcPr>
            <w:tcW w:w="850" w:type="dxa"/>
            <w:tcBorders>
              <w:top w:val="nil"/>
              <w:left w:val="nil"/>
              <w:bottom w:val="nil"/>
              <w:right w:val="nil"/>
            </w:tcBorders>
            <w:vAlign w:val="center"/>
          </w:tcPr>
          <w:p w:rsidR="0043560A" w:rsidRDefault="0043560A" w:rsidP="0043560A">
            <w:pPr>
              <w:pStyle w:val="af9"/>
            </w:pPr>
            <w:r>
              <w:t>(</w:t>
            </w:r>
            <w:r w:rsidR="00D700C2">
              <w:fldChar w:fldCharType="begin"/>
            </w:r>
            <w:r w:rsidR="00D700C2">
              <w:instrText xml:space="preserve"> STYLEREF 1 \s \* MERGEFORMAT </w:instrText>
            </w:r>
            <w:r w:rsidR="00D700C2">
              <w:fldChar w:fldCharType="separate"/>
            </w:r>
            <w:r w:rsidR="00C75B38">
              <w:rPr>
                <w:noProof/>
              </w:rPr>
              <w:t>5</w:t>
            </w:r>
            <w:r w:rsidR="00D700C2">
              <w:rPr>
                <w:noProof/>
              </w:rPr>
              <w:fldChar w:fldCharType="end"/>
            </w:r>
            <w:r>
              <w:t>.49)</w:t>
            </w:r>
          </w:p>
        </w:tc>
      </w:tr>
    </w:tbl>
    <w:p w:rsidR="0043560A" w:rsidRDefault="0043560A" w:rsidP="0043560A">
      <w:pPr>
        <w:pStyle w:val="af5"/>
      </w:pPr>
      <w:r>
        <w:t xml:space="preserve">где </w:t>
      </w:r>
      <w:r w:rsidR="006C7A7D" w:rsidRPr="00E978ED">
        <w:rPr>
          <w:position w:val="-14"/>
        </w:rPr>
        <w:object w:dxaOrig="300" w:dyaOrig="360">
          <v:shape id="_x0000_i2449" type="#_x0000_t75" style="width:15.05pt;height:18.8pt" o:ole="">
            <v:imagedata r:id="rId2913" o:title=""/>
          </v:shape>
          <o:OLEObject Type="Embed" ProgID="Equation.3" ShapeID="_x0000_i2449" DrawAspect="Content" ObjectID="_1386668073" r:id="rId2914"/>
        </w:object>
      </w:r>
      <w:r>
        <w:t>– объ</w:t>
      </w:r>
      <w:r w:rsidR="00320C64">
        <w:t>е</w:t>
      </w:r>
      <w:r>
        <w:t xml:space="preserve">мная доля наполнителя; </w:t>
      </w:r>
      <w:r w:rsidRPr="00E978ED">
        <w:rPr>
          <w:position w:val="-14"/>
        </w:rPr>
        <w:object w:dxaOrig="279" w:dyaOrig="360">
          <v:shape id="_x0000_i2450" type="#_x0000_t75" style="width:13.15pt;height:18.8pt" o:ole="">
            <v:imagedata r:id="rId2915" o:title=""/>
          </v:shape>
          <o:OLEObject Type="Embed" ProgID="Equation.3" ShapeID="_x0000_i2450" DrawAspect="Content" ObjectID="_1386668074" r:id="rId2916"/>
        </w:object>
      </w:r>
      <w:r>
        <w:t xml:space="preserve">– энергия γ-излучения, МэВ; </w:t>
      </w:r>
      <w:r w:rsidRPr="00E978ED">
        <w:rPr>
          <w:position w:val="-10"/>
        </w:rPr>
        <w:object w:dxaOrig="220" w:dyaOrig="320">
          <v:shape id="_x0000_i2451" type="#_x0000_t75" style="width:11.25pt;height:15.05pt" o:ole="">
            <v:imagedata r:id="rId2917" o:title=""/>
          </v:shape>
          <o:OLEObject Type="Embed" ProgID="Equation.3" ShapeID="_x0000_i2451" DrawAspect="Content" ObjectID="_1386668075" r:id="rId2918"/>
        </w:object>
      </w:r>
      <w:r>
        <w:t xml:space="preserve">, </w:t>
      </w:r>
      <w:r w:rsidRPr="00E978ED">
        <w:rPr>
          <w:position w:val="-14"/>
        </w:rPr>
        <w:object w:dxaOrig="260" w:dyaOrig="360">
          <v:shape id="_x0000_i2452" type="#_x0000_t75" style="width:13.15pt;height:18.8pt" o:ole="">
            <v:imagedata r:id="rId2919" o:title=""/>
          </v:shape>
          <o:OLEObject Type="Embed" ProgID="Equation.3" ShapeID="_x0000_i2452" DrawAspect="Content" ObjectID="_1386668076" r:id="rId2920"/>
        </w:object>
      </w:r>
      <w:r>
        <w:t xml:space="preserve"> – коэффициенты, значения которых приведены в табл.</w:t>
      </w:r>
      <w:r>
        <w:rPr>
          <w:lang w:val="en-US"/>
        </w:rPr>
        <w:t> </w:t>
      </w:r>
      <w:r w:rsidR="00D700C2">
        <w:fldChar w:fldCharType="begin"/>
      </w:r>
      <w:r w:rsidR="00D700C2">
        <w:instrText xml:space="preserve"> STYLEREF 1 \s \* MERGEFORMAT </w:instrText>
      </w:r>
      <w:r w:rsidR="00D700C2">
        <w:fldChar w:fldCharType="separate"/>
      </w:r>
      <w:r w:rsidR="00C75B38">
        <w:rPr>
          <w:noProof/>
        </w:rPr>
        <w:t>5</w:t>
      </w:r>
      <w:r w:rsidR="00D700C2">
        <w:rPr>
          <w:noProof/>
        </w:rPr>
        <w:fldChar w:fldCharType="end"/>
      </w:r>
      <w:r>
        <w:t>.26.</w:t>
      </w:r>
    </w:p>
    <w:p w:rsidR="0043560A" w:rsidRDefault="0043560A" w:rsidP="0043560A">
      <w:r>
        <w:t>Полученные экспериментально-статистические модели (</w:t>
      </w:r>
      <w:r w:rsidR="00D700C2">
        <w:fldChar w:fldCharType="begin"/>
      </w:r>
      <w:r w:rsidR="00D700C2">
        <w:instrText xml:space="preserve"> STYLEREF 1 \s \* MERGEFORMAT </w:instrText>
      </w:r>
      <w:r w:rsidR="00D700C2">
        <w:fldChar w:fldCharType="separate"/>
      </w:r>
      <w:r w:rsidR="00C75B38">
        <w:rPr>
          <w:noProof/>
        </w:rPr>
        <w:t>5</w:t>
      </w:r>
      <w:r w:rsidR="00D700C2">
        <w:rPr>
          <w:noProof/>
        </w:rPr>
        <w:fldChar w:fldCharType="end"/>
      </w:r>
      <w:r>
        <w:t>.48) и (</w:t>
      </w:r>
      <w:r w:rsidR="00D700C2">
        <w:fldChar w:fldCharType="begin"/>
      </w:r>
      <w:r w:rsidR="00D700C2">
        <w:instrText xml:space="preserve"> STYLEREF 1 \s \* MERGEFORMAT </w:instrText>
      </w:r>
      <w:r w:rsidR="00D700C2">
        <w:fldChar w:fldCharType="separate"/>
      </w:r>
      <w:r w:rsidR="00C75B38">
        <w:rPr>
          <w:noProof/>
        </w:rPr>
        <w:t>5</w:t>
      </w:r>
      <w:r w:rsidR="00D700C2">
        <w:rPr>
          <w:noProof/>
        </w:rPr>
        <w:fldChar w:fldCharType="end"/>
      </w:r>
      <w:r>
        <w:t>.49) можно использовать при оптимизации рецептуры и технол</w:t>
      </w:r>
      <w:r>
        <w:t>о</w:t>
      </w:r>
      <w:r>
        <w:t xml:space="preserve">гии изготовления </w:t>
      </w:r>
      <w:r w:rsidR="005F7A97">
        <w:t>многофазных пропиточных композиций специал</w:t>
      </w:r>
      <w:r w:rsidR="005F7A97">
        <w:t>ь</w:t>
      </w:r>
      <w:r w:rsidR="005F7A97">
        <w:t>ного назначения</w:t>
      </w:r>
      <w:r>
        <w:t>.</w:t>
      </w:r>
    </w:p>
    <w:p w:rsidR="005F2317" w:rsidRDefault="005F2317">
      <w:pPr>
        <w:pStyle w:val="2"/>
        <w:rPr>
          <w:iCs/>
        </w:rPr>
      </w:pPr>
      <w:bookmarkStart w:id="168" w:name="_Toc312921224"/>
      <w:r>
        <w:t xml:space="preserve">Многокритериальная оптимизация составов </w:t>
      </w:r>
      <w:r w:rsidR="005F7A97">
        <w:t>пропиточных композиций</w:t>
      </w:r>
      <w:bookmarkEnd w:id="168"/>
    </w:p>
    <w:p w:rsidR="00B55813" w:rsidRDefault="00B55813" w:rsidP="00B55813">
      <w:r>
        <w:t>Качество строительных материалов, как правило, является ко</w:t>
      </w:r>
      <w:r>
        <w:t>м</w:t>
      </w:r>
      <w:r>
        <w:t>плексной характеристикой, оцениваемой по показателям нескольких свойств. Свойствами, определяющими  качество серных мастик, предназначенных для изготовления радиационно-защитных серных бетонов каркасной структуры, являются подвижность смеси, сре</w:t>
      </w:r>
      <w:r>
        <w:t>д</w:t>
      </w:r>
      <w:r>
        <w:t>няя плотность, пористость, прочность, химическая стойкость в ра</w:t>
      </w:r>
      <w:r>
        <w:t>з</w:t>
      </w:r>
      <w:r>
        <w:t>личных агрессивных средах и радиационно-защитные свойства (л</w:t>
      </w:r>
      <w:r>
        <w:t>и</w:t>
      </w:r>
      <w:r>
        <w:t>нейный коэффициент ослабления γ-излучения и коэффициент выв</w:t>
      </w:r>
      <w:r>
        <w:t>е</w:t>
      </w:r>
      <w:r>
        <w:t>дения нейтронов). Значения показателей свойств для таких мастик не приведены в соответствующих нормативных документах, поэт</w:t>
      </w:r>
      <w:r>
        <w:t>о</w:t>
      </w:r>
      <w:r>
        <w:t>му при назначении граничных значений выделенных свойств цел</w:t>
      </w:r>
      <w:r>
        <w:t>е</w:t>
      </w:r>
      <w:r>
        <w:t>сообразно использовать результаты исследований других авторов. Например, в [</w:t>
      </w:r>
      <w:r w:rsidR="00CA6B2B" w:rsidRPr="00CA6B2B">
        <w:rPr>
          <w:lang w:val="en-US"/>
        </w:rPr>
        <w:fldChar w:fldCharType="begin"/>
      </w:r>
      <w:r w:rsidR="00CA6B2B" w:rsidRPr="00CA6B2B">
        <w:instrText xml:space="preserve"> </w:instrText>
      </w:r>
      <w:r w:rsidR="00CA6B2B" w:rsidRPr="00CA6B2B">
        <w:rPr>
          <w:lang w:val="en-US"/>
        </w:rPr>
        <w:instrText>REF</w:instrText>
      </w:r>
      <w:r w:rsidR="00CA6B2B" w:rsidRPr="00CA6B2B">
        <w:instrText xml:space="preserve"> _</w:instrText>
      </w:r>
      <w:r w:rsidR="00CA6B2B" w:rsidRPr="00CA6B2B">
        <w:rPr>
          <w:lang w:val="en-US"/>
        </w:rPr>
        <w:instrText>Ref</w:instrText>
      </w:r>
      <w:r w:rsidR="00CA6B2B" w:rsidRPr="00CA6B2B">
        <w:instrText>311497452 \</w:instrText>
      </w:r>
      <w:r w:rsidR="00CA6B2B" w:rsidRPr="00CA6B2B">
        <w:rPr>
          <w:lang w:val="en-US"/>
        </w:rPr>
        <w:instrText>h</w:instrText>
      </w:r>
      <w:r w:rsidR="00CA6B2B" w:rsidRPr="00CA6B2B">
        <w:instrText xml:space="preserve">  \* </w:instrText>
      </w:r>
      <w:r w:rsidR="00CA6B2B" w:rsidRPr="00CA6B2B">
        <w:rPr>
          <w:lang w:val="en-US"/>
        </w:rPr>
        <w:instrText>MERGEFORMAT</w:instrText>
      </w:r>
      <w:r w:rsidR="00CA6B2B" w:rsidRPr="00CA6B2B">
        <w:instrText xml:space="preserve"> </w:instrText>
      </w:r>
      <w:r w:rsidR="00CA6B2B" w:rsidRPr="00CA6B2B">
        <w:rPr>
          <w:lang w:val="en-US"/>
        </w:rPr>
      </w:r>
      <w:r w:rsidR="00CA6B2B" w:rsidRPr="00CA6B2B">
        <w:rPr>
          <w:lang w:val="en-US"/>
        </w:rPr>
        <w:fldChar w:fldCharType="separate"/>
      </w:r>
      <w:r w:rsidR="00C75B38" w:rsidRPr="007F2DAC">
        <w:rPr>
          <w:noProof/>
        </w:rPr>
        <w:t>151</w:t>
      </w:r>
      <w:r w:rsidR="00CA6B2B" w:rsidRPr="00CA6B2B">
        <w:rPr>
          <w:lang w:val="en-US"/>
        </w:rPr>
        <w:fldChar w:fldCharType="end"/>
      </w:r>
      <w:r>
        <w:t>] установлено, что высокой проникающей спосо</w:t>
      </w:r>
      <w:r>
        <w:t>б</w:t>
      </w:r>
      <w:r>
        <w:t>ностью обладают смеси, предельное напряжение сдвига которых не превышает 25 Па. В данной работе указанное значение подвижности для серных мастик является максимальным (</w:t>
      </w:r>
      <w:r w:rsidRPr="00B55813">
        <w:rPr>
          <w:position w:val="-10"/>
        </w:rPr>
        <w:object w:dxaOrig="440" w:dyaOrig="320">
          <v:shape id="_x0000_i2453" type="#_x0000_t75" style="width:22.55pt;height:15.05pt" o:ole="">
            <v:imagedata r:id="rId2921" o:title=""/>
          </v:shape>
          <o:OLEObject Type="Embed" ProgID="Equation.3" ShapeID="_x0000_i2453" DrawAspect="Content" ObjectID="_1386668077" r:id="rId2922"/>
        </w:object>
      </w:r>
      <w:r>
        <w:t>). Критерием, х</w:t>
      </w:r>
      <w:r>
        <w:t>а</w:t>
      </w:r>
      <w:r>
        <w:t>рактеризующим подвижность мастик, является</w:t>
      </w:r>
    </w:p>
    <w:tbl>
      <w:tblPr>
        <w:tblW w:w="5000" w:type="pct"/>
        <w:tblCellMar>
          <w:left w:w="0" w:type="dxa"/>
          <w:right w:w="0" w:type="dxa"/>
        </w:tblCellMar>
        <w:tblLook w:val="0000" w:firstRow="0" w:lastRow="0" w:firstColumn="0" w:lastColumn="0" w:noHBand="0" w:noVBand="0"/>
      </w:tblPr>
      <w:tblGrid>
        <w:gridCol w:w="5670"/>
        <w:gridCol w:w="850"/>
      </w:tblGrid>
      <w:tr w:rsidR="00B55813" w:rsidTr="00B55813">
        <w:tc>
          <w:tcPr>
            <w:tcW w:w="5669" w:type="dxa"/>
            <w:tcBorders>
              <w:top w:val="nil"/>
              <w:left w:val="nil"/>
              <w:bottom w:val="nil"/>
              <w:right w:val="nil"/>
            </w:tcBorders>
            <w:vAlign w:val="center"/>
          </w:tcPr>
          <w:p w:rsidR="00B55813" w:rsidRDefault="005D6397" w:rsidP="00B55813">
            <w:pPr>
              <w:pStyle w:val="afb"/>
            </w:pPr>
            <w:r w:rsidRPr="00B55813">
              <w:rPr>
                <w:position w:val="-34"/>
              </w:rPr>
              <w:object w:dxaOrig="1280" w:dyaOrig="700">
                <v:shape id="_x0000_i2454" type="#_x0000_t75" style="width:64.5pt;height:33.8pt" o:ole="">
                  <v:imagedata r:id="rId2923" o:title=""/>
                </v:shape>
                <o:OLEObject Type="Embed" ProgID="Equation.3" ShapeID="_x0000_i2454" DrawAspect="Content" ObjectID="_1386668078" r:id="rId2924"/>
              </w:object>
            </w:r>
            <w:r w:rsidR="00B55813">
              <w:t>,</w:t>
            </w:r>
          </w:p>
        </w:tc>
        <w:tc>
          <w:tcPr>
            <w:tcW w:w="850" w:type="dxa"/>
            <w:tcBorders>
              <w:top w:val="nil"/>
              <w:left w:val="nil"/>
              <w:bottom w:val="nil"/>
              <w:right w:val="nil"/>
            </w:tcBorders>
            <w:vAlign w:val="center"/>
          </w:tcPr>
          <w:p w:rsidR="00B55813" w:rsidRDefault="00B55813" w:rsidP="00B55813">
            <w:pPr>
              <w:pStyle w:val="af9"/>
            </w:pPr>
            <w:r>
              <w:t>(</w:t>
            </w:r>
            <w:r w:rsidR="00D700C2">
              <w:fldChar w:fldCharType="begin"/>
            </w:r>
            <w:r w:rsidR="00D700C2">
              <w:instrText xml:space="preserve"> STYLEREF 1 \s \* MERGEFORMAT </w:instrText>
            </w:r>
            <w:r w:rsidR="00D700C2">
              <w:fldChar w:fldCharType="separate"/>
            </w:r>
            <w:r w:rsidR="00C75B38">
              <w:rPr>
                <w:noProof/>
              </w:rPr>
              <w:t>5</w:t>
            </w:r>
            <w:r w:rsidR="00D700C2">
              <w:rPr>
                <w:noProof/>
              </w:rPr>
              <w:fldChar w:fldCharType="end"/>
            </w:r>
            <w:r>
              <w:t>.50)</w:t>
            </w:r>
          </w:p>
        </w:tc>
      </w:tr>
    </w:tbl>
    <w:p w:rsidR="00B55813" w:rsidRDefault="00B55813" w:rsidP="00B55813">
      <w:pPr>
        <w:pStyle w:val="af5"/>
      </w:pPr>
      <w:r>
        <w:t xml:space="preserve">где </w:t>
      </w:r>
      <w:r w:rsidRPr="00B55813">
        <w:rPr>
          <w:position w:val="-14"/>
        </w:rPr>
        <w:object w:dxaOrig="859" w:dyaOrig="360">
          <v:shape id="_x0000_i2455" type="#_x0000_t75" style="width:43.85pt;height:18.8pt" o:ole="">
            <v:imagedata r:id="rId2925" o:title=""/>
          </v:shape>
          <o:OLEObject Type="Embed" ProgID="Equation.3" ShapeID="_x0000_i2455" DrawAspect="Content" ObjectID="_1386668079" r:id="rId2926"/>
        </w:object>
      </w:r>
      <w:r>
        <w:t xml:space="preserve"> – предельное напряжение сдвига серной мастики (</w:t>
      </w:r>
      <w:r w:rsidRPr="00B55813">
        <w:rPr>
          <w:position w:val="-14"/>
        </w:rPr>
        <w:object w:dxaOrig="300" w:dyaOrig="360">
          <v:shape id="_x0000_i2456" type="#_x0000_t75" style="width:15.05pt;height:18.8pt" o:ole="">
            <v:imagedata r:id="rId2927" o:title=""/>
          </v:shape>
          <o:OLEObject Type="Embed" ProgID="Equation.3" ShapeID="_x0000_i2456" DrawAspect="Content" ObjectID="_1386668080" r:id="rId2928"/>
        </w:object>
      </w:r>
      <w:r>
        <w:t>– объ</w:t>
      </w:r>
      <w:r w:rsidR="00320C64">
        <w:t>е</w:t>
      </w:r>
      <w:r>
        <w:t xml:space="preserve">мная доля наполнителя; </w:t>
      </w:r>
      <w:r w:rsidR="005D6397" w:rsidRPr="005D6397">
        <w:rPr>
          <w:position w:val="-10"/>
        </w:rPr>
        <w:object w:dxaOrig="300" w:dyaOrig="320">
          <v:shape id="_x0000_i2457" type="#_x0000_t75" style="width:15.05pt;height:15.05pt" o:ole="">
            <v:imagedata r:id="rId2929" o:title=""/>
          </v:shape>
          <o:OLEObject Type="Embed" ProgID="Equation.3" ShapeID="_x0000_i2457" DrawAspect="Content" ObjectID="_1386668081" r:id="rId2930"/>
        </w:object>
      </w:r>
      <w:r w:rsidR="005D6397">
        <w:t xml:space="preserve"> </w:t>
      </w:r>
      <w:r>
        <w:t>– концентрация добавки).</w:t>
      </w:r>
    </w:p>
    <w:p w:rsidR="00B55813" w:rsidRDefault="00B55813" w:rsidP="00B55813">
      <w:r>
        <w:lastRenderedPageBreak/>
        <w:t>Анализ экспериментальных данных показывает, что указанному условию соответствуют модифицированные серные мастики (табл. </w:t>
      </w:r>
      <w:r w:rsidR="00D700C2">
        <w:fldChar w:fldCharType="begin"/>
      </w:r>
      <w:r w:rsidR="00D700C2">
        <w:instrText xml:space="preserve"> STYLEREF 1 \s \* MERGEFORMAT </w:instrText>
      </w:r>
      <w:r w:rsidR="00D700C2">
        <w:fldChar w:fldCharType="separate"/>
      </w:r>
      <w:r w:rsidR="00C75B38">
        <w:rPr>
          <w:noProof/>
        </w:rPr>
        <w:t>5</w:t>
      </w:r>
      <w:r w:rsidR="00D700C2">
        <w:rPr>
          <w:noProof/>
        </w:rPr>
        <w:fldChar w:fldCharType="end"/>
      </w:r>
      <w:r>
        <w:t>.27).</w:t>
      </w:r>
    </w:p>
    <w:p w:rsidR="00B55813" w:rsidRDefault="00B55813" w:rsidP="00B55813">
      <w:pPr>
        <w:pStyle w:val="ad"/>
      </w:pPr>
    </w:p>
    <w:p w:rsidR="00B55813" w:rsidRDefault="00B55813" w:rsidP="00B55813">
      <w:pPr>
        <w:pStyle w:val="a5"/>
      </w:pPr>
      <w:r>
        <w:t xml:space="preserve">Таблица </w:t>
      </w:r>
      <w:r w:rsidR="00D700C2">
        <w:fldChar w:fldCharType="begin"/>
      </w:r>
      <w:r w:rsidR="00D700C2">
        <w:instrText xml:space="preserve"> STYLEREF 1 \s \* MERGEFORMAT </w:instrText>
      </w:r>
      <w:r w:rsidR="00D700C2">
        <w:fldChar w:fldCharType="separate"/>
      </w:r>
      <w:r w:rsidR="00C75B38">
        <w:rPr>
          <w:noProof/>
        </w:rPr>
        <w:t>5</w:t>
      </w:r>
      <w:r w:rsidR="00D700C2">
        <w:rPr>
          <w:noProof/>
        </w:rPr>
        <w:fldChar w:fldCharType="end"/>
      </w:r>
      <w:r>
        <w:t>.27</w:t>
      </w:r>
    </w:p>
    <w:p w:rsidR="00B55813" w:rsidRDefault="00B55813" w:rsidP="00B55813">
      <w:pPr>
        <w:pStyle w:val="ad"/>
      </w:pPr>
    </w:p>
    <w:p w:rsidR="00B55813" w:rsidRDefault="00B55813" w:rsidP="00B55813">
      <w:pPr>
        <w:pStyle w:val="a9"/>
      </w:pPr>
      <w:r>
        <w:t xml:space="preserve">Составы серных мастик с </w:t>
      </w:r>
      <w:r w:rsidR="005D6397" w:rsidRPr="00B55813">
        <w:rPr>
          <w:position w:val="-14"/>
        </w:rPr>
        <w:object w:dxaOrig="1240" w:dyaOrig="360">
          <v:shape id="_x0000_i2458" type="#_x0000_t75" style="width:62.6pt;height:18.8pt" o:ole="">
            <v:imagedata r:id="rId2931" o:title=""/>
          </v:shape>
          <o:OLEObject Type="Embed" ProgID="Equation.3" ShapeID="_x0000_i2458" DrawAspect="Content" ObjectID="_1386668082" r:id="rId2932"/>
        </w:object>
      </w:r>
      <w:r>
        <w:t xml:space="preserve"> Па</w:t>
      </w:r>
    </w:p>
    <w:p w:rsidR="00B55813" w:rsidRDefault="00B55813" w:rsidP="00B55813">
      <w:pPr>
        <w:pStyle w:val="ad"/>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86"/>
        <w:gridCol w:w="1217"/>
        <w:gridCol w:w="674"/>
        <w:gridCol w:w="1797"/>
        <w:gridCol w:w="1362"/>
      </w:tblGrid>
      <w:tr w:rsidR="00B55813" w:rsidTr="00B55813">
        <w:tc>
          <w:tcPr>
            <w:tcW w:w="1252" w:type="pct"/>
            <w:vAlign w:val="center"/>
          </w:tcPr>
          <w:p w:rsidR="00B55813" w:rsidRDefault="00B55813" w:rsidP="00346B4D">
            <w:pPr>
              <w:pStyle w:val="af5"/>
              <w:jc w:val="center"/>
            </w:pPr>
            <w:r>
              <w:t>Наполнитель</w:t>
            </w:r>
          </w:p>
        </w:tc>
        <w:tc>
          <w:tcPr>
            <w:tcW w:w="903" w:type="pct"/>
            <w:vAlign w:val="center"/>
          </w:tcPr>
          <w:p w:rsidR="00B55813" w:rsidRDefault="00B55813" w:rsidP="00346B4D">
            <w:pPr>
              <w:pStyle w:val="af5"/>
              <w:jc w:val="center"/>
            </w:pPr>
            <w:r>
              <w:t>Вид д</w:t>
            </w:r>
            <w:r>
              <w:t>о</w:t>
            </w:r>
            <w:r>
              <w:t>бавки</w:t>
            </w:r>
          </w:p>
        </w:tc>
        <w:tc>
          <w:tcPr>
            <w:tcW w:w="500" w:type="pct"/>
            <w:vAlign w:val="center"/>
          </w:tcPr>
          <w:p w:rsidR="00B55813" w:rsidRDefault="005D6397" w:rsidP="00346B4D">
            <w:pPr>
              <w:pStyle w:val="af5"/>
              <w:jc w:val="center"/>
            </w:pPr>
            <w:r w:rsidRPr="00B55813">
              <w:rPr>
                <w:position w:val="-14"/>
              </w:rPr>
              <w:object w:dxaOrig="300" w:dyaOrig="360">
                <v:shape id="_x0000_i2459" type="#_x0000_t75" style="width:15.05pt;height:18.8pt" o:ole="">
                  <v:imagedata r:id="rId2933" o:title=""/>
                </v:shape>
                <o:OLEObject Type="Embed" ProgID="Equation.3" ShapeID="_x0000_i2459" DrawAspect="Content" ObjectID="_1386668083" r:id="rId2934"/>
              </w:object>
            </w:r>
          </w:p>
        </w:tc>
        <w:tc>
          <w:tcPr>
            <w:tcW w:w="1334" w:type="pct"/>
            <w:vAlign w:val="center"/>
          </w:tcPr>
          <w:p w:rsidR="00B55813" w:rsidRDefault="00B55813" w:rsidP="00346B4D">
            <w:pPr>
              <w:pStyle w:val="af5"/>
              <w:jc w:val="center"/>
            </w:pPr>
            <w:r>
              <w:t>Концентрация добавки, % от массы серы</w:t>
            </w:r>
          </w:p>
        </w:tc>
        <w:tc>
          <w:tcPr>
            <w:tcW w:w="1011" w:type="pct"/>
            <w:vAlign w:val="center"/>
          </w:tcPr>
          <w:p w:rsidR="00B55813" w:rsidRDefault="005D6397" w:rsidP="00346B4D">
            <w:pPr>
              <w:pStyle w:val="af5"/>
              <w:jc w:val="center"/>
            </w:pPr>
            <w:r w:rsidRPr="00B55813">
              <w:rPr>
                <w:position w:val="-14"/>
              </w:rPr>
              <w:object w:dxaOrig="780" w:dyaOrig="360">
                <v:shape id="_x0000_i2460" type="#_x0000_t75" style="width:40.05pt;height:18.8pt" o:ole="">
                  <v:imagedata r:id="rId2935" o:title=""/>
                </v:shape>
                <o:OLEObject Type="Embed" ProgID="Equation.3" ShapeID="_x0000_i2460" DrawAspect="Content" ObjectID="_1386668084" r:id="rId2936"/>
              </w:object>
            </w:r>
          </w:p>
        </w:tc>
      </w:tr>
      <w:tr w:rsidR="00B55813" w:rsidTr="00B55813">
        <w:tc>
          <w:tcPr>
            <w:tcW w:w="1252" w:type="pct"/>
            <w:vAlign w:val="center"/>
          </w:tcPr>
          <w:p w:rsidR="00B55813" w:rsidRDefault="00B55813" w:rsidP="00346B4D">
            <w:pPr>
              <w:pStyle w:val="af5"/>
              <w:jc w:val="center"/>
            </w:pPr>
            <w:r>
              <w:t>Сажа</w:t>
            </w:r>
          </w:p>
        </w:tc>
        <w:tc>
          <w:tcPr>
            <w:tcW w:w="903" w:type="pct"/>
            <w:vAlign w:val="center"/>
          </w:tcPr>
          <w:p w:rsidR="00B55813" w:rsidRDefault="00B55813" w:rsidP="00346B4D">
            <w:pPr>
              <w:pStyle w:val="af5"/>
              <w:jc w:val="center"/>
            </w:pPr>
            <w:r>
              <w:t>Керосин</w:t>
            </w:r>
          </w:p>
        </w:tc>
        <w:tc>
          <w:tcPr>
            <w:tcW w:w="500" w:type="pct"/>
            <w:vAlign w:val="center"/>
          </w:tcPr>
          <w:p w:rsidR="00B55813" w:rsidRDefault="00B55813" w:rsidP="00346B4D">
            <w:pPr>
              <w:pStyle w:val="af5"/>
              <w:jc w:val="center"/>
            </w:pPr>
            <w:r>
              <w:t>0,15</w:t>
            </w:r>
          </w:p>
        </w:tc>
        <w:tc>
          <w:tcPr>
            <w:tcW w:w="1334" w:type="pct"/>
            <w:vAlign w:val="center"/>
          </w:tcPr>
          <w:p w:rsidR="00B55813" w:rsidRDefault="005D6397" w:rsidP="00346B4D">
            <w:pPr>
              <w:pStyle w:val="af5"/>
              <w:jc w:val="center"/>
            </w:pPr>
            <w:r>
              <w:t>2,5...</w:t>
            </w:r>
            <w:r w:rsidR="00B55813">
              <w:t>8,0</w:t>
            </w:r>
          </w:p>
        </w:tc>
        <w:tc>
          <w:tcPr>
            <w:tcW w:w="1011" w:type="pct"/>
            <w:vAlign w:val="center"/>
          </w:tcPr>
          <w:p w:rsidR="00B55813" w:rsidRDefault="00B55813" w:rsidP="00346B4D">
            <w:pPr>
              <w:pStyle w:val="af5"/>
              <w:jc w:val="center"/>
            </w:pPr>
            <w:r>
              <w:t>20,4</w:t>
            </w:r>
            <w:r w:rsidR="005D6397">
              <w:t>...</w:t>
            </w:r>
            <w:r>
              <w:t>25,4</w:t>
            </w:r>
          </w:p>
        </w:tc>
      </w:tr>
      <w:tr w:rsidR="00B55813" w:rsidTr="00B55813">
        <w:tc>
          <w:tcPr>
            <w:tcW w:w="1252" w:type="pct"/>
            <w:vAlign w:val="center"/>
          </w:tcPr>
          <w:p w:rsidR="00B55813" w:rsidRDefault="00B55813" w:rsidP="00346B4D">
            <w:pPr>
              <w:pStyle w:val="af5"/>
              <w:jc w:val="center"/>
            </w:pPr>
            <w:r>
              <w:t>Барит</w:t>
            </w:r>
          </w:p>
        </w:tc>
        <w:tc>
          <w:tcPr>
            <w:tcW w:w="903" w:type="pct"/>
            <w:vAlign w:val="center"/>
          </w:tcPr>
          <w:p w:rsidR="00B55813" w:rsidRDefault="00B55813" w:rsidP="00346B4D">
            <w:pPr>
              <w:pStyle w:val="af5"/>
              <w:jc w:val="center"/>
            </w:pPr>
            <w:r>
              <w:t>Парафин</w:t>
            </w:r>
          </w:p>
        </w:tc>
        <w:tc>
          <w:tcPr>
            <w:tcW w:w="500" w:type="pct"/>
            <w:vAlign w:val="center"/>
          </w:tcPr>
          <w:p w:rsidR="00B55813" w:rsidRDefault="00B55813" w:rsidP="00346B4D">
            <w:pPr>
              <w:pStyle w:val="af5"/>
              <w:jc w:val="center"/>
            </w:pPr>
            <w:r>
              <w:t>0,35</w:t>
            </w:r>
          </w:p>
        </w:tc>
        <w:tc>
          <w:tcPr>
            <w:tcW w:w="1334" w:type="pct"/>
            <w:vAlign w:val="center"/>
          </w:tcPr>
          <w:p w:rsidR="00B55813" w:rsidRDefault="00B55813" w:rsidP="00346B4D">
            <w:pPr>
              <w:pStyle w:val="af5"/>
              <w:jc w:val="center"/>
            </w:pPr>
            <w:r>
              <w:t>8,0</w:t>
            </w:r>
          </w:p>
        </w:tc>
        <w:tc>
          <w:tcPr>
            <w:tcW w:w="1011" w:type="pct"/>
            <w:vAlign w:val="center"/>
          </w:tcPr>
          <w:p w:rsidR="00B55813" w:rsidRDefault="00B55813" w:rsidP="00346B4D">
            <w:pPr>
              <w:pStyle w:val="af5"/>
              <w:jc w:val="center"/>
            </w:pPr>
            <w:r>
              <w:t>24,3</w:t>
            </w:r>
          </w:p>
        </w:tc>
      </w:tr>
      <w:tr w:rsidR="00B55813" w:rsidTr="00B55813">
        <w:tc>
          <w:tcPr>
            <w:tcW w:w="1252" w:type="pct"/>
            <w:vAlign w:val="center"/>
          </w:tcPr>
          <w:p w:rsidR="00B55813" w:rsidRDefault="00B55813" w:rsidP="00346B4D">
            <w:pPr>
              <w:pStyle w:val="af5"/>
              <w:jc w:val="center"/>
            </w:pPr>
            <w:r>
              <w:t>Ферроборовый шлак</w:t>
            </w:r>
          </w:p>
        </w:tc>
        <w:tc>
          <w:tcPr>
            <w:tcW w:w="903" w:type="pct"/>
            <w:vAlign w:val="center"/>
          </w:tcPr>
          <w:p w:rsidR="00B55813" w:rsidRDefault="00B55813" w:rsidP="00346B4D">
            <w:pPr>
              <w:pStyle w:val="af5"/>
              <w:jc w:val="center"/>
            </w:pPr>
            <w:r>
              <w:t>Керосин</w:t>
            </w:r>
          </w:p>
        </w:tc>
        <w:tc>
          <w:tcPr>
            <w:tcW w:w="500" w:type="pct"/>
            <w:vAlign w:val="center"/>
          </w:tcPr>
          <w:p w:rsidR="00B55813" w:rsidRDefault="00B55813" w:rsidP="00346B4D">
            <w:pPr>
              <w:pStyle w:val="af5"/>
              <w:jc w:val="center"/>
            </w:pPr>
            <w:r>
              <w:t>0,4</w:t>
            </w:r>
          </w:p>
        </w:tc>
        <w:tc>
          <w:tcPr>
            <w:tcW w:w="1334" w:type="pct"/>
            <w:vAlign w:val="center"/>
          </w:tcPr>
          <w:p w:rsidR="00B55813" w:rsidRDefault="00B55813" w:rsidP="00346B4D">
            <w:pPr>
              <w:pStyle w:val="af5"/>
              <w:jc w:val="center"/>
            </w:pPr>
            <w:r>
              <w:t>4,0</w:t>
            </w:r>
          </w:p>
        </w:tc>
        <w:tc>
          <w:tcPr>
            <w:tcW w:w="1011" w:type="pct"/>
            <w:vAlign w:val="center"/>
          </w:tcPr>
          <w:p w:rsidR="00B55813" w:rsidRDefault="00B55813" w:rsidP="00346B4D">
            <w:pPr>
              <w:pStyle w:val="af5"/>
              <w:jc w:val="center"/>
            </w:pPr>
            <w:r>
              <w:t>23,0</w:t>
            </w:r>
          </w:p>
        </w:tc>
      </w:tr>
    </w:tbl>
    <w:p w:rsidR="00B55813" w:rsidRDefault="00B55813" w:rsidP="00B55813">
      <w:pPr>
        <w:pStyle w:val="ad"/>
      </w:pPr>
    </w:p>
    <w:p w:rsidR="00B55813" w:rsidRDefault="00B55813" w:rsidP="00B55813">
      <w:r>
        <w:t>Как видно из указанной таблицы, для получения пропиточных композиций целесообразно использовать сажу, барит и ферробор</w:t>
      </w:r>
      <w:r>
        <w:t>о</w:t>
      </w:r>
      <w:r>
        <w:t>вый шлак, а в качестве модификаторов – керосин и парафин.</w:t>
      </w:r>
    </w:p>
    <w:p w:rsidR="00B55813" w:rsidRDefault="00B55813" w:rsidP="00B55813">
      <w:r>
        <w:t>Среднюю плотность, пористость и прочность мастик целесоо</w:t>
      </w:r>
      <w:r>
        <w:t>б</w:t>
      </w:r>
      <w:r>
        <w:t>разно объединить в показателе</w:t>
      </w:r>
    </w:p>
    <w:tbl>
      <w:tblPr>
        <w:tblW w:w="5000" w:type="pct"/>
        <w:tblCellMar>
          <w:left w:w="0" w:type="dxa"/>
          <w:right w:w="0" w:type="dxa"/>
        </w:tblCellMar>
        <w:tblLook w:val="0000" w:firstRow="0" w:lastRow="0" w:firstColumn="0" w:lastColumn="0" w:noHBand="0" w:noVBand="0"/>
      </w:tblPr>
      <w:tblGrid>
        <w:gridCol w:w="5670"/>
        <w:gridCol w:w="850"/>
      </w:tblGrid>
      <w:tr w:rsidR="00B55813" w:rsidTr="00B55813">
        <w:tc>
          <w:tcPr>
            <w:tcW w:w="5669" w:type="dxa"/>
            <w:tcBorders>
              <w:top w:val="nil"/>
              <w:left w:val="nil"/>
              <w:bottom w:val="nil"/>
              <w:right w:val="nil"/>
            </w:tcBorders>
            <w:vAlign w:val="center"/>
          </w:tcPr>
          <w:p w:rsidR="00B55813" w:rsidRDefault="00B13681" w:rsidP="00B55813">
            <w:pPr>
              <w:pStyle w:val="afb"/>
            </w:pPr>
            <w:r w:rsidRPr="00B55813">
              <w:rPr>
                <w:position w:val="-14"/>
              </w:rPr>
              <w:object w:dxaOrig="980" w:dyaOrig="360">
                <v:shape id="_x0000_i2461" type="#_x0000_t75" style="width:49.45pt;height:18.8pt" o:ole="">
                  <v:imagedata r:id="rId2937" o:title=""/>
                </v:shape>
                <o:OLEObject Type="Embed" ProgID="Equation.3" ShapeID="_x0000_i2461" DrawAspect="Content" ObjectID="_1386668085" r:id="rId2938"/>
              </w:object>
            </w:r>
            <w:r w:rsidR="00B55813">
              <w:t>,</w:t>
            </w:r>
          </w:p>
        </w:tc>
        <w:tc>
          <w:tcPr>
            <w:tcW w:w="850" w:type="dxa"/>
            <w:tcBorders>
              <w:top w:val="nil"/>
              <w:left w:val="nil"/>
              <w:bottom w:val="nil"/>
              <w:right w:val="nil"/>
            </w:tcBorders>
            <w:vAlign w:val="center"/>
          </w:tcPr>
          <w:p w:rsidR="00B55813" w:rsidRDefault="00B55813" w:rsidP="00B55813">
            <w:pPr>
              <w:pStyle w:val="af9"/>
            </w:pPr>
            <w:r>
              <w:t>(</w:t>
            </w:r>
            <w:r w:rsidR="00D700C2">
              <w:fldChar w:fldCharType="begin"/>
            </w:r>
            <w:r w:rsidR="00D700C2">
              <w:instrText xml:space="preserve"> STYLEREF 1 \s \* MERGEFORMAT </w:instrText>
            </w:r>
            <w:r w:rsidR="00D700C2">
              <w:fldChar w:fldCharType="separate"/>
            </w:r>
            <w:r w:rsidR="00C75B38">
              <w:rPr>
                <w:noProof/>
              </w:rPr>
              <w:t>5</w:t>
            </w:r>
            <w:r w:rsidR="00D700C2">
              <w:rPr>
                <w:noProof/>
              </w:rPr>
              <w:fldChar w:fldCharType="end"/>
            </w:r>
            <w:r>
              <w:t>.51)</w:t>
            </w:r>
          </w:p>
        </w:tc>
      </w:tr>
    </w:tbl>
    <w:p w:rsidR="00B55813" w:rsidRDefault="00B55813" w:rsidP="00B55813">
      <w:pPr>
        <w:pStyle w:val="af5"/>
      </w:pPr>
      <w:r>
        <w:t xml:space="preserve">где </w:t>
      </w:r>
      <w:r w:rsidR="00B13681" w:rsidRPr="005D6397">
        <w:rPr>
          <w:position w:val="-14"/>
        </w:rPr>
        <w:object w:dxaOrig="360" w:dyaOrig="360">
          <v:shape id="_x0000_i2462" type="#_x0000_t75" style="width:18.8pt;height:18.8pt" o:ole="">
            <v:imagedata r:id="rId2939" o:title=""/>
          </v:shape>
          <o:OLEObject Type="Embed" ProgID="Equation.3" ShapeID="_x0000_i2462" DrawAspect="Content" ObjectID="_1386668086" r:id="rId2940"/>
        </w:object>
      </w:r>
      <w:r>
        <w:t xml:space="preserve">– предел прочности при сжатии; </w:t>
      </w:r>
      <w:r w:rsidRPr="00B55813">
        <w:rPr>
          <w:position w:val="-14"/>
        </w:rPr>
        <w:object w:dxaOrig="260" w:dyaOrig="360">
          <v:shape id="_x0000_i2463" type="#_x0000_t75" style="width:13.15pt;height:18.8pt" o:ole="">
            <v:imagedata r:id="rId2941" o:title=""/>
          </v:shape>
          <o:OLEObject Type="Embed" ProgID="Equation.3" ShapeID="_x0000_i2463" DrawAspect="Content" ObjectID="_1386668087" r:id="rId2942"/>
        </w:object>
      </w:r>
      <w:r w:rsidR="005D6397">
        <w:t xml:space="preserve"> </w:t>
      </w:r>
      <w:r>
        <w:t>– коэффициент плотн</w:t>
      </w:r>
      <w:r>
        <w:t>о</w:t>
      </w:r>
      <w:r>
        <w:t>сти, равный:</w:t>
      </w:r>
    </w:p>
    <w:tbl>
      <w:tblPr>
        <w:tblW w:w="5000" w:type="pct"/>
        <w:tblCellMar>
          <w:left w:w="0" w:type="dxa"/>
          <w:right w:w="0" w:type="dxa"/>
        </w:tblCellMar>
        <w:tblLook w:val="0000" w:firstRow="0" w:lastRow="0" w:firstColumn="0" w:lastColumn="0" w:noHBand="0" w:noVBand="0"/>
      </w:tblPr>
      <w:tblGrid>
        <w:gridCol w:w="5670"/>
        <w:gridCol w:w="850"/>
      </w:tblGrid>
      <w:tr w:rsidR="00B55813" w:rsidTr="00B55813">
        <w:tc>
          <w:tcPr>
            <w:tcW w:w="5669" w:type="dxa"/>
            <w:tcBorders>
              <w:top w:val="nil"/>
              <w:left w:val="nil"/>
              <w:bottom w:val="nil"/>
              <w:right w:val="nil"/>
            </w:tcBorders>
            <w:vAlign w:val="center"/>
          </w:tcPr>
          <w:p w:rsidR="00B55813" w:rsidRDefault="00B13681" w:rsidP="00B55813">
            <w:pPr>
              <w:pStyle w:val="afb"/>
            </w:pPr>
            <w:r w:rsidRPr="005D6397">
              <w:rPr>
                <w:position w:val="-28"/>
              </w:rPr>
              <w:object w:dxaOrig="820" w:dyaOrig="639">
                <v:shape id="_x0000_i2464" type="#_x0000_t75" style="width:41.95pt;height:31.95pt" o:ole="">
                  <v:imagedata r:id="rId2943" o:title=""/>
                </v:shape>
                <o:OLEObject Type="Embed" ProgID="Equation.3" ShapeID="_x0000_i2464" DrawAspect="Content" ObjectID="_1386668088" r:id="rId2944"/>
              </w:object>
            </w:r>
            <w:r w:rsidR="00B55813">
              <w:t>;</w:t>
            </w:r>
          </w:p>
        </w:tc>
        <w:tc>
          <w:tcPr>
            <w:tcW w:w="850" w:type="dxa"/>
            <w:tcBorders>
              <w:top w:val="nil"/>
              <w:left w:val="nil"/>
              <w:bottom w:val="nil"/>
              <w:right w:val="nil"/>
            </w:tcBorders>
            <w:vAlign w:val="center"/>
          </w:tcPr>
          <w:p w:rsidR="00B55813" w:rsidRDefault="00B55813" w:rsidP="00B55813">
            <w:pPr>
              <w:pStyle w:val="af9"/>
            </w:pPr>
            <w:r>
              <w:t>(</w:t>
            </w:r>
            <w:r w:rsidR="00D700C2">
              <w:fldChar w:fldCharType="begin"/>
            </w:r>
            <w:r w:rsidR="00D700C2">
              <w:instrText xml:space="preserve"> STYLEREF 1 \s \* MERGEFORMAT </w:instrText>
            </w:r>
            <w:r w:rsidR="00D700C2">
              <w:fldChar w:fldCharType="separate"/>
            </w:r>
            <w:r w:rsidR="00C75B38">
              <w:rPr>
                <w:noProof/>
              </w:rPr>
              <w:t>5</w:t>
            </w:r>
            <w:r w:rsidR="00D700C2">
              <w:rPr>
                <w:noProof/>
              </w:rPr>
              <w:fldChar w:fldCharType="end"/>
            </w:r>
            <w:r>
              <w:t>.52)</w:t>
            </w:r>
          </w:p>
        </w:tc>
      </w:tr>
    </w:tbl>
    <w:p w:rsidR="00B55813" w:rsidRDefault="00B55813" w:rsidP="00B55813">
      <w:pPr>
        <w:pStyle w:val="af5"/>
      </w:pPr>
      <w:r>
        <w:t xml:space="preserve">здесь </w:t>
      </w:r>
      <w:r w:rsidR="005D6397" w:rsidRPr="005D6397">
        <w:rPr>
          <w:position w:val="-10"/>
        </w:rPr>
        <w:object w:dxaOrig="340" w:dyaOrig="320">
          <v:shape id="_x0000_i2465" type="#_x0000_t75" style="width:16.9pt;height:15.05pt" o:ole="">
            <v:imagedata r:id="rId2945" o:title=""/>
          </v:shape>
          <o:OLEObject Type="Embed" ProgID="Equation.3" ShapeID="_x0000_i2465" DrawAspect="Content" ObjectID="_1386668089" r:id="rId2946"/>
        </w:object>
      </w:r>
      <w:r>
        <w:t xml:space="preserve">, </w:t>
      </w:r>
      <w:r w:rsidR="005D6397" w:rsidRPr="00B55813">
        <w:rPr>
          <w:position w:val="-10"/>
        </w:rPr>
        <w:object w:dxaOrig="300" w:dyaOrig="320">
          <v:shape id="_x0000_i2466" type="#_x0000_t75" style="width:15.05pt;height:15.05pt" o:ole="">
            <v:imagedata r:id="rId2947" o:title=""/>
          </v:shape>
          <o:OLEObject Type="Embed" ProgID="Equation.3" ShapeID="_x0000_i2466" DrawAspect="Content" ObjectID="_1386668090" r:id="rId2948"/>
        </w:object>
      </w:r>
      <w:r>
        <w:t>– соответственно, средняя и истинная плотность м</w:t>
      </w:r>
      <w:r>
        <w:t>а</w:t>
      </w:r>
      <w:r>
        <w:t>стики.</w:t>
      </w:r>
    </w:p>
    <w:p w:rsidR="00B55813" w:rsidRDefault="00B55813" w:rsidP="00B55813">
      <w:r>
        <w:t>Проведя замену</w:t>
      </w:r>
    </w:p>
    <w:tbl>
      <w:tblPr>
        <w:tblW w:w="5000" w:type="pct"/>
        <w:tblCellMar>
          <w:left w:w="0" w:type="dxa"/>
          <w:right w:w="0" w:type="dxa"/>
        </w:tblCellMar>
        <w:tblLook w:val="0000" w:firstRow="0" w:lastRow="0" w:firstColumn="0" w:lastColumn="0" w:noHBand="0" w:noVBand="0"/>
      </w:tblPr>
      <w:tblGrid>
        <w:gridCol w:w="5670"/>
        <w:gridCol w:w="850"/>
      </w:tblGrid>
      <w:tr w:rsidR="00B55813" w:rsidTr="00B55813">
        <w:tc>
          <w:tcPr>
            <w:tcW w:w="5669" w:type="dxa"/>
            <w:tcBorders>
              <w:top w:val="nil"/>
              <w:left w:val="nil"/>
              <w:bottom w:val="nil"/>
              <w:right w:val="nil"/>
            </w:tcBorders>
            <w:vAlign w:val="center"/>
          </w:tcPr>
          <w:p w:rsidR="00B55813" w:rsidRDefault="00B13681" w:rsidP="00B55813">
            <w:pPr>
              <w:pStyle w:val="afb"/>
            </w:pPr>
            <w:r w:rsidRPr="00B13681">
              <w:rPr>
                <w:position w:val="-10"/>
              </w:rPr>
              <w:object w:dxaOrig="1400" w:dyaOrig="320">
                <v:shape id="_x0000_i2467" type="#_x0000_t75" style="width:70.1pt;height:15.05pt" o:ole="">
                  <v:imagedata r:id="rId2949" o:title=""/>
                </v:shape>
                <o:OLEObject Type="Embed" ProgID="Equation.3" ShapeID="_x0000_i2467" DrawAspect="Content" ObjectID="_1386668091" r:id="rId2950"/>
              </w:object>
            </w:r>
            <w:r w:rsidR="00B55813">
              <w:t>,</w:t>
            </w:r>
          </w:p>
        </w:tc>
        <w:tc>
          <w:tcPr>
            <w:tcW w:w="850" w:type="dxa"/>
            <w:tcBorders>
              <w:top w:val="nil"/>
              <w:left w:val="nil"/>
              <w:bottom w:val="nil"/>
              <w:right w:val="nil"/>
            </w:tcBorders>
            <w:vAlign w:val="center"/>
          </w:tcPr>
          <w:p w:rsidR="00B55813" w:rsidRDefault="00B55813" w:rsidP="00B55813">
            <w:pPr>
              <w:pStyle w:val="af9"/>
            </w:pPr>
            <w:r>
              <w:t>(</w:t>
            </w:r>
            <w:r w:rsidR="00D700C2">
              <w:fldChar w:fldCharType="begin"/>
            </w:r>
            <w:r w:rsidR="00D700C2">
              <w:instrText xml:space="preserve"> STYLEREF 1 \s \* MERGEFORMAT </w:instrText>
            </w:r>
            <w:r w:rsidR="00D700C2">
              <w:fldChar w:fldCharType="separate"/>
            </w:r>
            <w:r w:rsidR="00C75B38">
              <w:rPr>
                <w:noProof/>
              </w:rPr>
              <w:t>5</w:t>
            </w:r>
            <w:r w:rsidR="00D700C2">
              <w:rPr>
                <w:noProof/>
              </w:rPr>
              <w:fldChar w:fldCharType="end"/>
            </w:r>
            <w:r>
              <w:t>.53)</w:t>
            </w:r>
          </w:p>
        </w:tc>
      </w:tr>
    </w:tbl>
    <w:p w:rsidR="00B55813" w:rsidRDefault="00B55813" w:rsidP="00B55813">
      <w:pPr>
        <w:pStyle w:val="af5"/>
      </w:pPr>
      <w:r>
        <w:t>(где П – пористость), получим</w:t>
      </w:r>
    </w:p>
    <w:tbl>
      <w:tblPr>
        <w:tblW w:w="5000" w:type="pct"/>
        <w:tblCellMar>
          <w:left w:w="0" w:type="dxa"/>
          <w:right w:w="0" w:type="dxa"/>
        </w:tblCellMar>
        <w:tblLook w:val="0000" w:firstRow="0" w:lastRow="0" w:firstColumn="0" w:lastColumn="0" w:noHBand="0" w:noVBand="0"/>
      </w:tblPr>
      <w:tblGrid>
        <w:gridCol w:w="5670"/>
        <w:gridCol w:w="850"/>
      </w:tblGrid>
      <w:tr w:rsidR="00B55813" w:rsidTr="00B55813">
        <w:tc>
          <w:tcPr>
            <w:tcW w:w="5669" w:type="dxa"/>
            <w:tcBorders>
              <w:top w:val="nil"/>
              <w:left w:val="nil"/>
              <w:bottom w:val="nil"/>
              <w:right w:val="nil"/>
            </w:tcBorders>
            <w:vAlign w:val="center"/>
          </w:tcPr>
          <w:p w:rsidR="00B55813" w:rsidRDefault="00B13681" w:rsidP="00B55813">
            <w:pPr>
              <w:pStyle w:val="afb"/>
            </w:pPr>
            <w:r w:rsidRPr="00B55813">
              <w:rPr>
                <w:position w:val="-28"/>
              </w:rPr>
              <w:object w:dxaOrig="1620" w:dyaOrig="639">
                <v:shape id="_x0000_i2468" type="#_x0000_t75" style="width:81.4pt;height:31.95pt" o:ole="">
                  <v:imagedata r:id="rId2951" o:title=""/>
                </v:shape>
                <o:OLEObject Type="Embed" ProgID="Equation.3" ShapeID="_x0000_i2468" DrawAspect="Content" ObjectID="_1386668092" r:id="rId2952"/>
              </w:object>
            </w:r>
            <w:r w:rsidR="00B55813">
              <w:t xml:space="preserve"> и </w:t>
            </w:r>
            <w:r w:rsidR="005502CE" w:rsidRPr="00B55813">
              <w:rPr>
                <w:position w:val="-14"/>
              </w:rPr>
              <w:object w:dxaOrig="2120" w:dyaOrig="360">
                <v:shape id="_x0000_i2469" type="#_x0000_t75" style="width:105.8pt;height:18.8pt" o:ole="">
                  <v:imagedata r:id="rId2953" o:title=""/>
                </v:shape>
                <o:OLEObject Type="Embed" ProgID="Equation.3" ShapeID="_x0000_i2469" DrawAspect="Content" ObjectID="_1386668093" r:id="rId2954"/>
              </w:object>
            </w:r>
            <w:r w:rsidR="00B55813">
              <w:t>.</w:t>
            </w:r>
          </w:p>
        </w:tc>
        <w:tc>
          <w:tcPr>
            <w:tcW w:w="850" w:type="dxa"/>
            <w:tcBorders>
              <w:top w:val="nil"/>
              <w:left w:val="nil"/>
              <w:bottom w:val="nil"/>
              <w:right w:val="nil"/>
            </w:tcBorders>
            <w:vAlign w:val="center"/>
          </w:tcPr>
          <w:p w:rsidR="00B55813" w:rsidRDefault="00B55813" w:rsidP="00B55813">
            <w:pPr>
              <w:pStyle w:val="af9"/>
            </w:pPr>
            <w:r>
              <w:t>(</w:t>
            </w:r>
            <w:r w:rsidR="00D700C2">
              <w:fldChar w:fldCharType="begin"/>
            </w:r>
            <w:r w:rsidR="00D700C2">
              <w:instrText xml:space="preserve"> STYLEREF 1 \s \* MERGEFORMAT </w:instrText>
            </w:r>
            <w:r w:rsidR="00D700C2">
              <w:fldChar w:fldCharType="separate"/>
            </w:r>
            <w:r w:rsidR="00C75B38">
              <w:rPr>
                <w:noProof/>
              </w:rPr>
              <w:t>5</w:t>
            </w:r>
            <w:r w:rsidR="00D700C2">
              <w:rPr>
                <w:noProof/>
              </w:rPr>
              <w:fldChar w:fldCharType="end"/>
            </w:r>
            <w:r>
              <w:t>.54)</w:t>
            </w:r>
          </w:p>
        </w:tc>
      </w:tr>
    </w:tbl>
    <w:p w:rsidR="00B55813" w:rsidRDefault="00B55813" w:rsidP="00B55813">
      <w:r>
        <w:t xml:space="preserve">Отсюда, принимая </w:t>
      </w:r>
      <w:r w:rsidR="00B13681" w:rsidRPr="00B13681">
        <w:rPr>
          <w:position w:val="-14"/>
        </w:rPr>
        <w:object w:dxaOrig="1380" w:dyaOrig="360">
          <v:shape id="_x0000_i2470" type="#_x0000_t75" style="width:68.25pt;height:18.8pt" o:ole="">
            <v:imagedata r:id="rId2955" o:title=""/>
          </v:shape>
          <o:OLEObject Type="Embed" ProgID="Equation.3" ShapeID="_x0000_i2470" DrawAspect="Content" ObjectID="_1386668094" r:id="rId2956"/>
        </w:object>
      </w:r>
      <w:r>
        <w:t xml:space="preserve"> при </w:t>
      </w:r>
      <w:r w:rsidR="00B13681" w:rsidRPr="00B55813">
        <w:rPr>
          <w:position w:val="-14"/>
        </w:rPr>
        <w:object w:dxaOrig="859" w:dyaOrig="360">
          <v:shape id="_x0000_i2471" type="#_x0000_t75" style="width:43.85pt;height:18.8pt" o:ole="">
            <v:imagedata r:id="rId2957" o:title=""/>
          </v:shape>
          <o:OLEObject Type="Embed" ProgID="Equation.3" ShapeID="_x0000_i2471" DrawAspect="Content" ObjectID="_1386668095" r:id="rId2958"/>
        </w:object>
      </w:r>
      <w:r>
        <w:t xml:space="preserve"> (П=0), предл</w:t>
      </w:r>
      <w:r>
        <w:t>о</w:t>
      </w:r>
      <w:r>
        <w:t>жим критерий, характеризующий физико-механические свойства мастик, вида</w:t>
      </w:r>
    </w:p>
    <w:tbl>
      <w:tblPr>
        <w:tblW w:w="5000" w:type="pct"/>
        <w:tblCellMar>
          <w:left w:w="0" w:type="dxa"/>
          <w:right w:w="0" w:type="dxa"/>
        </w:tblCellMar>
        <w:tblLook w:val="0000" w:firstRow="0" w:lastRow="0" w:firstColumn="0" w:lastColumn="0" w:noHBand="0" w:noVBand="0"/>
      </w:tblPr>
      <w:tblGrid>
        <w:gridCol w:w="5670"/>
        <w:gridCol w:w="850"/>
      </w:tblGrid>
      <w:tr w:rsidR="00B55813" w:rsidTr="00B55813">
        <w:tc>
          <w:tcPr>
            <w:tcW w:w="5669" w:type="dxa"/>
            <w:tcBorders>
              <w:top w:val="nil"/>
              <w:left w:val="nil"/>
              <w:bottom w:val="nil"/>
              <w:right w:val="nil"/>
            </w:tcBorders>
            <w:vAlign w:val="center"/>
          </w:tcPr>
          <w:p w:rsidR="00B55813" w:rsidRDefault="005502CE" w:rsidP="00B55813">
            <w:pPr>
              <w:pStyle w:val="afb"/>
            </w:pPr>
            <w:r w:rsidRPr="00B55813">
              <w:rPr>
                <w:position w:val="-30"/>
              </w:rPr>
              <w:object w:dxaOrig="1440" w:dyaOrig="680">
                <v:shape id="_x0000_i2472" type="#_x0000_t75" style="width:1in;height:33.8pt" o:ole="">
                  <v:imagedata r:id="rId2959" o:title=""/>
                </v:shape>
                <o:OLEObject Type="Embed" ProgID="Equation.3" ShapeID="_x0000_i2472" DrawAspect="Content" ObjectID="_1386668096" r:id="rId2960"/>
              </w:object>
            </w:r>
            <w:r w:rsidR="00B55813">
              <w:t>.</w:t>
            </w:r>
          </w:p>
        </w:tc>
        <w:tc>
          <w:tcPr>
            <w:tcW w:w="850" w:type="dxa"/>
            <w:tcBorders>
              <w:top w:val="nil"/>
              <w:left w:val="nil"/>
              <w:bottom w:val="nil"/>
              <w:right w:val="nil"/>
            </w:tcBorders>
            <w:vAlign w:val="center"/>
          </w:tcPr>
          <w:p w:rsidR="00B55813" w:rsidRDefault="00B55813" w:rsidP="00B55813">
            <w:pPr>
              <w:pStyle w:val="af9"/>
            </w:pPr>
            <w:r>
              <w:t>(</w:t>
            </w:r>
            <w:r w:rsidR="00D700C2">
              <w:fldChar w:fldCharType="begin"/>
            </w:r>
            <w:r w:rsidR="00D700C2">
              <w:instrText xml:space="preserve"> STYLEREF 1 \s \* MERGEFORMAT </w:instrText>
            </w:r>
            <w:r w:rsidR="00D700C2">
              <w:fldChar w:fldCharType="separate"/>
            </w:r>
            <w:r w:rsidR="00C75B38">
              <w:rPr>
                <w:noProof/>
              </w:rPr>
              <w:t>5</w:t>
            </w:r>
            <w:r w:rsidR="00D700C2">
              <w:rPr>
                <w:noProof/>
              </w:rPr>
              <w:fldChar w:fldCharType="end"/>
            </w:r>
            <w:r>
              <w:t>.55)</w:t>
            </w:r>
          </w:p>
        </w:tc>
      </w:tr>
    </w:tbl>
    <w:p w:rsidR="00B55813" w:rsidRDefault="00B55813" w:rsidP="00B55813">
      <w:r>
        <w:t>Стойкость радиационно-защитных серных мастик в различных агрессивных средах можно оценить аддитивной функцией вида</w:t>
      </w:r>
    </w:p>
    <w:tbl>
      <w:tblPr>
        <w:tblW w:w="5000" w:type="pct"/>
        <w:tblCellMar>
          <w:left w:w="0" w:type="dxa"/>
          <w:right w:w="0" w:type="dxa"/>
        </w:tblCellMar>
        <w:tblLook w:val="0000" w:firstRow="0" w:lastRow="0" w:firstColumn="0" w:lastColumn="0" w:noHBand="0" w:noVBand="0"/>
      </w:tblPr>
      <w:tblGrid>
        <w:gridCol w:w="5670"/>
        <w:gridCol w:w="850"/>
      </w:tblGrid>
      <w:tr w:rsidR="00B55813" w:rsidTr="006558D4">
        <w:tc>
          <w:tcPr>
            <w:tcW w:w="5669" w:type="dxa"/>
            <w:tcBorders>
              <w:top w:val="nil"/>
              <w:left w:val="nil"/>
              <w:bottom w:val="nil"/>
              <w:right w:val="nil"/>
            </w:tcBorders>
            <w:vAlign w:val="center"/>
          </w:tcPr>
          <w:p w:rsidR="00B55813" w:rsidRDefault="00B13681" w:rsidP="006558D4">
            <w:pPr>
              <w:pStyle w:val="afb"/>
            </w:pPr>
            <w:r w:rsidRPr="00B55813">
              <w:rPr>
                <w:position w:val="-34"/>
              </w:rPr>
              <w:object w:dxaOrig="1480" w:dyaOrig="780">
                <v:shape id="_x0000_i2473" type="#_x0000_t75" style="width:73.9pt;height:40.05pt" o:ole="">
                  <v:imagedata r:id="rId2961" o:title=""/>
                </v:shape>
                <o:OLEObject Type="Embed" ProgID="Equation.3" ShapeID="_x0000_i2473" DrawAspect="Content" ObjectID="_1386668097" r:id="rId2962"/>
              </w:object>
            </w:r>
            <w:r w:rsidR="00B55813">
              <w:t>,</w:t>
            </w:r>
          </w:p>
        </w:tc>
        <w:tc>
          <w:tcPr>
            <w:tcW w:w="850" w:type="dxa"/>
            <w:tcBorders>
              <w:top w:val="nil"/>
              <w:left w:val="nil"/>
              <w:bottom w:val="nil"/>
              <w:right w:val="nil"/>
            </w:tcBorders>
            <w:vAlign w:val="center"/>
          </w:tcPr>
          <w:p w:rsidR="00B55813" w:rsidRDefault="00B55813" w:rsidP="006558D4">
            <w:pPr>
              <w:pStyle w:val="af9"/>
            </w:pPr>
            <w:r>
              <w:t>(</w:t>
            </w:r>
            <w:r w:rsidR="00D700C2">
              <w:fldChar w:fldCharType="begin"/>
            </w:r>
            <w:r w:rsidR="00D700C2">
              <w:instrText xml:space="preserve"> STYLEREF 1 \s \* MERGEFORMAT </w:instrText>
            </w:r>
            <w:r w:rsidR="00D700C2">
              <w:fldChar w:fldCharType="separate"/>
            </w:r>
            <w:r w:rsidR="00C75B38">
              <w:rPr>
                <w:noProof/>
              </w:rPr>
              <w:t>5</w:t>
            </w:r>
            <w:r w:rsidR="00D700C2">
              <w:rPr>
                <w:noProof/>
              </w:rPr>
              <w:fldChar w:fldCharType="end"/>
            </w:r>
            <w:r>
              <w:t>.56)</w:t>
            </w:r>
          </w:p>
        </w:tc>
      </w:tr>
    </w:tbl>
    <w:p w:rsidR="00B55813" w:rsidRDefault="00B55813" w:rsidP="00B55813">
      <w:pPr>
        <w:pStyle w:val="af5"/>
      </w:pPr>
      <w:r>
        <w:t xml:space="preserve">где </w:t>
      </w:r>
      <w:r w:rsidRPr="00B55813">
        <w:rPr>
          <w:position w:val="-10"/>
        </w:rPr>
        <w:object w:dxaOrig="279" w:dyaOrig="320">
          <v:shape id="_x0000_i2474" type="#_x0000_t75" style="width:13.15pt;height:15.05pt" o:ole="">
            <v:imagedata r:id="rId2963" o:title=""/>
          </v:shape>
          <o:OLEObject Type="Embed" ProgID="Equation.3" ShapeID="_x0000_i2474" DrawAspect="Content" ObjectID="_1386668098" r:id="rId2964"/>
        </w:object>
      </w:r>
      <w:r>
        <w:t>– энергетический коэффициент стойкости в выбранной агре</w:t>
      </w:r>
      <w:r>
        <w:t>с</w:t>
      </w:r>
      <w:r>
        <w:t xml:space="preserve">сивной среде; </w:t>
      </w:r>
      <w:r w:rsidRPr="00B55813">
        <w:rPr>
          <w:position w:val="-6"/>
        </w:rPr>
        <w:object w:dxaOrig="340" w:dyaOrig="260">
          <v:shape id="_x0000_i2475" type="#_x0000_t75" style="width:16.9pt;height:13.15pt" o:ole="">
            <v:imagedata r:id="rId2965" o:title=""/>
          </v:shape>
          <o:OLEObject Type="Embed" ProgID="Equation.3" ShapeID="_x0000_i2475" DrawAspect="Content" ObjectID="_1386668099" r:id="rId2966"/>
        </w:object>
      </w:r>
      <w:r>
        <w:t>– удельное количество энергии, поглощ</w:t>
      </w:r>
      <w:r w:rsidR="00320C64">
        <w:t>е</w:t>
      </w:r>
      <w:r>
        <w:t>нной м</w:t>
      </w:r>
      <w:r>
        <w:t>а</w:t>
      </w:r>
      <w:r>
        <w:t xml:space="preserve">териалом в данной агрессивной среде. </w:t>
      </w:r>
    </w:p>
    <w:p w:rsidR="00B55813" w:rsidRDefault="00B55813" w:rsidP="00B55813">
      <w:r>
        <w:t xml:space="preserve">Материал, обладающий высокой стойкостью, соответствует условиям: </w:t>
      </w:r>
      <w:r w:rsidRPr="00B55813">
        <w:rPr>
          <w:position w:val="-10"/>
        </w:rPr>
        <w:object w:dxaOrig="920" w:dyaOrig="320">
          <v:shape id="_x0000_i2476" type="#_x0000_t75" style="width:45.7pt;height:15.05pt" o:ole="">
            <v:imagedata r:id="rId2967" o:title=""/>
          </v:shape>
          <o:OLEObject Type="Embed" ProgID="Equation.3" ShapeID="_x0000_i2476" DrawAspect="Content" ObjectID="_1386668100" r:id="rId2968"/>
        </w:object>
      </w:r>
      <w:r>
        <w:t xml:space="preserve"> и </w:t>
      </w:r>
      <w:r w:rsidRPr="00B55813">
        <w:rPr>
          <w:position w:val="-12"/>
        </w:rPr>
        <w:object w:dxaOrig="960" w:dyaOrig="360">
          <v:shape id="_x0000_i2477" type="#_x0000_t75" style="width:47.6pt;height:18.8pt" o:ole="">
            <v:imagedata r:id="rId2969" o:title=""/>
          </v:shape>
          <o:OLEObject Type="Embed" ProgID="Equation.3" ShapeID="_x0000_i2477" DrawAspect="Content" ObjectID="_1386668101" r:id="rId2970"/>
        </w:object>
      </w:r>
      <w:r>
        <w:t xml:space="preserve">. Это предопределяет условие для </w:t>
      </w:r>
      <w:r w:rsidRPr="00B55813">
        <w:rPr>
          <w:position w:val="-10"/>
        </w:rPr>
        <w:object w:dxaOrig="320" w:dyaOrig="320">
          <v:shape id="_x0000_i2478" type="#_x0000_t75" style="width:15.05pt;height:15.05pt" o:ole="">
            <v:imagedata r:id="rId2971" o:title=""/>
          </v:shape>
          <o:OLEObject Type="Embed" ProgID="Equation.3" ShapeID="_x0000_i2478" DrawAspect="Content" ObjectID="_1386668102" r:id="rId2972"/>
        </w:object>
      </w:r>
      <w:r>
        <w:t>, а именно:</w:t>
      </w:r>
    </w:p>
    <w:tbl>
      <w:tblPr>
        <w:tblW w:w="5000" w:type="pct"/>
        <w:tblCellMar>
          <w:left w:w="0" w:type="dxa"/>
          <w:right w:w="0" w:type="dxa"/>
        </w:tblCellMar>
        <w:tblLook w:val="0000" w:firstRow="0" w:lastRow="0" w:firstColumn="0" w:lastColumn="0" w:noHBand="0" w:noVBand="0"/>
      </w:tblPr>
      <w:tblGrid>
        <w:gridCol w:w="5670"/>
        <w:gridCol w:w="850"/>
      </w:tblGrid>
      <w:tr w:rsidR="00B55813" w:rsidTr="006558D4">
        <w:tc>
          <w:tcPr>
            <w:tcW w:w="5669" w:type="dxa"/>
            <w:tcBorders>
              <w:top w:val="nil"/>
              <w:left w:val="nil"/>
              <w:bottom w:val="nil"/>
              <w:right w:val="nil"/>
            </w:tcBorders>
            <w:vAlign w:val="center"/>
          </w:tcPr>
          <w:p w:rsidR="00B55813" w:rsidRDefault="00B55813" w:rsidP="006558D4">
            <w:pPr>
              <w:pStyle w:val="afb"/>
            </w:pPr>
            <w:r w:rsidRPr="00B55813">
              <w:rPr>
                <w:position w:val="-10"/>
              </w:rPr>
              <w:object w:dxaOrig="940" w:dyaOrig="320">
                <v:shape id="_x0000_i2479" type="#_x0000_t75" style="width:47.6pt;height:15.05pt" o:ole="">
                  <v:imagedata r:id="rId2973" o:title=""/>
                </v:shape>
                <o:OLEObject Type="Embed" ProgID="Equation.3" ShapeID="_x0000_i2479" DrawAspect="Content" ObjectID="_1386668103" r:id="rId2974"/>
              </w:object>
            </w:r>
            <w:r>
              <w:t>.</w:t>
            </w:r>
          </w:p>
        </w:tc>
        <w:tc>
          <w:tcPr>
            <w:tcW w:w="850" w:type="dxa"/>
            <w:tcBorders>
              <w:top w:val="nil"/>
              <w:left w:val="nil"/>
              <w:bottom w:val="nil"/>
              <w:right w:val="nil"/>
            </w:tcBorders>
            <w:vAlign w:val="center"/>
          </w:tcPr>
          <w:p w:rsidR="00B55813" w:rsidRDefault="00B55813" w:rsidP="006558D4">
            <w:pPr>
              <w:pStyle w:val="af9"/>
            </w:pPr>
            <w:r>
              <w:t>(</w:t>
            </w:r>
            <w:r w:rsidR="00D700C2">
              <w:fldChar w:fldCharType="begin"/>
            </w:r>
            <w:r w:rsidR="00D700C2">
              <w:instrText xml:space="preserve"> STYLEREF 1 \s \* MERGEFORMAT </w:instrText>
            </w:r>
            <w:r w:rsidR="00D700C2">
              <w:fldChar w:fldCharType="separate"/>
            </w:r>
            <w:r w:rsidR="00C75B38">
              <w:rPr>
                <w:noProof/>
              </w:rPr>
              <w:t>5</w:t>
            </w:r>
            <w:r w:rsidR="00D700C2">
              <w:rPr>
                <w:noProof/>
              </w:rPr>
              <w:fldChar w:fldCharType="end"/>
            </w:r>
            <w:r>
              <w:t>.57)</w:t>
            </w:r>
          </w:p>
        </w:tc>
      </w:tr>
    </w:tbl>
    <w:p w:rsidR="00B55813" w:rsidRDefault="00B55813" w:rsidP="00B55813">
      <w:r>
        <w:t>Оценка эксплуатационных свойств серных мастик (химическая стойкость, морозо- и термостойкость) показывает, что наибольшей стойкостью обладают мастики, изготовленные на барите и ферроб</w:t>
      </w:r>
      <w:r>
        <w:t>о</w:t>
      </w:r>
      <w:r>
        <w:t xml:space="preserve">ровом шлаке (табл. </w:t>
      </w:r>
      <w:r w:rsidR="00D700C2">
        <w:fldChar w:fldCharType="begin"/>
      </w:r>
      <w:r w:rsidR="00D700C2">
        <w:instrText xml:space="preserve"> STYLEREF 1 \s \* MERGEFORMAT </w:instrText>
      </w:r>
      <w:r w:rsidR="00D700C2">
        <w:fldChar w:fldCharType="separate"/>
      </w:r>
      <w:r w:rsidR="00C75B38">
        <w:rPr>
          <w:noProof/>
        </w:rPr>
        <w:t>5</w:t>
      </w:r>
      <w:r w:rsidR="00D700C2">
        <w:rPr>
          <w:noProof/>
        </w:rPr>
        <w:fldChar w:fldCharType="end"/>
      </w:r>
      <w:r>
        <w:t>.28).</w:t>
      </w:r>
    </w:p>
    <w:p w:rsidR="005F2317" w:rsidRDefault="00B55813" w:rsidP="005502CE">
      <w:pPr>
        <w:tabs>
          <w:tab w:val="left" w:pos="1080"/>
        </w:tabs>
      </w:pPr>
      <w:r>
        <w:t>Радиационно-защитные свойства серных мастик с уч</w:t>
      </w:r>
      <w:r w:rsidR="00320C64">
        <w:t>е</w:t>
      </w:r>
      <w:r>
        <w:t xml:space="preserve">том области их применения целесообразно оценивать по соотношению </w:t>
      </w:r>
      <w:r w:rsidR="00F8283A" w:rsidRPr="005502CE">
        <w:rPr>
          <w:position w:val="-10"/>
        </w:rPr>
        <w:object w:dxaOrig="540" w:dyaOrig="320">
          <v:shape id="_x0000_i2480" type="#_x0000_t75" style="width:26.3pt;height:15.05pt" o:ole="">
            <v:imagedata r:id="rId2975" o:title=""/>
          </v:shape>
          <o:OLEObject Type="Embed" ProgID="Equation.3" ShapeID="_x0000_i2480" DrawAspect="Content" ObjectID="_1386668104" r:id="rId2976"/>
        </w:object>
      </w:r>
      <w:r>
        <w:t xml:space="preserve">(где </w:t>
      </w:r>
      <w:r w:rsidRPr="00B55813">
        <w:rPr>
          <w:position w:val="-10"/>
        </w:rPr>
        <w:object w:dxaOrig="200" w:dyaOrig="240">
          <v:shape id="_x0000_i2481" type="#_x0000_t75" style="width:9.4pt;height:11.25pt" o:ole="">
            <v:imagedata r:id="rId2977" o:title=""/>
          </v:shape>
          <o:OLEObject Type="Embed" ProgID="Equation.3" ShapeID="_x0000_i2481" DrawAspect="Content" ObjectID="_1386668105" r:id="rId2978"/>
        </w:object>
      </w:r>
      <w:r>
        <w:t xml:space="preserve"> – линейный коэффициент ослабления γ-излучения; </w:t>
      </w:r>
      <w:r w:rsidR="00F8283A" w:rsidRPr="005502CE">
        <w:rPr>
          <w:position w:val="-10"/>
        </w:rPr>
        <w:object w:dxaOrig="279" w:dyaOrig="320">
          <v:shape id="_x0000_i2482" type="#_x0000_t75" style="width:13.15pt;height:15.05pt" o:ole="">
            <v:imagedata r:id="rId2979" o:title=""/>
          </v:shape>
          <o:OLEObject Type="Embed" ProgID="Equation.3" ShapeID="_x0000_i2482" DrawAspect="Content" ObjectID="_1386668106" r:id="rId2980"/>
        </w:object>
      </w:r>
      <w:r>
        <w:t>– коэфф</w:t>
      </w:r>
      <w:r>
        <w:t>и</w:t>
      </w:r>
      <w:r>
        <w:t>циент выведения нейтронов). Наилучшее значение указанного соо</w:t>
      </w:r>
      <w:r>
        <w:t>т</w:t>
      </w:r>
      <w:r>
        <w:t xml:space="preserve">ношения равно: </w:t>
      </w:r>
      <w:r w:rsidR="005502CE" w:rsidRPr="005502CE">
        <w:rPr>
          <w:position w:val="-10"/>
        </w:rPr>
        <w:object w:dxaOrig="820" w:dyaOrig="320">
          <v:shape id="_x0000_i2483" type="#_x0000_t75" style="width:41.95pt;height:15.05pt" o:ole="">
            <v:imagedata r:id="rId2981" o:title=""/>
          </v:shape>
          <o:OLEObject Type="Embed" ProgID="Equation.3" ShapeID="_x0000_i2483" DrawAspect="Content" ObjectID="_1386668107" r:id="rId2982"/>
        </w:object>
      </w:r>
      <w:r>
        <w:t>. Отсюда критерий, учитывающий ради</w:t>
      </w:r>
      <w:r>
        <w:t>а</w:t>
      </w:r>
      <w:r>
        <w:t>ционно-защитные свойства мастик, равен:</w:t>
      </w:r>
    </w:p>
    <w:tbl>
      <w:tblPr>
        <w:tblW w:w="5000" w:type="pct"/>
        <w:tblCellMar>
          <w:left w:w="0" w:type="dxa"/>
          <w:right w:w="0" w:type="dxa"/>
        </w:tblCellMar>
        <w:tblLook w:val="0000" w:firstRow="0" w:lastRow="0" w:firstColumn="0" w:lastColumn="0" w:noHBand="0" w:noVBand="0"/>
      </w:tblPr>
      <w:tblGrid>
        <w:gridCol w:w="5670"/>
        <w:gridCol w:w="850"/>
      </w:tblGrid>
      <w:tr w:rsidR="00B55813" w:rsidTr="006558D4">
        <w:tc>
          <w:tcPr>
            <w:tcW w:w="5669" w:type="dxa"/>
            <w:tcBorders>
              <w:top w:val="nil"/>
              <w:left w:val="nil"/>
              <w:bottom w:val="nil"/>
              <w:right w:val="nil"/>
            </w:tcBorders>
            <w:vAlign w:val="center"/>
          </w:tcPr>
          <w:p w:rsidR="00B55813" w:rsidRDefault="005502CE" w:rsidP="006558D4">
            <w:pPr>
              <w:pStyle w:val="afb"/>
            </w:pPr>
            <w:r w:rsidRPr="005502CE">
              <w:rPr>
                <w:position w:val="-30"/>
              </w:rPr>
              <w:object w:dxaOrig="1760" w:dyaOrig="760">
                <v:shape id="_x0000_i2484" type="#_x0000_t75" style="width:87.05pt;height:38.2pt" o:ole="">
                  <v:imagedata r:id="rId2983" o:title=""/>
                </v:shape>
                <o:OLEObject Type="Embed" ProgID="Equation.3" ShapeID="_x0000_i2484" DrawAspect="Content" ObjectID="_1386668108" r:id="rId2984"/>
              </w:object>
            </w:r>
            <w:r w:rsidR="00B55813">
              <w:t>,</w:t>
            </w:r>
          </w:p>
        </w:tc>
        <w:tc>
          <w:tcPr>
            <w:tcW w:w="850" w:type="dxa"/>
            <w:tcBorders>
              <w:top w:val="nil"/>
              <w:left w:val="nil"/>
              <w:bottom w:val="nil"/>
              <w:right w:val="nil"/>
            </w:tcBorders>
            <w:vAlign w:val="center"/>
          </w:tcPr>
          <w:p w:rsidR="00B55813" w:rsidRDefault="00B55813" w:rsidP="006558D4">
            <w:pPr>
              <w:pStyle w:val="af9"/>
            </w:pPr>
            <w:r>
              <w:t>(</w:t>
            </w:r>
            <w:r w:rsidR="00D700C2">
              <w:fldChar w:fldCharType="begin"/>
            </w:r>
            <w:r w:rsidR="00D700C2">
              <w:instrText xml:space="preserve"> STYLEREF 1 \s \* MERGEFORMAT </w:instrText>
            </w:r>
            <w:r w:rsidR="00D700C2">
              <w:fldChar w:fldCharType="separate"/>
            </w:r>
            <w:r w:rsidR="00C75B38">
              <w:rPr>
                <w:noProof/>
              </w:rPr>
              <w:t>5</w:t>
            </w:r>
            <w:r w:rsidR="00D700C2">
              <w:rPr>
                <w:noProof/>
              </w:rPr>
              <w:fldChar w:fldCharType="end"/>
            </w:r>
            <w:r>
              <w:t>.58)</w:t>
            </w:r>
          </w:p>
        </w:tc>
      </w:tr>
    </w:tbl>
    <w:p w:rsidR="00B55813" w:rsidRDefault="00B55813" w:rsidP="006558D4">
      <w:pPr>
        <w:pStyle w:val="af5"/>
      </w:pPr>
      <w:r>
        <w:t xml:space="preserve">где </w:t>
      </w:r>
      <w:r w:rsidR="006558D4" w:rsidRPr="006558D4">
        <w:rPr>
          <w:position w:val="-14"/>
        </w:rPr>
        <w:object w:dxaOrig="300" w:dyaOrig="360">
          <v:shape id="_x0000_i2485" type="#_x0000_t75" style="width:15.05pt;height:18.8pt" o:ole="">
            <v:imagedata r:id="rId2985" o:title=""/>
          </v:shape>
          <o:OLEObject Type="Embed" ProgID="Equation.3" ShapeID="_x0000_i2485" DrawAspect="Content" ObjectID="_1386668109" r:id="rId2986"/>
        </w:object>
      </w:r>
      <w:r>
        <w:t>– энергия γ-излучения.</w:t>
      </w:r>
    </w:p>
    <w:p w:rsidR="00B55813" w:rsidRPr="006558D4" w:rsidRDefault="00B55813" w:rsidP="00B55813">
      <w:r>
        <w:t xml:space="preserve">Анализ экспериментально-статистических моделей </w:t>
      </w:r>
      <w:r w:rsidR="005502CE" w:rsidRPr="005502CE">
        <w:rPr>
          <w:position w:val="-28"/>
        </w:rPr>
        <w:object w:dxaOrig="1400" w:dyaOrig="639">
          <v:shape id="_x0000_i2486" type="#_x0000_t75" style="width:70.1pt;height:31.95pt" o:ole="">
            <v:imagedata r:id="rId2987" o:title=""/>
          </v:shape>
          <o:OLEObject Type="Embed" ProgID="Equation.3" ShapeID="_x0000_i2486" DrawAspect="Content" ObjectID="_1386668110" r:id="rId2988"/>
        </w:object>
      </w:r>
      <w:r>
        <w:t xml:space="preserve"> показывает, что минимальные значения соотнош</w:t>
      </w:r>
      <w:r>
        <w:t>е</w:t>
      </w:r>
      <w:r>
        <w:t xml:space="preserve">ний </w:t>
      </w:r>
      <w:r w:rsidR="005502CE" w:rsidRPr="005502CE">
        <w:rPr>
          <w:position w:val="-10"/>
        </w:rPr>
        <w:object w:dxaOrig="540" w:dyaOrig="320">
          <v:shape id="_x0000_i2487" type="#_x0000_t75" style="width:26.3pt;height:15.05pt" o:ole="">
            <v:imagedata r:id="rId2989" o:title=""/>
          </v:shape>
          <o:OLEObject Type="Embed" ProgID="Equation.3" ShapeID="_x0000_i2487" DrawAspect="Content" ObjectID="_1386668111" r:id="rId2990"/>
        </w:object>
      </w:r>
      <w:r>
        <w:t xml:space="preserve">имеют мастики на основе сажи и ферроборового шлака (оценку можно провести по значению коэффициента </w:t>
      </w:r>
      <w:r w:rsidR="006558D4" w:rsidRPr="006558D4">
        <w:rPr>
          <w:position w:val="-10"/>
        </w:rPr>
        <w:object w:dxaOrig="240" w:dyaOrig="320">
          <v:shape id="_x0000_i2488" type="#_x0000_t75" style="width:11.25pt;height:15.05pt" o:ole="">
            <v:imagedata r:id="rId2991" o:title=""/>
          </v:shape>
          <o:OLEObject Type="Embed" ProgID="Equation.3" ShapeID="_x0000_i2488" DrawAspect="Content" ObjectID="_1386668112" r:id="rId2992"/>
        </w:object>
      </w:r>
      <w:r w:rsidR="006558D4" w:rsidRPr="006558D4">
        <w:t xml:space="preserve"> </w:t>
      </w:r>
      <w:r>
        <w:t>из табл.</w:t>
      </w:r>
      <w:r w:rsidR="006558D4">
        <w:rPr>
          <w:lang w:val="en-US"/>
        </w:rPr>
        <w:t> </w:t>
      </w:r>
      <w:r w:rsidR="00D700C2">
        <w:fldChar w:fldCharType="begin"/>
      </w:r>
      <w:r w:rsidR="00D700C2">
        <w:instrText xml:space="preserve"> STYLEREF 1 \s \* MERGEFORMAT </w:instrText>
      </w:r>
      <w:r w:rsidR="00D700C2">
        <w:fldChar w:fldCharType="separate"/>
      </w:r>
      <w:r w:rsidR="00C75B38">
        <w:rPr>
          <w:noProof/>
        </w:rPr>
        <w:t>5</w:t>
      </w:r>
      <w:r w:rsidR="00D700C2">
        <w:rPr>
          <w:noProof/>
        </w:rPr>
        <w:fldChar w:fldCharType="end"/>
      </w:r>
      <w:r w:rsidR="006558D4">
        <w:t>.26).</w:t>
      </w:r>
    </w:p>
    <w:p w:rsidR="006558D4" w:rsidRPr="006558D4" w:rsidRDefault="006558D4" w:rsidP="006558D4">
      <w:pPr>
        <w:pStyle w:val="ad"/>
      </w:pPr>
    </w:p>
    <w:p w:rsidR="006558D4" w:rsidRPr="006558D4" w:rsidRDefault="006558D4" w:rsidP="006558D4">
      <w:pPr>
        <w:pStyle w:val="a5"/>
      </w:pPr>
      <w:r>
        <w:lastRenderedPageBreak/>
        <w:t xml:space="preserve">Таблица </w:t>
      </w:r>
      <w:r w:rsidR="00D700C2">
        <w:fldChar w:fldCharType="begin"/>
      </w:r>
      <w:r w:rsidR="00D700C2">
        <w:instrText xml:space="preserve"> STYLEREF 1 \s \* MERGEFORMAT </w:instrText>
      </w:r>
      <w:r w:rsidR="00D700C2">
        <w:fldChar w:fldCharType="separate"/>
      </w:r>
      <w:r w:rsidR="00C75B38">
        <w:rPr>
          <w:noProof/>
        </w:rPr>
        <w:t>5</w:t>
      </w:r>
      <w:r w:rsidR="00D700C2">
        <w:rPr>
          <w:noProof/>
        </w:rPr>
        <w:fldChar w:fldCharType="end"/>
      </w:r>
      <w:r>
        <w:t>.28</w:t>
      </w:r>
    </w:p>
    <w:p w:rsidR="006558D4" w:rsidRPr="006558D4" w:rsidRDefault="006558D4" w:rsidP="006558D4">
      <w:pPr>
        <w:pStyle w:val="ad"/>
        <w:keepNext/>
      </w:pPr>
    </w:p>
    <w:p w:rsidR="006558D4" w:rsidRPr="006558D4" w:rsidRDefault="006558D4" w:rsidP="006558D4">
      <w:pPr>
        <w:pStyle w:val="a9"/>
        <w:keepNext/>
      </w:pPr>
      <w:r>
        <w:t xml:space="preserve">Значения </w:t>
      </w:r>
      <w:r w:rsidRPr="006558D4">
        <w:rPr>
          <w:position w:val="-14"/>
        </w:rPr>
        <w:object w:dxaOrig="900" w:dyaOrig="380">
          <v:shape id="_x0000_i2489" type="#_x0000_t75" style="width:45.7pt;height:18.8pt" o:ole="">
            <v:imagedata r:id="rId2993" o:title=""/>
          </v:shape>
          <o:OLEObject Type="Embed" ProgID="Equation.3" ShapeID="_x0000_i2489" DrawAspect="Content" ObjectID="_1386668113" r:id="rId2994"/>
        </w:object>
      </w:r>
      <w:r>
        <w:t xml:space="preserve"> и </w:t>
      </w:r>
      <w:r w:rsidRPr="006558D4">
        <w:rPr>
          <w:position w:val="-10"/>
        </w:rPr>
        <w:object w:dxaOrig="320" w:dyaOrig="320">
          <v:shape id="_x0000_i2490" type="#_x0000_t75" style="width:15.05pt;height:15.05pt" o:ole="">
            <v:imagedata r:id="rId2995" o:title=""/>
          </v:shape>
          <o:OLEObject Type="Embed" ProgID="Equation.3" ShapeID="_x0000_i2490" DrawAspect="Content" ObjectID="_1386668114" r:id="rId2996"/>
        </w:object>
      </w:r>
      <w:r>
        <w:t xml:space="preserve"> для различных составов радиационно-защитных серных мастик</w:t>
      </w:r>
    </w:p>
    <w:p w:rsidR="006558D4" w:rsidRPr="006558D4" w:rsidRDefault="006558D4" w:rsidP="006558D4">
      <w:pPr>
        <w:pStyle w:val="ad"/>
        <w:keepNext/>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1E0" w:firstRow="1" w:lastRow="1" w:firstColumn="1" w:lastColumn="1" w:noHBand="0" w:noVBand="0"/>
      </w:tblPr>
      <w:tblGrid>
        <w:gridCol w:w="964"/>
        <w:gridCol w:w="601"/>
        <w:gridCol w:w="866"/>
        <w:gridCol w:w="719"/>
        <w:gridCol w:w="761"/>
        <w:gridCol w:w="979"/>
        <w:gridCol w:w="979"/>
        <w:gridCol w:w="711"/>
      </w:tblGrid>
      <w:tr w:rsidR="006558D4" w:rsidTr="006558D4">
        <w:tc>
          <w:tcPr>
            <w:tcW w:w="964" w:type="dxa"/>
            <w:vMerge w:val="restart"/>
            <w:vAlign w:val="center"/>
          </w:tcPr>
          <w:p w:rsidR="006558D4" w:rsidRPr="006558D4" w:rsidRDefault="006558D4" w:rsidP="006558D4">
            <w:pPr>
              <w:pStyle w:val="af5"/>
              <w:jc w:val="center"/>
              <w:rPr>
                <w:sz w:val="20"/>
                <w:lang w:val="en-US"/>
              </w:rPr>
            </w:pPr>
            <w:r w:rsidRPr="006558D4">
              <w:rPr>
                <w:sz w:val="20"/>
              </w:rPr>
              <w:t>Наполн</w:t>
            </w:r>
            <w:r w:rsidRPr="006558D4">
              <w:rPr>
                <w:sz w:val="20"/>
              </w:rPr>
              <w:t>и</w:t>
            </w:r>
            <w:r w:rsidRPr="006558D4">
              <w:rPr>
                <w:sz w:val="20"/>
              </w:rPr>
              <w:t>тель</w:t>
            </w:r>
          </w:p>
        </w:tc>
        <w:tc>
          <w:tcPr>
            <w:tcW w:w="601" w:type="dxa"/>
            <w:vMerge w:val="restart"/>
            <w:vAlign w:val="center"/>
          </w:tcPr>
          <w:p w:rsidR="006558D4" w:rsidRPr="006558D4" w:rsidRDefault="006558D4" w:rsidP="006558D4">
            <w:pPr>
              <w:pStyle w:val="af5"/>
              <w:jc w:val="center"/>
              <w:rPr>
                <w:rStyle w:val="Mathematical"/>
                <w:sz w:val="20"/>
              </w:rPr>
            </w:pPr>
            <w:r w:rsidRPr="006558D4">
              <w:rPr>
                <w:rStyle w:val="Mathematical"/>
                <w:sz w:val="20"/>
              </w:rPr>
              <w:sym w:font="Symbol" w:char="F06E"/>
            </w:r>
            <w:r w:rsidRPr="006558D4">
              <w:rPr>
                <w:rStyle w:val="Mathematical"/>
                <w:sz w:val="20"/>
                <w:vertAlign w:val="subscript"/>
              </w:rPr>
              <w:t>f</w:t>
            </w:r>
          </w:p>
        </w:tc>
        <w:tc>
          <w:tcPr>
            <w:tcW w:w="4304" w:type="dxa"/>
            <w:gridSpan w:val="5"/>
            <w:vAlign w:val="center"/>
          </w:tcPr>
          <w:p w:rsidR="006558D4" w:rsidRPr="006558D4" w:rsidRDefault="006558D4" w:rsidP="006558D4">
            <w:pPr>
              <w:pStyle w:val="af5"/>
              <w:jc w:val="center"/>
              <w:rPr>
                <w:sz w:val="20"/>
              </w:rPr>
            </w:pPr>
            <w:r w:rsidRPr="006558D4">
              <w:rPr>
                <w:sz w:val="20"/>
              </w:rPr>
              <w:t xml:space="preserve">Значения </w:t>
            </w:r>
            <w:r w:rsidRPr="006558D4">
              <w:rPr>
                <w:position w:val="-12"/>
                <w:sz w:val="20"/>
              </w:rPr>
              <w:object w:dxaOrig="859" w:dyaOrig="360">
                <v:shape id="_x0000_i2491" type="#_x0000_t75" style="width:43.85pt;height:18.8pt" o:ole="">
                  <v:imagedata r:id="rId2997" o:title=""/>
                </v:shape>
                <o:OLEObject Type="Embed" ProgID="Equation.3" ShapeID="_x0000_i2491" DrawAspect="Content" ObjectID="_1386668115" r:id="rId2998"/>
              </w:object>
            </w:r>
            <w:r w:rsidRPr="006558D4">
              <w:rPr>
                <w:sz w:val="20"/>
              </w:rPr>
              <w:t xml:space="preserve"> для агрессивных сред</w:t>
            </w:r>
          </w:p>
        </w:tc>
        <w:tc>
          <w:tcPr>
            <w:tcW w:w="711" w:type="dxa"/>
            <w:vMerge w:val="restart"/>
            <w:vAlign w:val="center"/>
          </w:tcPr>
          <w:p w:rsidR="006558D4" w:rsidRDefault="006558D4" w:rsidP="006558D4">
            <w:pPr>
              <w:pStyle w:val="af5"/>
              <w:jc w:val="center"/>
            </w:pPr>
            <w:r w:rsidRPr="006558D4">
              <w:rPr>
                <w:position w:val="-10"/>
              </w:rPr>
              <w:object w:dxaOrig="320" w:dyaOrig="320">
                <v:shape id="_x0000_i2492" type="#_x0000_t75" style="width:15.05pt;height:15.05pt" o:ole="">
                  <v:imagedata r:id="rId2999" o:title=""/>
                </v:shape>
                <o:OLEObject Type="Embed" ProgID="Equation.3" ShapeID="_x0000_i2492" DrawAspect="Content" ObjectID="_1386668116" r:id="rId3000"/>
              </w:object>
            </w:r>
          </w:p>
        </w:tc>
      </w:tr>
      <w:tr w:rsidR="006558D4" w:rsidTr="006558D4">
        <w:tc>
          <w:tcPr>
            <w:tcW w:w="964" w:type="dxa"/>
            <w:vMerge/>
            <w:vAlign w:val="center"/>
          </w:tcPr>
          <w:p w:rsidR="006558D4" w:rsidRPr="006558D4" w:rsidRDefault="006558D4" w:rsidP="006558D4">
            <w:pPr>
              <w:pStyle w:val="af5"/>
              <w:rPr>
                <w:sz w:val="18"/>
                <w:szCs w:val="18"/>
              </w:rPr>
            </w:pPr>
          </w:p>
        </w:tc>
        <w:tc>
          <w:tcPr>
            <w:tcW w:w="601" w:type="dxa"/>
            <w:vMerge/>
            <w:vAlign w:val="center"/>
          </w:tcPr>
          <w:p w:rsidR="006558D4" w:rsidRPr="006558D4" w:rsidRDefault="006558D4" w:rsidP="006558D4">
            <w:pPr>
              <w:pStyle w:val="af5"/>
              <w:jc w:val="center"/>
              <w:rPr>
                <w:sz w:val="20"/>
              </w:rPr>
            </w:pPr>
          </w:p>
        </w:tc>
        <w:tc>
          <w:tcPr>
            <w:tcW w:w="866" w:type="dxa"/>
            <w:vAlign w:val="center"/>
          </w:tcPr>
          <w:p w:rsidR="006558D4" w:rsidRPr="006558D4" w:rsidRDefault="006558D4" w:rsidP="006558D4">
            <w:pPr>
              <w:pStyle w:val="af5"/>
              <w:jc w:val="center"/>
              <w:rPr>
                <w:sz w:val="18"/>
                <w:szCs w:val="18"/>
                <w:lang w:val="en-US"/>
              </w:rPr>
            </w:pPr>
            <w:r w:rsidRPr="00831BF0">
              <w:rPr>
                <w:rStyle w:val="Chemical"/>
                <w:sz w:val="18"/>
                <w:szCs w:val="18"/>
              </w:rPr>
              <w:t>HCl</w:t>
            </w:r>
            <w:r w:rsidRPr="006558D4">
              <w:rPr>
                <w:sz w:val="18"/>
                <w:szCs w:val="18"/>
                <w:lang w:val="en-US"/>
              </w:rPr>
              <w:t xml:space="preserve"> (pH=1)</w:t>
            </w:r>
          </w:p>
        </w:tc>
        <w:tc>
          <w:tcPr>
            <w:tcW w:w="719" w:type="dxa"/>
            <w:vAlign w:val="center"/>
          </w:tcPr>
          <w:p w:rsidR="006558D4" w:rsidRPr="006558D4" w:rsidRDefault="006558D4" w:rsidP="006558D4">
            <w:pPr>
              <w:pStyle w:val="af5"/>
              <w:jc w:val="center"/>
              <w:rPr>
                <w:sz w:val="18"/>
                <w:szCs w:val="18"/>
                <w:lang w:val="en-US"/>
              </w:rPr>
            </w:pPr>
            <w:r w:rsidRPr="006558D4">
              <w:rPr>
                <w:sz w:val="18"/>
                <w:szCs w:val="18"/>
                <w:lang w:val="en-US"/>
              </w:rPr>
              <w:t>5%</w:t>
            </w:r>
            <w:r w:rsidRPr="006558D4">
              <w:rPr>
                <w:sz w:val="18"/>
                <w:szCs w:val="18"/>
              </w:rPr>
              <w:t xml:space="preserve">-ный </w:t>
            </w:r>
            <w:r w:rsidRPr="00831BF0">
              <w:rPr>
                <w:rStyle w:val="Chemical"/>
                <w:sz w:val="18"/>
                <w:szCs w:val="18"/>
              </w:rPr>
              <w:t>NaCl</w:t>
            </w:r>
          </w:p>
        </w:tc>
        <w:tc>
          <w:tcPr>
            <w:tcW w:w="761" w:type="dxa"/>
            <w:vAlign w:val="center"/>
          </w:tcPr>
          <w:p w:rsidR="006558D4" w:rsidRPr="00831BF0" w:rsidRDefault="006558D4" w:rsidP="006558D4">
            <w:pPr>
              <w:pStyle w:val="af5"/>
              <w:jc w:val="center"/>
              <w:rPr>
                <w:sz w:val="18"/>
                <w:szCs w:val="18"/>
              </w:rPr>
            </w:pPr>
            <w:r w:rsidRPr="00831BF0">
              <w:rPr>
                <w:sz w:val="18"/>
                <w:szCs w:val="18"/>
                <w:lang w:val="en-US"/>
              </w:rPr>
              <w:t>5%</w:t>
            </w:r>
            <w:r w:rsidRPr="00831BF0">
              <w:rPr>
                <w:sz w:val="18"/>
                <w:szCs w:val="18"/>
              </w:rPr>
              <w:t>-</w:t>
            </w:r>
            <w:r w:rsidR="00831BF0">
              <w:rPr>
                <w:sz w:val="18"/>
                <w:szCs w:val="18"/>
              </w:rPr>
              <w:t>й</w:t>
            </w:r>
            <w:r w:rsidRPr="00831BF0">
              <w:rPr>
                <w:sz w:val="18"/>
                <w:szCs w:val="18"/>
              </w:rPr>
              <w:t xml:space="preserve"> </w:t>
            </w:r>
            <w:r w:rsidRPr="00831BF0">
              <w:rPr>
                <w:rStyle w:val="Chemical"/>
                <w:sz w:val="18"/>
                <w:szCs w:val="18"/>
              </w:rPr>
              <w:t>MgSO</w:t>
            </w:r>
            <w:r w:rsidRPr="00831BF0">
              <w:rPr>
                <w:rStyle w:val="SubChemical"/>
                <w:sz w:val="18"/>
                <w:szCs w:val="18"/>
              </w:rPr>
              <w:t>4</w:t>
            </w:r>
          </w:p>
        </w:tc>
        <w:tc>
          <w:tcPr>
            <w:tcW w:w="979" w:type="dxa"/>
            <w:vAlign w:val="center"/>
          </w:tcPr>
          <w:p w:rsidR="006558D4" w:rsidRPr="006558D4" w:rsidRDefault="006558D4" w:rsidP="006558D4">
            <w:pPr>
              <w:pStyle w:val="af5"/>
              <w:jc w:val="center"/>
              <w:rPr>
                <w:sz w:val="18"/>
                <w:szCs w:val="18"/>
              </w:rPr>
            </w:pPr>
            <w:r w:rsidRPr="006558D4">
              <w:rPr>
                <w:sz w:val="18"/>
                <w:szCs w:val="18"/>
              </w:rPr>
              <w:t>Мороз</w:t>
            </w:r>
            <w:r w:rsidRPr="006558D4">
              <w:rPr>
                <w:sz w:val="18"/>
                <w:szCs w:val="18"/>
              </w:rPr>
              <w:t>о</w:t>
            </w:r>
            <w:r w:rsidRPr="006558D4">
              <w:rPr>
                <w:sz w:val="18"/>
                <w:szCs w:val="18"/>
              </w:rPr>
              <w:t>стойкость</w:t>
            </w:r>
          </w:p>
        </w:tc>
        <w:tc>
          <w:tcPr>
            <w:tcW w:w="979" w:type="dxa"/>
            <w:vAlign w:val="center"/>
          </w:tcPr>
          <w:p w:rsidR="006558D4" w:rsidRPr="006558D4" w:rsidRDefault="006558D4" w:rsidP="006558D4">
            <w:pPr>
              <w:pStyle w:val="af5"/>
              <w:jc w:val="center"/>
              <w:rPr>
                <w:sz w:val="18"/>
                <w:szCs w:val="18"/>
              </w:rPr>
            </w:pPr>
            <w:r w:rsidRPr="006558D4">
              <w:rPr>
                <w:sz w:val="18"/>
                <w:szCs w:val="18"/>
              </w:rPr>
              <w:t>Терм</w:t>
            </w:r>
            <w:r w:rsidRPr="006558D4">
              <w:rPr>
                <w:sz w:val="18"/>
                <w:szCs w:val="18"/>
              </w:rPr>
              <w:t>о</w:t>
            </w:r>
            <w:r w:rsidRPr="006558D4">
              <w:rPr>
                <w:sz w:val="18"/>
                <w:szCs w:val="18"/>
              </w:rPr>
              <w:t>стойкость</w:t>
            </w:r>
          </w:p>
        </w:tc>
        <w:tc>
          <w:tcPr>
            <w:tcW w:w="711" w:type="dxa"/>
            <w:vMerge/>
            <w:vAlign w:val="center"/>
          </w:tcPr>
          <w:p w:rsidR="006558D4" w:rsidRDefault="006558D4" w:rsidP="006558D4">
            <w:pPr>
              <w:pStyle w:val="af5"/>
              <w:jc w:val="center"/>
            </w:pPr>
          </w:p>
        </w:tc>
      </w:tr>
      <w:tr w:rsidR="006558D4" w:rsidTr="006558D4">
        <w:tc>
          <w:tcPr>
            <w:tcW w:w="964" w:type="dxa"/>
            <w:vAlign w:val="center"/>
          </w:tcPr>
          <w:p w:rsidR="006558D4" w:rsidRPr="006558D4" w:rsidRDefault="006558D4" w:rsidP="006558D4">
            <w:pPr>
              <w:pStyle w:val="af5"/>
              <w:rPr>
                <w:sz w:val="18"/>
                <w:szCs w:val="18"/>
              </w:rPr>
            </w:pPr>
            <w:r w:rsidRPr="006558D4">
              <w:rPr>
                <w:sz w:val="18"/>
                <w:szCs w:val="18"/>
              </w:rPr>
              <w:t>Ангидрит</w:t>
            </w:r>
          </w:p>
        </w:tc>
        <w:tc>
          <w:tcPr>
            <w:tcW w:w="601" w:type="dxa"/>
            <w:vAlign w:val="center"/>
          </w:tcPr>
          <w:p w:rsidR="006558D4" w:rsidRPr="006558D4" w:rsidRDefault="006558D4" w:rsidP="006558D4">
            <w:pPr>
              <w:pStyle w:val="af5"/>
              <w:jc w:val="center"/>
              <w:rPr>
                <w:sz w:val="18"/>
                <w:szCs w:val="18"/>
              </w:rPr>
            </w:pPr>
            <w:r w:rsidRPr="006558D4">
              <w:rPr>
                <w:sz w:val="18"/>
                <w:szCs w:val="18"/>
              </w:rPr>
              <w:t>0,30</w:t>
            </w:r>
          </w:p>
        </w:tc>
        <w:tc>
          <w:tcPr>
            <w:tcW w:w="866" w:type="dxa"/>
            <w:vAlign w:val="center"/>
          </w:tcPr>
          <w:p w:rsidR="006558D4" w:rsidRPr="006558D4" w:rsidRDefault="006558D4" w:rsidP="006558D4">
            <w:pPr>
              <w:pStyle w:val="af5"/>
              <w:jc w:val="center"/>
              <w:rPr>
                <w:sz w:val="18"/>
                <w:szCs w:val="18"/>
              </w:rPr>
            </w:pPr>
            <w:r w:rsidRPr="006558D4">
              <w:rPr>
                <w:sz w:val="18"/>
                <w:szCs w:val="18"/>
              </w:rPr>
              <w:t>0,001</w:t>
            </w:r>
          </w:p>
        </w:tc>
        <w:tc>
          <w:tcPr>
            <w:tcW w:w="719" w:type="dxa"/>
            <w:vAlign w:val="center"/>
          </w:tcPr>
          <w:p w:rsidR="006558D4" w:rsidRPr="006558D4" w:rsidRDefault="006558D4" w:rsidP="006558D4">
            <w:pPr>
              <w:pStyle w:val="af5"/>
              <w:jc w:val="center"/>
              <w:rPr>
                <w:sz w:val="18"/>
                <w:szCs w:val="18"/>
              </w:rPr>
            </w:pPr>
            <w:r w:rsidRPr="006558D4">
              <w:rPr>
                <w:sz w:val="18"/>
                <w:szCs w:val="18"/>
              </w:rPr>
              <w:t>0,194</w:t>
            </w:r>
          </w:p>
        </w:tc>
        <w:tc>
          <w:tcPr>
            <w:tcW w:w="761" w:type="dxa"/>
            <w:vAlign w:val="center"/>
          </w:tcPr>
          <w:p w:rsidR="006558D4" w:rsidRPr="006558D4" w:rsidRDefault="006558D4" w:rsidP="006558D4">
            <w:pPr>
              <w:pStyle w:val="af5"/>
              <w:jc w:val="center"/>
              <w:rPr>
                <w:sz w:val="18"/>
                <w:szCs w:val="18"/>
              </w:rPr>
            </w:pPr>
            <w:r w:rsidRPr="006558D4">
              <w:rPr>
                <w:sz w:val="18"/>
                <w:szCs w:val="18"/>
              </w:rPr>
              <w:t>0,001</w:t>
            </w:r>
          </w:p>
        </w:tc>
        <w:tc>
          <w:tcPr>
            <w:tcW w:w="979" w:type="dxa"/>
            <w:vAlign w:val="center"/>
          </w:tcPr>
          <w:p w:rsidR="006558D4" w:rsidRPr="006558D4" w:rsidRDefault="006558D4" w:rsidP="006558D4">
            <w:pPr>
              <w:pStyle w:val="af5"/>
              <w:jc w:val="center"/>
              <w:rPr>
                <w:sz w:val="18"/>
                <w:szCs w:val="18"/>
              </w:rPr>
            </w:pPr>
            <w:r w:rsidRPr="006558D4">
              <w:rPr>
                <w:sz w:val="18"/>
                <w:szCs w:val="18"/>
              </w:rPr>
              <w:t>0,189</w:t>
            </w:r>
          </w:p>
        </w:tc>
        <w:tc>
          <w:tcPr>
            <w:tcW w:w="979" w:type="dxa"/>
            <w:vAlign w:val="center"/>
          </w:tcPr>
          <w:p w:rsidR="006558D4" w:rsidRPr="006558D4" w:rsidRDefault="006558D4" w:rsidP="006558D4">
            <w:pPr>
              <w:pStyle w:val="af5"/>
              <w:jc w:val="center"/>
              <w:rPr>
                <w:sz w:val="18"/>
                <w:szCs w:val="18"/>
              </w:rPr>
            </w:pPr>
            <w:r w:rsidRPr="006558D4">
              <w:rPr>
                <w:sz w:val="18"/>
                <w:szCs w:val="18"/>
              </w:rPr>
              <w:t>0,098</w:t>
            </w:r>
          </w:p>
        </w:tc>
        <w:tc>
          <w:tcPr>
            <w:tcW w:w="711" w:type="dxa"/>
            <w:vAlign w:val="center"/>
          </w:tcPr>
          <w:p w:rsidR="006558D4" w:rsidRPr="006558D4" w:rsidRDefault="006558D4" w:rsidP="006558D4">
            <w:pPr>
              <w:pStyle w:val="af5"/>
              <w:jc w:val="center"/>
              <w:rPr>
                <w:bCs/>
                <w:sz w:val="18"/>
                <w:szCs w:val="18"/>
              </w:rPr>
            </w:pPr>
            <w:r w:rsidRPr="006558D4">
              <w:rPr>
                <w:bCs/>
                <w:sz w:val="18"/>
                <w:szCs w:val="18"/>
              </w:rPr>
              <w:t>0,483</w:t>
            </w:r>
          </w:p>
        </w:tc>
      </w:tr>
      <w:tr w:rsidR="006558D4" w:rsidTr="006558D4">
        <w:tc>
          <w:tcPr>
            <w:tcW w:w="964" w:type="dxa"/>
            <w:vAlign w:val="center"/>
          </w:tcPr>
          <w:p w:rsidR="006558D4" w:rsidRPr="006558D4" w:rsidRDefault="006558D4" w:rsidP="006558D4">
            <w:pPr>
              <w:pStyle w:val="af5"/>
              <w:rPr>
                <w:sz w:val="18"/>
                <w:szCs w:val="18"/>
              </w:rPr>
            </w:pPr>
            <w:r w:rsidRPr="006558D4">
              <w:rPr>
                <w:sz w:val="18"/>
                <w:szCs w:val="18"/>
              </w:rPr>
              <w:t>Сажа</w:t>
            </w:r>
          </w:p>
        </w:tc>
        <w:tc>
          <w:tcPr>
            <w:tcW w:w="601" w:type="dxa"/>
            <w:tcBorders>
              <w:bottom w:val="single" w:sz="4" w:space="0" w:color="auto"/>
            </w:tcBorders>
            <w:vAlign w:val="center"/>
          </w:tcPr>
          <w:p w:rsidR="006558D4" w:rsidRPr="006558D4" w:rsidRDefault="006558D4" w:rsidP="006558D4">
            <w:pPr>
              <w:pStyle w:val="af5"/>
              <w:jc w:val="center"/>
              <w:rPr>
                <w:sz w:val="18"/>
                <w:szCs w:val="18"/>
              </w:rPr>
            </w:pPr>
            <w:r w:rsidRPr="006558D4">
              <w:rPr>
                <w:sz w:val="18"/>
                <w:szCs w:val="18"/>
              </w:rPr>
              <w:t>0,20</w:t>
            </w:r>
          </w:p>
        </w:tc>
        <w:tc>
          <w:tcPr>
            <w:tcW w:w="866" w:type="dxa"/>
            <w:tcBorders>
              <w:bottom w:val="single" w:sz="4" w:space="0" w:color="auto"/>
            </w:tcBorders>
            <w:vAlign w:val="center"/>
          </w:tcPr>
          <w:p w:rsidR="006558D4" w:rsidRPr="006558D4" w:rsidRDefault="006558D4" w:rsidP="006558D4">
            <w:pPr>
              <w:pStyle w:val="af5"/>
              <w:jc w:val="center"/>
              <w:rPr>
                <w:sz w:val="18"/>
                <w:szCs w:val="18"/>
              </w:rPr>
            </w:pPr>
            <w:r w:rsidRPr="006558D4">
              <w:rPr>
                <w:sz w:val="18"/>
                <w:szCs w:val="18"/>
              </w:rPr>
              <w:t>0,006</w:t>
            </w:r>
          </w:p>
        </w:tc>
        <w:tc>
          <w:tcPr>
            <w:tcW w:w="719" w:type="dxa"/>
            <w:tcBorders>
              <w:bottom w:val="single" w:sz="4" w:space="0" w:color="auto"/>
            </w:tcBorders>
            <w:vAlign w:val="center"/>
          </w:tcPr>
          <w:p w:rsidR="006558D4" w:rsidRPr="006558D4" w:rsidRDefault="006558D4" w:rsidP="006558D4">
            <w:pPr>
              <w:pStyle w:val="af5"/>
              <w:jc w:val="center"/>
              <w:rPr>
                <w:sz w:val="18"/>
                <w:szCs w:val="18"/>
              </w:rPr>
            </w:pPr>
            <w:r w:rsidRPr="006558D4">
              <w:rPr>
                <w:sz w:val="18"/>
                <w:szCs w:val="18"/>
              </w:rPr>
              <w:t>0,179</w:t>
            </w:r>
          </w:p>
        </w:tc>
        <w:tc>
          <w:tcPr>
            <w:tcW w:w="761" w:type="dxa"/>
            <w:tcBorders>
              <w:bottom w:val="single" w:sz="4" w:space="0" w:color="auto"/>
            </w:tcBorders>
            <w:vAlign w:val="center"/>
          </w:tcPr>
          <w:p w:rsidR="006558D4" w:rsidRPr="006558D4" w:rsidRDefault="006558D4" w:rsidP="006558D4">
            <w:pPr>
              <w:pStyle w:val="af5"/>
              <w:jc w:val="center"/>
              <w:rPr>
                <w:sz w:val="18"/>
                <w:szCs w:val="18"/>
              </w:rPr>
            </w:pPr>
            <w:r w:rsidRPr="006558D4">
              <w:rPr>
                <w:sz w:val="18"/>
                <w:szCs w:val="18"/>
              </w:rPr>
              <w:t>0,001</w:t>
            </w:r>
          </w:p>
        </w:tc>
        <w:tc>
          <w:tcPr>
            <w:tcW w:w="979" w:type="dxa"/>
            <w:tcBorders>
              <w:bottom w:val="single" w:sz="4" w:space="0" w:color="auto"/>
            </w:tcBorders>
            <w:vAlign w:val="center"/>
          </w:tcPr>
          <w:p w:rsidR="006558D4" w:rsidRPr="006558D4" w:rsidRDefault="006558D4" w:rsidP="006558D4">
            <w:pPr>
              <w:pStyle w:val="af5"/>
              <w:jc w:val="center"/>
              <w:rPr>
                <w:sz w:val="18"/>
                <w:szCs w:val="18"/>
              </w:rPr>
            </w:pPr>
            <w:r w:rsidRPr="006558D4">
              <w:rPr>
                <w:sz w:val="18"/>
                <w:szCs w:val="18"/>
              </w:rPr>
              <w:t>0,178</w:t>
            </w:r>
          </w:p>
        </w:tc>
        <w:tc>
          <w:tcPr>
            <w:tcW w:w="979" w:type="dxa"/>
            <w:tcBorders>
              <w:bottom w:val="single" w:sz="4" w:space="0" w:color="auto"/>
            </w:tcBorders>
            <w:vAlign w:val="center"/>
          </w:tcPr>
          <w:p w:rsidR="006558D4" w:rsidRPr="006558D4" w:rsidRDefault="006558D4" w:rsidP="006558D4">
            <w:pPr>
              <w:pStyle w:val="af5"/>
              <w:jc w:val="center"/>
              <w:rPr>
                <w:sz w:val="18"/>
                <w:szCs w:val="18"/>
              </w:rPr>
            </w:pPr>
            <w:r w:rsidRPr="006558D4">
              <w:rPr>
                <w:sz w:val="18"/>
                <w:szCs w:val="18"/>
              </w:rPr>
              <w:t>0,100</w:t>
            </w:r>
          </w:p>
        </w:tc>
        <w:tc>
          <w:tcPr>
            <w:tcW w:w="711" w:type="dxa"/>
            <w:tcBorders>
              <w:bottom w:val="single" w:sz="4" w:space="0" w:color="auto"/>
            </w:tcBorders>
            <w:vAlign w:val="center"/>
          </w:tcPr>
          <w:p w:rsidR="006558D4" w:rsidRPr="006558D4" w:rsidRDefault="006558D4" w:rsidP="006558D4">
            <w:pPr>
              <w:pStyle w:val="af5"/>
              <w:jc w:val="center"/>
              <w:rPr>
                <w:bCs/>
                <w:sz w:val="18"/>
                <w:szCs w:val="18"/>
              </w:rPr>
            </w:pPr>
            <w:r w:rsidRPr="006558D4">
              <w:rPr>
                <w:bCs/>
                <w:sz w:val="18"/>
                <w:szCs w:val="18"/>
              </w:rPr>
              <w:t>0,464</w:t>
            </w:r>
          </w:p>
        </w:tc>
      </w:tr>
      <w:tr w:rsidR="006558D4" w:rsidTr="006558D4">
        <w:tc>
          <w:tcPr>
            <w:tcW w:w="964" w:type="dxa"/>
            <w:vMerge w:val="restart"/>
            <w:vAlign w:val="center"/>
          </w:tcPr>
          <w:p w:rsidR="006558D4" w:rsidRPr="006558D4" w:rsidRDefault="006558D4" w:rsidP="006558D4">
            <w:pPr>
              <w:pStyle w:val="af5"/>
              <w:rPr>
                <w:sz w:val="18"/>
                <w:szCs w:val="18"/>
              </w:rPr>
            </w:pPr>
            <w:r w:rsidRPr="006558D4">
              <w:rPr>
                <w:sz w:val="18"/>
                <w:szCs w:val="18"/>
              </w:rPr>
              <w:t>Барит</w:t>
            </w:r>
          </w:p>
        </w:tc>
        <w:tc>
          <w:tcPr>
            <w:tcW w:w="601" w:type="dxa"/>
            <w:shd w:val="clear" w:color="auto" w:fill="E6E6E6"/>
            <w:vAlign w:val="center"/>
          </w:tcPr>
          <w:p w:rsidR="006558D4" w:rsidRPr="006558D4" w:rsidRDefault="006558D4" w:rsidP="006558D4">
            <w:pPr>
              <w:pStyle w:val="af5"/>
              <w:jc w:val="center"/>
              <w:rPr>
                <w:sz w:val="18"/>
                <w:szCs w:val="18"/>
              </w:rPr>
            </w:pPr>
            <w:r w:rsidRPr="006558D4">
              <w:rPr>
                <w:sz w:val="18"/>
                <w:szCs w:val="18"/>
              </w:rPr>
              <w:t>0,35</w:t>
            </w:r>
          </w:p>
        </w:tc>
        <w:tc>
          <w:tcPr>
            <w:tcW w:w="866" w:type="dxa"/>
            <w:shd w:val="clear" w:color="auto" w:fill="E6E6E6"/>
            <w:vAlign w:val="center"/>
          </w:tcPr>
          <w:p w:rsidR="006558D4" w:rsidRPr="006558D4" w:rsidRDefault="006558D4" w:rsidP="006558D4">
            <w:pPr>
              <w:pStyle w:val="af5"/>
              <w:jc w:val="center"/>
              <w:rPr>
                <w:sz w:val="18"/>
                <w:szCs w:val="18"/>
              </w:rPr>
            </w:pPr>
            <w:r w:rsidRPr="006558D4">
              <w:rPr>
                <w:sz w:val="18"/>
                <w:szCs w:val="18"/>
              </w:rPr>
              <w:t>0,008</w:t>
            </w:r>
          </w:p>
        </w:tc>
        <w:tc>
          <w:tcPr>
            <w:tcW w:w="719" w:type="dxa"/>
            <w:shd w:val="clear" w:color="auto" w:fill="E6E6E6"/>
            <w:vAlign w:val="center"/>
          </w:tcPr>
          <w:p w:rsidR="006558D4" w:rsidRPr="006558D4" w:rsidRDefault="006558D4" w:rsidP="006558D4">
            <w:pPr>
              <w:pStyle w:val="af5"/>
              <w:jc w:val="center"/>
              <w:rPr>
                <w:sz w:val="18"/>
                <w:szCs w:val="18"/>
              </w:rPr>
            </w:pPr>
            <w:r w:rsidRPr="006558D4">
              <w:rPr>
                <w:sz w:val="18"/>
                <w:szCs w:val="18"/>
              </w:rPr>
              <w:t>0,209</w:t>
            </w:r>
          </w:p>
        </w:tc>
        <w:tc>
          <w:tcPr>
            <w:tcW w:w="761" w:type="dxa"/>
            <w:shd w:val="clear" w:color="auto" w:fill="E6E6E6"/>
            <w:vAlign w:val="center"/>
          </w:tcPr>
          <w:p w:rsidR="006558D4" w:rsidRPr="006558D4" w:rsidRDefault="006558D4" w:rsidP="006558D4">
            <w:pPr>
              <w:pStyle w:val="af5"/>
              <w:jc w:val="center"/>
              <w:rPr>
                <w:sz w:val="18"/>
                <w:szCs w:val="18"/>
              </w:rPr>
            </w:pPr>
            <w:r w:rsidRPr="006558D4">
              <w:rPr>
                <w:sz w:val="18"/>
                <w:szCs w:val="18"/>
              </w:rPr>
              <w:t>0,202</w:t>
            </w:r>
          </w:p>
        </w:tc>
        <w:tc>
          <w:tcPr>
            <w:tcW w:w="979" w:type="dxa"/>
            <w:shd w:val="clear" w:color="auto" w:fill="E6E6E6"/>
            <w:vAlign w:val="center"/>
          </w:tcPr>
          <w:p w:rsidR="006558D4" w:rsidRPr="006558D4" w:rsidRDefault="006558D4" w:rsidP="006558D4">
            <w:pPr>
              <w:pStyle w:val="af5"/>
              <w:jc w:val="center"/>
              <w:rPr>
                <w:sz w:val="18"/>
                <w:szCs w:val="18"/>
              </w:rPr>
            </w:pPr>
            <w:r w:rsidRPr="006558D4">
              <w:rPr>
                <w:sz w:val="18"/>
                <w:szCs w:val="18"/>
              </w:rPr>
              <w:t>0,196</w:t>
            </w:r>
          </w:p>
        </w:tc>
        <w:tc>
          <w:tcPr>
            <w:tcW w:w="979" w:type="dxa"/>
            <w:shd w:val="clear" w:color="auto" w:fill="E6E6E6"/>
            <w:vAlign w:val="center"/>
          </w:tcPr>
          <w:p w:rsidR="006558D4" w:rsidRPr="006558D4" w:rsidRDefault="006558D4" w:rsidP="006558D4">
            <w:pPr>
              <w:pStyle w:val="af5"/>
              <w:jc w:val="center"/>
              <w:rPr>
                <w:sz w:val="18"/>
                <w:szCs w:val="18"/>
              </w:rPr>
            </w:pPr>
            <w:r w:rsidRPr="006558D4">
              <w:rPr>
                <w:sz w:val="18"/>
                <w:szCs w:val="18"/>
              </w:rPr>
              <w:t>0,081</w:t>
            </w:r>
          </w:p>
        </w:tc>
        <w:tc>
          <w:tcPr>
            <w:tcW w:w="711" w:type="dxa"/>
            <w:shd w:val="clear" w:color="auto" w:fill="E6E6E6"/>
            <w:vAlign w:val="center"/>
          </w:tcPr>
          <w:p w:rsidR="006558D4" w:rsidRPr="006558D4" w:rsidRDefault="006558D4" w:rsidP="006558D4">
            <w:pPr>
              <w:pStyle w:val="af5"/>
              <w:jc w:val="center"/>
              <w:rPr>
                <w:bCs/>
                <w:sz w:val="18"/>
                <w:szCs w:val="18"/>
              </w:rPr>
            </w:pPr>
            <w:r w:rsidRPr="006558D4">
              <w:rPr>
                <w:bCs/>
                <w:sz w:val="18"/>
                <w:szCs w:val="18"/>
              </w:rPr>
              <w:t>0,695</w:t>
            </w:r>
          </w:p>
        </w:tc>
      </w:tr>
      <w:tr w:rsidR="006558D4" w:rsidTr="006558D4">
        <w:tc>
          <w:tcPr>
            <w:tcW w:w="964" w:type="dxa"/>
            <w:vMerge/>
            <w:vAlign w:val="center"/>
          </w:tcPr>
          <w:p w:rsidR="006558D4" w:rsidRPr="006558D4" w:rsidRDefault="006558D4" w:rsidP="006558D4">
            <w:pPr>
              <w:pStyle w:val="af5"/>
              <w:rPr>
                <w:sz w:val="18"/>
                <w:szCs w:val="18"/>
              </w:rPr>
            </w:pPr>
          </w:p>
        </w:tc>
        <w:tc>
          <w:tcPr>
            <w:tcW w:w="601" w:type="dxa"/>
            <w:shd w:val="clear" w:color="auto" w:fill="E6E6E6"/>
            <w:vAlign w:val="center"/>
          </w:tcPr>
          <w:p w:rsidR="006558D4" w:rsidRPr="006558D4" w:rsidRDefault="006558D4" w:rsidP="006558D4">
            <w:pPr>
              <w:pStyle w:val="af5"/>
              <w:jc w:val="center"/>
              <w:rPr>
                <w:sz w:val="18"/>
                <w:szCs w:val="18"/>
              </w:rPr>
            </w:pPr>
            <w:r w:rsidRPr="006558D4">
              <w:rPr>
                <w:sz w:val="18"/>
                <w:szCs w:val="18"/>
              </w:rPr>
              <w:t>0,40</w:t>
            </w:r>
          </w:p>
        </w:tc>
        <w:tc>
          <w:tcPr>
            <w:tcW w:w="866" w:type="dxa"/>
            <w:shd w:val="clear" w:color="auto" w:fill="E6E6E6"/>
            <w:vAlign w:val="center"/>
          </w:tcPr>
          <w:p w:rsidR="006558D4" w:rsidRPr="006558D4" w:rsidRDefault="006558D4" w:rsidP="006558D4">
            <w:pPr>
              <w:pStyle w:val="af5"/>
              <w:jc w:val="center"/>
              <w:rPr>
                <w:sz w:val="18"/>
                <w:szCs w:val="18"/>
              </w:rPr>
            </w:pPr>
            <w:r w:rsidRPr="006558D4">
              <w:rPr>
                <w:sz w:val="18"/>
                <w:szCs w:val="18"/>
              </w:rPr>
              <w:t>0,007</w:t>
            </w:r>
          </w:p>
        </w:tc>
        <w:tc>
          <w:tcPr>
            <w:tcW w:w="719" w:type="dxa"/>
            <w:shd w:val="clear" w:color="auto" w:fill="E6E6E6"/>
            <w:vAlign w:val="center"/>
          </w:tcPr>
          <w:p w:rsidR="006558D4" w:rsidRPr="006558D4" w:rsidRDefault="006558D4" w:rsidP="006558D4">
            <w:pPr>
              <w:pStyle w:val="af5"/>
              <w:jc w:val="center"/>
              <w:rPr>
                <w:sz w:val="18"/>
                <w:szCs w:val="18"/>
              </w:rPr>
            </w:pPr>
            <w:r w:rsidRPr="006558D4">
              <w:rPr>
                <w:sz w:val="18"/>
                <w:szCs w:val="18"/>
              </w:rPr>
              <w:t>0,195</w:t>
            </w:r>
          </w:p>
        </w:tc>
        <w:tc>
          <w:tcPr>
            <w:tcW w:w="761" w:type="dxa"/>
            <w:shd w:val="clear" w:color="auto" w:fill="E6E6E6"/>
            <w:vAlign w:val="center"/>
          </w:tcPr>
          <w:p w:rsidR="006558D4" w:rsidRPr="006558D4" w:rsidRDefault="006558D4" w:rsidP="006558D4">
            <w:pPr>
              <w:pStyle w:val="af5"/>
              <w:jc w:val="center"/>
              <w:rPr>
                <w:sz w:val="18"/>
                <w:szCs w:val="18"/>
              </w:rPr>
            </w:pPr>
            <w:r w:rsidRPr="006558D4">
              <w:rPr>
                <w:sz w:val="18"/>
                <w:szCs w:val="18"/>
              </w:rPr>
              <w:t>0,186</w:t>
            </w:r>
          </w:p>
        </w:tc>
        <w:tc>
          <w:tcPr>
            <w:tcW w:w="979" w:type="dxa"/>
            <w:shd w:val="clear" w:color="auto" w:fill="E6E6E6"/>
            <w:vAlign w:val="center"/>
          </w:tcPr>
          <w:p w:rsidR="006558D4" w:rsidRPr="006558D4" w:rsidRDefault="006558D4" w:rsidP="006558D4">
            <w:pPr>
              <w:pStyle w:val="af5"/>
              <w:jc w:val="center"/>
              <w:rPr>
                <w:sz w:val="18"/>
                <w:szCs w:val="18"/>
              </w:rPr>
            </w:pPr>
            <w:r w:rsidRPr="006558D4">
              <w:rPr>
                <w:sz w:val="18"/>
                <w:szCs w:val="18"/>
              </w:rPr>
              <w:t>0,185</w:t>
            </w:r>
          </w:p>
        </w:tc>
        <w:tc>
          <w:tcPr>
            <w:tcW w:w="979" w:type="dxa"/>
            <w:shd w:val="clear" w:color="auto" w:fill="E6E6E6"/>
            <w:vAlign w:val="center"/>
          </w:tcPr>
          <w:p w:rsidR="006558D4" w:rsidRPr="006558D4" w:rsidRDefault="006558D4" w:rsidP="006558D4">
            <w:pPr>
              <w:pStyle w:val="af5"/>
              <w:jc w:val="center"/>
              <w:rPr>
                <w:sz w:val="18"/>
                <w:szCs w:val="18"/>
              </w:rPr>
            </w:pPr>
            <w:r w:rsidRPr="006558D4">
              <w:rPr>
                <w:sz w:val="18"/>
                <w:szCs w:val="18"/>
              </w:rPr>
              <w:t>0,167</w:t>
            </w:r>
          </w:p>
        </w:tc>
        <w:tc>
          <w:tcPr>
            <w:tcW w:w="711" w:type="dxa"/>
            <w:shd w:val="clear" w:color="auto" w:fill="E6E6E6"/>
            <w:vAlign w:val="center"/>
          </w:tcPr>
          <w:p w:rsidR="006558D4" w:rsidRPr="006558D4" w:rsidRDefault="006558D4" w:rsidP="006558D4">
            <w:pPr>
              <w:pStyle w:val="af5"/>
              <w:jc w:val="center"/>
              <w:rPr>
                <w:bCs/>
                <w:sz w:val="18"/>
                <w:szCs w:val="18"/>
              </w:rPr>
            </w:pPr>
            <w:r w:rsidRPr="006558D4">
              <w:rPr>
                <w:bCs/>
                <w:sz w:val="18"/>
                <w:szCs w:val="18"/>
              </w:rPr>
              <w:t>0,740</w:t>
            </w:r>
          </w:p>
        </w:tc>
      </w:tr>
      <w:tr w:rsidR="006558D4" w:rsidTr="006558D4">
        <w:tc>
          <w:tcPr>
            <w:tcW w:w="964" w:type="dxa"/>
            <w:vMerge/>
            <w:vAlign w:val="center"/>
          </w:tcPr>
          <w:p w:rsidR="006558D4" w:rsidRPr="006558D4" w:rsidRDefault="006558D4" w:rsidP="006558D4">
            <w:pPr>
              <w:pStyle w:val="af5"/>
              <w:rPr>
                <w:sz w:val="18"/>
                <w:szCs w:val="18"/>
              </w:rPr>
            </w:pPr>
          </w:p>
        </w:tc>
        <w:tc>
          <w:tcPr>
            <w:tcW w:w="601" w:type="dxa"/>
            <w:shd w:val="clear" w:color="auto" w:fill="E6E6E6"/>
            <w:vAlign w:val="center"/>
          </w:tcPr>
          <w:p w:rsidR="006558D4" w:rsidRPr="006558D4" w:rsidRDefault="006558D4" w:rsidP="006558D4">
            <w:pPr>
              <w:pStyle w:val="af5"/>
              <w:jc w:val="center"/>
              <w:rPr>
                <w:sz w:val="18"/>
                <w:szCs w:val="18"/>
              </w:rPr>
            </w:pPr>
            <w:r w:rsidRPr="006558D4">
              <w:rPr>
                <w:sz w:val="18"/>
                <w:szCs w:val="18"/>
              </w:rPr>
              <w:t>0,45</w:t>
            </w:r>
          </w:p>
        </w:tc>
        <w:tc>
          <w:tcPr>
            <w:tcW w:w="866" w:type="dxa"/>
            <w:shd w:val="clear" w:color="auto" w:fill="E6E6E6"/>
            <w:vAlign w:val="center"/>
          </w:tcPr>
          <w:p w:rsidR="006558D4" w:rsidRPr="006558D4" w:rsidRDefault="006558D4" w:rsidP="006558D4">
            <w:pPr>
              <w:pStyle w:val="af5"/>
              <w:jc w:val="center"/>
              <w:rPr>
                <w:sz w:val="18"/>
                <w:szCs w:val="18"/>
              </w:rPr>
            </w:pPr>
            <w:r w:rsidRPr="006558D4">
              <w:rPr>
                <w:sz w:val="18"/>
                <w:szCs w:val="18"/>
              </w:rPr>
              <w:t>0,008</w:t>
            </w:r>
          </w:p>
        </w:tc>
        <w:tc>
          <w:tcPr>
            <w:tcW w:w="719" w:type="dxa"/>
            <w:shd w:val="clear" w:color="auto" w:fill="E6E6E6"/>
            <w:vAlign w:val="center"/>
          </w:tcPr>
          <w:p w:rsidR="006558D4" w:rsidRPr="006558D4" w:rsidRDefault="006558D4" w:rsidP="006558D4">
            <w:pPr>
              <w:pStyle w:val="af5"/>
              <w:jc w:val="center"/>
              <w:rPr>
                <w:sz w:val="18"/>
                <w:szCs w:val="18"/>
              </w:rPr>
            </w:pPr>
            <w:r w:rsidRPr="006558D4">
              <w:rPr>
                <w:sz w:val="18"/>
                <w:szCs w:val="18"/>
              </w:rPr>
              <w:t>0,184</w:t>
            </w:r>
          </w:p>
        </w:tc>
        <w:tc>
          <w:tcPr>
            <w:tcW w:w="761" w:type="dxa"/>
            <w:shd w:val="clear" w:color="auto" w:fill="E6E6E6"/>
            <w:vAlign w:val="center"/>
          </w:tcPr>
          <w:p w:rsidR="006558D4" w:rsidRPr="006558D4" w:rsidRDefault="006558D4" w:rsidP="006558D4">
            <w:pPr>
              <w:pStyle w:val="af5"/>
              <w:jc w:val="center"/>
              <w:rPr>
                <w:sz w:val="18"/>
                <w:szCs w:val="18"/>
              </w:rPr>
            </w:pPr>
            <w:r w:rsidRPr="006558D4">
              <w:rPr>
                <w:sz w:val="18"/>
                <w:szCs w:val="18"/>
              </w:rPr>
              <w:t>0,176</w:t>
            </w:r>
          </w:p>
        </w:tc>
        <w:tc>
          <w:tcPr>
            <w:tcW w:w="979" w:type="dxa"/>
            <w:shd w:val="clear" w:color="auto" w:fill="E6E6E6"/>
            <w:vAlign w:val="center"/>
          </w:tcPr>
          <w:p w:rsidR="006558D4" w:rsidRPr="006558D4" w:rsidRDefault="006558D4" w:rsidP="006558D4">
            <w:pPr>
              <w:pStyle w:val="af5"/>
              <w:jc w:val="center"/>
              <w:rPr>
                <w:sz w:val="18"/>
                <w:szCs w:val="18"/>
              </w:rPr>
            </w:pPr>
            <w:r w:rsidRPr="006558D4">
              <w:rPr>
                <w:sz w:val="18"/>
                <w:szCs w:val="18"/>
              </w:rPr>
              <w:t>0,181</w:t>
            </w:r>
          </w:p>
        </w:tc>
        <w:tc>
          <w:tcPr>
            <w:tcW w:w="979" w:type="dxa"/>
            <w:shd w:val="clear" w:color="auto" w:fill="E6E6E6"/>
            <w:vAlign w:val="center"/>
          </w:tcPr>
          <w:p w:rsidR="006558D4" w:rsidRPr="006558D4" w:rsidRDefault="006558D4" w:rsidP="006558D4">
            <w:pPr>
              <w:pStyle w:val="af5"/>
              <w:jc w:val="center"/>
              <w:rPr>
                <w:sz w:val="18"/>
                <w:szCs w:val="18"/>
              </w:rPr>
            </w:pPr>
            <w:r w:rsidRPr="006558D4">
              <w:rPr>
                <w:sz w:val="18"/>
                <w:szCs w:val="18"/>
              </w:rPr>
              <w:t>0,157</w:t>
            </w:r>
          </w:p>
        </w:tc>
        <w:tc>
          <w:tcPr>
            <w:tcW w:w="711" w:type="dxa"/>
            <w:shd w:val="clear" w:color="auto" w:fill="E6E6E6"/>
            <w:vAlign w:val="center"/>
          </w:tcPr>
          <w:p w:rsidR="006558D4" w:rsidRPr="006558D4" w:rsidRDefault="006558D4" w:rsidP="006558D4">
            <w:pPr>
              <w:pStyle w:val="af5"/>
              <w:jc w:val="center"/>
              <w:rPr>
                <w:bCs/>
                <w:sz w:val="18"/>
                <w:szCs w:val="18"/>
              </w:rPr>
            </w:pPr>
            <w:r w:rsidRPr="006558D4">
              <w:rPr>
                <w:bCs/>
                <w:sz w:val="18"/>
                <w:szCs w:val="18"/>
              </w:rPr>
              <w:t>0,705</w:t>
            </w:r>
          </w:p>
        </w:tc>
      </w:tr>
      <w:tr w:rsidR="006558D4" w:rsidTr="006558D4">
        <w:tc>
          <w:tcPr>
            <w:tcW w:w="964" w:type="dxa"/>
            <w:vMerge w:val="restart"/>
            <w:vAlign w:val="center"/>
          </w:tcPr>
          <w:p w:rsidR="006558D4" w:rsidRPr="006558D4" w:rsidRDefault="006558D4" w:rsidP="006558D4">
            <w:pPr>
              <w:pStyle w:val="af5"/>
              <w:rPr>
                <w:sz w:val="18"/>
                <w:szCs w:val="18"/>
              </w:rPr>
            </w:pPr>
            <w:r w:rsidRPr="006558D4">
              <w:rPr>
                <w:sz w:val="18"/>
                <w:szCs w:val="18"/>
              </w:rPr>
              <w:t>Ферроб</w:t>
            </w:r>
            <w:r w:rsidRPr="006558D4">
              <w:rPr>
                <w:sz w:val="18"/>
                <w:szCs w:val="18"/>
              </w:rPr>
              <w:t>о</w:t>
            </w:r>
            <w:r w:rsidRPr="006558D4">
              <w:rPr>
                <w:sz w:val="18"/>
                <w:szCs w:val="18"/>
              </w:rPr>
              <w:t>ровый шлак</w:t>
            </w:r>
          </w:p>
        </w:tc>
        <w:tc>
          <w:tcPr>
            <w:tcW w:w="601" w:type="dxa"/>
            <w:shd w:val="clear" w:color="auto" w:fill="E6E6E6"/>
            <w:vAlign w:val="center"/>
          </w:tcPr>
          <w:p w:rsidR="006558D4" w:rsidRPr="006558D4" w:rsidRDefault="006558D4" w:rsidP="006558D4">
            <w:pPr>
              <w:pStyle w:val="af5"/>
              <w:jc w:val="center"/>
              <w:rPr>
                <w:sz w:val="18"/>
                <w:szCs w:val="18"/>
              </w:rPr>
            </w:pPr>
            <w:r w:rsidRPr="006558D4">
              <w:rPr>
                <w:sz w:val="18"/>
                <w:szCs w:val="18"/>
              </w:rPr>
              <w:t>0,40</w:t>
            </w:r>
          </w:p>
        </w:tc>
        <w:tc>
          <w:tcPr>
            <w:tcW w:w="866" w:type="dxa"/>
            <w:shd w:val="clear" w:color="auto" w:fill="E6E6E6"/>
            <w:vAlign w:val="center"/>
          </w:tcPr>
          <w:p w:rsidR="006558D4" w:rsidRPr="006558D4" w:rsidRDefault="006558D4" w:rsidP="006558D4">
            <w:pPr>
              <w:pStyle w:val="af5"/>
              <w:jc w:val="center"/>
              <w:rPr>
                <w:sz w:val="18"/>
                <w:szCs w:val="18"/>
              </w:rPr>
            </w:pPr>
            <w:r w:rsidRPr="006558D4">
              <w:rPr>
                <w:sz w:val="18"/>
                <w:szCs w:val="18"/>
              </w:rPr>
              <w:t>0,001</w:t>
            </w:r>
          </w:p>
        </w:tc>
        <w:tc>
          <w:tcPr>
            <w:tcW w:w="719" w:type="dxa"/>
            <w:shd w:val="clear" w:color="auto" w:fill="E6E6E6"/>
            <w:vAlign w:val="center"/>
          </w:tcPr>
          <w:p w:rsidR="006558D4" w:rsidRPr="006558D4" w:rsidRDefault="006558D4" w:rsidP="006558D4">
            <w:pPr>
              <w:pStyle w:val="af5"/>
              <w:jc w:val="center"/>
              <w:rPr>
                <w:sz w:val="18"/>
                <w:szCs w:val="18"/>
              </w:rPr>
            </w:pPr>
            <w:r w:rsidRPr="006558D4">
              <w:rPr>
                <w:sz w:val="18"/>
                <w:szCs w:val="18"/>
              </w:rPr>
              <w:t>0,200</w:t>
            </w:r>
          </w:p>
        </w:tc>
        <w:tc>
          <w:tcPr>
            <w:tcW w:w="761" w:type="dxa"/>
            <w:shd w:val="clear" w:color="auto" w:fill="E6E6E6"/>
            <w:vAlign w:val="center"/>
          </w:tcPr>
          <w:p w:rsidR="006558D4" w:rsidRPr="006558D4" w:rsidRDefault="006558D4" w:rsidP="006558D4">
            <w:pPr>
              <w:pStyle w:val="af5"/>
              <w:jc w:val="center"/>
              <w:rPr>
                <w:sz w:val="18"/>
                <w:szCs w:val="18"/>
              </w:rPr>
            </w:pPr>
            <w:r w:rsidRPr="006558D4">
              <w:rPr>
                <w:sz w:val="18"/>
                <w:szCs w:val="18"/>
              </w:rPr>
              <w:t>0,200</w:t>
            </w:r>
          </w:p>
        </w:tc>
        <w:tc>
          <w:tcPr>
            <w:tcW w:w="979" w:type="dxa"/>
            <w:shd w:val="clear" w:color="auto" w:fill="E6E6E6"/>
            <w:vAlign w:val="center"/>
          </w:tcPr>
          <w:p w:rsidR="006558D4" w:rsidRPr="006558D4" w:rsidRDefault="006558D4" w:rsidP="006558D4">
            <w:pPr>
              <w:pStyle w:val="af5"/>
              <w:jc w:val="center"/>
              <w:rPr>
                <w:sz w:val="18"/>
                <w:szCs w:val="18"/>
              </w:rPr>
            </w:pPr>
            <w:r w:rsidRPr="006558D4">
              <w:rPr>
                <w:sz w:val="18"/>
                <w:szCs w:val="18"/>
              </w:rPr>
              <w:t>0,180</w:t>
            </w:r>
          </w:p>
        </w:tc>
        <w:tc>
          <w:tcPr>
            <w:tcW w:w="979" w:type="dxa"/>
            <w:shd w:val="clear" w:color="auto" w:fill="E6E6E6"/>
            <w:vAlign w:val="center"/>
          </w:tcPr>
          <w:p w:rsidR="006558D4" w:rsidRPr="006558D4" w:rsidRDefault="006558D4" w:rsidP="006558D4">
            <w:pPr>
              <w:pStyle w:val="af5"/>
              <w:jc w:val="center"/>
              <w:rPr>
                <w:sz w:val="18"/>
                <w:szCs w:val="18"/>
              </w:rPr>
            </w:pPr>
            <w:r w:rsidRPr="006558D4">
              <w:rPr>
                <w:sz w:val="18"/>
                <w:szCs w:val="18"/>
              </w:rPr>
              <w:t>0,155</w:t>
            </w:r>
          </w:p>
        </w:tc>
        <w:tc>
          <w:tcPr>
            <w:tcW w:w="711" w:type="dxa"/>
            <w:shd w:val="clear" w:color="auto" w:fill="E6E6E6"/>
            <w:vAlign w:val="center"/>
          </w:tcPr>
          <w:p w:rsidR="006558D4" w:rsidRPr="006558D4" w:rsidRDefault="006558D4" w:rsidP="006558D4">
            <w:pPr>
              <w:pStyle w:val="af5"/>
              <w:jc w:val="center"/>
              <w:rPr>
                <w:bCs/>
                <w:sz w:val="18"/>
                <w:szCs w:val="18"/>
              </w:rPr>
            </w:pPr>
            <w:r w:rsidRPr="006558D4">
              <w:rPr>
                <w:bCs/>
                <w:sz w:val="18"/>
                <w:szCs w:val="18"/>
              </w:rPr>
              <w:t>0,736</w:t>
            </w:r>
          </w:p>
        </w:tc>
      </w:tr>
      <w:tr w:rsidR="006558D4" w:rsidTr="006558D4">
        <w:tc>
          <w:tcPr>
            <w:tcW w:w="964" w:type="dxa"/>
            <w:vMerge/>
            <w:vAlign w:val="center"/>
          </w:tcPr>
          <w:p w:rsidR="006558D4" w:rsidRDefault="006558D4" w:rsidP="006558D4">
            <w:pPr>
              <w:pStyle w:val="af5"/>
              <w:jc w:val="left"/>
            </w:pPr>
          </w:p>
        </w:tc>
        <w:tc>
          <w:tcPr>
            <w:tcW w:w="601" w:type="dxa"/>
            <w:vAlign w:val="center"/>
          </w:tcPr>
          <w:p w:rsidR="006558D4" w:rsidRPr="006558D4" w:rsidRDefault="006558D4" w:rsidP="006558D4">
            <w:pPr>
              <w:pStyle w:val="af5"/>
              <w:jc w:val="center"/>
              <w:rPr>
                <w:sz w:val="18"/>
                <w:szCs w:val="18"/>
              </w:rPr>
            </w:pPr>
            <w:r w:rsidRPr="006558D4">
              <w:rPr>
                <w:sz w:val="18"/>
                <w:szCs w:val="18"/>
              </w:rPr>
              <w:t>0,55</w:t>
            </w:r>
          </w:p>
        </w:tc>
        <w:tc>
          <w:tcPr>
            <w:tcW w:w="866" w:type="dxa"/>
            <w:vAlign w:val="center"/>
          </w:tcPr>
          <w:p w:rsidR="006558D4" w:rsidRPr="006558D4" w:rsidRDefault="006558D4" w:rsidP="006558D4">
            <w:pPr>
              <w:pStyle w:val="af5"/>
              <w:jc w:val="center"/>
              <w:rPr>
                <w:sz w:val="18"/>
                <w:szCs w:val="18"/>
              </w:rPr>
            </w:pPr>
            <w:r w:rsidRPr="006558D4">
              <w:rPr>
                <w:sz w:val="18"/>
                <w:szCs w:val="18"/>
              </w:rPr>
              <w:t>0,001</w:t>
            </w:r>
          </w:p>
        </w:tc>
        <w:tc>
          <w:tcPr>
            <w:tcW w:w="719" w:type="dxa"/>
            <w:vAlign w:val="center"/>
          </w:tcPr>
          <w:p w:rsidR="006558D4" w:rsidRPr="006558D4" w:rsidRDefault="006558D4" w:rsidP="006558D4">
            <w:pPr>
              <w:pStyle w:val="af5"/>
              <w:jc w:val="center"/>
              <w:rPr>
                <w:sz w:val="18"/>
                <w:szCs w:val="18"/>
              </w:rPr>
            </w:pPr>
            <w:r w:rsidRPr="006558D4">
              <w:rPr>
                <w:sz w:val="18"/>
                <w:szCs w:val="18"/>
              </w:rPr>
              <w:t>0,156</w:t>
            </w:r>
          </w:p>
        </w:tc>
        <w:tc>
          <w:tcPr>
            <w:tcW w:w="761" w:type="dxa"/>
            <w:vAlign w:val="center"/>
          </w:tcPr>
          <w:p w:rsidR="006558D4" w:rsidRPr="006558D4" w:rsidRDefault="006558D4" w:rsidP="006558D4">
            <w:pPr>
              <w:pStyle w:val="af5"/>
              <w:jc w:val="center"/>
              <w:rPr>
                <w:sz w:val="18"/>
                <w:szCs w:val="18"/>
              </w:rPr>
            </w:pPr>
            <w:r w:rsidRPr="006558D4">
              <w:rPr>
                <w:sz w:val="18"/>
                <w:szCs w:val="18"/>
              </w:rPr>
              <w:t>0,161</w:t>
            </w:r>
          </w:p>
        </w:tc>
        <w:tc>
          <w:tcPr>
            <w:tcW w:w="979" w:type="dxa"/>
            <w:vAlign w:val="center"/>
          </w:tcPr>
          <w:p w:rsidR="006558D4" w:rsidRPr="006558D4" w:rsidRDefault="006558D4" w:rsidP="006558D4">
            <w:pPr>
              <w:pStyle w:val="af5"/>
              <w:jc w:val="center"/>
              <w:rPr>
                <w:sz w:val="18"/>
                <w:szCs w:val="18"/>
              </w:rPr>
            </w:pPr>
            <w:r w:rsidRPr="006558D4">
              <w:rPr>
                <w:sz w:val="18"/>
                <w:szCs w:val="18"/>
              </w:rPr>
              <w:t>0,150</w:t>
            </w:r>
          </w:p>
        </w:tc>
        <w:tc>
          <w:tcPr>
            <w:tcW w:w="979" w:type="dxa"/>
            <w:vAlign w:val="center"/>
          </w:tcPr>
          <w:p w:rsidR="006558D4" w:rsidRPr="006558D4" w:rsidRDefault="006558D4" w:rsidP="006558D4">
            <w:pPr>
              <w:pStyle w:val="af5"/>
              <w:jc w:val="center"/>
              <w:rPr>
                <w:sz w:val="18"/>
                <w:szCs w:val="18"/>
              </w:rPr>
            </w:pPr>
            <w:r w:rsidRPr="006558D4">
              <w:rPr>
                <w:sz w:val="18"/>
                <w:szCs w:val="18"/>
              </w:rPr>
              <w:t>0,131</w:t>
            </w:r>
          </w:p>
        </w:tc>
        <w:tc>
          <w:tcPr>
            <w:tcW w:w="711" w:type="dxa"/>
            <w:vAlign w:val="center"/>
          </w:tcPr>
          <w:p w:rsidR="006558D4" w:rsidRPr="006558D4" w:rsidRDefault="006558D4" w:rsidP="006558D4">
            <w:pPr>
              <w:pStyle w:val="af5"/>
              <w:jc w:val="center"/>
              <w:rPr>
                <w:bCs/>
                <w:sz w:val="18"/>
                <w:szCs w:val="18"/>
              </w:rPr>
            </w:pPr>
            <w:r w:rsidRPr="006558D4">
              <w:rPr>
                <w:bCs/>
                <w:sz w:val="18"/>
                <w:szCs w:val="18"/>
              </w:rPr>
              <w:t>0,599</w:t>
            </w:r>
          </w:p>
        </w:tc>
      </w:tr>
    </w:tbl>
    <w:p w:rsidR="006558D4" w:rsidRPr="006558D4" w:rsidRDefault="006558D4" w:rsidP="006558D4">
      <w:pPr>
        <w:pStyle w:val="ad"/>
        <w:rPr>
          <w:lang w:val="en-US"/>
        </w:rPr>
      </w:pPr>
    </w:p>
    <w:p w:rsidR="00B55813" w:rsidRDefault="00B55813" w:rsidP="00B55813">
      <w:r>
        <w:t>Для оптимизации рецептуры серных мастик, предназначенных для изготовления радиационно-защитных серных бетонов каркасной структуры, обладающих максимальными показателями качества, целесообразно использовать критериальный подход, который з</w:t>
      </w:r>
      <w:r>
        <w:t>а</w:t>
      </w:r>
      <w:r>
        <w:t>ключается в построении обобщенного критерия качества (функци</w:t>
      </w:r>
      <w:r>
        <w:t>о</w:t>
      </w:r>
      <w:r>
        <w:t>нала качества по [</w:t>
      </w:r>
      <w:r w:rsidR="00CA6B2B" w:rsidRPr="00CA6B2B">
        <w:rPr>
          <w:lang w:val="en-US"/>
        </w:rPr>
        <w:fldChar w:fldCharType="begin"/>
      </w:r>
      <w:r w:rsidR="00CA6B2B" w:rsidRPr="00CA6B2B">
        <w:instrText xml:space="preserve"> </w:instrText>
      </w:r>
      <w:r w:rsidR="00CA6B2B" w:rsidRPr="00CA6B2B">
        <w:rPr>
          <w:lang w:val="en-US"/>
        </w:rPr>
        <w:instrText>REF</w:instrText>
      </w:r>
      <w:r w:rsidR="00CA6B2B" w:rsidRPr="00CA6B2B">
        <w:instrText xml:space="preserve"> _</w:instrText>
      </w:r>
      <w:r w:rsidR="00CA6B2B" w:rsidRPr="00CA6B2B">
        <w:rPr>
          <w:lang w:val="en-US"/>
        </w:rPr>
        <w:instrText>Ref</w:instrText>
      </w:r>
      <w:r w:rsidR="00CA6B2B" w:rsidRPr="00CA6B2B">
        <w:instrText>311497418 \</w:instrText>
      </w:r>
      <w:r w:rsidR="00CA6B2B" w:rsidRPr="00CA6B2B">
        <w:rPr>
          <w:lang w:val="en-US"/>
        </w:rPr>
        <w:instrText>h</w:instrText>
      </w:r>
      <w:r w:rsidR="00CA6B2B" w:rsidRPr="00CA6B2B">
        <w:instrText xml:space="preserve">  \* </w:instrText>
      </w:r>
      <w:r w:rsidR="00CA6B2B" w:rsidRPr="00CA6B2B">
        <w:rPr>
          <w:lang w:val="en-US"/>
        </w:rPr>
        <w:instrText>MERGEFORMAT</w:instrText>
      </w:r>
      <w:r w:rsidR="00CA6B2B" w:rsidRPr="00CA6B2B">
        <w:instrText xml:space="preserve"> </w:instrText>
      </w:r>
      <w:r w:rsidR="00CA6B2B" w:rsidRPr="00CA6B2B">
        <w:rPr>
          <w:lang w:val="en-US"/>
        </w:rPr>
      </w:r>
      <w:r w:rsidR="00CA6B2B" w:rsidRPr="00CA6B2B">
        <w:rPr>
          <w:lang w:val="en-US"/>
        </w:rPr>
        <w:fldChar w:fldCharType="separate"/>
      </w:r>
      <w:r w:rsidR="00C75B38" w:rsidRPr="007F2DAC">
        <w:rPr>
          <w:noProof/>
        </w:rPr>
        <w:t>80</w:t>
      </w:r>
      <w:r w:rsidR="00CA6B2B" w:rsidRPr="00CA6B2B">
        <w:rPr>
          <w:lang w:val="en-US"/>
        </w:rPr>
        <w:fldChar w:fldCharType="end"/>
      </w:r>
      <w:r>
        <w:t>]). В данной работе с уч</w:t>
      </w:r>
      <w:r w:rsidR="00320C64">
        <w:t>е</w:t>
      </w:r>
      <w:r>
        <w:t>том области примен</w:t>
      </w:r>
      <w:r>
        <w:t>е</w:t>
      </w:r>
      <w:r>
        <w:t>ния мастик предлагается следующий обобщ</w:t>
      </w:r>
      <w:r w:rsidR="00320C64">
        <w:t>е</w:t>
      </w:r>
      <w:r>
        <w:t>нный критерий кач</w:t>
      </w:r>
      <w:r>
        <w:t>е</w:t>
      </w:r>
      <w:r>
        <w:t>ства:</w:t>
      </w:r>
    </w:p>
    <w:p w:rsidR="00B55813" w:rsidRDefault="00F8283A" w:rsidP="006558D4">
      <w:pPr>
        <w:pStyle w:val="af5"/>
        <w:jc w:val="center"/>
      </w:pPr>
      <w:r>
        <w:object w:dxaOrig="6260" w:dyaOrig="819">
          <v:shape id="_x0000_i2493" type="#_x0000_t75" style="width:312.4pt;height:41.95pt" o:ole="">
            <v:imagedata r:id="rId3001" o:title=""/>
          </v:shape>
          <o:OLEObject Type="Embed" ProgID="Visio.Drawing.5" ShapeID="_x0000_i2493" DrawAspect="Content" ObjectID="_1386668117" r:id="rId3002"/>
        </w:object>
      </w:r>
    </w:p>
    <w:p w:rsidR="00B55813" w:rsidRDefault="00B55813" w:rsidP="006558D4">
      <w:pPr>
        <w:pStyle w:val="af5"/>
      </w:pPr>
      <w:r>
        <w:t xml:space="preserve">где </w:t>
      </w:r>
      <w:r w:rsidR="006558D4" w:rsidRPr="006558D4">
        <w:rPr>
          <w:position w:val="-10"/>
        </w:rPr>
        <w:object w:dxaOrig="260" w:dyaOrig="320">
          <v:shape id="_x0000_i2494" type="#_x0000_t75" style="width:13.15pt;height:15.05pt" o:ole="">
            <v:imagedata r:id="rId3003" o:title=""/>
          </v:shape>
          <o:OLEObject Type="Embed" ProgID="Equation.3" ShapeID="_x0000_i2494" DrawAspect="Content" ObjectID="_1386668118" r:id="rId3004"/>
        </w:object>
      </w:r>
      <w:r>
        <w:t>– коэффициенты весомости.</w:t>
      </w:r>
    </w:p>
    <w:p w:rsidR="00B55813" w:rsidRPr="000E0A59" w:rsidRDefault="00B55813" w:rsidP="00B55813">
      <w:r>
        <w:t xml:space="preserve">Принимаем следующие значения коэффициентов весомости: </w:t>
      </w:r>
      <w:r w:rsidR="00F8283A" w:rsidRPr="00F8283A">
        <w:rPr>
          <w:rStyle w:val="MathGreek"/>
        </w:rPr>
        <w:t></w:t>
      </w:r>
      <w:r w:rsidRPr="00F8283A">
        <w:rPr>
          <w:rStyle w:val="SubChemical"/>
        </w:rPr>
        <w:t>1</w:t>
      </w:r>
      <w:r w:rsidR="003422CE">
        <w:rPr>
          <w:vertAlign w:val="subscript"/>
          <w:lang w:val="en-US"/>
        </w:rPr>
        <w:t> </w:t>
      </w:r>
      <w:r>
        <w:t>=</w:t>
      </w:r>
      <w:r w:rsidR="003422CE">
        <w:rPr>
          <w:lang w:val="en-US"/>
        </w:rPr>
        <w:t> </w:t>
      </w:r>
      <w:r>
        <w:t xml:space="preserve">0,5; </w:t>
      </w:r>
      <w:r w:rsidR="00F8283A" w:rsidRPr="00F8283A">
        <w:rPr>
          <w:rStyle w:val="MathGreek"/>
        </w:rPr>
        <w:t></w:t>
      </w:r>
      <w:r w:rsidR="00F8283A" w:rsidRPr="00F8283A">
        <w:rPr>
          <w:rStyle w:val="SubChemical"/>
        </w:rPr>
        <w:t>2</w:t>
      </w:r>
      <w:r w:rsidR="003422CE">
        <w:rPr>
          <w:vertAlign w:val="subscript"/>
          <w:lang w:val="en-US"/>
        </w:rPr>
        <w:t> </w:t>
      </w:r>
      <w:r>
        <w:t>=</w:t>
      </w:r>
      <w:r w:rsidR="003422CE">
        <w:rPr>
          <w:lang w:val="en-US"/>
        </w:rPr>
        <w:t> </w:t>
      </w:r>
      <w:r>
        <w:t xml:space="preserve">0,2; </w:t>
      </w:r>
      <w:r w:rsidR="00F8283A" w:rsidRPr="00F8283A">
        <w:rPr>
          <w:rStyle w:val="MathGreek"/>
        </w:rPr>
        <w:t></w:t>
      </w:r>
      <w:r w:rsidR="00F8283A" w:rsidRPr="00F8283A">
        <w:rPr>
          <w:rStyle w:val="SubChemical"/>
        </w:rPr>
        <w:t>3</w:t>
      </w:r>
      <w:r w:rsidR="003422CE">
        <w:rPr>
          <w:vertAlign w:val="subscript"/>
          <w:lang w:val="en-US"/>
        </w:rPr>
        <w:t> </w:t>
      </w:r>
      <w:r>
        <w:t>=</w:t>
      </w:r>
      <w:r w:rsidR="003422CE">
        <w:rPr>
          <w:lang w:val="en-US"/>
        </w:rPr>
        <w:t> </w:t>
      </w:r>
      <w:r>
        <w:t xml:space="preserve">0,2 и </w:t>
      </w:r>
      <w:r w:rsidR="00F8283A" w:rsidRPr="00F8283A">
        <w:rPr>
          <w:rStyle w:val="MathGreek"/>
        </w:rPr>
        <w:t></w:t>
      </w:r>
      <w:r w:rsidR="00F8283A" w:rsidRPr="00F8283A">
        <w:rPr>
          <w:rStyle w:val="SubChemical"/>
        </w:rPr>
        <w:t>4</w:t>
      </w:r>
      <w:r w:rsidR="003422CE">
        <w:rPr>
          <w:vertAlign w:val="subscript"/>
          <w:lang w:val="en-US"/>
        </w:rPr>
        <w:t> </w:t>
      </w:r>
      <w:r>
        <w:t>=</w:t>
      </w:r>
      <w:r w:rsidR="003422CE">
        <w:rPr>
          <w:lang w:val="en-US"/>
        </w:rPr>
        <w:t> </w:t>
      </w:r>
      <w:r>
        <w:t>0,1. Результаты расч</w:t>
      </w:r>
      <w:r w:rsidR="00320C64">
        <w:t>е</w:t>
      </w:r>
      <w:r>
        <w:t xml:space="preserve">та </w:t>
      </w:r>
      <w:r w:rsidR="00C818C1" w:rsidRPr="00F8283A">
        <w:rPr>
          <w:position w:val="-10"/>
        </w:rPr>
        <w:object w:dxaOrig="380" w:dyaOrig="320">
          <v:shape id="_x0000_i2495" type="#_x0000_t75" style="width:18.8pt;height:15.05pt" o:ole="">
            <v:imagedata r:id="rId3005" o:title=""/>
          </v:shape>
          <o:OLEObject Type="Embed" ProgID="Equation.3" ShapeID="_x0000_i2495" DrawAspect="Content" ObjectID="_1386668119" r:id="rId3006"/>
        </w:object>
      </w:r>
      <w:r>
        <w:t>, пров</w:t>
      </w:r>
      <w:r>
        <w:t>е</w:t>
      </w:r>
      <w:r>
        <w:t>д</w:t>
      </w:r>
      <w:r w:rsidR="00320C64">
        <w:t>е</w:t>
      </w:r>
      <w:r>
        <w:t>нные с уч</w:t>
      </w:r>
      <w:r w:rsidR="00320C64">
        <w:t>е</w:t>
      </w:r>
      <w:r>
        <w:t xml:space="preserve">том табл. </w:t>
      </w:r>
      <w:r w:rsidR="00D700C2">
        <w:fldChar w:fldCharType="begin"/>
      </w:r>
      <w:r w:rsidR="00D700C2">
        <w:instrText xml:space="preserve"> STYLEREF 1 \s \* MERGEFORMAT </w:instrText>
      </w:r>
      <w:r w:rsidR="00D700C2">
        <w:fldChar w:fldCharType="separate"/>
      </w:r>
      <w:r w:rsidR="00C75B38">
        <w:rPr>
          <w:noProof/>
        </w:rPr>
        <w:t>5</w:t>
      </w:r>
      <w:r w:rsidR="00D700C2">
        <w:rPr>
          <w:noProof/>
        </w:rPr>
        <w:fldChar w:fldCharType="end"/>
      </w:r>
      <w:r>
        <w:t xml:space="preserve">.27 и </w:t>
      </w:r>
      <w:r w:rsidR="00D700C2">
        <w:fldChar w:fldCharType="begin"/>
      </w:r>
      <w:r w:rsidR="00D700C2">
        <w:instrText xml:space="preserve"> STYLEREF 1 \s \* MERGEFORMAT </w:instrText>
      </w:r>
      <w:r w:rsidR="00D700C2">
        <w:fldChar w:fldCharType="separate"/>
      </w:r>
      <w:r w:rsidR="00C75B38">
        <w:rPr>
          <w:noProof/>
        </w:rPr>
        <w:t>5</w:t>
      </w:r>
      <w:r w:rsidR="00D700C2">
        <w:rPr>
          <w:noProof/>
        </w:rPr>
        <w:fldChar w:fldCharType="end"/>
      </w:r>
      <w:r>
        <w:t>.28, и оптимальные составы мастик, пригодных для изготовления радиационно-защитных серных бет</w:t>
      </w:r>
      <w:r>
        <w:t>о</w:t>
      </w:r>
      <w:r>
        <w:t xml:space="preserve">нов каркасной структуры, сведены в табл. </w:t>
      </w:r>
      <w:r w:rsidR="00D700C2">
        <w:fldChar w:fldCharType="begin"/>
      </w:r>
      <w:r w:rsidR="00D700C2">
        <w:instrText xml:space="preserve"> STYLEREF 1 \s \* MERGEFORMAT </w:instrText>
      </w:r>
      <w:r w:rsidR="00D700C2">
        <w:fldChar w:fldCharType="separate"/>
      </w:r>
      <w:r w:rsidR="00C75B38">
        <w:rPr>
          <w:noProof/>
        </w:rPr>
        <w:t>5</w:t>
      </w:r>
      <w:r w:rsidR="00D700C2">
        <w:rPr>
          <w:noProof/>
        </w:rPr>
        <w:fldChar w:fldCharType="end"/>
      </w:r>
      <w:r>
        <w:t>.29.</w:t>
      </w:r>
    </w:p>
    <w:p w:rsidR="003422CE" w:rsidRPr="00342CC6" w:rsidRDefault="00376B51" w:rsidP="00B55813">
      <w:r>
        <w:t xml:space="preserve">Из табл. </w:t>
      </w:r>
      <w:r w:rsidR="00D700C2">
        <w:fldChar w:fldCharType="begin"/>
      </w:r>
      <w:r w:rsidR="00D700C2">
        <w:instrText xml:space="preserve"> STYLEREF 1 \s \* MERGEFORMAT </w:instrText>
      </w:r>
      <w:r w:rsidR="00D700C2">
        <w:fldChar w:fldCharType="separate"/>
      </w:r>
      <w:r w:rsidR="00C75B38">
        <w:rPr>
          <w:noProof/>
        </w:rPr>
        <w:t>5</w:t>
      </w:r>
      <w:r w:rsidR="00D700C2">
        <w:rPr>
          <w:noProof/>
        </w:rPr>
        <w:fldChar w:fldCharType="end"/>
      </w:r>
      <w:r>
        <w:t>.29 видно, что наибольшее значение обобщ</w:t>
      </w:r>
      <w:r w:rsidR="00320C64">
        <w:t>е</w:t>
      </w:r>
      <w:r>
        <w:t>нного кр</w:t>
      </w:r>
      <w:r>
        <w:t>и</w:t>
      </w:r>
      <w:r>
        <w:t>терия качества у модифицированных мастик на ферроборовом шл</w:t>
      </w:r>
      <w:r>
        <w:t>а</w:t>
      </w:r>
      <w:r>
        <w:t xml:space="preserve">ке. Основные свойства таких мастик приведены в табл. </w:t>
      </w:r>
      <w:r w:rsidR="00D700C2">
        <w:fldChar w:fldCharType="begin"/>
      </w:r>
      <w:r w:rsidR="00D700C2">
        <w:instrText xml:space="preserve"> STYLEREF 1 \s \* MERGEFORMAT </w:instrText>
      </w:r>
      <w:r w:rsidR="00D700C2">
        <w:fldChar w:fldCharType="separate"/>
      </w:r>
      <w:r w:rsidR="00C75B38">
        <w:rPr>
          <w:noProof/>
        </w:rPr>
        <w:t>5</w:t>
      </w:r>
      <w:r w:rsidR="00D700C2">
        <w:rPr>
          <w:noProof/>
        </w:rPr>
        <w:fldChar w:fldCharType="end"/>
      </w:r>
      <w:r>
        <w:t>.30.</w:t>
      </w:r>
    </w:p>
    <w:p w:rsidR="003422CE" w:rsidRPr="00342CC6" w:rsidRDefault="003422CE" w:rsidP="003422CE">
      <w:pPr>
        <w:pStyle w:val="ad"/>
      </w:pPr>
    </w:p>
    <w:p w:rsidR="00B55813" w:rsidRPr="005A0D77" w:rsidRDefault="00B55813" w:rsidP="003422CE">
      <w:pPr>
        <w:pStyle w:val="a5"/>
      </w:pPr>
      <w:r>
        <w:lastRenderedPageBreak/>
        <w:t xml:space="preserve">Таблица </w:t>
      </w:r>
      <w:r w:rsidR="00D700C2">
        <w:fldChar w:fldCharType="begin"/>
      </w:r>
      <w:r w:rsidR="00D700C2">
        <w:instrText xml:space="preserve"> STYLEREF 1 \s \* MERGEFORMAT </w:instrText>
      </w:r>
      <w:r w:rsidR="00D700C2">
        <w:fldChar w:fldCharType="separate"/>
      </w:r>
      <w:r w:rsidR="00C75B38">
        <w:rPr>
          <w:noProof/>
        </w:rPr>
        <w:t>5</w:t>
      </w:r>
      <w:r w:rsidR="00D700C2">
        <w:rPr>
          <w:noProof/>
        </w:rPr>
        <w:fldChar w:fldCharType="end"/>
      </w:r>
      <w:r>
        <w:t>.29</w:t>
      </w:r>
    </w:p>
    <w:p w:rsidR="003422CE" w:rsidRPr="005A0D77" w:rsidRDefault="003422CE" w:rsidP="003422CE">
      <w:pPr>
        <w:pStyle w:val="ad"/>
        <w:keepNext/>
      </w:pPr>
    </w:p>
    <w:p w:rsidR="00B55813" w:rsidRPr="003422CE" w:rsidRDefault="00B55813" w:rsidP="003422CE">
      <w:pPr>
        <w:pStyle w:val="a9"/>
        <w:keepNext/>
      </w:pPr>
      <w:r>
        <w:t>Результаты расч</w:t>
      </w:r>
      <w:r w:rsidR="00320C64">
        <w:t>е</w:t>
      </w:r>
      <w:r>
        <w:t xml:space="preserve">та функционала качества и оптимальные составы </w:t>
      </w:r>
      <w:r w:rsidR="00376B51">
        <w:t>пропиточных композиций (для энергии γ-квантов 1 МэВ)</w:t>
      </w:r>
    </w:p>
    <w:p w:rsidR="003422CE" w:rsidRPr="003422CE" w:rsidRDefault="003422CE" w:rsidP="003422CE">
      <w:pPr>
        <w:pStyle w:val="ad"/>
        <w:keepNext/>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1E0" w:firstRow="1" w:lastRow="1" w:firstColumn="1" w:lastColumn="1" w:noHBand="0" w:noVBand="0"/>
      </w:tblPr>
      <w:tblGrid>
        <w:gridCol w:w="1328"/>
        <w:gridCol w:w="1403"/>
        <w:gridCol w:w="550"/>
        <w:gridCol w:w="650"/>
        <w:gridCol w:w="650"/>
        <w:gridCol w:w="650"/>
        <w:gridCol w:w="650"/>
        <w:gridCol w:w="649"/>
      </w:tblGrid>
      <w:tr w:rsidR="00B55813" w:rsidTr="000E0A59">
        <w:trPr>
          <w:cantSplit/>
        </w:trPr>
        <w:tc>
          <w:tcPr>
            <w:tcW w:w="1016" w:type="pct"/>
            <w:vMerge w:val="restart"/>
            <w:vAlign w:val="center"/>
          </w:tcPr>
          <w:p w:rsidR="00B55813" w:rsidRPr="00B55813" w:rsidRDefault="00B55813" w:rsidP="00376B51">
            <w:pPr>
              <w:pStyle w:val="af5"/>
              <w:keepNext/>
              <w:jc w:val="center"/>
              <w:rPr>
                <w:sz w:val="18"/>
                <w:szCs w:val="18"/>
              </w:rPr>
            </w:pPr>
            <w:r w:rsidRPr="00B55813">
              <w:rPr>
                <w:sz w:val="18"/>
                <w:szCs w:val="18"/>
              </w:rPr>
              <w:t>Наполнитель</w:t>
            </w:r>
          </w:p>
        </w:tc>
        <w:tc>
          <w:tcPr>
            <w:tcW w:w="1074" w:type="pct"/>
            <w:vMerge w:val="restart"/>
            <w:vAlign w:val="center"/>
          </w:tcPr>
          <w:p w:rsidR="00B55813" w:rsidRPr="00B55813" w:rsidRDefault="00B55813" w:rsidP="00B55813">
            <w:pPr>
              <w:pStyle w:val="af5"/>
              <w:jc w:val="center"/>
              <w:rPr>
                <w:sz w:val="18"/>
                <w:szCs w:val="18"/>
              </w:rPr>
            </w:pPr>
            <w:r w:rsidRPr="00B55813">
              <w:rPr>
                <w:sz w:val="18"/>
                <w:szCs w:val="18"/>
              </w:rPr>
              <w:t>Модификатор (концентр</w:t>
            </w:r>
            <w:r w:rsidRPr="00B55813">
              <w:rPr>
                <w:sz w:val="18"/>
                <w:szCs w:val="18"/>
              </w:rPr>
              <w:t>а</w:t>
            </w:r>
            <w:r w:rsidRPr="00B55813">
              <w:rPr>
                <w:sz w:val="18"/>
                <w:szCs w:val="18"/>
              </w:rPr>
              <w:t>ция, % от ма</w:t>
            </w:r>
            <w:r w:rsidRPr="00B55813">
              <w:rPr>
                <w:sz w:val="18"/>
                <w:szCs w:val="18"/>
              </w:rPr>
              <w:t>с</w:t>
            </w:r>
            <w:r w:rsidRPr="00B55813">
              <w:rPr>
                <w:sz w:val="18"/>
                <w:szCs w:val="18"/>
              </w:rPr>
              <w:t>сы серы)</w:t>
            </w:r>
          </w:p>
        </w:tc>
        <w:tc>
          <w:tcPr>
            <w:tcW w:w="421" w:type="pct"/>
            <w:vMerge w:val="restart"/>
            <w:vAlign w:val="center"/>
          </w:tcPr>
          <w:p w:rsidR="00B55813" w:rsidRDefault="00B55813" w:rsidP="00B55813">
            <w:pPr>
              <w:pStyle w:val="af5"/>
              <w:jc w:val="center"/>
            </w:pPr>
            <w:r w:rsidRPr="00B55813">
              <w:rPr>
                <w:position w:val="-14"/>
              </w:rPr>
              <w:object w:dxaOrig="300" w:dyaOrig="360">
                <v:shape id="_x0000_i2496" type="#_x0000_t75" style="width:15.05pt;height:18.8pt" o:ole="">
                  <v:imagedata r:id="rId3007" o:title=""/>
                </v:shape>
                <o:OLEObject Type="Embed" ProgID="Equation.3" ShapeID="_x0000_i2496" DrawAspect="Content" ObjectID="_1386668120" r:id="rId3008"/>
              </w:object>
            </w:r>
          </w:p>
        </w:tc>
        <w:tc>
          <w:tcPr>
            <w:tcW w:w="1992" w:type="pct"/>
            <w:gridSpan w:val="4"/>
            <w:vAlign w:val="center"/>
          </w:tcPr>
          <w:p w:rsidR="00B55813" w:rsidRPr="00B55813" w:rsidRDefault="00B55813" w:rsidP="00B55813">
            <w:pPr>
              <w:pStyle w:val="af5"/>
              <w:jc w:val="center"/>
              <w:rPr>
                <w:sz w:val="20"/>
              </w:rPr>
            </w:pPr>
            <w:r w:rsidRPr="00B55813">
              <w:rPr>
                <w:sz w:val="20"/>
              </w:rPr>
              <w:t>Значения критериев</w:t>
            </w:r>
          </w:p>
        </w:tc>
        <w:tc>
          <w:tcPr>
            <w:tcW w:w="498" w:type="pct"/>
            <w:vMerge w:val="restart"/>
            <w:vAlign w:val="center"/>
          </w:tcPr>
          <w:p w:rsidR="00B55813" w:rsidRDefault="000E0A59" w:rsidP="00B55813">
            <w:pPr>
              <w:pStyle w:val="af5"/>
              <w:jc w:val="center"/>
            </w:pPr>
            <w:r w:rsidRPr="00F8283A">
              <w:rPr>
                <w:position w:val="-10"/>
              </w:rPr>
              <w:object w:dxaOrig="380" w:dyaOrig="320">
                <v:shape id="_x0000_i2501" type="#_x0000_t75" style="width:18.8pt;height:15.05pt" o:ole="">
                  <v:imagedata r:id="rId3005" o:title=""/>
                </v:shape>
                <o:OLEObject Type="Embed" ProgID="Equation.3" ShapeID="_x0000_i2501" DrawAspect="Content" ObjectID="_1386668121" r:id="rId3009"/>
              </w:object>
            </w:r>
          </w:p>
        </w:tc>
      </w:tr>
      <w:tr w:rsidR="00B55813" w:rsidTr="000E0A59">
        <w:trPr>
          <w:cantSplit/>
        </w:trPr>
        <w:tc>
          <w:tcPr>
            <w:tcW w:w="1016" w:type="pct"/>
            <w:vMerge/>
            <w:vAlign w:val="center"/>
          </w:tcPr>
          <w:p w:rsidR="00B55813" w:rsidRPr="00B55813" w:rsidRDefault="00B55813" w:rsidP="00B55813">
            <w:pPr>
              <w:pStyle w:val="af5"/>
              <w:jc w:val="center"/>
              <w:rPr>
                <w:sz w:val="18"/>
                <w:szCs w:val="18"/>
              </w:rPr>
            </w:pPr>
          </w:p>
        </w:tc>
        <w:tc>
          <w:tcPr>
            <w:tcW w:w="1074" w:type="pct"/>
            <w:vMerge/>
            <w:vAlign w:val="center"/>
          </w:tcPr>
          <w:p w:rsidR="00B55813" w:rsidRPr="00B55813" w:rsidRDefault="00B55813" w:rsidP="00B55813">
            <w:pPr>
              <w:pStyle w:val="af5"/>
              <w:jc w:val="center"/>
              <w:rPr>
                <w:sz w:val="18"/>
                <w:szCs w:val="18"/>
              </w:rPr>
            </w:pPr>
          </w:p>
        </w:tc>
        <w:tc>
          <w:tcPr>
            <w:tcW w:w="421" w:type="pct"/>
            <w:vMerge/>
            <w:vAlign w:val="center"/>
          </w:tcPr>
          <w:p w:rsidR="00B55813" w:rsidRDefault="00B55813" w:rsidP="00B55813">
            <w:pPr>
              <w:pStyle w:val="af5"/>
              <w:jc w:val="center"/>
            </w:pPr>
          </w:p>
        </w:tc>
        <w:tc>
          <w:tcPr>
            <w:tcW w:w="498" w:type="pct"/>
            <w:vAlign w:val="center"/>
          </w:tcPr>
          <w:p w:rsidR="00B55813" w:rsidRDefault="00B55813" w:rsidP="00B55813">
            <w:pPr>
              <w:pStyle w:val="af5"/>
              <w:jc w:val="center"/>
            </w:pPr>
            <w:r w:rsidRPr="00B55813">
              <w:rPr>
                <w:position w:val="-10"/>
              </w:rPr>
              <w:object w:dxaOrig="240" w:dyaOrig="320">
                <v:shape id="_x0000_i2497" type="#_x0000_t75" style="width:11.25pt;height:15.05pt" o:ole="">
                  <v:imagedata r:id="rId3010" o:title=""/>
                </v:shape>
                <o:OLEObject Type="Embed" ProgID="Equation.3" ShapeID="_x0000_i2497" DrawAspect="Content" ObjectID="_1386668122" r:id="rId3011"/>
              </w:object>
            </w:r>
          </w:p>
        </w:tc>
        <w:tc>
          <w:tcPr>
            <w:tcW w:w="498" w:type="pct"/>
            <w:vAlign w:val="center"/>
          </w:tcPr>
          <w:p w:rsidR="00B55813" w:rsidRDefault="00B55813" w:rsidP="00B55813">
            <w:pPr>
              <w:pStyle w:val="af5"/>
              <w:jc w:val="center"/>
            </w:pPr>
            <w:r w:rsidRPr="00B55813">
              <w:rPr>
                <w:position w:val="-10"/>
              </w:rPr>
              <w:object w:dxaOrig="279" w:dyaOrig="320">
                <v:shape id="_x0000_i2498" type="#_x0000_t75" style="width:13.15pt;height:15.05pt" o:ole="">
                  <v:imagedata r:id="rId3012" o:title=""/>
                </v:shape>
                <o:OLEObject Type="Embed" ProgID="Equation.3" ShapeID="_x0000_i2498" DrawAspect="Content" ObjectID="_1386668123" r:id="rId3013"/>
              </w:object>
            </w:r>
          </w:p>
        </w:tc>
        <w:tc>
          <w:tcPr>
            <w:tcW w:w="498" w:type="pct"/>
            <w:vAlign w:val="center"/>
          </w:tcPr>
          <w:p w:rsidR="00B55813" w:rsidRDefault="00B55813" w:rsidP="00B55813">
            <w:pPr>
              <w:pStyle w:val="af5"/>
              <w:jc w:val="center"/>
            </w:pPr>
            <w:r w:rsidRPr="00B55813">
              <w:rPr>
                <w:position w:val="-10"/>
              </w:rPr>
              <w:object w:dxaOrig="320" w:dyaOrig="320">
                <v:shape id="_x0000_i2499" type="#_x0000_t75" style="width:15.05pt;height:15.05pt" o:ole="">
                  <v:imagedata r:id="rId3014" o:title=""/>
                </v:shape>
                <o:OLEObject Type="Embed" ProgID="Equation.3" ShapeID="_x0000_i2499" DrawAspect="Content" ObjectID="_1386668124" r:id="rId3015"/>
              </w:object>
            </w:r>
          </w:p>
        </w:tc>
        <w:tc>
          <w:tcPr>
            <w:tcW w:w="498" w:type="pct"/>
            <w:vAlign w:val="center"/>
          </w:tcPr>
          <w:p w:rsidR="00B55813" w:rsidRDefault="00B55813" w:rsidP="00B55813">
            <w:pPr>
              <w:pStyle w:val="af5"/>
              <w:jc w:val="center"/>
            </w:pPr>
            <w:r w:rsidRPr="00B55813">
              <w:rPr>
                <w:position w:val="-14"/>
              </w:rPr>
              <w:object w:dxaOrig="260" w:dyaOrig="360">
                <v:shape id="_x0000_i2500" type="#_x0000_t75" style="width:13.15pt;height:18.8pt" o:ole="">
                  <v:imagedata r:id="rId3016" o:title=""/>
                </v:shape>
                <o:OLEObject Type="Embed" ProgID="Equation.3" ShapeID="_x0000_i2500" DrawAspect="Content" ObjectID="_1386668125" r:id="rId3017"/>
              </w:object>
            </w:r>
            <w:r>
              <w:rPr>
                <w:vertAlign w:val="superscript"/>
              </w:rPr>
              <w:t>*</w:t>
            </w:r>
          </w:p>
        </w:tc>
        <w:tc>
          <w:tcPr>
            <w:tcW w:w="498" w:type="pct"/>
            <w:vMerge/>
            <w:vAlign w:val="center"/>
          </w:tcPr>
          <w:p w:rsidR="00B55813" w:rsidRDefault="00B55813" w:rsidP="00B55813">
            <w:pPr>
              <w:pStyle w:val="af5"/>
              <w:jc w:val="center"/>
            </w:pPr>
          </w:p>
        </w:tc>
      </w:tr>
      <w:tr w:rsidR="00B55813" w:rsidTr="000E0A59">
        <w:tc>
          <w:tcPr>
            <w:tcW w:w="1016" w:type="pct"/>
            <w:vAlign w:val="center"/>
          </w:tcPr>
          <w:p w:rsidR="00B55813" w:rsidRPr="00B55813" w:rsidRDefault="00B55813" w:rsidP="00376B51">
            <w:pPr>
              <w:pStyle w:val="af5"/>
              <w:keepNext/>
              <w:jc w:val="center"/>
              <w:rPr>
                <w:sz w:val="18"/>
                <w:szCs w:val="18"/>
              </w:rPr>
            </w:pPr>
            <w:r w:rsidRPr="00B55813">
              <w:rPr>
                <w:sz w:val="18"/>
                <w:szCs w:val="18"/>
              </w:rPr>
              <w:t>Сажа</w:t>
            </w:r>
          </w:p>
        </w:tc>
        <w:tc>
          <w:tcPr>
            <w:tcW w:w="1074" w:type="pct"/>
            <w:vAlign w:val="center"/>
          </w:tcPr>
          <w:p w:rsidR="00B55813" w:rsidRPr="00B55813" w:rsidRDefault="00B55813" w:rsidP="00B55813">
            <w:pPr>
              <w:pStyle w:val="af5"/>
              <w:jc w:val="center"/>
              <w:rPr>
                <w:sz w:val="18"/>
                <w:szCs w:val="18"/>
              </w:rPr>
            </w:pPr>
            <w:r w:rsidRPr="00B55813">
              <w:rPr>
                <w:sz w:val="18"/>
                <w:szCs w:val="18"/>
              </w:rPr>
              <w:t>Керосин (4%)</w:t>
            </w:r>
          </w:p>
        </w:tc>
        <w:tc>
          <w:tcPr>
            <w:tcW w:w="421" w:type="pct"/>
            <w:vAlign w:val="center"/>
          </w:tcPr>
          <w:p w:rsidR="00B55813" w:rsidRDefault="00B55813" w:rsidP="00B55813">
            <w:pPr>
              <w:pStyle w:val="af5"/>
              <w:jc w:val="center"/>
            </w:pPr>
            <w:r>
              <w:t>0,15</w:t>
            </w:r>
          </w:p>
        </w:tc>
        <w:tc>
          <w:tcPr>
            <w:tcW w:w="498" w:type="pct"/>
            <w:vAlign w:val="center"/>
          </w:tcPr>
          <w:p w:rsidR="00B55813" w:rsidRDefault="00B55813" w:rsidP="00B55813">
            <w:pPr>
              <w:pStyle w:val="af5"/>
              <w:jc w:val="center"/>
            </w:pPr>
            <w:r>
              <w:t>1,030</w:t>
            </w:r>
          </w:p>
        </w:tc>
        <w:tc>
          <w:tcPr>
            <w:tcW w:w="498" w:type="pct"/>
            <w:vAlign w:val="center"/>
          </w:tcPr>
          <w:p w:rsidR="00B55813" w:rsidRDefault="00B55813" w:rsidP="00B55813">
            <w:pPr>
              <w:pStyle w:val="af5"/>
              <w:jc w:val="center"/>
            </w:pPr>
            <w:r>
              <w:t>0,822</w:t>
            </w:r>
          </w:p>
        </w:tc>
        <w:tc>
          <w:tcPr>
            <w:tcW w:w="498" w:type="pct"/>
            <w:vAlign w:val="center"/>
          </w:tcPr>
          <w:p w:rsidR="00B55813" w:rsidRDefault="00B55813" w:rsidP="00B55813">
            <w:pPr>
              <w:pStyle w:val="af5"/>
              <w:jc w:val="center"/>
            </w:pPr>
            <w:r>
              <w:t>0,464</w:t>
            </w:r>
          </w:p>
        </w:tc>
        <w:tc>
          <w:tcPr>
            <w:tcW w:w="498" w:type="pct"/>
            <w:vAlign w:val="center"/>
          </w:tcPr>
          <w:p w:rsidR="00B55813" w:rsidRDefault="00B55813" w:rsidP="00B55813">
            <w:pPr>
              <w:pStyle w:val="af5"/>
              <w:jc w:val="center"/>
            </w:pPr>
            <w:r>
              <w:t>0,390</w:t>
            </w:r>
          </w:p>
        </w:tc>
        <w:tc>
          <w:tcPr>
            <w:tcW w:w="498" w:type="pct"/>
            <w:vAlign w:val="center"/>
          </w:tcPr>
          <w:p w:rsidR="00B55813" w:rsidRDefault="00B55813" w:rsidP="00B55813">
            <w:pPr>
              <w:pStyle w:val="af5"/>
              <w:jc w:val="center"/>
            </w:pPr>
            <w:r>
              <w:t>0,811</w:t>
            </w:r>
          </w:p>
        </w:tc>
      </w:tr>
      <w:tr w:rsidR="00B55813" w:rsidTr="000E0A59">
        <w:tc>
          <w:tcPr>
            <w:tcW w:w="1016" w:type="pct"/>
            <w:vAlign w:val="center"/>
          </w:tcPr>
          <w:p w:rsidR="00B55813" w:rsidRPr="00B55813" w:rsidRDefault="00B55813" w:rsidP="00376B51">
            <w:pPr>
              <w:pStyle w:val="af5"/>
              <w:keepNext/>
              <w:jc w:val="center"/>
              <w:rPr>
                <w:sz w:val="18"/>
                <w:szCs w:val="18"/>
              </w:rPr>
            </w:pPr>
            <w:r w:rsidRPr="00B55813">
              <w:rPr>
                <w:sz w:val="18"/>
                <w:szCs w:val="18"/>
              </w:rPr>
              <w:t>Барит</w:t>
            </w:r>
          </w:p>
        </w:tc>
        <w:tc>
          <w:tcPr>
            <w:tcW w:w="1074" w:type="pct"/>
            <w:vAlign w:val="center"/>
          </w:tcPr>
          <w:p w:rsidR="00B55813" w:rsidRPr="00B55813" w:rsidRDefault="00B55813" w:rsidP="00B55813">
            <w:pPr>
              <w:pStyle w:val="af5"/>
              <w:jc w:val="center"/>
              <w:rPr>
                <w:sz w:val="18"/>
                <w:szCs w:val="18"/>
              </w:rPr>
            </w:pPr>
            <w:r w:rsidRPr="00B55813">
              <w:rPr>
                <w:sz w:val="18"/>
                <w:szCs w:val="18"/>
              </w:rPr>
              <w:t>Парафин (8%)</w:t>
            </w:r>
          </w:p>
        </w:tc>
        <w:tc>
          <w:tcPr>
            <w:tcW w:w="421" w:type="pct"/>
            <w:vAlign w:val="center"/>
          </w:tcPr>
          <w:p w:rsidR="00B55813" w:rsidRDefault="00B55813" w:rsidP="00B55813">
            <w:pPr>
              <w:pStyle w:val="af5"/>
              <w:jc w:val="center"/>
            </w:pPr>
            <w:r>
              <w:t>0,35</w:t>
            </w:r>
          </w:p>
        </w:tc>
        <w:tc>
          <w:tcPr>
            <w:tcW w:w="498" w:type="pct"/>
            <w:vAlign w:val="center"/>
          </w:tcPr>
          <w:p w:rsidR="00B55813" w:rsidRDefault="00B55813" w:rsidP="00B55813">
            <w:pPr>
              <w:pStyle w:val="af5"/>
              <w:jc w:val="center"/>
            </w:pPr>
            <w:r>
              <w:t>1,030</w:t>
            </w:r>
          </w:p>
        </w:tc>
        <w:tc>
          <w:tcPr>
            <w:tcW w:w="498" w:type="pct"/>
            <w:vAlign w:val="center"/>
          </w:tcPr>
          <w:p w:rsidR="00B55813" w:rsidRDefault="00B55813" w:rsidP="00B55813">
            <w:pPr>
              <w:pStyle w:val="af5"/>
              <w:jc w:val="center"/>
            </w:pPr>
            <w:r>
              <w:t>0,422</w:t>
            </w:r>
          </w:p>
        </w:tc>
        <w:tc>
          <w:tcPr>
            <w:tcW w:w="498" w:type="pct"/>
            <w:vAlign w:val="center"/>
          </w:tcPr>
          <w:p w:rsidR="00B55813" w:rsidRDefault="00B55813" w:rsidP="00B55813">
            <w:pPr>
              <w:pStyle w:val="af5"/>
              <w:jc w:val="center"/>
            </w:pPr>
            <w:r>
              <w:t>0,695</w:t>
            </w:r>
          </w:p>
        </w:tc>
        <w:tc>
          <w:tcPr>
            <w:tcW w:w="498" w:type="pct"/>
            <w:vAlign w:val="center"/>
          </w:tcPr>
          <w:p w:rsidR="00B55813" w:rsidRDefault="00B55813" w:rsidP="00B55813">
            <w:pPr>
              <w:pStyle w:val="af5"/>
              <w:jc w:val="center"/>
            </w:pPr>
            <w:r>
              <w:t>0,293</w:t>
            </w:r>
          </w:p>
        </w:tc>
        <w:tc>
          <w:tcPr>
            <w:tcW w:w="498" w:type="pct"/>
            <w:vAlign w:val="center"/>
          </w:tcPr>
          <w:p w:rsidR="00B55813" w:rsidRDefault="00B55813" w:rsidP="00B55813">
            <w:pPr>
              <w:pStyle w:val="af5"/>
              <w:jc w:val="center"/>
            </w:pPr>
            <w:r>
              <w:t>0,767</w:t>
            </w:r>
          </w:p>
        </w:tc>
      </w:tr>
      <w:tr w:rsidR="00B55813" w:rsidTr="000E0A59">
        <w:tc>
          <w:tcPr>
            <w:tcW w:w="1016" w:type="pct"/>
            <w:vAlign w:val="center"/>
          </w:tcPr>
          <w:p w:rsidR="00B55813" w:rsidRPr="00B55813" w:rsidRDefault="00B55813" w:rsidP="00B55813">
            <w:pPr>
              <w:pStyle w:val="af5"/>
              <w:jc w:val="center"/>
              <w:rPr>
                <w:sz w:val="18"/>
                <w:szCs w:val="18"/>
              </w:rPr>
            </w:pPr>
            <w:r w:rsidRPr="00B55813">
              <w:rPr>
                <w:sz w:val="18"/>
                <w:szCs w:val="18"/>
              </w:rPr>
              <w:t>Ферробор</w:t>
            </w:r>
            <w:r w:rsidRPr="00B55813">
              <w:rPr>
                <w:sz w:val="18"/>
                <w:szCs w:val="18"/>
              </w:rPr>
              <w:t>о</w:t>
            </w:r>
            <w:r w:rsidRPr="00B55813">
              <w:rPr>
                <w:sz w:val="18"/>
                <w:szCs w:val="18"/>
              </w:rPr>
              <w:t>вый шлак</w:t>
            </w:r>
          </w:p>
        </w:tc>
        <w:tc>
          <w:tcPr>
            <w:tcW w:w="1074" w:type="pct"/>
            <w:vAlign w:val="center"/>
          </w:tcPr>
          <w:p w:rsidR="00B55813" w:rsidRPr="00B55813" w:rsidRDefault="00B55813" w:rsidP="00B55813">
            <w:pPr>
              <w:pStyle w:val="af5"/>
              <w:jc w:val="center"/>
              <w:rPr>
                <w:sz w:val="18"/>
                <w:szCs w:val="18"/>
              </w:rPr>
            </w:pPr>
            <w:r w:rsidRPr="00B55813">
              <w:rPr>
                <w:sz w:val="18"/>
                <w:szCs w:val="18"/>
              </w:rPr>
              <w:t>Керосин (4%)</w:t>
            </w:r>
          </w:p>
        </w:tc>
        <w:tc>
          <w:tcPr>
            <w:tcW w:w="421" w:type="pct"/>
            <w:vAlign w:val="center"/>
          </w:tcPr>
          <w:p w:rsidR="00B55813" w:rsidRDefault="00B55813" w:rsidP="00B55813">
            <w:pPr>
              <w:pStyle w:val="af5"/>
              <w:jc w:val="center"/>
            </w:pPr>
            <w:r>
              <w:t>0,4</w:t>
            </w:r>
          </w:p>
        </w:tc>
        <w:tc>
          <w:tcPr>
            <w:tcW w:w="498" w:type="pct"/>
            <w:vAlign w:val="center"/>
          </w:tcPr>
          <w:p w:rsidR="00B55813" w:rsidRDefault="00B55813" w:rsidP="00B55813">
            <w:pPr>
              <w:pStyle w:val="af5"/>
              <w:jc w:val="center"/>
            </w:pPr>
            <w:r>
              <w:t>1,087</w:t>
            </w:r>
          </w:p>
        </w:tc>
        <w:tc>
          <w:tcPr>
            <w:tcW w:w="498" w:type="pct"/>
            <w:vAlign w:val="center"/>
          </w:tcPr>
          <w:p w:rsidR="00B55813" w:rsidRDefault="00B55813" w:rsidP="00B55813">
            <w:pPr>
              <w:pStyle w:val="af5"/>
              <w:jc w:val="center"/>
            </w:pPr>
            <w:r>
              <w:t>0,641</w:t>
            </w:r>
          </w:p>
        </w:tc>
        <w:tc>
          <w:tcPr>
            <w:tcW w:w="498" w:type="pct"/>
            <w:vAlign w:val="center"/>
          </w:tcPr>
          <w:p w:rsidR="00B55813" w:rsidRDefault="00B55813" w:rsidP="00B55813">
            <w:pPr>
              <w:pStyle w:val="af5"/>
              <w:jc w:val="center"/>
            </w:pPr>
            <w:r>
              <w:t>0,736</w:t>
            </w:r>
          </w:p>
        </w:tc>
        <w:tc>
          <w:tcPr>
            <w:tcW w:w="498" w:type="pct"/>
            <w:vAlign w:val="center"/>
          </w:tcPr>
          <w:p w:rsidR="00B55813" w:rsidRDefault="00B55813" w:rsidP="00B55813">
            <w:pPr>
              <w:pStyle w:val="af5"/>
              <w:jc w:val="center"/>
            </w:pPr>
            <w:r>
              <w:t>0,342</w:t>
            </w:r>
          </w:p>
        </w:tc>
        <w:tc>
          <w:tcPr>
            <w:tcW w:w="498" w:type="pct"/>
            <w:vAlign w:val="center"/>
          </w:tcPr>
          <w:p w:rsidR="00B55813" w:rsidRDefault="00B55813" w:rsidP="00B55813">
            <w:pPr>
              <w:pStyle w:val="af5"/>
              <w:jc w:val="center"/>
            </w:pPr>
            <w:r>
              <w:t>0,857</w:t>
            </w:r>
          </w:p>
        </w:tc>
      </w:tr>
    </w:tbl>
    <w:p w:rsidR="00B55813" w:rsidRDefault="00B55813" w:rsidP="00376B51">
      <w:pPr>
        <w:pStyle w:val="ad"/>
      </w:pPr>
    </w:p>
    <w:p w:rsidR="00B55813" w:rsidRDefault="00B55813" w:rsidP="00376B51">
      <w:pPr>
        <w:pStyle w:val="a5"/>
      </w:pPr>
      <w:r>
        <w:t xml:space="preserve">Таблица </w:t>
      </w:r>
      <w:r w:rsidR="00D700C2">
        <w:fldChar w:fldCharType="begin"/>
      </w:r>
      <w:r w:rsidR="00D700C2">
        <w:instrText xml:space="preserve"> STYLEREF 1 \s \* MERGEFORMAT </w:instrText>
      </w:r>
      <w:r w:rsidR="00D700C2">
        <w:fldChar w:fldCharType="separate"/>
      </w:r>
      <w:r w:rsidR="00C75B38">
        <w:rPr>
          <w:noProof/>
        </w:rPr>
        <w:t>5</w:t>
      </w:r>
      <w:r w:rsidR="00D700C2">
        <w:rPr>
          <w:noProof/>
        </w:rPr>
        <w:fldChar w:fldCharType="end"/>
      </w:r>
      <w:r>
        <w:t>.30</w:t>
      </w:r>
    </w:p>
    <w:p w:rsidR="00376B51" w:rsidRDefault="00376B51" w:rsidP="00376B51">
      <w:pPr>
        <w:pStyle w:val="ad"/>
      </w:pPr>
    </w:p>
    <w:p w:rsidR="00B55813" w:rsidRDefault="00B55813" w:rsidP="00376B51">
      <w:pPr>
        <w:pStyle w:val="a9"/>
      </w:pPr>
      <w:r>
        <w:t xml:space="preserve">Основные свойства </w:t>
      </w:r>
      <w:r w:rsidR="00376B51">
        <w:t xml:space="preserve">пропиточных композиций </w:t>
      </w:r>
      <w:r>
        <w:t>на ферроборо</w:t>
      </w:r>
      <w:r w:rsidR="00831BF0">
        <w:t>во</w:t>
      </w:r>
      <w:r>
        <w:t>м шлаке</w:t>
      </w:r>
    </w:p>
    <w:p w:rsidR="00376B51" w:rsidRDefault="00376B51" w:rsidP="00376B51">
      <w:pPr>
        <w:pStyle w:val="ad"/>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181"/>
        <w:gridCol w:w="1555"/>
      </w:tblGrid>
      <w:tr w:rsidR="00B55813" w:rsidTr="00376B51">
        <w:tc>
          <w:tcPr>
            <w:tcW w:w="3846" w:type="pct"/>
            <w:vAlign w:val="center"/>
          </w:tcPr>
          <w:p w:rsidR="00B55813" w:rsidRDefault="00376B51" w:rsidP="00376B51">
            <w:pPr>
              <w:pStyle w:val="af5"/>
              <w:jc w:val="center"/>
            </w:pPr>
            <w:r>
              <w:t>П</w:t>
            </w:r>
            <w:r w:rsidR="00B55813">
              <w:t>оказател</w:t>
            </w:r>
            <w:r>
              <w:t>ь</w:t>
            </w:r>
          </w:p>
        </w:tc>
        <w:tc>
          <w:tcPr>
            <w:tcW w:w="1154" w:type="pct"/>
            <w:vAlign w:val="center"/>
          </w:tcPr>
          <w:p w:rsidR="00B55813" w:rsidRDefault="00B55813" w:rsidP="00376B51">
            <w:pPr>
              <w:pStyle w:val="af5"/>
              <w:jc w:val="center"/>
            </w:pPr>
            <w:r>
              <w:t>Значение</w:t>
            </w:r>
          </w:p>
        </w:tc>
      </w:tr>
      <w:tr w:rsidR="00B55813" w:rsidTr="00B55813">
        <w:tc>
          <w:tcPr>
            <w:tcW w:w="3846" w:type="pct"/>
            <w:vAlign w:val="center"/>
          </w:tcPr>
          <w:p w:rsidR="00B55813" w:rsidRDefault="00B55813" w:rsidP="00376B51">
            <w:pPr>
              <w:pStyle w:val="af5"/>
            </w:pPr>
            <w:r>
              <w:t xml:space="preserve">Предельное напряжение сдвига при </w:t>
            </w:r>
            <w:r w:rsidRPr="004C1532">
              <w:t>Т</w:t>
            </w:r>
            <w:r>
              <w:t>=150…160оС, Па</w:t>
            </w:r>
          </w:p>
        </w:tc>
        <w:tc>
          <w:tcPr>
            <w:tcW w:w="1154" w:type="pct"/>
          </w:tcPr>
          <w:p w:rsidR="00B55813" w:rsidRDefault="00B55813" w:rsidP="00376B51">
            <w:pPr>
              <w:pStyle w:val="af5"/>
              <w:jc w:val="center"/>
            </w:pPr>
            <w:r>
              <w:t>23,0</w:t>
            </w:r>
          </w:p>
        </w:tc>
      </w:tr>
      <w:tr w:rsidR="00B55813" w:rsidTr="00B55813">
        <w:tc>
          <w:tcPr>
            <w:tcW w:w="3846" w:type="pct"/>
            <w:vAlign w:val="center"/>
          </w:tcPr>
          <w:p w:rsidR="00B55813" w:rsidRDefault="00B55813" w:rsidP="00376B51">
            <w:pPr>
              <w:pStyle w:val="af5"/>
            </w:pPr>
            <w:r>
              <w:t>Средняя плотность, кг/м</w:t>
            </w:r>
            <w:r>
              <w:rPr>
                <w:vertAlign w:val="superscript"/>
              </w:rPr>
              <w:t>3</w:t>
            </w:r>
          </w:p>
        </w:tc>
        <w:tc>
          <w:tcPr>
            <w:tcW w:w="1154" w:type="pct"/>
          </w:tcPr>
          <w:p w:rsidR="00B55813" w:rsidRDefault="00B55813" w:rsidP="00376B51">
            <w:pPr>
              <w:pStyle w:val="af5"/>
              <w:jc w:val="center"/>
            </w:pPr>
            <w:r>
              <w:t>2130</w:t>
            </w:r>
          </w:p>
        </w:tc>
      </w:tr>
      <w:tr w:rsidR="00B55813" w:rsidTr="00B55813">
        <w:tc>
          <w:tcPr>
            <w:tcW w:w="3846" w:type="pct"/>
            <w:vAlign w:val="center"/>
          </w:tcPr>
          <w:p w:rsidR="00B55813" w:rsidRDefault="00B55813" w:rsidP="00376B51">
            <w:pPr>
              <w:pStyle w:val="af5"/>
            </w:pPr>
            <w:r>
              <w:t>Пористость, %</w:t>
            </w:r>
          </w:p>
        </w:tc>
        <w:tc>
          <w:tcPr>
            <w:tcW w:w="1154" w:type="pct"/>
          </w:tcPr>
          <w:p w:rsidR="00B55813" w:rsidRDefault="00B55813" w:rsidP="00376B51">
            <w:pPr>
              <w:pStyle w:val="af5"/>
              <w:jc w:val="center"/>
            </w:pPr>
            <w:r>
              <w:t>9,6</w:t>
            </w:r>
          </w:p>
        </w:tc>
      </w:tr>
      <w:tr w:rsidR="00B55813" w:rsidTr="00B55813">
        <w:tc>
          <w:tcPr>
            <w:tcW w:w="3846" w:type="pct"/>
            <w:vAlign w:val="center"/>
          </w:tcPr>
          <w:p w:rsidR="00B55813" w:rsidRDefault="00B55813" w:rsidP="00376B51">
            <w:pPr>
              <w:pStyle w:val="af5"/>
            </w:pPr>
            <w:r>
              <w:t xml:space="preserve">Предел прочности при сжатии, </w:t>
            </w:r>
            <w:r w:rsidRPr="00793781">
              <w:rPr>
                <w:rStyle w:val="Chemical"/>
              </w:rPr>
              <w:t>МПа</w:t>
            </w:r>
          </w:p>
        </w:tc>
        <w:tc>
          <w:tcPr>
            <w:tcW w:w="1154" w:type="pct"/>
          </w:tcPr>
          <w:p w:rsidR="00B55813" w:rsidRDefault="00B55813" w:rsidP="00376B51">
            <w:pPr>
              <w:pStyle w:val="af5"/>
              <w:jc w:val="center"/>
            </w:pPr>
            <w:r>
              <w:t>28,0</w:t>
            </w:r>
          </w:p>
        </w:tc>
      </w:tr>
      <w:tr w:rsidR="00B55813" w:rsidTr="00B55813">
        <w:tc>
          <w:tcPr>
            <w:tcW w:w="3846" w:type="pct"/>
            <w:vAlign w:val="center"/>
          </w:tcPr>
          <w:p w:rsidR="00B55813" w:rsidRDefault="00B55813" w:rsidP="00376B51">
            <w:pPr>
              <w:pStyle w:val="af5"/>
              <w:rPr>
                <w:vertAlign w:val="subscript"/>
              </w:rPr>
            </w:pPr>
            <w:r>
              <w:t>Водопоглощение</w:t>
            </w:r>
            <w:r w:rsidR="00376B51">
              <w:t xml:space="preserve"> (360 сут)</w:t>
            </w:r>
            <w:r>
              <w:t>, %</w:t>
            </w:r>
          </w:p>
        </w:tc>
        <w:tc>
          <w:tcPr>
            <w:tcW w:w="1154" w:type="pct"/>
          </w:tcPr>
          <w:p w:rsidR="00B55813" w:rsidRDefault="00B55813" w:rsidP="00376B51">
            <w:pPr>
              <w:pStyle w:val="af5"/>
              <w:jc w:val="center"/>
            </w:pPr>
            <w:r>
              <w:t>0,86</w:t>
            </w:r>
          </w:p>
        </w:tc>
      </w:tr>
      <w:tr w:rsidR="00B55813" w:rsidTr="00B55813">
        <w:tc>
          <w:tcPr>
            <w:tcW w:w="3846" w:type="pct"/>
            <w:vAlign w:val="center"/>
          </w:tcPr>
          <w:p w:rsidR="00B55813" w:rsidRDefault="00B55813" w:rsidP="00376B51">
            <w:pPr>
              <w:pStyle w:val="af5"/>
            </w:pPr>
            <w:r>
              <w:t>Коэффициент диффузии, м</w:t>
            </w:r>
            <w:r>
              <w:rPr>
                <w:vertAlign w:val="superscript"/>
              </w:rPr>
              <w:t>2</w:t>
            </w:r>
            <w:r>
              <w:t>/с</w:t>
            </w:r>
          </w:p>
        </w:tc>
        <w:tc>
          <w:tcPr>
            <w:tcW w:w="1154" w:type="pct"/>
          </w:tcPr>
          <w:p w:rsidR="00B55813" w:rsidRDefault="00B55813" w:rsidP="00376B51">
            <w:pPr>
              <w:pStyle w:val="af5"/>
              <w:jc w:val="center"/>
            </w:pPr>
            <w:r>
              <w:t>1,62·10</w:t>
            </w:r>
            <w:r>
              <w:rPr>
                <w:vertAlign w:val="superscript"/>
              </w:rPr>
              <w:t>–12</w:t>
            </w:r>
          </w:p>
        </w:tc>
      </w:tr>
      <w:tr w:rsidR="00B55813" w:rsidTr="00B55813">
        <w:tc>
          <w:tcPr>
            <w:tcW w:w="3846" w:type="pct"/>
            <w:vAlign w:val="center"/>
          </w:tcPr>
          <w:p w:rsidR="00B55813" w:rsidRDefault="00B55813" w:rsidP="00376B51">
            <w:pPr>
              <w:pStyle w:val="af5"/>
            </w:pPr>
            <w:r>
              <w:t xml:space="preserve">Максимальная рабочая температура, </w:t>
            </w:r>
            <w:r>
              <w:rPr>
                <w:vertAlign w:val="superscript"/>
              </w:rPr>
              <w:t>о</w:t>
            </w:r>
            <w:r>
              <w:t>С</w:t>
            </w:r>
          </w:p>
        </w:tc>
        <w:tc>
          <w:tcPr>
            <w:tcW w:w="1154" w:type="pct"/>
          </w:tcPr>
          <w:p w:rsidR="00B55813" w:rsidRDefault="00B55813" w:rsidP="00376B51">
            <w:pPr>
              <w:pStyle w:val="af5"/>
              <w:jc w:val="center"/>
            </w:pPr>
            <w:r>
              <w:t>80</w:t>
            </w:r>
          </w:p>
        </w:tc>
      </w:tr>
      <w:tr w:rsidR="00B55813" w:rsidTr="00B55813">
        <w:tc>
          <w:tcPr>
            <w:tcW w:w="3846" w:type="pct"/>
            <w:vAlign w:val="center"/>
          </w:tcPr>
          <w:p w:rsidR="00B55813" w:rsidRDefault="00B55813" w:rsidP="00376B51">
            <w:pPr>
              <w:pStyle w:val="af5"/>
            </w:pPr>
            <w:r>
              <w:t>Коэффициент теплопроводности, Вт/(м·К)</w:t>
            </w:r>
          </w:p>
        </w:tc>
        <w:tc>
          <w:tcPr>
            <w:tcW w:w="1154" w:type="pct"/>
          </w:tcPr>
          <w:p w:rsidR="00B55813" w:rsidRDefault="00B55813" w:rsidP="00376B51">
            <w:pPr>
              <w:pStyle w:val="af5"/>
              <w:jc w:val="center"/>
            </w:pPr>
            <w:r>
              <w:t>0,62</w:t>
            </w:r>
          </w:p>
        </w:tc>
      </w:tr>
      <w:tr w:rsidR="00B55813" w:rsidTr="00B55813">
        <w:tc>
          <w:tcPr>
            <w:tcW w:w="3846" w:type="pct"/>
            <w:vAlign w:val="center"/>
          </w:tcPr>
          <w:p w:rsidR="00B55813" w:rsidRDefault="00B55813" w:rsidP="00376B51">
            <w:pPr>
              <w:pStyle w:val="af5"/>
            </w:pPr>
            <w:r>
              <w:t>Термостойкость</w:t>
            </w:r>
            <w:r w:rsidR="00376B51">
              <w:t xml:space="preserve"> (100 теплосмен)</w:t>
            </w:r>
          </w:p>
        </w:tc>
        <w:tc>
          <w:tcPr>
            <w:tcW w:w="1154" w:type="pct"/>
          </w:tcPr>
          <w:p w:rsidR="00B55813" w:rsidRDefault="00B55813" w:rsidP="00376B51">
            <w:pPr>
              <w:pStyle w:val="af5"/>
              <w:jc w:val="center"/>
            </w:pPr>
            <w:r>
              <w:t>0,39</w:t>
            </w:r>
          </w:p>
        </w:tc>
      </w:tr>
      <w:tr w:rsidR="00B55813" w:rsidTr="00B55813">
        <w:tc>
          <w:tcPr>
            <w:tcW w:w="3846" w:type="pct"/>
            <w:vAlign w:val="center"/>
          </w:tcPr>
          <w:p w:rsidR="00B55813" w:rsidRDefault="00B55813" w:rsidP="00376B51">
            <w:pPr>
              <w:pStyle w:val="af5"/>
            </w:pPr>
            <w:r>
              <w:t>Морозостойкость, циклы</w:t>
            </w:r>
          </w:p>
        </w:tc>
        <w:tc>
          <w:tcPr>
            <w:tcW w:w="1154" w:type="pct"/>
          </w:tcPr>
          <w:p w:rsidR="00B55813" w:rsidRDefault="00B55813" w:rsidP="00376B51">
            <w:pPr>
              <w:pStyle w:val="af5"/>
              <w:jc w:val="center"/>
            </w:pPr>
            <w:r>
              <w:t>200</w:t>
            </w:r>
          </w:p>
        </w:tc>
      </w:tr>
      <w:tr w:rsidR="00B55813" w:rsidTr="00B55813">
        <w:tc>
          <w:tcPr>
            <w:tcW w:w="3846" w:type="pct"/>
            <w:vAlign w:val="center"/>
          </w:tcPr>
          <w:p w:rsidR="00B55813" w:rsidRDefault="00B55813" w:rsidP="00376B51">
            <w:pPr>
              <w:pStyle w:val="af5"/>
            </w:pPr>
            <w:r>
              <w:t>Коэффициент химической стойкости</w:t>
            </w:r>
            <w:r w:rsidR="00376B51">
              <w:t xml:space="preserve"> (360 сут)</w:t>
            </w:r>
            <w:r>
              <w:t>:</w:t>
            </w:r>
          </w:p>
          <w:p w:rsidR="00B55813" w:rsidRDefault="00B55813" w:rsidP="00376B51">
            <w:pPr>
              <w:pStyle w:val="af5"/>
            </w:pPr>
            <w:r>
              <w:t>– вода</w:t>
            </w:r>
          </w:p>
          <w:p w:rsidR="00B55813" w:rsidRDefault="00B55813" w:rsidP="00376B51">
            <w:pPr>
              <w:pStyle w:val="af5"/>
            </w:pPr>
            <w:r>
              <w:t xml:space="preserve">– 5%-ный р-р </w:t>
            </w:r>
            <w:r w:rsidRPr="00831BF0">
              <w:rPr>
                <w:rStyle w:val="Chemical"/>
              </w:rPr>
              <w:t>NaCl</w:t>
            </w:r>
          </w:p>
          <w:p w:rsidR="00B55813" w:rsidRDefault="00B55813" w:rsidP="00376B51">
            <w:pPr>
              <w:pStyle w:val="af5"/>
            </w:pPr>
            <w:r>
              <w:t xml:space="preserve">– 5-ый р-р </w:t>
            </w:r>
            <w:r w:rsidRPr="00831BF0">
              <w:rPr>
                <w:rStyle w:val="Chemical"/>
              </w:rPr>
              <w:t>MgSO</w:t>
            </w:r>
            <w:r w:rsidRPr="00831BF0">
              <w:rPr>
                <w:rStyle w:val="SubChemical"/>
              </w:rPr>
              <w:t>4</w:t>
            </w:r>
          </w:p>
          <w:p w:rsidR="00B55813" w:rsidRDefault="00B55813" w:rsidP="00376B51">
            <w:pPr>
              <w:pStyle w:val="af5"/>
            </w:pPr>
            <w:r>
              <w:t xml:space="preserve">– р-р </w:t>
            </w:r>
            <w:r w:rsidRPr="00831BF0">
              <w:rPr>
                <w:rStyle w:val="Chemical"/>
              </w:rPr>
              <w:t>HCl</w:t>
            </w:r>
            <w:r>
              <w:t xml:space="preserve"> (</w:t>
            </w:r>
            <w:r w:rsidRPr="00831BF0">
              <w:rPr>
                <w:rStyle w:val="Chemical"/>
              </w:rPr>
              <w:t>рН</w:t>
            </w:r>
            <w:r>
              <w:t>=1)</w:t>
            </w:r>
          </w:p>
        </w:tc>
        <w:tc>
          <w:tcPr>
            <w:tcW w:w="1154" w:type="pct"/>
          </w:tcPr>
          <w:p w:rsidR="00B55813" w:rsidRDefault="00B55813" w:rsidP="00376B51">
            <w:pPr>
              <w:pStyle w:val="af5"/>
              <w:jc w:val="center"/>
            </w:pPr>
          </w:p>
          <w:p w:rsidR="00B55813" w:rsidRDefault="00B55813" w:rsidP="00376B51">
            <w:pPr>
              <w:pStyle w:val="af5"/>
              <w:jc w:val="center"/>
            </w:pPr>
            <w:r>
              <w:t>0,97</w:t>
            </w:r>
          </w:p>
          <w:p w:rsidR="00B55813" w:rsidRDefault="00B55813" w:rsidP="00376B51">
            <w:pPr>
              <w:pStyle w:val="af5"/>
              <w:jc w:val="center"/>
            </w:pPr>
            <w:r>
              <w:t>0,95</w:t>
            </w:r>
          </w:p>
          <w:p w:rsidR="00B55813" w:rsidRDefault="00B55813" w:rsidP="00376B51">
            <w:pPr>
              <w:pStyle w:val="af5"/>
              <w:jc w:val="center"/>
            </w:pPr>
            <w:r>
              <w:t>0,95</w:t>
            </w:r>
          </w:p>
          <w:p w:rsidR="00B55813" w:rsidRDefault="00B55813" w:rsidP="00376B51">
            <w:pPr>
              <w:pStyle w:val="af5"/>
              <w:jc w:val="center"/>
            </w:pPr>
            <w:r>
              <w:t>0,96</w:t>
            </w:r>
          </w:p>
        </w:tc>
      </w:tr>
      <w:tr w:rsidR="00B55813" w:rsidTr="00B55813">
        <w:tc>
          <w:tcPr>
            <w:tcW w:w="3846" w:type="pct"/>
            <w:vAlign w:val="center"/>
          </w:tcPr>
          <w:p w:rsidR="00B55813" w:rsidRDefault="00B55813" w:rsidP="00376B51">
            <w:pPr>
              <w:pStyle w:val="af5"/>
            </w:pPr>
            <w:r>
              <w:t>Линейный коэффициент ослабления γ-излучения (см</w:t>
            </w:r>
            <w:r>
              <w:rPr>
                <w:vertAlign w:val="superscript"/>
              </w:rPr>
              <w:t>–1</w:t>
            </w:r>
            <w:r>
              <w:t xml:space="preserve">) при энергии фотонов: </w:t>
            </w:r>
          </w:p>
          <w:p w:rsidR="00B55813" w:rsidRDefault="00B55813" w:rsidP="00376B51">
            <w:pPr>
              <w:pStyle w:val="af5"/>
            </w:pPr>
            <w:r>
              <w:t>– 0,5 МэВ</w:t>
            </w:r>
          </w:p>
          <w:p w:rsidR="00B55813" w:rsidRDefault="00B55813" w:rsidP="00376B51">
            <w:pPr>
              <w:pStyle w:val="af5"/>
            </w:pPr>
            <w:r>
              <w:t>– 1,0 МэВ</w:t>
            </w:r>
          </w:p>
          <w:p w:rsidR="00B55813" w:rsidRDefault="00B55813" w:rsidP="00376B51">
            <w:pPr>
              <w:pStyle w:val="af5"/>
            </w:pPr>
            <w:r>
              <w:t xml:space="preserve">– 2,0 МэВ </w:t>
            </w:r>
          </w:p>
        </w:tc>
        <w:tc>
          <w:tcPr>
            <w:tcW w:w="1154" w:type="pct"/>
          </w:tcPr>
          <w:p w:rsidR="00B55813" w:rsidRDefault="00B55813" w:rsidP="00376B51">
            <w:pPr>
              <w:pStyle w:val="af5"/>
              <w:jc w:val="center"/>
            </w:pPr>
          </w:p>
          <w:p w:rsidR="00B55813" w:rsidRDefault="00B55813" w:rsidP="00376B51">
            <w:pPr>
              <w:pStyle w:val="af5"/>
              <w:jc w:val="center"/>
            </w:pPr>
          </w:p>
          <w:p w:rsidR="00B55813" w:rsidRDefault="00B55813" w:rsidP="00376B51">
            <w:pPr>
              <w:pStyle w:val="af5"/>
              <w:jc w:val="center"/>
            </w:pPr>
            <w:r>
              <w:t>0,186</w:t>
            </w:r>
          </w:p>
          <w:p w:rsidR="00B55813" w:rsidRDefault="00B55813" w:rsidP="00376B51">
            <w:pPr>
              <w:pStyle w:val="af5"/>
              <w:jc w:val="center"/>
            </w:pPr>
            <w:r>
              <w:t>0,136</w:t>
            </w:r>
          </w:p>
          <w:p w:rsidR="00B55813" w:rsidRDefault="00B55813" w:rsidP="00376B51">
            <w:pPr>
              <w:pStyle w:val="af5"/>
              <w:jc w:val="center"/>
            </w:pPr>
            <w:r>
              <w:t>0,096</w:t>
            </w:r>
          </w:p>
        </w:tc>
      </w:tr>
      <w:tr w:rsidR="00B55813" w:rsidTr="00B55813">
        <w:tc>
          <w:tcPr>
            <w:tcW w:w="3846" w:type="pct"/>
          </w:tcPr>
          <w:p w:rsidR="00B55813" w:rsidRDefault="00B55813" w:rsidP="00376B51">
            <w:pPr>
              <w:pStyle w:val="af5"/>
            </w:pPr>
            <w:r>
              <w:t>Коэффициент выведения нейтронов, см</w:t>
            </w:r>
            <w:r>
              <w:rPr>
                <w:vertAlign w:val="superscript"/>
              </w:rPr>
              <w:t>–1</w:t>
            </w:r>
          </w:p>
        </w:tc>
        <w:tc>
          <w:tcPr>
            <w:tcW w:w="1154" w:type="pct"/>
          </w:tcPr>
          <w:p w:rsidR="00B55813" w:rsidRDefault="00B55813" w:rsidP="00376B51">
            <w:pPr>
              <w:pStyle w:val="af5"/>
              <w:jc w:val="center"/>
            </w:pPr>
            <w:r>
              <w:t>4,77·10</w:t>
            </w:r>
            <w:r>
              <w:rPr>
                <w:vertAlign w:val="superscript"/>
              </w:rPr>
              <w:t>–2</w:t>
            </w:r>
          </w:p>
        </w:tc>
      </w:tr>
    </w:tbl>
    <w:p w:rsidR="00CD4149" w:rsidRPr="00376B51" w:rsidRDefault="00CD4149" w:rsidP="008B68C8">
      <w:pPr>
        <w:pStyle w:val="ad"/>
      </w:pPr>
    </w:p>
    <w:p w:rsidR="008B68C8" w:rsidRPr="008B68C8" w:rsidRDefault="008B68C8" w:rsidP="008B68C8">
      <w:r>
        <w:lastRenderedPageBreak/>
        <w:t>Мастики</w:t>
      </w:r>
      <w:r w:rsidR="00F8283A">
        <w:t>,</w:t>
      </w:r>
      <w:r>
        <w:t xml:space="preserve"> </w:t>
      </w:r>
      <w:r w:rsidR="00F8283A">
        <w:t xml:space="preserve">наполняемые техническим углеродом и </w:t>
      </w:r>
      <w:r>
        <w:t>барит</w:t>
      </w:r>
      <w:r w:rsidR="00F8283A">
        <w:t xml:space="preserve">ом, </w:t>
      </w:r>
      <w:r>
        <w:t>также можно использовать в качестве многофазных пропиточных комп</w:t>
      </w:r>
      <w:r>
        <w:t>о</w:t>
      </w:r>
      <w:r>
        <w:t xml:space="preserve">зиций для изготовления материалов </w:t>
      </w:r>
      <w:r w:rsidR="00376B51">
        <w:t>вариатропно-каркасной стру</w:t>
      </w:r>
      <w:r w:rsidR="00376B51">
        <w:t>к</w:t>
      </w:r>
      <w:r w:rsidR="00376B51">
        <w:t>туры.</w:t>
      </w:r>
    </w:p>
    <w:p w:rsidR="008B68C8" w:rsidRPr="008B68C8" w:rsidRDefault="008B68C8"/>
    <w:p w:rsidR="008C06E6" w:rsidRPr="008C06E6" w:rsidRDefault="008C06E6">
      <w:pPr>
        <w:rPr>
          <w:sz w:val="2"/>
          <w:szCs w:val="2"/>
        </w:rPr>
      </w:pPr>
      <w:r>
        <w:br w:type="page"/>
      </w:r>
    </w:p>
    <w:p w:rsidR="005F2317" w:rsidRDefault="005F2317">
      <w:pPr>
        <w:pStyle w:val="1"/>
        <w:rPr>
          <w:iCs/>
        </w:rPr>
      </w:pPr>
      <w:bookmarkStart w:id="169" w:name="_Toc312921225"/>
      <w:r>
        <w:lastRenderedPageBreak/>
        <w:t>Радиационно-защитные строительные материалы вариатропно-каркасной структуры на основе многофазных пропиточных композиций</w:t>
      </w:r>
      <w:bookmarkEnd w:id="169"/>
    </w:p>
    <w:p w:rsidR="005F2317" w:rsidRDefault="005F2317">
      <w:pPr>
        <w:pStyle w:val="2"/>
      </w:pPr>
      <w:bookmarkStart w:id="170" w:name="_Ref312743595"/>
      <w:bookmarkStart w:id="171" w:name="_Toc312921226"/>
      <w:r>
        <w:t xml:space="preserve">Проектирование составов </w:t>
      </w:r>
      <w:r w:rsidR="00E00877">
        <w:t>строительных материалов вариатропно-каркасной структуры на основе многофазных пропиточных композиций</w:t>
      </w:r>
      <w:bookmarkEnd w:id="170"/>
      <w:bookmarkEnd w:id="171"/>
    </w:p>
    <w:p w:rsidR="00E00877" w:rsidRDefault="00E00877" w:rsidP="00E00877">
      <w:r>
        <w:t xml:space="preserve">В основу проектирования составов </w:t>
      </w:r>
      <w:r w:rsidR="00383B23">
        <w:t xml:space="preserve">материалов специального назначения вариатропно-каркасной структуры </w:t>
      </w:r>
      <w:r>
        <w:t>могут быть положены различные принципы:</w:t>
      </w:r>
    </w:p>
    <w:p w:rsidR="00E00877" w:rsidRDefault="00E00877" w:rsidP="00E00877">
      <w:r>
        <w:t>1) изготовление конструкции с заданной толщиной:</w:t>
      </w:r>
    </w:p>
    <w:p w:rsidR="00E00877" w:rsidRDefault="00A733D8" w:rsidP="00EC5408">
      <w:pPr>
        <w:pStyle w:val="af5"/>
        <w:jc w:val="center"/>
      </w:pPr>
      <w:r w:rsidRPr="00A733D8">
        <w:rPr>
          <w:position w:val="-10"/>
        </w:rPr>
        <w:object w:dxaOrig="840" w:dyaOrig="320">
          <v:shape id="_x0000_i2502" type="#_x0000_t75" style="width:41.95pt;height:15.05pt" o:ole="">
            <v:imagedata r:id="rId3018" o:title=""/>
          </v:shape>
          <o:OLEObject Type="Embed" ProgID="Equation.3" ShapeID="_x0000_i2502" DrawAspect="Content" ObjectID="_1386668126" r:id="rId3019"/>
        </w:object>
      </w:r>
      <w:r w:rsidR="00E00877">
        <w:t>,</w:t>
      </w:r>
    </w:p>
    <w:p w:rsidR="00E00877" w:rsidRDefault="00E00877" w:rsidP="00E00877">
      <w:pPr>
        <w:pStyle w:val="af5"/>
      </w:pPr>
      <w:r>
        <w:t xml:space="preserve">где </w:t>
      </w:r>
      <w:r w:rsidR="00A733D8" w:rsidRPr="00A733D8">
        <w:rPr>
          <w:position w:val="-10"/>
        </w:rPr>
        <w:object w:dxaOrig="240" w:dyaOrig="320">
          <v:shape id="_x0000_i2503" type="#_x0000_t75" style="width:11.25pt;height:15.05pt" o:ole="">
            <v:imagedata r:id="rId3020" o:title=""/>
          </v:shape>
          <o:OLEObject Type="Embed" ProgID="Equation.3" ShapeID="_x0000_i2503" DrawAspect="Content" ObjectID="_1386668127" r:id="rId3021"/>
        </w:object>
      </w:r>
      <w:r>
        <w:t xml:space="preserve">– толщина конструкции защиты; </w:t>
      </w:r>
      <w:r w:rsidRPr="00E00877">
        <w:rPr>
          <w:position w:val="-10"/>
        </w:rPr>
        <w:object w:dxaOrig="420" w:dyaOrig="320">
          <v:shape id="_x0000_i2504" type="#_x0000_t75" style="width:20.65pt;height:15.05pt" o:ole="">
            <v:imagedata r:id="rId3022" o:title=""/>
          </v:shape>
          <o:OLEObject Type="Embed" ProgID="Equation.3" ShapeID="_x0000_i2504" DrawAspect="Content" ObjectID="_1386668128" r:id="rId3023"/>
        </w:object>
      </w:r>
      <w:r>
        <w:t>– заданная толщина ко</w:t>
      </w:r>
      <w:r>
        <w:t>н</w:t>
      </w:r>
      <w:r>
        <w:t>струкции;</w:t>
      </w:r>
    </w:p>
    <w:p w:rsidR="00E00877" w:rsidRDefault="00E00877" w:rsidP="00E00877">
      <w:r>
        <w:t xml:space="preserve">2) создание конструкции с массой, не превышающей предельное значение: </w:t>
      </w:r>
    </w:p>
    <w:p w:rsidR="00E00877" w:rsidRDefault="00A733D8" w:rsidP="00880DB0">
      <w:pPr>
        <w:pStyle w:val="af5"/>
        <w:jc w:val="center"/>
      </w:pPr>
      <w:r w:rsidRPr="00A733D8">
        <w:rPr>
          <w:position w:val="-10"/>
        </w:rPr>
        <w:object w:dxaOrig="940" w:dyaOrig="320">
          <v:shape id="_x0000_i2505" type="#_x0000_t75" style="width:47.6pt;height:15.05pt" o:ole="">
            <v:imagedata r:id="rId3024" o:title=""/>
          </v:shape>
          <o:OLEObject Type="Embed" ProgID="Equation.3" ShapeID="_x0000_i2505" DrawAspect="Content" ObjectID="_1386668129" r:id="rId3025"/>
        </w:object>
      </w:r>
      <w:r w:rsidR="00E00877">
        <w:t>,</w:t>
      </w:r>
    </w:p>
    <w:p w:rsidR="00E00877" w:rsidRDefault="00E00877" w:rsidP="00E00877">
      <w:pPr>
        <w:pStyle w:val="af5"/>
      </w:pPr>
      <w:r>
        <w:t xml:space="preserve">где </w:t>
      </w:r>
      <w:r w:rsidR="00A733D8" w:rsidRPr="00A733D8">
        <w:rPr>
          <w:position w:val="-10"/>
        </w:rPr>
        <w:object w:dxaOrig="300" w:dyaOrig="320">
          <v:shape id="_x0000_i2506" type="#_x0000_t75" style="width:15.05pt;height:15.05pt" o:ole="">
            <v:imagedata r:id="rId3026" o:title=""/>
          </v:shape>
          <o:OLEObject Type="Embed" ProgID="Equation.3" ShapeID="_x0000_i2506" DrawAspect="Content" ObjectID="_1386668130" r:id="rId3027"/>
        </w:object>
      </w:r>
      <w:r w:rsidR="00A733D8">
        <w:t xml:space="preserve"> </w:t>
      </w:r>
      <w:r>
        <w:t xml:space="preserve">– масса конструкции; </w:t>
      </w:r>
      <w:r w:rsidRPr="00E00877">
        <w:rPr>
          <w:position w:val="-10"/>
        </w:rPr>
        <w:object w:dxaOrig="480" w:dyaOrig="320">
          <v:shape id="_x0000_i2507" type="#_x0000_t75" style="width:24.4pt;height:15.05pt" o:ole="">
            <v:imagedata r:id="rId3028" o:title=""/>
          </v:shape>
          <o:OLEObject Type="Embed" ProgID="Equation.3" ShapeID="_x0000_i2507" DrawAspect="Content" ObjectID="_1386668131" r:id="rId3029"/>
        </w:object>
      </w:r>
      <w:r>
        <w:t>– предельная масса конструкции.</w:t>
      </w:r>
    </w:p>
    <w:p w:rsidR="00E00877" w:rsidRDefault="00E00877" w:rsidP="00E00877">
      <w:r>
        <w:t>Толщина защитного слоя зависит от энергии излучения, химич</w:t>
      </w:r>
      <w:r>
        <w:t>е</w:t>
      </w:r>
      <w:r>
        <w:t>ского состава материала конструкции и требований по защитным характеристикам:</w:t>
      </w:r>
    </w:p>
    <w:p w:rsidR="00E00877" w:rsidRDefault="00A733D8" w:rsidP="00880DB0">
      <w:pPr>
        <w:pStyle w:val="af5"/>
        <w:jc w:val="center"/>
      </w:pPr>
      <w:r w:rsidRPr="00E00877">
        <w:rPr>
          <w:position w:val="-26"/>
        </w:rPr>
        <w:object w:dxaOrig="1920" w:dyaOrig="620">
          <v:shape id="_x0000_i2508" type="#_x0000_t75" style="width:96.4pt;height:30.05pt" o:ole="">
            <v:imagedata r:id="rId3030" o:title=""/>
          </v:shape>
          <o:OLEObject Type="Embed" ProgID="Equation.3" ShapeID="_x0000_i2508" DrawAspect="Content" ObjectID="_1386668132" r:id="rId3031"/>
        </w:object>
      </w:r>
      <w:r w:rsidR="00E00877">
        <w:t>,</w:t>
      </w:r>
    </w:p>
    <w:p w:rsidR="00E00877" w:rsidRDefault="00E00877" w:rsidP="00E00877">
      <w:pPr>
        <w:pStyle w:val="af5"/>
      </w:pPr>
      <w:r>
        <w:t xml:space="preserve">где </w:t>
      </w:r>
      <w:r w:rsidRPr="00E00877">
        <w:rPr>
          <w:position w:val="-10"/>
        </w:rPr>
        <w:object w:dxaOrig="380" w:dyaOrig="320">
          <v:shape id="_x0000_i2509" type="#_x0000_t75" style="width:18.8pt;height:15.05pt" o:ole="">
            <v:imagedata r:id="rId3032" o:title=""/>
          </v:shape>
          <o:OLEObject Type="Embed" ProgID="Equation.3" ShapeID="_x0000_i2509" DrawAspect="Content" ObjectID="_1386668133" r:id="rId3033"/>
        </w:object>
      </w:r>
      <w:r>
        <w:t xml:space="preserve">– толщина половинного ослабления; </w:t>
      </w:r>
      <w:r w:rsidRPr="00E00877">
        <w:rPr>
          <w:position w:val="-10"/>
        </w:rPr>
        <w:object w:dxaOrig="200" w:dyaOrig="240">
          <v:shape id="_x0000_i2510" type="#_x0000_t75" style="width:9.4pt;height:11.25pt" o:ole="">
            <v:imagedata r:id="rId3034" o:title=""/>
          </v:shape>
          <o:OLEObject Type="Embed" ProgID="Equation.3" ShapeID="_x0000_i2510" DrawAspect="Content" ObjectID="_1386668134" r:id="rId3035"/>
        </w:object>
      </w:r>
      <w:r>
        <w:t>– линейный коэфф</w:t>
      </w:r>
      <w:r>
        <w:t>и</w:t>
      </w:r>
      <w:r>
        <w:t xml:space="preserve">циент ослабления γ-излучения бетона; </w:t>
      </w:r>
      <w:r w:rsidR="00A733D8" w:rsidRPr="00A733D8">
        <w:rPr>
          <w:position w:val="-10"/>
        </w:rPr>
        <w:object w:dxaOrig="1040" w:dyaOrig="360">
          <v:shape id="_x0000_i2511" type="#_x0000_t75" style="width:51.35pt;height:18.8pt" o:ole="">
            <v:imagedata r:id="rId3036" o:title=""/>
          </v:shape>
          <o:OLEObject Type="Embed" ProgID="Equation.3" ShapeID="_x0000_i2511" DrawAspect="Content" ObjectID="_1386668135" r:id="rId3037"/>
        </w:object>
      </w:r>
      <w:r>
        <w:t>– кратность осла</w:t>
      </w:r>
      <w:r>
        <w:t>б</w:t>
      </w:r>
      <w:r>
        <w:t>ления;</w:t>
      </w:r>
      <w:r w:rsidR="00A733D8" w:rsidRPr="00A733D8">
        <w:rPr>
          <w:position w:val="-10"/>
        </w:rPr>
        <w:object w:dxaOrig="300" w:dyaOrig="320">
          <v:shape id="_x0000_i2512" type="#_x0000_t75" style="width:15.05pt;height:15.05pt" o:ole="">
            <v:imagedata r:id="rId3038" o:title=""/>
          </v:shape>
          <o:OLEObject Type="Embed" ProgID="Equation.3" ShapeID="_x0000_i2512" DrawAspect="Content" ObjectID="_1386668136" r:id="rId3039"/>
        </w:object>
      </w:r>
      <w:r>
        <w:t xml:space="preserve">, </w:t>
      </w:r>
      <w:r w:rsidRPr="00E00877">
        <w:rPr>
          <w:position w:val="-4"/>
        </w:rPr>
        <w:object w:dxaOrig="240" w:dyaOrig="240">
          <v:shape id="_x0000_i2513" type="#_x0000_t75" style="width:11.25pt;height:11.25pt" o:ole="">
            <v:imagedata r:id="rId3040" o:title=""/>
          </v:shape>
          <o:OLEObject Type="Embed" ProgID="Equation.3" ShapeID="_x0000_i2513" DrawAspect="Content" ObjectID="_1386668137" r:id="rId3041"/>
        </w:object>
      </w:r>
      <w:r>
        <w:t xml:space="preserve">– дозы излучения до и после слоя защиты; </w:t>
      </w:r>
      <w:r w:rsidRPr="00E00877">
        <w:rPr>
          <w:position w:val="-10"/>
        </w:rPr>
        <w:object w:dxaOrig="320" w:dyaOrig="320">
          <v:shape id="_x0000_i2514" type="#_x0000_t75" style="width:15.05pt;height:15.05pt" o:ole="">
            <v:imagedata r:id="rId3042" o:title=""/>
          </v:shape>
          <o:OLEObject Type="Embed" ProgID="Equation.3" ShapeID="_x0000_i2514" DrawAspect="Content" ObjectID="_1386668138" r:id="rId3043"/>
        </w:object>
      </w:r>
      <w:r>
        <w:t xml:space="preserve"> – доз</w:t>
      </w:r>
      <w:r>
        <w:t>о</w:t>
      </w:r>
      <w:r>
        <w:t>вый фактор накопления.</w:t>
      </w:r>
    </w:p>
    <w:p w:rsidR="00E00877" w:rsidRDefault="00E00877" w:rsidP="00E00877">
      <w:r>
        <w:t>В радиационно-защитных серных бетонах каркасной структуры заполнитель может принимать только определ</w:t>
      </w:r>
      <w:r w:rsidR="00320C64">
        <w:t>е</w:t>
      </w:r>
      <w:r>
        <w:t>нные значения. По результатам провед</w:t>
      </w:r>
      <w:r w:rsidR="00320C64">
        <w:t>е</w:t>
      </w:r>
      <w:r>
        <w:t xml:space="preserve">нных исследований (глава 3) целесообразно принять следующие значения плотности упаковки свинцовой дроби: </w:t>
      </w:r>
      <w:r w:rsidR="00A733D8" w:rsidRPr="00A733D8">
        <w:rPr>
          <w:position w:val="-14"/>
        </w:rPr>
        <w:object w:dxaOrig="940" w:dyaOrig="360">
          <v:shape id="_x0000_i2515" type="#_x0000_t75" style="width:47.6pt;height:18.8pt" o:ole="">
            <v:imagedata r:id="rId3044" o:title=""/>
          </v:shape>
          <o:OLEObject Type="Embed" ProgID="Equation.3" ShapeID="_x0000_i2515" DrawAspect="Content" ObjectID="_1386668139" r:id="rId3045"/>
        </w:object>
      </w:r>
      <w:r>
        <w:t xml:space="preserve">, </w:t>
      </w:r>
      <w:r w:rsidRPr="00E00877">
        <w:rPr>
          <w:position w:val="-8"/>
        </w:rPr>
        <w:object w:dxaOrig="440" w:dyaOrig="279">
          <v:shape id="_x0000_i2516" type="#_x0000_t75" style="width:22.55pt;height:13.15pt" o:ole="">
            <v:imagedata r:id="rId3046" o:title=""/>
          </v:shape>
          <o:OLEObject Type="Embed" ProgID="Equation.3" ShapeID="_x0000_i2516" DrawAspect="Content" ObjectID="_1386668140" r:id="rId3047"/>
        </w:object>
      </w:r>
      <w:r>
        <w:t xml:space="preserve"> и </w:t>
      </w:r>
      <w:r w:rsidRPr="00E00877">
        <w:rPr>
          <w:position w:val="-8"/>
        </w:rPr>
        <w:object w:dxaOrig="460" w:dyaOrig="279">
          <v:shape id="_x0000_i2517" type="#_x0000_t75" style="width:22.55pt;height:13.15pt" o:ole="">
            <v:imagedata r:id="rId3048" o:title=""/>
          </v:shape>
          <o:OLEObject Type="Embed" ProgID="Equation.3" ShapeID="_x0000_i2517" DrawAspect="Content" ObjectID="_1386668141" r:id="rId3049"/>
        </w:object>
      </w:r>
      <w:r>
        <w:t xml:space="preserve"> (соответственно пустотности каркасов </w:t>
      </w:r>
      <w:r w:rsidRPr="00E00877">
        <w:rPr>
          <w:position w:val="-8"/>
        </w:rPr>
        <w:object w:dxaOrig="760" w:dyaOrig="279">
          <v:shape id="_x0000_i2518" type="#_x0000_t75" style="width:38.2pt;height:13.15pt" o:ole="">
            <v:imagedata r:id="rId3050" o:title=""/>
          </v:shape>
          <o:OLEObject Type="Embed" ProgID="Equation.3" ShapeID="_x0000_i2518" DrawAspect="Content" ObjectID="_1386668142" r:id="rId3051"/>
        </w:object>
      </w:r>
      <w:r>
        <w:t xml:space="preserve">; </w:t>
      </w:r>
      <w:r w:rsidRPr="00E00877">
        <w:rPr>
          <w:position w:val="-8"/>
        </w:rPr>
        <w:object w:dxaOrig="460" w:dyaOrig="279">
          <v:shape id="_x0000_i2519" type="#_x0000_t75" style="width:22.55pt;height:13.15pt" o:ole="">
            <v:imagedata r:id="rId3052" o:title=""/>
          </v:shape>
          <o:OLEObject Type="Embed" ProgID="Equation.3" ShapeID="_x0000_i2519" DrawAspect="Content" ObjectID="_1386668143" r:id="rId3053"/>
        </w:object>
      </w:r>
      <w:r>
        <w:t xml:space="preserve"> и </w:t>
      </w:r>
      <w:r w:rsidRPr="00E00877">
        <w:rPr>
          <w:position w:val="-8"/>
        </w:rPr>
        <w:object w:dxaOrig="460" w:dyaOrig="279">
          <v:shape id="_x0000_i2520" type="#_x0000_t75" style="width:22.55pt;height:13.15pt" o:ole="">
            <v:imagedata r:id="rId3054" o:title=""/>
          </v:shape>
          <o:OLEObject Type="Embed" ProgID="Equation.3" ShapeID="_x0000_i2520" DrawAspect="Content" ObjectID="_1386668144" r:id="rId3055"/>
        </w:object>
      </w:r>
      <w:r>
        <w:t>).</w:t>
      </w:r>
    </w:p>
    <w:p w:rsidR="00E00877" w:rsidRDefault="00E00877" w:rsidP="00E00877">
      <w:r>
        <w:t>Химический состав серных бетонов каркасной структуры, изг</w:t>
      </w:r>
      <w:r>
        <w:t>о</w:t>
      </w:r>
      <w:r>
        <w:t xml:space="preserve">товленных с применением свинцовой дроби и серной мастики на </w:t>
      </w:r>
      <w:r>
        <w:lastRenderedPageBreak/>
        <w:t>ферроборовом шлаке (объ</w:t>
      </w:r>
      <w:r w:rsidR="00320C64">
        <w:t>е</w:t>
      </w:r>
      <w:r>
        <w:t xml:space="preserve">мная доля наполнителя в мастике </w:t>
      </w:r>
      <w:r w:rsidRPr="00E00877">
        <w:rPr>
          <w:position w:val="-14"/>
        </w:rPr>
        <w:object w:dxaOrig="820" w:dyaOrig="360">
          <v:shape id="_x0000_i2521" type="#_x0000_t75" style="width:41.95pt;height:18.8pt" o:ole="">
            <v:imagedata r:id="rId3056" o:title=""/>
          </v:shape>
          <o:OLEObject Type="Embed" ProgID="Equation.3" ShapeID="_x0000_i2521" DrawAspect="Content" ObjectID="_1386668145" r:id="rId3057"/>
        </w:object>
      </w:r>
      <w:r>
        <w:t xml:space="preserve">), представлен в табл. </w:t>
      </w:r>
      <w:r w:rsidR="00D700C2">
        <w:fldChar w:fldCharType="begin"/>
      </w:r>
      <w:r w:rsidR="00D700C2">
        <w:instrText xml:space="preserve"> STYLEREF 1 \s \* MERGEFORMAT </w:instrText>
      </w:r>
      <w:r w:rsidR="00D700C2">
        <w:fldChar w:fldCharType="separate"/>
      </w:r>
      <w:r w:rsidR="00C75B38">
        <w:rPr>
          <w:noProof/>
        </w:rPr>
        <w:t>6</w:t>
      </w:r>
      <w:r w:rsidR="00D700C2">
        <w:rPr>
          <w:noProof/>
        </w:rPr>
        <w:fldChar w:fldCharType="end"/>
      </w:r>
      <w:r>
        <w:t>.1.</w:t>
      </w:r>
    </w:p>
    <w:p w:rsidR="009261DE" w:rsidRDefault="009261DE" w:rsidP="009261DE">
      <w:pPr>
        <w:pStyle w:val="ad"/>
      </w:pPr>
    </w:p>
    <w:p w:rsidR="002A392B" w:rsidRPr="00DB38FE" w:rsidRDefault="002A392B" w:rsidP="00B65ABF">
      <w:pPr>
        <w:pStyle w:val="a5"/>
      </w:pPr>
      <w:r>
        <w:t xml:space="preserve">Таблица </w:t>
      </w:r>
      <w:r w:rsidR="00D700C2">
        <w:fldChar w:fldCharType="begin"/>
      </w:r>
      <w:r w:rsidR="00D700C2">
        <w:instrText xml:space="preserve"> STYLEREF 1 \s \* MERGEFORMAT </w:instrText>
      </w:r>
      <w:r w:rsidR="00D700C2">
        <w:fldChar w:fldCharType="separate"/>
      </w:r>
      <w:r w:rsidR="00C75B38">
        <w:rPr>
          <w:noProof/>
        </w:rPr>
        <w:t>6</w:t>
      </w:r>
      <w:r w:rsidR="00D700C2">
        <w:rPr>
          <w:noProof/>
        </w:rPr>
        <w:fldChar w:fldCharType="end"/>
      </w:r>
      <w:r>
        <w:t>.1</w:t>
      </w:r>
    </w:p>
    <w:p w:rsidR="00B65ABF" w:rsidRPr="00DB38FE" w:rsidRDefault="00B65ABF" w:rsidP="00B65ABF">
      <w:pPr>
        <w:pStyle w:val="ad"/>
      </w:pPr>
    </w:p>
    <w:p w:rsidR="002A392B" w:rsidRPr="00DB38FE" w:rsidRDefault="002A392B" w:rsidP="00B65ABF">
      <w:pPr>
        <w:pStyle w:val="a9"/>
      </w:pPr>
      <w:r>
        <w:t>Химический состав серных бетонов каркасной структуры</w:t>
      </w:r>
    </w:p>
    <w:p w:rsidR="00B65ABF" w:rsidRPr="00DB38FE" w:rsidRDefault="00B65ABF" w:rsidP="00B65ABF">
      <w:pPr>
        <w:pStyle w:val="ad"/>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1131"/>
        <w:gridCol w:w="602"/>
        <w:gridCol w:w="602"/>
        <w:gridCol w:w="602"/>
        <w:gridCol w:w="680"/>
        <w:gridCol w:w="603"/>
        <w:gridCol w:w="603"/>
        <w:gridCol w:w="603"/>
        <w:gridCol w:w="603"/>
        <w:gridCol w:w="605"/>
      </w:tblGrid>
      <w:tr w:rsidR="002A392B" w:rsidTr="009261DE">
        <w:tc>
          <w:tcPr>
            <w:tcW w:w="791" w:type="pct"/>
            <w:vMerge w:val="restart"/>
            <w:tcBorders>
              <w:top w:val="single" w:sz="4" w:space="0" w:color="auto"/>
              <w:left w:val="single" w:sz="4" w:space="0" w:color="auto"/>
              <w:bottom w:val="single" w:sz="4" w:space="0" w:color="auto"/>
              <w:right w:val="single" w:sz="4" w:space="0" w:color="auto"/>
            </w:tcBorders>
            <w:vAlign w:val="center"/>
          </w:tcPr>
          <w:p w:rsidR="002A392B" w:rsidRDefault="002A392B" w:rsidP="009261DE">
            <w:pPr>
              <w:pStyle w:val="af5"/>
              <w:jc w:val="center"/>
            </w:pPr>
            <w:r>
              <w:t>№ состава</w:t>
            </w:r>
          </w:p>
        </w:tc>
        <w:tc>
          <w:tcPr>
            <w:tcW w:w="4209" w:type="pct"/>
            <w:gridSpan w:val="9"/>
            <w:tcBorders>
              <w:top w:val="single" w:sz="4" w:space="0" w:color="auto"/>
              <w:left w:val="single" w:sz="4" w:space="0" w:color="auto"/>
              <w:bottom w:val="single" w:sz="4" w:space="0" w:color="auto"/>
              <w:right w:val="single" w:sz="4" w:space="0" w:color="auto"/>
            </w:tcBorders>
            <w:vAlign w:val="center"/>
          </w:tcPr>
          <w:p w:rsidR="002A392B" w:rsidRDefault="002A392B" w:rsidP="009261DE">
            <w:pPr>
              <w:pStyle w:val="af5"/>
              <w:jc w:val="center"/>
            </w:pPr>
            <w:r>
              <w:t>Химический состав, %</w:t>
            </w:r>
          </w:p>
        </w:tc>
      </w:tr>
      <w:tr w:rsidR="002A392B" w:rsidTr="009261DE">
        <w:tc>
          <w:tcPr>
            <w:tcW w:w="791" w:type="pct"/>
            <w:vMerge/>
            <w:tcBorders>
              <w:top w:val="single" w:sz="4" w:space="0" w:color="auto"/>
              <w:left w:val="single" w:sz="4" w:space="0" w:color="auto"/>
              <w:bottom w:val="single" w:sz="4" w:space="0" w:color="auto"/>
              <w:right w:val="single" w:sz="4" w:space="0" w:color="auto"/>
            </w:tcBorders>
            <w:vAlign w:val="center"/>
          </w:tcPr>
          <w:p w:rsidR="002A392B" w:rsidRDefault="002A392B" w:rsidP="009261DE">
            <w:pPr>
              <w:pStyle w:val="af5"/>
              <w:jc w:val="center"/>
            </w:pPr>
          </w:p>
        </w:tc>
        <w:tc>
          <w:tcPr>
            <w:tcW w:w="461" w:type="pct"/>
            <w:tcBorders>
              <w:top w:val="single" w:sz="4" w:space="0" w:color="auto"/>
              <w:left w:val="single" w:sz="4" w:space="0" w:color="auto"/>
              <w:bottom w:val="single" w:sz="4" w:space="0" w:color="auto"/>
              <w:right w:val="single" w:sz="4" w:space="0" w:color="auto"/>
            </w:tcBorders>
            <w:vAlign w:val="center"/>
          </w:tcPr>
          <w:p w:rsidR="002A392B" w:rsidRPr="00A733D8" w:rsidRDefault="002A392B" w:rsidP="009261DE">
            <w:pPr>
              <w:pStyle w:val="af5"/>
              <w:jc w:val="center"/>
              <w:rPr>
                <w:rStyle w:val="Chemical"/>
              </w:rPr>
            </w:pPr>
            <w:r w:rsidRPr="00A733D8">
              <w:rPr>
                <w:rStyle w:val="Chemical"/>
              </w:rPr>
              <w:t>Fe</w:t>
            </w:r>
          </w:p>
        </w:tc>
        <w:tc>
          <w:tcPr>
            <w:tcW w:w="461" w:type="pct"/>
            <w:tcBorders>
              <w:top w:val="single" w:sz="4" w:space="0" w:color="auto"/>
              <w:left w:val="single" w:sz="4" w:space="0" w:color="auto"/>
              <w:bottom w:val="single" w:sz="4" w:space="0" w:color="auto"/>
              <w:right w:val="single" w:sz="4" w:space="0" w:color="auto"/>
            </w:tcBorders>
            <w:vAlign w:val="center"/>
          </w:tcPr>
          <w:p w:rsidR="002A392B" w:rsidRPr="00A733D8" w:rsidRDefault="002A392B" w:rsidP="009261DE">
            <w:pPr>
              <w:pStyle w:val="af5"/>
              <w:jc w:val="center"/>
              <w:rPr>
                <w:rStyle w:val="Chemical"/>
              </w:rPr>
            </w:pPr>
            <w:r w:rsidRPr="00A733D8">
              <w:rPr>
                <w:rStyle w:val="Chemical"/>
              </w:rPr>
              <w:t>Al</w:t>
            </w:r>
          </w:p>
        </w:tc>
        <w:tc>
          <w:tcPr>
            <w:tcW w:w="461" w:type="pct"/>
            <w:tcBorders>
              <w:top w:val="single" w:sz="4" w:space="0" w:color="auto"/>
              <w:left w:val="single" w:sz="4" w:space="0" w:color="auto"/>
              <w:bottom w:val="single" w:sz="4" w:space="0" w:color="auto"/>
              <w:right w:val="single" w:sz="4" w:space="0" w:color="auto"/>
            </w:tcBorders>
            <w:vAlign w:val="center"/>
          </w:tcPr>
          <w:p w:rsidR="002A392B" w:rsidRPr="00A733D8" w:rsidRDefault="002A392B" w:rsidP="009261DE">
            <w:pPr>
              <w:pStyle w:val="af5"/>
              <w:jc w:val="center"/>
              <w:rPr>
                <w:rStyle w:val="Chemical"/>
              </w:rPr>
            </w:pPr>
            <w:r w:rsidRPr="00A733D8">
              <w:rPr>
                <w:rStyle w:val="Chemical"/>
              </w:rPr>
              <w:t>Si</w:t>
            </w:r>
          </w:p>
        </w:tc>
        <w:tc>
          <w:tcPr>
            <w:tcW w:w="519" w:type="pct"/>
            <w:tcBorders>
              <w:top w:val="single" w:sz="4" w:space="0" w:color="auto"/>
              <w:left w:val="single" w:sz="4" w:space="0" w:color="auto"/>
              <w:bottom w:val="single" w:sz="4" w:space="0" w:color="auto"/>
              <w:right w:val="single" w:sz="4" w:space="0" w:color="auto"/>
            </w:tcBorders>
            <w:vAlign w:val="center"/>
          </w:tcPr>
          <w:p w:rsidR="002A392B" w:rsidRPr="00A733D8" w:rsidRDefault="002A392B" w:rsidP="009261DE">
            <w:pPr>
              <w:pStyle w:val="af5"/>
              <w:jc w:val="center"/>
              <w:rPr>
                <w:rStyle w:val="Chemical"/>
              </w:rPr>
            </w:pPr>
            <w:r w:rsidRPr="00A733D8">
              <w:rPr>
                <w:rStyle w:val="Chemical"/>
              </w:rPr>
              <w:t>Pb</w:t>
            </w:r>
          </w:p>
        </w:tc>
        <w:tc>
          <w:tcPr>
            <w:tcW w:w="461" w:type="pct"/>
            <w:tcBorders>
              <w:top w:val="single" w:sz="4" w:space="0" w:color="auto"/>
              <w:left w:val="single" w:sz="4" w:space="0" w:color="auto"/>
              <w:bottom w:val="single" w:sz="4" w:space="0" w:color="auto"/>
              <w:right w:val="single" w:sz="4" w:space="0" w:color="auto"/>
            </w:tcBorders>
            <w:vAlign w:val="center"/>
          </w:tcPr>
          <w:p w:rsidR="002A392B" w:rsidRPr="00A733D8" w:rsidRDefault="002A392B" w:rsidP="009261DE">
            <w:pPr>
              <w:pStyle w:val="af5"/>
              <w:jc w:val="center"/>
              <w:rPr>
                <w:rStyle w:val="Chemical"/>
              </w:rPr>
            </w:pPr>
            <w:r w:rsidRPr="00A733D8">
              <w:rPr>
                <w:rStyle w:val="Chemical"/>
              </w:rPr>
              <w:t>B</w:t>
            </w:r>
          </w:p>
        </w:tc>
        <w:tc>
          <w:tcPr>
            <w:tcW w:w="461" w:type="pct"/>
            <w:tcBorders>
              <w:top w:val="single" w:sz="4" w:space="0" w:color="auto"/>
              <w:left w:val="single" w:sz="4" w:space="0" w:color="auto"/>
              <w:bottom w:val="single" w:sz="4" w:space="0" w:color="auto"/>
              <w:right w:val="single" w:sz="4" w:space="0" w:color="auto"/>
            </w:tcBorders>
            <w:vAlign w:val="center"/>
          </w:tcPr>
          <w:p w:rsidR="002A392B" w:rsidRPr="00A733D8" w:rsidRDefault="002A392B" w:rsidP="009261DE">
            <w:pPr>
              <w:pStyle w:val="af5"/>
              <w:jc w:val="center"/>
              <w:rPr>
                <w:rStyle w:val="Chemical"/>
              </w:rPr>
            </w:pPr>
            <w:r w:rsidRPr="00A733D8">
              <w:rPr>
                <w:rStyle w:val="Chemical"/>
              </w:rPr>
              <w:t>Ca</w:t>
            </w:r>
          </w:p>
        </w:tc>
        <w:tc>
          <w:tcPr>
            <w:tcW w:w="461" w:type="pct"/>
            <w:tcBorders>
              <w:top w:val="single" w:sz="4" w:space="0" w:color="auto"/>
              <w:left w:val="single" w:sz="4" w:space="0" w:color="auto"/>
              <w:bottom w:val="single" w:sz="4" w:space="0" w:color="auto"/>
              <w:right w:val="single" w:sz="4" w:space="0" w:color="auto"/>
            </w:tcBorders>
            <w:vAlign w:val="center"/>
          </w:tcPr>
          <w:p w:rsidR="002A392B" w:rsidRPr="00A733D8" w:rsidRDefault="002A392B" w:rsidP="009261DE">
            <w:pPr>
              <w:pStyle w:val="af5"/>
              <w:jc w:val="center"/>
              <w:rPr>
                <w:rStyle w:val="Chemical"/>
              </w:rPr>
            </w:pPr>
            <w:r w:rsidRPr="00A733D8">
              <w:rPr>
                <w:rStyle w:val="Chemical"/>
              </w:rPr>
              <w:t>S</w:t>
            </w:r>
          </w:p>
        </w:tc>
        <w:tc>
          <w:tcPr>
            <w:tcW w:w="461" w:type="pct"/>
            <w:tcBorders>
              <w:top w:val="single" w:sz="4" w:space="0" w:color="auto"/>
              <w:left w:val="single" w:sz="4" w:space="0" w:color="auto"/>
              <w:bottom w:val="single" w:sz="4" w:space="0" w:color="auto"/>
              <w:right w:val="single" w:sz="4" w:space="0" w:color="auto"/>
            </w:tcBorders>
            <w:vAlign w:val="center"/>
          </w:tcPr>
          <w:p w:rsidR="002A392B" w:rsidRPr="00A733D8" w:rsidRDefault="002A392B" w:rsidP="009261DE">
            <w:pPr>
              <w:pStyle w:val="af5"/>
              <w:jc w:val="center"/>
              <w:rPr>
                <w:rStyle w:val="Chemical"/>
              </w:rPr>
            </w:pPr>
            <w:r w:rsidRPr="00A733D8">
              <w:rPr>
                <w:rStyle w:val="Chemical"/>
              </w:rPr>
              <w:t>Mg</w:t>
            </w:r>
          </w:p>
        </w:tc>
        <w:tc>
          <w:tcPr>
            <w:tcW w:w="461" w:type="pct"/>
            <w:tcBorders>
              <w:top w:val="single" w:sz="4" w:space="0" w:color="auto"/>
              <w:left w:val="single" w:sz="4" w:space="0" w:color="auto"/>
              <w:bottom w:val="single" w:sz="4" w:space="0" w:color="auto"/>
              <w:right w:val="single" w:sz="4" w:space="0" w:color="auto"/>
            </w:tcBorders>
            <w:vAlign w:val="center"/>
          </w:tcPr>
          <w:p w:rsidR="002A392B" w:rsidRPr="00A733D8" w:rsidRDefault="002A392B" w:rsidP="009261DE">
            <w:pPr>
              <w:pStyle w:val="af5"/>
              <w:jc w:val="center"/>
              <w:rPr>
                <w:rStyle w:val="Chemical"/>
              </w:rPr>
            </w:pPr>
            <w:r w:rsidRPr="00A733D8">
              <w:rPr>
                <w:rStyle w:val="Chemical"/>
              </w:rPr>
              <w:t>O</w:t>
            </w:r>
          </w:p>
        </w:tc>
      </w:tr>
      <w:tr w:rsidR="002A392B" w:rsidTr="009261DE">
        <w:tc>
          <w:tcPr>
            <w:tcW w:w="791" w:type="pct"/>
            <w:tcBorders>
              <w:top w:val="single" w:sz="4" w:space="0" w:color="auto"/>
              <w:left w:val="single" w:sz="4" w:space="0" w:color="auto"/>
              <w:bottom w:val="single" w:sz="4" w:space="0" w:color="auto"/>
              <w:right w:val="single" w:sz="4" w:space="0" w:color="auto"/>
            </w:tcBorders>
            <w:vAlign w:val="center"/>
          </w:tcPr>
          <w:p w:rsidR="002A392B" w:rsidRDefault="002A392B" w:rsidP="009261DE">
            <w:pPr>
              <w:pStyle w:val="af5"/>
              <w:jc w:val="center"/>
            </w:pPr>
            <w:r>
              <w:t>Свинцовая</w:t>
            </w:r>
          </w:p>
          <w:p w:rsidR="002A392B" w:rsidRDefault="002A392B" w:rsidP="009261DE">
            <w:pPr>
              <w:pStyle w:val="af5"/>
              <w:jc w:val="center"/>
            </w:pPr>
            <w:r>
              <w:t>защита</w:t>
            </w:r>
          </w:p>
        </w:tc>
        <w:tc>
          <w:tcPr>
            <w:tcW w:w="461" w:type="pct"/>
            <w:tcBorders>
              <w:top w:val="single" w:sz="4" w:space="0" w:color="auto"/>
              <w:left w:val="single" w:sz="4" w:space="0" w:color="auto"/>
              <w:bottom w:val="single" w:sz="4" w:space="0" w:color="auto"/>
              <w:right w:val="single" w:sz="4" w:space="0" w:color="auto"/>
            </w:tcBorders>
            <w:vAlign w:val="center"/>
          </w:tcPr>
          <w:p w:rsidR="002A392B" w:rsidRDefault="002A392B" w:rsidP="009261DE">
            <w:pPr>
              <w:pStyle w:val="af5"/>
              <w:jc w:val="center"/>
            </w:pPr>
            <w:r>
              <w:t>–</w:t>
            </w:r>
          </w:p>
        </w:tc>
        <w:tc>
          <w:tcPr>
            <w:tcW w:w="461" w:type="pct"/>
            <w:tcBorders>
              <w:top w:val="single" w:sz="4" w:space="0" w:color="auto"/>
              <w:left w:val="single" w:sz="4" w:space="0" w:color="auto"/>
              <w:bottom w:val="single" w:sz="4" w:space="0" w:color="auto"/>
              <w:right w:val="single" w:sz="4" w:space="0" w:color="auto"/>
            </w:tcBorders>
            <w:vAlign w:val="center"/>
          </w:tcPr>
          <w:p w:rsidR="002A392B" w:rsidRDefault="002A392B" w:rsidP="009261DE">
            <w:pPr>
              <w:pStyle w:val="af5"/>
              <w:jc w:val="center"/>
            </w:pPr>
            <w:r>
              <w:t>–</w:t>
            </w:r>
          </w:p>
        </w:tc>
        <w:tc>
          <w:tcPr>
            <w:tcW w:w="461" w:type="pct"/>
            <w:tcBorders>
              <w:top w:val="single" w:sz="4" w:space="0" w:color="auto"/>
              <w:left w:val="single" w:sz="4" w:space="0" w:color="auto"/>
              <w:bottom w:val="single" w:sz="4" w:space="0" w:color="auto"/>
              <w:right w:val="single" w:sz="4" w:space="0" w:color="auto"/>
            </w:tcBorders>
            <w:vAlign w:val="center"/>
          </w:tcPr>
          <w:p w:rsidR="002A392B" w:rsidRDefault="002A392B" w:rsidP="009261DE">
            <w:pPr>
              <w:pStyle w:val="af5"/>
              <w:jc w:val="center"/>
            </w:pPr>
            <w:r>
              <w:t>–</w:t>
            </w:r>
          </w:p>
        </w:tc>
        <w:tc>
          <w:tcPr>
            <w:tcW w:w="519" w:type="pct"/>
            <w:tcBorders>
              <w:top w:val="single" w:sz="4" w:space="0" w:color="auto"/>
              <w:left w:val="single" w:sz="4" w:space="0" w:color="auto"/>
              <w:bottom w:val="single" w:sz="4" w:space="0" w:color="auto"/>
              <w:right w:val="single" w:sz="4" w:space="0" w:color="auto"/>
            </w:tcBorders>
            <w:vAlign w:val="center"/>
          </w:tcPr>
          <w:p w:rsidR="002A392B" w:rsidRDefault="002A392B" w:rsidP="009261DE">
            <w:pPr>
              <w:pStyle w:val="af5"/>
              <w:jc w:val="center"/>
            </w:pPr>
            <w:r>
              <w:t>100</w:t>
            </w:r>
          </w:p>
        </w:tc>
        <w:tc>
          <w:tcPr>
            <w:tcW w:w="461" w:type="pct"/>
            <w:tcBorders>
              <w:top w:val="single" w:sz="4" w:space="0" w:color="auto"/>
              <w:left w:val="single" w:sz="4" w:space="0" w:color="auto"/>
              <w:bottom w:val="single" w:sz="4" w:space="0" w:color="auto"/>
              <w:right w:val="single" w:sz="4" w:space="0" w:color="auto"/>
            </w:tcBorders>
            <w:vAlign w:val="center"/>
          </w:tcPr>
          <w:p w:rsidR="002A392B" w:rsidRDefault="002A392B" w:rsidP="009261DE">
            <w:pPr>
              <w:pStyle w:val="af5"/>
              <w:jc w:val="center"/>
            </w:pPr>
            <w:r>
              <w:t>–</w:t>
            </w:r>
          </w:p>
        </w:tc>
        <w:tc>
          <w:tcPr>
            <w:tcW w:w="461" w:type="pct"/>
            <w:tcBorders>
              <w:top w:val="single" w:sz="4" w:space="0" w:color="auto"/>
              <w:left w:val="single" w:sz="4" w:space="0" w:color="auto"/>
              <w:bottom w:val="single" w:sz="4" w:space="0" w:color="auto"/>
              <w:right w:val="single" w:sz="4" w:space="0" w:color="auto"/>
            </w:tcBorders>
            <w:vAlign w:val="center"/>
          </w:tcPr>
          <w:p w:rsidR="002A392B" w:rsidRDefault="002A392B" w:rsidP="009261DE">
            <w:pPr>
              <w:pStyle w:val="af5"/>
              <w:jc w:val="center"/>
            </w:pPr>
            <w:r>
              <w:t>–</w:t>
            </w:r>
          </w:p>
        </w:tc>
        <w:tc>
          <w:tcPr>
            <w:tcW w:w="461" w:type="pct"/>
            <w:tcBorders>
              <w:top w:val="single" w:sz="4" w:space="0" w:color="auto"/>
              <w:left w:val="single" w:sz="4" w:space="0" w:color="auto"/>
              <w:bottom w:val="single" w:sz="4" w:space="0" w:color="auto"/>
              <w:right w:val="single" w:sz="4" w:space="0" w:color="auto"/>
            </w:tcBorders>
            <w:vAlign w:val="center"/>
          </w:tcPr>
          <w:p w:rsidR="002A392B" w:rsidRDefault="002A392B" w:rsidP="009261DE">
            <w:pPr>
              <w:pStyle w:val="af5"/>
              <w:jc w:val="center"/>
              <w:rPr>
                <w:lang w:val="en-US"/>
              </w:rPr>
            </w:pPr>
            <w:r>
              <w:rPr>
                <w:lang w:val="en-US"/>
              </w:rPr>
              <w:t>–</w:t>
            </w:r>
          </w:p>
        </w:tc>
        <w:tc>
          <w:tcPr>
            <w:tcW w:w="461" w:type="pct"/>
            <w:tcBorders>
              <w:top w:val="single" w:sz="4" w:space="0" w:color="auto"/>
              <w:left w:val="single" w:sz="4" w:space="0" w:color="auto"/>
              <w:bottom w:val="single" w:sz="4" w:space="0" w:color="auto"/>
              <w:right w:val="single" w:sz="4" w:space="0" w:color="auto"/>
            </w:tcBorders>
            <w:vAlign w:val="center"/>
          </w:tcPr>
          <w:p w:rsidR="002A392B" w:rsidRDefault="002A392B" w:rsidP="009261DE">
            <w:pPr>
              <w:pStyle w:val="af5"/>
              <w:jc w:val="center"/>
            </w:pPr>
            <w:r>
              <w:t>–</w:t>
            </w:r>
          </w:p>
        </w:tc>
        <w:tc>
          <w:tcPr>
            <w:tcW w:w="461" w:type="pct"/>
            <w:tcBorders>
              <w:top w:val="single" w:sz="4" w:space="0" w:color="auto"/>
              <w:left w:val="single" w:sz="4" w:space="0" w:color="auto"/>
              <w:bottom w:val="single" w:sz="4" w:space="0" w:color="auto"/>
              <w:right w:val="single" w:sz="4" w:space="0" w:color="auto"/>
            </w:tcBorders>
            <w:vAlign w:val="center"/>
          </w:tcPr>
          <w:p w:rsidR="002A392B" w:rsidRDefault="002A392B" w:rsidP="009261DE">
            <w:pPr>
              <w:pStyle w:val="af5"/>
              <w:jc w:val="center"/>
            </w:pPr>
            <w:r>
              <w:t>–</w:t>
            </w:r>
          </w:p>
        </w:tc>
      </w:tr>
      <w:tr w:rsidR="002A392B" w:rsidTr="009261DE">
        <w:tc>
          <w:tcPr>
            <w:tcW w:w="791" w:type="pct"/>
            <w:tcBorders>
              <w:top w:val="single" w:sz="4" w:space="0" w:color="auto"/>
              <w:left w:val="single" w:sz="4" w:space="0" w:color="auto"/>
              <w:bottom w:val="single" w:sz="4" w:space="0" w:color="auto"/>
              <w:right w:val="single" w:sz="4" w:space="0" w:color="auto"/>
            </w:tcBorders>
            <w:vAlign w:val="center"/>
          </w:tcPr>
          <w:p w:rsidR="002A392B" w:rsidRDefault="00B65ABF" w:rsidP="009261DE">
            <w:pPr>
              <w:pStyle w:val="af5"/>
              <w:jc w:val="center"/>
            </w:pPr>
            <w:r>
              <w:t>№1</w:t>
            </w:r>
            <w:r>
              <w:rPr>
                <w:lang w:val="en-US"/>
              </w:rPr>
              <w:t xml:space="preserve"> </w:t>
            </w:r>
            <w:r w:rsidR="002A392B">
              <w:t>(</w:t>
            </w:r>
            <w:r w:rsidR="00A733D8" w:rsidRPr="00A733D8">
              <w:rPr>
                <w:position w:val="-14"/>
              </w:rPr>
              <w:object w:dxaOrig="960" w:dyaOrig="360">
                <v:shape id="_x0000_i2522" type="#_x0000_t75" style="width:47.6pt;height:18.8pt" o:ole="">
                  <v:imagedata r:id="rId3058" o:title=""/>
                </v:shape>
                <o:OLEObject Type="Embed" ProgID="Equation.3" ShapeID="_x0000_i2522" DrawAspect="Content" ObjectID="_1386668146" r:id="rId3059"/>
              </w:object>
            </w:r>
            <w:r w:rsidR="002A392B">
              <w:t>)</w:t>
            </w:r>
          </w:p>
        </w:tc>
        <w:tc>
          <w:tcPr>
            <w:tcW w:w="461" w:type="pct"/>
            <w:tcBorders>
              <w:top w:val="single" w:sz="4" w:space="0" w:color="auto"/>
              <w:left w:val="single" w:sz="4" w:space="0" w:color="auto"/>
              <w:bottom w:val="single" w:sz="4" w:space="0" w:color="auto"/>
              <w:right w:val="single" w:sz="4" w:space="0" w:color="auto"/>
            </w:tcBorders>
            <w:vAlign w:val="center"/>
          </w:tcPr>
          <w:p w:rsidR="002A392B" w:rsidRDefault="002A392B" w:rsidP="009261DE">
            <w:pPr>
              <w:pStyle w:val="af5"/>
              <w:jc w:val="center"/>
            </w:pPr>
            <w:r>
              <w:t>0,13</w:t>
            </w:r>
          </w:p>
        </w:tc>
        <w:tc>
          <w:tcPr>
            <w:tcW w:w="461" w:type="pct"/>
            <w:tcBorders>
              <w:top w:val="single" w:sz="4" w:space="0" w:color="auto"/>
              <w:left w:val="single" w:sz="4" w:space="0" w:color="auto"/>
              <w:bottom w:val="single" w:sz="4" w:space="0" w:color="auto"/>
              <w:right w:val="single" w:sz="4" w:space="0" w:color="auto"/>
            </w:tcBorders>
            <w:vAlign w:val="center"/>
          </w:tcPr>
          <w:p w:rsidR="002A392B" w:rsidRDefault="002A392B" w:rsidP="009261DE">
            <w:pPr>
              <w:pStyle w:val="af5"/>
              <w:jc w:val="center"/>
              <w:rPr>
                <w:lang w:val="en-US"/>
              </w:rPr>
            </w:pPr>
            <w:r>
              <w:rPr>
                <w:lang w:val="en-US"/>
              </w:rPr>
              <w:t>2,88</w:t>
            </w:r>
          </w:p>
        </w:tc>
        <w:tc>
          <w:tcPr>
            <w:tcW w:w="461" w:type="pct"/>
            <w:tcBorders>
              <w:top w:val="single" w:sz="4" w:space="0" w:color="auto"/>
              <w:left w:val="single" w:sz="4" w:space="0" w:color="auto"/>
              <w:bottom w:val="single" w:sz="4" w:space="0" w:color="auto"/>
              <w:right w:val="single" w:sz="4" w:space="0" w:color="auto"/>
            </w:tcBorders>
            <w:vAlign w:val="center"/>
          </w:tcPr>
          <w:p w:rsidR="002A392B" w:rsidRDefault="002A392B" w:rsidP="009261DE">
            <w:pPr>
              <w:pStyle w:val="af5"/>
              <w:jc w:val="center"/>
              <w:rPr>
                <w:lang w:val="en-US"/>
              </w:rPr>
            </w:pPr>
            <w:r>
              <w:rPr>
                <w:lang w:val="en-US"/>
              </w:rPr>
              <w:t>0,08</w:t>
            </w:r>
          </w:p>
        </w:tc>
        <w:tc>
          <w:tcPr>
            <w:tcW w:w="519" w:type="pct"/>
            <w:tcBorders>
              <w:top w:val="single" w:sz="4" w:space="0" w:color="auto"/>
              <w:left w:val="single" w:sz="4" w:space="0" w:color="auto"/>
              <w:bottom w:val="single" w:sz="4" w:space="0" w:color="auto"/>
              <w:right w:val="single" w:sz="4" w:space="0" w:color="auto"/>
            </w:tcBorders>
            <w:vAlign w:val="center"/>
          </w:tcPr>
          <w:p w:rsidR="002A392B" w:rsidRPr="009261DE" w:rsidRDefault="002A392B" w:rsidP="009261DE">
            <w:pPr>
              <w:pStyle w:val="af5"/>
              <w:jc w:val="center"/>
            </w:pPr>
            <w:r>
              <w:rPr>
                <w:lang w:val="en-US"/>
              </w:rPr>
              <w:t>82,</w:t>
            </w:r>
            <w:r w:rsidR="009261DE">
              <w:t>8</w:t>
            </w:r>
          </w:p>
        </w:tc>
        <w:tc>
          <w:tcPr>
            <w:tcW w:w="461" w:type="pct"/>
            <w:tcBorders>
              <w:top w:val="single" w:sz="4" w:space="0" w:color="auto"/>
              <w:left w:val="single" w:sz="4" w:space="0" w:color="auto"/>
              <w:bottom w:val="single" w:sz="4" w:space="0" w:color="auto"/>
              <w:right w:val="single" w:sz="4" w:space="0" w:color="auto"/>
            </w:tcBorders>
            <w:vAlign w:val="center"/>
          </w:tcPr>
          <w:p w:rsidR="002A392B" w:rsidRDefault="002A392B" w:rsidP="009261DE">
            <w:pPr>
              <w:pStyle w:val="af5"/>
              <w:jc w:val="center"/>
              <w:rPr>
                <w:lang w:val="en-US"/>
              </w:rPr>
            </w:pPr>
            <w:r>
              <w:rPr>
                <w:lang w:val="en-US"/>
              </w:rPr>
              <w:t>0,11</w:t>
            </w:r>
          </w:p>
        </w:tc>
        <w:tc>
          <w:tcPr>
            <w:tcW w:w="461" w:type="pct"/>
            <w:tcBorders>
              <w:top w:val="single" w:sz="4" w:space="0" w:color="auto"/>
              <w:left w:val="single" w:sz="4" w:space="0" w:color="auto"/>
              <w:bottom w:val="single" w:sz="4" w:space="0" w:color="auto"/>
              <w:right w:val="single" w:sz="4" w:space="0" w:color="auto"/>
            </w:tcBorders>
            <w:vAlign w:val="center"/>
          </w:tcPr>
          <w:p w:rsidR="002A392B" w:rsidRDefault="002A392B" w:rsidP="009261DE">
            <w:pPr>
              <w:pStyle w:val="af5"/>
              <w:jc w:val="center"/>
              <w:rPr>
                <w:lang w:val="en-US"/>
              </w:rPr>
            </w:pPr>
            <w:r>
              <w:rPr>
                <w:lang w:val="en-US"/>
              </w:rPr>
              <w:t>0,76</w:t>
            </w:r>
          </w:p>
        </w:tc>
        <w:tc>
          <w:tcPr>
            <w:tcW w:w="461" w:type="pct"/>
            <w:tcBorders>
              <w:top w:val="single" w:sz="4" w:space="0" w:color="auto"/>
              <w:left w:val="single" w:sz="4" w:space="0" w:color="auto"/>
              <w:bottom w:val="single" w:sz="4" w:space="0" w:color="auto"/>
              <w:right w:val="single" w:sz="4" w:space="0" w:color="auto"/>
            </w:tcBorders>
            <w:vAlign w:val="center"/>
          </w:tcPr>
          <w:p w:rsidR="002A392B" w:rsidRDefault="002A392B" w:rsidP="009261DE">
            <w:pPr>
              <w:pStyle w:val="af5"/>
              <w:jc w:val="center"/>
            </w:pPr>
            <w:r>
              <w:t>9,06</w:t>
            </w:r>
          </w:p>
        </w:tc>
        <w:tc>
          <w:tcPr>
            <w:tcW w:w="461" w:type="pct"/>
            <w:tcBorders>
              <w:top w:val="single" w:sz="4" w:space="0" w:color="auto"/>
              <w:left w:val="single" w:sz="4" w:space="0" w:color="auto"/>
              <w:bottom w:val="single" w:sz="4" w:space="0" w:color="auto"/>
              <w:right w:val="single" w:sz="4" w:space="0" w:color="auto"/>
            </w:tcBorders>
            <w:vAlign w:val="center"/>
          </w:tcPr>
          <w:p w:rsidR="002A392B" w:rsidRDefault="002A392B" w:rsidP="009261DE">
            <w:pPr>
              <w:pStyle w:val="af5"/>
              <w:jc w:val="center"/>
              <w:rPr>
                <w:lang w:val="en-US"/>
              </w:rPr>
            </w:pPr>
            <w:r>
              <w:rPr>
                <w:lang w:val="en-US"/>
              </w:rPr>
              <w:t>0,59</w:t>
            </w:r>
          </w:p>
        </w:tc>
        <w:tc>
          <w:tcPr>
            <w:tcW w:w="461" w:type="pct"/>
            <w:tcBorders>
              <w:top w:val="single" w:sz="4" w:space="0" w:color="auto"/>
              <w:left w:val="single" w:sz="4" w:space="0" w:color="auto"/>
              <w:bottom w:val="single" w:sz="4" w:space="0" w:color="auto"/>
              <w:right w:val="single" w:sz="4" w:space="0" w:color="auto"/>
            </w:tcBorders>
            <w:vAlign w:val="center"/>
          </w:tcPr>
          <w:p w:rsidR="002A392B" w:rsidRDefault="002A392B" w:rsidP="009261DE">
            <w:pPr>
              <w:pStyle w:val="af5"/>
              <w:jc w:val="center"/>
              <w:rPr>
                <w:lang w:val="en-US"/>
              </w:rPr>
            </w:pPr>
            <w:r>
              <w:rPr>
                <w:lang w:val="en-US"/>
              </w:rPr>
              <w:t>3,63</w:t>
            </w:r>
          </w:p>
        </w:tc>
      </w:tr>
      <w:tr w:rsidR="002A392B" w:rsidTr="009261DE">
        <w:tc>
          <w:tcPr>
            <w:tcW w:w="791" w:type="pct"/>
            <w:tcBorders>
              <w:top w:val="single" w:sz="4" w:space="0" w:color="auto"/>
              <w:left w:val="single" w:sz="4" w:space="0" w:color="auto"/>
              <w:bottom w:val="single" w:sz="4" w:space="0" w:color="auto"/>
              <w:right w:val="single" w:sz="4" w:space="0" w:color="auto"/>
            </w:tcBorders>
            <w:vAlign w:val="center"/>
          </w:tcPr>
          <w:p w:rsidR="002A392B" w:rsidRDefault="002A392B" w:rsidP="009261DE">
            <w:pPr>
              <w:pStyle w:val="af5"/>
              <w:jc w:val="center"/>
            </w:pPr>
            <w:r>
              <w:t>№2 (</w:t>
            </w:r>
            <w:r w:rsidR="00A733D8" w:rsidRPr="00A733D8">
              <w:rPr>
                <w:position w:val="-14"/>
              </w:rPr>
              <w:object w:dxaOrig="960" w:dyaOrig="360">
                <v:shape id="_x0000_i2523" type="#_x0000_t75" style="width:47.6pt;height:18.8pt" o:ole="">
                  <v:imagedata r:id="rId3060" o:title=""/>
                </v:shape>
                <o:OLEObject Type="Embed" ProgID="Equation.3" ShapeID="_x0000_i2523" DrawAspect="Content" ObjectID="_1386668147" r:id="rId3061"/>
              </w:object>
            </w:r>
            <w:r>
              <w:t>)</w:t>
            </w:r>
          </w:p>
        </w:tc>
        <w:tc>
          <w:tcPr>
            <w:tcW w:w="461" w:type="pct"/>
            <w:tcBorders>
              <w:top w:val="single" w:sz="4" w:space="0" w:color="auto"/>
              <w:left w:val="single" w:sz="4" w:space="0" w:color="auto"/>
              <w:bottom w:val="single" w:sz="4" w:space="0" w:color="auto"/>
              <w:right w:val="single" w:sz="4" w:space="0" w:color="auto"/>
            </w:tcBorders>
            <w:vAlign w:val="center"/>
          </w:tcPr>
          <w:p w:rsidR="002A392B" w:rsidRDefault="002A392B" w:rsidP="009261DE">
            <w:pPr>
              <w:pStyle w:val="af5"/>
              <w:jc w:val="center"/>
              <w:rPr>
                <w:lang w:val="en-US"/>
              </w:rPr>
            </w:pPr>
            <w:r>
              <w:t>0</w:t>
            </w:r>
            <w:r>
              <w:rPr>
                <w:lang w:val="en-US"/>
              </w:rPr>
              <w:t>,11</w:t>
            </w:r>
          </w:p>
        </w:tc>
        <w:tc>
          <w:tcPr>
            <w:tcW w:w="461" w:type="pct"/>
            <w:tcBorders>
              <w:top w:val="single" w:sz="4" w:space="0" w:color="auto"/>
              <w:left w:val="single" w:sz="4" w:space="0" w:color="auto"/>
              <w:bottom w:val="single" w:sz="4" w:space="0" w:color="auto"/>
              <w:right w:val="single" w:sz="4" w:space="0" w:color="auto"/>
            </w:tcBorders>
            <w:vAlign w:val="center"/>
          </w:tcPr>
          <w:p w:rsidR="002A392B" w:rsidRDefault="002A392B" w:rsidP="009261DE">
            <w:pPr>
              <w:pStyle w:val="af5"/>
              <w:jc w:val="center"/>
              <w:rPr>
                <w:lang w:val="en-US"/>
              </w:rPr>
            </w:pPr>
            <w:r>
              <w:rPr>
                <w:lang w:val="en-US"/>
              </w:rPr>
              <w:t>2,44</w:t>
            </w:r>
          </w:p>
        </w:tc>
        <w:tc>
          <w:tcPr>
            <w:tcW w:w="461" w:type="pct"/>
            <w:tcBorders>
              <w:top w:val="single" w:sz="4" w:space="0" w:color="auto"/>
              <w:left w:val="single" w:sz="4" w:space="0" w:color="auto"/>
              <w:bottom w:val="single" w:sz="4" w:space="0" w:color="auto"/>
              <w:right w:val="single" w:sz="4" w:space="0" w:color="auto"/>
            </w:tcBorders>
            <w:vAlign w:val="center"/>
          </w:tcPr>
          <w:p w:rsidR="002A392B" w:rsidRDefault="002A392B" w:rsidP="009261DE">
            <w:pPr>
              <w:pStyle w:val="af5"/>
              <w:jc w:val="center"/>
              <w:rPr>
                <w:lang w:val="en-US"/>
              </w:rPr>
            </w:pPr>
            <w:r>
              <w:rPr>
                <w:lang w:val="en-US"/>
              </w:rPr>
              <w:t>0,06</w:t>
            </w:r>
          </w:p>
        </w:tc>
        <w:tc>
          <w:tcPr>
            <w:tcW w:w="519" w:type="pct"/>
            <w:tcBorders>
              <w:top w:val="single" w:sz="4" w:space="0" w:color="auto"/>
              <w:left w:val="single" w:sz="4" w:space="0" w:color="auto"/>
              <w:bottom w:val="single" w:sz="4" w:space="0" w:color="auto"/>
              <w:right w:val="single" w:sz="4" w:space="0" w:color="auto"/>
            </w:tcBorders>
            <w:vAlign w:val="center"/>
          </w:tcPr>
          <w:p w:rsidR="002A392B" w:rsidRDefault="002A392B" w:rsidP="009261DE">
            <w:pPr>
              <w:pStyle w:val="af5"/>
              <w:jc w:val="center"/>
              <w:rPr>
                <w:lang w:val="en-US"/>
              </w:rPr>
            </w:pPr>
            <w:r>
              <w:rPr>
                <w:lang w:val="en-US"/>
              </w:rPr>
              <w:t>85,4</w:t>
            </w:r>
          </w:p>
        </w:tc>
        <w:tc>
          <w:tcPr>
            <w:tcW w:w="461" w:type="pct"/>
            <w:tcBorders>
              <w:top w:val="single" w:sz="4" w:space="0" w:color="auto"/>
              <w:left w:val="single" w:sz="4" w:space="0" w:color="auto"/>
              <w:bottom w:val="single" w:sz="4" w:space="0" w:color="auto"/>
              <w:right w:val="single" w:sz="4" w:space="0" w:color="auto"/>
            </w:tcBorders>
            <w:vAlign w:val="center"/>
          </w:tcPr>
          <w:p w:rsidR="002A392B" w:rsidRDefault="002A392B" w:rsidP="009261DE">
            <w:pPr>
              <w:pStyle w:val="af5"/>
              <w:jc w:val="center"/>
              <w:rPr>
                <w:lang w:val="en-US"/>
              </w:rPr>
            </w:pPr>
            <w:r>
              <w:rPr>
                <w:lang w:val="en-US"/>
              </w:rPr>
              <w:t>0,09</w:t>
            </w:r>
          </w:p>
        </w:tc>
        <w:tc>
          <w:tcPr>
            <w:tcW w:w="461" w:type="pct"/>
            <w:tcBorders>
              <w:top w:val="single" w:sz="4" w:space="0" w:color="auto"/>
              <w:left w:val="single" w:sz="4" w:space="0" w:color="auto"/>
              <w:bottom w:val="single" w:sz="4" w:space="0" w:color="auto"/>
              <w:right w:val="single" w:sz="4" w:space="0" w:color="auto"/>
            </w:tcBorders>
            <w:vAlign w:val="center"/>
          </w:tcPr>
          <w:p w:rsidR="002A392B" w:rsidRDefault="002A392B" w:rsidP="009261DE">
            <w:pPr>
              <w:pStyle w:val="af5"/>
              <w:jc w:val="center"/>
              <w:rPr>
                <w:lang w:val="en-US"/>
              </w:rPr>
            </w:pPr>
            <w:r>
              <w:rPr>
                <w:lang w:val="en-US"/>
              </w:rPr>
              <w:t>0,64</w:t>
            </w:r>
          </w:p>
        </w:tc>
        <w:tc>
          <w:tcPr>
            <w:tcW w:w="461" w:type="pct"/>
            <w:tcBorders>
              <w:top w:val="single" w:sz="4" w:space="0" w:color="auto"/>
              <w:left w:val="single" w:sz="4" w:space="0" w:color="auto"/>
              <w:bottom w:val="single" w:sz="4" w:space="0" w:color="auto"/>
              <w:right w:val="single" w:sz="4" w:space="0" w:color="auto"/>
            </w:tcBorders>
            <w:vAlign w:val="center"/>
          </w:tcPr>
          <w:p w:rsidR="002A392B" w:rsidRDefault="002A392B" w:rsidP="009261DE">
            <w:pPr>
              <w:pStyle w:val="af5"/>
              <w:jc w:val="center"/>
            </w:pPr>
            <w:r>
              <w:t>7,66</w:t>
            </w:r>
          </w:p>
        </w:tc>
        <w:tc>
          <w:tcPr>
            <w:tcW w:w="461" w:type="pct"/>
            <w:tcBorders>
              <w:top w:val="single" w:sz="4" w:space="0" w:color="auto"/>
              <w:left w:val="single" w:sz="4" w:space="0" w:color="auto"/>
              <w:bottom w:val="single" w:sz="4" w:space="0" w:color="auto"/>
              <w:right w:val="single" w:sz="4" w:space="0" w:color="auto"/>
            </w:tcBorders>
            <w:vAlign w:val="center"/>
          </w:tcPr>
          <w:p w:rsidR="002A392B" w:rsidRDefault="002A392B" w:rsidP="009261DE">
            <w:pPr>
              <w:pStyle w:val="af5"/>
              <w:jc w:val="center"/>
              <w:rPr>
                <w:lang w:val="en-US"/>
              </w:rPr>
            </w:pPr>
            <w:r>
              <w:rPr>
                <w:lang w:val="en-US"/>
              </w:rPr>
              <w:t>0,50</w:t>
            </w:r>
          </w:p>
        </w:tc>
        <w:tc>
          <w:tcPr>
            <w:tcW w:w="461" w:type="pct"/>
            <w:tcBorders>
              <w:top w:val="single" w:sz="4" w:space="0" w:color="auto"/>
              <w:left w:val="single" w:sz="4" w:space="0" w:color="auto"/>
              <w:bottom w:val="single" w:sz="4" w:space="0" w:color="auto"/>
              <w:right w:val="single" w:sz="4" w:space="0" w:color="auto"/>
            </w:tcBorders>
            <w:vAlign w:val="center"/>
          </w:tcPr>
          <w:p w:rsidR="002A392B" w:rsidRDefault="002A392B" w:rsidP="009261DE">
            <w:pPr>
              <w:pStyle w:val="af5"/>
              <w:jc w:val="center"/>
              <w:rPr>
                <w:lang w:val="en-US"/>
              </w:rPr>
            </w:pPr>
            <w:r>
              <w:rPr>
                <w:lang w:val="en-US"/>
              </w:rPr>
              <w:t>3,06</w:t>
            </w:r>
          </w:p>
        </w:tc>
      </w:tr>
      <w:tr w:rsidR="002A392B" w:rsidTr="009261DE">
        <w:tc>
          <w:tcPr>
            <w:tcW w:w="791" w:type="pct"/>
            <w:tcBorders>
              <w:top w:val="single" w:sz="4" w:space="0" w:color="auto"/>
              <w:left w:val="single" w:sz="4" w:space="0" w:color="auto"/>
              <w:bottom w:val="single" w:sz="4" w:space="0" w:color="auto"/>
              <w:right w:val="single" w:sz="4" w:space="0" w:color="auto"/>
            </w:tcBorders>
            <w:vAlign w:val="center"/>
          </w:tcPr>
          <w:p w:rsidR="002A392B" w:rsidRDefault="002A392B" w:rsidP="009261DE">
            <w:pPr>
              <w:pStyle w:val="af5"/>
              <w:jc w:val="center"/>
            </w:pPr>
            <w:r>
              <w:t>№3 (</w:t>
            </w:r>
            <w:r w:rsidR="00A733D8" w:rsidRPr="00A733D8">
              <w:rPr>
                <w:position w:val="-14"/>
              </w:rPr>
              <w:object w:dxaOrig="960" w:dyaOrig="360">
                <v:shape id="_x0000_i2524" type="#_x0000_t75" style="width:47.6pt;height:18.8pt" o:ole="">
                  <v:imagedata r:id="rId3062" o:title=""/>
                </v:shape>
                <o:OLEObject Type="Embed" ProgID="Equation.3" ShapeID="_x0000_i2524" DrawAspect="Content" ObjectID="_1386668148" r:id="rId3063"/>
              </w:object>
            </w:r>
            <w:r>
              <w:t>)</w:t>
            </w:r>
          </w:p>
        </w:tc>
        <w:tc>
          <w:tcPr>
            <w:tcW w:w="461" w:type="pct"/>
            <w:tcBorders>
              <w:top w:val="single" w:sz="4" w:space="0" w:color="auto"/>
              <w:left w:val="single" w:sz="4" w:space="0" w:color="auto"/>
              <w:bottom w:val="single" w:sz="4" w:space="0" w:color="auto"/>
              <w:right w:val="single" w:sz="4" w:space="0" w:color="auto"/>
            </w:tcBorders>
            <w:vAlign w:val="center"/>
          </w:tcPr>
          <w:p w:rsidR="002A392B" w:rsidRDefault="002A392B" w:rsidP="009261DE">
            <w:pPr>
              <w:pStyle w:val="af5"/>
              <w:jc w:val="center"/>
              <w:rPr>
                <w:lang w:val="en-US"/>
              </w:rPr>
            </w:pPr>
            <w:r>
              <w:rPr>
                <w:lang w:val="en-US"/>
              </w:rPr>
              <w:t>0,09</w:t>
            </w:r>
          </w:p>
        </w:tc>
        <w:tc>
          <w:tcPr>
            <w:tcW w:w="461" w:type="pct"/>
            <w:tcBorders>
              <w:top w:val="single" w:sz="4" w:space="0" w:color="auto"/>
              <w:left w:val="single" w:sz="4" w:space="0" w:color="auto"/>
              <w:bottom w:val="single" w:sz="4" w:space="0" w:color="auto"/>
              <w:right w:val="single" w:sz="4" w:space="0" w:color="auto"/>
            </w:tcBorders>
            <w:vAlign w:val="center"/>
          </w:tcPr>
          <w:p w:rsidR="002A392B" w:rsidRDefault="002A392B" w:rsidP="009261DE">
            <w:pPr>
              <w:pStyle w:val="af5"/>
              <w:jc w:val="center"/>
              <w:rPr>
                <w:lang w:val="en-US"/>
              </w:rPr>
            </w:pPr>
            <w:r>
              <w:rPr>
                <w:lang w:val="en-US"/>
              </w:rPr>
              <w:t>2,04</w:t>
            </w:r>
          </w:p>
        </w:tc>
        <w:tc>
          <w:tcPr>
            <w:tcW w:w="461" w:type="pct"/>
            <w:tcBorders>
              <w:top w:val="single" w:sz="4" w:space="0" w:color="auto"/>
              <w:left w:val="single" w:sz="4" w:space="0" w:color="auto"/>
              <w:bottom w:val="single" w:sz="4" w:space="0" w:color="auto"/>
              <w:right w:val="single" w:sz="4" w:space="0" w:color="auto"/>
            </w:tcBorders>
            <w:vAlign w:val="center"/>
          </w:tcPr>
          <w:p w:rsidR="002A392B" w:rsidRDefault="002A392B" w:rsidP="009261DE">
            <w:pPr>
              <w:pStyle w:val="af5"/>
              <w:jc w:val="center"/>
              <w:rPr>
                <w:lang w:val="en-US"/>
              </w:rPr>
            </w:pPr>
            <w:r>
              <w:rPr>
                <w:lang w:val="en-US"/>
              </w:rPr>
              <w:t>0,05</w:t>
            </w:r>
          </w:p>
        </w:tc>
        <w:tc>
          <w:tcPr>
            <w:tcW w:w="519" w:type="pct"/>
            <w:tcBorders>
              <w:top w:val="single" w:sz="4" w:space="0" w:color="auto"/>
              <w:left w:val="single" w:sz="4" w:space="0" w:color="auto"/>
              <w:bottom w:val="single" w:sz="4" w:space="0" w:color="auto"/>
              <w:right w:val="single" w:sz="4" w:space="0" w:color="auto"/>
            </w:tcBorders>
            <w:vAlign w:val="center"/>
          </w:tcPr>
          <w:p w:rsidR="002A392B" w:rsidRDefault="002A392B" w:rsidP="009261DE">
            <w:pPr>
              <w:pStyle w:val="af5"/>
              <w:jc w:val="center"/>
              <w:rPr>
                <w:lang w:val="en-US"/>
              </w:rPr>
            </w:pPr>
            <w:r>
              <w:rPr>
                <w:lang w:val="en-US"/>
              </w:rPr>
              <w:t>87,8</w:t>
            </w:r>
          </w:p>
        </w:tc>
        <w:tc>
          <w:tcPr>
            <w:tcW w:w="461" w:type="pct"/>
            <w:tcBorders>
              <w:top w:val="single" w:sz="4" w:space="0" w:color="auto"/>
              <w:left w:val="single" w:sz="4" w:space="0" w:color="auto"/>
              <w:bottom w:val="single" w:sz="4" w:space="0" w:color="auto"/>
              <w:right w:val="single" w:sz="4" w:space="0" w:color="auto"/>
            </w:tcBorders>
            <w:vAlign w:val="center"/>
          </w:tcPr>
          <w:p w:rsidR="002A392B" w:rsidRDefault="002A392B" w:rsidP="009261DE">
            <w:pPr>
              <w:pStyle w:val="af5"/>
              <w:jc w:val="center"/>
              <w:rPr>
                <w:lang w:val="en-US"/>
              </w:rPr>
            </w:pPr>
            <w:r>
              <w:rPr>
                <w:lang w:val="en-US"/>
              </w:rPr>
              <w:t>0,08</w:t>
            </w:r>
          </w:p>
        </w:tc>
        <w:tc>
          <w:tcPr>
            <w:tcW w:w="461" w:type="pct"/>
            <w:tcBorders>
              <w:top w:val="single" w:sz="4" w:space="0" w:color="auto"/>
              <w:left w:val="single" w:sz="4" w:space="0" w:color="auto"/>
              <w:bottom w:val="single" w:sz="4" w:space="0" w:color="auto"/>
              <w:right w:val="single" w:sz="4" w:space="0" w:color="auto"/>
            </w:tcBorders>
            <w:vAlign w:val="center"/>
          </w:tcPr>
          <w:p w:rsidR="002A392B" w:rsidRDefault="002A392B" w:rsidP="009261DE">
            <w:pPr>
              <w:pStyle w:val="af5"/>
              <w:jc w:val="center"/>
              <w:rPr>
                <w:lang w:val="en-US"/>
              </w:rPr>
            </w:pPr>
            <w:r>
              <w:rPr>
                <w:lang w:val="en-US"/>
              </w:rPr>
              <w:t>0,54</w:t>
            </w:r>
          </w:p>
        </w:tc>
        <w:tc>
          <w:tcPr>
            <w:tcW w:w="461" w:type="pct"/>
            <w:tcBorders>
              <w:top w:val="single" w:sz="4" w:space="0" w:color="auto"/>
              <w:left w:val="single" w:sz="4" w:space="0" w:color="auto"/>
              <w:bottom w:val="single" w:sz="4" w:space="0" w:color="auto"/>
              <w:right w:val="single" w:sz="4" w:space="0" w:color="auto"/>
            </w:tcBorders>
            <w:vAlign w:val="center"/>
          </w:tcPr>
          <w:p w:rsidR="002A392B" w:rsidRDefault="002A392B" w:rsidP="009261DE">
            <w:pPr>
              <w:pStyle w:val="af5"/>
              <w:jc w:val="center"/>
            </w:pPr>
            <w:r>
              <w:t>6,41</w:t>
            </w:r>
          </w:p>
        </w:tc>
        <w:tc>
          <w:tcPr>
            <w:tcW w:w="461" w:type="pct"/>
            <w:tcBorders>
              <w:top w:val="single" w:sz="4" w:space="0" w:color="auto"/>
              <w:left w:val="single" w:sz="4" w:space="0" w:color="auto"/>
              <w:bottom w:val="single" w:sz="4" w:space="0" w:color="auto"/>
              <w:right w:val="single" w:sz="4" w:space="0" w:color="auto"/>
            </w:tcBorders>
            <w:vAlign w:val="center"/>
          </w:tcPr>
          <w:p w:rsidR="002A392B" w:rsidRDefault="002A392B" w:rsidP="009261DE">
            <w:pPr>
              <w:pStyle w:val="af5"/>
              <w:jc w:val="center"/>
              <w:rPr>
                <w:lang w:val="en-US"/>
              </w:rPr>
            </w:pPr>
            <w:r>
              <w:rPr>
                <w:lang w:val="en-US"/>
              </w:rPr>
              <w:t>0,42</w:t>
            </w:r>
          </w:p>
        </w:tc>
        <w:tc>
          <w:tcPr>
            <w:tcW w:w="461" w:type="pct"/>
            <w:tcBorders>
              <w:top w:val="single" w:sz="4" w:space="0" w:color="auto"/>
              <w:left w:val="single" w:sz="4" w:space="0" w:color="auto"/>
              <w:bottom w:val="single" w:sz="4" w:space="0" w:color="auto"/>
              <w:right w:val="single" w:sz="4" w:space="0" w:color="auto"/>
            </w:tcBorders>
            <w:vAlign w:val="center"/>
          </w:tcPr>
          <w:p w:rsidR="002A392B" w:rsidRDefault="002A392B" w:rsidP="009261DE">
            <w:pPr>
              <w:pStyle w:val="af5"/>
              <w:jc w:val="center"/>
              <w:rPr>
                <w:lang w:val="en-US"/>
              </w:rPr>
            </w:pPr>
            <w:r>
              <w:rPr>
                <w:lang w:val="en-US"/>
              </w:rPr>
              <w:t>2,56</w:t>
            </w:r>
          </w:p>
        </w:tc>
      </w:tr>
    </w:tbl>
    <w:p w:rsidR="002A392B" w:rsidRDefault="002A392B" w:rsidP="00B65ABF">
      <w:pPr>
        <w:pStyle w:val="ad"/>
      </w:pPr>
    </w:p>
    <w:p w:rsidR="002A392B" w:rsidRDefault="002A392B" w:rsidP="002A392B">
      <w:pPr>
        <w:rPr>
          <w:lang w:val="en-US"/>
        </w:rPr>
      </w:pPr>
      <w:r>
        <w:t xml:space="preserve">По химическому составу рассчитывается линейный коэффициент ослабления </w:t>
      </w:r>
      <w:r>
        <w:sym w:font="Symbol" w:char="F067"/>
      </w:r>
      <w:r>
        <w:t xml:space="preserve">-излучения (табл. </w:t>
      </w:r>
      <w:r w:rsidR="00D700C2">
        <w:fldChar w:fldCharType="begin"/>
      </w:r>
      <w:r w:rsidR="00D700C2">
        <w:instrText xml:space="preserve"> STYLEREF 1 \s \* MERGEFORMAT </w:instrText>
      </w:r>
      <w:r w:rsidR="00D700C2">
        <w:fldChar w:fldCharType="separate"/>
      </w:r>
      <w:r w:rsidR="00C75B38">
        <w:rPr>
          <w:noProof/>
        </w:rPr>
        <w:t>6</w:t>
      </w:r>
      <w:r w:rsidR="00D700C2">
        <w:rPr>
          <w:noProof/>
        </w:rPr>
        <w:fldChar w:fldCharType="end"/>
      </w:r>
      <w:r>
        <w:t>.2).</w:t>
      </w:r>
    </w:p>
    <w:p w:rsidR="00B65ABF" w:rsidRPr="00B65ABF" w:rsidRDefault="00B65ABF" w:rsidP="00B65ABF">
      <w:pPr>
        <w:pStyle w:val="ad"/>
        <w:rPr>
          <w:lang w:val="en-US"/>
        </w:rPr>
      </w:pPr>
    </w:p>
    <w:p w:rsidR="002A392B" w:rsidRPr="00CE4FD1" w:rsidRDefault="002A392B" w:rsidP="00B65ABF">
      <w:pPr>
        <w:pStyle w:val="a5"/>
      </w:pPr>
      <w:r>
        <w:t xml:space="preserve">Таблица </w:t>
      </w:r>
      <w:r w:rsidR="00D700C2">
        <w:fldChar w:fldCharType="begin"/>
      </w:r>
      <w:r w:rsidR="00D700C2">
        <w:instrText xml:space="preserve"> STYLEREF 1 \s \* MERGEFORMAT </w:instrText>
      </w:r>
      <w:r w:rsidR="00D700C2">
        <w:fldChar w:fldCharType="separate"/>
      </w:r>
      <w:r w:rsidR="00C75B38">
        <w:rPr>
          <w:noProof/>
        </w:rPr>
        <w:t>6</w:t>
      </w:r>
      <w:r w:rsidR="00D700C2">
        <w:rPr>
          <w:noProof/>
        </w:rPr>
        <w:fldChar w:fldCharType="end"/>
      </w:r>
      <w:r>
        <w:t>.2</w:t>
      </w:r>
    </w:p>
    <w:p w:rsidR="00B65ABF" w:rsidRPr="00CE4FD1" w:rsidRDefault="00B65ABF" w:rsidP="00B65ABF">
      <w:pPr>
        <w:pStyle w:val="ad"/>
      </w:pPr>
    </w:p>
    <w:p w:rsidR="002A392B" w:rsidRPr="00CE4FD1" w:rsidRDefault="002A392B" w:rsidP="00B65ABF">
      <w:pPr>
        <w:pStyle w:val="a9"/>
      </w:pPr>
      <w:r>
        <w:t xml:space="preserve">Линейный коэффициент ослабления </w:t>
      </w:r>
      <w:r>
        <w:sym w:font="Symbol" w:char="F067"/>
      </w:r>
      <w:r>
        <w:t>-излучения серного бетона каркасной структуры</w:t>
      </w:r>
    </w:p>
    <w:p w:rsidR="00B65ABF" w:rsidRPr="00CE4FD1" w:rsidRDefault="00B65ABF" w:rsidP="00B65ABF">
      <w:pPr>
        <w:pStyle w:val="ad"/>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184"/>
        <w:gridCol w:w="1138"/>
        <w:gridCol w:w="1138"/>
        <w:gridCol w:w="1138"/>
        <w:gridCol w:w="1138"/>
      </w:tblGrid>
      <w:tr w:rsidR="002A392B" w:rsidTr="002A392B">
        <w:trPr>
          <w:cantSplit/>
          <w:trHeight w:val="255"/>
        </w:trPr>
        <w:tc>
          <w:tcPr>
            <w:tcW w:w="1000" w:type="pct"/>
            <w:vMerge w:val="restart"/>
            <w:tcBorders>
              <w:top w:val="single" w:sz="4" w:space="0" w:color="auto"/>
              <w:left w:val="single" w:sz="4" w:space="0" w:color="auto"/>
              <w:bottom w:val="single" w:sz="4" w:space="0" w:color="auto"/>
              <w:right w:val="single" w:sz="4" w:space="0" w:color="auto"/>
            </w:tcBorders>
            <w:noWrap/>
            <w:vAlign w:val="center"/>
          </w:tcPr>
          <w:p w:rsidR="002A392B" w:rsidRDefault="002A392B" w:rsidP="005A0D77">
            <w:pPr>
              <w:pStyle w:val="af5"/>
              <w:jc w:val="center"/>
            </w:pPr>
            <w:r>
              <w:t xml:space="preserve">Энергия </w:t>
            </w:r>
            <w:r w:rsidR="00A733D8" w:rsidRPr="00A733D8">
              <w:rPr>
                <w:rStyle w:val="MathGreek"/>
              </w:rPr>
              <w:t></w:t>
            </w:r>
            <w:r>
              <w:t>-излучения</w:t>
            </w:r>
          </w:p>
          <w:p w:rsidR="002A392B" w:rsidRDefault="002A392B" w:rsidP="005A0D77">
            <w:pPr>
              <w:pStyle w:val="af5"/>
              <w:jc w:val="center"/>
            </w:pPr>
            <w:r w:rsidRPr="00A733D8">
              <w:rPr>
                <w:rStyle w:val="Mathematical"/>
              </w:rPr>
              <w:t>Е</w:t>
            </w:r>
            <w:r w:rsidRPr="00A733D8">
              <w:rPr>
                <w:rStyle w:val="MathGreek"/>
                <w:vertAlign w:val="subscript"/>
              </w:rPr>
              <w:sym w:font="Symbol" w:char="F067"/>
            </w:r>
            <w:r>
              <w:t>, МэВ</w:t>
            </w:r>
          </w:p>
        </w:tc>
        <w:tc>
          <w:tcPr>
            <w:tcW w:w="4000" w:type="pct"/>
            <w:gridSpan w:val="4"/>
            <w:tcBorders>
              <w:top w:val="single" w:sz="4" w:space="0" w:color="auto"/>
              <w:left w:val="single" w:sz="4" w:space="0" w:color="auto"/>
              <w:bottom w:val="single" w:sz="4" w:space="0" w:color="auto"/>
              <w:right w:val="single" w:sz="4" w:space="0" w:color="auto"/>
            </w:tcBorders>
            <w:noWrap/>
            <w:vAlign w:val="bottom"/>
          </w:tcPr>
          <w:p w:rsidR="002A392B" w:rsidRDefault="002A392B" w:rsidP="005A0D77">
            <w:pPr>
              <w:pStyle w:val="af5"/>
              <w:jc w:val="center"/>
            </w:pPr>
            <w:r>
              <w:t>Объ</w:t>
            </w:r>
            <w:r w:rsidR="00320C64">
              <w:t>е</w:t>
            </w:r>
            <w:r>
              <w:t>мная доля заполнителя</w:t>
            </w:r>
          </w:p>
        </w:tc>
      </w:tr>
      <w:tr w:rsidR="002A392B" w:rsidTr="002A392B">
        <w:trPr>
          <w:cantSplit/>
          <w:trHeight w:val="255"/>
        </w:trPr>
        <w:tc>
          <w:tcPr>
            <w:tcW w:w="1000" w:type="pct"/>
            <w:vMerge/>
            <w:tcBorders>
              <w:top w:val="single" w:sz="4" w:space="0" w:color="auto"/>
              <w:left w:val="single" w:sz="4" w:space="0" w:color="auto"/>
              <w:bottom w:val="single" w:sz="4" w:space="0" w:color="auto"/>
              <w:right w:val="single" w:sz="4" w:space="0" w:color="auto"/>
            </w:tcBorders>
            <w:noWrap/>
            <w:vAlign w:val="bottom"/>
          </w:tcPr>
          <w:p w:rsidR="002A392B" w:rsidRDefault="002A392B" w:rsidP="005A0D77">
            <w:pPr>
              <w:pStyle w:val="af5"/>
              <w:jc w:val="center"/>
            </w:pPr>
          </w:p>
        </w:tc>
        <w:tc>
          <w:tcPr>
            <w:tcW w:w="1000" w:type="pct"/>
            <w:tcBorders>
              <w:top w:val="single" w:sz="4" w:space="0" w:color="auto"/>
              <w:left w:val="single" w:sz="4" w:space="0" w:color="auto"/>
              <w:bottom w:val="single" w:sz="4" w:space="0" w:color="auto"/>
              <w:right w:val="single" w:sz="4" w:space="0" w:color="auto"/>
            </w:tcBorders>
            <w:noWrap/>
            <w:vAlign w:val="center"/>
          </w:tcPr>
          <w:p w:rsidR="002A392B" w:rsidRDefault="002A392B" w:rsidP="005A0D77">
            <w:pPr>
              <w:pStyle w:val="af5"/>
              <w:jc w:val="center"/>
            </w:pPr>
            <w:r>
              <w:t>0</w:t>
            </w:r>
          </w:p>
        </w:tc>
        <w:tc>
          <w:tcPr>
            <w:tcW w:w="1000" w:type="pct"/>
            <w:tcBorders>
              <w:top w:val="single" w:sz="4" w:space="0" w:color="auto"/>
              <w:left w:val="single" w:sz="4" w:space="0" w:color="auto"/>
              <w:bottom w:val="single" w:sz="4" w:space="0" w:color="auto"/>
              <w:right w:val="single" w:sz="4" w:space="0" w:color="auto"/>
            </w:tcBorders>
            <w:noWrap/>
            <w:vAlign w:val="center"/>
          </w:tcPr>
          <w:p w:rsidR="002A392B" w:rsidRDefault="002A392B" w:rsidP="005A0D77">
            <w:pPr>
              <w:pStyle w:val="af5"/>
              <w:jc w:val="center"/>
              <w:rPr>
                <w:lang w:val="en-US"/>
              </w:rPr>
            </w:pPr>
            <w:r>
              <w:t>0,5</w:t>
            </w:r>
            <w:r>
              <w:rPr>
                <w:lang w:val="en-US"/>
              </w:rPr>
              <w:t>0</w:t>
            </w:r>
          </w:p>
        </w:tc>
        <w:tc>
          <w:tcPr>
            <w:tcW w:w="1000" w:type="pct"/>
            <w:tcBorders>
              <w:top w:val="single" w:sz="4" w:space="0" w:color="auto"/>
              <w:left w:val="single" w:sz="4" w:space="0" w:color="auto"/>
              <w:bottom w:val="single" w:sz="4" w:space="0" w:color="auto"/>
              <w:right w:val="single" w:sz="4" w:space="0" w:color="auto"/>
            </w:tcBorders>
            <w:noWrap/>
            <w:vAlign w:val="center"/>
          </w:tcPr>
          <w:p w:rsidR="002A392B" w:rsidRDefault="002A392B" w:rsidP="005A0D77">
            <w:pPr>
              <w:pStyle w:val="af5"/>
              <w:jc w:val="center"/>
              <w:rPr>
                <w:lang w:val="en-US"/>
              </w:rPr>
            </w:pPr>
            <w:r>
              <w:t>0,</w:t>
            </w:r>
            <w:r>
              <w:rPr>
                <w:lang w:val="en-US"/>
              </w:rPr>
              <w:t>55</w:t>
            </w:r>
          </w:p>
        </w:tc>
        <w:tc>
          <w:tcPr>
            <w:tcW w:w="1000" w:type="pct"/>
            <w:tcBorders>
              <w:top w:val="single" w:sz="4" w:space="0" w:color="auto"/>
              <w:left w:val="single" w:sz="4" w:space="0" w:color="auto"/>
              <w:bottom w:val="single" w:sz="4" w:space="0" w:color="auto"/>
              <w:right w:val="single" w:sz="4" w:space="0" w:color="auto"/>
            </w:tcBorders>
            <w:noWrap/>
            <w:vAlign w:val="center"/>
          </w:tcPr>
          <w:p w:rsidR="002A392B" w:rsidRDefault="002A392B" w:rsidP="005A0D77">
            <w:pPr>
              <w:pStyle w:val="af5"/>
              <w:jc w:val="center"/>
              <w:rPr>
                <w:lang w:val="en-US"/>
              </w:rPr>
            </w:pPr>
            <w:r>
              <w:t>0,</w:t>
            </w:r>
            <w:r>
              <w:rPr>
                <w:lang w:val="en-US"/>
              </w:rPr>
              <w:t>60</w:t>
            </w:r>
          </w:p>
        </w:tc>
      </w:tr>
      <w:tr w:rsidR="002A392B" w:rsidTr="002A392B">
        <w:trPr>
          <w:trHeight w:val="255"/>
        </w:trPr>
        <w:tc>
          <w:tcPr>
            <w:tcW w:w="1000" w:type="pct"/>
            <w:tcBorders>
              <w:top w:val="single" w:sz="4" w:space="0" w:color="auto"/>
              <w:left w:val="single" w:sz="4" w:space="0" w:color="auto"/>
              <w:bottom w:val="single" w:sz="4" w:space="0" w:color="auto"/>
              <w:right w:val="single" w:sz="4" w:space="0" w:color="auto"/>
            </w:tcBorders>
            <w:noWrap/>
            <w:vAlign w:val="bottom"/>
          </w:tcPr>
          <w:p w:rsidR="002A392B" w:rsidRDefault="002A392B" w:rsidP="005A0D77">
            <w:pPr>
              <w:pStyle w:val="af5"/>
              <w:jc w:val="center"/>
            </w:pPr>
            <w:r>
              <w:t>0,5</w:t>
            </w:r>
          </w:p>
        </w:tc>
        <w:tc>
          <w:tcPr>
            <w:tcW w:w="1000" w:type="pct"/>
            <w:tcBorders>
              <w:top w:val="single" w:sz="4" w:space="0" w:color="auto"/>
              <w:left w:val="single" w:sz="4" w:space="0" w:color="auto"/>
              <w:bottom w:val="single" w:sz="4" w:space="0" w:color="auto"/>
              <w:right w:val="single" w:sz="4" w:space="0" w:color="auto"/>
            </w:tcBorders>
            <w:noWrap/>
            <w:vAlign w:val="center"/>
          </w:tcPr>
          <w:p w:rsidR="002A392B" w:rsidRDefault="002A392B" w:rsidP="005A0D77">
            <w:pPr>
              <w:pStyle w:val="af5"/>
              <w:jc w:val="center"/>
            </w:pPr>
            <w:r>
              <w:t>0,186</w:t>
            </w:r>
          </w:p>
        </w:tc>
        <w:tc>
          <w:tcPr>
            <w:tcW w:w="1000" w:type="pct"/>
            <w:tcBorders>
              <w:top w:val="single" w:sz="4" w:space="0" w:color="auto"/>
              <w:left w:val="single" w:sz="4" w:space="0" w:color="auto"/>
              <w:bottom w:val="single" w:sz="4" w:space="0" w:color="auto"/>
              <w:right w:val="single" w:sz="4" w:space="0" w:color="auto"/>
            </w:tcBorders>
            <w:noWrap/>
            <w:vAlign w:val="center"/>
          </w:tcPr>
          <w:p w:rsidR="002A392B" w:rsidRDefault="002A392B" w:rsidP="005A0D77">
            <w:pPr>
              <w:pStyle w:val="af5"/>
              <w:jc w:val="center"/>
            </w:pPr>
            <w:r>
              <w:t>0,992</w:t>
            </w:r>
          </w:p>
        </w:tc>
        <w:tc>
          <w:tcPr>
            <w:tcW w:w="1000" w:type="pct"/>
            <w:tcBorders>
              <w:top w:val="single" w:sz="4" w:space="0" w:color="auto"/>
              <w:left w:val="single" w:sz="4" w:space="0" w:color="auto"/>
              <w:bottom w:val="single" w:sz="4" w:space="0" w:color="auto"/>
              <w:right w:val="single" w:sz="4" w:space="0" w:color="auto"/>
            </w:tcBorders>
            <w:noWrap/>
            <w:vAlign w:val="center"/>
          </w:tcPr>
          <w:p w:rsidR="002A392B" w:rsidRDefault="002A392B" w:rsidP="005A0D77">
            <w:pPr>
              <w:pStyle w:val="af5"/>
              <w:jc w:val="center"/>
            </w:pPr>
            <w:r>
              <w:t>1,073</w:t>
            </w:r>
          </w:p>
        </w:tc>
        <w:tc>
          <w:tcPr>
            <w:tcW w:w="1000" w:type="pct"/>
            <w:tcBorders>
              <w:top w:val="single" w:sz="4" w:space="0" w:color="auto"/>
              <w:left w:val="single" w:sz="4" w:space="0" w:color="auto"/>
              <w:bottom w:val="single" w:sz="4" w:space="0" w:color="auto"/>
              <w:right w:val="single" w:sz="4" w:space="0" w:color="auto"/>
            </w:tcBorders>
            <w:noWrap/>
            <w:vAlign w:val="center"/>
          </w:tcPr>
          <w:p w:rsidR="002A392B" w:rsidRDefault="002A392B" w:rsidP="005A0D77">
            <w:pPr>
              <w:pStyle w:val="af5"/>
              <w:jc w:val="center"/>
            </w:pPr>
            <w:r>
              <w:t>1,154</w:t>
            </w:r>
          </w:p>
        </w:tc>
      </w:tr>
      <w:tr w:rsidR="002A392B" w:rsidTr="002A392B">
        <w:trPr>
          <w:trHeight w:val="255"/>
        </w:trPr>
        <w:tc>
          <w:tcPr>
            <w:tcW w:w="1000" w:type="pct"/>
            <w:tcBorders>
              <w:top w:val="single" w:sz="4" w:space="0" w:color="auto"/>
              <w:left w:val="single" w:sz="4" w:space="0" w:color="auto"/>
              <w:bottom w:val="single" w:sz="4" w:space="0" w:color="auto"/>
              <w:right w:val="single" w:sz="4" w:space="0" w:color="auto"/>
            </w:tcBorders>
            <w:noWrap/>
            <w:vAlign w:val="bottom"/>
          </w:tcPr>
          <w:p w:rsidR="002A392B" w:rsidRDefault="002A392B" w:rsidP="005A0D77">
            <w:pPr>
              <w:pStyle w:val="af5"/>
              <w:jc w:val="center"/>
            </w:pPr>
            <w:r>
              <w:t>1,0</w:t>
            </w:r>
          </w:p>
        </w:tc>
        <w:tc>
          <w:tcPr>
            <w:tcW w:w="1000" w:type="pct"/>
            <w:tcBorders>
              <w:top w:val="single" w:sz="4" w:space="0" w:color="auto"/>
              <w:left w:val="single" w:sz="4" w:space="0" w:color="auto"/>
              <w:bottom w:val="single" w:sz="4" w:space="0" w:color="auto"/>
              <w:right w:val="single" w:sz="4" w:space="0" w:color="auto"/>
            </w:tcBorders>
            <w:noWrap/>
            <w:vAlign w:val="center"/>
          </w:tcPr>
          <w:p w:rsidR="002A392B" w:rsidRDefault="002A392B" w:rsidP="005A0D77">
            <w:pPr>
              <w:pStyle w:val="af5"/>
              <w:jc w:val="center"/>
            </w:pPr>
            <w:r>
              <w:t>0,136</w:t>
            </w:r>
          </w:p>
        </w:tc>
        <w:tc>
          <w:tcPr>
            <w:tcW w:w="1000" w:type="pct"/>
            <w:tcBorders>
              <w:top w:val="single" w:sz="4" w:space="0" w:color="auto"/>
              <w:left w:val="single" w:sz="4" w:space="0" w:color="auto"/>
              <w:bottom w:val="single" w:sz="4" w:space="0" w:color="auto"/>
              <w:right w:val="single" w:sz="4" w:space="0" w:color="auto"/>
            </w:tcBorders>
            <w:noWrap/>
            <w:vAlign w:val="center"/>
          </w:tcPr>
          <w:p w:rsidR="002A392B" w:rsidRDefault="002A392B" w:rsidP="005A0D77">
            <w:pPr>
              <w:pStyle w:val="af5"/>
              <w:jc w:val="center"/>
            </w:pPr>
            <w:r>
              <w:t>0,448</w:t>
            </w:r>
          </w:p>
        </w:tc>
        <w:tc>
          <w:tcPr>
            <w:tcW w:w="1000" w:type="pct"/>
            <w:tcBorders>
              <w:top w:val="single" w:sz="4" w:space="0" w:color="auto"/>
              <w:left w:val="single" w:sz="4" w:space="0" w:color="auto"/>
              <w:bottom w:val="single" w:sz="4" w:space="0" w:color="auto"/>
              <w:right w:val="single" w:sz="4" w:space="0" w:color="auto"/>
            </w:tcBorders>
            <w:noWrap/>
            <w:vAlign w:val="center"/>
          </w:tcPr>
          <w:p w:rsidR="002A392B" w:rsidRDefault="002A392B" w:rsidP="005A0D77">
            <w:pPr>
              <w:pStyle w:val="af5"/>
              <w:jc w:val="center"/>
            </w:pPr>
            <w:r>
              <w:t>0,501</w:t>
            </w:r>
          </w:p>
        </w:tc>
        <w:tc>
          <w:tcPr>
            <w:tcW w:w="1000" w:type="pct"/>
            <w:tcBorders>
              <w:top w:val="single" w:sz="4" w:space="0" w:color="auto"/>
              <w:left w:val="single" w:sz="4" w:space="0" w:color="auto"/>
              <w:bottom w:val="single" w:sz="4" w:space="0" w:color="auto"/>
              <w:right w:val="single" w:sz="4" w:space="0" w:color="auto"/>
            </w:tcBorders>
            <w:noWrap/>
            <w:vAlign w:val="center"/>
          </w:tcPr>
          <w:p w:rsidR="002A392B" w:rsidRDefault="002A392B" w:rsidP="005A0D77">
            <w:pPr>
              <w:pStyle w:val="af5"/>
              <w:jc w:val="center"/>
            </w:pPr>
            <w:r>
              <w:t>0,534</w:t>
            </w:r>
          </w:p>
        </w:tc>
      </w:tr>
      <w:tr w:rsidR="002A392B" w:rsidTr="002A392B">
        <w:trPr>
          <w:trHeight w:val="255"/>
        </w:trPr>
        <w:tc>
          <w:tcPr>
            <w:tcW w:w="1000" w:type="pct"/>
            <w:tcBorders>
              <w:top w:val="single" w:sz="4" w:space="0" w:color="auto"/>
              <w:left w:val="single" w:sz="4" w:space="0" w:color="auto"/>
              <w:bottom w:val="single" w:sz="4" w:space="0" w:color="auto"/>
              <w:right w:val="single" w:sz="4" w:space="0" w:color="auto"/>
            </w:tcBorders>
            <w:noWrap/>
            <w:vAlign w:val="bottom"/>
          </w:tcPr>
          <w:p w:rsidR="002A392B" w:rsidRDefault="002A392B" w:rsidP="005A0D77">
            <w:pPr>
              <w:pStyle w:val="af5"/>
              <w:jc w:val="center"/>
            </w:pPr>
            <w:r>
              <w:t>1,5</w:t>
            </w:r>
          </w:p>
        </w:tc>
        <w:tc>
          <w:tcPr>
            <w:tcW w:w="1000" w:type="pct"/>
            <w:tcBorders>
              <w:top w:val="single" w:sz="4" w:space="0" w:color="auto"/>
              <w:left w:val="single" w:sz="4" w:space="0" w:color="auto"/>
              <w:bottom w:val="single" w:sz="4" w:space="0" w:color="auto"/>
              <w:right w:val="single" w:sz="4" w:space="0" w:color="auto"/>
            </w:tcBorders>
            <w:noWrap/>
            <w:vAlign w:val="center"/>
          </w:tcPr>
          <w:p w:rsidR="002A392B" w:rsidRDefault="002A392B" w:rsidP="005A0D77">
            <w:pPr>
              <w:pStyle w:val="af5"/>
              <w:jc w:val="center"/>
            </w:pPr>
            <w:r>
              <w:t>0,105</w:t>
            </w:r>
          </w:p>
        </w:tc>
        <w:tc>
          <w:tcPr>
            <w:tcW w:w="1000" w:type="pct"/>
            <w:tcBorders>
              <w:top w:val="single" w:sz="4" w:space="0" w:color="auto"/>
              <w:left w:val="single" w:sz="4" w:space="0" w:color="auto"/>
              <w:bottom w:val="single" w:sz="4" w:space="0" w:color="auto"/>
              <w:right w:val="single" w:sz="4" w:space="0" w:color="auto"/>
            </w:tcBorders>
            <w:noWrap/>
            <w:vAlign w:val="center"/>
          </w:tcPr>
          <w:p w:rsidR="002A392B" w:rsidRDefault="002A392B" w:rsidP="005A0D77">
            <w:pPr>
              <w:pStyle w:val="af5"/>
              <w:jc w:val="center"/>
            </w:pPr>
            <w:r>
              <w:t>0,350</w:t>
            </w:r>
          </w:p>
        </w:tc>
        <w:tc>
          <w:tcPr>
            <w:tcW w:w="1000" w:type="pct"/>
            <w:tcBorders>
              <w:top w:val="single" w:sz="4" w:space="0" w:color="auto"/>
              <w:left w:val="single" w:sz="4" w:space="0" w:color="auto"/>
              <w:bottom w:val="single" w:sz="4" w:space="0" w:color="auto"/>
              <w:right w:val="single" w:sz="4" w:space="0" w:color="auto"/>
            </w:tcBorders>
            <w:noWrap/>
            <w:vAlign w:val="center"/>
          </w:tcPr>
          <w:p w:rsidR="002A392B" w:rsidRDefault="002A392B" w:rsidP="005A0D77">
            <w:pPr>
              <w:pStyle w:val="af5"/>
              <w:jc w:val="center"/>
            </w:pPr>
            <w:r>
              <w:t>0,374</w:t>
            </w:r>
          </w:p>
        </w:tc>
        <w:tc>
          <w:tcPr>
            <w:tcW w:w="1000" w:type="pct"/>
            <w:tcBorders>
              <w:top w:val="single" w:sz="4" w:space="0" w:color="auto"/>
              <w:left w:val="single" w:sz="4" w:space="0" w:color="auto"/>
              <w:bottom w:val="single" w:sz="4" w:space="0" w:color="auto"/>
              <w:right w:val="single" w:sz="4" w:space="0" w:color="auto"/>
            </w:tcBorders>
            <w:noWrap/>
            <w:vAlign w:val="center"/>
          </w:tcPr>
          <w:p w:rsidR="002A392B" w:rsidRDefault="002A392B" w:rsidP="005A0D77">
            <w:pPr>
              <w:pStyle w:val="af5"/>
              <w:jc w:val="center"/>
            </w:pPr>
            <w:r>
              <w:t>0,397</w:t>
            </w:r>
          </w:p>
        </w:tc>
      </w:tr>
      <w:tr w:rsidR="002A392B" w:rsidTr="002A392B">
        <w:trPr>
          <w:trHeight w:val="255"/>
        </w:trPr>
        <w:tc>
          <w:tcPr>
            <w:tcW w:w="1000" w:type="pct"/>
            <w:tcBorders>
              <w:top w:val="single" w:sz="4" w:space="0" w:color="auto"/>
              <w:left w:val="single" w:sz="4" w:space="0" w:color="auto"/>
              <w:bottom w:val="single" w:sz="4" w:space="0" w:color="auto"/>
              <w:right w:val="single" w:sz="4" w:space="0" w:color="auto"/>
            </w:tcBorders>
            <w:noWrap/>
            <w:vAlign w:val="bottom"/>
          </w:tcPr>
          <w:p w:rsidR="002A392B" w:rsidRDefault="002A392B" w:rsidP="005A0D77">
            <w:pPr>
              <w:pStyle w:val="af5"/>
              <w:jc w:val="center"/>
            </w:pPr>
            <w:r>
              <w:t>5,0</w:t>
            </w:r>
          </w:p>
        </w:tc>
        <w:tc>
          <w:tcPr>
            <w:tcW w:w="1000" w:type="pct"/>
            <w:tcBorders>
              <w:top w:val="single" w:sz="4" w:space="0" w:color="auto"/>
              <w:left w:val="single" w:sz="4" w:space="0" w:color="auto"/>
              <w:bottom w:val="single" w:sz="4" w:space="0" w:color="auto"/>
              <w:right w:val="single" w:sz="4" w:space="0" w:color="auto"/>
            </w:tcBorders>
            <w:noWrap/>
            <w:vAlign w:val="center"/>
          </w:tcPr>
          <w:p w:rsidR="002A392B" w:rsidRDefault="002A392B" w:rsidP="005A0D77">
            <w:pPr>
              <w:pStyle w:val="af5"/>
              <w:jc w:val="center"/>
            </w:pPr>
            <w:r>
              <w:t>0,060</w:t>
            </w:r>
          </w:p>
        </w:tc>
        <w:tc>
          <w:tcPr>
            <w:tcW w:w="1000" w:type="pct"/>
            <w:tcBorders>
              <w:top w:val="single" w:sz="4" w:space="0" w:color="auto"/>
              <w:left w:val="single" w:sz="4" w:space="0" w:color="auto"/>
              <w:bottom w:val="single" w:sz="4" w:space="0" w:color="auto"/>
              <w:right w:val="single" w:sz="4" w:space="0" w:color="auto"/>
            </w:tcBorders>
            <w:noWrap/>
            <w:vAlign w:val="center"/>
          </w:tcPr>
          <w:p w:rsidR="002A392B" w:rsidRDefault="002A392B" w:rsidP="005A0D77">
            <w:pPr>
              <w:pStyle w:val="af5"/>
              <w:jc w:val="center"/>
            </w:pPr>
            <w:r>
              <w:t>0,272</w:t>
            </w:r>
          </w:p>
        </w:tc>
        <w:tc>
          <w:tcPr>
            <w:tcW w:w="1000" w:type="pct"/>
            <w:tcBorders>
              <w:top w:val="single" w:sz="4" w:space="0" w:color="auto"/>
              <w:left w:val="single" w:sz="4" w:space="0" w:color="auto"/>
              <w:bottom w:val="single" w:sz="4" w:space="0" w:color="auto"/>
              <w:right w:val="single" w:sz="4" w:space="0" w:color="auto"/>
            </w:tcBorders>
            <w:noWrap/>
            <w:vAlign w:val="center"/>
          </w:tcPr>
          <w:p w:rsidR="002A392B" w:rsidRDefault="002A392B" w:rsidP="005A0D77">
            <w:pPr>
              <w:pStyle w:val="af5"/>
              <w:jc w:val="center"/>
            </w:pPr>
            <w:r>
              <w:t>0,293</w:t>
            </w:r>
          </w:p>
        </w:tc>
        <w:tc>
          <w:tcPr>
            <w:tcW w:w="1000" w:type="pct"/>
            <w:tcBorders>
              <w:top w:val="single" w:sz="4" w:space="0" w:color="auto"/>
              <w:left w:val="single" w:sz="4" w:space="0" w:color="auto"/>
              <w:bottom w:val="single" w:sz="4" w:space="0" w:color="auto"/>
              <w:right w:val="single" w:sz="4" w:space="0" w:color="auto"/>
            </w:tcBorders>
            <w:noWrap/>
            <w:vAlign w:val="center"/>
          </w:tcPr>
          <w:p w:rsidR="002A392B" w:rsidRDefault="002A392B" w:rsidP="005A0D77">
            <w:pPr>
              <w:pStyle w:val="af5"/>
              <w:jc w:val="center"/>
            </w:pPr>
            <w:r>
              <w:t>0,314</w:t>
            </w:r>
          </w:p>
        </w:tc>
      </w:tr>
    </w:tbl>
    <w:p w:rsidR="002A392B" w:rsidRDefault="002A392B" w:rsidP="00B65ABF">
      <w:pPr>
        <w:pStyle w:val="ad"/>
      </w:pPr>
    </w:p>
    <w:p w:rsidR="002A392B" w:rsidRPr="00DB38FE" w:rsidRDefault="002A392B" w:rsidP="002A392B">
      <w:r>
        <w:t xml:space="preserve">Данные табл. </w:t>
      </w:r>
      <w:r w:rsidR="00D700C2">
        <w:fldChar w:fldCharType="begin"/>
      </w:r>
      <w:r w:rsidR="00D700C2">
        <w:instrText xml:space="preserve"> STYLEREF 1 \s \* MERGEFORMAT </w:instrText>
      </w:r>
      <w:r w:rsidR="00D700C2">
        <w:fldChar w:fldCharType="separate"/>
      </w:r>
      <w:r w:rsidR="00C75B38">
        <w:rPr>
          <w:noProof/>
        </w:rPr>
        <w:t>6</w:t>
      </w:r>
      <w:r w:rsidR="00D700C2">
        <w:rPr>
          <w:noProof/>
        </w:rPr>
        <w:fldChar w:fldCharType="end"/>
      </w:r>
      <w:r>
        <w:t>.2 адекватно</w:t>
      </w:r>
      <w:r w:rsidR="000F244C">
        <w:t xml:space="preserve"> описываются линейной функцией</w:t>
      </w:r>
    </w:p>
    <w:p w:rsidR="002A392B" w:rsidRDefault="00BD7271" w:rsidP="00880DB0">
      <w:pPr>
        <w:pStyle w:val="af5"/>
        <w:jc w:val="center"/>
      </w:pPr>
      <w:r w:rsidRPr="00A733D8">
        <w:rPr>
          <w:position w:val="-14"/>
        </w:rPr>
        <w:object w:dxaOrig="1120" w:dyaOrig="360">
          <v:shape id="_x0000_i2525" type="#_x0000_t75" style="width:56.95pt;height:18.8pt" o:ole="">
            <v:imagedata r:id="rId3064" o:title=""/>
          </v:shape>
          <o:OLEObject Type="Embed" ProgID="Equation.3" ShapeID="_x0000_i2525" DrawAspect="Content" ObjectID="_1386668149" r:id="rId3065"/>
        </w:object>
      </w:r>
      <w:r w:rsidR="002A392B">
        <w:t>,</w:t>
      </w:r>
    </w:p>
    <w:p w:rsidR="002A392B" w:rsidRPr="00A733D8" w:rsidRDefault="002A392B" w:rsidP="00B65ABF">
      <w:pPr>
        <w:pStyle w:val="af5"/>
      </w:pPr>
      <w:r>
        <w:lastRenderedPageBreak/>
        <w:t xml:space="preserve">где </w:t>
      </w:r>
      <w:r w:rsidR="00A733D8" w:rsidRPr="00A733D8">
        <w:rPr>
          <w:rStyle w:val="Mathematical"/>
        </w:rPr>
        <w:t>a</w:t>
      </w:r>
      <w:r>
        <w:t xml:space="preserve">, </w:t>
      </w:r>
      <w:r w:rsidR="00A733D8" w:rsidRPr="00A733D8">
        <w:rPr>
          <w:rStyle w:val="Mathematical"/>
        </w:rPr>
        <w:t>b</w:t>
      </w:r>
      <w:r w:rsidR="00A733D8" w:rsidRPr="00A733D8">
        <w:t xml:space="preserve"> </w:t>
      </w:r>
      <w:r>
        <w:t>– эмпирические коэффициенты, значения которых привед</w:t>
      </w:r>
      <w:r>
        <w:t>е</w:t>
      </w:r>
      <w:r>
        <w:t xml:space="preserve">ны в табл. </w:t>
      </w:r>
      <w:r w:rsidR="00D700C2">
        <w:fldChar w:fldCharType="begin"/>
      </w:r>
      <w:r w:rsidR="00D700C2">
        <w:instrText xml:space="preserve"> STYLEREF 1 \s \* MERGEFORMAT </w:instrText>
      </w:r>
      <w:r w:rsidR="00D700C2">
        <w:fldChar w:fldCharType="separate"/>
      </w:r>
      <w:r w:rsidR="00C75B38">
        <w:rPr>
          <w:noProof/>
        </w:rPr>
        <w:t>6</w:t>
      </w:r>
      <w:r w:rsidR="00D700C2">
        <w:rPr>
          <w:noProof/>
        </w:rPr>
        <w:fldChar w:fldCharType="end"/>
      </w:r>
      <w:r>
        <w:t>.3.</w:t>
      </w:r>
    </w:p>
    <w:p w:rsidR="00B65ABF" w:rsidRPr="00A733D8" w:rsidRDefault="00B65ABF" w:rsidP="00B65ABF">
      <w:pPr>
        <w:pStyle w:val="ad"/>
      </w:pPr>
    </w:p>
    <w:p w:rsidR="002A392B" w:rsidRDefault="002A392B" w:rsidP="005A0D77">
      <w:pPr>
        <w:pStyle w:val="a5"/>
        <w:rPr>
          <w:lang w:val="en-US"/>
        </w:rPr>
      </w:pPr>
      <w:r>
        <w:t xml:space="preserve">Таблица </w:t>
      </w:r>
      <w:r w:rsidR="00D700C2">
        <w:fldChar w:fldCharType="begin"/>
      </w:r>
      <w:r w:rsidR="00D700C2">
        <w:instrText xml:space="preserve"> STYLEREF 1 \s \* MERGEFORMAT </w:instrText>
      </w:r>
      <w:r w:rsidR="00D700C2">
        <w:fldChar w:fldCharType="separate"/>
      </w:r>
      <w:r w:rsidR="00C75B38">
        <w:rPr>
          <w:noProof/>
        </w:rPr>
        <w:t>6</w:t>
      </w:r>
      <w:r w:rsidR="00D700C2">
        <w:rPr>
          <w:noProof/>
        </w:rPr>
        <w:fldChar w:fldCharType="end"/>
      </w:r>
      <w:r>
        <w:t>.3</w:t>
      </w:r>
    </w:p>
    <w:p w:rsidR="005A0D77" w:rsidRPr="005A0D77" w:rsidRDefault="005A0D77" w:rsidP="005A0D77">
      <w:pPr>
        <w:pStyle w:val="ad"/>
        <w:keepNext/>
        <w:rPr>
          <w:lang w:val="en-US"/>
        </w:rPr>
      </w:pPr>
    </w:p>
    <w:p w:rsidR="002A392B" w:rsidRDefault="002A392B" w:rsidP="005A0D77">
      <w:pPr>
        <w:pStyle w:val="a9"/>
        <w:keepNext/>
        <w:rPr>
          <w:lang w:val="en-US"/>
        </w:rPr>
      </w:pPr>
      <w:r>
        <w:t>Значения эмпирических коэффициентов</w:t>
      </w:r>
    </w:p>
    <w:p w:rsidR="005A0D77" w:rsidRPr="005A0D77" w:rsidRDefault="005A0D77" w:rsidP="005A0D77">
      <w:pPr>
        <w:pStyle w:val="ad"/>
        <w:keepNext/>
        <w:rPr>
          <w:lang w:val="en-US"/>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245"/>
        <w:gridCol w:w="2244"/>
        <w:gridCol w:w="2247"/>
      </w:tblGrid>
      <w:tr w:rsidR="002A392B" w:rsidTr="002A392B">
        <w:trPr>
          <w:cantSplit/>
        </w:trPr>
        <w:tc>
          <w:tcPr>
            <w:tcW w:w="1666" w:type="pct"/>
            <w:vMerge w:val="restart"/>
            <w:tcBorders>
              <w:top w:val="single" w:sz="4" w:space="0" w:color="auto"/>
              <w:left w:val="single" w:sz="4" w:space="0" w:color="auto"/>
              <w:bottom w:val="single" w:sz="4" w:space="0" w:color="auto"/>
              <w:right w:val="single" w:sz="4" w:space="0" w:color="auto"/>
            </w:tcBorders>
            <w:vAlign w:val="center"/>
          </w:tcPr>
          <w:p w:rsidR="002A392B" w:rsidRDefault="00BD7271" w:rsidP="005A0D77">
            <w:pPr>
              <w:pStyle w:val="af5"/>
              <w:jc w:val="center"/>
            </w:pPr>
            <w:r w:rsidRPr="00BD7271">
              <w:rPr>
                <w:rStyle w:val="Mathematical"/>
              </w:rPr>
              <w:t>Е</w:t>
            </w:r>
            <w:r w:rsidRPr="00BD7271">
              <w:rPr>
                <w:rStyle w:val="MathGreek"/>
                <w:vertAlign w:val="subscript"/>
              </w:rPr>
              <w:sym w:font="Symbol" w:char="F067"/>
            </w:r>
            <w:r>
              <w:t xml:space="preserve">, </w:t>
            </w:r>
            <w:r w:rsidR="002A392B">
              <w:t xml:space="preserve">МэВ </w:t>
            </w:r>
          </w:p>
        </w:tc>
        <w:tc>
          <w:tcPr>
            <w:tcW w:w="3334" w:type="pct"/>
            <w:gridSpan w:val="2"/>
            <w:tcBorders>
              <w:top w:val="single" w:sz="4" w:space="0" w:color="auto"/>
              <w:left w:val="single" w:sz="4" w:space="0" w:color="auto"/>
              <w:bottom w:val="single" w:sz="4" w:space="0" w:color="auto"/>
              <w:right w:val="single" w:sz="4" w:space="0" w:color="auto"/>
            </w:tcBorders>
            <w:vAlign w:val="center"/>
          </w:tcPr>
          <w:p w:rsidR="002A392B" w:rsidRDefault="002A392B" w:rsidP="005A0D77">
            <w:pPr>
              <w:pStyle w:val="af5"/>
              <w:jc w:val="center"/>
            </w:pPr>
            <w:r>
              <w:t>Значения коэффициентов</w:t>
            </w:r>
          </w:p>
        </w:tc>
      </w:tr>
      <w:tr w:rsidR="002A392B" w:rsidTr="002A392B">
        <w:trPr>
          <w:cantSplit/>
        </w:trPr>
        <w:tc>
          <w:tcPr>
            <w:tcW w:w="1666" w:type="pct"/>
            <w:vMerge/>
            <w:tcBorders>
              <w:top w:val="single" w:sz="4" w:space="0" w:color="auto"/>
              <w:left w:val="single" w:sz="4" w:space="0" w:color="auto"/>
              <w:bottom w:val="single" w:sz="4" w:space="0" w:color="auto"/>
              <w:right w:val="single" w:sz="4" w:space="0" w:color="auto"/>
            </w:tcBorders>
            <w:vAlign w:val="center"/>
          </w:tcPr>
          <w:p w:rsidR="002A392B" w:rsidRDefault="002A392B" w:rsidP="005A0D77">
            <w:pPr>
              <w:pStyle w:val="af5"/>
              <w:jc w:val="center"/>
            </w:pPr>
          </w:p>
        </w:tc>
        <w:tc>
          <w:tcPr>
            <w:tcW w:w="1666" w:type="pct"/>
            <w:tcBorders>
              <w:top w:val="single" w:sz="4" w:space="0" w:color="auto"/>
              <w:left w:val="single" w:sz="4" w:space="0" w:color="auto"/>
              <w:bottom w:val="single" w:sz="4" w:space="0" w:color="auto"/>
              <w:right w:val="single" w:sz="4" w:space="0" w:color="auto"/>
            </w:tcBorders>
            <w:vAlign w:val="center"/>
          </w:tcPr>
          <w:p w:rsidR="002A392B" w:rsidRPr="00BD7271" w:rsidRDefault="00BD7271" w:rsidP="005A0D77">
            <w:pPr>
              <w:pStyle w:val="af5"/>
              <w:jc w:val="center"/>
              <w:rPr>
                <w:rStyle w:val="Mathematical"/>
                <w:lang w:val="en-US"/>
              </w:rPr>
            </w:pPr>
            <w:r w:rsidRPr="00BD7271">
              <w:rPr>
                <w:rStyle w:val="Mathematical"/>
              </w:rPr>
              <w:t>a</w:t>
            </w:r>
          </w:p>
        </w:tc>
        <w:tc>
          <w:tcPr>
            <w:tcW w:w="1667" w:type="pct"/>
            <w:tcBorders>
              <w:top w:val="single" w:sz="4" w:space="0" w:color="auto"/>
              <w:left w:val="single" w:sz="4" w:space="0" w:color="auto"/>
              <w:bottom w:val="single" w:sz="4" w:space="0" w:color="auto"/>
              <w:right w:val="single" w:sz="4" w:space="0" w:color="auto"/>
            </w:tcBorders>
            <w:vAlign w:val="center"/>
          </w:tcPr>
          <w:p w:rsidR="002A392B" w:rsidRPr="00BD7271" w:rsidRDefault="00BD7271" w:rsidP="005A0D77">
            <w:pPr>
              <w:pStyle w:val="af5"/>
              <w:jc w:val="center"/>
              <w:rPr>
                <w:rStyle w:val="Mathematical"/>
                <w:lang w:val="en-US"/>
              </w:rPr>
            </w:pPr>
            <w:r w:rsidRPr="00BD7271">
              <w:rPr>
                <w:rStyle w:val="Mathematical"/>
              </w:rPr>
              <w:t>b</w:t>
            </w:r>
          </w:p>
        </w:tc>
      </w:tr>
      <w:tr w:rsidR="002A392B" w:rsidTr="002A392B">
        <w:tc>
          <w:tcPr>
            <w:tcW w:w="1666" w:type="pct"/>
            <w:tcBorders>
              <w:top w:val="single" w:sz="4" w:space="0" w:color="auto"/>
              <w:left w:val="single" w:sz="4" w:space="0" w:color="auto"/>
              <w:bottom w:val="single" w:sz="4" w:space="0" w:color="auto"/>
              <w:right w:val="single" w:sz="4" w:space="0" w:color="auto"/>
            </w:tcBorders>
            <w:vAlign w:val="center"/>
          </w:tcPr>
          <w:p w:rsidR="002A392B" w:rsidRDefault="002A392B" w:rsidP="005A0D77">
            <w:pPr>
              <w:pStyle w:val="af5"/>
              <w:jc w:val="center"/>
            </w:pPr>
            <w:r>
              <w:t>0,5</w:t>
            </w:r>
          </w:p>
        </w:tc>
        <w:tc>
          <w:tcPr>
            <w:tcW w:w="1666" w:type="pct"/>
            <w:tcBorders>
              <w:top w:val="single" w:sz="4" w:space="0" w:color="auto"/>
              <w:left w:val="single" w:sz="4" w:space="0" w:color="auto"/>
              <w:bottom w:val="single" w:sz="4" w:space="0" w:color="auto"/>
              <w:right w:val="single" w:sz="4" w:space="0" w:color="auto"/>
            </w:tcBorders>
            <w:vAlign w:val="center"/>
          </w:tcPr>
          <w:p w:rsidR="002A392B" w:rsidRDefault="002A392B" w:rsidP="005A0D77">
            <w:pPr>
              <w:pStyle w:val="af5"/>
              <w:jc w:val="center"/>
            </w:pPr>
            <w:r>
              <w:t>1,613</w:t>
            </w:r>
          </w:p>
        </w:tc>
        <w:tc>
          <w:tcPr>
            <w:tcW w:w="1667" w:type="pct"/>
            <w:tcBorders>
              <w:top w:val="single" w:sz="4" w:space="0" w:color="auto"/>
              <w:left w:val="single" w:sz="4" w:space="0" w:color="auto"/>
              <w:bottom w:val="single" w:sz="4" w:space="0" w:color="auto"/>
              <w:right w:val="single" w:sz="4" w:space="0" w:color="auto"/>
            </w:tcBorders>
            <w:vAlign w:val="center"/>
          </w:tcPr>
          <w:p w:rsidR="002A392B" w:rsidRDefault="002A392B" w:rsidP="005A0D77">
            <w:pPr>
              <w:pStyle w:val="af5"/>
              <w:jc w:val="center"/>
            </w:pPr>
            <w:r>
              <w:t>0,186</w:t>
            </w:r>
          </w:p>
        </w:tc>
      </w:tr>
      <w:tr w:rsidR="002A392B" w:rsidTr="002A392B">
        <w:tc>
          <w:tcPr>
            <w:tcW w:w="1666" w:type="pct"/>
            <w:tcBorders>
              <w:top w:val="single" w:sz="4" w:space="0" w:color="auto"/>
              <w:left w:val="single" w:sz="4" w:space="0" w:color="auto"/>
              <w:bottom w:val="single" w:sz="4" w:space="0" w:color="auto"/>
              <w:right w:val="single" w:sz="4" w:space="0" w:color="auto"/>
            </w:tcBorders>
            <w:vAlign w:val="center"/>
          </w:tcPr>
          <w:p w:rsidR="002A392B" w:rsidRDefault="002A392B" w:rsidP="005A0D77">
            <w:pPr>
              <w:pStyle w:val="af5"/>
              <w:jc w:val="center"/>
            </w:pPr>
            <w:r>
              <w:t>1,0</w:t>
            </w:r>
          </w:p>
        </w:tc>
        <w:tc>
          <w:tcPr>
            <w:tcW w:w="1666" w:type="pct"/>
            <w:tcBorders>
              <w:top w:val="single" w:sz="4" w:space="0" w:color="auto"/>
              <w:left w:val="single" w:sz="4" w:space="0" w:color="auto"/>
              <w:bottom w:val="single" w:sz="4" w:space="0" w:color="auto"/>
              <w:right w:val="single" w:sz="4" w:space="0" w:color="auto"/>
            </w:tcBorders>
            <w:vAlign w:val="center"/>
          </w:tcPr>
          <w:p w:rsidR="002A392B" w:rsidRDefault="002A392B" w:rsidP="005A0D77">
            <w:pPr>
              <w:pStyle w:val="af5"/>
              <w:jc w:val="center"/>
            </w:pPr>
            <w:r>
              <w:t>0,656</w:t>
            </w:r>
          </w:p>
        </w:tc>
        <w:tc>
          <w:tcPr>
            <w:tcW w:w="1667" w:type="pct"/>
            <w:tcBorders>
              <w:top w:val="single" w:sz="4" w:space="0" w:color="auto"/>
              <w:left w:val="single" w:sz="4" w:space="0" w:color="auto"/>
              <w:bottom w:val="single" w:sz="4" w:space="0" w:color="auto"/>
              <w:right w:val="single" w:sz="4" w:space="0" w:color="auto"/>
            </w:tcBorders>
            <w:vAlign w:val="center"/>
          </w:tcPr>
          <w:p w:rsidR="002A392B" w:rsidRDefault="002A392B" w:rsidP="005A0D77">
            <w:pPr>
              <w:pStyle w:val="af5"/>
              <w:jc w:val="center"/>
            </w:pPr>
            <w:r>
              <w:t>0,134</w:t>
            </w:r>
          </w:p>
        </w:tc>
      </w:tr>
      <w:tr w:rsidR="002A392B" w:rsidTr="002A392B">
        <w:tc>
          <w:tcPr>
            <w:tcW w:w="1666" w:type="pct"/>
            <w:tcBorders>
              <w:top w:val="single" w:sz="4" w:space="0" w:color="auto"/>
              <w:left w:val="single" w:sz="4" w:space="0" w:color="auto"/>
              <w:bottom w:val="single" w:sz="4" w:space="0" w:color="auto"/>
              <w:right w:val="single" w:sz="4" w:space="0" w:color="auto"/>
            </w:tcBorders>
            <w:vAlign w:val="center"/>
          </w:tcPr>
          <w:p w:rsidR="002A392B" w:rsidRDefault="002A392B" w:rsidP="005A0D77">
            <w:pPr>
              <w:pStyle w:val="af5"/>
              <w:jc w:val="center"/>
            </w:pPr>
            <w:r>
              <w:t>1,5</w:t>
            </w:r>
          </w:p>
        </w:tc>
        <w:tc>
          <w:tcPr>
            <w:tcW w:w="1666" w:type="pct"/>
            <w:tcBorders>
              <w:top w:val="single" w:sz="4" w:space="0" w:color="auto"/>
              <w:left w:val="single" w:sz="4" w:space="0" w:color="auto"/>
              <w:bottom w:val="single" w:sz="4" w:space="0" w:color="auto"/>
              <w:right w:val="single" w:sz="4" w:space="0" w:color="auto"/>
            </w:tcBorders>
            <w:vAlign w:val="center"/>
          </w:tcPr>
          <w:p w:rsidR="002A392B" w:rsidRDefault="002A392B" w:rsidP="005A0D77">
            <w:pPr>
              <w:pStyle w:val="af5"/>
              <w:jc w:val="center"/>
            </w:pPr>
            <w:r>
              <w:t>0,448</w:t>
            </w:r>
          </w:p>
        </w:tc>
        <w:tc>
          <w:tcPr>
            <w:tcW w:w="1667" w:type="pct"/>
            <w:tcBorders>
              <w:top w:val="single" w:sz="4" w:space="0" w:color="auto"/>
              <w:left w:val="single" w:sz="4" w:space="0" w:color="auto"/>
              <w:bottom w:val="single" w:sz="4" w:space="0" w:color="auto"/>
              <w:right w:val="single" w:sz="4" w:space="0" w:color="auto"/>
            </w:tcBorders>
            <w:vAlign w:val="center"/>
          </w:tcPr>
          <w:p w:rsidR="002A392B" w:rsidRDefault="002A392B" w:rsidP="005A0D77">
            <w:pPr>
              <w:pStyle w:val="af5"/>
              <w:jc w:val="center"/>
            </w:pPr>
            <w:r>
              <w:t>0,105</w:t>
            </w:r>
          </w:p>
        </w:tc>
      </w:tr>
      <w:tr w:rsidR="002A392B" w:rsidTr="002A392B">
        <w:tc>
          <w:tcPr>
            <w:tcW w:w="1666" w:type="pct"/>
            <w:tcBorders>
              <w:top w:val="single" w:sz="4" w:space="0" w:color="auto"/>
              <w:left w:val="single" w:sz="4" w:space="0" w:color="auto"/>
              <w:bottom w:val="single" w:sz="4" w:space="0" w:color="auto"/>
              <w:right w:val="single" w:sz="4" w:space="0" w:color="auto"/>
            </w:tcBorders>
            <w:vAlign w:val="center"/>
          </w:tcPr>
          <w:p w:rsidR="002A392B" w:rsidRDefault="002A392B" w:rsidP="005A0D77">
            <w:pPr>
              <w:pStyle w:val="af5"/>
              <w:jc w:val="center"/>
            </w:pPr>
            <w:r>
              <w:t>5,0</w:t>
            </w:r>
          </w:p>
        </w:tc>
        <w:tc>
          <w:tcPr>
            <w:tcW w:w="1666" w:type="pct"/>
            <w:tcBorders>
              <w:top w:val="single" w:sz="4" w:space="0" w:color="auto"/>
              <w:left w:val="single" w:sz="4" w:space="0" w:color="auto"/>
              <w:bottom w:val="single" w:sz="4" w:space="0" w:color="auto"/>
              <w:right w:val="single" w:sz="4" w:space="0" w:color="auto"/>
            </w:tcBorders>
            <w:vAlign w:val="center"/>
          </w:tcPr>
          <w:p w:rsidR="002A392B" w:rsidRDefault="002A392B" w:rsidP="005A0D77">
            <w:pPr>
              <w:pStyle w:val="af5"/>
              <w:jc w:val="center"/>
            </w:pPr>
            <w:r>
              <w:t>0,424</w:t>
            </w:r>
          </w:p>
        </w:tc>
        <w:tc>
          <w:tcPr>
            <w:tcW w:w="1667" w:type="pct"/>
            <w:tcBorders>
              <w:top w:val="single" w:sz="4" w:space="0" w:color="auto"/>
              <w:left w:val="single" w:sz="4" w:space="0" w:color="auto"/>
              <w:bottom w:val="single" w:sz="4" w:space="0" w:color="auto"/>
              <w:right w:val="single" w:sz="4" w:space="0" w:color="auto"/>
            </w:tcBorders>
            <w:vAlign w:val="center"/>
          </w:tcPr>
          <w:p w:rsidR="002A392B" w:rsidRDefault="002A392B" w:rsidP="005A0D77">
            <w:pPr>
              <w:pStyle w:val="af5"/>
              <w:jc w:val="center"/>
            </w:pPr>
            <w:r>
              <w:t>0,060</w:t>
            </w:r>
          </w:p>
        </w:tc>
      </w:tr>
    </w:tbl>
    <w:p w:rsidR="002A392B" w:rsidRDefault="002A392B" w:rsidP="005A0D77">
      <w:pPr>
        <w:pStyle w:val="ad"/>
      </w:pPr>
    </w:p>
    <w:p w:rsidR="002A392B" w:rsidRPr="00BD7271" w:rsidRDefault="002A392B" w:rsidP="002A392B">
      <w:r>
        <w:t>Результаты расч</w:t>
      </w:r>
      <w:r w:rsidR="00320C64">
        <w:t>е</w:t>
      </w:r>
      <w:r>
        <w:t xml:space="preserve">та толщины конструкции защиты в зависимости от кратности ослабления приведены в табл. </w:t>
      </w:r>
      <w:r w:rsidR="00D700C2">
        <w:fldChar w:fldCharType="begin"/>
      </w:r>
      <w:r w:rsidR="00D700C2">
        <w:instrText xml:space="preserve"> STYLEREF 1 \s \* MERGEFORMAT </w:instrText>
      </w:r>
      <w:r w:rsidR="00D700C2">
        <w:fldChar w:fldCharType="separate"/>
      </w:r>
      <w:r w:rsidR="00C75B38">
        <w:rPr>
          <w:noProof/>
        </w:rPr>
        <w:t>6</w:t>
      </w:r>
      <w:r w:rsidR="00D700C2">
        <w:rPr>
          <w:noProof/>
        </w:rPr>
        <w:fldChar w:fldCharType="end"/>
      </w:r>
      <w:r>
        <w:t>.4.</w:t>
      </w:r>
    </w:p>
    <w:p w:rsidR="005A0D77" w:rsidRPr="00BD7271" w:rsidRDefault="005A0D77" w:rsidP="005A0D77">
      <w:pPr>
        <w:pStyle w:val="ad"/>
      </w:pPr>
    </w:p>
    <w:p w:rsidR="002A392B" w:rsidRDefault="002A392B" w:rsidP="005A0D77">
      <w:pPr>
        <w:pStyle w:val="a5"/>
        <w:rPr>
          <w:lang w:val="en-US"/>
        </w:rPr>
      </w:pPr>
      <w:r>
        <w:t xml:space="preserve">Таблица </w:t>
      </w:r>
      <w:r w:rsidR="00D700C2">
        <w:fldChar w:fldCharType="begin"/>
      </w:r>
      <w:r w:rsidR="00D700C2">
        <w:instrText xml:space="preserve"> STYLEREF 1 \s \* MERGEFORMAT </w:instrText>
      </w:r>
      <w:r w:rsidR="00D700C2">
        <w:fldChar w:fldCharType="separate"/>
      </w:r>
      <w:r w:rsidR="00C75B38">
        <w:rPr>
          <w:noProof/>
        </w:rPr>
        <w:t>6</w:t>
      </w:r>
      <w:r w:rsidR="00D700C2">
        <w:rPr>
          <w:noProof/>
        </w:rPr>
        <w:fldChar w:fldCharType="end"/>
      </w:r>
      <w:r>
        <w:t>.4</w:t>
      </w:r>
    </w:p>
    <w:p w:rsidR="005A0D77" w:rsidRPr="005A0D77" w:rsidRDefault="005A0D77" w:rsidP="005A0D77">
      <w:pPr>
        <w:pStyle w:val="ad"/>
        <w:rPr>
          <w:lang w:val="en-US"/>
        </w:rPr>
      </w:pPr>
    </w:p>
    <w:p w:rsidR="002A392B" w:rsidRPr="005A0D77" w:rsidRDefault="002A392B" w:rsidP="005A0D77">
      <w:pPr>
        <w:pStyle w:val="a9"/>
      </w:pPr>
      <w:r>
        <w:t>Толщина конструкции защиты</w:t>
      </w:r>
      <w:r w:rsidR="005A0D77">
        <w:t>, см</w:t>
      </w:r>
    </w:p>
    <w:p w:rsidR="005A0D77" w:rsidRPr="005A0D77" w:rsidRDefault="005A0D77" w:rsidP="005A0D77">
      <w:pPr>
        <w:pStyle w:val="ad"/>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293"/>
        <w:gridCol w:w="1563"/>
        <w:gridCol w:w="1210"/>
        <w:gridCol w:w="1210"/>
        <w:gridCol w:w="1460"/>
      </w:tblGrid>
      <w:tr w:rsidR="002A392B" w:rsidTr="002A392B">
        <w:trPr>
          <w:cantSplit/>
          <w:trHeight w:val="255"/>
        </w:trPr>
        <w:tc>
          <w:tcPr>
            <w:tcW w:w="960" w:type="pct"/>
            <w:vMerge w:val="restart"/>
            <w:tcBorders>
              <w:top w:val="single" w:sz="4" w:space="0" w:color="auto"/>
              <w:left w:val="single" w:sz="4" w:space="0" w:color="auto"/>
              <w:bottom w:val="single" w:sz="4" w:space="0" w:color="auto"/>
              <w:right w:val="single" w:sz="4" w:space="0" w:color="auto"/>
            </w:tcBorders>
            <w:noWrap/>
            <w:vAlign w:val="center"/>
          </w:tcPr>
          <w:p w:rsidR="002A392B" w:rsidRDefault="002A392B" w:rsidP="005A0D77">
            <w:pPr>
              <w:pStyle w:val="af5"/>
              <w:jc w:val="center"/>
            </w:pPr>
            <w:r w:rsidRPr="00BD7271">
              <w:rPr>
                <w:rStyle w:val="Mathematical"/>
              </w:rPr>
              <w:t>Е</w:t>
            </w:r>
            <w:r w:rsidRPr="00BD7271">
              <w:rPr>
                <w:rStyle w:val="MathGreek"/>
                <w:vertAlign w:val="subscript"/>
              </w:rPr>
              <w:sym w:font="Symbol" w:char="F067"/>
            </w:r>
            <w:r>
              <w:t>, МэВ</w:t>
            </w:r>
          </w:p>
        </w:tc>
        <w:tc>
          <w:tcPr>
            <w:tcW w:w="4040" w:type="pct"/>
            <w:gridSpan w:val="4"/>
            <w:tcBorders>
              <w:top w:val="single" w:sz="4" w:space="0" w:color="auto"/>
              <w:left w:val="single" w:sz="4" w:space="0" w:color="auto"/>
              <w:bottom w:val="single" w:sz="4" w:space="0" w:color="auto"/>
              <w:right w:val="single" w:sz="4" w:space="0" w:color="auto"/>
            </w:tcBorders>
            <w:noWrap/>
            <w:vAlign w:val="center"/>
          </w:tcPr>
          <w:p w:rsidR="002A392B" w:rsidRDefault="002A392B" w:rsidP="005A0D77">
            <w:pPr>
              <w:pStyle w:val="af5"/>
              <w:jc w:val="center"/>
            </w:pPr>
            <w:r>
              <w:t>Объ</w:t>
            </w:r>
            <w:r w:rsidR="00320C64">
              <w:t>е</w:t>
            </w:r>
            <w:r>
              <w:t>мная доля заполнителя</w:t>
            </w:r>
          </w:p>
        </w:tc>
      </w:tr>
      <w:tr w:rsidR="002A392B" w:rsidTr="002A392B">
        <w:trPr>
          <w:cantSplit/>
          <w:trHeight w:val="255"/>
        </w:trPr>
        <w:tc>
          <w:tcPr>
            <w:tcW w:w="960" w:type="pct"/>
            <w:vMerge/>
            <w:tcBorders>
              <w:top w:val="single" w:sz="4" w:space="0" w:color="auto"/>
              <w:left w:val="single" w:sz="4" w:space="0" w:color="auto"/>
              <w:bottom w:val="single" w:sz="4" w:space="0" w:color="auto"/>
              <w:right w:val="single" w:sz="4" w:space="0" w:color="auto"/>
            </w:tcBorders>
            <w:noWrap/>
            <w:vAlign w:val="center"/>
          </w:tcPr>
          <w:p w:rsidR="002A392B" w:rsidRDefault="002A392B" w:rsidP="005A0D77">
            <w:pPr>
              <w:pStyle w:val="af5"/>
              <w:jc w:val="center"/>
            </w:pPr>
          </w:p>
        </w:tc>
        <w:tc>
          <w:tcPr>
            <w:tcW w:w="1160" w:type="pct"/>
            <w:tcBorders>
              <w:top w:val="single" w:sz="4" w:space="0" w:color="auto"/>
              <w:left w:val="single" w:sz="4" w:space="0" w:color="auto"/>
              <w:bottom w:val="single" w:sz="4" w:space="0" w:color="auto"/>
              <w:right w:val="single" w:sz="4" w:space="0" w:color="auto"/>
            </w:tcBorders>
            <w:noWrap/>
            <w:vAlign w:val="center"/>
          </w:tcPr>
          <w:p w:rsidR="002A392B" w:rsidRDefault="002A392B" w:rsidP="005A0D77">
            <w:pPr>
              <w:pStyle w:val="af5"/>
              <w:jc w:val="center"/>
            </w:pPr>
            <w:r>
              <w:t>0</w:t>
            </w:r>
          </w:p>
        </w:tc>
        <w:tc>
          <w:tcPr>
            <w:tcW w:w="898" w:type="pct"/>
            <w:tcBorders>
              <w:top w:val="single" w:sz="4" w:space="0" w:color="auto"/>
              <w:left w:val="single" w:sz="4" w:space="0" w:color="auto"/>
              <w:bottom w:val="single" w:sz="4" w:space="0" w:color="auto"/>
              <w:right w:val="single" w:sz="4" w:space="0" w:color="auto"/>
            </w:tcBorders>
            <w:noWrap/>
            <w:vAlign w:val="center"/>
          </w:tcPr>
          <w:p w:rsidR="002A392B" w:rsidRDefault="002A392B" w:rsidP="005A0D77">
            <w:pPr>
              <w:pStyle w:val="af5"/>
              <w:jc w:val="center"/>
              <w:rPr>
                <w:lang w:val="en-US"/>
              </w:rPr>
            </w:pPr>
            <w:r>
              <w:t>0,5</w:t>
            </w:r>
            <w:r>
              <w:rPr>
                <w:lang w:val="en-US"/>
              </w:rPr>
              <w:t>0</w:t>
            </w:r>
          </w:p>
        </w:tc>
        <w:tc>
          <w:tcPr>
            <w:tcW w:w="898" w:type="pct"/>
            <w:tcBorders>
              <w:top w:val="single" w:sz="4" w:space="0" w:color="auto"/>
              <w:left w:val="single" w:sz="4" w:space="0" w:color="auto"/>
              <w:bottom w:val="single" w:sz="4" w:space="0" w:color="auto"/>
              <w:right w:val="single" w:sz="4" w:space="0" w:color="auto"/>
            </w:tcBorders>
            <w:noWrap/>
            <w:vAlign w:val="center"/>
          </w:tcPr>
          <w:p w:rsidR="002A392B" w:rsidRDefault="002A392B" w:rsidP="005A0D77">
            <w:pPr>
              <w:pStyle w:val="af5"/>
              <w:jc w:val="center"/>
              <w:rPr>
                <w:lang w:val="en-US"/>
              </w:rPr>
            </w:pPr>
            <w:r>
              <w:t>0,</w:t>
            </w:r>
            <w:r>
              <w:rPr>
                <w:lang w:val="en-US"/>
              </w:rPr>
              <w:t>55</w:t>
            </w:r>
          </w:p>
        </w:tc>
        <w:tc>
          <w:tcPr>
            <w:tcW w:w="1084" w:type="pct"/>
            <w:tcBorders>
              <w:top w:val="single" w:sz="4" w:space="0" w:color="auto"/>
              <w:left w:val="single" w:sz="4" w:space="0" w:color="auto"/>
              <w:bottom w:val="single" w:sz="4" w:space="0" w:color="auto"/>
              <w:right w:val="single" w:sz="4" w:space="0" w:color="auto"/>
            </w:tcBorders>
            <w:noWrap/>
            <w:vAlign w:val="center"/>
          </w:tcPr>
          <w:p w:rsidR="002A392B" w:rsidRDefault="002A392B" w:rsidP="005A0D77">
            <w:pPr>
              <w:pStyle w:val="af5"/>
              <w:jc w:val="center"/>
              <w:rPr>
                <w:lang w:val="en-US"/>
              </w:rPr>
            </w:pPr>
            <w:r>
              <w:t>0,</w:t>
            </w:r>
            <w:r>
              <w:rPr>
                <w:lang w:val="en-US"/>
              </w:rPr>
              <w:t>60</w:t>
            </w:r>
          </w:p>
        </w:tc>
      </w:tr>
      <w:tr w:rsidR="002A392B" w:rsidTr="002A392B">
        <w:trPr>
          <w:trHeight w:val="255"/>
        </w:trPr>
        <w:tc>
          <w:tcPr>
            <w:tcW w:w="5000" w:type="pct"/>
            <w:gridSpan w:val="5"/>
            <w:tcBorders>
              <w:top w:val="single" w:sz="4" w:space="0" w:color="auto"/>
              <w:left w:val="single" w:sz="4" w:space="0" w:color="auto"/>
              <w:bottom w:val="single" w:sz="4" w:space="0" w:color="auto"/>
              <w:right w:val="single" w:sz="4" w:space="0" w:color="auto"/>
            </w:tcBorders>
            <w:noWrap/>
            <w:vAlign w:val="center"/>
          </w:tcPr>
          <w:p w:rsidR="002A392B" w:rsidRDefault="002A392B" w:rsidP="005A0D77">
            <w:pPr>
              <w:pStyle w:val="af5"/>
              <w:jc w:val="center"/>
            </w:pPr>
            <w:r>
              <w:t xml:space="preserve">Кратность ослабления </w:t>
            </w:r>
            <w:r w:rsidRPr="004C1532">
              <w:t>К</w:t>
            </w:r>
            <w:r>
              <w:t>=10</w:t>
            </w:r>
          </w:p>
        </w:tc>
      </w:tr>
      <w:tr w:rsidR="002A392B" w:rsidTr="002A392B">
        <w:trPr>
          <w:trHeight w:val="255"/>
        </w:trPr>
        <w:tc>
          <w:tcPr>
            <w:tcW w:w="960" w:type="pct"/>
            <w:tcBorders>
              <w:top w:val="single" w:sz="4" w:space="0" w:color="auto"/>
              <w:left w:val="single" w:sz="4" w:space="0" w:color="auto"/>
              <w:bottom w:val="single" w:sz="4" w:space="0" w:color="auto"/>
              <w:right w:val="single" w:sz="4" w:space="0" w:color="auto"/>
            </w:tcBorders>
            <w:noWrap/>
            <w:vAlign w:val="center"/>
          </w:tcPr>
          <w:p w:rsidR="002A392B" w:rsidRDefault="002A392B" w:rsidP="005A0D77">
            <w:pPr>
              <w:pStyle w:val="af5"/>
              <w:jc w:val="center"/>
            </w:pPr>
            <w:r>
              <w:t>0,5</w:t>
            </w:r>
          </w:p>
        </w:tc>
        <w:tc>
          <w:tcPr>
            <w:tcW w:w="1160" w:type="pct"/>
            <w:tcBorders>
              <w:top w:val="single" w:sz="4" w:space="0" w:color="auto"/>
              <w:left w:val="single" w:sz="4" w:space="0" w:color="auto"/>
              <w:bottom w:val="single" w:sz="4" w:space="0" w:color="auto"/>
              <w:right w:val="single" w:sz="4" w:space="0" w:color="auto"/>
            </w:tcBorders>
            <w:noWrap/>
            <w:vAlign w:val="center"/>
          </w:tcPr>
          <w:p w:rsidR="002A392B" w:rsidRDefault="002A392B" w:rsidP="005A0D77">
            <w:pPr>
              <w:pStyle w:val="af5"/>
              <w:jc w:val="center"/>
            </w:pPr>
            <w:r>
              <w:t>18,29</w:t>
            </w:r>
          </w:p>
        </w:tc>
        <w:tc>
          <w:tcPr>
            <w:tcW w:w="898" w:type="pct"/>
            <w:tcBorders>
              <w:top w:val="single" w:sz="4" w:space="0" w:color="auto"/>
              <w:left w:val="single" w:sz="4" w:space="0" w:color="auto"/>
              <w:bottom w:val="single" w:sz="4" w:space="0" w:color="auto"/>
              <w:right w:val="single" w:sz="4" w:space="0" w:color="auto"/>
            </w:tcBorders>
            <w:noWrap/>
            <w:vAlign w:val="center"/>
          </w:tcPr>
          <w:p w:rsidR="002A392B" w:rsidRDefault="002A392B" w:rsidP="005A0D77">
            <w:pPr>
              <w:pStyle w:val="af5"/>
              <w:jc w:val="center"/>
            </w:pPr>
            <w:r>
              <w:t>3,43</w:t>
            </w:r>
          </w:p>
        </w:tc>
        <w:tc>
          <w:tcPr>
            <w:tcW w:w="898" w:type="pct"/>
            <w:tcBorders>
              <w:top w:val="single" w:sz="4" w:space="0" w:color="auto"/>
              <w:left w:val="single" w:sz="4" w:space="0" w:color="auto"/>
              <w:bottom w:val="single" w:sz="4" w:space="0" w:color="auto"/>
              <w:right w:val="single" w:sz="4" w:space="0" w:color="auto"/>
            </w:tcBorders>
            <w:noWrap/>
            <w:vAlign w:val="center"/>
          </w:tcPr>
          <w:p w:rsidR="002A392B" w:rsidRDefault="002A392B" w:rsidP="005A0D77">
            <w:pPr>
              <w:pStyle w:val="af5"/>
              <w:jc w:val="center"/>
            </w:pPr>
            <w:r>
              <w:t>3,17</w:t>
            </w:r>
          </w:p>
        </w:tc>
        <w:tc>
          <w:tcPr>
            <w:tcW w:w="1084" w:type="pct"/>
            <w:tcBorders>
              <w:top w:val="single" w:sz="4" w:space="0" w:color="auto"/>
              <w:left w:val="single" w:sz="4" w:space="0" w:color="auto"/>
              <w:bottom w:val="single" w:sz="4" w:space="0" w:color="auto"/>
              <w:right w:val="single" w:sz="4" w:space="0" w:color="auto"/>
            </w:tcBorders>
            <w:noWrap/>
            <w:vAlign w:val="center"/>
          </w:tcPr>
          <w:p w:rsidR="002A392B" w:rsidRDefault="002A392B" w:rsidP="005A0D77">
            <w:pPr>
              <w:pStyle w:val="af5"/>
              <w:jc w:val="center"/>
            </w:pPr>
            <w:r>
              <w:t>2,95</w:t>
            </w:r>
          </w:p>
        </w:tc>
      </w:tr>
      <w:tr w:rsidR="002A392B" w:rsidTr="002A392B">
        <w:trPr>
          <w:trHeight w:val="255"/>
        </w:trPr>
        <w:tc>
          <w:tcPr>
            <w:tcW w:w="960" w:type="pct"/>
            <w:tcBorders>
              <w:top w:val="single" w:sz="4" w:space="0" w:color="auto"/>
              <w:left w:val="single" w:sz="4" w:space="0" w:color="auto"/>
              <w:bottom w:val="single" w:sz="4" w:space="0" w:color="auto"/>
              <w:right w:val="single" w:sz="4" w:space="0" w:color="auto"/>
            </w:tcBorders>
            <w:noWrap/>
            <w:vAlign w:val="center"/>
          </w:tcPr>
          <w:p w:rsidR="002A392B" w:rsidRDefault="002A392B" w:rsidP="005A0D77">
            <w:pPr>
              <w:pStyle w:val="af5"/>
              <w:jc w:val="center"/>
            </w:pPr>
            <w:r>
              <w:t>1</w:t>
            </w:r>
          </w:p>
        </w:tc>
        <w:tc>
          <w:tcPr>
            <w:tcW w:w="1160" w:type="pct"/>
            <w:tcBorders>
              <w:top w:val="single" w:sz="4" w:space="0" w:color="auto"/>
              <w:left w:val="single" w:sz="4" w:space="0" w:color="auto"/>
              <w:bottom w:val="single" w:sz="4" w:space="0" w:color="auto"/>
              <w:right w:val="single" w:sz="4" w:space="0" w:color="auto"/>
            </w:tcBorders>
            <w:noWrap/>
            <w:vAlign w:val="center"/>
          </w:tcPr>
          <w:p w:rsidR="002A392B" w:rsidRDefault="002A392B" w:rsidP="005A0D77">
            <w:pPr>
              <w:pStyle w:val="af5"/>
              <w:jc w:val="center"/>
            </w:pPr>
            <w:r>
              <w:t>25,01</w:t>
            </w:r>
          </w:p>
        </w:tc>
        <w:tc>
          <w:tcPr>
            <w:tcW w:w="898" w:type="pct"/>
            <w:tcBorders>
              <w:top w:val="single" w:sz="4" w:space="0" w:color="auto"/>
              <w:left w:val="single" w:sz="4" w:space="0" w:color="auto"/>
              <w:bottom w:val="single" w:sz="4" w:space="0" w:color="auto"/>
              <w:right w:val="single" w:sz="4" w:space="0" w:color="auto"/>
            </w:tcBorders>
            <w:noWrap/>
            <w:vAlign w:val="center"/>
          </w:tcPr>
          <w:p w:rsidR="002A392B" w:rsidRDefault="002A392B" w:rsidP="005A0D77">
            <w:pPr>
              <w:pStyle w:val="af5"/>
              <w:jc w:val="center"/>
            </w:pPr>
            <w:r>
              <w:t>7,59</w:t>
            </w:r>
          </w:p>
        </w:tc>
        <w:tc>
          <w:tcPr>
            <w:tcW w:w="898" w:type="pct"/>
            <w:tcBorders>
              <w:top w:val="single" w:sz="4" w:space="0" w:color="auto"/>
              <w:left w:val="single" w:sz="4" w:space="0" w:color="auto"/>
              <w:bottom w:val="single" w:sz="4" w:space="0" w:color="auto"/>
              <w:right w:val="single" w:sz="4" w:space="0" w:color="auto"/>
            </w:tcBorders>
            <w:noWrap/>
            <w:vAlign w:val="center"/>
          </w:tcPr>
          <w:p w:rsidR="002A392B" w:rsidRDefault="002A392B" w:rsidP="005A0D77">
            <w:pPr>
              <w:pStyle w:val="af5"/>
              <w:jc w:val="center"/>
            </w:pPr>
            <w:r>
              <w:t>6,79</w:t>
            </w:r>
          </w:p>
        </w:tc>
        <w:tc>
          <w:tcPr>
            <w:tcW w:w="1084" w:type="pct"/>
            <w:tcBorders>
              <w:top w:val="single" w:sz="4" w:space="0" w:color="auto"/>
              <w:left w:val="single" w:sz="4" w:space="0" w:color="auto"/>
              <w:bottom w:val="single" w:sz="4" w:space="0" w:color="auto"/>
              <w:right w:val="single" w:sz="4" w:space="0" w:color="auto"/>
            </w:tcBorders>
            <w:noWrap/>
            <w:vAlign w:val="center"/>
          </w:tcPr>
          <w:p w:rsidR="002A392B" w:rsidRDefault="002A392B" w:rsidP="005A0D77">
            <w:pPr>
              <w:pStyle w:val="af5"/>
              <w:jc w:val="center"/>
            </w:pPr>
            <w:r>
              <w:t>6,37</w:t>
            </w:r>
          </w:p>
        </w:tc>
      </w:tr>
      <w:tr w:rsidR="002A392B" w:rsidTr="002A392B">
        <w:trPr>
          <w:trHeight w:val="255"/>
        </w:trPr>
        <w:tc>
          <w:tcPr>
            <w:tcW w:w="960" w:type="pct"/>
            <w:tcBorders>
              <w:top w:val="single" w:sz="4" w:space="0" w:color="auto"/>
              <w:left w:val="single" w:sz="4" w:space="0" w:color="auto"/>
              <w:bottom w:val="single" w:sz="4" w:space="0" w:color="auto"/>
              <w:right w:val="single" w:sz="4" w:space="0" w:color="auto"/>
            </w:tcBorders>
            <w:noWrap/>
            <w:vAlign w:val="center"/>
          </w:tcPr>
          <w:p w:rsidR="002A392B" w:rsidRDefault="002A392B" w:rsidP="005A0D77">
            <w:pPr>
              <w:pStyle w:val="af5"/>
              <w:jc w:val="center"/>
            </w:pPr>
            <w:r>
              <w:t>1,5</w:t>
            </w:r>
          </w:p>
        </w:tc>
        <w:tc>
          <w:tcPr>
            <w:tcW w:w="1160" w:type="pct"/>
            <w:tcBorders>
              <w:top w:val="single" w:sz="4" w:space="0" w:color="auto"/>
              <w:left w:val="single" w:sz="4" w:space="0" w:color="auto"/>
              <w:bottom w:val="single" w:sz="4" w:space="0" w:color="auto"/>
              <w:right w:val="single" w:sz="4" w:space="0" w:color="auto"/>
            </w:tcBorders>
            <w:noWrap/>
            <w:vAlign w:val="center"/>
          </w:tcPr>
          <w:p w:rsidR="002A392B" w:rsidRDefault="002A392B" w:rsidP="005A0D77">
            <w:pPr>
              <w:pStyle w:val="af5"/>
              <w:jc w:val="center"/>
            </w:pPr>
            <w:r>
              <w:t>32,39</w:t>
            </w:r>
          </w:p>
        </w:tc>
        <w:tc>
          <w:tcPr>
            <w:tcW w:w="898" w:type="pct"/>
            <w:tcBorders>
              <w:top w:val="single" w:sz="4" w:space="0" w:color="auto"/>
              <w:left w:val="single" w:sz="4" w:space="0" w:color="auto"/>
              <w:bottom w:val="single" w:sz="4" w:space="0" w:color="auto"/>
              <w:right w:val="single" w:sz="4" w:space="0" w:color="auto"/>
            </w:tcBorders>
            <w:noWrap/>
            <w:vAlign w:val="center"/>
          </w:tcPr>
          <w:p w:rsidR="002A392B" w:rsidRDefault="002A392B" w:rsidP="005A0D77">
            <w:pPr>
              <w:pStyle w:val="af5"/>
              <w:jc w:val="center"/>
            </w:pPr>
            <w:r>
              <w:t>9,72</w:t>
            </w:r>
          </w:p>
        </w:tc>
        <w:tc>
          <w:tcPr>
            <w:tcW w:w="898" w:type="pct"/>
            <w:tcBorders>
              <w:top w:val="single" w:sz="4" w:space="0" w:color="auto"/>
              <w:left w:val="single" w:sz="4" w:space="0" w:color="auto"/>
              <w:bottom w:val="single" w:sz="4" w:space="0" w:color="auto"/>
              <w:right w:val="single" w:sz="4" w:space="0" w:color="auto"/>
            </w:tcBorders>
            <w:noWrap/>
            <w:vAlign w:val="center"/>
          </w:tcPr>
          <w:p w:rsidR="002A392B" w:rsidRDefault="002A392B" w:rsidP="005A0D77">
            <w:pPr>
              <w:pStyle w:val="af5"/>
              <w:jc w:val="center"/>
            </w:pPr>
            <w:r>
              <w:t>9,09</w:t>
            </w:r>
          </w:p>
        </w:tc>
        <w:tc>
          <w:tcPr>
            <w:tcW w:w="1084" w:type="pct"/>
            <w:tcBorders>
              <w:top w:val="single" w:sz="4" w:space="0" w:color="auto"/>
              <w:left w:val="single" w:sz="4" w:space="0" w:color="auto"/>
              <w:bottom w:val="single" w:sz="4" w:space="0" w:color="auto"/>
              <w:right w:val="single" w:sz="4" w:space="0" w:color="auto"/>
            </w:tcBorders>
            <w:noWrap/>
            <w:vAlign w:val="center"/>
          </w:tcPr>
          <w:p w:rsidR="002A392B" w:rsidRDefault="002A392B" w:rsidP="005A0D77">
            <w:pPr>
              <w:pStyle w:val="af5"/>
              <w:jc w:val="center"/>
            </w:pPr>
            <w:r>
              <w:t>8,57</w:t>
            </w:r>
          </w:p>
        </w:tc>
      </w:tr>
      <w:tr w:rsidR="002A392B" w:rsidTr="002A392B">
        <w:trPr>
          <w:trHeight w:val="255"/>
        </w:trPr>
        <w:tc>
          <w:tcPr>
            <w:tcW w:w="960" w:type="pct"/>
            <w:tcBorders>
              <w:top w:val="single" w:sz="4" w:space="0" w:color="auto"/>
              <w:left w:val="single" w:sz="4" w:space="0" w:color="auto"/>
              <w:bottom w:val="single" w:sz="4" w:space="0" w:color="auto"/>
              <w:right w:val="single" w:sz="4" w:space="0" w:color="auto"/>
            </w:tcBorders>
            <w:noWrap/>
            <w:vAlign w:val="center"/>
          </w:tcPr>
          <w:p w:rsidR="002A392B" w:rsidRDefault="002A392B" w:rsidP="005A0D77">
            <w:pPr>
              <w:pStyle w:val="af5"/>
              <w:jc w:val="center"/>
            </w:pPr>
            <w:r>
              <w:t>5</w:t>
            </w:r>
          </w:p>
        </w:tc>
        <w:tc>
          <w:tcPr>
            <w:tcW w:w="1160" w:type="pct"/>
            <w:tcBorders>
              <w:top w:val="single" w:sz="4" w:space="0" w:color="auto"/>
              <w:left w:val="single" w:sz="4" w:space="0" w:color="auto"/>
              <w:bottom w:val="single" w:sz="4" w:space="0" w:color="auto"/>
              <w:right w:val="single" w:sz="4" w:space="0" w:color="auto"/>
            </w:tcBorders>
            <w:noWrap/>
            <w:vAlign w:val="center"/>
          </w:tcPr>
          <w:p w:rsidR="002A392B" w:rsidRDefault="002A392B" w:rsidP="005A0D77">
            <w:pPr>
              <w:pStyle w:val="af5"/>
              <w:jc w:val="center"/>
            </w:pPr>
            <w:r>
              <w:t>56,69</w:t>
            </w:r>
          </w:p>
        </w:tc>
        <w:tc>
          <w:tcPr>
            <w:tcW w:w="898" w:type="pct"/>
            <w:tcBorders>
              <w:top w:val="single" w:sz="4" w:space="0" w:color="auto"/>
              <w:left w:val="single" w:sz="4" w:space="0" w:color="auto"/>
              <w:bottom w:val="single" w:sz="4" w:space="0" w:color="auto"/>
              <w:right w:val="single" w:sz="4" w:space="0" w:color="auto"/>
            </w:tcBorders>
            <w:noWrap/>
            <w:vAlign w:val="center"/>
          </w:tcPr>
          <w:p w:rsidR="002A392B" w:rsidRDefault="002A392B" w:rsidP="005A0D77">
            <w:pPr>
              <w:pStyle w:val="af5"/>
              <w:jc w:val="center"/>
            </w:pPr>
            <w:r>
              <w:t>12,50</w:t>
            </w:r>
          </w:p>
        </w:tc>
        <w:tc>
          <w:tcPr>
            <w:tcW w:w="898" w:type="pct"/>
            <w:tcBorders>
              <w:top w:val="single" w:sz="4" w:space="0" w:color="auto"/>
              <w:left w:val="single" w:sz="4" w:space="0" w:color="auto"/>
              <w:bottom w:val="single" w:sz="4" w:space="0" w:color="auto"/>
              <w:right w:val="single" w:sz="4" w:space="0" w:color="auto"/>
            </w:tcBorders>
            <w:noWrap/>
            <w:vAlign w:val="center"/>
          </w:tcPr>
          <w:p w:rsidR="002A392B" w:rsidRDefault="002A392B" w:rsidP="005A0D77">
            <w:pPr>
              <w:pStyle w:val="af5"/>
              <w:jc w:val="center"/>
            </w:pPr>
            <w:r>
              <w:t>11,61</w:t>
            </w:r>
          </w:p>
        </w:tc>
        <w:tc>
          <w:tcPr>
            <w:tcW w:w="1084" w:type="pct"/>
            <w:tcBorders>
              <w:top w:val="single" w:sz="4" w:space="0" w:color="auto"/>
              <w:left w:val="single" w:sz="4" w:space="0" w:color="auto"/>
              <w:bottom w:val="single" w:sz="4" w:space="0" w:color="auto"/>
              <w:right w:val="single" w:sz="4" w:space="0" w:color="auto"/>
            </w:tcBorders>
            <w:noWrap/>
            <w:vAlign w:val="center"/>
          </w:tcPr>
          <w:p w:rsidR="002A392B" w:rsidRDefault="002A392B" w:rsidP="005A0D77">
            <w:pPr>
              <w:pStyle w:val="af5"/>
              <w:jc w:val="center"/>
            </w:pPr>
            <w:r>
              <w:t>10,83</w:t>
            </w:r>
          </w:p>
        </w:tc>
      </w:tr>
      <w:tr w:rsidR="002A392B" w:rsidTr="002A392B">
        <w:trPr>
          <w:trHeight w:val="255"/>
        </w:trPr>
        <w:tc>
          <w:tcPr>
            <w:tcW w:w="5000" w:type="pct"/>
            <w:gridSpan w:val="5"/>
            <w:tcBorders>
              <w:top w:val="single" w:sz="4" w:space="0" w:color="auto"/>
              <w:left w:val="single" w:sz="4" w:space="0" w:color="auto"/>
              <w:bottom w:val="single" w:sz="4" w:space="0" w:color="auto"/>
              <w:right w:val="single" w:sz="4" w:space="0" w:color="auto"/>
            </w:tcBorders>
            <w:noWrap/>
            <w:vAlign w:val="center"/>
          </w:tcPr>
          <w:p w:rsidR="002A392B" w:rsidRDefault="002A392B" w:rsidP="005A0D77">
            <w:pPr>
              <w:pStyle w:val="af5"/>
              <w:jc w:val="center"/>
            </w:pPr>
            <w:r>
              <w:t xml:space="preserve">Кратность ослабления </w:t>
            </w:r>
            <w:r w:rsidRPr="004C1532">
              <w:t>К</w:t>
            </w:r>
            <w:r>
              <w:t>=1</w:t>
            </w:r>
            <w:r>
              <w:sym w:font="Symbol" w:char="F0D7"/>
            </w:r>
            <w:r>
              <w:t>10</w:t>
            </w:r>
            <w:r>
              <w:rPr>
                <w:vertAlign w:val="superscript"/>
              </w:rPr>
              <w:t>3</w:t>
            </w:r>
          </w:p>
        </w:tc>
      </w:tr>
      <w:tr w:rsidR="002A392B" w:rsidTr="002A392B">
        <w:trPr>
          <w:trHeight w:val="255"/>
        </w:trPr>
        <w:tc>
          <w:tcPr>
            <w:tcW w:w="960" w:type="pct"/>
            <w:tcBorders>
              <w:top w:val="single" w:sz="4" w:space="0" w:color="auto"/>
              <w:left w:val="single" w:sz="4" w:space="0" w:color="auto"/>
              <w:bottom w:val="single" w:sz="4" w:space="0" w:color="auto"/>
              <w:right w:val="single" w:sz="4" w:space="0" w:color="auto"/>
            </w:tcBorders>
            <w:noWrap/>
            <w:vAlign w:val="center"/>
          </w:tcPr>
          <w:p w:rsidR="002A392B" w:rsidRDefault="002A392B" w:rsidP="005A0D77">
            <w:pPr>
              <w:pStyle w:val="af5"/>
              <w:jc w:val="center"/>
            </w:pPr>
            <w:r>
              <w:t>0,5</w:t>
            </w:r>
          </w:p>
        </w:tc>
        <w:tc>
          <w:tcPr>
            <w:tcW w:w="1160" w:type="pct"/>
            <w:tcBorders>
              <w:top w:val="single" w:sz="4" w:space="0" w:color="auto"/>
              <w:left w:val="single" w:sz="4" w:space="0" w:color="auto"/>
              <w:bottom w:val="single" w:sz="4" w:space="0" w:color="auto"/>
              <w:right w:val="single" w:sz="4" w:space="0" w:color="auto"/>
            </w:tcBorders>
            <w:noWrap/>
            <w:vAlign w:val="center"/>
          </w:tcPr>
          <w:p w:rsidR="002A392B" w:rsidRDefault="002A392B" w:rsidP="005A0D77">
            <w:pPr>
              <w:pStyle w:val="af5"/>
              <w:jc w:val="center"/>
            </w:pPr>
            <w:r>
              <w:t>43,04</w:t>
            </w:r>
          </w:p>
        </w:tc>
        <w:tc>
          <w:tcPr>
            <w:tcW w:w="898" w:type="pct"/>
            <w:tcBorders>
              <w:top w:val="single" w:sz="4" w:space="0" w:color="auto"/>
              <w:left w:val="single" w:sz="4" w:space="0" w:color="auto"/>
              <w:bottom w:val="single" w:sz="4" w:space="0" w:color="auto"/>
              <w:right w:val="single" w:sz="4" w:space="0" w:color="auto"/>
            </w:tcBorders>
            <w:noWrap/>
            <w:vAlign w:val="center"/>
          </w:tcPr>
          <w:p w:rsidR="002A392B" w:rsidRDefault="002A392B" w:rsidP="005A0D77">
            <w:pPr>
              <w:pStyle w:val="af5"/>
              <w:jc w:val="center"/>
            </w:pPr>
            <w:r>
              <w:t>8,07</w:t>
            </w:r>
          </w:p>
        </w:tc>
        <w:tc>
          <w:tcPr>
            <w:tcW w:w="898" w:type="pct"/>
            <w:tcBorders>
              <w:top w:val="single" w:sz="4" w:space="0" w:color="auto"/>
              <w:left w:val="single" w:sz="4" w:space="0" w:color="auto"/>
              <w:bottom w:val="single" w:sz="4" w:space="0" w:color="auto"/>
              <w:right w:val="single" w:sz="4" w:space="0" w:color="auto"/>
            </w:tcBorders>
            <w:noWrap/>
            <w:vAlign w:val="center"/>
          </w:tcPr>
          <w:p w:rsidR="002A392B" w:rsidRDefault="002A392B" w:rsidP="005A0D77">
            <w:pPr>
              <w:pStyle w:val="af5"/>
              <w:jc w:val="center"/>
            </w:pPr>
            <w:r>
              <w:t>7,46</w:t>
            </w:r>
          </w:p>
        </w:tc>
        <w:tc>
          <w:tcPr>
            <w:tcW w:w="1084" w:type="pct"/>
            <w:tcBorders>
              <w:top w:val="single" w:sz="4" w:space="0" w:color="auto"/>
              <w:left w:val="single" w:sz="4" w:space="0" w:color="auto"/>
              <w:bottom w:val="single" w:sz="4" w:space="0" w:color="auto"/>
              <w:right w:val="single" w:sz="4" w:space="0" w:color="auto"/>
            </w:tcBorders>
            <w:noWrap/>
            <w:vAlign w:val="center"/>
          </w:tcPr>
          <w:p w:rsidR="002A392B" w:rsidRDefault="002A392B" w:rsidP="005A0D77">
            <w:pPr>
              <w:pStyle w:val="af5"/>
              <w:jc w:val="center"/>
            </w:pPr>
            <w:r>
              <w:t>6,94</w:t>
            </w:r>
          </w:p>
        </w:tc>
      </w:tr>
      <w:tr w:rsidR="002A392B" w:rsidTr="002A392B">
        <w:trPr>
          <w:trHeight w:val="255"/>
        </w:trPr>
        <w:tc>
          <w:tcPr>
            <w:tcW w:w="960" w:type="pct"/>
            <w:tcBorders>
              <w:top w:val="single" w:sz="4" w:space="0" w:color="auto"/>
              <w:left w:val="single" w:sz="4" w:space="0" w:color="auto"/>
              <w:bottom w:val="single" w:sz="4" w:space="0" w:color="auto"/>
              <w:right w:val="single" w:sz="4" w:space="0" w:color="auto"/>
            </w:tcBorders>
            <w:noWrap/>
            <w:vAlign w:val="center"/>
          </w:tcPr>
          <w:p w:rsidR="002A392B" w:rsidRDefault="002A392B" w:rsidP="005A0D77">
            <w:pPr>
              <w:pStyle w:val="af5"/>
              <w:jc w:val="center"/>
            </w:pPr>
            <w:r>
              <w:t>1</w:t>
            </w:r>
          </w:p>
        </w:tc>
        <w:tc>
          <w:tcPr>
            <w:tcW w:w="1160" w:type="pct"/>
            <w:tcBorders>
              <w:top w:val="single" w:sz="4" w:space="0" w:color="auto"/>
              <w:left w:val="single" w:sz="4" w:space="0" w:color="auto"/>
              <w:bottom w:val="single" w:sz="4" w:space="0" w:color="auto"/>
              <w:right w:val="single" w:sz="4" w:space="0" w:color="auto"/>
            </w:tcBorders>
            <w:noWrap/>
            <w:vAlign w:val="center"/>
          </w:tcPr>
          <w:p w:rsidR="002A392B" w:rsidRDefault="002A392B" w:rsidP="005A0D77">
            <w:pPr>
              <w:pStyle w:val="af5"/>
              <w:jc w:val="center"/>
            </w:pPr>
            <w:r>
              <w:t>58,87</w:t>
            </w:r>
          </w:p>
        </w:tc>
        <w:tc>
          <w:tcPr>
            <w:tcW w:w="898" w:type="pct"/>
            <w:tcBorders>
              <w:top w:val="single" w:sz="4" w:space="0" w:color="auto"/>
              <w:left w:val="single" w:sz="4" w:space="0" w:color="auto"/>
              <w:bottom w:val="single" w:sz="4" w:space="0" w:color="auto"/>
              <w:right w:val="single" w:sz="4" w:space="0" w:color="auto"/>
            </w:tcBorders>
            <w:noWrap/>
            <w:vAlign w:val="center"/>
          </w:tcPr>
          <w:p w:rsidR="002A392B" w:rsidRDefault="002A392B" w:rsidP="005A0D77">
            <w:pPr>
              <w:pStyle w:val="af5"/>
              <w:jc w:val="center"/>
            </w:pPr>
            <w:r>
              <w:t>17,87</w:t>
            </w:r>
          </w:p>
        </w:tc>
        <w:tc>
          <w:tcPr>
            <w:tcW w:w="898" w:type="pct"/>
            <w:tcBorders>
              <w:top w:val="single" w:sz="4" w:space="0" w:color="auto"/>
              <w:left w:val="single" w:sz="4" w:space="0" w:color="auto"/>
              <w:bottom w:val="single" w:sz="4" w:space="0" w:color="auto"/>
              <w:right w:val="single" w:sz="4" w:space="0" w:color="auto"/>
            </w:tcBorders>
            <w:noWrap/>
            <w:vAlign w:val="center"/>
          </w:tcPr>
          <w:p w:rsidR="002A392B" w:rsidRDefault="002A392B" w:rsidP="005A0D77">
            <w:pPr>
              <w:pStyle w:val="af5"/>
              <w:jc w:val="center"/>
            </w:pPr>
            <w:r>
              <w:t>15,98</w:t>
            </w:r>
          </w:p>
        </w:tc>
        <w:tc>
          <w:tcPr>
            <w:tcW w:w="1084" w:type="pct"/>
            <w:tcBorders>
              <w:top w:val="single" w:sz="4" w:space="0" w:color="auto"/>
              <w:left w:val="single" w:sz="4" w:space="0" w:color="auto"/>
              <w:bottom w:val="single" w:sz="4" w:space="0" w:color="auto"/>
              <w:right w:val="single" w:sz="4" w:space="0" w:color="auto"/>
            </w:tcBorders>
            <w:noWrap/>
            <w:vAlign w:val="center"/>
          </w:tcPr>
          <w:p w:rsidR="002A392B" w:rsidRDefault="002A392B" w:rsidP="005A0D77">
            <w:pPr>
              <w:pStyle w:val="af5"/>
              <w:jc w:val="center"/>
            </w:pPr>
            <w:r>
              <w:t>14,99</w:t>
            </w:r>
          </w:p>
        </w:tc>
      </w:tr>
      <w:tr w:rsidR="002A392B" w:rsidTr="002A392B">
        <w:trPr>
          <w:trHeight w:val="255"/>
        </w:trPr>
        <w:tc>
          <w:tcPr>
            <w:tcW w:w="960" w:type="pct"/>
            <w:tcBorders>
              <w:top w:val="single" w:sz="4" w:space="0" w:color="auto"/>
              <w:left w:val="single" w:sz="4" w:space="0" w:color="auto"/>
              <w:bottom w:val="single" w:sz="4" w:space="0" w:color="auto"/>
              <w:right w:val="single" w:sz="4" w:space="0" w:color="auto"/>
            </w:tcBorders>
            <w:noWrap/>
            <w:vAlign w:val="center"/>
          </w:tcPr>
          <w:p w:rsidR="002A392B" w:rsidRDefault="002A392B" w:rsidP="005A0D77">
            <w:pPr>
              <w:pStyle w:val="af5"/>
              <w:jc w:val="center"/>
            </w:pPr>
            <w:r>
              <w:t>1,5</w:t>
            </w:r>
          </w:p>
        </w:tc>
        <w:tc>
          <w:tcPr>
            <w:tcW w:w="1160" w:type="pct"/>
            <w:tcBorders>
              <w:top w:val="single" w:sz="4" w:space="0" w:color="auto"/>
              <w:left w:val="single" w:sz="4" w:space="0" w:color="auto"/>
              <w:bottom w:val="single" w:sz="4" w:space="0" w:color="auto"/>
              <w:right w:val="single" w:sz="4" w:space="0" w:color="auto"/>
            </w:tcBorders>
            <w:noWrap/>
            <w:vAlign w:val="center"/>
          </w:tcPr>
          <w:p w:rsidR="002A392B" w:rsidRDefault="002A392B" w:rsidP="005A0D77">
            <w:pPr>
              <w:pStyle w:val="af5"/>
              <w:jc w:val="center"/>
            </w:pPr>
            <w:r>
              <w:t>76,25</w:t>
            </w:r>
          </w:p>
        </w:tc>
        <w:tc>
          <w:tcPr>
            <w:tcW w:w="898" w:type="pct"/>
            <w:tcBorders>
              <w:top w:val="single" w:sz="4" w:space="0" w:color="auto"/>
              <w:left w:val="single" w:sz="4" w:space="0" w:color="auto"/>
              <w:bottom w:val="single" w:sz="4" w:space="0" w:color="auto"/>
              <w:right w:val="single" w:sz="4" w:space="0" w:color="auto"/>
            </w:tcBorders>
            <w:noWrap/>
            <w:vAlign w:val="center"/>
          </w:tcPr>
          <w:p w:rsidR="002A392B" w:rsidRDefault="002A392B" w:rsidP="005A0D77">
            <w:pPr>
              <w:pStyle w:val="af5"/>
              <w:jc w:val="center"/>
            </w:pPr>
            <w:r>
              <w:t>22,88</w:t>
            </w:r>
          </w:p>
        </w:tc>
        <w:tc>
          <w:tcPr>
            <w:tcW w:w="898" w:type="pct"/>
            <w:tcBorders>
              <w:top w:val="single" w:sz="4" w:space="0" w:color="auto"/>
              <w:left w:val="single" w:sz="4" w:space="0" w:color="auto"/>
              <w:bottom w:val="single" w:sz="4" w:space="0" w:color="auto"/>
              <w:right w:val="single" w:sz="4" w:space="0" w:color="auto"/>
            </w:tcBorders>
            <w:noWrap/>
            <w:vAlign w:val="center"/>
          </w:tcPr>
          <w:p w:rsidR="002A392B" w:rsidRDefault="002A392B" w:rsidP="005A0D77">
            <w:pPr>
              <w:pStyle w:val="af5"/>
              <w:jc w:val="center"/>
            </w:pPr>
            <w:r>
              <w:t>21,41</w:t>
            </w:r>
          </w:p>
        </w:tc>
        <w:tc>
          <w:tcPr>
            <w:tcW w:w="1084" w:type="pct"/>
            <w:tcBorders>
              <w:top w:val="single" w:sz="4" w:space="0" w:color="auto"/>
              <w:left w:val="single" w:sz="4" w:space="0" w:color="auto"/>
              <w:bottom w:val="single" w:sz="4" w:space="0" w:color="auto"/>
              <w:right w:val="single" w:sz="4" w:space="0" w:color="auto"/>
            </w:tcBorders>
            <w:noWrap/>
            <w:vAlign w:val="center"/>
          </w:tcPr>
          <w:p w:rsidR="002A392B" w:rsidRDefault="002A392B" w:rsidP="005A0D77">
            <w:pPr>
              <w:pStyle w:val="af5"/>
              <w:jc w:val="center"/>
            </w:pPr>
            <w:r>
              <w:t>20,17</w:t>
            </w:r>
          </w:p>
        </w:tc>
      </w:tr>
      <w:tr w:rsidR="002A392B" w:rsidTr="002A392B">
        <w:trPr>
          <w:trHeight w:val="255"/>
        </w:trPr>
        <w:tc>
          <w:tcPr>
            <w:tcW w:w="960" w:type="pct"/>
            <w:tcBorders>
              <w:top w:val="single" w:sz="4" w:space="0" w:color="auto"/>
              <w:left w:val="single" w:sz="4" w:space="0" w:color="auto"/>
              <w:bottom w:val="single" w:sz="4" w:space="0" w:color="auto"/>
              <w:right w:val="single" w:sz="4" w:space="0" w:color="auto"/>
            </w:tcBorders>
            <w:noWrap/>
            <w:vAlign w:val="center"/>
          </w:tcPr>
          <w:p w:rsidR="002A392B" w:rsidRDefault="002A392B" w:rsidP="005A0D77">
            <w:pPr>
              <w:pStyle w:val="af5"/>
              <w:jc w:val="center"/>
            </w:pPr>
            <w:r>
              <w:t>5</w:t>
            </w:r>
          </w:p>
        </w:tc>
        <w:tc>
          <w:tcPr>
            <w:tcW w:w="1160" w:type="pct"/>
            <w:tcBorders>
              <w:top w:val="single" w:sz="4" w:space="0" w:color="auto"/>
              <w:left w:val="single" w:sz="4" w:space="0" w:color="auto"/>
              <w:bottom w:val="single" w:sz="4" w:space="0" w:color="auto"/>
              <w:right w:val="single" w:sz="4" w:space="0" w:color="auto"/>
            </w:tcBorders>
            <w:noWrap/>
            <w:vAlign w:val="center"/>
          </w:tcPr>
          <w:p w:rsidR="002A392B" w:rsidRDefault="002A392B" w:rsidP="005A0D77">
            <w:pPr>
              <w:pStyle w:val="af5"/>
              <w:jc w:val="center"/>
            </w:pPr>
            <w:r>
              <w:t>133,44</w:t>
            </w:r>
          </w:p>
        </w:tc>
        <w:tc>
          <w:tcPr>
            <w:tcW w:w="898" w:type="pct"/>
            <w:tcBorders>
              <w:top w:val="single" w:sz="4" w:space="0" w:color="auto"/>
              <w:left w:val="single" w:sz="4" w:space="0" w:color="auto"/>
              <w:bottom w:val="single" w:sz="4" w:space="0" w:color="auto"/>
              <w:right w:val="single" w:sz="4" w:space="0" w:color="auto"/>
            </w:tcBorders>
            <w:noWrap/>
            <w:vAlign w:val="center"/>
          </w:tcPr>
          <w:p w:rsidR="002A392B" w:rsidRDefault="002A392B" w:rsidP="005A0D77">
            <w:pPr>
              <w:pStyle w:val="af5"/>
              <w:jc w:val="center"/>
            </w:pPr>
            <w:r>
              <w:t>29,44</w:t>
            </w:r>
          </w:p>
        </w:tc>
        <w:tc>
          <w:tcPr>
            <w:tcW w:w="898" w:type="pct"/>
            <w:tcBorders>
              <w:top w:val="single" w:sz="4" w:space="0" w:color="auto"/>
              <w:left w:val="single" w:sz="4" w:space="0" w:color="auto"/>
              <w:bottom w:val="single" w:sz="4" w:space="0" w:color="auto"/>
              <w:right w:val="single" w:sz="4" w:space="0" w:color="auto"/>
            </w:tcBorders>
            <w:noWrap/>
            <w:vAlign w:val="center"/>
          </w:tcPr>
          <w:p w:rsidR="002A392B" w:rsidRDefault="002A392B" w:rsidP="005A0D77">
            <w:pPr>
              <w:pStyle w:val="af5"/>
              <w:jc w:val="center"/>
            </w:pPr>
            <w:r>
              <w:t>27,33</w:t>
            </w:r>
          </w:p>
        </w:tc>
        <w:tc>
          <w:tcPr>
            <w:tcW w:w="1084" w:type="pct"/>
            <w:tcBorders>
              <w:top w:val="single" w:sz="4" w:space="0" w:color="auto"/>
              <w:left w:val="single" w:sz="4" w:space="0" w:color="auto"/>
              <w:bottom w:val="single" w:sz="4" w:space="0" w:color="auto"/>
              <w:right w:val="single" w:sz="4" w:space="0" w:color="auto"/>
            </w:tcBorders>
            <w:noWrap/>
            <w:vAlign w:val="center"/>
          </w:tcPr>
          <w:p w:rsidR="002A392B" w:rsidRDefault="002A392B" w:rsidP="005A0D77">
            <w:pPr>
              <w:pStyle w:val="af5"/>
              <w:jc w:val="center"/>
            </w:pPr>
            <w:r>
              <w:t>25,50</w:t>
            </w:r>
          </w:p>
        </w:tc>
      </w:tr>
      <w:tr w:rsidR="002A392B" w:rsidTr="002A392B">
        <w:trPr>
          <w:trHeight w:val="255"/>
        </w:trPr>
        <w:tc>
          <w:tcPr>
            <w:tcW w:w="5000" w:type="pct"/>
            <w:gridSpan w:val="5"/>
            <w:tcBorders>
              <w:top w:val="single" w:sz="4" w:space="0" w:color="auto"/>
              <w:left w:val="single" w:sz="4" w:space="0" w:color="auto"/>
              <w:bottom w:val="single" w:sz="4" w:space="0" w:color="auto"/>
              <w:right w:val="single" w:sz="4" w:space="0" w:color="auto"/>
            </w:tcBorders>
            <w:noWrap/>
            <w:vAlign w:val="center"/>
          </w:tcPr>
          <w:p w:rsidR="002A392B" w:rsidRDefault="002A392B" w:rsidP="005A0D77">
            <w:pPr>
              <w:pStyle w:val="af5"/>
              <w:jc w:val="center"/>
            </w:pPr>
            <w:r>
              <w:t xml:space="preserve">Кратность ослабления </w:t>
            </w:r>
            <w:r w:rsidRPr="004C1532">
              <w:t>К</w:t>
            </w:r>
            <w:r>
              <w:t>=1</w:t>
            </w:r>
            <w:r>
              <w:sym w:font="Symbol" w:char="F0D7"/>
            </w:r>
            <w:r>
              <w:t>10</w:t>
            </w:r>
            <w:r>
              <w:rPr>
                <w:vertAlign w:val="superscript"/>
              </w:rPr>
              <w:t>6</w:t>
            </w:r>
          </w:p>
        </w:tc>
      </w:tr>
      <w:tr w:rsidR="002A392B" w:rsidTr="002A392B">
        <w:trPr>
          <w:trHeight w:val="255"/>
        </w:trPr>
        <w:tc>
          <w:tcPr>
            <w:tcW w:w="960" w:type="pct"/>
            <w:tcBorders>
              <w:top w:val="single" w:sz="4" w:space="0" w:color="auto"/>
              <w:left w:val="single" w:sz="4" w:space="0" w:color="auto"/>
              <w:bottom w:val="single" w:sz="4" w:space="0" w:color="auto"/>
              <w:right w:val="single" w:sz="4" w:space="0" w:color="auto"/>
            </w:tcBorders>
            <w:noWrap/>
            <w:vAlign w:val="center"/>
          </w:tcPr>
          <w:p w:rsidR="002A392B" w:rsidRDefault="002A392B" w:rsidP="005A0D77">
            <w:pPr>
              <w:pStyle w:val="af5"/>
              <w:jc w:val="center"/>
            </w:pPr>
            <w:r>
              <w:t>0,5</w:t>
            </w:r>
          </w:p>
        </w:tc>
        <w:tc>
          <w:tcPr>
            <w:tcW w:w="1160" w:type="pct"/>
            <w:tcBorders>
              <w:top w:val="single" w:sz="4" w:space="0" w:color="auto"/>
              <w:left w:val="single" w:sz="4" w:space="0" w:color="auto"/>
              <w:bottom w:val="single" w:sz="4" w:space="0" w:color="auto"/>
              <w:right w:val="single" w:sz="4" w:space="0" w:color="auto"/>
            </w:tcBorders>
            <w:noWrap/>
            <w:vAlign w:val="center"/>
          </w:tcPr>
          <w:p w:rsidR="002A392B" w:rsidRDefault="002A392B" w:rsidP="005A0D77">
            <w:pPr>
              <w:pStyle w:val="af5"/>
              <w:jc w:val="center"/>
            </w:pPr>
            <w:r>
              <w:t>80,18</w:t>
            </w:r>
          </w:p>
        </w:tc>
        <w:tc>
          <w:tcPr>
            <w:tcW w:w="898" w:type="pct"/>
            <w:tcBorders>
              <w:top w:val="single" w:sz="4" w:space="0" w:color="auto"/>
              <w:left w:val="single" w:sz="4" w:space="0" w:color="auto"/>
              <w:bottom w:val="single" w:sz="4" w:space="0" w:color="auto"/>
              <w:right w:val="single" w:sz="4" w:space="0" w:color="auto"/>
            </w:tcBorders>
            <w:noWrap/>
            <w:vAlign w:val="center"/>
          </w:tcPr>
          <w:p w:rsidR="002A392B" w:rsidRDefault="002A392B" w:rsidP="005A0D77">
            <w:pPr>
              <w:pStyle w:val="af5"/>
              <w:jc w:val="center"/>
            </w:pPr>
            <w:r>
              <w:t>15,03</w:t>
            </w:r>
          </w:p>
        </w:tc>
        <w:tc>
          <w:tcPr>
            <w:tcW w:w="898" w:type="pct"/>
            <w:tcBorders>
              <w:top w:val="single" w:sz="4" w:space="0" w:color="auto"/>
              <w:left w:val="single" w:sz="4" w:space="0" w:color="auto"/>
              <w:bottom w:val="single" w:sz="4" w:space="0" w:color="auto"/>
              <w:right w:val="single" w:sz="4" w:space="0" w:color="auto"/>
            </w:tcBorders>
            <w:noWrap/>
            <w:vAlign w:val="center"/>
          </w:tcPr>
          <w:p w:rsidR="002A392B" w:rsidRDefault="002A392B" w:rsidP="005A0D77">
            <w:pPr>
              <w:pStyle w:val="af5"/>
              <w:jc w:val="center"/>
            </w:pPr>
            <w:r>
              <w:t>13,90</w:t>
            </w:r>
          </w:p>
        </w:tc>
        <w:tc>
          <w:tcPr>
            <w:tcW w:w="1084" w:type="pct"/>
            <w:tcBorders>
              <w:top w:val="single" w:sz="4" w:space="0" w:color="auto"/>
              <w:left w:val="single" w:sz="4" w:space="0" w:color="auto"/>
              <w:bottom w:val="single" w:sz="4" w:space="0" w:color="auto"/>
              <w:right w:val="single" w:sz="4" w:space="0" w:color="auto"/>
            </w:tcBorders>
            <w:noWrap/>
            <w:vAlign w:val="center"/>
          </w:tcPr>
          <w:p w:rsidR="002A392B" w:rsidRDefault="002A392B" w:rsidP="005A0D77">
            <w:pPr>
              <w:pStyle w:val="af5"/>
              <w:jc w:val="center"/>
            </w:pPr>
            <w:r>
              <w:t>12,92</w:t>
            </w:r>
          </w:p>
        </w:tc>
      </w:tr>
      <w:tr w:rsidR="002A392B" w:rsidTr="002A392B">
        <w:trPr>
          <w:trHeight w:val="255"/>
        </w:trPr>
        <w:tc>
          <w:tcPr>
            <w:tcW w:w="960" w:type="pct"/>
            <w:tcBorders>
              <w:top w:val="single" w:sz="4" w:space="0" w:color="auto"/>
              <w:left w:val="single" w:sz="4" w:space="0" w:color="auto"/>
              <w:bottom w:val="single" w:sz="4" w:space="0" w:color="auto"/>
              <w:right w:val="single" w:sz="4" w:space="0" w:color="auto"/>
            </w:tcBorders>
            <w:noWrap/>
            <w:vAlign w:val="center"/>
          </w:tcPr>
          <w:p w:rsidR="002A392B" w:rsidRDefault="002A392B" w:rsidP="005A0D77">
            <w:pPr>
              <w:pStyle w:val="af5"/>
              <w:jc w:val="center"/>
            </w:pPr>
            <w:r>
              <w:t>1</w:t>
            </w:r>
          </w:p>
        </w:tc>
        <w:tc>
          <w:tcPr>
            <w:tcW w:w="1160" w:type="pct"/>
            <w:tcBorders>
              <w:top w:val="single" w:sz="4" w:space="0" w:color="auto"/>
              <w:left w:val="single" w:sz="4" w:space="0" w:color="auto"/>
              <w:bottom w:val="single" w:sz="4" w:space="0" w:color="auto"/>
              <w:right w:val="single" w:sz="4" w:space="0" w:color="auto"/>
            </w:tcBorders>
            <w:noWrap/>
            <w:vAlign w:val="center"/>
          </w:tcPr>
          <w:p w:rsidR="002A392B" w:rsidRDefault="002A392B" w:rsidP="005A0D77">
            <w:pPr>
              <w:pStyle w:val="af5"/>
              <w:jc w:val="center"/>
            </w:pPr>
            <w:r>
              <w:t>109,66</w:t>
            </w:r>
          </w:p>
        </w:tc>
        <w:tc>
          <w:tcPr>
            <w:tcW w:w="898" w:type="pct"/>
            <w:tcBorders>
              <w:top w:val="single" w:sz="4" w:space="0" w:color="auto"/>
              <w:left w:val="single" w:sz="4" w:space="0" w:color="auto"/>
              <w:bottom w:val="single" w:sz="4" w:space="0" w:color="auto"/>
              <w:right w:val="single" w:sz="4" w:space="0" w:color="auto"/>
            </w:tcBorders>
            <w:noWrap/>
            <w:vAlign w:val="center"/>
          </w:tcPr>
          <w:p w:rsidR="002A392B" w:rsidRDefault="002A392B" w:rsidP="005A0D77">
            <w:pPr>
              <w:pStyle w:val="af5"/>
              <w:jc w:val="center"/>
            </w:pPr>
            <w:r>
              <w:t>33,29</w:t>
            </w:r>
          </w:p>
        </w:tc>
        <w:tc>
          <w:tcPr>
            <w:tcW w:w="898" w:type="pct"/>
            <w:tcBorders>
              <w:top w:val="single" w:sz="4" w:space="0" w:color="auto"/>
              <w:left w:val="single" w:sz="4" w:space="0" w:color="auto"/>
              <w:bottom w:val="single" w:sz="4" w:space="0" w:color="auto"/>
              <w:right w:val="single" w:sz="4" w:space="0" w:color="auto"/>
            </w:tcBorders>
            <w:noWrap/>
            <w:vAlign w:val="center"/>
          </w:tcPr>
          <w:p w:rsidR="002A392B" w:rsidRDefault="002A392B" w:rsidP="005A0D77">
            <w:pPr>
              <w:pStyle w:val="af5"/>
              <w:jc w:val="center"/>
            </w:pPr>
            <w:r>
              <w:t>29,77</w:t>
            </w:r>
          </w:p>
        </w:tc>
        <w:tc>
          <w:tcPr>
            <w:tcW w:w="1084" w:type="pct"/>
            <w:tcBorders>
              <w:top w:val="single" w:sz="4" w:space="0" w:color="auto"/>
              <w:left w:val="single" w:sz="4" w:space="0" w:color="auto"/>
              <w:bottom w:val="single" w:sz="4" w:space="0" w:color="auto"/>
              <w:right w:val="single" w:sz="4" w:space="0" w:color="auto"/>
            </w:tcBorders>
            <w:noWrap/>
            <w:vAlign w:val="center"/>
          </w:tcPr>
          <w:p w:rsidR="002A392B" w:rsidRDefault="002A392B" w:rsidP="005A0D77">
            <w:pPr>
              <w:pStyle w:val="af5"/>
              <w:jc w:val="center"/>
            </w:pPr>
            <w:r>
              <w:t>27,93</w:t>
            </w:r>
          </w:p>
        </w:tc>
      </w:tr>
      <w:tr w:rsidR="002A392B" w:rsidTr="002A392B">
        <w:trPr>
          <w:trHeight w:val="255"/>
        </w:trPr>
        <w:tc>
          <w:tcPr>
            <w:tcW w:w="960" w:type="pct"/>
            <w:tcBorders>
              <w:top w:val="single" w:sz="4" w:space="0" w:color="auto"/>
              <w:left w:val="single" w:sz="4" w:space="0" w:color="auto"/>
              <w:bottom w:val="single" w:sz="4" w:space="0" w:color="auto"/>
              <w:right w:val="single" w:sz="4" w:space="0" w:color="auto"/>
            </w:tcBorders>
            <w:noWrap/>
            <w:vAlign w:val="center"/>
          </w:tcPr>
          <w:p w:rsidR="002A392B" w:rsidRDefault="002A392B" w:rsidP="005A0D77">
            <w:pPr>
              <w:pStyle w:val="af5"/>
              <w:jc w:val="center"/>
            </w:pPr>
            <w:r>
              <w:t>1,5</w:t>
            </w:r>
          </w:p>
        </w:tc>
        <w:tc>
          <w:tcPr>
            <w:tcW w:w="1160" w:type="pct"/>
            <w:tcBorders>
              <w:top w:val="single" w:sz="4" w:space="0" w:color="auto"/>
              <w:left w:val="single" w:sz="4" w:space="0" w:color="auto"/>
              <w:bottom w:val="single" w:sz="4" w:space="0" w:color="auto"/>
              <w:right w:val="single" w:sz="4" w:space="0" w:color="auto"/>
            </w:tcBorders>
            <w:noWrap/>
            <w:vAlign w:val="center"/>
          </w:tcPr>
          <w:p w:rsidR="002A392B" w:rsidRDefault="002A392B" w:rsidP="005A0D77">
            <w:pPr>
              <w:pStyle w:val="af5"/>
              <w:jc w:val="center"/>
            </w:pPr>
            <w:r>
              <w:t>142,04</w:t>
            </w:r>
          </w:p>
        </w:tc>
        <w:tc>
          <w:tcPr>
            <w:tcW w:w="898" w:type="pct"/>
            <w:tcBorders>
              <w:top w:val="single" w:sz="4" w:space="0" w:color="auto"/>
              <w:left w:val="single" w:sz="4" w:space="0" w:color="auto"/>
              <w:bottom w:val="single" w:sz="4" w:space="0" w:color="auto"/>
              <w:right w:val="single" w:sz="4" w:space="0" w:color="auto"/>
            </w:tcBorders>
            <w:noWrap/>
            <w:vAlign w:val="center"/>
          </w:tcPr>
          <w:p w:rsidR="002A392B" w:rsidRDefault="002A392B" w:rsidP="005A0D77">
            <w:pPr>
              <w:pStyle w:val="af5"/>
              <w:jc w:val="center"/>
            </w:pPr>
            <w:r>
              <w:t>42,61</w:t>
            </w:r>
          </w:p>
        </w:tc>
        <w:tc>
          <w:tcPr>
            <w:tcW w:w="898" w:type="pct"/>
            <w:tcBorders>
              <w:top w:val="single" w:sz="4" w:space="0" w:color="auto"/>
              <w:left w:val="single" w:sz="4" w:space="0" w:color="auto"/>
              <w:bottom w:val="single" w:sz="4" w:space="0" w:color="auto"/>
              <w:right w:val="single" w:sz="4" w:space="0" w:color="auto"/>
            </w:tcBorders>
            <w:noWrap/>
            <w:vAlign w:val="center"/>
          </w:tcPr>
          <w:p w:rsidR="002A392B" w:rsidRDefault="002A392B" w:rsidP="005A0D77">
            <w:pPr>
              <w:pStyle w:val="af5"/>
              <w:jc w:val="center"/>
            </w:pPr>
            <w:r>
              <w:t>39,88</w:t>
            </w:r>
          </w:p>
        </w:tc>
        <w:tc>
          <w:tcPr>
            <w:tcW w:w="1084" w:type="pct"/>
            <w:tcBorders>
              <w:top w:val="single" w:sz="4" w:space="0" w:color="auto"/>
              <w:left w:val="single" w:sz="4" w:space="0" w:color="auto"/>
              <w:bottom w:val="single" w:sz="4" w:space="0" w:color="auto"/>
              <w:right w:val="single" w:sz="4" w:space="0" w:color="auto"/>
            </w:tcBorders>
            <w:noWrap/>
            <w:vAlign w:val="center"/>
          </w:tcPr>
          <w:p w:rsidR="002A392B" w:rsidRDefault="002A392B" w:rsidP="005A0D77">
            <w:pPr>
              <w:pStyle w:val="af5"/>
              <w:jc w:val="center"/>
            </w:pPr>
            <w:r>
              <w:t>37,57</w:t>
            </w:r>
          </w:p>
        </w:tc>
      </w:tr>
      <w:tr w:rsidR="002A392B" w:rsidTr="002A392B">
        <w:trPr>
          <w:trHeight w:val="255"/>
        </w:trPr>
        <w:tc>
          <w:tcPr>
            <w:tcW w:w="960" w:type="pct"/>
            <w:tcBorders>
              <w:top w:val="single" w:sz="4" w:space="0" w:color="auto"/>
              <w:left w:val="single" w:sz="4" w:space="0" w:color="auto"/>
              <w:bottom w:val="single" w:sz="4" w:space="0" w:color="auto"/>
              <w:right w:val="single" w:sz="4" w:space="0" w:color="auto"/>
            </w:tcBorders>
            <w:noWrap/>
            <w:vAlign w:val="center"/>
          </w:tcPr>
          <w:p w:rsidR="002A392B" w:rsidRDefault="002A392B" w:rsidP="005A0D77">
            <w:pPr>
              <w:pStyle w:val="af5"/>
              <w:jc w:val="center"/>
            </w:pPr>
            <w:r>
              <w:t>5</w:t>
            </w:r>
          </w:p>
        </w:tc>
        <w:tc>
          <w:tcPr>
            <w:tcW w:w="1160" w:type="pct"/>
            <w:tcBorders>
              <w:top w:val="single" w:sz="4" w:space="0" w:color="auto"/>
              <w:left w:val="single" w:sz="4" w:space="0" w:color="auto"/>
              <w:bottom w:val="single" w:sz="4" w:space="0" w:color="auto"/>
              <w:right w:val="single" w:sz="4" w:space="0" w:color="auto"/>
            </w:tcBorders>
            <w:noWrap/>
            <w:vAlign w:val="center"/>
          </w:tcPr>
          <w:p w:rsidR="002A392B" w:rsidRDefault="002A392B" w:rsidP="005A0D77">
            <w:pPr>
              <w:pStyle w:val="af5"/>
              <w:jc w:val="center"/>
            </w:pPr>
            <w:r>
              <w:t>248,57</w:t>
            </w:r>
          </w:p>
        </w:tc>
        <w:tc>
          <w:tcPr>
            <w:tcW w:w="898" w:type="pct"/>
            <w:tcBorders>
              <w:top w:val="single" w:sz="4" w:space="0" w:color="auto"/>
              <w:left w:val="single" w:sz="4" w:space="0" w:color="auto"/>
              <w:bottom w:val="single" w:sz="4" w:space="0" w:color="auto"/>
              <w:right w:val="single" w:sz="4" w:space="0" w:color="auto"/>
            </w:tcBorders>
            <w:noWrap/>
            <w:vAlign w:val="center"/>
          </w:tcPr>
          <w:p w:rsidR="002A392B" w:rsidRDefault="002A392B" w:rsidP="005A0D77">
            <w:pPr>
              <w:pStyle w:val="af5"/>
              <w:jc w:val="center"/>
            </w:pPr>
            <w:r>
              <w:t>54,83</w:t>
            </w:r>
          </w:p>
        </w:tc>
        <w:tc>
          <w:tcPr>
            <w:tcW w:w="898" w:type="pct"/>
            <w:tcBorders>
              <w:top w:val="single" w:sz="4" w:space="0" w:color="auto"/>
              <w:left w:val="single" w:sz="4" w:space="0" w:color="auto"/>
              <w:bottom w:val="single" w:sz="4" w:space="0" w:color="auto"/>
              <w:right w:val="single" w:sz="4" w:space="0" w:color="auto"/>
            </w:tcBorders>
            <w:noWrap/>
            <w:vAlign w:val="center"/>
          </w:tcPr>
          <w:p w:rsidR="002A392B" w:rsidRDefault="002A392B" w:rsidP="005A0D77">
            <w:pPr>
              <w:pStyle w:val="af5"/>
              <w:jc w:val="center"/>
            </w:pPr>
            <w:r>
              <w:t>50,90</w:t>
            </w:r>
          </w:p>
        </w:tc>
        <w:tc>
          <w:tcPr>
            <w:tcW w:w="1084" w:type="pct"/>
            <w:tcBorders>
              <w:top w:val="single" w:sz="4" w:space="0" w:color="auto"/>
              <w:left w:val="single" w:sz="4" w:space="0" w:color="auto"/>
              <w:bottom w:val="single" w:sz="4" w:space="0" w:color="auto"/>
              <w:right w:val="single" w:sz="4" w:space="0" w:color="auto"/>
            </w:tcBorders>
            <w:noWrap/>
            <w:vAlign w:val="center"/>
          </w:tcPr>
          <w:p w:rsidR="002A392B" w:rsidRDefault="002A392B" w:rsidP="005A0D77">
            <w:pPr>
              <w:pStyle w:val="af5"/>
              <w:jc w:val="center"/>
            </w:pPr>
            <w:r>
              <w:t>47,50</w:t>
            </w:r>
          </w:p>
        </w:tc>
      </w:tr>
      <w:tr w:rsidR="002A392B" w:rsidTr="002A392B">
        <w:trPr>
          <w:trHeight w:val="255"/>
        </w:trPr>
        <w:tc>
          <w:tcPr>
            <w:tcW w:w="5000" w:type="pct"/>
            <w:gridSpan w:val="5"/>
            <w:tcBorders>
              <w:top w:val="single" w:sz="4" w:space="0" w:color="auto"/>
              <w:left w:val="single" w:sz="4" w:space="0" w:color="auto"/>
              <w:bottom w:val="single" w:sz="4" w:space="0" w:color="auto"/>
              <w:right w:val="single" w:sz="4" w:space="0" w:color="auto"/>
            </w:tcBorders>
            <w:noWrap/>
            <w:vAlign w:val="center"/>
          </w:tcPr>
          <w:p w:rsidR="002A392B" w:rsidRDefault="002A392B" w:rsidP="005A0D77">
            <w:pPr>
              <w:pStyle w:val="af5"/>
              <w:jc w:val="center"/>
            </w:pPr>
            <w:r>
              <w:t xml:space="preserve">Кратность ослабления </w:t>
            </w:r>
            <w:r w:rsidRPr="004C1532">
              <w:t>К</w:t>
            </w:r>
            <w:r>
              <w:t>=1</w:t>
            </w:r>
            <w:r>
              <w:sym w:font="Symbol" w:char="F0D7"/>
            </w:r>
            <w:r>
              <w:t>10</w:t>
            </w:r>
            <w:r>
              <w:rPr>
                <w:vertAlign w:val="superscript"/>
              </w:rPr>
              <w:t>9</w:t>
            </w:r>
          </w:p>
        </w:tc>
      </w:tr>
      <w:tr w:rsidR="002A392B" w:rsidTr="002A392B">
        <w:trPr>
          <w:trHeight w:val="255"/>
        </w:trPr>
        <w:tc>
          <w:tcPr>
            <w:tcW w:w="960" w:type="pct"/>
            <w:tcBorders>
              <w:top w:val="single" w:sz="4" w:space="0" w:color="auto"/>
              <w:left w:val="single" w:sz="4" w:space="0" w:color="auto"/>
              <w:bottom w:val="single" w:sz="4" w:space="0" w:color="auto"/>
              <w:right w:val="single" w:sz="4" w:space="0" w:color="auto"/>
            </w:tcBorders>
            <w:noWrap/>
            <w:vAlign w:val="center"/>
          </w:tcPr>
          <w:p w:rsidR="002A392B" w:rsidRDefault="002A392B" w:rsidP="005A0D77">
            <w:pPr>
              <w:pStyle w:val="af5"/>
              <w:jc w:val="center"/>
            </w:pPr>
            <w:r>
              <w:t>0,5</w:t>
            </w:r>
          </w:p>
        </w:tc>
        <w:tc>
          <w:tcPr>
            <w:tcW w:w="1160" w:type="pct"/>
            <w:tcBorders>
              <w:top w:val="single" w:sz="4" w:space="0" w:color="auto"/>
              <w:left w:val="single" w:sz="4" w:space="0" w:color="auto"/>
              <w:bottom w:val="single" w:sz="4" w:space="0" w:color="auto"/>
              <w:right w:val="single" w:sz="4" w:space="0" w:color="auto"/>
            </w:tcBorders>
            <w:noWrap/>
            <w:vAlign w:val="center"/>
          </w:tcPr>
          <w:p w:rsidR="002A392B" w:rsidRDefault="002A392B" w:rsidP="005A0D77">
            <w:pPr>
              <w:pStyle w:val="af5"/>
              <w:jc w:val="center"/>
            </w:pPr>
            <w:r>
              <w:t>117,32</w:t>
            </w:r>
          </w:p>
        </w:tc>
        <w:tc>
          <w:tcPr>
            <w:tcW w:w="898" w:type="pct"/>
            <w:tcBorders>
              <w:top w:val="single" w:sz="4" w:space="0" w:color="auto"/>
              <w:left w:val="single" w:sz="4" w:space="0" w:color="auto"/>
              <w:bottom w:val="single" w:sz="4" w:space="0" w:color="auto"/>
              <w:right w:val="single" w:sz="4" w:space="0" w:color="auto"/>
            </w:tcBorders>
            <w:noWrap/>
            <w:vAlign w:val="center"/>
          </w:tcPr>
          <w:p w:rsidR="002A392B" w:rsidRDefault="002A392B" w:rsidP="005A0D77">
            <w:pPr>
              <w:pStyle w:val="af5"/>
              <w:jc w:val="center"/>
            </w:pPr>
            <w:r>
              <w:t>22,00</w:t>
            </w:r>
          </w:p>
        </w:tc>
        <w:tc>
          <w:tcPr>
            <w:tcW w:w="898" w:type="pct"/>
            <w:tcBorders>
              <w:top w:val="single" w:sz="4" w:space="0" w:color="auto"/>
              <w:left w:val="single" w:sz="4" w:space="0" w:color="auto"/>
              <w:bottom w:val="single" w:sz="4" w:space="0" w:color="auto"/>
              <w:right w:val="single" w:sz="4" w:space="0" w:color="auto"/>
            </w:tcBorders>
            <w:noWrap/>
            <w:vAlign w:val="center"/>
          </w:tcPr>
          <w:p w:rsidR="002A392B" w:rsidRDefault="002A392B" w:rsidP="005A0D77">
            <w:pPr>
              <w:pStyle w:val="af5"/>
              <w:jc w:val="center"/>
            </w:pPr>
            <w:r>
              <w:t>20,34</w:t>
            </w:r>
          </w:p>
        </w:tc>
        <w:tc>
          <w:tcPr>
            <w:tcW w:w="1084" w:type="pct"/>
            <w:tcBorders>
              <w:top w:val="single" w:sz="4" w:space="0" w:color="auto"/>
              <w:left w:val="single" w:sz="4" w:space="0" w:color="auto"/>
              <w:bottom w:val="single" w:sz="4" w:space="0" w:color="auto"/>
              <w:right w:val="single" w:sz="4" w:space="0" w:color="auto"/>
            </w:tcBorders>
            <w:noWrap/>
            <w:vAlign w:val="center"/>
          </w:tcPr>
          <w:p w:rsidR="002A392B" w:rsidRDefault="002A392B" w:rsidP="005A0D77">
            <w:pPr>
              <w:pStyle w:val="af5"/>
              <w:jc w:val="center"/>
            </w:pPr>
            <w:r>
              <w:t>18,91</w:t>
            </w:r>
          </w:p>
        </w:tc>
      </w:tr>
      <w:tr w:rsidR="002A392B" w:rsidTr="002A392B">
        <w:trPr>
          <w:trHeight w:val="255"/>
        </w:trPr>
        <w:tc>
          <w:tcPr>
            <w:tcW w:w="960" w:type="pct"/>
            <w:tcBorders>
              <w:top w:val="single" w:sz="4" w:space="0" w:color="auto"/>
              <w:left w:val="single" w:sz="4" w:space="0" w:color="auto"/>
              <w:bottom w:val="single" w:sz="4" w:space="0" w:color="auto"/>
              <w:right w:val="single" w:sz="4" w:space="0" w:color="auto"/>
            </w:tcBorders>
            <w:noWrap/>
            <w:vAlign w:val="center"/>
          </w:tcPr>
          <w:p w:rsidR="002A392B" w:rsidRDefault="002A392B" w:rsidP="005A0D77">
            <w:pPr>
              <w:pStyle w:val="af5"/>
              <w:jc w:val="center"/>
            </w:pPr>
            <w:r>
              <w:lastRenderedPageBreak/>
              <w:t>1</w:t>
            </w:r>
          </w:p>
        </w:tc>
        <w:tc>
          <w:tcPr>
            <w:tcW w:w="1160" w:type="pct"/>
            <w:tcBorders>
              <w:top w:val="single" w:sz="4" w:space="0" w:color="auto"/>
              <w:left w:val="single" w:sz="4" w:space="0" w:color="auto"/>
              <w:bottom w:val="single" w:sz="4" w:space="0" w:color="auto"/>
              <w:right w:val="single" w:sz="4" w:space="0" w:color="auto"/>
            </w:tcBorders>
            <w:noWrap/>
            <w:vAlign w:val="center"/>
          </w:tcPr>
          <w:p w:rsidR="002A392B" w:rsidRDefault="002A392B" w:rsidP="005A0D77">
            <w:pPr>
              <w:pStyle w:val="af5"/>
              <w:jc w:val="center"/>
            </w:pPr>
            <w:r>
              <w:t>160,45</w:t>
            </w:r>
          </w:p>
        </w:tc>
        <w:tc>
          <w:tcPr>
            <w:tcW w:w="898" w:type="pct"/>
            <w:tcBorders>
              <w:top w:val="single" w:sz="4" w:space="0" w:color="auto"/>
              <w:left w:val="single" w:sz="4" w:space="0" w:color="auto"/>
              <w:bottom w:val="single" w:sz="4" w:space="0" w:color="auto"/>
              <w:right w:val="single" w:sz="4" w:space="0" w:color="auto"/>
            </w:tcBorders>
            <w:noWrap/>
            <w:vAlign w:val="center"/>
          </w:tcPr>
          <w:p w:rsidR="002A392B" w:rsidRDefault="002A392B" w:rsidP="005A0D77">
            <w:pPr>
              <w:pStyle w:val="af5"/>
              <w:jc w:val="center"/>
            </w:pPr>
            <w:r>
              <w:t>48,71</w:t>
            </w:r>
          </w:p>
        </w:tc>
        <w:tc>
          <w:tcPr>
            <w:tcW w:w="898" w:type="pct"/>
            <w:tcBorders>
              <w:top w:val="single" w:sz="4" w:space="0" w:color="auto"/>
              <w:left w:val="single" w:sz="4" w:space="0" w:color="auto"/>
              <w:bottom w:val="single" w:sz="4" w:space="0" w:color="auto"/>
              <w:right w:val="single" w:sz="4" w:space="0" w:color="auto"/>
            </w:tcBorders>
            <w:noWrap/>
            <w:vAlign w:val="center"/>
          </w:tcPr>
          <w:p w:rsidR="002A392B" w:rsidRDefault="002A392B" w:rsidP="005A0D77">
            <w:pPr>
              <w:pStyle w:val="af5"/>
              <w:jc w:val="center"/>
            </w:pPr>
            <w:r>
              <w:t>43,56</w:t>
            </w:r>
          </w:p>
        </w:tc>
        <w:tc>
          <w:tcPr>
            <w:tcW w:w="1084" w:type="pct"/>
            <w:tcBorders>
              <w:top w:val="single" w:sz="4" w:space="0" w:color="auto"/>
              <w:left w:val="single" w:sz="4" w:space="0" w:color="auto"/>
              <w:bottom w:val="single" w:sz="4" w:space="0" w:color="auto"/>
              <w:right w:val="single" w:sz="4" w:space="0" w:color="auto"/>
            </w:tcBorders>
            <w:noWrap/>
            <w:vAlign w:val="center"/>
          </w:tcPr>
          <w:p w:rsidR="002A392B" w:rsidRDefault="002A392B" w:rsidP="005A0D77">
            <w:pPr>
              <w:pStyle w:val="af5"/>
              <w:jc w:val="center"/>
            </w:pPr>
            <w:r>
              <w:t>40,86</w:t>
            </w:r>
          </w:p>
        </w:tc>
      </w:tr>
      <w:tr w:rsidR="002A392B" w:rsidTr="002A392B">
        <w:trPr>
          <w:trHeight w:val="255"/>
        </w:trPr>
        <w:tc>
          <w:tcPr>
            <w:tcW w:w="960" w:type="pct"/>
            <w:tcBorders>
              <w:top w:val="single" w:sz="4" w:space="0" w:color="auto"/>
              <w:left w:val="single" w:sz="4" w:space="0" w:color="auto"/>
              <w:bottom w:val="single" w:sz="4" w:space="0" w:color="auto"/>
              <w:right w:val="single" w:sz="4" w:space="0" w:color="auto"/>
            </w:tcBorders>
            <w:noWrap/>
            <w:vAlign w:val="center"/>
          </w:tcPr>
          <w:p w:rsidR="002A392B" w:rsidRDefault="002A392B" w:rsidP="005A0D77">
            <w:pPr>
              <w:pStyle w:val="af5"/>
              <w:jc w:val="center"/>
            </w:pPr>
            <w:r>
              <w:t>1,5</w:t>
            </w:r>
          </w:p>
        </w:tc>
        <w:tc>
          <w:tcPr>
            <w:tcW w:w="1160" w:type="pct"/>
            <w:tcBorders>
              <w:top w:val="single" w:sz="4" w:space="0" w:color="auto"/>
              <w:left w:val="single" w:sz="4" w:space="0" w:color="auto"/>
              <w:bottom w:val="single" w:sz="4" w:space="0" w:color="auto"/>
              <w:right w:val="single" w:sz="4" w:space="0" w:color="auto"/>
            </w:tcBorders>
            <w:noWrap/>
            <w:vAlign w:val="center"/>
          </w:tcPr>
          <w:p w:rsidR="002A392B" w:rsidRDefault="002A392B" w:rsidP="005A0D77">
            <w:pPr>
              <w:pStyle w:val="af5"/>
              <w:jc w:val="center"/>
            </w:pPr>
            <w:r>
              <w:t>207,83</w:t>
            </w:r>
          </w:p>
        </w:tc>
        <w:tc>
          <w:tcPr>
            <w:tcW w:w="898" w:type="pct"/>
            <w:tcBorders>
              <w:top w:val="single" w:sz="4" w:space="0" w:color="auto"/>
              <w:left w:val="single" w:sz="4" w:space="0" w:color="auto"/>
              <w:bottom w:val="single" w:sz="4" w:space="0" w:color="auto"/>
              <w:right w:val="single" w:sz="4" w:space="0" w:color="auto"/>
            </w:tcBorders>
            <w:noWrap/>
            <w:vAlign w:val="center"/>
          </w:tcPr>
          <w:p w:rsidR="002A392B" w:rsidRDefault="002A392B" w:rsidP="005A0D77">
            <w:pPr>
              <w:pStyle w:val="af5"/>
              <w:jc w:val="center"/>
            </w:pPr>
            <w:r>
              <w:t>62,35</w:t>
            </w:r>
          </w:p>
        </w:tc>
        <w:tc>
          <w:tcPr>
            <w:tcW w:w="898" w:type="pct"/>
            <w:tcBorders>
              <w:top w:val="single" w:sz="4" w:space="0" w:color="auto"/>
              <w:left w:val="single" w:sz="4" w:space="0" w:color="auto"/>
              <w:bottom w:val="single" w:sz="4" w:space="0" w:color="auto"/>
              <w:right w:val="single" w:sz="4" w:space="0" w:color="auto"/>
            </w:tcBorders>
            <w:noWrap/>
            <w:vAlign w:val="center"/>
          </w:tcPr>
          <w:p w:rsidR="002A392B" w:rsidRDefault="002A392B" w:rsidP="005A0D77">
            <w:pPr>
              <w:pStyle w:val="af5"/>
              <w:jc w:val="center"/>
            </w:pPr>
            <w:r>
              <w:t>58,35</w:t>
            </w:r>
          </w:p>
        </w:tc>
        <w:tc>
          <w:tcPr>
            <w:tcW w:w="1084" w:type="pct"/>
            <w:tcBorders>
              <w:top w:val="single" w:sz="4" w:space="0" w:color="auto"/>
              <w:left w:val="single" w:sz="4" w:space="0" w:color="auto"/>
              <w:bottom w:val="single" w:sz="4" w:space="0" w:color="auto"/>
              <w:right w:val="single" w:sz="4" w:space="0" w:color="auto"/>
            </w:tcBorders>
            <w:noWrap/>
            <w:vAlign w:val="center"/>
          </w:tcPr>
          <w:p w:rsidR="002A392B" w:rsidRDefault="002A392B" w:rsidP="005A0D77">
            <w:pPr>
              <w:pStyle w:val="af5"/>
              <w:jc w:val="center"/>
            </w:pPr>
            <w:r>
              <w:t>54,97</w:t>
            </w:r>
          </w:p>
        </w:tc>
      </w:tr>
      <w:tr w:rsidR="002A392B" w:rsidTr="002A392B">
        <w:trPr>
          <w:trHeight w:val="255"/>
        </w:trPr>
        <w:tc>
          <w:tcPr>
            <w:tcW w:w="960" w:type="pct"/>
            <w:tcBorders>
              <w:top w:val="single" w:sz="4" w:space="0" w:color="auto"/>
              <w:left w:val="single" w:sz="4" w:space="0" w:color="auto"/>
              <w:bottom w:val="single" w:sz="4" w:space="0" w:color="auto"/>
              <w:right w:val="single" w:sz="4" w:space="0" w:color="auto"/>
            </w:tcBorders>
            <w:noWrap/>
            <w:vAlign w:val="center"/>
          </w:tcPr>
          <w:p w:rsidR="002A392B" w:rsidRDefault="002A392B" w:rsidP="005A0D77">
            <w:pPr>
              <w:pStyle w:val="af5"/>
              <w:jc w:val="center"/>
            </w:pPr>
            <w:r>
              <w:t>5</w:t>
            </w:r>
          </w:p>
        </w:tc>
        <w:tc>
          <w:tcPr>
            <w:tcW w:w="1160" w:type="pct"/>
            <w:tcBorders>
              <w:top w:val="single" w:sz="4" w:space="0" w:color="auto"/>
              <w:left w:val="single" w:sz="4" w:space="0" w:color="auto"/>
              <w:bottom w:val="single" w:sz="4" w:space="0" w:color="auto"/>
              <w:right w:val="single" w:sz="4" w:space="0" w:color="auto"/>
            </w:tcBorders>
            <w:noWrap/>
            <w:vAlign w:val="center"/>
          </w:tcPr>
          <w:p w:rsidR="002A392B" w:rsidRDefault="002A392B" w:rsidP="005A0D77">
            <w:pPr>
              <w:pStyle w:val="af5"/>
              <w:jc w:val="center"/>
            </w:pPr>
            <w:r>
              <w:t>363,70</w:t>
            </w:r>
          </w:p>
        </w:tc>
        <w:tc>
          <w:tcPr>
            <w:tcW w:w="898" w:type="pct"/>
            <w:tcBorders>
              <w:top w:val="single" w:sz="4" w:space="0" w:color="auto"/>
              <w:left w:val="single" w:sz="4" w:space="0" w:color="auto"/>
              <w:bottom w:val="single" w:sz="4" w:space="0" w:color="auto"/>
              <w:right w:val="single" w:sz="4" w:space="0" w:color="auto"/>
            </w:tcBorders>
            <w:noWrap/>
            <w:vAlign w:val="center"/>
          </w:tcPr>
          <w:p w:rsidR="002A392B" w:rsidRDefault="002A392B" w:rsidP="005A0D77">
            <w:pPr>
              <w:pStyle w:val="af5"/>
              <w:jc w:val="center"/>
            </w:pPr>
            <w:r>
              <w:t>80,23</w:t>
            </w:r>
          </w:p>
        </w:tc>
        <w:tc>
          <w:tcPr>
            <w:tcW w:w="898" w:type="pct"/>
            <w:tcBorders>
              <w:top w:val="single" w:sz="4" w:space="0" w:color="auto"/>
              <w:left w:val="single" w:sz="4" w:space="0" w:color="auto"/>
              <w:bottom w:val="single" w:sz="4" w:space="0" w:color="auto"/>
              <w:right w:val="single" w:sz="4" w:space="0" w:color="auto"/>
            </w:tcBorders>
            <w:noWrap/>
            <w:vAlign w:val="center"/>
          </w:tcPr>
          <w:p w:rsidR="002A392B" w:rsidRDefault="002A392B" w:rsidP="005A0D77">
            <w:pPr>
              <w:pStyle w:val="af5"/>
              <w:jc w:val="center"/>
            </w:pPr>
            <w:r>
              <w:t>74,48</w:t>
            </w:r>
          </w:p>
        </w:tc>
        <w:tc>
          <w:tcPr>
            <w:tcW w:w="1084" w:type="pct"/>
            <w:tcBorders>
              <w:top w:val="single" w:sz="4" w:space="0" w:color="auto"/>
              <w:left w:val="single" w:sz="4" w:space="0" w:color="auto"/>
              <w:bottom w:val="single" w:sz="4" w:space="0" w:color="auto"/>
              <w:right w:val="single" w:sz="4" w:space="0" w:color="auto"/>
            </w:tcBorders>
            <w:noWrap/>
            <w:vAlign w:val="center"/>
          </w:tcPr>
          <w:p w:rsidR="002A392B" w:rsidRDefault="002A392B" w:rsidP="005A0D77">
            <w:pPr>
              <w:pStyle w:val="af5"/>
              <w:jc w:val="center"/>
            </w:pPr>
            <w:r>
              <w:t>69,50</w:t>
            </w:r>
          </w:p>
        </w:tc>
      </w:tr>
    </w:tbl>
    <w:p w:rsidR="002A392B" w:rsidRDefault="002A392B" w:rsidP="005A0D77">
      <w:pPr>
        <w:pStyle w:val="ad"/>
      </w:pPr>
    </w:p>
    <w:p w:rsidR="002A392B" w:rsidRDefault="002A392B" w:rsidP="002A392B">
      <w:r>
        <w:t xml:space="preserve">Значения эмпирических коэффициентов зависимости </w:t>
      </w:r>
      <w:r w:rsidR="00BD7271" w:rsidRPr="005A0D77">
        <w:rPr>
          <w:position w:val="-14"/>
        </w:rPr>
        <w:object w:dxaOrig="999" w:dyaOrig="360">
          <v:shape id="_x0000_i2526" type="#_x0000_t75" style="width:49.45pt;height:18.8pt" o:ole="">
            <v:imagedata r:id="rId3066" o:title=""/>
          </v:shape>
          <o:OLEObject Type="Embed" ProgID="Equation.3" ShapeID="_x0000_i2526" DrawAspect="Content" ObjectID="_1386668150" r:id="rId3067"/>
        </w:object>
      </w:r>
      <w:r>
        <w:t xml:space="preserve"> описыва</w:t>
      </w:r>
      <w:r w:rsidR="00BD7271">
        <w:t>ются функцией</w:t>
      </w:r>
    </w:p>
    <w:p w:rsidR="002A392B" w:rsidRDefault="00BD7271" w:rsidP="00880DB0">
      <w:pPr>
        <w:pStyle w:val="af5"/>
        <w:jc w:val="center"/>
      </w:pPr>
      <w:r w:rsidRPr="005A0D77">
        <w:rPr>
          <w:position w:val="-34"/>
        </w:rPr>
        <w:object w:dxaOrig="1820" w:dyaOrig="700">
          <v:shape id="_x0000_i2527" type="#_x0000_t75" style="width:90.8pt;height:33.8pt" o:ole="">
            <v:imagedata r:id="rId3068" o:title=""/>
          </v:shape>
          <o:OLEObject Type="Embed" ProgID="Equation.3" ShapeID="_x0000_i2527" DrawAspect="Content" ObjectID="_1386668151" r:id="rId3069"/>
        </w:object>
      </w:r>
      <w:r w:rsidR="002A392B">
        <w:t>,</w:t>
      </w:r>
    </w:p>
    <w:p w:rsidR="002A392B" w:rsidRDefault="002A392B" w:rsidP="00B65ABF">
      <w:pPr>
        <w:pStyle w:val="af5"/>
      </w:pPr>
      <w:r>
        <w:t xml:space="preserve">где </w:t>
      </w:r>
      <w:r w:rsidR="00BD7271" w:rsidRPr="00BD7271">
        <w:rPr>
          <w:rStyle w:val="Mathematical"/>
        </w:rPr>
        <w:t>a</w:t>
      </w:r>
      <w:r>
        <w:t xml:space="preserve">, </w:t>
      </w:r>
      <w:r w:rsidR="00BD7271" w:rsidRPr="00BD7271">
        <w:rPr>
          <w:rStyle w:val="Mathematical"/>
        </w:rPr>
        <w:t>b</w:t>
      </w:r>
      <w:r>
        <w:t>,</w:t>
      </w:r>
      <w:r w:rsidR="00BD7271">
        <w:t xml:space="preserve"> </w:t>
      </w:r>
      <w:r w:rsidR="00BD7271" w:rsidRPr="00BD7271">
        <w:rPr>
          <w:rStyle w:val="Mathematical"/>
        </w:rPr>
        <w:t>c</w:t>
      </w:r>
      <w:r w:rsidR="00BD7271">
        <w:t xml:space="preserve"> </w:t>
      </w:r>
      <w:r>
        <w:t xml:space="preserve">– постоянные, значения которых приведены в табл. </w:t>
      </w:r>
      <w:r w:rsidR="00D700C2">
        <w:fldChar w:fldCharType="begin"/>
      </w:r>
      <w:r w:rsidR="00D700C2">
        <w:instrText xml:space="preserve"> STYLEREF 1 \s \* MERGEFORMAT </w:instrText>
      </w:r>
      <w:r w:rsidR="00D700C2">
        <w:fldChar w:fldCharType="separate"/>
      </w:r>
      <w:r w:rsidR="00C75B38">
        <w:rPr>
          <w:noProof/>
        </w:rPr>
        <w:t>6</w:t>
      </w:r>
      <w:r w:rsidR="00D700C2">
        <w:rPr>
          <w:noProof/>
        </w:rPr>
        <w:fldChar w:fldCharType="end"/>
      </w:r>
      <w:r>
        <w:t>.5.</w:t>
      </w:r>
    </w:p>
    <w:p w:rsidR="005A0D77" w:rsidRDefault="005A0D77" w:rsidP="005A0D77">
      <w:pPr>
        <w:pStyle w:val="ad"/>
      </w:pPr>
    </w:p>
    <w:p w:rsidR="002A392B" w:rsidRDefault="002A392B" w:rsidP="005A0D77">
      <w:pPr>
        <w:pStyle w:val="a5"/>
      </w:pPr>
      <w:r>
        <w:t xml:space="preserve">Таблица </w:t>
      </w:r>
      <w:r w:rsidR="00D700C2">
        <w:fldChar w:fldCharType="begin"/>
      </w:r>
      <w:r w:rsidR="00D700C2">
        <w:instrText xml:space="preserve"> STYLEREF 1 \s \* MERGEFORMAT </w:instrText>
      </w:r>
      <w:r w:rsidR="00D700C2">
        <w:fldChar w:fldCharType="separate"/>
      </w:r>
      <w:r w:rsidR="00C75B38">
        <w:rPr>
          <w:noProof/>
        </w:rPr>
        <w:t>6</w:t>
      </w:r>
      <w:r w:rsidR="00D700C2">
        <w:rPr>
          <w:noProof/>
        </w:rPr>
        <w:fldChar w:fldCharType="end"/>
      </w:r>
      <w:r>
        <w:t>.5</w:t>
      </w:r>
    </w:p>
    <w:p w:rsidR="005A0D77" w:rsidRDefault="005A0D77" w:rsidP="005A0D77">
      <w:pPr>
        <w:pStyle w:val="ad"/>
      </w:pPr>
    </w:p>
    <w:p w:rsidR="002A392B" w:rsidRDefault="002A392B" w:rsidP="005A0D77">
      <w:pPr>
        <w:pStyle w:val="a9"/>
      </w:pPr>
      <w:r>
        <w:t>Значения эмпирических коэффициентов</w:t>
      </w:r>
    </w:p>
    <w:p w:rsidR="005A0D77" w:rsidRDefault="005A0D77" w:rsidP="005A0D77">
      <w:pPr>
        <w:pStyle w:val="ad"/>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939"/>
        <w:gridCol w:w="1669"/>
        <w:gridCol w:w="1564"/>
        <w:gridCol w:w="1564"/>
      </w:tblGrid>
      <w:tr w:rsidR="002A392B" w:rsidTr="002A392B">
        <w:trPr>
          <w:cantSplit/>
        </w:trPr>
        <w:tc>
          <w:tcPr>
            <w:tcW w:w="2463" w:type="dxa"/>
            <w:vMerge w:val="restart"/>
            <w:tcBorders>
              <w:top w:val="single" w:sz="4" w:space="0" w:color="auto"/>
              <w:left w:val="single" w:sz="4" w:space="0" w:color="auto"/>
              <w:bottom w:val="single" w:sz="4" w:space="0" w:color="auto"/>
              <w:right w:val="single" w:sz="4" w:space="0" w:color="auto"/>
            </w:tcBorders>
          </w:tcPr>
          <w:p w:rsidR="002A392B" w:rsidRDefault="002A392B" w:rsidP="00880DB0">
            <w:pPr>
              <w:pStyle w:val="af5"/>
              <w:jc w:val="center"/>
            </w:pPr>
            <w:r>
              <w:t>Объ</w:t>
            </w:r>
            <w:r w:rsidR="00320C64">
              <w:t>е</w:t>
            </w:r>
            <w:r>
              <w:t>мная доля</w:t>
            </w:r>
          </w:p>
          <w:p w:rsidR="002A392B" w:rsidRDefault="002A392B" w:rsidP="00880DB0">
            <w:pPr>
              <w:pStyle w:val="af5"/>
              <w:jc w:val="center"/>
            </w:pPr>
            <w:r>
              <w:t>заполнителя</w:t>
            </w:r>
          </w:p>
        </w:tc>
        <w:tc>
          <w:tcPr>
            <w:tcW w:w="7391" w:type="dxa"/>
            <w:gridSpan w:val="3"/>
            <w:tcBorders>
              <w:top w:val="single" w:sz="4" w:space="0" w:color="auto"/>
              <w:left w:val="single" w:sz="4" w:space="0" w:color="auto"/>
              <w:bottom w:val="single" w:sz="4" w:space="0" w:color="auto"/>
              <w:right w:val="single" w:sz="4" w:space="0" w:color="auto"/>
            </w:tcBorders>
          </w:tcPr>
          <w:p w:rsidR="002A392B" w:rsidRDefault="002A392B" w:rsidP="00880DB0">
            <w:pPr>
              <w:pStyle w:val="af5"/>
              <w:jc w:val="center"/>
            </w:pPr>
            <w:r>
              <w:t>Значения коэффициентов</w:t>
            </w:r>
          </w:p>
        </w:tc>
      </w:tr>
      <w:tr w:rsidR="002A392B" w:rsidTr="002A392B">
        <w:trPr>
          <w:cantSplit/>
        </w:trPr>
        <w:tc>
          <w:tcPr>
            <w:tcW w:w="2463" w:type="dxa"/>
            <w:vMerge/>
            <w:tcBorders>
              <w:top w:val="single" w:sz="4" w:space="0" w:color="auto"/>
              <w:left w:val="single" w:sz="4" w:space="0" w:color="auto"/>
              <w:bottom w:val="single" w:sz="4" w:space="0" w:color="auto"/>
              <w:right w:val="single" w:sz="4" w:space="0" w:color="auto"/>
            </w:tcBorders>
          </w:tcPr>
          <w:p w:rsidR="002A392B" w:rsidRDefault="002A392B" w:rsidP="00880DB0">
            <w:pPr>
              <w:pStyle w:val="af5"/>
              <w:jc w:val="center"/>
            </w:pPr>
          </w:p>
        </w:tc>
        <w:tc>
          <w:tcPr>
            <w:tcW w:w="2463" w:type="dxa"/>
            <w:tcBorders>
              <w:top w:val="single" w:sz="4" w:space="0" w:color="auto"/>
              <w:left w:val="single" w:sz="4" w:space="0" w:color="auto"/>
              <w:bottom w:val="single" w:sz="4" w:space="0" w:color="auto"/>
              <w:right w:val="single" w:sz="4" w:space="0" w:color="auto"/>
            </w:tcBorders>
          </w:tcPr>
          <w:p w:rsidR="002A392B" w:rsidRPr="00BD7271" w:rsidRDefault="00BD7271" w:rsidP="00880DB0">
            <w:pPr>
              <w:pStyle w:val="af5"/>
              <w:jc w:val="center"/>
              <w:rPr>
                <w:rStyle w:val="Mathematical"/>
                <w:lang w:val="en-US"/>
              </w:rPr>
            </w:pPr>
            <w:r w:rsidRPr="00BD7271">
              <w:rPr>
                <w:rStyle w:val="Mathematical"/>
              </w:rPr>
              <w:t>a</w:t>
            </w:r>
          </w:p>
        </w:tc>
        <w:tc>
          <w:tcPr>
            <w:tcW w:w="2464" w:type="dxa"/>
            <w:tcBorders>
              <w:top w:val="single" w:sz="4" w:space="0" w:color="auto"/>
              <w:left w:val="single" w:sz="4" w:space="0" w:color="auto"/>
              <w:bottom w:val="single" w:sz="4" w:space="0" w:color="auto"/>
              <w:right w:val="single" w:sz="4" w:space="0" w:color="auto"/>
            </w:tcBorders>
          </w:tcPr>
          <w:p w:rsidR="002A392B" w:rsidRPr="00BD7271" w:rsidRDefault="00BD7271" w:rsidP="00880DB0">
            <w:pPr>
              <w:pStyle w:val="af5"/>
              <w:jc w:val="center"/>
              <w:rPr>
                <w:rStyle w:val="Mathematical"/>
                <w:lang w:val="en-US"/>
              </w:rPr>
            </w:pPr>
            <w:r w:rsidRPr="00BD7271">
              <w:rPr>
                <w:rStyle w:val="Mathematical"/>
              </w:rPr>
              <w:t>b</w:t>
            </w:r>
          </w:p>
        </w:tc>
        <w:tc>
          <w:tcPr>
            <w:tcW w:w="2464" w:type="dxa"/>
            <w:tcBorders>
              <w:top w:val="single" w:sz="4" w:space="0" w:color="auto"/>
              <w:left w:val="single" w:sz="4" w:space="0" w:color="auto"/>
              <w:bottom w:val="single" w:sz="4" w:space="0" w:color="auto"/>
              <w:right w:val="single" w:sz="4" w:space="0" w:color="auto"/>
            </w:tcBorders>
          </w:tcPr>
          <w:p w:rsidR="002A392B" w:rsidRPr="00BD7271" w:rsidRDefault="00BD7271" w:rsidP="00880DB0">
            <w:pPr>
              <w:pStyle w:val="af5"/>
              <w:jc w:val="center"/>
              <w:rPr>
                <w:rStyle w:val="Mathematical"/>
                <w:lang w:val="en-US"/>
              </w:rPr>
            </w:pPr>
            <w:r w:rsidRPr="00BD7271">
              <w:rPr>
                <w:rStyle w:val="Mathematical"/>
              </w:rPr>
              <w:t>c</w:t>
            </w:r>
          </w:p>
        </w:tc>
      </w:tr>
      <w:tr w:rsidR="002A392B" w:rsidTr="002A392B">
        <w:tc>
          <w:tcPr>
            <w:tcW w:w="9854" w:type="dxa"/>
            <w:gridSpan w:val="4"/>
            <w:tcBorders>
              <w:top w:val="single" w:sz="4" w:space="0" w:color="auto"/>
              <w:left w:val="single" w:sz="4" w:space="0" w:color="auto"/>
              <w:bottom w:val="single" w:sz="4" w:space="0" w:color="auto"/>
              <w:right w:val="single" w:sz="4" w:space="0" w:color="auto"/>
            </w:tcBorders>
          </w:tcPr>
          <w:p w:rsidR="002A392B" w:rsidRDefault="002A392B" w:rsidP="00880DB0">
            <w:pPr>
              <w:pStyle w:val="af5"/>
              <w:jc w:val="center"/>
            </w:pPr>
            <w:r>
              <w:t xml:space="preserve">Кратность ослабления </w:t>
            </w:r>
            <w:r w:rsidRPr="004C1532">
              <w:t>К</w:t>
            </w:r>
            <w:r>
              <w:t>=10</w:t>
            </w:r>
          </w:p>
        </w:tc>
      </w:tr>
      <w:tr w:rsidR="002A392B" w:rsidTr="002A392B">
        <w:tc>
          <w:tcPr>
            <w:tcW w:w="2463" w:type="dxa"/>
            <w:tcBorders>
              <w:top w:val="single" w:sz="4" w:space="0" w:color="auto"/>
              <w:left w:val="single" w:sz="4" w:space="0" w:color="auto"/>
              <w:bottom w:val="single" w:sz="4" w:space="0" w:color="auto"/>
              <w:right w:val="single" w:sz="4" w:space="0" w:color="auto"/>
            </w:tcBorders>
            <w:vAlign w:val="center"/>
          </w:tcPr>
          <w:p w:rsidR="002A392B" w:rsidRDefault="002A392B" w:rsidP="00880DB0">
            <w:pPr>
              <w:pStyle w:val="af5"/>
              <w:jc w:val="center"/>
            </w:pPr>
            <w:r>
              <w:t>0</w:t>
            </w:r>
          </w:p>
        </w:tc>
        <w:tc>
          <w:tcPr>
            <w:tcW w:w="2463" w:type="dxa"/>
            <w:tcBorders>
              <w:top w:val="single" w:sz="4" w:space="0" w:color="auto"/>
              <w:left w:val="single" w:sz="4" w:space="0" w:color="auto"/>
              <w:bottom w:val="single" w:sz="4" w:space="0" w:color="auto"/>
              <w:right w:val="single" w:sz="4" w:space="0" w:color="auto"/>
            </w:tcBorders>
            <w:vAlign w:val="center"/>
          </w:tcPr>
          <w:p w:rsidR="002A392B" w:rsidRDefault="002A392B" w:rsidP="00880DB0">
            <w:pPr>
              <w:pStyle w:val="af5"/>
              <w:jc w:val="center"/>
            </w:pPr>
            <w:r>
              <w:t>63,44</w:t>
            </w:r>
          </w:p>
        </w:tc>
        <w:tc>
          <w:tcPr>
            <w:tcW w:w="2464" w:type="dxa"/>
            <w:tcBorders>
              <w:top w:val="single" w:sz="4" w:space="0" w:color="auto"/>
              <w:left w:val="single" w:sz="4" w:space="0" w:color="auto"/>
              <w:bottom w:val="single" w:sz="4" w:space="0" w:color="auto"/>
              <w:right w:val="single" w:sz="4" w:space="0" w:color="auto"/>
            </w:tcBorders>
          </w:tcPr>
          <w:p w:rsidR="002A392B" w:rsidRDefault="002A392B" w:rsidP="00880DB0">
            <w:pPr>
              <w:pStyle w:val="af5"/>
              <w:jc w:val="center"/>
            </w:pPr>
            <w:r>
              <w:t>2,58</w:t>
            </w:r>
          </w:p>
        </w:tc>
        <w:tc>
          <w:tcPr>
            <w:tcW w:w="2464" w:type="dxa"/>
            <w:tcBorders>
              <w:top w:val="single" w:sz="4" w:space="0" w:color="auto"/>
              <w:left w:val="single" w:sz="4" w:space="0" w:color="auto"/>
              <w:bottom w:val="single" w:sz="4" w:space="0" w:color="auto"/>
              <w:right w:val="single" w:sz="4" w:space="0" w:color="auto"/>
            </w:tcBorders>
          </w:tcPr>
          <w:p w:rsidR="002A392B" w:rsidRDefault="002A392B" w:rsidP="00880DB0">
            <w:pPr>
              <w:pStyle w:val="af5"/>
              <w:jc w:val="center"/>
            </w:pPr>
            <w:r>
              <w:t>0,62</w:t>
            </w:r>
          </w:p>
        </w:tc>
      </w:tr>
      <w:tr w:rsidR="002A392B" w:rsidTr="002A392B">
        <w:tc>
          <w:tcPr>
            <w:tcW w:w="2463" w:type="dxa"/>
            <w:tcBorders>
              <w:top w:val="single" w:sz="4" w:space="0" w:color="auto"/>
              <w:left w:val="single" w:sz="4" w:space="0" w:color="auto"/>
              <w:bottom w:val="single" w:sz="4" w:space="0" w:color="auto"/>
              <w:right w:val="single" w:sz="4" w:space="0" w:color="auto"/>
            </w:tcBorders>
            <w:vAlign w:val="center"/>
          </w:tcPr>
          <w:p w:rsidR="002A392B" w:rsidRDefault="002A392B" w:rsidP="00880DB0">
            <w:pPr>
              <w:pStyle w:val="af5"/>
              <w:jc w:val="center"/>
            </w:pPr>
            <w:r>
              <w:t>0,50</w:t>
            </w:r>
          </w:p>
        </w:tc>
        <w:tc>
          <w:tcPr>
            <w:tcW w:w="2463" w:type="dxa"/>
            <w:tcBorders>
              <w:top w:val="single" w:sz="4" w:space="0" w:color="auto"/>
              <w:left w:val="single" w:sz="4" w:space="0" w:color="auto"/>
              <w:bottom w:val="single" w:sz="4" w:space="0" w:color="auto"/>
              <w:right w:val="single" w:sz="4" w:space="0" w:color="auto"/>
            </w:tcBorders>
            <w:vAlign w:val="center"/>
          </w:tcPr>
          <w:p w:rsidR="002A392B" w:rsidRDefault="002A392B" w:rsidP="00880DB0">
            <w:pPr>
              <w:pStyle w:val="af5"/>
              <w:jc w:val="center"/>
            </w:pPr>
            <w:r>
              <w:t>12,54</w:t>
            </w:r>
          </w:p>
        </w:tc>
        <w:tc>
          <w:tcPr>
            <w:tcW w:w="2464" w:type="dxa"/>
            <w:tcBorders>
              <w:top w:val="single" w:sz="4" w:space="0" w:color="auto"/>
              <w:left w:val="single" w:sz="4" w:space="0" w:color="auto"/>
              <w:bottom w:val="single" w:sz="4" w:space="0" w:color="auto"/>
              <w:right w:val="single" w:sz="4" w:space="0" w:color="auto"/>
            </w:tcBorders>
          </w:tcPr>
          <w:p w:rsidR="002A392B" w:rsidRDefault="002A392B" w:rsidP="00880DB0">
            <w:pPr>
              <w:pStyle w:val="af5"/>
              <w:jc w:val="center"/>
            </w:pPr>
            <w:r>
              <w:t>2,71</w:t>
            </w:r>
          </w:p>
        </w:tc>
        <w:tc>
          <w:tcPr>
            <w:tcW w:w="2464" w:type="dxa"/>
            <w:tcBorders>
              <w:top w:val="single" w:sz="4" w:space="0" w:color="auto"/>
              <w:left w:val="single" w:sz="4" w:space="0" w:color="auto"/>
              <w:bottom w:val="single" w:sz="4" w:space="0" w:color="auto"/>
              <w:right w:val="single" w:sz="4" w:space="0" w:color="auto"/>
            </w:tcBorders>
          </w:tcPr>
          <w:p w:rsidR="002A392B" w:rsidRDefault="002A392B" w:rsidP="00880DB0">
            <w:pPr>
              <w:pStyle w:val="af5"/>
              <w:jc w:val="center"/>
            </w:pPr>
            <w:r>
              <w:t>1,46</w:t>
            </w:r>
          </w:p>
        </w:tc>
      </w:tr>
      <w:tr w:rsidR="002A392B" w:rsidTr="002A392B">
        <w:tc>
          <w:tcPr>
            <w:tcW w:w="2463" w:type="dxa"/>
            <w:tcBorders>
              <w:top w:val="single" w:sz="4" w:space="0" w:color="auto"/>
              <w:left w:val="single" w:sz="4" w:space="0" w:color="auto"/>
              <w:bottom w:val="single" w:sz="4" w:space="0" w:color="auto"/>
              <w:right w:val="single" w:sz="4" w:space="0" w:color="auto"/>
            </w:tcBorders>
            <w:vAlign w:val="center"/>
          </w:tcPr>
          <w:p w:rsidR="002A392B" w:rsidRDefault="002A392B" w:rsidP="00880DB0">
            <w:pPr>
              <w:pStyle w:val="af5"/>
              <w:jc w:val="center"/>
            </w:pPr>
            <w:r>
              <w:t>0,55</w:t>
            </w:r>
          </w:p>
        </w:tc>
        <w:tc>
          <w:tcPr>
            <w:tcW w:w="2463" w:type="dxa"/>
            <w:tcBorders>
              <w:top w:val="single" w:sz="4" w:space="0" w:color="auto"/>
              <w:left w:val="single" w:sz="4" w:space="0" w:color="auto"/>
              <w:bottom w:val="single" w:sz="4" w:space="0" w:color="auto"/>
              <w:right w:val="single" w:sz="4" w:space="0" w:color="auto"/>
            </w:tcBorders>
            <w:vAlign w:val="center"/>
          </w:tcPr>
          <w:p w:rsidR="002A392B" w:rsidRDefault="002A392B" w:rsidP="00880DB0">
            <w:pPr>
              <w:pStyle w:val="af5"/>
              <w:jc w:val="center"/>
            </w:pPr>
            <w:r>
              <w:t>11,68</w:t>
            </w:r>
          </w:p>
        </w:tc>
        <w:tc>
          <w:tcPr>
            <w:tcW w:w="2464" w:type="dxa"/>
            <w:tcBorders>
              <w:top w:val="single" w:sz="4" w:space="0" w:color="auto"/>
              <w:left w:val="single" w:sz="4" w:space="0" w:color="auto"/>
              <w:bottom w:val="single" w:sz="4" w:space="0" w:color="auto"/>
              <w:right w:val="single" w:sz="4" w:space="0" w:color="auto"/>
            </w:tcBorders>
          </w:tcPr>
          <w:p w:rsidR="002A392B" w:rsidRDefault="002A392B" w:rsidP="00880DB0">
            <w:pPr>
              <w:pStyle w:val="af5"/>
              <w:jc w:val="center"/>
            </w:pPr>
            <w:r>
              <w:t>2,81</w:t>
            </w:r>
          </w:p>
        </w:tc>
        <w:tc>
          <w:tcPr>
            <w:tcW w:w="2464" w:type="dxa"/>
            <w:tcBorders>
              <w:top w:val="single" w:sz="4" w:space="0" w:color="auto"/>
              <w:left w:val="single" w:sz="4" w:space="0" w:color="auto"/>
              <w:bottom w:val="single" w:sz="4" w:space="0" w:color="auto"/>
              <w:right w:val="single" w:sz="4" w:space="0" w:color="auto"/>
            </w:tcBorders>
          </w:tcPr>
          <w:p w:rsidR="002A392B" w:rsidRDefault="002A392B" w:rsidP="00880DB0">
            <w:pPr>
              <w:pStyle w:val="af5"/>
              <w:jc w:val="center"/>
            </w:pPr>
            <w:r>
              <w:t>1,46</w:t>
            </w:r>
          </w:p>
        </w:tc>
      </w:tr>
      <w:tr w:rsidR="002A392B" w:rsidTr="002A392B">
        <w:tc>
          <w:tcPr>
            <w:tcW w:w="2463" w:type="dxa"/>
            <w:tcBorders>
              <w:top w:val="single" w:sz="4" w:space="0" w:color="auto"/>
              <w:left w:val="single" w:sz="4" w:space="0" w:color="auto"/>
              <w:bottom w:val="single" w:sz="4" w:space="0" w:color="auto"/>
              <w:right w:val="single" w:sz="4" w:space="0" w:color="auto"/>
            </w:tcBorders>
            <w:vAlign w:val="center"/>
          </w:tcPr>
          <w:p w:rsidR="002A392B" w:rsidRDefault="002A392B" w:rsidP="00880DB0">
            <w:pPr>
              <w:pStyle w:val="af5"/>
              <w:jc w:val="center"/>
            </w:pPr>
            <w:r>
              <w:t>0,60</w:t>
            </w:r>
          </w:p>
        </w:tc>
        <w:tc>
          <w:tcPr>
            <w:tcW w:w="2463" w:type="dxa"/>
            <w:tcBorders>
              <w:top w:val="single" w:sz="4" w:space="0" w:color="auto"/>
              <w:left w:val="single" w:sz="4" w:space="0" w:color="auto"/>
              <w:bottom w:val="single" w:sz="4" w:space="0" w:color="auto"/>
              <w:right w:val="single" w:sz="4" w:space="0" w:color="auto"/>
            </w:tcBorders>
            <w:vAlign w:val="center"/>
          </w:tcPr>
          <w:p w:rsidR="002A392B" w:rsidRDefault="002A392B" w:rsidP="00880DB0">
            <w:pPr>
              <w:pStyle w:val="af5"/>
              <w:jc w:val="center"/>
            </w:pPr>
            <w:r>
              <w:t>10,90</w:t>
            </w:r>
          </w:p>
        </w:tc>
        <w:tc>
          <w:tcPr>
            <w:tcW w:w="2464" w:type="dxa"/>
            <w:tcBorders>
              <w:top w:val="single" w:sz="4" w:space="0" w:color="auto"/>
              <w:left w:val="single" w:sz="4" w:space="0" w:color="auto"/>
              <w:bottom w:val="single" w:sz="4" w:space="0" w:color="auto"/>
              <w:right w:val="single" w:sz="4" w:space="0" w:color="auto"/>
            </w:tcBorders>
          </w:tcPr>
          <w:p w:rsidR="002A392B" w:rsidRDefault="002A392B" w:rsidP="00880DB0">
            <w:pPr>
              <w:pStyle w:val="af5"/>
              <w:jc w:val="center"/>
            </w:pPr>
            <w:r>
              <w:t>2,83</w:t>
            </w:r>
          </w:p>
        </w:tc>
        <w:tc>
          <w:tcPr>
            <w:tcW w:w="2464" w:type="dxa"/>
            <w:tcBorders>
              <w:top w:val="single" w:sz="4" w:space="0" w:color="auto"/>
              <w:left w:val="single" w:sz="4" w:space="0" w:color="auto"/>
              <w:bottom w:val="single" w:sz="4" w:space="0" w:color="auto"/>
              <w:right w:val="single" w:sz="4" w:space="0" w:color="auto"/>
            </w:tcBorders>
          </w:tcPr>
          <w:p w:rsidR="002A392B" w:rsidRDefault="002A392B" w:rsidP="00880DB0">
            <w:pPr>
              <w:pStyle w:val="af5"/>
              <w:jc w:val="center"/>
            </w:pPr>
            <w:r>
              <w:t>1,48</w:t>
            </w:r>
          </w:p>
        </w:tc>
      </w:tr>
      <w:tr w:rsidR="002A392B" w:rsidTr="002A392B">
        <w:tc>
          <w:tcPr>
            <w:tcW w:w="9854" w:type="dxa"/>
            <w:gridSpan w:val="4"/>
            <w:tcBorders>
              <w:top w:val="single" w:sz="4" w:space="0" w:color="auto"/>
              <w:left w:val="single" w:sz="4" w:space="0" w:color="auto"/>
              <w:bottom w:val="single" w:sz="4" w:space="0" w:color="auto"/>
              <w:right w:val="single" w:sz="4" w:space="0" w:color="auto"/>
            </w:tcBorders>
            <w:vAlign w:val="center"/>
          </w:tcPr>
          <w:p w:rsidR="002A392B" w:rsidRDefault="002A392B" w:rsidP="00880DB0">
            <w:pPr>
              <w:pStyle w:val="af5"/>
              <w:jc w:val="center"/>
            </w:pPr>
            <w:r>
              <w:t xml:space="preserve">Кратность ослабления </w:t>
            </w:r>
            <w:r w:rsidRPr="004C1532">
              <w:t>К</w:t>
            </w:r>
            <w:r>
              <w:t>=1</w:t>
            </w:r>
            <w:r>
              <w:sym w:font="Symbol" w:char="F0D7"/>
            </w:r>
            <w:r>
              <w:t>10</w:t>
            </w:r>
            <w:r>
              <w:rPr>
                <w:vertAlign w:val="superscript"/>
              </w:rPr>
              <w:t>3</w:t>
            </w:r>
          </w:p>
        </w:tc>
      </w:tr>
      <w:tr w:rsidR="002A392B" w:rsidTr="002A392B">
        <w:tc>
          <w:tcPr>
            <w:tcW w:w="2463" w:type="dxa"/>
            <w:tcBorders>
              <w:top w:val="single" w:sz="4" w:space="0" w:color="auto"/>
              <w:left w:val="single" w:sz="4" w:space="0" w:color="auto"/>
              <w:bottom w:val="single" w:sz="4" w:space="0" w:color="auto"/>
              <w:right w:val="single" w:sz="4" w:space="0" w:color="auto"/>
            </w:tcBorders>
            <w:vAlign w:val="center"/>
          </w:tcPr>
          <w:p w:rsidR="002A392B" w:rsidRDefault="002A392B" w:rsidP="00880DB0">
            <w:pPr>
              <w:pStyle w:val="af5"/>
              <w:jc w:val="center"/>
            </w:pPr>
            <w:r>
              <w:t>0</w:t>
            </w:r>
          </w:p>
        </w:tc>
        <w:tc>
          <w:tcPr>
            <w:tcW w:w="2463" w:type="dxa"/>
            <w:tcBorders>
              <w:top w:val="single" w:sz="4" w:space="0" w:color="auto"/>
              <w:left w:val="single" w:sz="4" w:space="0" w:color="auto"/>
              <w:bottom w:val="single" w:sz="4" w:space="0" w:color="auto"/>
              <w:right w:val="single" w:sz="4" w:space="0" w:color="auto"/>
            </w:tcBorders>
            <w:vAlign w:val="center"/>
          </w:tcPr>
          <w:p w:rsidR="002A392B" w:rsidRDefault="002A392B" w:rsidP="00880DB0">
            <w:pPr>
              <w:pStyle w:val="af5"/>
              <w:jc w:val="center"/>
            </w:pPr>
            <w:r>
              <w:t>149,28</w:t>
            </w:r>
          </w:p>
        </w:tc>
        <w:tc>
          <w:tcPr>
            <w:tcW w:w="2464" w:type="dxa"/>
            <w:tcBorders>
              <w:top w:val="single" w:sz="4" w:space="0" w:color="auto"/>
              <w:left w:val="single" w:sz="4" w:space="0" w:color="auto"/>
              <w:bottom w:val="single" w:sz="4" w:space="0" w:color="auto"/>
              <w:right w:val="single" w:sz="4" w:space="0" w:color="auto"/>
            </w:tcBorders>
          </w:tcPr>
          <w:p w:rsidR="002A392B" w:rsidRDefault="002A392B" w:rsidP="00880DB0">
            <w:pPr>
              <w:pStyle w:val="af5"/>
              <w:jc w:val="center"/>
            </w:pPr>
            <w:r>
              <w:t>2,58</w:t>
            </w:r>
          </w:p>
        </w:tc>
        <w:tc>
          <w:tcPr>
            <w:tcW w:w="2464" w:type="dxa"/>
            <w:tcBorders>
              <w:top w:val="single" w:sz="4" w:space="0" w:color="auto"/>
              <w:left w:val="single" w:sz="4" w:space="0" w:color="auto"/>
              <w:bottom w:val="single" w:sz="4" w:space="0" w:color="auto"/>
              <w:right w:val="single" w:sz="4" w:space="0" w:color="auto"/>
            </w:tcBorders>
          </w:tcPr>
          <w:p w:rsidR="002A392B" w:rsidRDefault="002A392B" w:rsidP="00880DB0">
            <w:pPr>
              <w:pStyle w:val="af5"/>
              <w:jc w:val="center"/>
            </w:pPr>
            <w:r>
              <w:t>0,62</w:t>
            </w:r>
          </w:p>
        </w:tc>
      </w:tr>
      <w:tr w:rsidR="002A392B" w:rsidTr="002A392B">
        <w:tc>
          <w:tcPr>
            <w:tcW w:w="2463" w:type="dxa"/>
            <w:tcBorders>
              <w:top w:val="single" w:sz="4" w:space="0" w:color="auto"/>
              <w:left w:val="single" w:sz="4" w:space="0" w:color="auto"/>
              <w:bottom w:val="single" w:sz="4" w:space="0" w:color="auto"/>
              <w:right w:val="single" w:sz="4" w:space="0" w:color="auto"/>
            </w:tcBorders>
            <w:vAlign w:val="center"/>
          </w:tcPr>
          <w:p w:rsidR="002A392B" w:rsidRDefault="002A392B" w:rsidP="00880DB0">
            <w:pPr>
              <w:pStyle w:val="af5"/>
              <w:jc w:val="center"/>
            </w:pPr>
            <w:r>
              <w:t>0,50</w:t>
            </w:r>
          </w:p>
        </w:tc>
        <w:tc>
          <w:tcPr>
            <w:tcW w:w="2463" w:type="dxa"/>
            <w:tcBorders>
              <w:top w:val="single" w:sz="4" w:space="0" w:color="auto"/>
              <w:left w:val="single" w:sz="4" w:space="0" w:color="auto"/>
              <w:bottom w:val="single" w:sz="4" w:space="0" w:color="auto"/>
              <w:right w:val="single" w:sz="4" w:space="0" w:color="auto"/>
            </w:tcBorders>
            <w:vAlign w:val="center"/>
          </w:tcPr>
          <w:p w:rsidR="002A392B" w:rsidRDefault="002A392B" w:rsidP="00880DB0">
            <w:pPr>
              <w:pStyle w:val="af5"/>
              <w:jc w:val="center"/>
            </w:pPr>
            <w:r>
              <w:t>29,54</w:t>
            </w:r>
          </w:p>
        </w:tc>
        <w:tc>
          <w:tcPr>
            <w:tcW w:w="2464" w:type="dxa"/>
            <w:tcBorders>
              <w:top w:val="single" w:sz="4" w:space="0" w:color="auto"/>
              <w:left w:val="single" w:sz="4" w:space="0" w:color="auto"/>
              <w:bottom w:val="single" w:sz="4" w:space="0" w:color="auto"/>
              <w:right w:val="single" w:sz="4" w:space="0" w:color="auto"/>
            </w:tcBorders>
          </w:tcPr>
          <w:p w:rsidR="002A392B" w:rsidRDefault="002A392B" w:rsidP="00880DB0">
            <w:pPr>
              <w:pStyle w:val="af5"/>
              <w:jc w:val="center"/>
            </w:pPr>
            <w:r>
              <w:t>2,71</w:t>
            </w:r>
          </w:p>
        </w:tc>
        <w:tc>
          <w:tcPr>
            <w:tcW w:w="2464" w:type="dxa"/>
            <w:tcBorders>
              <w:top w:val="single" w:sz="4" w:space="0" w:color="auto"/>
              <w:left w:val="single" w:sz="4" w:space="0" w:color="auto"/>
              <w:bottom w:val="single" w:sz="4" w:space="0" w:color="auto"/>
              <w:right w:val="single" w:sz="4" w:space="0" w:color="auto"/>
            </w:tcBorders>
          </w:tcPr>
          <w:p w:rsidR="002A392B" w:rsidRDefault="002A392B" w:rsidP="00880DB0">
            <w:pPr>
              <w:pStyle w:val="af5"/>
              <w:jc w:val="center"/>
            </w:pPr>
            <w:r>
              <w:t>1,46</w:t>
            </w:r>
          </w:p>
        </w:tc>
      </w:tr>
      <w:tr w:rsidR="002A392B" w:rsidTr="002A392B">
        <w:tc>
          <w:tcPr>
            <w:tcW w:w="2463" w:type="dxa"/>
            <w:tcBorders>
              <w:top w:val="single" w:sz="4" w:space="0" w:color="auto"/>
              <w:left w:val="single" w:sz="4" w:space="0" w:color="auto"/>
              <w:bottom w:val="single" w:sz="4" w:space="0" w:color="auto"/>
              <w:right w:val="single" w:sz="4" w:space="0" w:color="auto"/>
            </w:tcBorders>
            <w:vAlign w:val="center"/>
          </w:tcPr>
          <w:p w:rsidR="002A392B" w:rsidRDefault="002A392B" w:rsidP="00880DB0">
            <w:pPr>
              <w:pStyle w:val="af5"/>
              <w:jc w:val="center"/>
            </w:pPr>
            <w:r>
              <w:t>0,55</w:t>
            </w:r>
          </w:p>
        </w:tc>
        <w:tc>
          <w:tcPr>
            <w:tcW w:w="2463" w:type="dxa"/>
            <w:tcBorders>
              <w:top w:val="single" w:sz="4" w:space="0" w:color="auto"/>
              <w:left w:val="single" w:sz="4" w:space="0" w:color="auto"/>
              <w:bottom w:val="single" w:sz="4" w:space="0" w:color="auto"/>
              <w:right w:val="single" w:sz="4" w:space="0" w:color="auto"/>
            </w:tcBorders>
            <w:vAlign w:val="center"/>
          </w:tcPr>
          <w:p w:rsidR="002A392B" w:rsidRDefault="002A392B" w:rsidP="00880DB0">
            <w:pPr>
              <w:pStyle w:val="af5"/>
              <w:jc w:val="center"/>
            </w:pPr>
            <w:r>
              <w:t>27,49</w:t>
            </w:r>
          </w:p>
        </w:tc>
        <w:tc>
          <w:tcPr>
            <w:tcW w:w="2464" w:type="dxa"/>
            <w:tcBorders>
              <w:top w:val="single" w:sz="4" w:space="0" w:color="auto"/>
              <w:left w:val="single" w:sz="4" w:space="0" w:color="auto"/>
              <w:bottom w:val="single" w:sz="4" w:space="0" w:color="auto"/>
              <w:right w:val="single" w:sz="4" w:space="0" w:color="auto"/>
            </w:tcBorders>
          </w:tcPr>
          <w:p w:rsidR="002A392B" w:rsidRDefault="002A392B" w:rsidP="00880DB0">
            <w:pPr>
              <w:pStyle w:val="af5"/>
              <w:jc w:val="center"/>
            </w:pPr>
            <w:r>
              <w:t>2,81</w:t>
            </w:r>
          </w:p>
        </w:tc>
        <w:tc>
          <w:tcPr>
            <w:tcW w:w="2464" w:type="dxa"/>
            <w:tcBorders>
              <w:top w:val="single" w:sz="4" w:space="0" w:color="auto"/>
              <w:left w:val="single" w:sz="4" w:space="0" w:color="auto"/>
              <w:bottom w:val="single" w:sz="4" w:space="0" w:color="auto"/>
              <w:right w:val="single" w:sz="4" w:space="0" w:color="auto"/>
            </w:tcBorders>
          </w:tcPr>
          <w:p w:rsidR="002A392B" w:rsidRDefault="002A392B" w:rsidP="00880DB0">
            <w:pPr>
              <w:pStyle w:val="af5"/>
              <w:jc w:val="center"/>
            </w:pPr>
            <w:r>
              <w:t>1,46</w:t>
            </w:r>
          </w:p>
        </w:tc>
      </w:tr>
      <w:tr w:rsidR="002A392B" w:rsidTr="002A392B">
        <w:tc>
          <w:tcPr>
            <w:tcW w:w="2463" w:type="dxa"/>
            <w:tcBorders>
              <w:top w:val="single" w:sz="4" w:space="0" w:color="auto"/>
              <w:left w:val="single" w:sz="4" w:space="0" w:color="auto"/>
              <w:bottom w:val="single" w:sz="4" w:space="0" w:color="auto"/>
              <w:right w:val="single" w:sz="4" w:space="0" w:color="auto"/>
            </w:tcBorders>
            <w:vAlign w:val="center"/>
          </w:tcPr>
          <w:p w:rsidR="002A392B" w:rsidRDefault="002A392B" w:rsidP="00880DB0">
            <w:pPr>
              <w:pStyle w:val="af5"/>
              <w:jc w:val="center"/>
            </w:pPr>
            <w:r>
              <w:t>0,60</w:t>
            </w:r>
          </w:p>
        </w:tc>
        <w:tc>
          <w:tcPr>
            <w:tcW w:w="2463" w:type="dxa"/>
            <w:tcBorders>
              <w:top w:val="single" w:sz="4" w:space="0" w:color="auto"/>
              <w:left w:val="single" w:sz="4" w:space="0" w:color="auto"/>
              <w:bottom w:val="single" w:sz="4" w:space="0" w:color="auto"/>
              <w:right w:val="single" w:sz="4" w:space="0" w:color="auto"/>
            </w:tcBorders>
            <w:vAlign w:val="center"/>
          </w:tcPr>
          <w:p w:rsidR="002A392B" w:rsidRDefault="002A392B" w:rsidP="00880DB0">
            <w:pPr>
              <w:pStyle w:val="af5"/>
              <w:jc w:val="center"/>
            </w:pPr>
            <w:r>
              <w:t>25,65</w:t>
            </w:r>
          </w:p>
        </w:tc>
        <w:tc>
          <w:tcPr>
            <w:tcW w:w="2464" w:type="dxa"/>
            <w:tcBorders>
              <w:top w:val="single" w:sz="4" w:space="0" w:color="auto"/>
              <w:left w:val="single" w:sz="4" w:space="0" w:color="auto"/>
              <w:bottom w:val="single" w:sz="4" w:space="0" w:color="auto"/>
              <w:right w:val="single" w:sz="4" w:space="0" w:color="auto"/>
            </w:tcBorders>
          </w:tcPr>
          <w:p w:rsidR="002A392B" w:rsidRDefault="002A392B" w:rsidP="00880DB0">
            <w:pPr>
              <w:pStyle w:val="af5"/>
              <w:jc w:val="center"/>
            </w:pPr>
            <w:r>
              <w:t>2,83</w:t>
            </w:r>
          </w:p>
        </w:tc>
        <w:tc>
          <w:tcPr>
            <w:tcW w:w="2464" w:type="dxa"/>
            <w:tcBorders>
              <w:top w:val="single" w:sz="4" w:space="0" w:color="auto"/>
              <w:left w:val="single" w:sz="4" w:space="0" w:color="auto"/>
              <w:bottom w:val="single" w:sz="4" w:space="0" w:color="auto"/>
              <w:right w:val="single" w:sz="4" w:space="0" w:color="auto"/>
            </w:tcBorders>
          </w:tcPr>
          <w:p w:rsidR="002A392B" w:rsidRDefault="002A392B" w:rsidP="00880DB0">
            <w:pPr>
              <w:pStyle w:val="af5"/>
              <w:jc w:val="center"/>
            </w:pPr>
            <w:r>
              <w:t>1,48</w:t>
            </w:r>
          </w:p>
        </w:tc>
      </w:tr>
      <w:tr w:rsidR="002A392B" w:rsidTr="002A392B">
        <w:tc>
          <w:tcPr>
            <w:tcW w:w="9854" w:type="dxa"/>
            <w:gridSpan w:val="4"/>
            <w:tcBorders>
              <w:top w:val="single" w:sz="4" w:space="0" w:color="auto"/>
              <w:left w:val="single" w:sz="4" w:space="0" w:color="auto"/>
              <w:bottom w:val="single" w:sz="4" w:space="0" w:color="auto"/>
              <w:right w:val="single" w:sz="4" w:space="0" w:color="auto"/>
            </w:tcBorders>
            <w:vAlign w:val="center"/>
          </w:tcPr>
          <w:p w:rsidR="002A392B" w:rsidRDefault="002A392B" w:rsidP="00880DB0">
            <w:pPr>
              <w:pStyle w:val="af5"/>
              <w:jc w:val="center"/>
            </w:pPr>
            <w:r>
              <w:t xml:space="preserve">Кратность ослабления </w:t>
            </w:r>
            <w:r w:rsidRPr="004C1532">
              <w:t>К</w:t>
            </w:r>
            <w:r>
              <w:t>=1</w:t>
            </w:r>
            <w:r>
              <w:sym w:font="Symbol" w:char="F0D7"/>
            </w:r>
            <w:r>
              <w:t>10</w:t>
            </w:r>
            <w:r>
              <w:rPr>
                <w:vertAlign w:val="superscript"/>
              </w:rPr>
              <w:t>6</w:t>
            </w:r>
          </w:p>
        </w:tc>
      </w:tr>
      <w:tr w:rsidR="002A392B" w:rsidTr="002A392B">
        <w:tc>
          <w:tcPr>
            <w:tcW w:w="2463" w:type="dxa"/>
            <w:tcBorders>
              <w:top w:val="single" w:sz="4" w:space="0" w:color="auto"/>
              <w:left w:val="single" w:sz="4" w:space="0" w:color="auto"/>
              <w:bottom w:val="single" w:sz="4" w:space="0" w:color="auto"/>
              <w:right w:val="single" w:sz="4" w:space="0" w:color="auto"/>
            </w:tcBorders>
            <w:vAlign w:val="center"/>
          </w:tcPr>
          <w:p w:rsidR="002A392B" w:rsidRDefault="002A392B" w:rsidP="00880DB0">
            <w:pPr>
              <w:pStyle w:val="af5"/>
              <w:jc w:val="center"/>
            </w:pPr>
            <w:r>
              <w:t>0</w:t>
            </w:r>
          </w:p>
        </w:tc>
        <w:tc>
          <w:tcPr>
            <w:tcW w:w="2463" w:type="dxa"/>
            <w:tcBorders>
              <w:top w:val="single" w:sz="4" w:space="0" w:color="auto"/>
              <w:left w:val="single" w:sz="4" w:space="0" w:color="auto"/>
              <w:bottom w:val="single" w:sz="4" w:space="0" w:color="auto"/>
              <w:right w:val="single" w:sz="4" w:space="0" w:color="auto"/>
            </w:tcBorders>
            <w:vAlign w:val="center"/>
          </w:tcPr>
          <w:p w:rsidR="002A392B" w:rsidRDefault="002A392B" w:rsidP="00880DB0">
            <w:pPr>
              <w:pStyle w:val="af5"/>
              <w:jc w:val="center"/>
            </w:pPr>
            <w:r>
              <w:t>278,08</w:t>
            </w:r>
          </w:p>
        </w:tc>
        <w:tc>
          <w:tcPr>
            <w:tcW w:w="2464" w:type="dxa"/>
            <w:tcBorders>
              <w:top w:val="single" w:sz="4" w:space="0" w:color="auto"/>
              <w:left w:val="single" w:sz="4" w:space="0" w:color="auto"/>
              <w:bottom w:val="single" w:sz="4" w:space="0" w:color="auto"/>
              <w:right w:val="single" w:sz="4" w:space="0" w:color="auto"/>
            </w:tcBorders>
          </w:tcPr>
          <w:p w:rsidR="002A392B" w:rsidRDefault="002A392B" w:rsidP="00880DB0">
            <w:pPr>
              <w:pStyle w:val="af5"/>
              <w:jc w:val="center"/>
            </w:pPr>
            <w:r>
              <w:t>2,58</w:t>
            </w:r>
          </w:p>
        </w:tc>
        <w:tc>
          <w:tcPr>
            <w:tcW w:w="2464" w:type="dxa"/>
            <w:tcBorders>
              <w:top w:val="single" w:sz="4" w:space="0" w:color="auto"/>
              <w:left w:val="single" w:sz="4" w:space="0" w:color="auto"/>
              <w:bottom w:val="single" w:sz="4" w:space="0" w:color="auto"/>
              <w:right w:val="single" w:sz="4" w:space="0" w:color="auto"/>
            </w:tcBorders>
          </w:tcPr>
          <w:p w:rsidR="002A392B" w:rsidRDefault="002A392B" w:rsidP="00880DB0">
            <w:pPr>
              <w:pStyle w:val="af5"/>
              <w:jc w:val="center"/>
            </w:pPr>
            <w:r>
              <w:t>0,62</w:t>
            </w:r>
          </w:p>
        </w:tc>
      </w:tr>
      <w:tr w:rsidR="002A392B" w:rsidTr="002A392B">
        <w:tc>
          <w:tcPr>
            <w:tcW w:w="2463" w:type="dxa"/>
            <w:tcBorders>
              <w:top w:val="single" w:sz="4" w:space="0" w:color="auto"/>
              <w:left w:val="single" w:sz="4" w:space="0" w:color="auto"/>
              <w:bottom w:val="single" w:sz="4" w:space="0" w:color="auto"/>
              <w:right w:val="single" w:sz="4" w:space="0" w:color="auto"/>
            </w:tcBorders>
            <w:vAlign w:val="center"/>
          </w:tcPr>
          <w:p w:rsidR="002A392B" w:rsidRDefault="002A392B" w:rsidP="00880DB0">
            <w:pPr>
              <w:pStyle w:val="af5"/>
              <w:jc w:val="center"/>
            </w:pPr>
            <w:r>
              <w:t>0,50</w:t>
            </w:r>
          </w:p>
        </w:tc>
        <w:tc>
          <w:tcPr>
            <w:tcW w:w="2463" w:type="dxa"/>
            <w:tcBorders>
              <w:top w:val="single" w:sz="4" w:space="0" w:color="auto"/>
              <w:left w:val="single" w:sz="4" w:space="0" w:color="auto"/>
              <w:bottom w:val="single" w:sz="4" w:space="0" w:color="auto"/>
              <w:right w:val="single" w:sz="4" w:space="0" w:color="auto"/>
            </w:tcBorders>
            <w:vAlign w:val="center"/>
          </w:tcPr>
          <w:p w:rsidR="002A392B" w:rsidRDefault="002A392B" w:rsidP="00880DB0">
            <w:pPr>
              <w:pStyle w:val="af5"/>
              <w:jc w:val="center"/>
            </w:pPr>
            <w:r>
              <w:t>55,01</w:t>
            </w:r>
          </w:p>
        </w:tc>
        <w:tc>
          <w:tcPr>
            <w:tcW w:w="2464" w:type="dxa"/>
            <w:tcBorders>
              <w:top w:val="single" w:sz="4" w:space="0" w:color="auto"/>
              <w:left w:val="single" w:sz="4" w:space="0" w:color="auto"/>
              <w:bottom w:val="single" w:sz="4" w:space="0" w:color="auto"/>
              <w:right w:val="single" w:sz="4" w:space="0" w:color="auto"/>
            </w:tcBorders>
          </w:tcPr>
          <w:p w:rsidR="002A392B" w:rsidRDefault="002A392B" w:rsidP="00880DB0">
            <w:pPr>
              <w:pStyle w:val="af5"/>
              <w:jc w:val="center"/>
            </w:pPr>
            <w:r>
              <w:t>2,71</w:t>
            </w:r>
          </w:p>
        </w:tc>
        <w:tc>
          <w:tcPr>
            <w:tcW w:w="2464" w:type="dxa"/>
            <w:tcBorders>
              <w:top w:val="single" w:sz="4" w:space="0" w:color="auto"/>
              <w:left w:val="single" w:sz="4" w:space="0" w:color="auto"/>
              <w:bottom w:val="single" w:sz="4" w:space="0" w:color="auto"/>
              <w:right w:val="single" w:sz="4" w:space="0" w:color="auto"/>
            </w:tcBorders>
          </w:tcPr>
          <w:p w:rsidR="002A392B" w:rsidRDefault="002A392B" w:rsidP="00880DB0">
            <w:pPr>
              <w:pStyle w:val="af5"/>
              <w:jc w:val="center"/>
            </w:pPr>
            <w:r>
              <w:t>1,46</w:t>
            </w:r>
          </w:p>
        </w:tc>
      </w:tr>
      <w:tr w:rsidR="002A392B" w:rsidTr="002A392B">
        <w:tc>
          <w:tcPr>
            <w:tcW w:w="2463" w:type="dxa"/>
            <w:tcBorders>
              <w:top w:val="single" w:sz="4" w:space="0" w:color="auto"/>
              <w:left w:val="single" w:sz="4" w:space="0" w:color="auto"/>
              <w:bottom w:val="single" w:sz="4" w:space="0" w:color="auto"/>
              <w:right w:val="single" w:sz="4" w:space="0" w:color="auto"/>
            </w:tcBorders>
            <w:vAlign w:val="center"/>
          </w:tcPr>
          <w:p w:rsidR="002A392B" w:rsidRDefault="002A392B" w:rsidP="00880DB0">
            <w:pPr>
              <w:pStyle w:val="af5"/>
              <w:jc w:val="center"/>
            </w:pPr>
            <w:r>
              <w:t>0,55</w:t>
            </w:r>
          </w:p>
        </w:tc>
        <w:tc>
          <w:tcPr>
            <w:tcW w:w="2463" w:type="dxa"/>
            <w:tcBorders>
              <w:top w:val="single" w:sz="4" w:space="0" w:color="auto"/>
              <w:left w:val="single" w:sz="4" w:space="0" w:color="auto"/>
              <w:bottom w:val="single" w:sz="4" w:space="0" w:color="auto"/>
              <w:right w:val="single" w:sz="4" w:space="0" w:color="auto"/>
            </w:tcBorders>
            <w:vAlign w:val="center"/>
          </w:tcPr>
          <w:p w:rsidR="002A392B" w:rsidRDefault="002A392B" w:rsidP="00880DB0">
            <w:pPr>
              <w:pStyle w:val="af5"/>
              <w:jc w:val="center"/>
            </w:pPr>
            <w:r>
              <w:t>51,19</w:t>
            </w:r>
          </w:p>
        </w:tc>
        <w:tc>
          <w:tcPr>
            <w:tcW w:w="2464" w:type="dxa"/>
            <w:tcBorders>
              <w:top w:val="single" w:sz="4" w:space="0" w:color="auto"/>
              <w:left w:val="single" w:sz="4" w:space="0" w:color="auto"/>
              <w:bottom w:val="single" w:sz="4" w:space="0" w:color="auto"/>
              <w:right w:val="single" w:sz="4" w:space="0" w:color="auto"/>
            </w:tcBorders>
          </w:tcPr>
          <w:p w:rsidR="002A392B" w:rsidRDefault="002A392B" w:rsidP="00880DB0">
            <w:pPr>
              <w:pStyle w:val="af5"/>
              <w:jc w:val="center"/>
            </w:pPr>
            <w:r>
              <w:t>2,81</w:t>
            </w:r>
          </w:p>
        </w:tc>
        <w:tc>
          <w:tcPr>
            <w:tcW w:w="2464" w:type="dxa"/>
            <w:tcBorders>
              <w:top w:val="single" w:sz="4" w:space="0" w:color="auto"/>
              <w:left w:val="single" w:sz="4" w:space="0" w:color="auto"/>
              <w:bottom w:val="single" w:sz="4" w:space="0" w:color="auto"/>
              <w:right w:val="single" w:sz="4" w:space="0" w:color="auto"/>
            </w:tcBorders>
          </w:tcPr>
          <w:p w:rsidR="002A392B" w:rsidRDefault="002A392B" w:rsidP="00880DB0">
            <w:pPr>
              <w:pStyle w:val="af5"/>
              <w:jc w:val="center"/>
            </w:pPr>
            <w:r>
              <w:t>1,46</w:t>
            </w:r>
          </w:p>
        </w:tc>
      </w:tr>
      <w:tr w:rsidR="002A392B" w:rsidTr="002A392B">
        <w:tc>
          <w:tcPr>
            <w:tcW w:w="2463" w:type="dxa"/>
            <w:tcBorders>
              <w:top w:val="single" w:sz="4" w:space="0" w:color="auto"/>
              <w:left w:val="single" w:sz="4" w:space="0" w:color="auto"/>
              <w:bottom w:val="single" w:sz="4" w:space="0" w:color="auto"/>
              <w:right w:val="single" w:sz="4" w:space="0" w:color="auto"/>
            </w:tcBorders>
            <w:vAlign w:val="center"/>
          </w:tcPr>
          <w:p w:rsidR="002A392B" w:rsidRDefault="002A392B" w:rsidP="00880DB0">
            <w:pPr>
              <w:pStyle w:val="af5"/>
              <w:jc w:val="center"/>
            </w:pPr>
            <w:r>
              <w:t>0,60</w:t>
            </w:r>
          </w:p>
        </w:tc>
        <w:tc>
          <w:tcPr>
            <w:tcW w:w="2463" w:type="dxa"/>
            <w:tcBorders>
              <w:top w:val="single" w:sz="4" w:space="0" w:color="auto"/>
              <w:left w:val="single" w:sz="4" w:space="0" w:color="auto"/>
              <w:bottom w:val="single" w:sz="4" w:space="0" w:color="auto"/>
              <w:right w:val="single" w:sz="4" w:space="0" w:color="auto"/>
            </w:tcBorders>
            <w:vAlign w:val="center"/>
          </w:tcPr>
          <w:p w:rsidR="002A392B" w:rsidRDefault="002A392B" w:rsidP="00880DB0">
            <w:pPr>
              <w:pStyle w:val="af5"/>
              <w:jc w:val="center"/>
            </w:pPr>
            <w:r>
              <w:t>47,79</w:t>
            </w:r>
          </w:p>
        </w:tc>
        <w:tc>
          <w:tcPr>
            <w:tcW w:w="2464" w:type="dxa"/>
            <w:tcBorders>
              <w:top w:val="single" w:sz="4" w:space="0" w:color="auto"/>
              <w:left w:val="single" w:sz="4" w:space="0" w:color="auto"/>
              <w:bottom w:val="single" w:sz="4" w:space="0" w:color="auto"/>
              <w:right w:val="single" w:sz="4" w:space="0" w:color="auto"/>
            </w:tcBorders>
          </w:tcPr>
          <w:p w:rsidR="002A392B" w:rsidRDefault="002A392B" w:rsidP="00880DB0">
            <w:pPr>
              <w:pStyle w:val="af5"/>
              <w:jc w:val="center"/>
            </w:pPr>
            <w:r>
              <w:t>2,83</w:t>
            </w:r>
          </w:p>
        </w:tc>
        <w:tc>
          <w:tcPr>
            <w:tcW w:w="2464" w:type="dxa"/>
            <w:tcBorders>
              <w:top w:val="single" w:sz="4" w:space="0" w:color="auto"/>
              <w:left w:val="single" w:sz="4" w:space="0" w:color="auto"/>
              <w:bottom w:val="single" w:sz="4" w:space="0" w:color="auto"/>
              <w:right w:val="single" w:sz="4" w:space="0" w:color="auto"/>
            </w:tcBorders>
          </w:tcPr>
          <w:p w:rsidR="002A392B" w:rsidRDefault="002A392B" w:rsidP="00880DB0">
            <w:pPr>
              <w:pStyle w:val="af5"/>
              <w:jc w:val="center"/>
            </w:pPr>
            <w:r>
              <w:t>1,48</w:t>
            </w:r>
          </w:p>
        </w:tc>
      </w:tr>
      <w:tr w:rsidR="002A392B" w:rsidTr="002A392B">
        <w:tc>
          <w:tcPr>
            <w:tcW w:w="9854" w:type="dxa"/>
            <w:gridSpan w:val="4"/>
            <w:tcBorders>
              <w:top w:val="single" w:sz="4" w:space="0" w:color="auto"/>
              <w:left w:val="single" w:sz="4" w:space="0" w:color="auto"/>
              <w:bottom w:val="single" w:sz="4" w:space="0" w:color="auto"/>
              <w:right w:val="single" w:sz="4" w:space="0" w:color="auto"/>
            </w:tcBorders>
            <w:vAlign w:val="center"/>
          </w:tcPr>
          <w:p w:rsidR="002A392B" w:rsidRDefault="002A392B" w:rsidP="00880DB0">
            <w:pPr>
              <w:pStyle w:val="af5"/>
              <w:jc w:val="center"/>
            </w:pPr>
            <w:r>
              <w:t xml:space="preserve">Кратность ослабления </w:t>
            </w:r>
            <w:r w:rsidRPr="004C1532">
              <w:t>К</w:t>
            </w:r>
            <w:r>
              <w:t>=1</w:t>
            </w:r>
            <w:r>
              <w:sym w:font="Symbol" w:char="F0D7"/>
            </w:r>
            <w:r>
              <w:t>10</w:t>
            </w:r>
            <w:r>
              <w:rPr>
                <w:vertAlign w:val="superscript"/>
              </w:rPr>
              <w:t>9</w:t>
            </w:r>
          </w:p>
        </w:tc>
      </w:tr>
      <w:tr w:rsidR="002A392B" w:rsidTr="002A392B">
        <w:tc>
          <w:tcPr>
            <w:tcW w:w="2463" w:type="dxa"/>
            <w:tcBorders>
              <w:top w:val="single" w:sz="4" w:space="0" w:color="auto"/>
              <w:left w:val="single" w:sz="4" w:space="0" w:color="auto"/>
              <w:bottom w:val="single" w:sz="4" w:space="0" w:color="auto"/>
              <w:right w:val="single" w:sz="4" w:space="0" w:color="auto"/>
            </w:tcBorders>
            <w:vAlign w:val="center"/>
          </w:tcPr>
          <w:p w:rsidR="002A392B" w:rsidRDefault="002A392B" w:rsidP="00880DB0">
            <w:pPr>
              <w:pStyle w:val="af5"/>
              <w:jc w:val="center"/>
            </w:pPr>
            <w:r>
              <w:t>0</w:t>
            </w:r>
          </w:p>
        </w:tc>
        <w:tc>
          <w:tcPr>
            <w:tcW w:w="2463" w:type="dxa"/>
            <w:tcBorders>
              <w:top w:val="single" w:sz="4" w:space="0" w:color="auto"/>
              <w:left w:val="single" w:sz="4" w:space="0" w:color="auto"/>
              <w:bottom w:val="single" w:sz="4" w:space="0" w:color="auto"/>
              <w:right w:val="single" w:sz="4" w:space="0" w:color="auto"/>
            </w:tcBorders>
            <w:vAlign w:val="center"/>
          </w:tcPr>
          <w:p w:rsidR="002A392B" w:rsidRDefault="002A392B" w:rsidP="00880DB0">
            <w:pPr>
              <w:pStyle w:val="af5"/>
              <w:jc w:val="center"/>
            </w:pPr>
            <w:r>
              <w:t>406,89</w:t>
            </w:r>
          </w:p>
        </w:tc>
        <w:tc>
          <w:tcPr>
            <w:tcW w:w="2464" w:type="dxa"/>
            <w:tcBorders>
              <w:top w:val="single" w:sz="4" w:space="0" w:color="auto"/>
              <w:left w:val="single" w:sz="4" w:space="0" w:color="auto"/>
              <w:bottom w:val="single" w:sz="4" w:space="0" w:color="auto"/>
              <w:right w:val="single" w:sz="4" w:space="0" w:color="auto"/>
            </w:tcBorders>
          </w:tcPr>
          <w:p w:rsidR="002A392B" w:rsidRDefault="002A392B" w:rsidP="00880DB0">
            <w:pPr>
              <w:pStyle w:val="af5"/>
              <w:jc w:val="center"/>
            </w:pPr>
            <w:r>
              <w:t>2,58</w:t>
            </w:r>
          </w:p>
        </w:tc>
        <w:tc>
          <w:tcPr>
            <w:tcW w:w="2464" w:type="dxa"/>
            <w:tcBorders>
              <w:top w:val="single" w:sz="4" w:space="0" w:color="auto"/>
              <w:left w:val="single" w:sz="4" w:space="0" w:color="auto"/>
              <w:bottom w:val="single" w:sz="4" w:space="0" w:color="auto"/>
              <w:right w:val="single" w:sz="4" w:space="0" w:color="auto"/>
            </w:tcBorders>
          </w:tcPr>
          <w:p w:rsidR="002A392B" w:rsidRDefault="002A392B" w:rsidP="00880DB0">
            <w:pPr>
              <w:pStyle w:val="af5"/>
              <w:jc w:val="center"/>
            </w:pPr>
            <w:r>
              <w:t>0,62</w:t>
            </w:r>
          </w:p>
        </w:tc>
      </w:tr>
      <w:tr w:rsidR="002A392B" w:rsidTr="002A392B">
        <w:tc>
          <w:tcPr>
            <w:tcW w:w="2463" w:type="dxa"/>
            <w:tcBorders>
              <w:top w:val="single" w:sz="4" w:space="0" w:color="auto"/>
              <w:left w:val="single" w:sz="4" w:space="0" w:color="auto"/>
              <w:bottom w:val="single" w:sz="4" w:space="0" w:color="auto"/>
              <w:right w:val="single" w:sz="4" w:space="0" w:color="auto"/>
            </w:tcBorders>
            <w:vAlign w:val="center"/>
          </w:tcPr>
          <w:p w:rsidR="002A392B" w:rsidRDefault="002A392B" w:rsidP="00880DB0">
            <w:pPr>
              <w:pStyle w:val="af5"/>
              <w:jc w:val="center"/>
            </w:pPr>
            <w:r>
              <w:t>0,50</w:t>
            </w:r>
          </w:p>
        </w:tc>
        <w:tc>
          <w:tcPr>
            <w:tcW w:w="2463" w:type="dxa"/>
            <w:tcBorders>
              <w:top w:val="single" w:sz="4" w:space="0" w:color="auto"/>
              <w:left w:val="single" w:sz="4" w:space="0" w:color="auto"/>
              <w:bottom w:val="single" w:sz="4" w:space="0" w:color="auto"/>
              <w:right w:val="single" w:sz="4" w:space="0" w:color="auto"/>
            </w:tcBorders>
            <w:vAlign w:val="center"/>
          </w:tcPr>
          <w:p w:rsidR="002A392B" w:rsidRDefault="002A392B" w:rsidP="00880DB0">
            <w:pPr>
              <w:pStyle w:val="af5"/>
              <w:jc w:val="center"/>
            </w:pPr>
            <w:r>
              <w:t>80,50</w:t>
            </w:r>
          </w:p>
        </w:tc>
        <w:tc>
          <w:tcPr>
            <w:tcW w:w="2464" w:type="dxa"/>
            <w:tcBorders>
              <w:top w:val="single" w:sz="4" w:space="0" w:color="auto"/>
              <w:left w:val="single" w:sz="4" w:space="0" w:color="auto"/>
              <w:bottom w:val="single" w:sz="4" w:space="0" w:color="auto"/>
              <w:right w:val="single" w:sz="4" w:space="0" w:color="auto"/>
            </w:tcBorders>
          </w:tcPr>
          <w:p w:rsidR="002A392B" w:rsidRDefault="002A392B" w:rsidP="00880DB0">
            <w:pPr>
              <w:pStyle w:val="af5"/>
              <w:jc w:val="center"/>
            </w:pPr>
            <w:r>
              <w:t>2,71</w:t>
            </w:r>
          </w:p>
        </w:tc>
        <w:tc>
          <w:tcPr>
            <w:tcW w:w="2464" w:type="dxa"/>
            <w:tcBorders>
              <w:top w:val="single" w:sz="4" w:space="0" w:color="auto"/>
              <w:left w:val="single" w:sz="4" w:space="0" w:color="auto"/>
              <w:bottom w:val="single" w:sz="4" w:space="0" w:color="auto"/>
              <w:right w:val="single" w:sz="4" w:space="0" w:color="auto"/>
            </w:tcBorders>
          </w:tcPr>
          <w:p w:rsidR="002A392B" w:rsidRDefault="002A392B" w:rsidP="00880DB0">
            <w:pPr>
              <w:pStyle w:val="af5"/>
              <w:jc w:val="center"/>
            </w:pPr>
            <w:r>
              <w:t>1,46</w:t>
            </w:r>
          </w:p>
        </w:tc>
      </w:tr>
      <w:tr w:rsidR="002A392B" w:rsidTr="002A392B">
        <w:tc>
          <w:tcPr>
            <w:tcW w:w="2463" w:type="dxa"/>
            <w:tcBorders>
              <w:top w:val="single" w:sz="4" w:space="0" w:color="auto"/>
              <w:left w:val="single" w:sz="4" w:space="0" w:color="auto"/>
              <w:bottom w:val="single" w:sz="4" w:space="0" w:color="auto"/>
              <w:right w:val="single" w:sz="4" w:space="0" w:color="auto"/>
            </w:tcBorders>
            <w:vAlign w:val="center"/>
          </w:tcPr>
          <w:p w:rsidR="002A392B" w:rsidRDefault="002A392B" w:rsidP="00880DB0">
            <w:pPr>
              <w:pStyle w:val="af5"/>
              <w:jc w:val="center"/>
            </w:pPr>
            <w:r>
              <w:t>0,55</w:t>
            </w:r>
          </w:p>
        </w:tc>
        <w:tc>
          <w:tcPr>
            <w:tcW w:w="2463" w:type="dxa"/>
            <w:tcBorders>
              <w:top w:val="single" w:sz="4" w:space="0" w:color="auto"/>
              <w:left w:val="single" w:sz="4" w:space="0" w:color="auto"/>
              <w:bottom w:val="single" w:sz="4" w:space="0" w:color="auto"/>
              <w:right w:val="single" w:sz="4" w:space="0" w:color="auto"/>
            </w:tcBorders>
            <w:vAlign w:val="center"/>
          </w:tcPr>
          <w:p w:rsidR="002A392B" w:rsidRDefault="002A392B" w:rsidP="00880DB0">
            <w:pPr>
              <w:pStyle w:val="af5"/>
              <w:jc w:val="center"/>
            </w:pPr>
            <w:r>
              <w:t>74,91</w:t>
            </w:r>
          </w:p>
        </w:tc>
        <w:tc>
          <w:tcPr>
            <w:tcW w:w="2464" w:type="dxa"/>
            <w:tcBorders>
              <w:top w:val="single" w:sz="4" w:space="0" w:color="auto"/>
              <w:left w:val="single" w:sz="4" w:space="0" w:color="auto"/>
              <w:bottom w:val="single" w:sz="4" w:space="0" w:color="auto"/>
              <w:right w:val="single" w:sz="4" w:space="0" w:color="auto"/>
            </w:tcBorders>
          </w:tcPr>
          <w:p w:rsidR="002A392B" w:rsidRDefault="002A392B" w:rsidP="00880DB0">
            <w:pPr>
              <w:pStyle w:val="af5"/>
              <w:jc w:val="center"/>
            </w:pPr>
            <w:r>
              <w:t>2,81</w:t>
            </w:r>
          </w:p>
        </w:tc>
        <w:tc>
          <w:tcPr>
            <w:tcW w:w="2464" w:type="dxa"/>
            <w:tcBorders>
              <w:top w:val="single" w:sz="4" w:space="0" w:color="auto"/>
              <w:left w:val="single" w:sz="4" w:space="0" w:color="auto"/>
              <w:bottom w:val="single" w:sz="4" w:space="0" w:color="auto"/>
              <w:right w:val="single" w:sz="4" w:space="0" w:color="auto"/>
            </w:tcBorders>
          </w:tcPr>
          <w:p w:rsidR="002A392B" w:rsidRDefault="002A392B" w:rsidP="00880DB0">
            <w:pPr>
              <w:pStyle w:val="af5"/>
              <w:jc w:val="center"/>
            </w:pPr>
            <w:r>
              <w:t>1,46</w:t>
            </w:r>
          </w:p>
        </w:tc>
      </w:tr>
      <w:tr w:rsidR="002A392B" w:rsidTr="002A392B">
        <w:tc>
          <w:tcPr>
            <w:tcW w:w="2463" w:type="dxa"/>
            <w:tcBorders>
              <w:top w:val="single" w:sz="4" w:space="0" w:color="auto"/>
              <w:left w:val="single" w:sz="4" w:space="0" w:color="auto"/>
              <w:bottom w:val="single" w:sz="4" w:space="0" w:color="auto"/>
              <w:right w:val="single" w:sz="4" w:space="0" w:color="auto"/>
            </w:tcBorders>
            <w:vAlign w:val="center"/>
          </w:tcPr>
          <w:p w:rsidR="002A392B" w:rsidRDefault="002A392B" w:rsidP="00880DB0">
            <w:pPr>
              <w:pStyle w:val="af5"/>
              <w:jc w:val="center"/>
            </w:pPr>
            <w:r>
              <w:t>0,60</w:t>
            </w:r>
          </w:p>
        </w:tc>
        <w:tc>
          <w:tcPr>
            <w:tcW w:w="2463" w:type="dxa"/>
            <w:tcBorders>
              <w:top w:val="single" w:sz="4" w:space="0" w:color="auto"/>
              <w:left w:val="single" w:sz="4" w:space="0" w:color="auto"/>
              <w:bottom w:val="single" w:sz="4" w:space="0" w:color="auto"/>
              <w:right w:val="single" w:sz="4" w:space="0" w:color="auto"/>
            </w:tcBorders>
            <w:vAlign w:val="center"/>
          </w:tcPr>
          <w:p w:rsidR="002A392B" w:rsidRDefault="002A392B" w:rsidP="00880DB0">
            <w:pPr>
              <w:pStyle w:val="af5"/>
              <w:jc w:val="center"/>
            </w:pPr>
            <w:r>
              <w:t>69,92</w:t>
            </w:r>
          </w:p>
        </w:tc>
        <w:tc>
          <w:tcPr>
            <w:tcW w:w="2464" w:type="dxa"/>
            <w:tcBorders>
              <w:top w:val="single" w:sz="4" w:space="0" w:color="auto"/>
              <w:left w:val="single" w:sz="4" w:space="0" w:color="auto"/>
              <w:bottom w:val="single" w:sz="4" w:space="0" w:color="auto"/>
              <w:right w:val="single" w:sz="4" w:space="0" w:color="auto"/>
            </w:tcBorders>
          </w:tcPr>
          <w:p w:rsidR="002A392B" w:rsidRDefault="002A392B" w:rsidP="00880DB0">
            <w:pPr>
              <w:pStyle w:val="af5"/>
              <w:jc w:val="center"/>
            </w:pPr>
            <w:r>
              <w:t>2,83</w:t>
            </w:r>
          </w:p>
        </w:tc>
        <w:tc>
          <w:tcPr>
            <w:tcW w:w="2464" w:type="dxa"/>
            <w:tcBorders>
              <w:top w:val="single" w:sz="4" w:space="0" w:color="auto"/>
              <w:left w:val="single" w:sz="4" w:space="0" w:color="auto"/>
              <w:bottom w:val="single" w:sz="4" w:space="0" w:color="auto"/>
              <w:right w:val="single" w:sz="4" w:space="0" w:color="auto"/>
            </w:tcBorders>
          </w:tcPr>
          <w:p w:rsidR="002A392B" w:rsidRDefault="002A392B" w:rsidP="00880DB0">
            <w:pPr>
              <w:pStyle w:val="af5"/>
              <w:jc w:val="center"/>
            </w:pPr>
            <w:r>
              <w:t>1,48</w:t>
            </w:r>
          </w:p>
        </w:tc>
      </w:tr>
    </w:tbl>
    <w:p w:rsidR="002A392B" w:rsidRDefault="002A392B" w:rsidP="00CE18D3">
      <w:pPr>
        <w:pStyle w:val="ad"/>
      </w:pPr>
    </w:p>
    <w:p w:rsidR="002A392B" w:rsidRDefault="002A392B" w:rsidP="002A392B">
      <w:r>
        <w:lastRenderedPageBreak/>
        <w:t xml:space="preserve">Из табл. </w:t>
      </w:r>
      <w:r w:rsidR="00D700C2">
        <w:fldChar w:fldCharType="begin"/>
      </w:r>
      <w:r w:rsidR="00D700C2">
        <w:instrText xml:space="preserve"> STYLEREF 1 \s \* MERGEFORMAT </w:instrText>
      </w:r>
      <w:r w:rsidR="00D700C2">
        <w:fldChar w:fldCharType="separate"/>
      </w:r>
      <w:r w:rsidR="00C75B38">
        <w:rPr>
          <w:noProof/>
        </w:rPr>
        <w:t>6</w:t>
      </w:r>
      <w:r w:rsidR="00D700C2">
        <w:rPr>
          <w:noProof/>
        </w:rPr>
        <w:fldChar w:fldCharType="end"/>
      </w:r>
      <w:r>
        <w:t xml:space="preserve">.5. видно, что эмпирические коэффициенты </w:t>
      </w:r>
      <w:r w:rsidR="005514A8" w:rsidRPr="005514A8">
        <w:rPr>
          <w:rStyle w:val="Mathematical"/>
        </w:rPr>
        <w:t>a</w:t>
      </w:r>
      <w:r>
        <w:t xml:space="preserve">, </w:t>
      </w:r>
      <w:r w:rsidR="005514A8" w:rsidRPr="005514A8">
        <w:rPr>
          <w:rStyle w:val="Mathematical"/>
        </w:rPr>
        <w:t>b</w:t>
      </w:r>
      <w:r>
        <w:t xml:space="preserve"> и </w:t>
      </w:r>
      <w:r w:rsidR="005514A8" w:rsidRPr="005514A8">
        <w:rPr>
          <w:rStyle w:val="Mathematical"/>
        </w:rPr>
        <w:t>c</w:t>
      </w:r>
      <w:r>
        <w:t xml:space="preserve"> з</w:t>
      </w:r>
      <w:r>
        <w:t>а</w:t>
      </w:r>
      <w:r>
        <w:t xml:space="preserve">висят от содержания заполнителя. Зависимости </w:t>
      </w:r>
      <w:r w:rsidR="005514A8" w:rsidRPr="005514A8">
        <w:rPr>
          <w:position w:val="-14"/>
        </w:rPr>
        <w:object w:dxaOrig="960" w:dyaOrig="360">
          <v:shape id="_x0000_i2528" type="#_x0000_t75" style="width:47.6pt;height:18.8pt" o:ole="">
            <v:imagedata r:id="rId3070" o:title=""/>
          </v:shape>
          <o:OLEObject Type="Embed" ProgID="Equation.3" ShapeID="_x0000_i2528" DrawAspect="Content" ObjectID="_1386668152" r:id="rId3071"/>
        </w:object>
      </w:r>
      <w:r>
        <w:t xml:space="preserve">, </w:t>
      </w:r>
      <w:r w:rsidR="005514A8" w:rsidRPr="005514A8">
        <w:rPr>
          <w:position w:val="-14"/>
        </w:rPr>
        <w:object w:dxaOrig="940" w:dyaOrig="360">
          <v:shape id="_x0000_i2529" type="#_x0000_t75" style="width:47.6pt;height:18.8pt" o:ole="">
            <v:imagedata r:id="rId3072" o:title=""/>
          </v:shape>
          <o:OLEObject Type="Embed" ProgID="Equation.3" ShapeID="_x0000_i2529" DrawAspect="Content" ObjectID="_1386668153" r:id="rId3073"/>
        </w:object>
      </w:r>
      <w:r>
        <w:t xml:space="preserve"> и </w:t>
      </w:r>
      <w:r w:rsidR="005514A8" w:rsidRPr="005514A8">
        <w:rPr>
          <w:position w:val="-14"/>
        </w:rPr>
        <w:object w:dxaOrig="940" w:dyaOrig="360">
          <v:shape id="_x0000_i2530" type="#_x0000_t75" style="width:47.6pt;height:18.8pt" o:ole="">
            <v:imagedata r:id="rId3074" o:title=""/>
          </v:shape>
          <o:OLEObject Type="Embed" ProgID="Equation.3" ShapeID="_x0000_i2530" DrawAspect="Content" ObjectID="_1386668154" r:id="rId3075"/>
        </w:object>
      </w:r>
      <w:r>
        <w:t xml:space="preserve"> приведены в табл. </w:t>
      </w:r>
      <w:r w:rsidR="00D700C2">
        <w:fldChar w:fldCharType="begin"/>
      </w:r>
      <w:r w:rsidR="00D700C2">
        <w:instrText xml:space="preserve"> STYLEREF 1 \s \* MERGEFORMAT </w:instrText>
      </w:r>
      <w:r w:rsidR="00D700C2">
        <w:fldChar w:fldCharType="separate"/>
      </w:r>
      <w:r w:rsidR="00C75B38">
        <w:rPr>
          <w:noProof/>
        </w:rPr>
        <w:t>6</w:t>
      </w:r>
      <w:r w:rsidR="00D700C2">
        <w:rPr>
          <w:noProof/>
        </w:rPr>
        <w:fldChar w:fldCharType="end"/>
      </w:r>
      <w:r>
        <w:t xml:space="preserve">.6 и </w:t>
      </w:r>
      <w:r w:rsidR="00D700C2">
        <w:fldChar w:fldCharType="begin"/>
      </w:r>
      <w:r w:rsidR="00D700C2">
        <w:instrText xml:space="preserve"> STYLEREF 1 \s \* MERGEFORMAT </w:instrText>
      </w:r>
      <w:r w:rsidR="00D700C2">
        <w:fldChar w:fldCharType="separate"/>
      </w:r>
      <w:r w:rsidR="00C75B38">
        <w:rPr>
          <w:noProof/>
        </w:rPr>
        <w:t>6</w:t>
      </w:r>
      <w:r w:rsidR="00D700C2">
        <w:rPr>
          <w:noProof/>
        </w:rPr>
        <w:fldChar w:fldCharType="end"/>
      </w:r>
      <w:r>
        <w:t>.7.</w:t>
      </w:r>
    </w:p>
    <w:p w:rsidR="00880DB0" w:rsidRPr="004C1532" w:rsidRDefault="00880DB0" w:rsidP="00880DB0">
      <w:pPr>
        <w:pStyle w:val="ad"/>
      </w:pPr>
    </w:p>
    <w:p w:rsidR="002A392B" w:rsidRPr="00342CC6" w:rsidRDefault="002A392B" w:rsidP="00880DB0">
      <w:pPr>
        <w:pStyle w:val="a5"/>
      </w:pPr>
      <w:r>
        <w:t xml:space="preserve">Таблица </w:t>
      </w:r>
      <w:r w:rsidR="00D700C2">
        <w:fldChar w:fldCharType="begin"/>
      </w:r>
      <w:r w:rsidR="00D700C2">
        <w:instrText xml:space="preserve"> STYLEREF 1 \s \* MERGEFORMAT </w:instrText>
      </w:r>
      <w:r w:rsidR="00D700C2">
        <w:fldChar w:fldCharType="separate"/>
      </w:r>
      <w:r w:rsidR="00C75B38">
        <w:rPr>
          <w:noProof/>
        </w:rPr>
        <w:t>6</w:t>
      </w:r>
      <w:r w:rsidR="00D700C2">
        <w:rPr>
          <w:noProof/>
        </w:rPr>
        <w:fldChar w:fldCharType="end"/>
      </w:r>
      <w:r>
        <w:t>.6</w:t>
      </w:r>
    </w:p>
    <w:p w:rsidR="00880DB0" w:rsidRPr="00342CC6" w:rsidRDefault="00880DB0" w:rsidP="00880DB0">
      <w:pPr>
        <w:pStyle w:val="ad"/>
        <w:keepNext/>
      </w:pPr>
    </w:p>
    <w:p w:rsidR="002A392B" w:rsidRPr="00342CC6" w:rsidRDefault="002A392B" w:rsidP="00880DB0">
      <w:pPr>
        <w:pStyle w:val="a9"/>
        <w:keepNext/>
      </w:pPr>
      <w:r>
        <w:t xml:space="preserve">Значения эмпирических коэффициентов </w:t>
      </w:r>
      <w:r w:rsidR="005514A8" w:rsidRPr="005514A8">
        <w:rPr>
          <w:position w:val="-14"/>
        </w:rPr>
        <w:object w:dxaOrig="1460" w:dyaOrig="360">
          <v:shape id="_x0000_i2531" type="#_x0000_t75" style="width:73.9pt;height:18.8pt" o:ole="">
            <v:imagedata r:id="rId3076" o:title=""/>
          </v:shape>
          <o:OLEObject Type="Embed" ProgID="Equation.3" ShapeID="_x0000_i2531" DrawAspect="Content" ObjectID="_1386668155" r:id="rId3077"/>
        </w:object>
      </w:r>
    </w:p>
    <w:p w:rsidR="00880DB0" w:rsidRPr="00342CC6" w:rsidRDefault="00880DB0" w:rsidP="00880DB0">
      <w:pPr>
        <w:pStyle w:val="ad"/>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245"/>
        <w:gridCol w:w="2244"/>
        <w:gridCol w:w="2247"/>
      </w:tblGrid>
      <w:tr w:rsidR="002A392B" w:rsidTr="002A392B">
        <w:trPr>
          <w:cantSplit/>
        </w:trPr>
        <w:tc>
          <w:tcPr>
            <w:tcW w:w="1666" w:type="pct"/>
            <w:vMerge w:val="restart"/>
            <w:tcBorders>
              <w:top w:val="single" w:sz="4" w:space="0" w:color="auto"/>
              <w:left w:val="single" w:sz="4" w:space="0" w:color="auto"/>
              <w:bottom w:val="single" w:sz="4" w:space="0" w:color="auto"/>
              <w:right w:val="single" w:sz="4" w:space="0" w:color="auto"/>
            </w:tcBorders>
            <w:vAlign w:val="center"/>
          </w:tcPr>
          <w:p w:rsidR="002A392B" w:rsidRDefault="002A392B" w:rsidP="005514A8">
            <w:pPr>
              <w:pStyle w:val="af5"/>
              <w:suppressAutoHyphens/>
              <w:jc w:val="center"/>
            </w:pPr>
            <w:r>
              <w:t>Кратность ослабления</w:t>
            </w:r>
          </w:p>
        </w:tc>
        <w:tc>
          <w:tcPr>
            <w:tcW w:w="3334" w:type="pct"/>
            <w:gridSpan w:val="2"/>
            <w:tcBorders>
              <w:top w:val="single" w:sz="4" w:space="0" w:color="auto"/>
              <w:left w:val="single" w:sz="4" w:space="0" w:color="auto"/>
              <w:bottom w:val="single" w:sz="4" w:space="0" w:color="auto"/>
              <w:right w:val="single" w:sz="4" w:space="0" w:color="auto"/>
            </w:tcBorders>
            <w:vAlign w:val="center"/>
          </w:tcPr>
          <w:p w:rsidR="002A392B" w:rsidRDefault="002A392B" w:rsidP="00880DB0">
            <w:pPr>
              <w:pStyle w:val="af5"/>
              <w:jc w:val="center"/>
            </w:pPr>
            <w:r>
              <w:t>Значения коэффициентов</w:t>
            </w:r>
          </w:p>
        </w:tc>
      </w:tr>
      <w:tr w:rsidR="002A392B" w:rsidTr="002A392B">
        <w:trPr>
          <w:cantSplit/>
        </w:trPr>
        <w:tc>
          <w:tcPr>
            <w:tcW w:w="1666" w:type="pct"/>
            <w:vMerge/>
            <w:tcBorders>
              <w:top w:val="single" w:sz="4" w:space="0" w:color="auto"/>
              <w:left w:val="single" w:sz="4" w:space="0" w:color="auto"/>
              <w:bottom w:val="single" w:sz="4" w:space="0" w:color="auto"/>
              <w:right w:val="single" w:sz="4" w:space="0" w:color="auto"/>
            </w:tcBorders>
            <w:vAlign w:val="center"/>
          </w:tcPr>
          <w:p w:rsidR="002A392B" w:rsidRDefault="002A392B" w:rsidP="00880DB0">
            <w:pPr>
              <w:pStyle w:val="af5"/>
              <w:jc w:val="center"/>
            </w:pPr>
          </w:p>
        </w:tc>
        <w:tc>
          <w:tcPr>
            <w:tcW w:w="1666" w:type="pct"/>
            <w:tcBorders>
              <w:top w:val="single" w:sz="4" w:space="0" w:color="auto"/>
              <w:left w:val="single" w:sz="4" w:space="0" w:color="auto"/>
              <w:bottom w:val="single" w:sz="4" w:space="0" w:color="auto"/>
              <w:right w:val="single" w:sz="4" w:space="0" w:color="auto"/>
            </w:tcBorders>
            <w:vAlign w:val="center"/>
          </w:tcPr>
          <w:p w:rsidR="002A392B" w:rsidRDefault="005514A8" w:rsidP="00880DB0">
            <w:pPr>
              <w:pStyle w:val="af5"/>
              <w:jc w:val="center"/>
              <w:rPr>
                <w:lang w:val="en-US"/>
              </w:rPr>
            </w:pPr>
            <w:r w:rsidRPr="00880DB0">
              <w:rPr>
                <w:position w:val="-6"/>
              </w:rPr>
              <w:object w:dxaOrig="240" w:dyaOrig="279">
                <v:shape id="_x0000_i2532" type="#_x0000_t75" style="width:11.25pt;height:13.15pt" o:ole="">
                  <v:imagedata r:id="rId3078" o:title=""/>
                </v:shape>
                <o:OLEObject Type="Embed" ProgID="Equation.3" ShapeID="_x0000_i2532" DrawAspect="Content" ObjectID="_1386668156" r:id="rId3079"/>
              </w:object>
            </w:r>
          </w:p>
        </w:tc>
        <w:tc>
          <w:tcPr>
            <w:tcW w:w="1667" w:type="pct"/>
            <w:tcBorders>
              <w:top w:val="single" w:sz="4" w:space="0" w:color="auto"/>
              <w:left w:val="single" w:sz="4" w:space="0" w:color="auto"/>
              <w:bottom w:val="single" w:sz="4" w:space="0" w:color="auto"/>
              <w:right w:val="single" w:sz="4" w:space="0" w:color="auto"/>
            </w:tcBorders>
            <w:vAlign w:val="center"/>
          </w:tcPr>
          <w:p w:rsidR="002A392B" w:rsidRDefault="005514A8" w:rsidP="00880DB0">
            <w:pPr>
              <w:pStyle w:val="af5"/>
              <w:jc w:val="center"/>
            </w:pPr>
            <w:r w:rsidRPr="00880DB0">
              <w:rPr>
                <w:position w:val="-6"/>
              </w:rPr>
              <w:object w:dxaOrig="220" w:dyaOrig="279">
                <v:shape id="_x0000_i2533" type="#_x0000_t75" style="width:11.25pt;height:13.15pt" o:ole="">
                  <v:imagedata r:id="rId3080" o:title=""/>
                </v:shape>
                <o:OLEObject Type="Embed" ProgID="Equation.3" ShapeID="_x0000_i2533" DrawAspect="Content" ObjectID="_1386668157" r:id="rId3081"/>
              </w:object>
            </w:r>
          </w:p>
        </w:tc>
      </w:tr>
      <w:tr w:rsidR="002A392B" w:rsidTr="002A392B">
        <w:tc>
          <w:tcPr>
            <w:tcW w:w="1666" w:type="pct"/>
            <w:tcBorders>
              <w:top w:val="single" w:sz="4" w:space="0" w:color="auto"/>
              <w:left w:val="single" w:sz="4" w:space="0" w:color="auto"/>
              <w:bottom w:val="single" w:sz="4" w:space="0" w:color="auto"/>
              <w:right w:val="single" w:sz="4" w:space="0" w:color="auto"/>
            </w:tcBorders>
            <w:vAlign w:val="center"/>
          </w:tcPr>
          <w:p w:rsidR="002A392B" w:rsidRDefault="002A392B" w:rsidP="00880DB0">
            <w:pPr>
              <w:pStyle w:val="af5"/>
              <w:jc w:val="center"/>
            </w:pPr>
            <w:r w:rsidRPr="004C1532">
              <w:t>К</w:t>
            </w:r>
            <w:r>
              <w:t>=10</w:t>
            </w:r>
          </w:p>
        </w:tc>
        <w:tc>
          <w:tcPr>
            <w:tcW w:w="1666" w:type="pct"/>
            <w:tcBorders>
              <w:top w:val="single" w:sz="4" w:space="0" w:color="auto"/>
              <w:left w:val="single" w:sz="4" w:space="0" w:color="auto"/>
              <w:bottom w:val="single" w:sz="4" w:space="0" w:color="auto"/>
              <w:right w:val="single" w:sz="4" w:space="0" w:color="auto"/>
            </w:tcBorders>
            <w:vAlign w:val="center"/>
          </w:tcPr>
          <w:p w:rsidR="002A392B" w:rsidRDefault="002A392B" w:rsidP="00880DB0">
            <w:pPr>
              <w:pStyle w:val="af5"/>
              <w:jc w:val="center"/>
            </w:pPr>
            <w:r>
              <w:t>64,41</w:t>
            </w:r>
          </w:p>
        </w:tc>
        <w:tc>
          <w:tcPr>
            <w:tcW w:w="1667" w:type="pct"/>
            <w:tcBorders>
              <w:top w:val="single" w:sz="4" w:space="0" w:color="auto"/>
              <w:left w:val="single" w:sz="4" w:space="0" w:color="auto"/>
              <w:bottom w:val="single" w:sz="4" w:space="0" w:color="auto"/>
              <w:right w:val="single" w:sz="4" w:space="0" w:color="auto"/>
            </w:tcBorders>
            <w:vAlign w:val="center"/>
          </w:tcPr>
          <w:p w:rsidR="002A392B" w:rsidRDefault="002A392B" w:rsidP="00880DB0">
            <w:pPr>
              <w:pStyle w:val="af5"/>
              <w:jc w:val="center"/>
            </w:pPr>
            <w:r>
              <w:t>–3,12</w:t>
            </w:r>
          </w:p>
        </w:tc>
      </w:tr>
      <w:tr w:rsidR="002A392B" w:rsidTr="002A392B">
        <w:tc>
          <w:tcPr>
            <w:tcW w:w="1666" w:type="pct"/>
            <w:tcBorders>
              <w:top w:val="single" w:sz="4" w:space="0" w:color="auto"/>
              <w:left w:val="single" w:sz="4" w:space="0" w:color="auto"/>
              <w:bottom w:val="single" w:sz="4" w:space="0" w:color="auto"/>
              <w:right w:val="single" w:sz="4" w:space="0" w:color="auto"/>
            </w:tcBorders>
            <w:vAlign w:val="center"/>
          </w:tcPr>
          <w:p w:rsidR="002A392B" w:rsidRDefault="002A392B" w:rsidP="00880DB0">
            <w:pPr>
              <w:pStyle w:val="af5"/>
              <w:jc w:val="center"/>
            </w:pPr>
            <w:r w:rsidRPr="004C1532">
              <w:t>К</w:t>
            </w:r>
            <w:r>
              <w:t>=1</w:t>
            </w:r>
            <w:r>
              <w:sym w:font="Symbol" w:char="F0D7"/>
            </w:r>
            <w:r>
              <w:t>10</w:t>
            </w:r>
            <w:r>
              <w:rPr>
                <w:vertAlign w:val="superscript"/>
              </w:rPr>
              <w:t>3</w:t>
            </w:r>
          </w:p>
        </w:tc>
        <w:tc>
          <w:tcPr>
            <w:tcW w:w="1666" w:type="pct"/>
            <w:tcBorders>
              <w:top w:val="single" w:sz="4" w:space="0" w:color="auto"/>
              <w:left w:val="single" w:sz="4" w:space="0" w:color="auto"/>
              <w:bottom w:val="single" w:sz="4" w:space="0" w:color="auto"/>
              <w:right w:val="single" w:sz="4" w:space="0" w:color="auto"/>
            </w:tcBorders>
            <w:vAlign w:val="center"/>
          </w:tcPr>
          <w:p w:rsidR="002A392B" w:rsidRDefault="002A392B" w:rsidP="00880DB0">
            <w:pPr>
              <w:pStyle w:val="af5"/>
              <w:jc w:val="center"/>
            </w:pPr>
            <w:r>
              <w:t>149,20</w:t>
            </w:r>
          </w:p>
        </w:tc>
        <w:tc>
          <w:tcPr>
            <w:tcW w:w="1667" w:type="pct"/>
            <w:tcBorders>
              <w:top w:val="single" w:sz="4" w:space="0" w:color="auto"/>
              <w:left w:val="single" w:sz="4" w:space="0" w:color="auto"/>
              <w:bottom w:val="single" w:sz="4" w:space="0" w:color="auto"/>
              <w:right w:val="single" w:sz="4" w:space="0" w:color="auto"/>
            </w:tcBorders>
            <w:vAlign w:val="center"/>
          </w:tcPr>
          <w:p w:rsidR="002A392B" w:rsidRDefault="002A392B" w:rsidP="00880DB0">
            <w:pPr>
              <w:pStyle w:val="af5"/>
              <w:jc w:val="center"/>
            </w:pPr>
            <w:r>
              <w:t>–3,09</w:t>
            </w:r>
          </w:p>
        </w:tc>
      </w:tr>
      <w:tr w:rsidR="002A392B" w:rsidTr="002A392B">
        <w:tc>
          <w:tcPr>
            <w:tcW w:w="1666" w:type="pct"/>
            <w:tcBorders>
              <w:top w:val="single" w:sz="4" w:space="0" w:color="auto"/>
              <w:left w:val="single" w:sz="4" w:space="0" w:color="auto"/>
              <w:bottom w:val="single" w:sz="4" w:space="0" w:color="auto"/>
              <w:right w:val="single" w:sz="4" w:space="0" w:color="auto"/>
            </w:tcBorders>
            <w:vAlign w:val="center"/>
          </w:tcPr>
          <w:p w:rsidR="002A392B" w:rsidRDefault="002A392B" w:rsidP="00880DB0">
            <w:pPr>
              <w:pStyle w:val="af5"/>
              <w:jc w:val="center"/>
            </w:pPr>
            <w:r w:rsidRPr="004C1532">
              <w:t>К</w:t>
            </w:r>
            <w:r>
              <w:t>=1</w:t>
            </w:r>
            <w:r>
              <w:sym w:font="Symbol" w:char="F0D7"/>
            </w:r>
            <w:r>
              <w:t>10</w:t>
            </w:r>
            <w:r>
              <w:rPr>
                <w:vertAlign w:val="superscript"/>
              </w:rPr>
              <w:t>6</w:t>
            </w:r>
          </w:p>
        </w:tc>
        <w:tc>
          <w:tcPr>
            <w:tcW w:w="1666" w:type="pct"/>
            <w:tcBorders>
              <w:top w:val="single" w:sz="4" w:space="0" w:color="auto"/>
              <w:left w:val="single" w:sz="4" w:space="0" w:color="auto"/>
              <w:bottom w:val="single" w:sz="4" w:space="0" w:color="auto"/>
              <w:right w:val="single" w:sz="4" w:space="0" w:color="auto"/>
            </w:tcBorders>
            <w:vAlign w:val="center"/>
          </w:tcPr>
          <w:p w:rsidR="002A392B" w:rsidRDefault="002A392B" w:rsidP="00880DB0">
            <w:pPr>
              <w:pStyle w:val="af5"/>
              <w:jc w:val="center"/>
            </w:pPr>
            <w:r>
              <w:t>277,94</w:t>
            </w:r>
          </w:p>
        </w:tc>
        <w:tc>
          <w:tcPr>
            <w:tcW w:w="1667" w:type="pct"/>
            <w:tcBorders>
              <w:top w:val="single" w:sz="4" w:space="0" w:color="auto"/>
              <w:left w:val="single" w:sz="4" w:space="0" w:color="auto"/>
              <w:bottom w:val="single" w:sz="4" w:space="0" w:color="auto"/>
              <w:right w:val="single" w:sz="4" w:space="0" w:color="auto"/>
            </w:tcBorders>
            <w:vAlign w:val="center"/>
          </w:tcPr>
          <w:p w:rsidR="002A392B" w:rsidRDefault="002A392B" w:rsidP="00880DB0">
            <w:pPr>
              <w:pStyle w:val="af5"/>
              <w:jc w:val="center"/>
            </w:pPr>
            <w:r>
              <w:t>–3,09</w:t>
            </w:r>
          </w:p>
        </w:tc>
      </w:tr>
      <w:tr w:rsidR="002A392B" w:rsidTr="002A392B">
        <w:tc>
          <w:tcPr>
            <w:tcW w:w="1666" w:type="pct"/>
            <w:tcBorders>
              <w:top w:val="single" w:sz="4" w:space="0" w:color="auto"/>
              <w:left w:val="single" w:sz="4" w:space="0" w:color="auto"/>
              <w:bottom w:val="single" w:sz="4" w:space="0" w:color="auto"/>
              <w:right w:val="single" w:sz="4" w:space="0" w:color="auto"/>
            </w:tcBorders>
            <w:vAlign w:val="center"/>
          </w:tcPr>
          <w:p w:rsidR="002A392B" w:rsidRDefault="002A392B" w:rsidP="00880DB0">
            <w:pPr>
              <w:pStyle w:val="af5"/>
              <w:jc w:val="center"/>
            </w:pPr>
            <w:r w:rsidRPr="004C1532">
              <w:t>К</w:t>
            </w:r>
            <w:r>
              <w:t>=1</w:t>
            </w:r>
            <w:r>
              <w:sym w:font="Symbol" w:char="F0D7"/>
            </w:r>
            <w:r>
              <w:t>10</w:t>
            </w:r>
            <w:r>
              <w:rPr>
                <w:vertAlign w:val="superscript"/>
              </w:rPr>
              <w:t>9</w:t>
            </w:r>
          </w:p>
        </w:tc>
        <w:tc>
          <w:tcPr>
            <w:tcW w:w="1666" w:type="pct"/>
            <w:tcBorders>
              <w:top w:val="single" w:sz="4" w:space="0" w:color="auto"/>
              <w:left w:val="single" w:sz="4" w:space="0" w:color="auto"/>
              <w:bottom w:val="single" w:sz="4" w:space="0" w:color="auto"/>
              <w:right w:val="single" w:sz="4" w:space="0" w:color="auto"/>
            </w:tcBorders>
            <w:vAlign w:val="center"/>
          </w:tcPr>
          <w:p w:rsidR="002A392B" w:rsidRDefault="002A392B" w:rsidP="00880DB0">
            <w:pPr>
              <w:pStyle w:val="af5"/>
              <w:jc w:val="center"/>
            </w:pPr>
            <w:r>
              <w:t>406,68</w:t>
            </w:r>
          </w:p>
        </w:tc>
        <w:tc>
          <w:tcPr>
            <w:tcW w:w="1667" w:type="pct"/>
            <w:tcBorders>
              <w:top w:val="single" w:sz="4" w:space="0" w:color="auto"/>
              <w:left w:val="single" w:sz="4" w:space="0" w:color="auto"/>
              <w:bottom w:val="single" w:sz="4" w:space="0" w:color="auto"/>
              <w:right w:val="single" w:sz="4" w:space="0" w:color="auto"/>
            </w:tcBorders>
            <w:vAlign w:val="center"/>
          </w:tcPr>
          <w:p w:rsidR="002A392B" w:rsidRDefault="002A392B" w:rsidP="00880DB0">
            <w:pPr>
              <w:pStyle w:val="af5"/>
              <w:jc w:val="center"/>
            </w:pPr>
            <w:r>
              <w:t>–3,09</w:t>
            </w:r>
          </w:p>
        </w:tc>
      </w:tr>
    </w:tbl>
    <w:p w:rsidR="002A392B" w:rsidRDefault="002A392B" w:rsidP="00880DB0">
      <w:pPr>
        <w:pStyle w:val="ad"/>
      </w:pPr>
    </w:p>
    <w:p w:rsidR="002A392B" w:rsidRDefault="002A392B" w:rsidP="00880DB0">
      <w:pPr>
        <w:pStyle w:val="a5"/>
        <w:rPr>
          <w:lang w:val="en-US"/>
        </w:rPr>
      </w:pPr>
      <w:r>
        <w:t xml:space="preserve">Таблица </w:t>
      </w:r>
      <w:r w:rsidR="00D700C2">
        <w:fldChar w:fldCharType="begin"/>
      </w:r>
      <w:r w:rsidR="00D700C2">
        <w:instrText xml:space="preserve"> STYLEREF 1 \s \* MERGEFORMAT </w:instrText>
      </w:r>
      <w:r w:rsidR="00D700C2">
        <w:fldChar w:fldCharType="separate"/>
      </w:r>
      <w:r w:rsidR="00C75B38">
        <w:rPr>
          <w:noProof/>
        </w:rPr>
        <w:t>6</w:t>
      </w:r>
      <w:r w:rsidR="00D700C2">
        <w:rPr>
          <w:noProof/>
        </w:rPr>
        <w:fldChar w:fldCharType="end"/>
      </w:r>
      <w:r>
        <w:t>.7</w:t>
      </w:r>
    </w:p>
    <w:p w:rsidR="00880DB0" w:rsidRPr="00880DB0" w:rsidRDefault="00880DB0" w:rsidP="00880DB0">
      <w:pPr>
        <w:pStyle w:val="ad"/>
        <w:rPr>
          <w:lang w:val="en-US"/>
        </w:rPr>
      </w:pPr>
    </w:p>
    <w:p w:rsidR="002A392B" w:rsidRDefault="002A392B" w:rsidP="00880DB0">
      <w:pPr>
        <w:pStyle w:val="a9"/>
        <w:rPr>
          <w:lang w:val="en-US"/>
        </w:rPr>
      </w:pPr>
      <w:r>
        <w:t xml:space="preserve">Значения эмпирических коэффициентов </w:t>
      </w:r>
      <w:r w:rsidR="005514A8" w:rsidRPr="005514A8">
        <w:rPr>
          <w:position w:val="-14"/>
        </w:rPr>
        <w:object w:dxaOrig="960" w:dyaOrig="360">
          <v:shape id="_x0000_i2534" type="#_x0000_t75" style="width:47.6pt;height:18.8pt" o:ole="">
            <v:imagedata r:id="rId3082" o:title=""/>
          </v:shape>
          <o:OLEObject Type="Embed" ProgID="Equation.3" ShapeID="_x0000_i2534" DrawAspect="Content" ObjectID="_1386668158" r:id="rId3083"/>
        </w:object>
      </w:r>
      <w:r>
        <w:t xml:space="preserve"> и </w:t>
      </w:r>
      <w:r w:rsidR="005514A8" w:rsidRPr="005514A8">
        <w:rPr>
          <w:position w:val="-14"/>
        </w:rPr>
        <w:object w:dxaOrig="940" w:dyaOrig="360">
          <v:shape id="_x0000_i2535" type="#_x0000_t75" style="width:47.6pt;height:18.8pt" o:ole="">
            <v:imagedata r:id="rId3084" o:title=""/>
          </v:shape>
          <o:OLEObject Type="Embed" ProgID="Equation.3" ShapeID="_x0000_i2535" DrawAspect="Content" ObjectID="_1386668159" r:id="rId3085"/>
        </w:object>
      </w:r>
    </w:p>
    <w:p w:rsidR="00880DB0" w:rsidRPr="00880DB0" w:rsidRDefault="00880DB0" w:rsidP="00880DB0">
      <w:pPr>
        <w:pStyle w:val="ad"/>
        <w:rPr>
          <w:lang w:val="en-U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188"/>
        <w:gridCol w:w="1516"/>
        <w:gridCol w:w="1516"/>
        <w:gridCol w:w="1516"/>
      </w:tblGrid>
      <w:tr w:rsidR="002A392B" w:rsidTr="002A392B">
        <w:trPr>
          <w:cantSplit/>
        </w:trPr>
        <w:tc>
          <w:tcPr>
            <w:tcW w:w="2966" w:type="dxa"/>
            <w:vMerge w:val="restart"/>
            <w:tcBorders>
              <w:top w:val="single" w:sz="4" w:space="0" w:color="auto"/>
              <w:left w:val="single" w:sz="4" w:space="0" w:color="auto"/>
              <w:bottom w:val="single" w:sz="4" w:space="0" w:color="auto"/>
              <w:right w:val="single" w:sz="4" w:space="0" w:color="auto"/>
            </w:tcBorders>
            <w:vAlign w:val="center"/>
          </w:tcPr>
          <w:p w:rsidR="002A392B" w:rsidRDefault="002A392B" w:rsidP="00CE18D3">
            <w:pPr>
              <w:pStyle w:val="af5"/>
              <w:jc w:val="center"/>
            </w:pPr>
            <w:r>
              <w:t>Кратность ослабл</w:t>
            </w:r>
            <w:r>
              <w:t>е</w:t>
            </w:r>
            <w:r>
              <w:t>ния</w:t>
            </w:r>
          </w:p>
        </w:tc>
        <w:tc>
          <w:tcPr>
            <w:tcW w:w="6888" w:type="dxa"/>
            <w:gridSpan w:val="3"/>
            <w:tcBorders>
              <w:top w:val="single" w:sz="4" w:space="0" w:color="auto"/>
              <w:left w:val="single" w:sz="4" w:space="0" w:color="auto"/>
              <w:bottom w:val="single" w:sz="4" w:space="0" w:color="auto"/>
              <w:right w:val="single" w:sz="4" w:space="0" w:color="auto"/>
            </w:tcBorders>
          </w:tcPr>
          <w:p w:rsidR="002A392B" w:rsidRDefault="002A392B" w:rsidP="00CE18D3">
            <w:pPr>
              <w:pStyle w:val="af5"/>
              <w:jc w:val="center"/>
            </w:pPr>
            <w:r>
              <w:t>Значения коэффициентов</w:t>
            </w:r>
          </w:p>
        </w:tc>
      </w:tr>
      <w:tr w:rsidR="002A392B" w:rsidTr="002A392B">
        <w:trPr>
          <w:cantSplit/>
        </w:trPr>
        <w:tc>
          <w:tcPr>
            <w:tcW w:w="2966" w:type="dxa"/>
            <w:vMerge/>
            <w:tcBorders>
              <w:top w:val="single" w:sz="4" w:space="0" w:color="auto"/>
              <w:left w:val="single" w:sz="4" w:space="0" w:color="auto"/>
              <w:bottom w:val="single" w:sz="4" w:space="0" w:color="auto"/>
              <w:right w:val="single" w:sz="4" w:space="0" w:color="auto"/>
            </w:tcBorders>
          </w:tcPr>
          <w:p w:rsidR="002A392B" w:rsidRDefault="002A392B" w:rsidP="002A392B">
            <w:pPr>
              <w:jc w:val="center"/>
            </w:pPr>
          </w:p>
        </w:tc>
        <w:tc>
          <w:tcPr>
            <w:tcW w:w="2296" w:type="dxa"/>
            <w:tcBorders>
              <w:top w:val="single" w:sz="4" w:space="0" w:color="auto"/>
              <w:left w:val="single" w:sz="4" w:space="0" w:color="auto"/>
              <w:bottom w:val="single" w:sz="4" w:space="0" w:color="auto"/>
              <w:right w:val="single" w:sz="4" w:space="0" w:color="auto"/>
            </w:tcBorders>
          </w:tcPr>
          <w:p w:rsidR="002A392B" w:rsidRDefault="00880DB0" w:rsidP="00CE18D3">
            <w:pPr>
              <w:pStyle w:val="af5"/>
              <w:jc w:val="center"/>
            </w:pPr>
            <w:r w:rsidRPr="00880DB0">
              <w:rPr>
                <w:position w:val="-6"/>
              </w:rPr>
              <w:object w:dxaOrig="260" w:dyaOrig="279">
                <v:shape id="_x0000_i2536" type="#_x0000_t75" style="width:13.15pt;height:13.15pt" o:ole="">
                  <v:imagedata r:id="rId3086" o:title=""/>
                </v:shape>
                <o:OLEObject Type="Embed" ProgID="Equation.3" ShapeID="_x0000_i2536" DrawAspect="Content" ObjectID="_1386668160" r:id="rId3087"/>
              </w:object>
            </w:r>
          </w:p>
        </w:tc>
        <w:tc>
          <w:tcPr>
            <w:tcW w:w="2296" w:type="dxa"/>
            <w:tcBorders>
              <w:top w:val="single" w:sz="4" w:space="0" w:color="auto"/>
              <w:left w:val="single" w:sz="4" w:space="0" w:color="auto"/>
              <w:bottom w:val="single" w:sz="4" w:space="0" w:color="auto"/>
              <w:right w:val="single" w:sz="4" w:space="0" w:color="auto"/>
            </w:tcBorders>
          </w:tcPr>
          <w:p w:rsidR="002A392B" w:rsidRDefault="00880DB0" w:rsidP="00CE18D3">
            <w:pPr>
              <w:pStyle w:val="af5"/>
              <w:jc w:val="center"/>
            </w:pPr>
            <w:r w:rsidRPr="00880DB0">
              <w:rPr>
                <w:position w:val="-6"/>
              </w:rPr>
              <w:object w:dxaOrig="260" w:dyaOrig="279">
                <v:shape id="_x0000_i2537" type="#_x0000_t75" style="width:13.15pt;height:13.15pt" o:ole="">
                  <v:imagedata r:id="rId3088" o:title=""/>
                </v:shape>
                <o:OLEObject Type="Embed" ProgID="Equation.3" ShapeID="_x0000_i2537" DrawAspect="Content" ObjectID="_1386668161" r:id="rId3089"/>
              </w:object>
            </w:r>
          </w:p>
        </w:tc>
        <w:tc>
          <w:tcPr>
            <w:tcW w:w="2296" w:type="dxa"/>
            <w:tcBorders>
              <w:top w:val="single" w:sz="4" w:space="0" w:color="auto"/>
              <w:left w:val="single" w:sz="4" w:space="0" w:color="auto"/>
              <w:bottom w:val="single" w:sz="4" w:space="0" w:color="auto"/>
              <w:right w:val="single" w:sz="4" w:space="0" w:color="auto"/>
            </w:tcBorders>
          </w:tcPr>
          <w:p w:rsidR="002A392B" w:rsidRDefault="005514A8" w:rsidP="00CE18D3">
            <w:pPr>
              <w:pStyle w:val="af5"/>
              <w:jc w:val="center"/>
            </w:pPr>
            <w:r w:rsidRPr="00880DB0">
              <w:rPr>
                <w:position w:val="-6"/>
              </w:rPr>
              <w:object w:dxaOrig="240" w:dyaOrig="279">
                <v:shape id="_x0000_i2538" type="#_x0000_t75" style="width:11.25pt;height:13.15pt" o:ole="">
                  <v:imagedata r:id="rId3090" o:title=""/>
                </v:shape>
                <o:OLEObject Type="Embed" ProgID="Equation.3" ShapeID="_x0000_i2538" DrawAspect="Content" ObjectID="_1386668162" r:id="rId3091"/>
              </w:object>
            </w:r>
          </w:p>
        </w:tc>
      </w:tr>
      <w:tr w:rsidR="002A392B" w:rsidTr="002A392B">
        <w:tc>
          <w:tcPr>
            <w:tcW w:w="9854" w:type="dxa"/>
            <w:gridSpan w:val="4"/>
            <w:tcBorders>
              <w:top w:val="single" w:sz="4" w:space="0" w:color="auto"/>
              <w:left w:val="single" w:sz="4" w:space="0" w:color="auto"/>
              <w:bottom w:val="single" w:sz="4" w:space="0" w:color="auto"/>
              <w:right w:val="single" w:sz="4" w:space="0" w:color="auto"/>
            </w:tcBorders>
          </w:tcPr>
          <w:p w:rsidR="002A392B" w:rsidRDefault="005514A8" w:rsidP="00CE18D3">
            <w:pPr>
              <w:pStyle w:val="af5"/>
              <w:jc w:val="center"/>
            </w:pPr>
            <w:r w:rsidRPr="005514A8">
              <w:rPr>
                <w:position w:val="-14"/>
              </w:rPr>
              <w:object w:dxaOrig="1520" w:dyaOrig="440">
                <v:shape id="_x0000_i2539" type="#_x0000_t75" style="width:75.75pt;height:22.55pt" o:ole="">
                  <v:imagedata r:id="rId3092" o:title=""/>
                </v:shape>
                <o:OLEObject Type="Embed" ProgID="Equation.3" ShapeID="_x0000_i2539" DrawAspect="Content" ObjectID="_1386668163" r:id="rId3093"/>
              </w:object>
            </w:r>
          </w:p>
        </w:tc>
      </w:tr>
      <w:tr w:rsidR="002A392B" w:rsidTr="002A392B">
        <w:tc>
          <w:tcPr>
            <w:tcW w:w="2966" w:type="dxa"/>
            <w:tcBorders>
              <w:top w:val="single" w:sz="4" w:space="0" w:color="auto"/>
              <w:left w:val="single" w:sz="4" w:space="0" w:color="auto"/>
              <w:bottom w:val="single" w:sz="4" w:space="0" w:color="auto"/>
              <w:right w:val="single" w:sz="4" w:space="0" w:color="auto"/>
            </w:tcBorders>
          </w:tcPr>
          <w:p w:rsidR="002A392B" w:rsidRDefault="002A392B" w:rsidP="00CE18D3">
            <w:pPr>
              <w:pStyle w:val="af5"/>
              <w:jc w:val="center"/>
            </w:pPr>
            <w:r w:rsidRPr="004C1532">
              <w:t>К</w:t>
            </w:r>
            <w:r>
              <w:t>=10…1</w:t>
            </w:r>
            <w:r>
              <w:sym w:font="Symbol" w:char="F0D7"/>
            </w:r>
            <w:r>
              <w:t>10</w:t>
            </w:r>
            <w:r>
              <w:rPr>
                <w:vertAlign w:val="superscript"/>
              </w:rPr>
              <w:t>9</w:t>
            </w:r>
          </w:p>
        </w:tc>
        <w:tc>
          <w:tcPr>
            <w:tcW w:w="2296" w:type="dxa"/>
            <w:tcBorders>
              <w:top w:val="single" w:sz="4" w:space="0" w:color="auto"/>
              <w:left w:val="single" w:sz="4" w:space="0" w:color="auto"/>
              <w:bottom w:val="single" w:sz="4" w:space="0" w:color="auto"/>
              <w:right w:val="single" w:sz="4" w:space="0" w:color="auto"/>
            </w:tcBorders>
          </w:tcPr>
          <w:p w:rsidR="002A392B" w:rsidRDefault="002A392B" w:rsidP="00CE18D3">
            <w:pPr>
              <w:pStyle w:val="af5"/>
              <w:jc w:val="center"/>
            </w:pPr>
            <w:r>
              <w:t>0,388</w:t>
            </w:r>
          </w:p>
        </w:tc>
        <w:tc>
          <w:tcPr>
            <w:tcW w:w="2296" w:type="dxa"/>
            <w:tcBorders>
              <w:top w:val="single" w:sz="4" w:space="0" w:color="auto"/>
              <w:left w:val="single" w:sz="4" w:space="0" w:color="auto"/>
              <w:bottom w:val="single" w:sz="4" w:space="0" w:color="auto"/>
              <w:right w:val="single" w:sz="4" w:space="0" w:color="auto"/>
            </w:tcBorders>
          </w:tcPr>
          <w:p w:rsidR="002A392B" w:rsidRDefault="002A392B" w:rsidP="00CE18D3">
            <w:pPr>
              <w:pStyle w:val="af5"/>
              <w:jc w:val="center"/>
            </w:pPr>
            <w:r>
              <w:t>–0,152</w:t>
            </w:r>
          </w:p>
        </w:tc>
        <w:tc>
          <w:tcPr>
            <w:tcW w:w="2296" w:type="dxa"/>
            <w:tcBorders>
              <w:top w:val="single" w:sz="4" w:space="0" w:color="auto"/>
              <w:left w:val="single" w:sz="4" w:space="0" w:color="auto"/>
              <w:bottom w:val="single" w:sz="4" w:space="0" w:color="auto"/>
              <w:right w:val="single" w:sz="4" w:space="0" w:color="auto"/>
            </w:tcBorders>
          </w:tcPr>
          <w:p w:rsidR="002A392B" w:rsidRDefault="002A392B" w:rsidP="00CE18D3">
            <w:pPr>
              <w:pStyle w:val="af5"/>
              <w:jc w:val="center"/>
            </w:pPr>
            <w:r>
              <w:t>2,830</w:t>
            </w:r>
          </w:p>
        </w:tc>
      </w:tr>
      <w:tr w:rsidR="002A392B" w:rsidTr="002A392B">
        <w:tc>
          <w:tcPr>
            <w:tcW w:w="9854" w:type="dxa"/>
            <w:gridSpan w:val="4"/>
            <w:tcBorders>
              <w:top w:val="single" w:sz="4" w:space="0" w:color="auto"/>
              <w:left w:val="single" w:sz="4" w:space="0" w:color="auto"/>
              <w:bottom w:val="single" w:sz="4" w:space="0" w:color="auto"/>
              <w:right w:val="single" w:sz="4" w:space="0" w:color="auto"/>
            </w:tcBorders>
          </w:tcPr>
          <w:p w:rsidR="002A392B" w:rsidRDefault="005514A8" w:rsidP="00CE18D3">
            <w:pPr>
              <w:pStyle w:val="af5"/>
              <w:jc w:val="center"/>
            </w:pPr>
            <w:r w:rsidRPr="005514A8">
              <w:rPr>
                <w:position w:val="-18"/>
              </w:rPr>
              <w:object w:dxaOrig="1939" w:dyaOrig="360">
                <v:shape id="_x0000_i2540" type="#_x0000_t75" style="width:96.4pt;height:18.8pt" o:ole="">
                  <v:imagedata r:id="rId3094" o:title=""/>
                </v:shape>
                <o:OLEObject Type="Embed" ProgID="Equation.3" ShapeID="_x0000_i2540" DrawAspect="Content" ObjectID="_1386668164" r:id="rId3095"/>
              </w:object>
            </w:r>
          </w:p>
        </w:tc>
      </w:tr>
      <w:tr w:rsidR="002A392B" w:rsidTr="002A392B">
        <w:tc>
          <w:tcPr>
            <w:tcW w:w="2966" w:type="dxa"/>
            <w:tcBorders>
              <w:top w:val="single" w:sz="4" w:space="0" w:color="auto"/>
              <w:left w:val="single" w:sz="4" w:space="0" w:color="auto"/>
              <w:bottom w:val="single" w:sz="4" w:space="0" w:color="auto"/>
              <w:right w:val="single" w:sz="4" w:space="0" w:color="auto"/>
            </w:tcBorders>
          </w:tcPr>
          <w:p w:rsidR="002A392B" w:rsidRDefault="002A392B" w:rsidP="00CE18D3">
            <w:pPr>
              <w:pStyle w:val="af5"/>
              <w:jc w:val="center"/>
            </w:pPr>
            <w:r w:rsidRPr="004C1532">
              <w:t>К</w:t>
            </w:r>
            <w:r>
              <w:t>=10…1</w:t>
            </w:r>
            <w:r>
              <w:sym w:font="Symbol" w:char="F0D7"/>
            </w:r>
            <w:r>
              <w:t>10</w:t>
            </w:r>
            <w:r>
              <w:rPr>
                <w:vertAlign w:val="superscript"/>
              </w:rPr>
              <w:t>9</w:t>
            </w:r>
          </w:p>
        </w:tc>
        <w:tc>
          <w:tcPr>
            <w:tcW w:w="2296" w:type="dxa"/>
            <w:tcBorders>
              <w:top w:val="single" w:sz="4" w:space="0" w:color="auto"/>
              <w:left w:val="single" w:sz="4" w:space="0" w:color="auto"/>
              <w:bottom w:val="single" w:sz="4" w:space="0" w:color="auto"/>
              <w:right w:val="single" w:sz="4" w:space="0" w:color="auto"/>
            </w:tcBorders>
          </w:tcPr>
          <w:p w:rsidR="002A392B" w:rsidRDefault="002A392B" w:rsidP="00CE18D3">
            <w:pPr>
              <w:pStyle w:val="af5"/>
              <w:jc w:val="center"/>
            </w:pPr>
            <w:r>
              <w:t>0,904</w:t>
            </w:r>
          </w:p>
        </w:tc>
        <w:tc>
          <w:tcPr>
            <w:tcW w:w="2296" w:type="dxa"/>
            <w:tcBorders>
              <w:top w:val="single" w:sz="4" w:space="0" w:color="auto"/>
              <w:left w:val="single" w:sz="4" w:space="0" w:color="auto"/>
              <w:bottom w:val="single" w:sz="4" w:space="0" w:color="auto"/>
              <w:right w:val="single" w:sz="4" w:space="0" w:color="auto"/>
            </w:tcBorders>
          </w:tcPr>
          <w:p w:rsidR="002A392B" w:rsidRDefault="002A392B" w:rsidP="00CE18D3">
            <w:pPr>
              <w:pStyle w:val="af5"/>
              <w:jc w:val="center"/>
            </w:pPr>
            <w:r>
              <w:t>1,686</w:t>
            </w:r>
          </w:p>
        </w:tc>
        <w:tc>
          <w:tcPr>
            <w:tcW w:w="2296" w:type="dxa"/>
            <w:tcBorders>
              <w:top w:val="single" w:sz="4" w:space="0" w:color="auto"/>
              <w:left w:val="single" w:sz="4" w:space="0" w:color="auto"/>
              <w:bottom w:val="single" w:sz="4" w:space="0" w:color="auto"/>
              <w:right w:val="single" w:sz="4" w:space="0" w:color="auto"/>
            </w:tcBorders>
          </w:tcPr>
          <w:p w:rsidR="002A392B" w:rsidRDefault="002A392B" w:rsidP="00CE18D3">
            <w:pPr>
              <w:pStyle w:val="af5"/>
              <w:jc w:val="center"/>
            </w:pPr>
            <w:r>
              <w:t>4,947</w:t>
            </w:r>
          </w:p>
        </w:tc>
      </w:tr>
    </w:tbl>
    <w:p w:rsidR="002A392B" w:rsidRDefault="002A392B" w:rsidP="00880DB0">
      <w:pPr>
        <w:pStyle w:val="ad"/>
      </w:pPr>
    </w:p>
    <w:p w:rsidR="002A392B" w:rsidRDefault="002A392B" w:rsidP="002A392B">
      <w:r>
        <w:t xml:space="preserve">Зависимости коэффициентов </w:t>
      </w:r>
      <w:r w:rsidR="00880DB0" w:rsidRPr="00880DB0">
        <w:rPr>
          <w:position w:val="-6"/>
        </w:rPr>
        <w:object w:dxaOrig="240" w:dyaOrig="279">
          <v:shape id="_x0000_i2541" type="#_x0000_t75" style="width:11.25pt;height:13.15pt" o:ole="">
            <v:imagedata r:id="rId3096" o:title=""/>
          </v:shape>
          <o:OLEObject Type="Embed" ProgID="Equation.3" ShapeID="_x0000_i2541" DrawAspect="Content" ObjectID="_1386668165" r:id="rId3097"/>
        </w:object>
      </w:r>
      <w:r>
        <w:t xml:space="preserve"> и </w:t>
      </w:r>
      <w:r w:rsidR="00880DB0" w:rsidRPr="00880DB0">
        <w:rPr>
          <w:position w:val="-6"/>
        </w:rPr>
        <w:object w:dxaOrig="220" w:dyaOrig="279">
          <v:shape id="_x0000_i2542" type="#_x0000_t75" style="width:11.25pt;height:13.15pt" o:ole="">
            <v:imagedata r:id="rId3098" o:title=""/>
          </v:shape>
          <o:OLEObject Type="Embed" ProgID="Equation.3" ShapeID="_x0000_i2542" DrawAspect="Content" ObjectID="_1386668166" r:id="rId3099"/>
        </w:object>
      </w:r>
      <w:r>
        <w:t xml:space="preserve"> от кратности ослабления описываются функциями вида:</w:t>
      </w:r>
    </w:p>
    <w:p w:rsidR="002A392B" w:rsidRDefault="00880DB0" w:rsidP="00880DB0">
      <w:pPr>
        <w:pStyle w:val="af5"/>
        <w:jc w:val="center"/>
      </w:pPr>
      <w:r w:rsidRPr="00880DB0">
        <w:rPr>
          <w:position w:val="-10"/>
        </w:rPr>
        <w:object w:dxaOrig="2120" w:dyaOrig="320">
          <v:shape id="_x0000_i2543" type="#_x0000_t75" style="width:105.8pt;height:15.05pt" o:ole="">
            <v:imagedata r:id="rId3100" o:title=""/>
          </v:shape>
          <o:OLEObject Type="Embed" ProgID="Equation.3" ShapeID="_x0000_i2543" DrawAspect="Content" ObjectID="_1386668167" r:id="rId3101"/>
        </w:object>
      </w:r>
      <w:r w:rsidR="002A392B">
        <w:t xml:space="preserve"> и </w:t>
      </w:r>
      <w:r w:rsidRPr="00880DB0">
        <w:rPr>
          <w:position w:val="-26"/>
        </w:rPr>
        <w:object w:dxaOrig="2740" w:dyaOrig="620">
          <v:shape id="_x0000_i2544" type="#_x0000_t75" style="width:136.5pt;height:30.05pt" o:ole="">
            <v:imagedata r:id="rId3102" o:title=""/>
          </v:shape>
          <o:OLEObject Type="Embed" ProgID="Equation.3" ShapeID="_x0000_i2544" DrawAspect="Content" ObjectID="_1386668168" r:id="rId3103"/>
        </w:object>
      </w:r>
      <w:r w:rsidR="002A392B">
        <w:t>.</w:t>
      </w:r>
    </w:p>
    <w:p w:rsidR="002A392B" w:rsidRDefault="002A392B" w:rsidP="002A392B">
      <w:r>
        <w:t xml:space="preserve">Обобщая полученные данные (табл. </w:t>
      </w:r>
      <w:r w:rsidR="00D700C2">
        <w:fldChar w:fldCharType="begin"/>
      </w:r>
      <w:r w:rsidR="00D700C2">
        <w:instrText xml:space="preserve"> STYLEREF 1 \s \* MERGEFORMAT </w:instrText>
      </w:r>
      <w:r w:rsidR="00D700C2">
        <w:fldChar w:fldCharType="separate"/>
      </w:r>
      <w:r w:rsidR="00C75B38">
        <w:rPr>
          <w:noProof/>
        </w:rPr>
        <w:t>6</w:t>
      </w:r>
      <w:r w:rsidR="00D700C2">
        <w:rPr>
          <w:noProof/>
        </w:rPr>
        <w:fldChar w:fldCharType="end"/>
      </w:r>
      <w:r>
        <w:t>.5…</w:t>
      </w:r>
      <w:r w:rsidR="00D700C2">
        <w:fldChar w:fldCharType="begin"/>
      </w:r>
      <w:r w:rsidR="00D700C2">
        <w:instrText xml:space="preserve"> STYLEREF 1 \s \* MERGEFORMAT </w:instrText>
      </w:r>
      <w:r w:rsidR="00D700C2">
        <w:fldChar w:fldCharType="separate"/>
      </w:r>
      <w:r w:rsidR="00C75B38">
        <w:rPr>
          <w:noProof/>
        </w:rPr>
        <w:t>6</w:t>
      </w:r>
      <w:r w:rsidR="00D700C2">
        <w:rPr>
          <w:noProof/>
        </w:rPr>
        <w:fldChar w:fldCharType="end"/>
      </w:r>
      <w:r>
        <w:t>.7), окончательно п</w:t>
      </w:r>
      <w:r>
        <w:t>о</w:t>
      </w:r>
      <w:r>
        <w:t>лучим:</w:t>
      </w:r>
    </w:p>
    <w:p w:rsidR="002A392B" w:rsidRDefault="00741BC8" w:rsidP="00880DB0">
      <w:pPr>
        <w:pStyle w:val="af5"/>
        <w:jc w:val="center"/>
      </w:pPr>
      <w:r w:rsidRPr="005514A8">
        <w:rPr>
          <w:position w:val="-70"/>
        </w:rPr>
        <w:object w:dxaOrig="5179" w:dyaOrig="1420">
          <v:shape id="_x0000_i2545" type="#_x0000_t75" style="width:259.85pt;height:70.1pt" o:ole="">
            <v:imagedata r:id="rId3104" o:title=""/>
          </v:shape>
          <o:OLEObject Type="Embed" ProgID="Equation.3" ShapeID="_x0000_i2545" DrawAspect="Content" ObjectID="_1386668169" r:id="rId3105"/>
        </w:object>
      </w:r>
      <w:r w:rsidR="002A392B">
        <w:t>.</w:t>
      </w:r>
    </w:p>
    <w:p w:rsidR="002A392B" w:rsidRDefault="002A392B" w:rsidP="002A392B">
      <w:r>
        <w:t>Предлагаемая зависимость применима для определения толщины конструкции защиты из серного бетона каркасной структуры в ди</w:t>
      </w:r>
      <w:r>
        <w:t>а</w:t>
      </w:r>
      <w:r>
        <w:t>пазонах:</w:t>
      </w:r>
    </w:p>
    <w:p w:rsidR="002A392B" w:rsidRDefault="002A392B" w:rsidP="002A392B">
      <w:r>
        <w:t xml:space="preserve">1) кратность ослабления – </w:t>
      </w:r>
      <w:r w:rsidR="00880DB0" w:rsidRPr="00880DB0">
        <w:rPr>
          <w:position w:val="-6"/>
        </w:rPr>
        <w:object w:dxaOrig="1160" w:dyaOrig="320">
          <v:shape id="_x0000_i2546" type="#_x0000_t75" style="width:58.85pt;height:15.05pt" o:ole="">
            <v:imagedata r:id="rId3106" o:title=""/>
          </v:shape>
          <o:OLEObject Type="Embed" ProgID="Equation.3" ShapeID="_x0000_i2546" DrawAspect="Content" ObjectID="_1386668170" r:id="rId3107"/>
        </w:object>
      </w:r>
      <w:r>
        <w:t>;</w:t>
      </w:r>
    </w:p>
    <w:p w:rsidR="002A392B" w:rsidRDefault="002A392B" w:rsidP="002A392B">
      <w:r>
        <w:t>2) объ</w:t>
      </w:r>
      <w:r w:rsidR="00320C64">
        <w:t>е</w:t>
      </w:r>
      <w:r>
        <w:t xml:space="preserve">мная доля заполнителя – </w:t>
      </w:r>
      <w:r w:rsidR="00741BC8" w:rsidRPr="005514A8">
        <w:rPr>
          <w:position w:val="-14"/>
        </w:rPr>
        <w:object w:dxaOrig="1160" w:dyaOrig="360">
          <v:shape id="_x0000_i2547" type="#_x0000_t75" style="width:58.85pt;height:18.8pt" o:ole="">
            <v:imagedata r:id="rId3108" o:title=""/>
          </v:shape>
          <o:OLEObject Type="Embed" ProgID="Equation.3" ShapeID="_x0000_i2547" DrawAspect="Content" ObjectID="_1386668171" r:id="rId3109"/>
        </w:object>
      </w:r>
      <w:r>
        <w:t>;</w:t>
      </w:r>
    </w:p>
    <w:p w:rsidR="002A392B" w:rsidRDefault="002A392B" w:rsidP="002A392B">
      <w:r>
        <w:t xml:space="preserve">3) энергия излучения – </w:t>
      </w:r>
      <w:r w:rsidR="005514A8" w:rsidRPr="00880DB0">
        <w:rPr>
          <w:position w:val="-14"/>
        </w:rPr>
        <w:object w:dxaOrig="1100" w:dyaOrig="360">
          <v:shape id="_x0000_i2548" type="#_x0000_t75" style="width:55.1pt;height:18.8pt" o:ole="">
            <v:imagedata r:id="rId3110" o:title=""/>
          </v:shape>
          <o:OLEObject Type="Embed" ProgID="Equation.3" ShapeID="_x0000_i2548" DrawAspect="Content" ObjectID="_1386668172" r:id="rId3111"/>
        </w:object>
      </w:r>
      <w:r w:rsidR="005514A8" w:rsidRPr="00BC09A6">
        <w:t xml:space="preserve"> </w:t>
      </w:r>
      <w:r w:rsidR="005514A8">
        <w:t>МэВ</w:t>
      </w:r>
      <w:r>
        <w:t>.</w:t>
      </w:r>
    </w:p>
    <w:p w:rsidR="002A392B" w:rsidRDefault="002A392B" w:rsidP="002A392B">
      <w:r>
        <w:t>Порядок расч</w:t>
      </w:r>
      <w:r w:rsidR="00320C64">
        <w:t>е</w:t>
      </w:r>
      <w:r>
        <w:t xml:space="preserve">та состава </w:t>
      </w:r>
      <w:r w:rsidR="00880DB0">
        <w:t xml:space="preserve">строительного материала </w:t>
      </w:r>
      <w:r>
        <w:t>вариатропно-каркасной структуры</w:t>
      </w:r>
      <w:r w:rsidR="00880DB0">
        <w:t xml:space="preserve"> на основе многофазной пропиточной композ</w:t>
      </w:r>
      <w:r w:rsidR="00880DB0">
        <w:t>и</w:t>
      </w:r>
      <w:r w:rsidR="00880DB0">
        <w:t>ции следующий.</w:t>
      </w:r>
    </w:p>
    <w:p w:rsidR="002A392B" w:rsidRDefault="002A392B" w:rsidP="002A392B">
      <w:r>
        <w:t>По заданным характеристикам источника излучения (энергии и</w:t>
      </w:r>
      <w:r>
        <w:t>з</w:t>
      </w:r>
      <w:r>
        <w:t>лучения, активности источника), требованиям по защитным хара</w:t>
      </w:r>
      <w:r>
        <w:t>к</w:t>
      </w:r>
      <w:r>
        <w:t xml:space="preserve">теристикам (кратности ослабления) и геометрическим размерам конструкции с применением зависимости </w:t>
      </w:r>
      <w:r w:rsidR="00E473DB" w:rsidRPr="00880DB0">
        <w:rPr>
          <w:position w:val="-14"/>
        </w:rPr>
        <w:object w:dxaOrig="1600" w:dyaOrig="360">
          <v:shape id="_x0000_i2549" type="#_x0000_t75" style="width:79.5pt;height:18.8pt" o:ole="">
            <v:imagedata r:id="rId3112" o:title=""/>
          </v:shape>
          <o:OLEObject Type="Embed" ProgID="Equation.3" ShapeID="_x0000_i2549" DrawAspect="Content" ObjectID="_1386668173" r:id="rId3113"/>
        </w:object>
      </w:r>
      <w:r>
        <w:t xml:space="preserve"> устана</w:t>
      </w:r>
      <w:r>
        <w:t>в</w:t>
      </w:r>
      <w:r>
        <w:t>ливают объ</w:t>
      </w:r>
      <w:r w:rsidR="00320C64">
        <w:t>е</w:t>
      </w:r>
      <w:r>
        <w:t xml:space="preserve">мное содержание заполнителя </w:t>
      </w:r>
      <w:r w:rsidR="00E473DB" w:rsidRPr="00E473DB">
        <w:rPr>
          <w:position w:val="-14"/>
        </w:rPr>
        <w:object w:dxaOrig="340" w:dyaOrig="360">
          <v:shape id="_x0000_i2550" type="#_x0000_t75" style="width:16.9pt;height:18.8pt" o:ole="">
            <v:imagedata r:id="rId3114" o:title=""/>
          </v:shape>
          <o:OLEObject Type="Embed" ProgID="Equation.3" ShapeID="_x0000_i2550" DrawAspect="Content" ObjectID="_1386668174" r:id="rId3115"/>
        </w:object>
      </w:r>
      <w:r>
        <w:t xml:space="preserve">. </w:t>
      </w:r>
    </w:p>
    <w:p w:rsidR="002A392B" w:rsidRDefault="002A392B" w:rsidP="002A392B">
      <w:pPr>
        <w:rPr>
          <w:lang w:val="en-US"/>
        </w:rPr>
      </w:pPr>
      <w:r>
        <w:t>Для склеивания каркаса заполнителей применяется клеевая ко</w:t>
      </w:r>
      <w:r>
        <w:t>м</w:t>
      </w:r>
      <w:r>
        <w:t>позиция, расход которой зависит от толщины слоя клея, его средней плотности, диаметра и плотности упаковки частиц. Определим ра</w:t>
      </w:r>
      <w:r>
        <w:t>с</w:t>
      </w:r>
      <w:r>
        <w:t>ход клея. Примем расч</w:t>
      </w:r>
      <w:r w:rsidR="00320C64">
        <w:t>е</w:t>
      </w:r>
      <w:r>
        <w:t xml:space="preserve">тную схему, представленную на рис. </w:t>
      </w:r>
      <w:r w:rsidR="00D700C2">
        <w:fldChar w:fldCharType="begin"/>
      </w:r>
      <w:r w:rsidR="00D700C2">
        <w:instrText xml:space="preserve"> STYLEREF 1 \s \* MERGEFORMAT </w:instrText>
      </w:r>
      <w:r w:rsidR="00D700C2">
        <w:fldChar w:fldCharType="separate"/>
      </w:r>
      <w:r w:rsidR="00C75B38">
        <w:rPr>
          <w:noProof/>
        </w:rPr>
        <w:t>6</w:t>
      </w:r>
      <w:r w:rsidR="00D700C2">
        <w:rPr>
          <w:noProof/>
        </w:rPr>
        <w:fldChar w:fldCharType="end"/>
      </w:r>
      <w:r>
        <w:t>.1.</w:t>
      </w:r>
    </w:p>
    <w:p w:rsidR="00880DB0" w:rsidRPr="00880DB0" w:rsidRDefault="00880DB0" w:rsidP="00880DB0">
      <w:pPr>
        <w:pStyle w:val="ad"/>
        <w:rPr>
          <w:lang w:val="en-US"/>
        </w:rPr>
      </w:pPr>
    </w:p>
    <w:p w:rsidR="002A392B" w:rsidRDefault="006B36E8" w:rsidP="00880DB0">
      <w:pPr>
        <w:pStyle w:val="af0"/>
      </w:pPr>
      <w:r>
        <w:rPr>
          <w:noProof/>
        </w:rPr>
        <w:drawing>
          <wp:inline distT="0" distB="0" distL="0" distR="0" wp14:anchorId="433A8287" wp14:editId="36AE5CBF">
            <wp:extent cx="4114800" cy="1948815"/>
            <wp:effectExtent l="0" t="0" r="0" b="0"/>
            <wp:docPr id="1603" name="Рисунок 1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3"/>
                    <pic:cNvPicPr>
                      <a:picLocks noChangeAspect="1" noChangeArrowheads="1"/>
                    </pic:cNvPicPr>
                  </pic:nvPicPr>
                  <pic:blipFill>
                    <a:blip r:embed="rId3116">
                      <a:extLst>
                        <a:ext uri="{28A0092B-C50C-407E-A947-70E740481C1C}">
                          <a14:useLocalDpi xmlns:a14="http://schemas.microsoft.com/office/drawing/2010/main" val="0"/>
                        </a:ext>
                      </a:extLst>
                    </a:blip>
                    <a:srcRect t="11842" b="22128"/>
                    <a:stretch>
                      <a:fillRect/>
                    </a:stretch>
                  </pic:blipFill>
                  <pic:spPr bwMode="auto">
                    <a:xfrm>
                      <a:off x="0" y="0"/>
                      <a:ext cx="4114800" cy="1948815"/>
                    </a:xfrm>
                    <a:prstGeom prst="rect">
                      <a:avLst/>
                    </a:prstGeom>
                    <a:noFill/>
                    <a:ln>
                      <a:noFill/>
                    </a:ln>
                  </pic:spPr>
                </pic:pic>
              </a:graphicData>
            </a:graphic>
          </wp:inline>
        </w:drawing>
      </w:r>
    </w:p>
    <w:p w:rsidR="002A392B" w:rsidRDefault="002A392B" w:rsidP="00880DB0">
      <w:pPr>
        <w:pStyle w:val="af0"/>
      </w:pPr>
      <w:r>
        <w:t xml:space="preserve">Рис. </w:t>
      </w:r>
      <w:r w:rsidR="00D700C2">
        <w:fldChar w:fldCharType="begin"/>
      </w:r>
      <w:r w:rsidR="00D700C2">
        <w:instrText xml:space="preserve"> STYLEREF 1 \s \* MERGEFORMAT </w:instrText>
      </w:r>
      <w:r w:rsidR="00D700C2">
        <w:fldChar w:fldCharType="separate"/>
      </w:r>
      <w:r w:rsidR="00C75B38">
        <w:rPr>
          <w:noProof/>
        </w:rPr>
        <w:t>6</w:t>
      </w:r>
      <w:r w:rsidR="00D700C2">
        <w:rPr>
          <w:noProof/>
        </w:rPr>
        <w:fldChar w:fldCharType="end"/>
      </w:r>
      <w:r>
        <w:t>.1. Расч</w:t>
      </w:r>
      <w:r w:rsidR="00320C64">
        <w:t>е</w:t>
      </w:r>
      <w:r>
        <w:t>тная схема для определения расхода клея</w:t>
      </w:r>
    </w:p>
    <w:p w:rsidR="002A392B" w:rsidRDefault="002A392B" w:rsidP="00880DB0">
      <w:pPr>
        <w:pStyle w:val="ad"/>
      </w:pPr>
    </w:p>
    <w:p w:rsidR="002A392B" w:rsidRDefault="002A392B" w:rsidP="002A392B">
      <w:r>
        <w:lastRenderedPageBreak/>
        <w:t xml:space="preserve">Из рис. </w:t>
      </w:r>
      <w:r w:rsidR="00D700C2">
        <w:fldChar w:fldCharType="begin"/>
      </w:r>
      <w:r w:rsidR="00D700C2">
        <w:instrText xml:space="preserve"> STYLEREF 1 \s \* MERGEFORMAT </w:instrText>
      </w:r>
      <w:r w:rsidR="00D700C2">
        <w:fldChar w:fldCharType="separate"/>
      </w:r>
      <w:r w:rsidR="00C75B38">
        <w:rPr>
          <w:noProof/>
        </w:rPr>
        <w:t>6</w:t>
      </w:r>
      <w:r w:rsidR="00D700C2">
        <w:rPr>
          <w:noProof/>
        </w:rPr>
        <w:fldChar w:fldCharType="end"/>
      </w:r>
      <w:r>
        <w:t>.1, б</w:t>
      </w:r>
      <w:r w:rsidR="00880DB0" w:rsidRPr="00880DB0">
        <w:t>)</w:t>
      </w:r>
      <w:r>
        <w:t xml:space="preserve"> определим радиус основания шарового сегмента:</w:t>
      </w:r>
    </w:p>
    <w:tbl>
      <w:tblPr>
        <w:tblW w:w="0" w:type="auto"/>
        <w:tblCellMar>
          <w:left w:w="0" w:type="dxa"/>
          <w:right w:w="0" w:type="dxa"/>
        </w:tblCellMar>
        <w:tblLook w:val="01E0" w:firstRow="1" w:lastRow="1" w:firstColumn="1" w:lastColumn="1" w:noHBand="0" w:noVBand="0"/>
      </w:tblPr>
      <w:tblGrid>
        <w:gridCol w:w="5669"/>
        <w:gridCol w:w="850"/>
      </w:tblGrid>
      <w:tr w:rsidR="002A392B" w:rsidTr="00880DB0">
        <w:tc>
          <w:tcPr>
            <w:tcW w:w="5669" w:type="dxa"/>
          </w:tcPr>
          <w:p w:rsidR="002A392B" w:rsidRDefault="00E473DB" w:rsidP="00880DB0">
            <w:pPr>
              <w:pStyle w:val="afb"/>
            </w:pPr>
            <w:r w:rsidRPr="00880DB0">
              <w:rPr>
                <w:position w:val="-10"/>
              </w:rPr>
              <w:object w:dxaOrig="1340" w:dyaOrig="400">
                <v:shape id="_x0000_i2551" type="#_x0000_t75" style="width:66.35pt;height:20.65pt" o:ole="">
                  <v:imagedata r:id="rId3117" o:title=""/>
                </v:shape>
                <o:OLEObject Type="Embed" ProgID="Equation.3" ShapeID="_x0000_i2551" DrawAspect="Content" ObjectID="_1386668175" r:id="rId3118"/>
              </w:object>
            </w:r>
            <w:r w:rsidR="002A392B">
              <w:t>,</w:t>
            </w:r>
          </w:p>
        </w:tc>
        <w:tc>
          <w:tcPr>
            <w:tcW w:w="850" w:type="dxa"/>
            <w:vAlign w:val="center"/>
          </w:tcPr>
          <w:p w:rsidR="002A392B" w:rsidRDefault="002A392B" w:rsidP="00880DB0">
            <w:pPr>
              <w:pStyle w:val="af9"/>
            </w:pPr>
            <w:r>
              <w:t>(</w:t>
            </w:r>
            <w:r w:rsidR="00D700C2">
              <w:fldChar w:fldCharType="begin"/>
            </w:r>
            <w:r w:rsidR="00D700C2">
              <w:instrText xml:space="preserve"> STYLEREF 1 \s \* MERGEFORMAT </w:instrText>
            </w:r>
            <w:r w:rsidR="00D700C2">
              <w:fldChar w:fldCharType="separate"/>
            </w:r>
            <w:r w:rsidR="00C75B38">
              <w:rPr>
                <w:noProof/>
              </w:rPr>
              <w:t>6</w:t>
            </w:r>
            <w:r w:rsidR="00D700C2">
              <w:rPr>
                <w:noProof/>
              </w:rPr>
              <w:fldChar w:fldCharType="end"/>
            </w:r>
            <w:r>
              <w:t>.1)</w:t>
            </w:r>
          </w:p>
        </w:tc>
      </w:tr>
    </w:tbl>
    <w:p w:rsidR="002A392B" w:rsidRDefault="002A392B" w:rsidP="00880DB0">
      <w:pPr>
        <w:pStyle w:val="af5"/>
      </w:pPr>
      <w:r>
        <w:t xml:space="preserve">где </w:t>
      </w:r>
      <w:r w:rsidR="00880DB0" w:rsidRPr="00880DB0">
        <w:rPr>
          <w:position w:val="-6"/>
        </w:rPr>
        <w:object w:dxaOrig="1020" w:dyaOrig="260">
          <v:shape id="_x0000_i2552" type="#_x0000_t75" style="width:51.35pt;height:13.15pt" o:ole="">
            <v:imagedata r:id="rId3119" o:title=""/>
          </v:shape>
          <o:OLEObject Type="Embed" ProgID="Equation.3" ShapeID="_x0000_i2552" DrawAspect="Content" ObjectID="_1386668176" r:id="rId3120"/>
        </w:object>
      </w:r>
      <w:r>
        <w:t xml:space="preserve">; </w:t>
      </w:r>
      <w:r w:rsidR="00880DB0" w:rsidRPr="00880DB0">
        <w:rPr>
          <w:position w:val="-6"/>
        </w:rPr>
        <w:object w:dxaOrig="220" w:dyaOrig="260">
          <v:shape id="_x0000_i2553" type="#_x0000_t75" style="width:11.25pt;height:13.15pt" o:ole="">
            <v:imagedata r:id="rId3121" o:title=""/>
          </v:shape>
          <o:OLEObject Type="Embed" ProgID="Equation.3" ShapeID="_x0000_i2553" DrawAspect="Content" ObjectID="_1386668177" r:id="rId3122"/>
        </w:object>
      </w:r>
      <w:r w:rsidR="00880DB0" w:rsidRPr="00880DB0">
        <w:t xml:space="preserve"> </w:t>
      </w:r>
      <w:r>
        <w:t xml:space="preserve">– диаметр частицы заполнителя; </w:t>
      </w:r>
      <w:r w:rsidR="00880DB0" w:rsidRPr="00880DB0">
        <w:rPr>
          <w:position w:val="-6"/>
        </w:rPr>
        <w:object w:dxaOrig="180" w:dyaOrig="260">
          <v:shape id="_x0000_i2554" type="#_x0000_t75" style="width:9.4pt;height:13.15pt" o:ole="">
            <v:imagedata r:id="rId3123" o:title=""/>
          </v:shape>
          <o:OLEObject Type="Embed" ProgID="Equation.3" ShapeID="_x0000_i2554" DrawAspect="Content" ObjectID="_1386668178" r:id="rId3124"/>
        </w:object>
      </w:r>
      <w:r>
        <w:t xml:space="preserve"> – толщина клеевого слоя.</w:t>
      </w:r>
    </w:p>
    <w:p w:rsidR="002A392B" w:rsidRDefault="002A392B" w:rsidP="002A392B">
      <w:r>
        <w:t>Объ</w:t>
      </w:r>
      <w:r w:rsidR="00320C64">
        <w:t>е</w:t>
      </w:r>
      <w:r>
        <w:t xml:space="preserve">м шарового сегмента высотой </w:t>
      </w:r>
      <w:r w:rsidR="00880DB0" w:rsidRPr="00880DB0">
        <w:rPr>
          <w:position w:val="-6"/>
        </w:rPr>
        <w:object w:dxaOrig="180" w:dyaOrig="260">
          <v:shape id="_x0000_i2555" type="#_x0000_t75" style="width:9.4pt;height:13.15pt" o:ole="">
            <v:imagedata r:id="rId3125" o:title=""/>
          </v:shape>
          <o:OLEObject Type="Embed" ProgID="Equation.3" ShapeID="_x0000_i2555" DrawAspect="Content" ObjectID="_1386668179" r:id="rId3126"/>
        </w:object>
      </w:r>
      <w:r>
        <w:t xml:space="preserve"> равен:</w:t>
      </w:r>
    </w:p>
    <w:tbl>
      <w:tblPr>
        <w:tblW w:w="0" w:type="auto"/>
        <w:tblCellMar>
          <w:left w:w="0" w:type="dxa"/>
          <w:right w:w="0" w:type="dxa"/>
        </w:tblCellMar>
        <w:tblLook w:val="01E0" w:firstRow="1" w:lastRow="1" w:firstColumn="1" w:lastColumn="1" w:noHBand="0" w:noVBand="0"/>
      </w:tblPr>
      <w:tblGrid>
        <w:gridCol w:w="5669"/>
        <w:gridCol w:w="850"/>
      </w:tblGrid>
      <w:tr w:rsidR="002A392B" w:rsidTr="00880DB0">
        <w:tc>
          <w:tcPr>
            <w:tcW w:w="5669" w:type="dxa"/>
          </w:tcPr>
          <w:p w:rsidR="002A392B" w:rsidRDefault="00E473DB" w:rsidP="00880DB0">
            <w:pPr>
              <w:pStyle w:val="afb"/>
            </w:pPr>
            <w:r w:rsidRPr="00880DB0">
              <w:rPr>
                <w:position w:val="-22"/>
              </w:rPr>
              <w:object w:dxaOrig="1719" w:dyaOrig="580">
                <v:shape id="_x0000_i2556" type="#_x0000_t75" style="width:85.15pt;height:28.15pt" o:ole="">
                  <v:imagedata r:id="rId3127" o:title=""/>
                </v:shape>
                <o:OLEObject Type="Embed" ProgID="Equation.3" ShapeID="_x0000_i2556" DrawAspect="Content" ObjectID="_1386668180" r:id="rId3128"/>
              </w:object>
            </w:r>
            <w:r w:rsidR="002A392B">
              <w:t xml:space="preserve"> или </w:t>
            </w:r>
            <w:r w:rsidRPr="00880DB0">
              <w:rPr>
                <w:position w:val="-26"/>
              </w:rPr>
              <w:object w:dxaOrig="1860" w:dyaOrig="639">
                <v:shape id="_x0000_i2557" type="#_x0000_t75" style="width:92.65pt;height:31.95pt" o:ole="">
                  <v:imagedata r:id="rId3129" o:title=""/>
                </v:shape>
                <o:OLEObject Type="Embed" ProgID="Equation.3" ShapeID="_x0000_i2557" DrawAspect="Content" ObjectID="_1386668181" r:id="rId3130"/>
              </w:object>
            </w:r>
            <w:r w:rsidR="002A392B">
              <w:t>.</w:t>
            </w:r>
          </w:p>
        </w:tc>
        <w:tc>
          <w:tcPr>
            <w:tcW w:w="850" w:type="dxa"/>
            <w:vAlign w:val="center"/>
          </w:tcPr>
          <w:p w:rsidR="002A392B" w:rsidRDefault="002A392B" w:rsidP="00880DB0">
            <w:pPr>
              <w:pStyle w:val="af9"/>
            </w:pPr>
            <w:r>
              <w:t>(</w:t>
            </w:r>
            <w:r w:rsidR="00D700C2">
              <w:fldChar w:fldCharType="begin"/>
            </w:r>
            <w:r w:rsidR="00D700C2">
              <w:instrText xml:space="preserve"> STYLEREF 1 \s \* MERGEFORMAT </w:instrText>
            </w:r>
            <w:r w:rsidR="00D700C2">
              <w:fldChar w:fldCharType="separate"/>
            </w:r>
            <w:r w:rsidR="00C75B38">
              <w:rPr>
                <w:noProof/>
              </w:rPr>
              <w:t>6</w:t>
            </w:r>
            <w:r w:rsidR="00D700C2">
              <w:rPr>
                <w:noProof/>
              </w:rPr>
              <w:fldChar w:fldCharType="end"/>
            </w:r>
            <w:r>
              <w:t>.2)</w:t>
            </w:r>
          </w:p>
        </w:tc>
      </w:tr>
    </w:tbl>
    <w:p w:rsidR="002A392B" w:rsidRDefault="002A392B" w:rsidP="002A392B">
      <w:r>
        <w:t>При контакте двух частиц (</w:t>
      </w:r>
      <w:r w:rsidR="00E473DB" w:rsidRPr="00E473DB">
        <w:rPr>
          <w:position w:val="-10"/>
        </w:rPr>
        <w:object w:dxaOrig="620" w:dyaOrig="320">
          <v:shape id="_x0000_i2558" type="#_x0000_t75" style="width:30.05pt;height:15.05pt" o:ole="">
            <v:imagedata r:id="rId3131" o:title=""/>
          </v:shape>
          <o:OLEObject Type="Embed" ProgID="Equation.3" ShapeID="_x0000_i2558" DrawAspect="Content" ObjectID="_1386668182" r:id="rId3132"/>
        </w:object>
      </w:r>
      <w:r>
        <w:t xml:space="preserve">, здесь </w:t>
      </w:r>
      <w:r w:rsidR="00E473DB" w:rsidRPr="00E473DB">
        <w:rPr>
          <w:position w:val="-10"/>
        </w:rPr>
        <w:object w:dxaOrig="320" w:dyaOrig="320">
          <v:shape id="_x0000_i2559" type="#_x0000_t75" style="width:15.05pt;height:15.05pt" o:ole="">
            <v:imagedata r:id="rId3133" o:title=""/>
          </v:shape>
          <o:OLEObject Type="Embed" ProgID="Equation.3" ShapeID="_x0000_i2559" DrawAspect="Content" ObjectID="_1386668183" r:id="rId3134"/>
        </w:object>
      </w:r>
      <w:r>
        <w:t>– количество конта</w:t>
      </w:r>
      <w:r>
        <w:t>к</w:t>
      </w:r>
      <w:r>
        <w:t>тов) количество клея уменьшается на величину, равную</w:t>
      </w:r>
    </w:p>
    <w:tbl>
      <w:tblPr>
        <w:tblW w:w="0" w:type="auto"/>
        <w:tblCellMar>
          <w:left w:w="0" w:type="dxa"/>
          <w:right w:w="0" w:type="dxa"/>
        </w:tblCellMar>
        <w:tblLook w:val="01E0" w:firstRow="1" w:lastRow="1" w:firstColumn="1" w:lastColumn="1" w:noHBand="0" w:noVBand="0"/>
      </w:tblPr>
      <w:tblGrid>
        <w:gridCol w:w="5669"/>
        <w:gridCol w:w="850"/>
      </w:tblGrid>
      <w:tr w:rsidR="002A392B" w:rsidTr="00880DB0">
        <w:tc>
          <w:tcPr>
            <w:tcW w:w="5669" w:type="dxa"/>
          </w:tcPr>
          <w:p w:rsidR="002A392B" w:rsidRDefault="00E473DB" w:rsidP="00880DB0">
            <w:pPr>
              <w:pStyle w:val="afb"/>
            </w:pPr>
            <w:r w:rsidRPr="00880DB0">
              <w:rPr>
                <w:position w:val="-26"/>
              </w:rPr>
              <w:object w:dxaOrig="1980" w:dyaOrig="639">
                <v:shape id="_x0000_i2560" type="#_x0000_t75" style="width:98.3pt;height:31.95pt" o:ole="">
                  <v:imagedata r:id="rId3135" o:title=""/>
                </v:shape>
                <o:OLEObject Type="Embed" ProgID="Equation.3" ShapeID="_x0000_i2560" DrawAspect="Content" ObjectID="_1386668184" r:id="rId3136"/>
              </w:object>
            </w:r>
            <w:r w:rsidR="002A392B">
              <w:t>,</w:t>
            </w:r>
          </w:p>
        </w:tc>
        <w:tc>
          <w:tcPr>
            <w:tcW w:w="850" w:type="dxa"/>
            <w:vAlign w:val="center"/>
          </w:tcPr>
          <w:p w:rsidR="002A392B" w:rsidRDefault="002A392B" w:rsidP="00880DB0">
            <w:pPr>
              <w:pStyle w:val="af9"/>
            </w:pPr>
            <w:r>
              <w:t>(</w:t>
            </w:r>
            <w:r w:rsidR="00D700C2">
              <w:fldChar w:fldCharType="begin"/>
            </w:r>
            <w:r w:rsidR="00D700C2">
              <w:instrText xml:space="preserve"> STYLEREF 1 \s \* MERGEFORMAT </w:instrText>
            </w:r>
            <w:r w:rsidR="00D700C2">
              <w:fldChar w:fldCharType="separate"/>
            </w:r>
            <w:r w:rsidR="00C75B38">
              <w:rPr>
                <w:noProof/>
              </w:rPr>
              <w:t>6</w:t>
            </w:r>
            <w:r w:rsidR="00D700C2">
              <w:rPr>
                <w:noProof/>
              </w:rPr>
              <w:fldChar w:fldCharType="end"/>
            </w:r>
            <w:r>
              <w:t>.3)</w:t>
            </w:r>
          </w:p>
        </w:tc>
      </w:tr>
    </w:tbl>
    <w:p w:rsidR="002A392B" w:rsidRDefault="002A392B" w:rsidP="00880DB0">
      <w:pPr>
        <w:pStyle w:val="af5"/>
      </w:pPr>
      <w:r>
        <w:t xml:space="preserve">при количестве частиц </w:t>
      </w:r>
      <w:r w:rsidR="00880DB0" w:rsidRPr="00880DB0">
        <w:rPr>
          <w:position w:val="-14"/>
        </w:rPr>
        <w:object w:dxaOrig="360" w:dyaOrig="360">
          <v:shape id="_x0000_i2561" type="#_x0000_t75" style="width:18.8pt;height:18.8pt" o:ole="">
            <v:imagedata r:id="rId3137" o:title=""/>
          </v:shape>
          <o:OLEObject Type="Embed" ProgID="Equation.3" ShapeID="_x0000_i2561" DrawAspect="Content" ObjectID="_1386668185" r:id="rId3138"/>
        </w:object>
      </w:r>
      <w:r w:rsidR="00E473DB">
        <w:t xml:space="preserve"> –</w:t>
      </w:r>
    </w:p>
    <w:tbl>
      <w:tblPr>
        <w:tblW w:w="0" w:type="auto"/>
        <w:tblCellMar>
          <w:left w:w="0" w:type="dxa"/>
          <w:right w:w="0" w:type="dxa"/>
        </w:tblCellMar>
        <w:tblLook w:val="01E0" w:firstRow="1" w:lastRow="1" w:firstColumn="1" w:lastColumn="1" w:noHBand="0" w:noVBand="0"/>
      </w:tblPr>
      <w:tblGrid>
        <w:gridCol w:w="5669"/>
        <w:gridCol w:w="850"/>
      </w:tblGrid>
      <w:tr w:rsidR="002A392B" w:rsidTr="00880DB0">
        <w:tc>
          <w:tcPr>
            <w:tcW w:w="5669" w:type="dxa"/>
          </w:tcPr>
          <w:p w:rsidR="002A392B" w:rsidRDefault="00D60E4D" w:rsidP="00880DB0">
            <w:pPr>
              <w:pStyle w:val="afb"/>
            </w:pPr>
            <w:r w:rsidRPr="00880DB0">
              <w:rPr>
                <w:position w:val="-26"/>
              </w:rPr>
              <w:object w:dxaOrig="1960" w:dyaOrig="639">
                <v:shape id="_x0000_i2562" type="#_x0000_t75" style="width:98.3pt;height:31.95pt" o:ole="">
                  <v:imagedata r:id="rId3139" o:title=""/>
                </v:shape>
                <o:OLEObject Type="Embed" ProgID="Equation.3" ShapeID="_x0000_i2562" DrawAspect="Content" ObjectID="_1386668186" r:id="rId3140"/>
              </w:object>
            </w:r>
            <w:r w:rsidR="002A392B">
              <w:t>.</w:t>
            </w:r>
          </w:p>
        </w:tc>
        <w:tc>
          <w:tcPr>
            <w:tcW w:w="850" w:type="dxa"/>
            <w:vAlign w:val="center"/>
          </w:tcPr>
          <w:p w:rsidR="002A392B" w:rsidRDefault="002A392B" w:rsidP="00880DB0">
            <w:pPr>
              <w:pStyle w:val="af9"/>
            </w:pPr>
            <w:r>
              <w:t>(</w:t>
            </w:r>
            <w:r w:rsidR="00D700C2">
              <w:fldChar w:fldCharType="begin"/>
            </w:r>
            <w:r w:rsidR="00D700C2">
              <w:instrText xml:space="preserve"> STYLEREF 1 \s \* MERGEFORMAT </w:instrText>
            </w:r>
            <w:r w:rsidR="00D700C2">
              <w:fldChar w:fldCharType="separate"/>
            </w:r>
            <w:r w:rsidR="00C75B38">
              <w:rPr>
                <w:noProof/>
              </w:rPr>
              <w:t>6</w:t>
            </w:r>
            <w:r w:rsidR="00D700C2">
              <w:rPr>
                <w:noProof/>
              </w:rPr>
              <w:fldChar w:fldCharType="end"/>
            </w:r>
            <w:r>
              <w:t>.4)</w:t>
            </w:r>
          </w:p>
        </w:tc>
      </w:tr>
    </w:tbl>
    <w:p w:rsidR="002A392B" w:rsidRPr="004C1532" w:rsidRDefault="002A392B" w:rsidP="002A392B">
      <w:r w:rsidRPr="004C1532">
        <w:t xml:space="preserve">Общее количество клея, которое можно нанести толщиной </w:t>
      </w:r>
      <w:r w:rsidR="00880DB0" w:rsidRPr="00880DB0">
        <w:rPr>
          <w:spacing w:val="-6"/>
          <w:position w:val="-6"/>
        </w:rPr>
        <w:object w:dxaOrig="180" w:dyaOrig="260">
          <v:shape id="_x0000_i2563" type="#_x0000_t75" style="width:9.4pt;height:13.15pt" o:ole="">
            <v:imagedata r:id="rId3141" o:title=""/>
          </v:shape>
          <o:OLEObject Type="Embed" ProgID="Equation.3" ShapeID="_x0000_i2563" DrawAspect="Content" ObjectID="_1386668187" r:id="rId3142"/>
        </w:object>
      </w:r>
      <w:r w:rsidRPr="004C1532">
        <w:t xml:space="preserve"> на </w:t>
      </w:r>
      <w:r w:rsidR="00880DB0" w:rsidRPr="00880DB0">
        <w:rPr>
          <w:spacing w:val="-6"/>
          <w:position w:val="-14"/>
        </w:rPr>
        <w:object w:dxaOrig="360" w:dyaOrig="360">
          <v:shape id="_x0000_i2564" type="#_x0000_t75" style="width:18.8pt;height:18.8pt" o:ole="">
            <v:imagedata r:id="rId3143" o:title=""/>
          </v:shape>
          <o:OLEObject Type="Embed" ProgID="Equation.3" ShapeID="_x0000_i2564" DrawAspect="Content" ObjectID="_1386668188" r:id="rId3144"/>
        </w:object>
      </w:r>
      <w:r w:rsidRPr="004C1532">
        <w:t>частиц, равно:</w:t>
      </w:r>
    </w:p>
    <w:tbl>
      <w:tblPr>
        <w:tblW w:w="0" w:type="auto"/>
        <w:tblCellMar>
          <w:left w:w="0" w:type="dxa"/>
          <w:right w:w="0" w:type="dxa"/>
        </w:tblCellMar>
        <w:tblLook w:val="01E0" w:firstRow="1" w:lastRow="1" w:firstColumn="1" w:lastColumn="1" w:noHBand="0" w:noVBand="0"/>
      </w:tblPr>
      <w:tblGrid>
        <w:gridCol w:w="5669"/>
        <w:gridCol w:w="850"/>
      </w:tblGrid>
      <w:tr w:rsidR="002A392B" w:rsidTr="00880DB0">
        <w:tc>
          <w:tcPr>
            <w:tcW w:w="5669" w:type="dxa"/>
          </w:tcPr>
          <w:p w:rsidR="002A392B" w:rsidRDefault="00E473DB" w:rsidP="00880DB0">
            <w:pPr>
              <w:pStyle w:val="afb"/>
            </w:pPr>
            <w:r w:rsidRPr="00880DB0">
              <w:rPr>
                <w:position w:val="-14"/>
              </w:rPr>
              <w:object w:dxaOrig="1160" w:dyaOrig="400">
                <v:shape id="_x0000_i2565" type="#_x0000_t75" style="width:58.85pt;height:20.65pt" o:ole="">
                  <v:imagedata r:id="rId3145" o:title=""/>
                </v:shape>
                <o:OLEObject Type="Embed" ProgID="Equation.3" ShapeID="_x0000_i2565" DrawAspect="Content" ObjectID="_1386668189" r:id="rId3146"/>
              </w:object>
            </w:r>
            <w:r w:rsidR="002A392B">
              <w:t>.</w:t>
            </w:r>
          </w:p>
        </w:tc>
        <w:tc>
          <w:tcPr>
            <w:tcW w:w="850" w:type="dxa"/>
            <w:vAlign w:val="center"/>
          </w:tcPr>
          <w:p w:rsidR="002A392B" w:rsidRDefault="002A392B" w:rsidP="00880DB0">
            <w:pPr>
              <w:pStyle w:val="af9"/>
            </w:pPr>
            <w:r>
              <w:t>(</w:t>
            </w:r>
            <w:r w:rsidR="00D700C2">
              <w:fldChar w:fldCharType="begin"/>
            </w:r>
            <w:r w:rsidR="00D700C2">
              <w:instrText xml:space="preserve"> STYLEREF 1 \s \* MERGEFORMAT </w:instrText>
            </w:r>
            <w:r w:rsidR="00D700C2">
              <w:fldChar w:fldCharType="separate"/>
            </w:r>
            <w:r w:rsidR="00C75B38">
              <w:rPr>
                <w:noProof/>
              </w:rPr>
              <w:t>6</w:t>
            </w:r>
            <w:r w:rsidR="00D700C2">
              <w:rPr>
                <w:noProof/>
              </w:rPr>
              <w:fldChar w:fldCharType="end"/>
            </w:r>
            <w:r>
              <w:t>.5)</w:t>
            </w:r>
          </w:p>
        </w:tc>
      </w:tr>
    </w:tbl>
    <w:p w:rsidR="002A392B" w:rsidRDefault="002A392B" w:rsidP="002A392B">
      <w:r>
        <w:t>С уч</w:t>
      </w:r>
      <w:r w:rsidR="00320C64">
        <w:t>е</w:t>
      </w:r>
      <w:r>
        <w:t>том экономии клея при контактном расположении частиц объ</w:t>
      </w:r>
      <w:r w:rsidR="00320C64">
        <w:t>е</w:t>
      </w:r>
      <w:r>
        <w:t>мный его расход будет равен:</w:t>
      </w:r>
    </w:p>
    <w:tbl>
      <w:tblPr>
        <w:tblW w:w="0" w:type="auto"/>
        <w:tblCellMar>
          <w:left w:w="0" w:type="dxa"/>
          <w:right w:w="0" w:type="dxa"/>
        </w:tblCellMar>
        <w:tblLook w:val="01E0" w:firstRow="1" w:lastRow="1" w:firstColumn="1" w:lastColumn="1" w:noHBand="0" w:noVBand="0"/>
      </w:tblPr>
      <w:tblGrid>
        <w:gridCol w:w="5669"/>
        <w:gridCol w:w="850"/>
      </w:tblGrid>
      <w:tr w:rsidR="002A392B" w:rsidTr="00880DB0">
        <w:tc>
          <w:tcPr>
            <w:tcW w:w="5669" w:type="dxa"/>
          </w:tcPr>
          <w:p w:rsidR="002A392B" w:rsidRDefault="00D60E4D" w:rsidP="00880DB0">
            <w:pPr>
              <w:pStyle w:val="afb"/>
            </w:pPr>
            <w:r w:rsidRPr="00880DB0">
              <w:rPr>
                <w:position w:val="-26"/>
              </w:rPr>
              <w:object w:dxaOrig="3300" w:dyaOrig="639">
                <v:shape id="_x0000_i2566" type="#_x0000_t75" style="width:164.65pt;height:31.95pt" o:ole="">
                  <v:imagedata r:id="rId3147" o:title=""/>
                </v:shape>
                <o:OLEObject Type="Embed" ProgID="Equation.3" ShapeID="_x0000_i2566" DrawAspect="Content" ObjectID="_1386668190" r:id="rId3148"/>
              </w:object>
            </w:r>
            <w:r w:rsidR="002A392B">
              <w:t>,</w:t>
            </w:r>
          </w:p>
        </w:tc>
        <w:tc>
          <w:tcPr>
            <w:tcW w:w="850" w:type="dxa"/>
            <w:vAlign w:val="center"/>
          </w:tcPr>
          <w:p w:rsidR="002A392B" w:rsidRDefault="002A392B" w:rsidP="00880DB0">
            <w:pPr>
              <w:pStyle w:val="af9"/>
            </w:pPr>
            <w:r>
              <w:t>(</w:t>
            </w:r>
            <w:r w:rsidR="00D700C2">
              <w:fldChar w:fldCharType="begin"/>
            </w:r>
            <w:r w:rsidR="00D700C2">
              <w:instrText xml:space="preserve"> STYLEREF 1 \s \* MERGEFORMAT </w:instrText>
            </w:r>
            <w:r w:rsidR="00D700C2">
              <w:fldChar w:fldCharType="separate"/>
            </w:r>
            <w:r w:rsidR="00C75B38">
              <w:rPr>
                <w:noProof/>
              </w:rPr>
              <w:t>6</w:t>
            </w:r>
            <w:r w:rsidR="00D700C2">
              <w:rPr>
                <w:noProof/>
              </w:rPr>
              <w:fldChar w:fldCharType="end"/>
            </w:r>
            <w:r>
              <w:t>.6)</w:t>
            </w:r>
          </w:p>
        </w:tc>
      </w:tr>
    </w:tbl>
    <w:p w:rsidR="002A392B" w:rsidRDefault="002A392B" w:rsidP="00880DB0">
      <w:pPr>
        <w:pStyle w:val="af5"/>
      </w:pPr>
      <w:r>
        <w:t>или с уч</w:t>
      </w:r>
      <w:r w:rsidR="00320C64">
        <w:t>е</w:t>
      </w:r>
      <w:r>
        <w:t xml:space="preserve">том </w:t>
      </w:r>
      <w:r w:rsidR="00D60E4D" w:rsidRPr="00E473DB">
        <w:rPr>
          <w:position w:val="-22"/>
        </w:rPr>
        <w:object w:dxaOrig="1180" w:dyaOrig="600">
          <v:shape id="_x0000_i2567" type="#_x0000_t75" style="width:58.85pt;height:30.05pt" o:ole="">
            <v:imagedata r:id="rId3149" o:title=""/>
          </v:shape>
          <o:OLEObject Type="Embed" ProgID="Equation.3" ShapeID="_x0000_i2567" DrawAspect="Content" ObjectID="_1386668191" r:id="rId3150"/>
        </w:object>
      </w:r>
      <w:r w:rsidR="00E473DB">
        <w:t>:</w:t>
      </w:r>
    </w:p>
    <w:tbl>
      <w:tblPr>
        <w:tblW w:w="0" w:type="auto"/>
        <w:tblCellMar>
          <w:left w:w="0" w:type="dxa"/>
          <w:right w:w="0" w:type="dxa"/>
        </w:tblCellMar>
        <w:tblLook w:val="01E0" w:firstRow="1" w:lastRow="1" w:firstColumn="1" w:lastColumn="1" w:noHBand="0" w:noVBand="0"/>
      </w:tblPr>
      <w:tblGrid>
        <w:gridCol w:w="5669"/>
        <w:gridCol w:w="850"/>
      </w:tblGrid>
      <w:tr w:rsidR="002A392B" w:rsidTr="00880DB0">
        <w:tc>
          <w:tcPr>
            <w:tcW w:w="5669" w:type="dxa"/>
          </w:tcPr>
          <w:p w:rsidR="002A392B" w:rsidRDefault="00E473DB" w:rsidP="00880DB0">
            <w:pPr>
              <w:pStyle w:val="afb"/>
            </w:pPr>
            <w:r w:rsidRPr="00880DB0">
              <w:rPr>
                <w:position w:val="-28"/>
              </w:rPr>
              <w:object w:dxaOrig="3240" w:dyaOrig="680">
                <v:shape id="_x0000_i2568" type="#_x0000_t75" style="width:162.8pt;height:33.8pt" o:ole="">
                  <v:imagedata r:id="rId3151" o:title=""/>
                </v:shape>
                <o:OLEObject Type="Embed" ProgID="Equation.3" ShapeID="_x0000_i2568" DrawAspect="Content" ObjectID="_1386668192" r:id="rId3152"/>
              </w:object>
            </w:r>
            <w:r w:rsidR="002A392B">
              <w:t>,</w:t>
            </w:r>
          </w:p>
        </w:tc>
        <w:tc>
          <w:tcPr>
            <w:tcW w:w="850" w:type="dxa"/>
            <w:vAlign w:val="center"/>
          </w:tcPr>
          <w:p w:rsidR="002A392B" w:rsidRDefault="002A392B" w:rsidP="00880DB0">
            <w:pPr>
              <w:pStyle w:val="af9"/>
            </w:pPr>
            <w:r>
              <w:t>(</w:t>
            </w:r>
            <w:r w:rsidR="00D700C2">
              <w:fldChar w:fldCharType="begin"/>
            </w:r>
            <w:r w:rsidR="00D700C2">
              <w:instrText xml:space="preserve"> STYLEREF 1 \s \* MERGEFORMAT </w:instrText>
            </w:r>
            <w:r w:rsidR="00D700C2">
              <w:fldChar w:fldCharType="separate"/>
            </w:r>
            <w:r w:rsidR="00C75B38">
              <w:rPr>
                <w:noProof/>
              </w:rPr>
              <w:t>6</w:t>
            </w:r>
            <w:r w:rsidR="00D700C2">
              <w:rPr>
                <w:noProof/>
              </w:rPr>
              <w:fldChar w:fldCharType="end"/>
            </w:r>
            <w:r>
              <w:t>.7)</w:t>
            </w:r>
          </w:p>
        </w:tc>
      </w:tr>
    </w:tbl>
    <w:p w:rsidR="002A392B" w:rsidRDefault="002A392B" w:rsidP="00880DB0">
      <w:pPr>
        <w:pStyle w:val="af5"/>
      </w:pPr>
      <w:r>
        <w:t xml:space="preserve">где </w:t>
      </w:r>
      <w:r w:rsidR="00E473DB" w:rsidRPr="00E473DB">
        <w:rPr>
          <w:position w:val="-10"/>
        </w:rPr>
        <w:object w:dxaOrig="260" w:dyaOrig="320">
          <v:shape id="_x0000_i2569" type="#_x0000_t75" style="width:13.15pt;height:15.05pt" o:ole="">
            <v:imagedata r:id="rId3153" o:title=""/>
          </v:shape>
          <o:OLEObject Type="Embed" ProgID="Equation.3" ShapeID="_x0000_i2569" DrawAspect="Content" ObjectID="_1386668193" r:id="rId3154"/>
        </w:object>
      </w:r>
      <w:r w:rsidR="00E473DB">
        <w:t xml:space="preserve"> </w:t>
      </w:r>
      <w:r>
        <w:t>– объ</w:t>
      </w:r>
      <w:r w:rsidR="00320C64">
        <w:t>е</w:t>
      </w:r>
      <w:r>
        <w:t>м конструкции (замеса).</w:t>
      </w:r>
    </w:p>
    <w:p w:rsidR="002A392B" w:rsidRDefault="002A392B" w:rsidP="002A392B">
      <w:r>
        <w:t>Массовый расход клея равен:</w:t>
      </w:r>
    </w:p>
    <w:tbl>
      <w:tblPr>
        <w:tblW w:w="0" w:type="auto"/>
        <w:tblCellMar>
          <w:left w:w="0" w:type="dxa"/>
          <w:right w:w="0" w:type="dxa"/>
        </w:tblCellMar>
        <w:tblLook w:val="01E0" w:firstRow="1" w:lastRow="1" w:firstColumn="1" w:lastColumn="1" w:noHBand="0" w:noVBand="0"/>
      </w:tblPr>
      <w:tblGrid>
        <w:gridCol w:w="5669"/>
        <w:gridCol w:w="850"/>
      </w:tblGrid>
      <w:tr w:rsidR="002A392B" w:rsidTr="00880DB0">
        <w:tc>
          <w:tcPr>
            <w:tcW w:w="5669" w:type="dxa"/>
          </w:tcPr>
          <w:p w:rsidR="002A392B" w:rsidRPr="00880DB0" w:rsidRDefault="00880DB0" w:rsidP="00880DB0">
            <w:pPr>
              <w:pStyle w:val="afb"/>
              <w:rPr>
                <w:lang w:val="en-US"/>
              </w:rPr>
            </w:pPr>
            <w:r w:rsidRPr="00880DB0">
              <w:rPr>
                <w:position w:val="-28"/>
              </w:rPr>
              <w:object w:dxaOrig="3379" w:dyaOrig="680">
                <v:shape id="_x0000_i2570" type="#_x0000_t75" style="width:168.4pt;height:33.8pt" o:ole="">
                  <v:imagedata r:id="rId3155" o:title=""/>
                </v:shape>
                <o:OLEObject Type="Embed" ProgID="Equation.3" ShapeID="_x0000_i2570" DrawAspect="Content" ObjectID="_1386668194" r:id="rId3156"/>
              </w:object>
            </w:r>
            <w:r w:rsidR="002A392B">
              <w:t>,</w:t>
            </w:r>
          </w:p>
        </w:tc>
        <w:tc>
          <w:tcPr>
            <w:tcW w:w="850" w:type="dxa"/>
            <w:vAlign w:val="center"/>
          </w:tcPr>
          <w:p w:rsidR="002A392B" w:rsidRDefault="002A392B" w:rsidP="00880DB0">
            <w:pPr>
              <w:pStyle w:val="af9"/>
            </w:pPr>
            <w:r>
              <w:t>(</w:t>
            </w:r>
            <w:r w:rsidR="00D700C2">
              <w:fldChar w:fldCharType="begin"/>
            </w:r>
            <w:r w:rsidR="00D700C2">
              <w:instrText xml:space="preserve"> STYLEREF 1 \s \* MERGEFORMAT </w:instrText>
            </w:r>
            <w:r w:rsidR="00D700C2">
              <w:fldChar w:fldCharType="separate"/>
            </w:r>
            <w:r w:rsidR="00C75B38">
              <w:rPr>
                <w:noProof/>
              </w:rPr>
              <w:t>6</w:t>
            </w:r>
            <w:r w:rsidR="00D700C2">
              <w:rPr>
                <w:noProof/>
              </w:rPr>
              <w:fldChar w:fldCharType="end"/>
            </w:r>
            <w:r>
              <w:t>.8)</w:t>
            </w:r>
          </w:p>
        </w:tc>
      </w:tr>
    </w:tbl>
    <w:p w:rsidR="002A392B" w:rsidRDefault="002A392B" w:rsidP="00880DB0">
      <w:pPr>
        <w:pStyle w:val="af5"/>
      </w:pPr>
      <w:r>
        <w:t xml:space="preserve">где </w:t>
      </w:r>
      <w:r w:rsidR="00880DB0" w:rsidRPr="00880DB0">
        <w:rPr>
          <w:position w:val="-10"/>
        </w:rPr>
        <w:object w:dxaOrig="279" w:dyaOrig="320">
          <v:shape id="_x0000_i2571" type="#_x0000_t75" style="width:13.15pt;height:15.05pt" o:ole="">
            <v:imagedata r:id="rId3157" o:title=""/>
          </v:shape>
          <o:OLEObject Type="Embed" ProgID="Equation.3" ShapeID="_x0000_i2571" DrawAspect="Content" ObjectID="_1386668195" r:id="rId3158"/>
        </w:object>
      </w:r>
      <w:r>
        <w:t>– средняя плотность клея.</w:t>
      </w:r>
    </w:p>
    <w:p w:rsidR="002A392B" w:rsidRDefault="002A392B" w:rsidP="002A392B">
      <w:r>
        <w:t>Затем рассчитываются расходы пропиточной композиции (се</w:t>
      </w:r>
      <w:r>
        <w:t>р</w:t>
      </w:r>
      <w:r>
        <w:t>ной мастики) и заполнителя по формулам:</w:t>
      </w:r>
    </w:p>
    <w:p w:rsidR="002A392B" w:rsidRDefault="002A392B" w:rsidP="00D60E4D">
      <w:pPr>
        <w:pStyle w:val="af5"/>
      </w:pPr>
      <w:r>
        <w:t>– расход пропиточной композиции</w:t>
      </w:r>
    </w:p>
    <w:tbl>
      <w:tblPr>
        <w:tblW w:w="0" w:type="auto"/>
        <w:tblCellMar>
          <w:left w:w="0" w:type="dxa"/>
          <w:right w:w="0" w:type="dxa"/>
        </w:tblCellMar>
        <w:tblLook w:val="01E0" w:firstRow="1" w:lastRow="1" w:firstColumn="1" w:lastColumn="1" w:noHBand="0" w:noVBand="0"/>
      </w:tblPr>
      <w:tblGrid>
        <w:gridCol w:w="5669"/>
        <w:gridCol w:w="850"/>
      </w:tblGrid>
      <w:tr w:rsidR="002A392B" w:rsidTr="00880DB0">
        <w:tc>
          <w:tcPr>
            <w:tcW w:w="5669" w:type="dxa"/>
          </w:tcPr>
          <w:p w:rsidR="002A392B" w:rsidRDefault="00D60E4D" w:rsidP="00880DB0">
            <w:pPr>
              <w:pStyle w:val="afb"/>
            </w:pPr>
            <w:r w:rsidRPr="00880DB0">
              <w:rPr>
                <w:position w:val="-30"/>
              </w:rPr>
              <w:object w:dxaOrig="4819" w:dyaOrig="720">
                <v:shape id="_x0000_i2572" type="#_x0000_t75" style="width:240.4pt;height:36.3pt" o:ole="">
                  <v:imagedata r:id="rId3159" o:title=""/>
                </v:shape>
                <o:OLEObject Type="Embed" ProgID="Equation.3" ShapeID="_x0000_i2572" DrawAspect="Content" ObjectID="_1386668196" r:id="rId3160"/>
              </w:object>
            </w:r>
            <w:r w:rsidR="002A392B">
              <w:t>;</w:t>
            </w:r>
          </w:p>
        </w:tc>
        <w:tc>
          <w:tcPr>
            <w:tcW w:w="850" w:type="dxa"/>
            <w:vAlign w:val="center"/>
          </w:tcPr>
          <w:p w:rsidR="002A392B" w:rsidRDefault="002A392B" w:rsidP="00880DB0">
            <w:pPr>
              <w:pStyle w:val="af9"/>
            </w:pPr>
            <w:r>
              <w:t>(</w:t>
            </w:r>
            <w:r w:rsidR="00D700C2">
              <w:fldChar w:fldCharType="begin"/>
            </w:r>
            <w:r w:rsidR="00D700C2">
              <w:instrText xml:space="preserve"> STYLEREF 1 \s \* MERGEFORMAT </w:instrText>
            </w:r>
            <w:r w:rsidR="00D700C2">
              <w:fldChar w:fldCharType="separate"/>
            </w:r>
            <w:r w:rsidR="00C75B38">
              <w:rPr>
                <w:noProof/>
              </w:rPr>
              <w:t>6</w:t>
            </w:r>
            <w:r w:rsidR="00D700C2">
              <w:rPr>
                <w:noProof/>
              </w:rPr>
              <w:fldChar w:fldCharType="end"/>
            </w:r>
            <w:r>
              <w:t>.9)</w:t>
            </w:r>
          </w:p>
        </w:tc>
      </w:tr>
    </w:tbl>
    <w:p w:rsidR="002A392B" w:rsidRDefault="002A392B" w:rsidP="00D60E4D">
      <w:pPr>
        <w:pStyle w:val="af5"/>
      </w:pPr>
      <w:r>
        <w:t xml:space="preserve">– расход заполнителя </w:t>
      </w:r>
      <w:r w:rsidR="00D60E4D" w:rsidRPr="00D60E4D">
        <w:rPr>
          <w:position w:val="-14"/>
        </w:rPr>
        <w:object w:dxaOrig="320" w:dyaOrig="360">
          <v:shape id="_x0000_i2573" type="#_x0000_t75" style="width:15.05pt;height:18.8pt" o:ole="">
            <v:imagedata r:id="rId3161" o:title=""/>
          </v:shape>
          <o:OLEObject Type="Embed" ProgID="Equation.3" ShapeID="_x0000_i2573" DrawAspect="Content" ObjectID="_1386668197" r:id="rId3162"/>
        </w:object>
      </w:r>
      <w:r>
        <w:t>:</w:t>
      </w:r>
    </w:p>
    <w:tbl>
      <w:tblPr>
        <w:tblW w:w="0" w:type="auto"/>
        <w:tblCellMar>
          <w:left w:w="0" w:type="dxa"/>
          <w:right w:w="0" w:type="dxa"/>
        </w:tblCellMar>
        <w:tblLook w:val="01E0" w:firstRow="1" w:lastRow="1" w:firstColumn="1" w:lastColumn="1" w:noHBand="0" w:noVBand="0"/>
      </w:tblPr>
      <w:tblGrid>
        <w:gridCol w:w="5669"/>
        <w:gridCol w:w="850"/>
      </w:tblGrid>
      <w:tr w:rsidR="002A392B" w:rsidTr="00880DB0">
        <w:tc>
          <w:tcPr>
            <w:tcW w:w="5669" w:type="dxa"/>
          </w:tcPr>
          <w:p w:rsidR="002A392B" w:rsidRDefault="00D60E4D" w:rsidP="00880DB0">
            <w:pPr>
              <w:pStyle w:val="afb"/>
            </w:pPr>
            <w:r w:rsidRPr="00D60E4D">
              <w:rPr>
                <w:position w:val="-14"/>
              </w:rPr>
              <w:object w:dxaOrig="1260" w:dyaOrig="360">
                <v:shape id="_x0000_i2574" type="#_x0000_t75" style="width:62.6pt;height:18.8pt" o:ole="">
                  <v:imagedata r:id="rId3163" o:title=""/>
                </v:shape>
                <o:OLEObject Type="Embed" ProgID="Equation.3" ShapeID="_x0000_i2574" DrawAspect="Content" ObjectID="_1386668198" r:id="rId3164"/>
              </w:object>
            </w:r>
            <w:r w:rsidR="002A392B">
              <w:t>,</w:t>
            </w:r>
          </w:p>
        </w:tc>
        <w:tc>
          <w:tcPr>
            <w:tcW w:w="850" w:type="dxa"/>
            <w:vAlign w:val="center"/>
          </w:tcPr>
          <w:p w:rsidR="002A392B" w:rsidRDefault="002A392B" w:rsidP="00880DB0">
            <w:pPr>
              <w:pStyle w:val="af9"/>
            </w:pPr>
            <w:r>
              <w:t>(</w:t>
            </w:r>
            <w:r w:rsidR="00D700C2">
              <w:fldChar w:fldCharType="begin"/>
            </w:r>
            <w:r w:rsidR="00D700C2">
              <w:instrText xml:space="preserve"> STYLEREF 1 \s \* MERGEFORMAT </w:instrText>
            </w:r>
            <w:r w:rsidR="00D700C2">
              <w:fldChar w:fldCharType="separate"/>
            </w:r>
            <w:r w:rsidR="00C75B38">
              <w:rPr>
                <w:noProof/>
              </w:rPr>
              <w:t>6</w:t>
            </w:r>
            <w:r w:rsidR="00D700C2">
              <w:rPr>
                <w:noProof/>
              </w:rPr>
              <w:fldChar w:fldCharType="end"/>
            </w:r>
            <w:r>
              <w:t>.10)</w:t>
            </w:r>
          </w:p>
        </w:tc>
      </w:tr>
    </w:tbl>
    <w:p w:rsidR="002A392B" w:rsidRDefault="002A392B" w:rsidP="00D60E4D">
      <w:pPr>
        <w:pStyle w:val="af5"/>
      </w:pPr>
      <w:r>
        <w:t xml:space="preserve">где </w:t>
      </w:r>
      <w:r w:rsidR="00D60E4D" w:rsidRPr="00D60E4D">
        <w:rPr>
          <w:position w:val="-14"/>
        </w:rPr>
        <w:object w:dxaOrig="340" w:dyaOrig="360">
          <v:shape id="_x0000_i2575" type="#_x0000_t75" style="width:16.9pt;height:18.8pt" o:ole="">
            <v:imagedata r:id="rId3165" o:title=""/>
          </v:shape>
          <o:OLEObject Type="Embed" ProgID="Equation.3" ShapeID="_x0000_i2575" DrawAspect="Content" ObjectID="_1386668199" r:id="rId3166"/>
        </w:object>
      </w:r>
      <w:r>
        <w:t xml:space="preserve">, </w:t>
      </w:r>
      <w:r w:rsidR="00D60E4D" w:rsidRPr="00880DB0">
        <w:rPr>
          <w:position w:val="-10"/>
        </w:rPr>
        <w:object w:dxaOrig="320" w:dyaOrig="320">
          <v:shape id="_x0000_i2576" type="#_x0000_t75" style="width:15.05pt;height:15.05pt" o:ole="">
            <v:imagedata r:id="rId3167" o:title=""/>
          </v:shape>
          <o:OLEObject Type="Embed" ProgID="Equation.3" ShapeID="_x0000_i2576" DrawAspect="Content" ObjectID="_1386668200" r:id="rId3168"/>
        </w:object>
      </w:r>
      <w:r>
        <w:t xml:space="preserve"> – средняя плотность заполнителя и пропиточной комп</w:t>
      </w:r>
      <w:r>
        <w:t>о</w:t>
      </w:r>
      <w:r>
        <w:t>зиции, соответственно.</w:t>
      </w:r>
    </w:p>
    <w:p w:rsidR="002A392B" w:rsidRDefault="002A392B" w:rsidP="002A392B">
      <w:r>
        <w:t>Пропиточная композиция для изготовления радиационно-защитных серных бетонов каркасной структуры состоит из серного вяжущего и наполнителя. Изменением количества наполнителя в</w:t>
      </w:r>
      <w:r>
        <w:t>а</w:t>
      </w:r>
      <w:r>
        <w:t>рьируются свойства таких композиций (серных мастик). В главе 4 показано, что доминирующим свойством, определяющим приго</w:t>
      </w:r>
      <w:r>
        <w:t>д</w:t>
      </w:r>
      <w:r>
        <w:t>ность мастики для изготовления каркасного бетона, является е</w:t>
      </w:r>
      <w:r w:rsidR="00320C64">
        <w:t>е</w:t>
      </w:r>
      <w:r>
        <w:t xml:space="preserve"> п</w:t>
      </w:r>
      <w:r>
        <w:t>о</w:t>
      </w:r>
      <w:r>
        <w:t>движность.</w:t>
      </w:r>
    </w:p>
    <w:p w:rsidR="002A392B" w:rsidRDefault="002A392B" w:rsidP="002A392B">
      <w:r>
        <w:t>Реологические свойства дисперсных систем зависят от обширной совокупности рецептурно-технологических факторов. Экспериме</w:t>
      </w:r>
      <w:r>
        <w:t>н</w:t>
      </w:r>
      <w:r>
        <w:t>тально-статистические модели, полученные многими исследоват</w:t>
      </w:r>
      <w:r>
        <w:t>е</w:t>
      </w:r>
      <w:r>
        <w:t>лями, справедливы только для частных случаев. Обобщ</w:t>
      </w:r>
      <w:r w:rsidR="00320C64">
        <w:t>е</w:t>
      </w:r>
      <w:r>
        <w:t>нные мод</w:t>
      </w:r>
      <w:r>
        <w:t>е</w:t>
      </w:r>
      <w:r>
        <w:t>ли влияния содержания дисперсной фазы на реологические свойства смесей представлены уравнениями Эйнштейна, Муни, Гута-Смолвуда и др. Эти модели достаточно точно позволяют прогноз</w:t>
      </w:r>
      <w:r>
        <w:t>и</w:t>
      </w:r>
      <w:r>
        <w:t>ровать влияние количества дисперсной фазы в узких диапазонах и</w:t>
      </w:r>
      <w:r>
        <w:t>з</w:t>
      </w:r>
      <w:r>
        <w:t>менения степени наполнения композитов. При этом влияние разм</w:t>
      </w:r>
      <w:r>
        <w:t>е</w:t>
      </w:r>
      <w:r>
        <w:t>ров частиц дисперсной фазы, а следовательно, и связность смеси не учитываются. Наиболее значительный вклад в теорию вязкого теч</w:t>
      </w:r>
      <w:r>
        <w:t>е</w:t>
      </w:r>
      <w:r>
        <w:t>ния дисперсных систем был внес</w:t>
      </w:r>
      <w:r w:rsidR="00320C64">
        <w:t>е</w:t>
      </w:r>
      <w:r>
        <w:t>н работами Ри, Эйринга и Г.М. Бартенева. Молекулярно-кинетическая теория течения дисперсных систем, разработанная Ри и Эйрингом и дополненная Г.М. Бартен</w:t>
      </w:r>
      <w:r>
        <w:t>е</w:t>
      </w:r>
      <w:r>
        <w:t>вым, основана на гипотезе о направленном перемещении слоя ч</w:t>
      </w:r>
      <w:r>
        <w:t>а</w:t>
      </w:r>
      <w:r>
        <w:t>стиц в направлении действия внешней силы и учитывает структу</w:t>
      </w:r>
      <w:r>
        <w:t>р</w:t>
      </w:r>
      <w:r>
        <w:t>ные изменения системы при е</w:t>
      </w:r>
      <w:r w:rsidR="00320C64">
        <w:t>е</w:t>
      </w:r>
      <w:r>
        <w:t xml:space="preserve"> разрушении. Однако эта теория справедлива для систем, частицы которых способны к диффузио</w:t>
      </w:r>
      <w:r>
        <w:t>н</w:t>
      </w:r>
      <w:r>
        <w:t>ному перемещению в дисперсионной среде.</w:t>
      </w:r>
    </w:p>
    <w:p w:rsidR="002A392B" w:rsidRDefault="002A392B" w:rsidP="002A392B">
      <w:r>
        <w:t>Для течения дисперсных систем, содержащих частицы, диаметр которых значительно больше коллоидного, необходимо преодолеть силы внутреннего сопротивления, создающие энергетический бар</w:t>
      </w:r>
      <w:r>
        <w:t>ь</w:t>
      </w:r>
      <w:r>
        <w:t>ер (энергия активации процесса течения), величиной [</w:t>
      </w:r>
      <w:r w:rsidR="00F9483A" w:rsidRPr="0067342F">
        <w:rPr>
          <w:lang w:val="en-US"/>
        </w:rPr>
        <w:fldChar w:fldCharType="begin"/>
      </w:r>
      <w:r w:rsidR="00F9483A" w:rsidRPr="0067342F">
        <w:instrText xml:space="preserve"> </w:instrText>
      </w:r>
      <w:r w:rsidR="00F9483A" w:rsidRPr="0067342F">
        <w:rPr>
          <w:lang w:val="en-US"/>
        </w:rPr>
        <w:instrText>REF</w:instrText>
      </w:r>
      <w:r w:rsidR="00F9483A" w:rsidRPr="0067342F">
        <w:instrText xml:space="preserve"> _</w:instrText>
      </w:r>
      <w:r w:rsidR="00F9483A" w:rsidRPr="0067342F">
        <w:rPr>
          <w:lang w:val="en-US"/>
        </w:rPr>
        <w:instrText>Ref</w:instrText>
      </w:r>
      <w:r w:rsidR="00F9483A" w:rsidRPr="0067342F">
        <w:instrText>311497414 \</w:instrText>
      </w:r>
      <w:r w:rsidR="00F9483A" w:rsidRPr="0067342F">
        <w:rPr>
          <w:lang w:val="en-US"/>
        </w:rPr>
        <w:instrText>h</w:instrText>
      </w:r>
      <w:r w:rsidR="00F9483A" w:rsidRPr="0067342F">
        <w:instrText xml:space="preserve">  \* </w:instrText>
      </w:r>
      <w:r w:rsidR="00F9483A" w:rsidRPr="0067342F">
        <w:rPr>
          <w:lang w:val="en-US"/>
        </w:rPr>
        <w:instrText>MERGEFORMAT</w:instrText>
      </w:r>
      <w:r w:rsidR="00F9483A" w:rsidRPr="0067342F">
        <w:instrText xml:space="preserve"> </w:instrText>
      </w:r>
      <w:r w:rsidR="00F9483A" w:rsidRPr="0067342F">
        <w:rPr>
          <w:lang w:val="en-US"/>
        </w:rPr>
      </w:r>
      <w:r w:rsidR="00F9483A" w:rsidRPr="0067342F">
        <w:rPr>
          <w:lang w:val="en-US"/>
        </w:rPr>
        <w:fldChar w:fldCharType="separate"/>
      </w:r>
      <w:r w:rsidR="00C75B38" w:rsidRPr="007F2DAC">
        <w:rPr>
          <w:noProof/>
        </w:rPr>
        <w:t>82</w:t>
      </w:r>
      <w:r w:rsidR="00F9483A" w:rsidRPr="0067342F">
        <w:rPr>
          <w:lang w:val="en-US"/>
        </w:rPr>
        <w:fldChar w:fldCharType="end"/>
      </w:r>
      <w:r>
        <w:t>]</w:t>
      </w:r>
    </w:p>
    <w:tbl>
      <w:tblPr>
        <w:tblW w:w="0" w:type="auto"/>
        <w:tblCellMar>
          <w:left w:w="0" w:type="dxa"/>
          <w:right w:w="0" w:type="dxa"/>
        </w:tblCellMar>
        <w:tblLook w:val="01E0" w:firstRow="1" w:lastRow="1" w:firstColumn="1" w:lastColumn="1" w:noHBand="0" w:noVBand="0"/>
      </w:tblPr>
      <w:tblGrid>
        <w:gridCol w:w="5669"/>
        <w:gridCol w:w="850"/>
      </w:tblGrid>
      <w:tr w:rsidR="002A392B" w:rsidTr="00294FBF">
        <w:tc>
          <w:tcPr>
            <w:tcW w:w="5669" w:type="dxa"/>
          </w:tcPr>
          <w:p w:rsidR="002A392B" w:rsidRDefault="00D60E4D" w:rsidP="00294FBF">
            <w:pPr>
              <w:pStyle w:val="afb"/>
            </w:pPr>
            <w:r w:rsidRPr="00294FBF">
              <w:rPr>
                <w:position w:val="-34"/>
              </w:rPr>
              <w:object w:dxaOrig="2580" w:dyaOrig="800">
                <v:shape id="_x0000_i2577" type="#_x0000_t75" style="width:128.95pt;height:40.05pt" o:ole="">
                  <v:imagedata r:id="rId3169" o:title=""/>
                </v:shape>
                <o:OLEObject Type="Embed" ProgID="Equation.3" ShapeID="_x0000_i2577" DrawAspect="Content" ObjectID="_1386668201" r:id="rId3170"/>
              </w:object>
            </w:r>
            <w:r w:rsidR="002A392B">
              <w:t>,</w:t>
            </w:r>
          </w:p>
        </w:tc>
        <w:tc>
          <w:tcPr>
            <w:tcW w:w="850" w:type="dxa"/>
            <w:vAlign w:val="center"/>
          </w:tcPr>
          <w:p w:rsidR="002A392B" w:rsidRDefault="002A392B" w:rsidP="00294FBF">
            <w:pPr>
              <w:pStyle w:val="af9"/>
            </w:pPr>
            <w:r>
              <w:t>(</w:t>
            </w:r>
            <w:r w:rsidR="00D700C2">
              <w:fldChar w:fldCharType="begin"/>
            </w:r>
            <w:r w:rsidR="00D700C2">
              <w:instrText xml:space="preserve"> STYLEREF 1 \s \* MERGEFORMAT </w:instrText>
            </w:r>
            <w:r w:rsidR="00D700C2">
              <w:fldChar w:fldCharType="separate"/>
            </w:r>
            <w:r w:rsidR="00C75B38">
              <w:rPr>
                <w:noProof/>
              </w:rPr>
              <w:t>6</w:t>
            </w:r>
            <w:r w:rsidR="00D700C2">
              <w:rPr>
                <w:noProof/>
              </w:rPr>
              <w:fldChar w:fldCharType="end"/>
            </w:r>
            <w:r>
              <w:t>.11)</w:t>
            </w:r>
          </w:p>
        </w:tc>
      </w:tr>
    </w:tbl>
    <w:p w:rsidR="002A392B" w:rsidRDefault="002A392B" w:rsidP="00294FBF">
      <w:pPr>
        <w:pStyle w:val="af5"/>
      </w:pPr>
      <w:r>
        <w:t xml:space="preserve">где </w:t>
      </w:r>
      <w:r w:rsidRPr="00294FBF">
        <w:rPr>
          <w:rStyle w:val="Mathematical"/>
        </w:rPr>
        <w:t>а</w:t>
      </w:r>
      <w:r>
        <w:t xml:space="preserve">, </w:t>
      </w:r>
      <w:r w:rsidRPr="00294FBF">
        <w:rPr>
          <w:rStyle w:val="Mathematical"/>
        </w:rPr>
        <w:t>b</w:t>
      </w:r>
      <w:r>
        <w:t xml:space="preserve"> </w:t>
      </w:r>
      <w:r>
        <w:sym w:font="Symbol" w:char="F02D"/>
      </w:r>
      <w:r>
        <w:t xml:space="preserve"> эмпирические коэффициенты</w:t>
      </w:r>
      <w:r w:rsidRPr="004C1532">
        <w:t xml:space="preserve"> </w:t>
      </w:r>
      <w:r>
        <w:t xml:space="preserve">уравнения </w:t>
      </w:r>
      <w:r w:rsidR="00294FBF" w:rsidRPr="00294FBF">
        <w:rPr>
          <w:position w:val="-14"/>
        </w:rPr>
        <w:object w:dxaOrig="900" w:dyaOrig="360">
          <v:shape id="_x0000_i2578" type="#_x0000_t75" style="width:45.7pt;height:18.8pt" o:ole="">
            <v:imagedata r:id="rId3171" o:title=""/>
          </v:shape>
          <o:OLEObject Type="Embed" ProgID="Equation.3" ShapeID="_x0000_i2578" DrawAspect="Content" ObjectID="_1386668202" r:id="rId3172"/>
        </w:object>
      </w:r>
      <w:r>
        <w:t xml:space="preserve">; </w:t>
      </w:r>
      <w:r w:rsidRPr="00294FBF">
        <w:rPr>
          <w:rStyle w:val="Mathematical"/>
        </w:rPr>
        <w:t>d</w:t>
      </w:r>
      <w:r w:rsidRPr="00294FBF">
        <w:rPr>
          <w:rStyle w:val="Mathematical"/>
          <w:vertAlign w:val="subscript"/>
        </w:rPr>
        <w:t>f</w:t>
      </w:r>
      <w:r>
        <w:t xml:space="preserve"> </w:t>
      </w:r>
      <w:r>
        <w:sym w:font="Symbol" w:char="F02D"/>
      </w:r>
      <w:r>
        <w:t xml:space="preserve"> диаметр частицы; </w:t>
      </w:r>
      <w:r w:rsidRPr="00294FBF">
        <w:rPr>
          <w:rStyle w:val="Mathematical"/>
        </w:rPr>
        <w:t>h</w:t>
      </w:r>
      <w:r>
        <w:t xml:space="preserve"> </w:t>
      </w:r>
      <w:r>
        <w:sym w:font="Symbol" w:char="F02D"/>
      </w:r>
      <w:r>
        <w:t xml:space="preserve"> толщина прослойки расплава серы между ч</w:t>
      </w:r>
      <w:r>
        <w:t>а</w:t>
      </w:r>
      <w:r>
        <w:t>стицами.</w:t>
      </w:r>
    </w:p>
    <w:p w:rsidR="002A392B" w:rsidRDefault="002A392B" w:rsidP="002A392B">
      <w:r>
        <w:t xml:space="preserve">По известной </w:t>
      </w:r>
      <w:r w:rsidR="00D60E4D" w:rsidRPr="00D60E4D">
        <w:rPr>
          <w:rStyle w:val="Mathematical"/>
        </w:rPr>
        <w:t>U</w:t>
      </w:r>
      <w:r w:rsidR="00294FBF" w:rsidRPr="00294FBF">
        <w:t xml:space="preserve"> </w:t>
      </w:r>
      <w:r>
        <w:t xml:space="preserve">определяют количество наполнителя в смеси с заданным значением предельного напряжения сдвига </w:t>
      </w:r>
      <w:r w:rsidR="00D60E4D" w:rsidRPr="00D60E4D">
        <w:rPr>
          <w:position w:val="-6"/>
        </w:rPr>
        <w:object w:dxaOrig="180" w:dyaOrig="200">
          <v:shape id="_x0000_i2579" type="#_x0000_t75" style="width:9.4pt;height:9.4pt" o:ole="">
            <v:imagedata r:id="rId3173" o:title=""/>
          </v:shape>
          <o:OLEObject Type="Embed" ProgID="Equation.3" ShapeID="_x0000_i2579" DrawAspect="Content" ObjectID="_1386668203" r:id="rId3174"/>
        </w:object>
      </w:r>
      <w:r>
        <w:t>:</w:t>
      </w:r>
    </w:p>
    <w:tbl>
      <w:tblPr>
        <w:tblW w:w="0" w:type="auto"/>
        <w:tblCellMar>
          <w:left w:w="0" w:type="dxa"/>
          <w:right w:w="0" w:type="dxa"/>
        </w:tblCellMar>
        <w:tblLook w:val="01E0" w:firstRow="1" w:lastRow="1" w:firstColumn="1" w:lastColumn="1" w:noHBand="0" w:noVBand="0"/>
      </w:tblPr>
      <w:tblGrid>
        <w:gridCol w:w="5669"/>
        <w:gridCol w:w="850"/>
      </w:tblGrid>
      <w:tr w:rsidR="002A392B" w:rsidTr="00294FBF">
        <w:tc>
          <w:tcPr>
            <w:tcW w:w="5669" w:type="dxa"/>
          </w:tcPr>
          <w:p w:rsidR="002A392B" w:rsidRDefault="00437B7B" w:rsidP="00294FBF">
            <w:pPr>
              <w:pStyle w:val="afb"/>
            </w:pPr>
            <w:r w:rsidRPr="00294FBF">
              <w:rPr>
                <w:position w:val="-36"/>
              </w:rPr>
              <w:object w:dxaOrig="3480" w:dyaOrig="880">
                <v:shape id="_x0000_i2580" type="#_x0000_t75" style="width:174.05pt;height:43.85pt" o:ole="">
                  <v:imagedata r:id="rId3175" o:title=""/>
                </v:shape>
                <o:OLEObject Type="Embed" ProgID="Equation.3" ShapeID="_x0000_i2580" DrawAspect="Content" ObjectID="_1386668204" r:id="rId3176"/>
              </w:object>
            </w:r>
            <w:r w:rsidR="002A392B">
              <w:t>,</w:t>
            </w:r>
          </w:p>
        </w:tc>
        <w:tc>
          <w:tcPr>
            <w:tcW w:w="850" w:type="dxa"/>
            <w:vAlign w:val="center"/>
          </w:tcPr>
          <w:p w:rsidR="002A392B" w:rsidRDefault="002A392B" w:rsidP="00294FBF">
            <w:pPr>
              <w:pStyle w:val="af9"/>
            </w:pPr>
            <w:r>
              <w:t>(</w:t>
            </w:r>
            <w:r w:rsidR="00D700C2">
              <w:fldChar w:fldCharType="begin"/>
            </w:r>
            <w:r w:rsidR="00D700C2">
              <w:instrText xml:space="preserve"> STYLEREF 1 \s \* MERGEFORMAT </w:instrText>
            </w:r>
            <w:r w:rsidR="00D700C2">
              <w:fldChar w:fldCharType="separate"/>
            </w:r>
            <w:r w:rsidR="00C75B38">
              <w:rPr>
                <w:noProof/>
              </w:rPr>
              <w:t>6</w:t>
            </w:r>
            <w:r w:rsidR="00D700C2">
              <w:rPr>
                <w:noProof/>
              </w:rPr>
              <w:fldChar w:fldCharType="end"/>
            </w:r>
            <w:r>
              <w:t>.12)</w:t>
            </w:r>
          </w:p>
        </w:tc>
      </w:tr>
    </w:tbl>
    <w:p w:rsidR="002A392B" w:rsidRDefault="002A392B" w:rsidP="00294FBF">
      <w:pPr>
        <w:pStyle w:val="af5"/>
      </w:pPr>
      <w:r>
        <w:t xml:space="preserve">где </w:t>
      </w:r>
      <w:r w:rsidR="00437B7B" w:rsidRPr="00294FBF">
        <w:rPr>
          <w:position w:val="-14"/>
        </w:rPr>
        <w:object w:dxaOrig="420" w:dyaOrig="360">
          <v:shape id="_x0000_i2581" type="#_x0000_t75" style="width:20.65pt;height:18.8pt" o:ole="">
            <v:imagedata r:id="rId3177" o:title=""/>
          </v:shape>
          <o:OLEObject Type="Embed" ProgID="Equation.3" ShapeID="_x0000_i2581" DrawAspect="Content" ObjectID="_1386668205" r:id="rId3178"/>
        </w:object>
      </w:r>
      <w:r w:rsidR="00D60E4D" w:rsidRPr="00D60E4D">
        <w:t xml:space="preserve"> </w:t>
      </w:r>
      <w:r>
        <w:sym w:font="Symbol" w:char="F02D"/>
      </w:r>
      <w:r>
        <w:t xml:space="preserve"> объ</w:t>
      </w:r>
      <w:r w:rsidR="00320C64">
        <w:t>е</w:t>
      </w:r>
      <w:r>
        <w:t xml:space="preserve">мная доля наполнителя; </w:t>
      </w:r>
      <w:r w:rsidR="00294FBF" w:rsidRPr="00294FBF">
        <w:rPr>
          <w:position w:val="-14"/>
        </w:rPr>
        <w:object w:dxaOrig="300" w:dyaOrig="360">
          <v:shape id="_x0000_i2582" type="#_x0000_t75" style="width:15.05pt;height:18.8pt" o:ole="">
            <v:imagedata r:id="rId3179" o:title=""/>
          </v:shape>
          <o:OLEObject Type="Embed" ProgID="Equation.3" ShapeID="_x0000_i2582" DrawAspect="Content" ObjectID="_1386668206" r:id="rId3180"/>
        </w:object>
      </w:r>
      <w:r>
        <w:t xml:space="preserve"> </w:t>
      </w:r>
      <w:r>
        <w:sym w:font="Symbol" w:char="F02D"/>
      </w:r>
      <w:r>
        <w:t xml:space="preserve"> максимальная пло</w:t>
      </w:r>
      <w:r>
        <w:t>т</w:t>
      </w:r>
      <w:r>
        <w:t>ность упаковки частиц наполнителя.</w:t>
      </w:r>
    </w:p>
    <w:p w:rsidR="002A392B" w:rsidRDefault="002A392B" w:rsidP="002A392B">
      <w:r>
        <w:t xml:space="preserve">По значению </w:t>
      </w:r>
      <w:r w:rsidR="00D60E4D" w:rsidRPr="00294FBF">
        <w:rPr>
          <w:position w:val="-14"/>
        </w:rPr>
        <w:object w:dxaOrig="420" w:dyaOrig="360">
          <v:shape id="_x0000_i2583" type="#_x0000_t75" style="width:20.65pt;height:18.8pt" o:ole="">
            <v:imagedata r:id="rId3181" o:title=""/>
          </v:shape>
          <o:OLEObject Type="Embed" ProgID="Equation.3" ShapeID="_x0000_i2583" DrawAspect="Content" ObjectID="_1386668207" r:id="rId3182"/>
        </w:object>
      </w:r>
      <w:r>
        <w:t xml:space="preserve"> рассчитывают состав мастики:</w:t>
      </w:r>
    </w:p>
    <w:p w:rsidR="002A392B" w:rsidRDefault="002A392B" w:rsidP="00D60E4D">
      <w:pPr>
        <w:pStyle w:val="af5"/>
      </w:pPr>
      <w:r>
        <w:sym w:font="Symbol" w:char="F02D"/>
      </w:r>
      <w:r>
        <w:t xml:space="preserve"> расход серы</w:t>
      </w:r>
    </w:p>
    <w:tbl>
      <w:tblPr>
        <w:tblW w:w="0" w:type="auto"/>
        <w:tblCellMar>
          <w:left w:w="0" w:type="dxa"/>
          <w:right w:w="0" w:type="dxa"/>
        </w:tblCellMar>
        <w:tblLook w:val="01E0" w:firstRow="1" w:lastRow="1" w:firstColumn="1" w:lastColumn="1" w:noHBand="0" w:noVBand="0"/>
      </w:tblPr>
      <w:tblGrid>
        <w:gridCol w:w="5669"/>
        <w:gridCol w:w="850"/>
      </w:tblGrid>
      <w:tr w:rsidR="002A392B" w:rsidTr="00294FBF">
        <w:tc>
          <w:tcPr>
            <w:tcW w:w="5669" w:type="dxa"/>
          </w:tcPr>
          <w:p w:rsidR="002A392B" w:rsidRDefault="00D60E4D" w:rsidP="00294FBF">
            <w:pPr>
              <w:pStyle w:val="afb"/>
            </w:pPr>
            <w:r w:rsidRPr="00294FBF">
              <w:rPr>
                <w:position w:val="-28"/>
              </w:rPr>
              <w:object w:dxaOrig="1900" w:dyaOrig="639">
                <v:shape id="_x0000_i2584" type="#_x0000_t75" style="width:94.55pt;height:31.95pt" o:ole="">
                  <v:imagedata r:id="rId3183" o:title=""/>
                </v:shape>
                <o:OLEObject Type="Embed" ProgID="Equation.3" ShapeID="_x0000_i2584" DrawAspect="Content" ObjectID="_1386668208" r:id="rId3184"/>
              </w:object>
            </w:r>
            <w:r w:rsidR="002A392B">
              <w:t>;</w:t>
            </w:r>
          </w:p>
        </w:tc>
        <w:tc>
          <w:tcPr>
            <w:tcW w:w="850" w:type="dxa"/>
            <w:vAlign w:val="center"/>
          </w:tcPr>
          <w:p w:rsidR="002A392B" w:rsidRDefault="002A392B" w:rsidP="00294FBF">
            <w:pPr>
              <w:pStyle w:val="af9"/>
            </w:pPr>
            <w:r>
              <w:t>(</w:t>
            </w:r>
            <w:r w:rsidR="00D700C2">
              <w:fldChar w:fldCharType="begin"/>
            </w:r>
            <w:r w:rsidR="00D700C2">
              <w:instrText xml:space="preserve"> STYLEREF 1 \s \* MERGEFORMAT </w:instrText>
            </w:r>
            <w:r w:rsidR="00D700C2">
              <w:fldChar w:fldCharType="separate"/>
            </w:r>
            <w:r w:rsidR="00C75B38">
              <w:rPr>
                <w:noProof/>
              </w:rPr>
              <w:t>6</w:t>
            </w:r>
            <w:r w:rsidR="00D700C2">
              <w:rPr>
                <w:noProof/>
              </w:rPr>
              <w:fldChar w:fldCharType="end"/>
            </w:r>
            <w:r>
              <w:t>.13)</w:t>
            </w:r>
          </w:p>
        </w:tc>
      </w:tr>
    </w:tbl>
    <w:p w:rsidR="002A392B" w:rsidRDefault="002A392B" w:rsidP="00D60E4D">
      <w:pPr>
        <w:pStyle w:val="af5"/>
      </w:pPr>
      <w:r>
        <w:sym w:font="Symbol" w:char="F02D"/>
      </w:r>
      <w:r>
        <w:t xml:space="preserve"> расход наполнителя</w:t>
      </w:r>
    </w:p>
    <w:tbl>
      <w:tblPr>
        <w:tblW w:w="0" w:type="auto"/>
        <w:tblCellMar>
          <w:left w:w="0" w:type="dxa"/>
          <w:right w:w="0" w:type="dxa"/>
        </w:tblCellMar>
        <w:tblLook w:val="01E0" w:firstRow="1" w:lastRow="1" w:firstColumn="1" w:lastColumn="1" w:noHBand="0" w:noVBand="0"/>
      </w:tblPr>
      <w:tblGrid>
        <w:gridCol w:w="5669"/>
        <w:gridCol w:w="850"/>
      </w:tblGrid>
      <w:tr w:rsidR="002A392B" w:rsidTr="00294FBF">
        <w:tc>
          <w:tcPr>
            <w:tcW w:w="5669" w:type="dxa"/>
          </w:tcPr>
          <w:p w:rsidR="002A392B" w:rsidRDefault="00D60E4D" w:rsidP="00294FBF">
            <w:pPr>
              <w:pStyle w:val="afb"/>
            </w:pPr>
            <w:r w:rsidRPr="00294FBF">
              <w:rPr>
                <w:position w:val="-28"/>
              </w:rPr>
              <w:object w:dxaOrig="1440" w:dyaOrig="639">
                <v:shape id="_x0000_i2585" type="#_x0000_t75" style="width:1in;height:31.95pt" o:ole="">
                  <v:imagedata r:id="rId3185" o:title=""/>
                </v:shape>
                <o:OLEObject Type="Embed" ProgID="Equation.3" ShapeID="_x0000_i2585" DrawAspect="Content" ObjectID="_1386668209" r:id="rId3186"/>
              </w:object>
            </w:r>
            <w:r w:rsidR="002A392B">
              <w:t>,</w:t>
            </w:r>
          </w:p>
        </w:tc>
        <w:tc>
          <w:tcPr>
            <w:tcW w:w="850" w:type="dxa"/>
            <w:vAlign w:val="center"/>
          </w:tcPr>
          <w:p w:rsidR="002A392B" w:rsidRDefault="002A392B" w:rsidP="00294FBF">
            <w:pPr>
              <w:pStyle w:val="af9"/>
            </w:pPr>
            <w:r>
              <w:t>(</w:t>
            </w:r>
            <w:r w:rsidR="00D700C2">
              <w:fldChar w:fldCharType="begin"/>
            </w:r>
            <w:r w:rsidR="00D700C2">
              <w:instrText xml:space="preserve"> STYLEREF 1 \s \* MERGEFORMAT </w:instrText>
            </w:r>
            <w:r w:rsidR="00D700C2">
              <w:fldChar w:fldCharType="separate"/>
            </w:r>
            <w:r w:rsidR="00C75B38">
              <w:rPr>
                <w:noProof/>
              </w:rPr>
              <w:t>6</w:t>
            </w:r>
            <w:r w:rsidR="00D700C2">
              <w:rPr>
                <w:noProof/>
              </w:rPr>
              <w:fldChar w:fldCharType="end"/>
            </w:r>
            <w:r>
              <w:t>.14)</w:t>
            </w:r>
          </w:p>
        </w:tc>
      </w:tr>
    </w:tbl>
    <w:p w:rsidR="002A392B" w:rsidRPr="00D60E4D" w:rsidRDefault="002A392B" w:rsidP="00294FBF">
      <w:pPr>
        <w:pStyle w:val="af5"/>
      </w:pPr>
      <w:r>
        <w:t xml:space="preserve">где </w:t>
      </w:r>
      <w:r w:rsidR="00294FBF" w:rsidRPr="00294FBF">
        <w:rPr>
          <w:position w:val="-10"/>
        </w:rPr>
        <w:object w:dxaOrig="260" w:dyaOrig="320">
          <v:shape id="_x0000_i2586" type="#_x0000_t75" style="width:13.15pt;height:15.05pt" o:ole="">
            <v:imagedata r:id="rId3187" o:title=""/>
          </v:shape>
          <o:OLEObject Type="Embed" ProgID="Equation.3" ShapeID="_x0000_i2586" DrawAspect="Content" ObjectID="_1386668210" r:id="rId3188"/>
        </w:object>
      </w:r>
      <w:r>
        <w:t>,</w:t>
      </w:r>
      <w:r w:rsidR="00294FBF" w:rsidRPr="00294FBF">
        <w:rPr>
          <w:position w:val="-14"/>
        </w:rPr>
        <w:object w:dxaOrig="300" w:dyaOrig="360">
          <v:shape id="_x0000_i2587" type="#_x0000_t75" style="width:15.05pt;height:18.8pt" o:ole="">
            <v:imagedata r:id="rId3189" o:title=""/>
          </v:shape>
          <o:OLEObject Type="Embed" ProgID="Equation.3" ShapeID="_x0000_i2587" DrawAspect="Content" ObjectID="_1386668211" r:id="rId3190"/>
        </w:object>
      </w:r>
      <w:r>
        <w:t xml:space="preserve"> </w:t>
      </w:r>
      <w:r>
        <w:sym w:font="Symbol" w:char="F02D"/>
      </w:r>
      <w:r>
        <w:t xml:space="preserve"> плотность серы и наполнителя, соо</w:t>
      </w:r>
      <w:r w:rsidR="00D60E4D">
        <w:t>тветственно.</w:t>
      </w:r>
    </w:p>
    <w:p w:rsidR="002A392B" w:rsidRDefault="002A392B" w:rsidP="002A392B">
      <w:r>
        <w:t>Таким образом, расч</w:t>
      </w:r>
      <w:r w:rsidR="00320C64">
        <w:t>е</w:t>
      </w:r>
      <w:r>
        <w:t xml:space="preserve">т состава </w:t>
      </w:r>
      <w:r w:rsidR="00294FBF">
        <w:t>материала вариатропно-</w:t>
      </w:r>
      <w:r>
        <w:t>каркасной структуры проводится в два этапа: на первом – по заданным разм</w:t>
      </w:r>
      <w:r>
        <w:t>е</w:t>
      </w:r>
      <w:r>
        <w:t>рам конструкции защиты, характеристикам источника ионизиру</w:t>
      </w:r>
      <w:r>
        <w:t>ю</w:t>
      </w:r>
      <w:r>
        <w:t>щего излучения и требованиям к защите (кратности ослабления) в</w:t>
      </w:r>
      <w:r>
        <w:t>ы</w:t>
      </w:r>
      <w:r>
        <w:t>числяется объ</w:t>
      </w:r>
      <w:r w:rsidR="00320C64">
        <w:t>е</w:t>
      </w:r>
      <w:r>
        <w:t>мная доля заполнителя (свинцовой дроби), затем по формуле (</w:t>
      </w:r>
      <w:r w:rsidR="00D700C2">
        <w:fldChar w:fldCharType="begin"/>
      </w:r>
      <w:r w:rsidR="00D700C2">
        <w:instrText xml:space="preserve"> STYLEREF 1 \s \* MERGEFORMAT </w:instrText>
      </w:r>
      <w:r w:rsidR="00D700C2">
        <w:fldChar w:fldCharType="separate"/>
      </w:r>
      <w:r w:rsidR="00C75B38">
        <w:rPr>
          <w:noProof/>
        </w:rPr>
        <w:t>6</w:t>
      </w:r>
      <w:r w:rsidR="00D700C2">
        <w:rPr>
          <w:noProof/>
        </w:rPr>
        <w:fldChar w:fldCharType="end"/>
      </w:r>
      <w:r>
        <w:t>.7) определяется объ</w:t>
      </w:r>
      <w:r w:rsidR="00320C64">
        <w:t>е</w:t>
      </w:r>
      <w:r>
        <w:t>м, занимаемый клеевой композиц</w:t>
      </w:r>
      <w:r>
        <w:t>и</w:t>
      </w:r>
      <w:r>
        <w:t>ей, а по формуле (</w:t>
      </w:r>
      <w:r w:rsidR="00D700C2">
        <w:fldChar w:fldCharType="begin"/>
      </w:r>
      <w:r w:rsidR="00D700C2">
        <w:instrText xml:space="preserve"> STYLEREF 1 \s \* MERGEFORMAT </w:instrText>
      </w:r>
      <w:r w:rsidR="00D700C2">
        <w:fldChar w:fldCharType="separate"/>
      </w:r>
      <w:r w:rsidR="00C75B38">
        <w:rPr>
          <w:noProof/>
        </w:rPr>
        <w:t>6</w:t>
      </w:r>
      <w:r w:rsidR="00D700C2">
        <w:rPr>
          <w:noProof/>
        </w:rPr>
        <w:fldChar w:fldCharType="end"/>
      </w:r>
      <w:r>
        <w:t>.8) – е</w:t>
      </w:r>
      <w:r w:rsidR="00320C64">
        <w:t>е</w:t>
      </w:r>
      <w:r>
        <w:t xml:space="preserve"> массовый расход. С уч</w:t>
      </w:r>
      <w:r w:rsidR="00320C64">
        <w:t>е</w:t>
      </w:r>
      <w:r>
        <w:t>том выражения (</w:t>
      </w:r>
      <w:r w:rsidR="00D700C2">
        <w:fldChar w:fldCharType="begin"/>
      </w:r>
      <w:r w:rsidR="00D700C2">
        <w:instrText xml:space="preserve"> STYLEREF 1 \s \* MERGEFORMAT </w:instrText>
      </w:r>
      <w:r w:rsidR="00D700C2">
        <w:fldChar w:fldCharType="separate"/>
      </w:r>
      <w:r w:rsidR="00C75B38">
        <w:rPr>
          <w:noProof/>
        </w:rPr>
        <w:t>6</w:t>
      </w:r>
      <w:r w:rsidR="00D700C2">
        <w:rPr>
          <w:noProof/>
        </w:rPr>
        <w:fldChar w:fldCharType="end"/>
      </w:r>
      <w:r>
        <w:t>.7) вычисляется расход пропиточной композиции (по формуле (</w:t>
      </w:r>
      <w:r w:rsidR="00D700C2">
        <w:fldChar w:fldCharType="begin"/>
      </w:r>
      <w:r w:rsidR="00D700C2">
        <w:instrText xml:space="preserve"> STYLEREF 1 \s \* MERGEFORMAT </w:instrText>
      </w:r>
      <w:r w:rsidR="00D700C2">
        <w:fldChar w:fldCharType="separate"/>
      </w:r>
      <w:r w:rsidR="00C75B38">
        <w:rPr>
          <w:noProof/>
        </w:rPr>
        <w:t>6</w:t>
      </w:r>
      <w:r w:rsidR="00D700C2">
        <w:rPr>
          <w:noProof/>
        </w:rPr>
        <w:fldChar w:fldCharType="end"/>
      </w:r>
      <w:r>
        <w:t>.9)), а по формуле (</w:t>
      </w:r>
      <w:r w:rsidR="00D700C2">
        <w:fldChar w:fldCharType="begin"/>
      </w:r>
      <w:r w:rsidR="00D700C2">
        <w:instrText xml:space="preserve"> STYLEREF 1 \s \* MERGEFORMAT </w:instrText>
      </w:r>
      <w:r w:rsidR="00D700C2">
        <w:fldChar w:fldCharType="separate"/>
      </w:r>
      <w:r w:rsidR="00C75B38">
        <w:rPr>
          <w:noProof/>
        </w:rPr>
        <w:t>6</w:t>
      </w:r>
      <w:r w:rsidR="00D700C2">
        <w:rPr>
          <w:noProof/>
        </w:rPr>
        <w:fldChar w:fldCharType="end"/>
      </w:r>
      <w:r>
        <w:t>.10) – расход заполнителя. На втором этапе с уч</w:t>
      </w:r>
      <w:r w:rsidR="00320C64">
        <w:t>е</w:t>
      </w:r>
      <w:r>
        <w:t>том выражений (</w:t>
      </w:r>
      <w:r w:rsidR="00D700C2">
        <w:fldChar w:fldCharType="begin"/>
      </w:r>
      <w:r w:rsidR="00D700C2">
        <w:instrText xml:space="preserve"> STYLEREF 1 \s \* MERGEFORMAT </w:instrText>
      </w:r>
      <w:r w:rsidR="00D700C2">
        <w:fldChar w:fldCharType="separate"/>
      </w:r>
      <w:r w:rsidR="00C75B38">
        <w:rPr>
          <w:noProof/>
        </w:rPr>
        <w:t>6</w:t>
      </w:r>
      <w:r w:rsidR="00D700C2">
        <w:rPr>
          <w:noProof/>
        </w:rPr>
        <w:fldChar w:fldCharType="end"/>
      </w:r>
      <w:r>
        <w:t>.11) и (</w:t>
      </w:r>
      <w:r w:rsidR="00D700C2">
        <w:fldChar w:fldCharType="begin"/>
      </w:r>
      <w:r w:rsidR="00D700C2">
        <w:instrText xml:space="preserve"> STYLE</w:instrText>
      </w:r>
      <w:r w:rsidR="00D700C2">
        <w:instrText xml:space="preserve">REF 1 \s \* MERGEFORMAT </w:instrText>
      </w:r>
      <w:r w:rsidR="00D700C2">
        <w:fldChar w:fldCharType="separate"/>
      </w:r>
      <w:r w:rsidR="00C75B38">
        <w:rPr>
          <w:noProof/>
        </w:rPr>
        <w:t>6</w:t>
      </w:r>
      <w:r w:rsidR="00D700C2">
        <w:rPr>
          <w:noProof/>
        </w:rPr>
        <w:fldChar w:fldCharType="end"/>
      </w:r>
      <w:r>
        <w:t>.12) по зависимостям (</w:t>
      </w:r>
      <w:r w:rsidR="00D700C2">
        <w:fldChar w:fldCharType="begin"/>
      </w:r>
      <w:r w:rsidR="00D700C2">
        <w:instrText xml:space="preserve"> STYLEREF 1 \s \* MERGEFORMAT </w:instrText>
      </w:r>
      <w:r w:rsidR="00D700C2">
        <w:fldChar w:fldCharType="separate"/>
      </w:r>
      <w:r w:rsidR="00C75B38">
        <w:rPr>
          <w:noProof/>
        </w:rPr>
        <w:t>6</w:t>
      </w:r>
      <w:r w:rsidR="00D700C2">
        <w:rPr>
          <w:noProof/>
        </w:rPr>
        <w:fldChar w:fldCharType="end"/>
      </w:r>
      <w:r>
        <w:t>.13) и (</w:t>
      </w:r>
      <w:r w:rsidR="00D700C2">
        <w:fldChar w:fldCharType="begin"/>
      </w:r>
      <w:r w:rsidR="00D700C2">
        <w:instrText xml:space="preserve"> STYLEREF 1 \s \* MERGEFORMAT </w:instrText>
      </w:r>
      <w:r w:rsidR="00D700C2">
        <w:fldChar w:fldCharType="separate"/>
      </w:r>
      <w:r w:rsidR="00C75B38">
        <w:rPr>
          <w:noProof/>
        </w:rPr>
        <w:t>6</w:t>
      </w:r>
      <w:r w:rsidR="00D700C2">
        <w:rPr>
          <w:noProof/>
        </w:rPr>
        <w:fldChar w:fldCharType="end"/>
      </w:r>
      <w:r>
        <w:t>.14) определяются расходы серы и наполнителя.</w:t>
      </w:r>
    </w:p>
    <w:p w:rsidR="005F2317" w:rsidRDefault="005F2317">
      <w:pPr>
        <w:pStyle w:val="2"/>
      </w:pPr>
      <w:bookmarkStart w:id="172" w:name="_Toc312921227"/>
      <w:r>
        <w:t>Физико-механические свойства</w:t>
      </w:r>
      <w:bookmarkEnd w:id="172"/>
    </w:p>
    <w:p w:rsidR="006970F2" w:rsidRDefault="006970F2" w:rsidP="006970F2">
      <w:r>
        <w:t>Провед</w:t>
      </w:r>
      <w:r w:rsidR="00320C64">
        <w:t>е</w:t>
      </w:r>
      <w:r>
        <w:t>нные исследования позволили установить требования, предъявляемые к качеству радиационно-защитных каркасных бет</w:t>
      </w:r>
      <w:r>
        <w:t>о</w:t>
      </w:r>
      <w:r>
        <w:lastRenderedPageBreak/>
        <w:t>нов, и с применением разработанных методик многокритериальной оптимизации определить оптимальные составы каждого структурн</w:t>
      </w:r>
      <w:r>
        <w:t>о</w:t>
      </w:r>
      <w:r>
        <w:t>го уровня. При этом в основу оптимизации состава серных мастик (пропиточных композиций) положены выделенные критерии кач</w:t>
      </w:r>
      <w:r>
        <w:t>е</w:t>
      </w:r>
      <w:r>
        <w:t>ства, из которых базовым является их подвижность, а в основу ка</w:t>
      </w:r>
      <w:r>
        <w:t>р</w:t>
      </w:r>
      <w:r>
        <w:t>касов – пропиточная способность, зависящая от их пустотности.</w:t>
      </w:r>
    </w:p>
    <w:p w:rsidR="006970F2" w:rsidRDefault="006970F2" w:rsidP="006970F2">
      <w:r>
        <w:t>Совмещение структурных уровней приводит к формированию нового материала – серного бетона каркасной структуры, предн</w:t>
      </w:r>
      <w:r>
        <w:t>а</w:t>
      </w:r>
      <w:r>
        <w:t>значенного для защиты от радиации. Очевидно, что свойства (эк</w:t>
      </w:r>
      <w:r>
        <w:t>с</w:t>
      </w:r>
      <w:r>
        <w:t>тенсивные и интенсивные) этого материала будут отличаться от аналогичных свойств для каждого структурного уровня. Рассмотрим эти свойства, которые определяют качество радиационно-защитных бетонов каркасной структуры. В соответствии с декомпозицией с</w:t>
      </w:r>
      <w:r>
        <w:t>и</w:t>
      </w:r>
      <w:r>
        <w:t>стемы качества разрабатываемых бетонов базовыми свойствами я</w:t>
      </w:r>
      <w:r>
        <w:t>в</w:t>
      </w:r>
      <w:r>
        <w:t>ляются:</w:t>
      </w:r>
    </w:p>
    <w:p w:rsidR="006970F2" w:rsidRDefault="006970F2" w:rsidP="006970F2">
      <w:r>
        <w:t xml:space="preserve">– из группы </w:t>
      </w:r>
      <w:r w:rsidRPr="004C1532">
        <w:t>физико-механических свойств</w:t>
      </w:r>
      <w:r>
        <w:t>: средняя плотность, пористость, предел прочности при изгибе и сжатии, сопротивление удару, модуль упругости и деформативности, коэффициент трещ</w:t>
      </w:r>
      <w:r>
        <w:t>и</w:t>
      </w:r>
      <w:r>
        <w:t>ностойкости и коэффициент интенсивности напряжений;</w:t>
      </w:r>
    </w:p>
    <w:p w:rsidR="006970F2" w:rsidRDefault="006970F2" w:rsidP="006970F2">
      <w:r>
        <w:t xml:space="preserve">– из группы </w:t>
      </w:r>
      <w:r w:rsidRPr="004C1532">
        <w:t>эксплуатационных свойств</w:t>
      </w:r>
      <w:r>
        <w:t>: массопоглощение, коэ</w:t>
      </w:r>
      <w:r>
        <w:t>ф</w:t>
      </w:r>
      <w:r>
        <w:t>фициент диффузии агрессивной среды в материал, коэффициент х</w:t>
      </w:r>
      <w:r>
        <w:t>и</w:t>
      </w:r>
      <w:r>
        <w:t>мической стойкости в воде и растворах солей, щелочей и кислот, предельная температура эксплуатации, термическая прочность, к</w:t>
      </w:r>
      <w:r>
        <w:t>о</w:t>
      </w:r>
      <w:r>
        <w:t>эффициент теплопроводности, тепло</w:t>
      </w:r>
      <w:r w:rsidR="00320C64">
        <w:t>е</w:t>
      </w:r>
      <w:r>
        <w:t>мкость, линейный коэффиц</w:t>
      </w:r>
      <w:r>
        <w:t>и</w:t>
      </w:r>
      <w:r>
        <w:t xml:space="preserve">ент ослабления </w:t>
      </w:r>
      <w:r>
        <w:sym w:font="Symbol" w:char="F067"/>
      </w:r>
      <w:r>
        <w:t>-излучения, коэффициент выведения нейтронов, радиационный разогрев и радиационная стойкость.</w:t>
      </w:r>
    </w:p>
    <w:p w:rsidR="006970F2" w:rsidRDefault="006970F2" w:rsidP="006970F2">
      <w:r>
        <w:t>Средняя плотность и пористость</w:t>
      </w:r>
    </w:p>
    <w:p w:rsidR="006970F2" w:rsidRDefault="006970F2" w:rsidP="006970F2">
      <w:r>
        <w:t>Средняя плотность мастик на ферроборовом шлаке равна 2130</w:t>
      </w:r>
      <w:r w:rsidR="00D60E4D">
        <w:rPr>
          <w:lang w:val="en-US"/>
        </w:rPr>
        <w:t> </w:t>
      </w:r>
      <w:r>
        <w:t>кг/м</w:t>
      </w:r>
      <w:r>
        <w:rPr>
          <w:vertAlign w:val="superscript"/>
        </w:rPr>
        <w:t>3</w:t>
      </w:r>
      <w:r w:rsidR="00D60E4D">
        <w:t>, а</w:t>
      </w:r>
      <w:r>
        <w:t xml:space="preserve"> средняя плотность крупнопористого каркаса из свинц</w:t>
      </w:r>
      <w:r>
        <w:t>о</w:t>
      </w:r>
      <w:r>
        <w:t>вой дроби, которая может быть определена по формуле</w:t>
      </w:r>
    </w:p>
    <w:tbl>
      <w:tblPr>
        <w:tblW w:w="0" w:type="auto"/>
        <w:tblCellMar>
          <w:left w:w="0" w:type="dxa"/>
          <w:right w:w="0" w:type="dxa"/>
        </w:tblCellMar>
        <w:tblLook w:val="01E0" w:firstRow="1" w:lastRow="1" w:firstColumn="1" w:lastColumn="1" w:noHBand="0" w:noVBand="0"/>
      </w:tblPr>
      <w:tblGrid>
        <w:gridCol w:w="5669"/>
        <w:gridCol w:w="850"/>
      </w:tblGrid>
      <w:tr w:rsidR="006970F2" w:rsidTr="001B052E">
        <w:tc>
          <w:tcPr>
            <w:tcW w:w="5669" w:type="dxa"/>
          </w:tcPr>
          <w:p w:rsidR="006970F2" w:rsidRDefault="004E3998" w:rsidP="001B052E">
            <w:pPr>
              <w:pStyle w:val="afb"/>
            </w:pPr>
            <w:r w:rsidRPr="00437B7B">
              <w:rPr>
                <w:position w:val="-14"/>
              </w:rPr>
              <w:object w:dxaOrig="2160" w:dyaOrig="360">
                <v:shape id="_x0000_i2588" type="#_x0000_t75" style="width:108.3pt;height:18.8pt" o:ole="">
                  <v:imagedata r:id="rId3191" o:title=""/>
                </v:shape>
                <o:OLEObject Type="Embed" ProgID="Equation.3" ShapeID="_x0000_i2588" DrawAspect="Content" ObjectID="_1386668212" r:id="rId3192"/>
              </w:object>
            </w:r>
          </w:p>
        </w:tc>
        <w:tc>
          <w:tcPr>
            <w:tcW w:w="850" w:type="dxa"/>
            <w:vAlign w:val="center"/>
          </w:tcPr>
          <w:p w:rsidR="006970F2" w:rsidRDefault="006970F2" w:rsidP="001B052E">
            <w:pPr>
              <w:pStyle w:val="af9"/>
            </w:pPr>
            <w:r>
              <w:t>(</w:t>
            </w:r>
            <w:r w:rsidR="00D700C2">
              <w:fldChar w:fldCharType="begin"/>
            </w:r>
            <w:r w:rsidR="00D700C2">
              <w:instrText xml:space="preserve"> STYLEREF 1 \s \* MERGEFORMAT </w:instrText>
            </w:r>
            <w:r w:rsidR="00D700C2">
              <w:fldChar w:fldCharType="separate"/>
            </w:r>
            <w:r w:rsidR="00C75B38">
              <w:rPr>
                <w:noProof/>
              </w:rPr>
              <w:t>6</w:t>
            </w:r>
            <w:r w:rsidR="00D700C2">
              <w:rPr>
                <w:noProof/>
              </w:rPr>
              <w:fldChar w:fldCharType="end"/>
            </w:r>
            <w:r>
              <w:t>.15)</w:t>
            </w:r>
          </w:p>
        </w:tc>
      </w:tr>
    </w:tbl>
    <w:p w:rsidR="006970F2" w:rsidRDefault="006970F2" w:rsidP="001B052E">
      <w:pPr>
        <w:pStyle w:val="af5"/>
      </w:pPr>
      <w:r>
        <w:t xml:space="preserve">(где </w:t>
      </w:r>
      <w:r w:rsidR="004E3998" w:rsidRPr="00437B7B">
        <w:rPr>
          <w:position w:val="-14"/>
        </w:rPr>
        <w:object w:dxaOrig="320" w:dyaOrig="360">
          <v:shape id="_x0000_i2589" type="#_x0000_t75" style="width:15.05pt;height:18.8pt" o:ole="">
            <v:imagedata r:id="rId3193" o:title=""/>
          </v:shape>
          <o:OLEObject Type="Embed" ProgID="Equation.3" ShapeID="_x0000_i2589" DrawAspect="Content" ObjectID="_1386668213" r:id="rId3194"/>
        </w:object>
      </w:r>
      <w:r>
        <w:t>– объ</w:t>
      </w:r>
      <w:r w:rsidR="00320C64">
        <w:t>е</w:t>
      </w:r>
      <w:r>
        <w:t xml:space="preserve">мная доля клея; </w:t>
      </w:r>
      <w:r w:rsidR="004E3998" w:rsidRPr="00437B7B">
        <w:rPr>
          <w:position w:val="-14"/>
        </w:rPr>
        <w:object w:dxaOrig="320" w:dyaOrig="360">
          <v:shape id="_x0000_i2590" type="#_x0000_t75" style="width:15.05pt;height:18.8pt" o:ole="">
            <v:imagedata r:id="rId3195" o:title=""/>
          </v:shape>
          <o:OLEObject Type="Embed" ProgID="Equation.3" ShapeID="_x0000_i2590" DrawAspect="Content" ObjectID="_1386668214" r:id="rId3196"/>
        </w:object>
      </w:r>
      <w:r>
        <w:t xml:space="preserve">, </w:t>
      </w:r>
      <w:r w:rsidR="00437B7B" w:rsidRPr="001B052E">
        <w:rPr>
          <w:position w:val="-10"/>
        </w:rPr>
        <w:object w:dxaOrig="320" w:dyaOrig="320">
          <v:shape id="_x0000_i2591" type="#_x0000_t75" style="width:15.05pt;height:15.05pt" o:ole="">
            <v:imagedata r:id="rId3197" o:title=""/>
          </v:shape>
          <o:OLEObject Type="Embed" ProgID="Equation.3" ShapeID="_x0000_i2591" DrawAspect="Content" ObjectID="_1386668215" r:id="rId3198"/>
        </w:object>
      </w:r>
      <w:r w:rsidR="00437B7B" w:rsidRPr="00437B7B">
        <w:t xml:space="preserve"> </w:t>
      </w:r>
      <w:r>
        <w:t>– соответственно, средние плотности клея и свинца), равна 10488 кг/м</w:t>
      </w:r>
      <w:r>
        <w:rPr>
          <w:vertAlign w:val="superscript"/>
        </w:rPr>
        <w:t>3</w:t>
      </w:r>
      <w:r>
        <w:t>. При этом пустотность каркаса составляет 44,05%, следовательно, максимальная средняя плотность серного бетона каркасной структуры (без уч</w:t>
      </w:r>
      <w:r w:rsidR="00320C64">
        <w:t>е</w:t>
      </w:r>
      <w:r>
        <w:t>та объ</w:t>
      </w:r>
      <w:r w:rsidR="00320C64">
        <w:t>е</w:t>
      </w:r>
      <w:r>
        <w:t>ма мастики, расходуемой на создание декоративно-защитного слоя на поверхности изделий), вычисленная по формуле</w:t>
      </w:r>
    </w:p>
    <w:tbl>
      <w:tblPr>
        <w:tblW w:w="0" w:type="auto"/>
        <w:tblCellMar>
          <w:left w:w="0" w:type="dxa"/>
          <w:right w:w="0" w:type="dxa"/>
        </w:tblCellMar>
        <w:tblLook w:val="01E0" w:firstRow="1" w:lastRow="1" w:firstColumn="1" w:lastColumn="1" w:noHBand="0" w:noVBand="0"/>
      </w:tblPr>
      <w:tblGrid>
        <w:gridCol w:w="5669"/>
        <w:gridCol w:w="850"/>
      </w:tblGrid>
      <w:tr w:rsidR="006970F2" w:rsidTr="00125B56">
        <w:tc>
          <w:tcPr>
            <w:tcW w:w="5669" w:type="dxa"/>
          </w:tcPr>
          <w:p w:rsidR="006970F2" w:rsidRDefault="004E3998" w:rsidP="00125B56">
            <w:pPr>
              <w:pStyle w:val="afb"/>
            </w:pPr>
            <w:r w:rsidRPr="004E3998">
              <w:rPr>
                <w:position w:val="-10"/>
              </w:rPr>
              <w:object w:dxaOrig="1920" w:dyaOrig="320">
                <v:shape id="_x0000_i2592" type="#_x0000_t75" style="width:96.4pt;height:15.05pt" o:ole="">
                  <v:imagedata r:id="rId3199" o:title=""/>
                </v:shape>
                <o:OLEObject Type="Embed" ProgID="Equation.3" ShapeID="_x0000_i2592" DrawAspect="Content" ObjectID="_1386668216" r:id="rId3200"/>
              </w:object>
            </w:r>
          </w:p>
        </w:tc>
        <w:tc>
          <w:tcPr>
            <w:tcW w:w="850" w:type="dxa"/>
            <w:vAlign w:val="center"/>
          </w:tcPr>
          <w:p w:rsidR="006970F2" w:rsidRDefault="006970F2" w:rsidP="00125B56">
            <w:pPr>
              <w:pStyle w:val="af9"/>
            </w:pPr>
            <w:r>
              <w:t>(</w:t>
            </w:r>
            <w:r w:rsidR="00D700C2">
              <w:fldChar w:fldCharType="begin"/>
            </w:r>
            <w:r w:rsidR="00D700C2">
              <w:instrText xml:space="preserve"> </w:instrText>
            </w:r>
            <w:r w:rsidR="00D700C2">
              <w:instrText xml:space="preserve">STYLEREF 1 \s \* MERGEFORMAT </w:instrText>
            </w:r>
            <w:r w:rsidR="00D700C2">
              <w:fldChar w:fldCharType="separate"/>
            </w:r>
            <w:r w:rsidR="00C75B38">
              <w:rPr>
                <w:noProof/>
              </w:rPr>
              <w:t>6</w:t>
            </w:r>
            <w:r w:rsidR="00D700C2">
              <w:rPr>
                <w:noProof/>
              </w:rPr>
              <w:fldChar w:fldCharType="end"/>
            </w:r>
            <w:r>
              <w:t>.16)</w:t>
            </w:r>
          </w:p>
        </w:tc>
      </w:tr>
    </w:tbl>
    <w:p w:rsidR="006970F2" w:rsidRDefault="006970F2" w:rsidP="001B052E">
      <w:pPr>
        <w:pStyle w:val="af5"/>
      </w:pPr>
      <w:r>
        <w:lastRenderedPageBreak/>
        <w:t xml:space="preserve">(здесь </w:t>
      </w:r>
      <w:r w:rsidR="004E3998" w:rsidRPr="004E3998">
        <w:rPr>
          <w:rStyle w:val="MathGreek"/>
        </w:rPr>
        <w:t></w:t>
      </w:r>
      <w:r w:rsidR="004E3998" w:rsidRPr="004E3998">
        <w:t xml:space="preserve"> </w:t>
      </w:r>
      <w:r>
        <w:t xml:space="preserve">– пустотность; </w:t>
      </w:r>
      <w:r w:rsidR="004E3998" w:rsidRPr="001B052E">
        <w:rPr>
          <w:position w:val="-10"/>
        </w:rPr>
        <w:object w:dxaOrig="320" w:dyaOrig="320">
          <v:shape id="_x0000_i2593" type="#_x0000_t75" style="width:15.05pt;height:15.05pt" o:ole="">
            <v:imagedata r:id="rId3201" o:title=""/>
          </v:shape>
          <o:OLEObject Type="Embed" ProgID="Equation.3" ShapeID="_x0000_i2593" DrawAspect="Content" ObjectID="_1386668217" r:id="rId3202"/>
        </w:object>
      </w:r>
      <w:r>
        <w:t xml:space="preserve">, </w:t>
      </w:r>
      <w:r w:rsidR="004E3998" w:rsidRPr="004E3998">
        <w:rPr>
          <w:position w:val="-10"/>
        </w:rPr>
        <w:object w:dxaOrig="260" w:dyaOrig="320">
          <v:shape id="_x0000_i2594" type="#_x0000_t75" style="width:13.15pt;height:15.05pt" o:ole="">
            <v:imagedata r:id="rId3203" o:title=""/>
          </v:shape>
          <o:OLEObject Type="Embed" ProgID="Equation.3" ShapeID="_x0000_i2594" DrawAspect="Content" ObjectID="_1386668218" r:id="rId3204"/>
        </w:object>
      </w:r>
      <w:r>
        <w:t>– соответственно, средняя плотность мастики и каркаса), равна 6806 кг/м</w:t>
      </w:r>
      <w:r>
        <w:rPr>
          <w:vertAlign w:val="superscript"/>
        </w:rPr>
        <w:t>3</w:t>
      </w:r>
      <w:r>
        <w:t>. Экспериментальные значения средней плотности и статистические показатели приведены в табл.</w:t>
      </w:r>
      <w:r w:rsidR="001B052E">
        <w:t> </w:t>
      </w:r>
      <w:r w:rsidR="00D700C2">
        <w:fldChar w:fldCharType="begin"/>
      </w:r>
      <w:r w:rsidR="00D700C2">
        <w:instrText xml:space="preserve"> STYLEREF 1 \s \* MERGEFORMAT </w:instrText>
      </w:r>
      <w:r w:rsidR="00D700C2">
        <w:fldChar w:fldCharType="separate"/>
      </w:r>
      <w:r w:rsidR="00C75B38">
        <w:rPr>
          <w:noProof/>
        </w:rPr>
        <w:t>6</w:t>
      </w:r>
      <w:r w:rsidR="00D700C2">
        <w:rPr>
          <w:noProof/>
        </w:rPr>
        <w:fldChar w:fldCharType="end"/>
      </w:r>
      <w:r>
        <w:t>.8.</w:t>
      </w:r>
    </w:p>
    <w:p w:rsidR="006970F2" w:rsidRDefault="006970F2" w:rsidP="001B052E">
      <w:pPr>
        <w:pStyle w:val="ad"/>
      </w:pPr>
    </w:p>
    <w:p w:rsidR="006970F2" w:rsidRDefault="006970F2" w:rsidP="001B052E">
      <w:pPr>
        <w:pStyle w:val="a5"/>
      </w:pPr>
      <w:r>
        <w:t xml:space="preserve">Таблица </w:t>
      </w:r>
      <w:r w:rsidR="00D700C2">
        <w:fldChar w:fldCharType="begin"/>
      </w:r>
      <w:r w:rsidR="00D700C2">
        <w:instrText xml:space="preserve"> STYLEREF 1 \s \* MERGEFORMAT </w:instrText>
      </w:r>
      <w:r w:rsidR="00D700C2">
        <w:fldChar w:fldCharType="separate"/>
      </w:r>
      <w:r w:rsidR="00C75B38">
        <w:rPr>
          <w:noProof/>
        </w:rPr>
        <w:t>6</w:t>
      </w:r>
      <w:r w:rsidR="00D700C2">
        <w:rPr>
          <w:noProof/>
        </w:rPr>
        <w:fldChar w:fldCharType="end"/>
      </w:r>
      <w:r>
        <w:t>.8</w:t>
      </w:r>
    </w:p>
    <w:p w:rsidR="006970F2" w:rsidRDefault="006970F2" w:rsidP="001B052E">
      <w:pPr>
        <w:pStyle w:val="a9"/>
      </w:pPr>
      <w:r>
        <w:t>Экспериментальные значения параметров состояния</w:t>
      </w:r>
    </w:p>
    <w:p w:rsidR="001B052E" w:rsidRDefault="001B052E" w:rsidP="001B052E">
      <w:pPr>
        <w:pStyle w:val="ad"/>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26"/>
        <w:gridCol w:w="1467"/>
        <w:gridCol w:w="1844"/>
        <w:gridCol w:w="1799"/>
      </w:tblGrid>
      <w:tr w:rsidR="006970F2" w:rsidTr="006970F2">
        <w:tc>
          <w:tcPr>
            <w:tcW w:w="2364" w:type="dxa"/>
            <w:tcBorders>
              <w:top w:val="single" w:sz="4" w:space="0" w:color="auto"/>
              <w:left w:val="single" w:sz="4" w:space="0" w:color="auto"/>
              <w:bottom w:val="single" w:sz="4" w:space="0" w:color="auto"/>
              <w:right w:val="single" w:sz="4" w:space="0" w:color="auto"/>
            </w:tcBorders>
            <w:vAlign w:val="center"/>
          </w:tcPr>
          <w:p w:rsidR="006970F2" w:rsidRDefault="006970F2" w:rsidP="001B052E">
            <w:pPr>
              <w:pStyle w:val="af5"/>
              <w:suppressAutoHyphens/>
              <w:jc w:val="center"/>
            </w:pPr>
            <w:r>
              <w:t>Показатель</w:t>
            </w:r>
          </w:p>
        </w:tc>
        <w:tc>
          <w:tcPr>
            <w:tcW w:w="2346" w:type="dxa"/>
            <w:tcBorders>
              <w:top w:val="single" w:sz="4" w:space="0" w:color="auto"/>
              <w:left w:val="single" w:sz="4" w:space="0" w:color="auto"/>
              <w:bottom w:val="single" w:sz="4" w:space="0" w:color="auto"/>
              <w:right w:val="single" w:sz="4" w:space="0" w:color="auto"/>
            </w:tcBorders>
            <w:vAlign w:val="center"/>
          </w:tcPr>
          <w:p w:rsidR="006970F2" w:rsidRDefault="006970F2" w:rsidP="001B052E">
            <w:pPr>
              <w:pStyle w:val="af5"/>
              <w:jc w:val="center"/>
            </w:pPr>
            <w:r>
              <w:t>Среднее, кг/м</w:t>
            </w:r>
            <w:r>
              <w:rPr>
                <w:vertAlign w:val="superscript"/>
              </w:rPr>
              <w:t>3</w:t>
            </w:r>
            <w:r>
              <w:t xml:space="preserve"> (%)</w:t>
            </w:r>
          </w:p>
        </w:tc>
        <w:tc>
          <w:tcPr>
            <w:tcW w:w="2750" w:type="dxa"/>
            <w:tcBorders>
              <w:top w:val="single" w:sz="4" w:space="0" w:color="auto"/>
              <w:left w:val="single" w:sz="4" w:space="0" w:color="auto"/>
              <w:bottom w:val="single" w:sz="4" w:space="0" w:color="auto"/>
              <w:right w:val="single" w:sz="4" w:space="0" w:color="auto"/>
            </w:tcBorders>
            <w:vAlign w:val="center"/>
          </w:tcPr>
          <w:p w:rsidR="006970F2" w:rsidRDefault="001B052E" w:rsidP="001B052E">
            <w:pPr>
              <w:pStyle w:val="af5"/>
              <w:suppressAutoHyphens/>
              <w:jc w:val="center"/>
            </w:pPr>
            <w:r>
              <w:t>Стандартное</w:t>
            </w:r>
            <w:r w:rsidR="006970F2">
              <w:t xml:space="preserve"> отклонение, кг/м</w:t>
            </w:r>
            <w:r w:rsidR="006970F2">
              <w:rPr>
                <w:vertAlign w:val="superscript"/>
              </w:rPr>
              <w:t>3</w:t>
            </w:r>
            <w:r w:rsidR="006970F2">
              <w:t xml:space="preserve"> (%</w:t>
            </w:r>
            <w:r w:rsidR="006970F2">
              <w:rPr>
                <w:vertAlign w:val="superscript"/>
              </w:rPr>
              <w:t>*</w:t>
            </w:r>
            <w:r w:rsidR="006970F2">
              <w:t>)</w:t>
            </w:r>
          </w:p>
        </w:tc>
        <w:tc>
          <w:tcPr>
            <w:tcW w:w="2394" w:type="dxa"/>
            <w:tcBorders>
              <w:top w:val="single" w:sz="4" w:space="0" w:color="auto"/>
              <w:left w:val="single" w:sz="4" w:space="0" w:color="auto"/>
              <w:bottom w:val="single" w:sz="4" w:space="0" w:color="auto"/>
              <w:right w:val="single" w:sz="4" w:space="0" w:color="auto"/>
            </w:tcBorders>
            <w:vAlign w:val="center"/>
          </w:tcPr>
          <w:p w:rsidR="006970F2" w:rsidRDefault="006970F2" w:rsidP="001B052E">
            <w:pPr>
              <w:pStyle w:val="af5"/>
              <w:jc w:val="center"/>
            </w:pPr>
            <w:r>
              <w:t xml:space="preserve">Коэффициент </w:t>
            </w:r>
          </w:p>
          <w:p w:rsidR="006970F2" w:rsidRDefault="006970F2" w:rsidP="001B052E">
            <w:pPr>
              <w:pStyle w:val="af5"/>
              <w:jc w:val="center"/>
            </w:pPr>
            <w:r>
              <w:t>вариации, %</w:t>
            </w:r>
          </w:p>
        </w:tc>
      </w:tr>
      <w:tr w:rsidR="006970F2" w:rsidTr="006970F2">
        <w:tc>
          <w:tcPr>
            <w:tcW w:w="2364" w:type="dxa"/>
            <w:tcBorders>
              <w:top w:val="single" w:sz="4" w:space="0" w:color="auto"/>
              <w:left w:val="single" w:sz="4" w:space="0" w:color="auto"/>
              <w:bottom w:val="single" w:sz="4" w:space="0" w:color="auto"/>
              <w:right w:val="single" w:sz="4" w:space="0" w:color="auto"/>
            </w:tcBorders>
          </w:tcPr>
          <w:p w:rsidR="006970F2" w:rsidRDefault="006970F2" w:rsidP="001B052E">
            <w:pPr>
              <w:pStyle w:val="af5"/>
              <w:suppressAutoHyphens/>
              <w:jc w:val="left"/>
            </w:pPr>
            <w:r>
              <w:t>Средняя плотность</w:t>
            </w:r>
          </w:p>
        </w:tc>
        <w:tc>
          <w:tcPr>
            <w:tcW w:w="2346" w:type="dxa"/>
            <w:tcBorders>
              <w:top w:val="single" w:sz="4" w:space="0" w:color="auto"/>
              <w:left w:val="single" w:sz="4" w:space="0" w:color="auto"/>
              <w:bottom w:val="single" w:sz="4" w:space="0" w:color="auto"/>
              <w:right w:val="single" w:sz="4" w:space="0" w:color="auto"/>
            </w:tcBorders>
            <w:vAlign w:val="center"/>
          </w:tcPr>
          <w:p w:rsidR="006970F2" w:rsidRDefault="006970F2" w:rsidP="001B052E">
            <w:pPr>
              <w:pStyle w:val="af5"/>
              <w:jc w:val="center"/>
            </w:pPr>
            <w:r>
              <w:t>6520</w:t>
            </w:r>
          </w:p>
        </w:tc>
        <w:tc>
          <w:tcPr>
            <w:tcW w:w="2750" w:type="dxa"/>
            <w:tcBorders>
              <w:top w:val="single" w:sz="4" w:space="0" w:color="auto"/>
              <w:left w:val="single" w:sz="4" w:space="0" w:color="auto"/>
              <w:bottom w:val="single" w:sz="4" w:space="0" w:color="auto"/>
              <w:right w:val="single" w:sz="4" w:space="0" w:color="auto"/>
            </w:tcBorders>
            <w:vAlign w:val="center"/>
          </w:tcPr>
          <w:p w:rsidR="006970F2" w:rsidRDefault="006970F2" w:rsidP="001B052E">
            <w:pPr>
              <w:pStyle w:val="af5"/>
              <w:jc w:val="center"/>
            </w:pPr>
            <w:r>
              <w:t>115</w:t>
            </w:r>
          </w:p>
        </w:tc>
        <w:tc>
          <w:tcPr>
            <w:tcW w:w="2394" w:type="dxa"/>
            <w:tcBorders>
              <w:top w:val="single" w:sz="4" w:space="0" w:color="auto"/>
              <w:left w:val="single" w:sz="4" w:space="0" w:color="auto"/>
              <w:bottom w:val="single" w:sz="4" w:space="0" w:color="auto"/>
              <w:right w:val="single" w:sz="4" w:space="0" w:color="auto"/>
            </w:tcBorders>
            <w:vAlign w:val="center"/>
          </w:tcPr>
          <w:p w:rsidR="006970F2" w:rsidRDefault="006970F2" w:rsidP="001B052E">
            <w:pPr>
              <w:pStyle w:val="af5"/>
              <w:jc w:val="center"/>
            </w:pPr>
            <w:r>
              <w:t>1,76</w:t>
            </w:r>
          </w:p>
        </w:tc>
      </w:tr>
      <w:tr w:rsidR="006970F2" w:rsidTr="006970F2">
        <w:tc>
          <w:tcPr>
            <w:tcW w:w="2364" w:type="dxa"/>
            <w:tcBorders>
              <w:top w:val="single" w:sz="4" w:space="0" w:color="auto"/>
              <w:left w:val="single" w:sz="4" w:space="0" w:color="auto"/>
              <w:bottom w:val="single" w:sz="4" w:space="0" w:color="auto"/>
              <w:right w:val="single" w:sz="4" w:space="0" w:color="auto"/>
            </w:tcBorders>
          </w:tcPr>
          <w:p w:rsidR="006970F2" w:rsidRDefault="006970F2" w:rsidP="001B052E">
            <w:pPr>
              <w:pStyle w:val="af5"/>
              <w:suppressAutoHyphens/>
              <w:jc w:val="left"/>
            </w:pPr>
            <w:r>
              <w:t>Общая пористость</w:t>
            </w:r>
          </w:p>
        </w:tc>
        <w:tc>
          <w:tcPr>
            <w:tcW w:w="2346" w:type="dxa"/>
            <w:tcBorders>
              <w:top w:val="single" w:sz="4" w:space="0" w:color="auto"/>
              <w:left w:val="single" w:sz="4" w:space="0" w:color="auto"/>
              <w:bottom w:val="single" w:sz="4" w:space="0" w:color="auto"/>
              <w:right w:val="single" w:sz="4" w:space="0" w:color="auto"/>
            </w:tcBorders>
            <w:vAlign w:val="center"/>
          </w:tcPr>
          <w:p w:rsidR="006970F2" w:rsidRDefault="006970F2" w:rsidP="001B052E">
            <w:pPr>
              <w:pStyle w:val="af5"/>
              <w:jc w:val="center"/>
            </w:pPr>
            <w:r>
              <w:t>4,6</w:t>
            </w:r>
          </w:p>
        </w:tc>
        <w:tc>
          <w:tcPr>
            <w:tcW w:w="2750" w:type="dxa"/>
            <w:tcBorders>
              <w:top w:val="single" w:sz="4" w:space="0" w:color="auto"/>
              <w:left w:val="single" w:sz="4" w:space="0" w:color="auto"/>
              <w:bottom w:val="single" w:sz="4" w:space="0" w:color="auto"/>
              <w:right w:val="single" w:sz="4" w:space="0" w:color="auto"/>
            </w:tcBorders>
            <w:vAlign w:val="center"/>
          </w:tcPr>
          <w:p w:rsidR="006970F2" w:rsidRDefault="006970F2" w:rsidP="001B052E">
            <w:pPr>
              <w:pStyle w:val="af5"/>
              <w:jc w:val="center"/>
            </w:pPr>
            <w:r>
              <w:t>0,15</w:t>
            </w:r>
          </w:p>
        </w:tc>
        <w:tc>
          <w:tcPr>
            <w:tcW w:w="2394" w:type="dxa"/>
            <w:tcBorders>
              <w:top w:val="single" w:sz="4" w:space="0" w:color="auto"/>
              <w:left w:val="single" w:sz="4" w:space="0" w:color="auto"/>
              <w:bottom w:val="single" w:sz="4" w:space="0" w:color="auto"/>
              <w:right w:val="single" w:sz="4" w:space="0" w:color="auto"/>
            </w:tcBorders>
            <w:vAlign w:val="center"/>
          </w:tcPr>
          <w:p w:rsidR="006970F2" w:rsidRDefault="006970F2" w:rsidP="001B052E">
            <w:pPr>
              <w:pStyle w:val="af5"/>
              <w:jc w:val="center"/>
            </w:pPr>
            <w:r>
              <w:t>3,29</w:t>
            </w:r>
          </w:p>
        </w:tc>
      </w:tr>
    </w:tbl>
    <w:p w:rsidR="006970F2" w:rsidRDefault="006970F2" w:rsidP="001B052E">
      <w:pPr>
        <w:pStyle w:val="ad"/>
      </w:pPr>
    </w:p>
    <w:p w:rsidR="001B052E" w:rsidRDefault="001B052E" w:rsidP="001B052E">
      <w:r>
        <w:t>Как видно из указанной таблицы, применение каркасной техн</w:t>
      </w:r>
      <w:r>
        <w:t>о</w:t>
      </w:r>
      <w:r>
        <w:t>логии значительно повышает качество продукции. Создание декор</w:t>
      </w:r>
      <w:r>
        <w:t>а</w:t>
      </w:r>
      <w:r>
        <w:t>тивно-защитного слоя на поверхности изделия (134,5 л/м</w:t>
      </w:r>
      <w:r>
        <w:rPr>
          <w:vertAlign w:val="superscript"/>
        </w:rPr>
        <w:t>3</w:t>
      </w:r>
      <w:r>
        <w:t>) повыш</w:t>
      </w:r>
      <w:r>
        <w:t>а</w:t>
      </w:r>
      <w:r>
        <w:t>ет декоративные характеристики изделия и повышает их долгове</w:t>
      </w:r>
      <w:r>
        <w:t>ч</w:t>
      </w:r>
      <w:r>
        <w:t>ность в условиях воздействия агрессивных факторов (см. далее).</w:t>
      </w:r>
    </w:p>
    <w:p w:rsidR="006970F2" w:rsidRDefault="006970F2" w:rsidP="006970F2">
      <w:r>
        <w:t>Поры в серных материалах образуются в результате термической усадки серы и образования газообразных продуктов реакции между серой и наполнителем. Ферроборовый шлак является по отношению к расплаву серы химически активным наполнителем. Однако хим</w:t>
      </w:r>
      <w:r>
        <w:t>и</w:t>
      </w:r>
      <w:r>
        <w:t>ческая реакция на границе раздела фаз «сера – наполнитель» прот</w:t>
      </w:r>
      <w:r>
        <w:t>е</w:t>
      </w:r>
      <w:r>
        <w:t>кает интенсивно, что предопределяет фор</w:t>
      </w:r>
      <w:r w:rsidR="001B052E">
        <w:t>мирование плотного </w:t>
      </w:r>
      <w:r>
        <w:t>и прочного композиционного материала. Отсюда очевидно, что поры в таких материалах образуются в результате термической усадки серы, величина которой составляет 14,1% [</w:t>
      </w:r>
      <w:r w:rsidR="00F9483A" w:rsidRPr="0067342F">
        <w:rPr>
          <w:lang w:val="en-US"/>
        </w:rPr>
        <w:fldChar w:fldCharType="begin"/>
      </w:r>
      <w:r w:rsidR="00F9483A" w:rsidRPr="0067342F">
        <w:instrText xml:space="preserve"> </w:instrText>
      </w:r>
      <w:r w:rsidR="00F9483A" w:rsidRPr="0067342F">
        <w:rPr>
          <w:lang w:val="en-US"/>
        </w:rPr>
        <w:instrText>REF</w:instrText>
      </w:r>
      <w:r w:rsidR="00F9483A" w:rsidRPr="0067342F">
        <w:instrText xml:space="preserve"> _</w:instrText>
      </w:r>
      <w:r w:rsidR="00F9483A" w:rsidRPr="0067342F">
        <w:rPr>
          <w:lang w:val="en-US"/>
        </w:rPr>
        <w:instrText>Ref</w:instrText>
      </w:r>
      <w:r w:rsidR="00F9483A" w:rsidRPr="0067342F">
        <w:instrText>311497414 \</w:instrText>
      </w:r>
      <w:r w:rsidR="00F9483A" w:rsidRPr="0067342F">
        <w:rPr>
          <w:lang w:val="en-US"/>
        </w:rPr>
        <w:instrText>h</w:instrText>
      </w:r>
      <w:r w:rsidR="00F9483A" w:rsidRPr="0067342F">
        <w:instrText xml:space="preserve">  \* </w:instrText>
      </w:r>
      <w:r w:rsidR="00F9483A" w:rsidRPr="0067342F">
        <w:rPr>
          <w:lang w:val="en-US"/>
        </w:rPr>
        <w:instrText>MERGEFORMAT</w:instrText>
      </w:r>
      <w:r w:rsidR="00F9483A" w:rsidRPr="0067342F">
        <w:instrText xml:space="preserve"> </w:instrText>
      </w:r>
      <w:r w:rsidR="00F9483A" w:rsidRPr="0067342F">
        <w:rPr>
          <w:lang w:val="en-US"/>
        </w:rPr>
      </w:r>
      <w:r w:rsidR="00F9483A" w:rsidRPr="0067342F">
        <w:rPr>
          <w:lang w:val="en-US"/>
        </w:rPr>
        <w:fldChar w:fldCharType="separate"/>
      </w:r>
      <w:r w:rsidR="00C75B38" w:rsidRPr="007F2DAC">
        <w:rPr>
          <w:noProof/>
        </w:rPr>
        <w:t>82</w:t>
      </w:r>
      <w:r w:rsidR="00F9483A" w:rsidRPr="0067342F">
        <w:rPr>
          <w:lang w:val="en-US"/>
        </w:rPr>
        <w:fldChar w:fldCharType="end"/>
      </w:r>
      <w:r>
        <w:t>]. Пористость в серных бетонах каркасной структуры можно вычислить по формуле</w:t>
      </w:r>
    </w:p>
    <w:tbl>
      <w:tblPr>
        <w:tblW w:w="0" w:type="auto"/>
        <w:tblCellMar>
          <w:left w:w="0" w:type="dxa"/>
          <w:right w:w="0" w:type="dxa"/>
        </w:tblCellMar>
        <w:tblLook w:val="01E0" w:firstRow="1" w:lastRow="1" w:firstColumn="1" w:lastColumn="1" w:noHBand="0" w:noVBand="0"/>
      </w:tblPr>
      <w:tblGrid>
        <w:gridCol w:w="5669"/>
        <w:gridCol w:w="850"/>
      </w:tblGrid>
      <w:tr w:rsidR="006970F2" w:rsidTr="001B052E">
        <w:tc>
          <w:tcPr>
            <w:tcW w:w="5669" w:type="dxa"/>
          </w:tcPr>
          <w:p w:rsidR="006970F2" w:rsidRDefault="004E3998" w:rsidP="001B052E">
            <w:pPr>
              <w:pStyle w:val="afb"/>
            </w:pPr>
            <w:r w:rsidRPr="001B052E">
              <w:rPr>
                <w:position w:val="-14"/>
              </w:rPr>
              <w:object w:dxaOrig="1760" w:dyaOrig="360">
                <v:shape id="_x0000_i2595" type="#_x0000_t75" style="width:87.05pt;height:18.8pt" o:ole="">
                  <v:imagedata r:id="rId3205" o:title=""/>
                </v:shape>
                <o:OLEObject Type="Embed" ProgID="Equation.3" ShapeID="_x0000_i2595" DrawAspect="Content" ObjectID="_1386668219" r:id="rId3206"/>
              </w:object>
            </w:r>
          </w:p>
        </w:tc>
        <w:tc>
          <w:tcPr>
            <w:tcW w:w="850" w:type="dxa"/>
            <w:vAlign w:val="center"/>
          </w:tcPr>
          <w:p w:rsidR="006970F2" w:rsidRDefault="006970F2" w:rsidP="001B052E">
            <w:pPr>
              <w:pStyle w:val="af9"/>
            </w:pPr>
            <w:r>
              <w:t>(</w:t>
            </w:r>
            <w:r w:rsidR="00D700C2">
              <w:fldChar w:fldCharType="begin"/>
            </w:r>
            <w:r w:rsidR="00D700C2">
              <w:instrText xml:space="preserve"> STYLEREF 1 \s \* MERGEFORMAT </w:instrText>
            </w:r>
            <w:r w:rsidR="00D700C2">
              <w:fldChar w:fldCharType="separate"/>
            </w:r>
            <w:r w:rsidR="00C75B38">
              <w:rPr>
                <w:noProof/>
              </w:rPr>
              <w:t>6</w:t>
            </w:r>
            <w:r w:rsidR="00D700C2">
              <w:rPr>
                <w:noProof/>
              </w:rPr>
              <w:fldChar w:fldCharType="end"/>
            </w:r>
            <w:r>
              <w:t>.17)</w:t>
            </w:r>
          </w:p>
        </w:tc>
      </w:tr>
    </w:tbl>
    <w:p w:rsidR="006970F2" w:rsidRDefault="006970F2" w:rsidP="001B052E">
      <w:pPr>
        <w:pStyle w:val="af5"/>
      </w:pPr>
      <w:r>
        <w:t xml:space="preserve">и сопоставить со значениями, определяемыми экспериментально (табл. </w:t>
      </w:r>
      <w:r w:rsidR="00D700C2">
        <w:fldChar w:fldCharType="begin"/>
      </w:r>
      <w:r w:rsidR="00D700C2">
        <w:instrText xml:space="preserve"> STYLEREF 1 \s \* MERGEFORMAT </w:instrText>
      </w:r>
      <w:r w:rsidR="00D700C2">
        <w:fldChar w:fldCharType="separate"/>
      </w:r>
      <w:r w:rsidR="00C75B38">
        <w:rPr>
          <w:noProof/>
        </w:rPr>
        <w:t>6</w:t>
      </w:r>
      <w:r w:rsidR="00D700C2">
        <w:rPr>
          <w:noProof/>
        </w:rPr>
        <w:fldChar w:fldCharType="end"/>
      </w:r>
      <w:r>
        <w:t>.8) и по зависимости</w:t>
      </w:r>
    </w:p>
    <w:tbl>
      <w:tblPr>
        <w:tblW w:w="0" w:type="auto"/>
        <w:tblCellMar>
          <w:left w:w="0" w:type="dxa"/>
          <w:right w:w="0" w:type="dxa"/>
        </w:tblCellMar>
        <w:tblLook w:val="01E0" w:firstRow="1" w:lastRow="1" w:firstColumn="1" w:lastColumn="1" w:noHBand="0" w:noVBand="0"/>
      </w:tblPr>
      <w:tblGrid>
        <w:gridCol w:w="5669"/>
        <w:gridCol w:w="850"/>
      </w:tblGrid>
      <w:tr w:rsidR="006970F2" w:rsidTr="001B052E">
        <w:tc>
          <w:tcPr>
            <w:tcW w:w="5669" w:type="dxa"/>
          </w:tcPr>
          <w:p w:rsidR="006970F2" w:rsidRDefault="004E3998" w:rsidP="001B052E">
            <w:pPr>
              <w:pStyle w:val="afb"/>
            </w:pPr>
            <w:r w:rsidRPr="001B052E">
              <w:rPr>
                <w:position w:val="-14"/>
              </w:rPr>
              <w:object w:dxaOrig="2140" w:dyaOrig="400">
                <v:shape id="_x0000_i2596" type="#_x0000_t75" style="width:106.45pt;height:20.65pt" o:ole="">
                  <v:imagedata r:id="rId3207" o:title=""/>
                </v:shape>
                <o:OLEObject Type="Embed" ProgID="Equation.3" ShapeID="_x0000_i2596" DrawAspect="Content" ObjectID="_1386668220" r:id="rId3208"/>
              </w:object>
            </w:r>
            <w:r w:rsidR="006970F2">
              <w:t>,</w:t>
            </w:r>
          </w:p>
        </w:tc>
        <w:tc>
          <w:tcPr>
            <w:tcW w:w="850" w:type="dxa"/>
            <w:vAlign w:val="center"/>
          </w:tcPr>
          <w:p w:rsidR="006970F2" w:rsidRDefault="006970F2" w:rsidP="001B052E">
            <w:pPr>
              <w:pStyle w:val="af9"/>
            </w:pPr>
            <w:r>
              <w:t>(</w:t>
            </w:r>
            <w:r w:rsidR="00D700C2">
              <w:fldChar w:fldCharType="begin"/>
            </w:r>
            <w:r w:rsidR="00D700C2">
              <w:instrText xml:space="preserve"> STYLEREF 1 \s \* MERGEFORMAT </w:instrText>
            </w:r>
            <w:r w:rsidR="00D700C2">
              <w:fldChar w:fldCharType="separate"/>
            </w:r>
            <w:r w:rsidR="00C75B38">
              <w:rPr>
                <w:noProof/>
              </w:rPr>
              <w:t>6</w:t>
            </w:r>
            <w:r w:rsidR="00D700C2">
              <w:rPr>
                <w:noProof/>
              </w:rPr>
              <w:fldChar w:fldCharType="end"/>
            </w:r>
            <w:r>
              <w:t>.18)</w:t>
            </w:r>
          </w:p>
        </w:tc>
      </w:tr>
    </w:tbl>
    <w:p w:rsidR="006970F2" w:rsidRDefault="006970F2" w:rsidP="001B052E">
      <w:pPr>
        <w:pStyle w:val="af5"/>
      </w:pPr>
      <w:r>
        <w:t xml:space="preserve">где </w:t>
      </w:r>
      <w:r w:rsidRPr="001B052E">
        <w:rPr>
          <w:rStyle w:val="Mathematical"/>
        </w:rPr>
        <w:t>a</w:t>
      </w:r>
      <w:r>
        <w:t xml:space="preserve">, </w:t>
      </w:r>
      <w:r w:rsidRPr="001B052E">
        <w:rPr>
          <w:rStyle w:val="Mathematical"/>
        </w:rPr>
        <w:t>b</w:t>
      </w:r>
      <w:r>
        <w:t xml:space="preserve">, </w:t>
      </w:r>
      <w:r w:rsidR="004E3998">
        <w:rPr>
          <w:rStyle w:val="Mathematical"/>
          <w:lang w:val="en-US"/>
        </w:rPr>
        <w:t>c</w:t>
      </w:r>
      <w:r>
        <w:t xml:space="preserve"> – эмпирические коэффициенты уравнения </w:t>
      </w:r>
      <w:r w:rsidR="004E3998" w:rsidRPr="001B052E">
        <w:rPr>
          <w:position w:val="-14"/>
        </w:rPr>
        <w:object w:dxaOrig="1140" w:dyaOrig="360">
          <v:shape id="_x0000_i2597" type="#_x0000_t75" style="width:56.95pt;height:18.8pt" o:ole="">
            <v:imagedata r:id="rId3209" o:title=""/>
          </v:shape>
          <o:OLEObject Type="Embed" ProgID="Equation.3" ShapeID="_x0000_i2597" DrawAspect="Content" ObjectID="_1386668221" r:id="rId3210"/>
        </w:object>
      </w:r>
      <w:r>
        <w:t xml:space="preserve">; </w:t>
      </w:r>
      <w:r w:rsidR="001B052E" w:rsidRPr="001B052E">
        <w:rPr>
          <w:position w:val="-14"/>
        </w:rPr>
        <w:object w:dxaOrig="300" w:dyaOrig="360">
          <v:shape id="_x0000_i2598" type="#_x0000_t75" style="width:15.05pt;height:18.8pt" o:ole="">
            <v:imagedata r:id="rId3211" o:title=""/>
          </v:shape>
          <o:OLEObject Type="Embed" ProgID="Equation.3" ShapeID="_x0000_i2598" DrawAspect="Content" ObjectID="_1386668222" r:id="rId3212"/>
        </w:object>
      </w:r>
      <w:r w:rsidR="001B052E">
        <w:t xml:space="preserve"> </w:t>
      </w:r>
      <w:r>
        <w:t>– объ</w:t>
      </w:r>
      <w:r w:rsidR="00320C64">
        <w:t>е</w:t>
      </w:r>
      <w:r>
        <w:t>мная доля наполнителя в мастике (</w:t>
      </w:r>
      <w:r w:rsidR="001B052E" w:rsidRPr="001B052E">
        <w:rPr>
          <w:position w:val="-14"/>
        </w:rPr>
        <w:object w:dxaOrig="820" w:dyaOrig="360">
          <v:shape id="_x0000_i2599" type="#_x0000_t75" style="width:41.95pt;height:18.8pt" o:ole="">
            <v:imagedata r:id="rId3213" o:title=""/>
          </v:shape>
          <o:OLEObject Type="Embed" ProgID="Equation.3" ShapeID="_x0000_i2599" DrawAspect="Content" ObjectID="_1386668223" r:id="rId3214"/>
        </w:object>
      </w:r>
      <w:r>
        <w:t>).</w:t>
      </w:r>
    </w:p>
    <w:p w:rsidR="006970F2" w:rsidRDefault="006970F2" w:rsidP="006970F2">
      <w:r>
        <w:t xml:space="preserve">Теоретические значения пористости серных бетонов каркасной структуры приведены в табл. </w:t>
      </w:r>
      <w:r w:rsidR="00D700C2">
        <w:fldChar w:fldCharType="begin"/>
      </w:r>
      <w:r w:rsidR="00D700C2">
        <w:instrText xml:space="preserve"> STYLEREF 1 \s \* MERGEFORMAT </w:instrText>
      </w:r>
      <w:r w:rsidR="00D700C2">
        <w:fldChar w:fldCharType="separate"/>
      </w:r>
      <w:r w:rsidR="00C75B38">
        <w:rPr>
          <w:noProof/>
        </w:rPr>
        <w:t>6</w:t>
      </w:r>
      <w:r w:rsidR="00D700C2">
        <w:rPr>
          <w:noProof/>
        </w:rPr>
        <w:fldChar w:fldCharType="end"/>
      </w:r>
      <w:r>
        <w:t>.9.</w:t>
      </w:r>
    </w:p>
    <w:p w:rsidR="001B052E" w:rsidRDefault="001B052E" w:rsidP="001B052E">
      <w:pPr>
        <w:pStyle w:val="ad"/>
      </w:pPr>
    </w:p>
    <w:p w:rsidR="006970F2" w:rsidRDefault="006970F2" w:rsidP="001B052E">
      <w:pPr>
        <w:pStyle w:val="a5"/>
      </w:pPr>
      <w:r>
        <w:t xml:space="preserve">Таблица </w:t>
      </w:r>
      <w:r w:rsidR="00D700C2">
        <w:fldChar w:fldCharType="begin"/>
      </w:r>
      <w:r w:rsidR="00D700C2">
        <w:instrText xml:space="preserve"> STYLEREF 1 \s \* MERGEFORMAT </w:instrText>
      </w:r>
      <w:r w:rsidR="00D700C2">
        <w:fldChar w:fldCharType="separate"/>
      </w:r>
      <w:r w:rsidR="00C75B38">
        <w:rPr>
          <w:noProof/>
        </w:rPr>
        <w:t>6</w:t>
      </w:r>
      <w:r w:rsidR="00D700C2">
        <w:rPr>
          <w:noProof/>
        </w:rPr>
        <w:fldChar w:fldCharType="end"/>
      </w:r>
      <w:r>
        <w:t>.9</w:t>
      </w:r>
    </w:p>
    <w:p w:rsidR="001B052E" w:rsidRDefault="001B052E" w:rsidP="001B052E">
      <w:pPr>
        <w:pStyle w:val="ad"/>
      </w:pPr>
    </w:p>
    <w:p w:rsidR="006970F2" w:rsidRDefault="001B052E" w:rsidP="001B052E">
      <w:pPr>
        <w:pStyle w:val="a9"/>
      </w:pPr>
      <w:r>
        <w:t>З</w:t>
      </w:r>
      <w:r w:rsidR="006970F2">
        <w:t>начения общей пористости бетонов каркасной структуры</w:t>
      </w:r>
    </w:p>
    <w:p w:rsidR="001B052E" w:rsidRDefault="001B052E" w:rsidP="001B052E">
      <w:pPr>
        <w:pStyle w:val="ad"/>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334"/>
        <w:gridCol w:w="2201"/>
        <w:gridCol w:w="2201"/>
      </w:tblGrid>
      <w:tr w:rsidR="006970F2" w:rsidTr="006970F2">
        <w:trPr>
          <w:cantSplit/>
        </w:trPr>
        <w:tc>
          <w:tcPr>
            <w:tcW w:w="3284" w:type="dxa"/>
            <w:vMerge w:val="restart"/>
            <w:tcBorders>
              <w:top w:val="single" w:sz="4" w:space="0" w:color="auto"/>
              <w:left w:val="single" w:sz="4" w:space="0" w:color="auto"/>
              <w:bottom w:val="single" w:sz="4" w:space="0" w:color="auto"/>
              <w:right w:val="single" w:sz="4" w:space="0" w:color="auto"/>
            </w:tcBorders>
            <w:vAlign w:val="center"/>
          </w:tcPr>
          <w:p w:rsidR="006970F2" w:rsidRDefault="006970F2" w:rsidP="001B052E">
            <w:pPr>
              <w:pStyle w:val="af5"/>
              <w:jc w:val="center"/>
            </w:pPr>
            <w:r>
              <w:t>Показатель</w:t>
            </w:r>
          </w:p>
        </w:tc>
        <w:tc>
          <w:tcPr>
            <w:tcW w:w="6570" w:type="dxa"/>
            <w:gridSpan w:val="2"/>
            <w:tcBorders>
              <w:top w:val="single" w:sz="4" w:space="0" w:color="auto"/>
              <w:left w:val="single" w:sz="4" w:space="0" w:color="auto"/>
              <w:bottom w:val="single" w:sz="4" w:space="0" w:color="auto"/>
              <w:right w:val="single" w:sz="4" w:space="0" w:color="auto"/>
            </w:tcBorders>
            <w:vAlign w:val="center"/>
          </w:tcPr>
          <w:p w:rsidR="006970F2" w:rsidRDefault="006970F2" w:rsidP="001B052E">
            <w:pPr>
              <w:pStyle w:val="af5"/>
              <w:jc w:val="center"/>
            </w:pPr>
            <w:r>
              <w:t>Теоретическая зависимость</w:t>
            </w:r>
          </w:p>
        </w:tc>
      </w:tr>
      <w:tr w:rsidR="006970F2" w:rsidTr="006970F2">
        <w:trPr>
          <w:cantSplit/>
        </w:trPr>
        <w:tc>
          <w:tcPr>
            <w:tcW w:w="3284" w:type="dxa"/>
            <w:vMerge/>
            <w:tcBorders>
              <w:top w:val="single" w:sz="4" w:space="0" w:color="auto"/>
              <w:left w:val="single" w:sz="4" w:space="0" w:color="auto"/>
              <w:bottom w:val="single" w:sz="4" w:space="0" w:color="auto"/>
              <w:right w:val="single" w:sz="4" w:space="0" w:color="auto"/>
            </w:tcBorders>
            <w:vAlign w:val="center"/>
          </w:tcPr>
          <w:p w:rsidR="006970F2" w:rsidRDefault="006970F2" w:rsidP="001B052E">
            <w:pPr>
              <w:pStyle w:val="af5"/>
              <w:jc w:val="center"/>
            </w:pPr>
          </w:p>
        </w:tc>
        <w:tc>
          <w:tcPr>
            <w:tcW w:w="3285" w:type="dxa"/>
            <w:tcBorders>
              <w:top w:val="single" w:sz="4" w:space="0" w:color="auto"/>
              <w:left w:val="single" w:sz="4" w:space="0" w:color="auto"/>
              <w:bottom w:val="single" w:sz="4" w:space="0" w:color="auto"/>
              <w:right w:val="single" w:sz="4" w:space="0" w:color="auto"/>
            </w:tcBorders>
            <w:vAlign w:val="center"/>
          </w:tcPr>
          <w:p w:rsidR="006970F2" w:rsidRDefault="006970F2" w:rsidP="001B052E">
            <w:pPr>
              <w:pStyle w:val="af5"/>
              <w:jc w:val="center"/>
            </w:pPr>
            <w:r>
              <w:t>формула (</w:t>
            </w:r>
            <w:r w:rsidR="00D700C2">
              <w:fldChar w:fldCharType="begin"/>
            </w:r>
            <w:r w:rsidR="00D700C2">
              <w:instrText xml:space="preserve"> STYLEREF 1 \s \* MERGEFORMAT </w:instrText>
            </w:r>
            <w:r w:rsidR="00D700C2">
              <w:fldChar w:fldCharType="separate"/>
            </w:r>
            <w:r w:rsidR="00C75B38">
              <w:rPr>
                <w:noProof/>
              </w:rPr>
              <w:t>6</w:t>
            </w:r>
            <w:r w:rsidR="00D700C2">
              <w:rPr>
                <w:noProof/>
              </w:rPr>
              <w:fldChar w:fldCharType="end"/>
            </w:r>
            <w:r>
              <w:t>.17)</w:t>
            </w:r>
          </w:p>
        </w:tc>
        <w:tc>
          <w:tcPr>
            <w:tcW w:w="3285" w:type="dxa"/>
            <w:tcBorders>
              <w:top w:val="single" w:sz="4" w:space="0" w:color="auto"/>
              <w:left w:val="single" w:sz="4" w:space="0" w:color="auto"/>
              <w:bottom w:val="single" w:sz="4" w:space="0" w:color="auto"/>
              <w:right w:val="single" w:sz="4" w:space="0" w:color="auto"/>
            </w:tcBorders>
            <w:vAlign w:val="center"/>
          </w:tcPr>
          <w:p w:rsidR="006970F2" w:rsidRDefault="006970F2" w:rsidP="001B052E">
            <w:pPr>
              <w:pStyle w:val="af5"/>
              <w:jc w:val="center"/>
            </w:pPr>
            <w:r>
              <w:t>формула (</w:t>
            </w:r>
            <w:r w:rsidR="00D700C2">
              <w:fldChar w:fldCharType="begin"/>
            </w:r>
            <w:r w:rsidR="00D700C2">
              <w:instrText xml:space="preserve"> STYLEREF 1 \s \* MERGEFORMAT </w:instrText>
            </w:r>
            <w:r w:rsidR="00D700C2">
              <w:fldChar w:fldCharType="separate"/>
            </w:r>
            <w:r w:rsidR="00C75B38">
              <w:rPr>
                <w:noProof/>
              </w:rPr>
              <w:t>6</w:t>
            </w:r>
            <w:r w:rsidR="00D700C2">
              <w:rPr>
                <w:noProof/>
              </w:rPr>
              <w:fldChar w:fldCharType="end"/>
            </w:r>
            <w:r>
              <w:t>.18)</w:t>
            </w:r>
          </w:p>
        </w:tc>
      </w:tr>
      <w:tr w:rsidR="006970F2" w:rsidTr="006970F2">
        <w:tc>
          <w:tcPr>
            <w:tcW w:w="3284" w:type="dxa"/>
            <w:tcBorders>
              <w:top w:val="single" w:sz="4" w:space="0" w:color="auto"/>
              <w:left w:val="single" w:sz="4" w:space="0" w:color="auto"/>
              <w:bottom w:val="single" w:sz="4" w:space="0" w:color="auto"/>
              <w:right w:val="single" w:sz="4" w:space="0" w:color="auto"/>
            </w:tcBorders>
          </w:tcPr>
          <w:p w:rsidR="006970F2" w:rsidRDefault="006970F2" w:rsidP="001B052E">
            <w:pPr>
              <w:pStyle w:val="af5"/>
              <w:jc w:val="center"/>
            </w:pPr>
            <w:r>
              <w:t>Пористость</w:t>
            </w:r>
          </w:p>
        </w:tc>
        <w:tc>
          <w:tcPr>
            <w:tcW w:w="3285" w:type="dxa"/>
            <w:tcBorders>
              <w:top w:val="single" w:sz="4" w:space="0" w:color="auto"/>
              <w:left w:val="single" w:sz="4" w:space="0" w:color="auto"/>
              <w:bottom w:val="single" w:sz="4" w:space="0" w:color="auto"/>
              <w:right w:val="single" w:sz="4" w:space="0" w:color="auto"/>
            </w:tcBorders>
            <w:vAlign w:val="center"/>
          </w:tcPr>
          <w:p w:rsidR="006970F2" w:rsidRDefault="006970F2" w:rsidP="001B052E">
            <w:pPr>
              <w:pStyle w:val="af5"/>
              <w:jc w:val="center"/>
            </w:pPr>
            <w:r>
              <w:t>3,73</w:t>
            </w:r>
          </w:p>
        </w:tc>
        <w:tc>
          <w:tcPr>
            <w:tcW w:w="3285" w:type="dxa"/>
            <w:tcBorders>
              <w:top w:val="single" w:sz="4" w:space="0" w:color="auto"/>
              <w:left w:val="single" w:sz="4" w:space="0" w:color="auto"/>
              <w:bottom w:val="single" w:sz="4" w:space="0" w:color="auto"/>
              <w:right w:val="single" w:sz="4" w:space="0" w:color="auto"/>
            </w:tcBorders>
            <w:vAlign w:val="center"/>
          </w:tcPr>
          <w:p w:rsidR="006970F2" w:rsidRDefault="006970F2" w:rsidP="001B052E">
            <w:pPr>
              <w:pStyle w:val="af5"/>
              <w:jc w:val="center"/>
            </w:pPr>
            <w:r>
              <w:t>4,25</w:t>
            </w:r>
          </w:p>
        </w:tc>
      </w:tr>
    </w:tbl>
    <w:p w:rsidR="006970F2" w:rsidRDefault="006970F2" w:rsidP="006970F2"/>
    <w:p w:rsidR="006970F2" w:rsidRDefault="006970F2" w:rsidP="006970F2">
      <w:r>
        <w:t xml:space="preserve">Сопоставление данных табл. </w:t>
      </w:r>
      <w:r w:rsidR="00D700C2">
        <w:fldChar w:fldCharType="begin"/>
      </w:r>
      <w:r w:rsidR="00D700C2">
        <w:instrText xml:space="preserve"> STYLEREF 1 \s \* MERGEFORMAT </w:instrText>
      </w:r>
      <w:r w:rsidR="00D700C2">
        <w:fldChar w:fldCharType="separate"/>
      </w:r>
      <w:r w:rsidR="00C75B38">
        <w:rPr>
          <w:noProof/>
        </w:rPr>
        <w:t>6</w:t>
      </w:r>
      <w:r w:rsidR="00D700C2">
        <w:rPr>
          <w:noProof/>
        </w:rPr>
        <w:fldChar w:fldCharType="end"/>
      </w:r>
      <w:r>
        <w:t xml:space="preserve">.8 и </w:t>
      </w:r>
      <w:r w:rsidR="00D700C2">
        <w:fldChar w:fldCharType="begin"/>
      </w:r>
      <w:r w:rsidR="00D700C2">
        <w:instrText xml:space="preserve"> STYLEREF 1 \s \* MERGEFORMAT </w:instrText>
      </w:r>
      <w:r w:rsidR="00D700C2">
        <w:fldChar w:fldCharType="separate"/>
      </w:r>
      <w:r w:rsidR="00C75B38">
        <w:rPr>
          <w:noProof/>
        </w:rPr>
        <w:t>6</w:t>
      </w:r>
      <w:r w:rsidR="00D700C2">
        <w:rPr>
          <w:noProof/>
        </w:rPr>
        <w:fldChar w:fldCharType="end"/>
      </w:r>
      <w:r>
        <w:t>.9 показывает, что более то</w:t>
      </w:r>
      <w:r>
        <w:t>ч</w:t>
      </w:r>
      <w:r>
        <w:t>но рассчитать пористость разрабатываемого материала можно по формуле (</w:t>
      </w:r>
      <w:r w:rsidR="00D700C2">
        <w:fldChar w:fldCharType="begin"/>
      </w:r>
      <w:r w:rsidR="00D700C2">
        <w:instrText xml:space="preserve"> STYLEREF 1 \s \* MERGEFORMAT </w:instrText>
      </w:r>
      <w:r w:rsidR="00D700C2">
        <w:fldChar w:fldCharType="separate"/>
      </w:r>
      <w:r w:rsidR="00C75B38">
        <w:rPr>
          <w:noProof/>
        </w:rPr>
        <w:t>6</w:t>
      </w:r>
      <w:r w:rsidR="00D700C2">
        <w:rPr>
          <w:noProof/>
        </w:rPr>
        <w:fldChar w:fldCharType="end"/>
      </w:r>
      <w:r>
        <w:t>.18). Значения, определяемые по зависимости (</w:t>
      </w:r>
      <w:r w:rsidR="00D700C2">
        <w:fldChar w:fldCharType="begin"/>
      </w:r>
      <w:r w:rsidR="00D700C2">
        <w:instrText xml:space="preserve"> STYLEREF 1 \s \* MERGEFORMAT </w:instrText>
      </w:r>
      <w:r w:rsidR="00D700C2">
        <w:fldChar w:fldCharType="separate"/>
      </w:r>
      <w:r w:rsidR="00C75B38">
        <w:rPr>
          <w:noProof/>
        </w:rPr>
        <w:t>6</w:t>
      </w:r>
      <w:r w:rsidR="00D700C2">
        <w:rPr>
          <w:noProof/>
        </w:rPr>
        <w:fldChar w:fldCharType="end"/>
      </w:r>
      <w:r>
        <w:t>.17), я</w:t>
      </w:r>
      <w:r>
        <w:t>в</w:t>
      </w:r>
      <w:r>
        <w:t>ляются нижней границей пористости таких материалов и могут быть приняты при проведении предварительных расч</w:t>
      </w:r>
      <w:r w:rsidR="00320C64">
        <w:t>е</w:t>
      </w:r>
      <w:r>
        <w:t>тов показателей средней плотности и пористости серных композитов каркасной структуры. Это подтверждает ранее сделанные предположения о применимости метода абсолютных объ</w:t>
      </w:r>
      <w:r w:rsidR="00320C64">
        <w:t>е</w:t>
      </w:r>
      <w:r>
        <w:t>мов при расч</w:t>
      </w:r>
      <w:r w:rsidR="00320C64">
        <w:t>е</w:t>
      </w:r>
      <w:r>
        <w:t>те экстенси</w:t>
      </w:r>
      <w:r>
        <w:t>в</w:t>
      </w:r>
      <w:r>
        <w:t xml:space="preserve">ных свойств бетонов каркасной структуры (глава 2). Из табл. </w:t>
      </w:r>
      <w:r w:rsidR="00D700C2">
        <w:fldChar w:fldCharType="begin"/>
      </w:r>
      <w:r w:rsidR="00D700C2">
        <w:instrText xml:space="preserve"> STYLEREF 1 \s \* MERGEFORMAT </w:instrText>
      </w:r>
      <w:r w:rsidR="00D700C2">
        <w:fldChar w:fldCharType="separate"/>
      </w:r>
      <w:r w:rsidR="00C75B38">
        <w:rPr>
          <w:noProof/>
        </w:rPr>
        <w:t>6</w:t>
      </w:r>
      <w:r w:rsidR="00D700C2">
        <w:rPr>
          <w:noProof/>
        </w:rPr>
        <w:fldChar w:fldCharType="end"/>
      </w:r>
      <w:r>
        <w:t xml:space="preserve">.8. и </w:t>
      </w:r>
      <w:r w:rsidR="00D700C2">
        <w:fldChar w:fldCharType="begin"/>
      </w:r>
      <w:r w:rsidR="00D700C2">
        <w:instrText xml:space="preserve"> STYLEREF 1 \s \* MERGEFORMAT </w:instrText>
      </w:r>
      <w:r w:rsidR="00D700C2">
        <w:fldChar w:fldCharType="separate"/>
      </w:r>
      <w:r w:rsidR="00C75B38">
        <w:rPr>
          <w:noProof/>
        </w:rPr>
        <w:t>6</w:t>
      </w:r>
      <w:r w:rsidR="00D700C2">
        <w:rPr>
          <w:noProof/>
        </w:rPr>
        <w:fldChar w:fldCharType="end"/>
      </w:r>
      <w:r>
        <w:t>.9 видно также, что экспериментальные значения пористости н</w:t>
      </w:r>
      <w:r>
        <w:t>е</w:t>
      </w:r>
      <w:r>
        <w:t>значительно (на 0,35%) выше аналогичного показателя, рассчита</w:t>
      </w:r>
      <w:r>
        <w:t>н</w:t>
      </w:r>
      <w:r>
        <w:t>ного по формуле (</w:t>
      </w:r>
      <w:r w:rsidR="00D700C2">
        <w:fldChar w:fldCharType="begin"/>
      </w:r>
      <w:r w:rsidR="00D700C2">
        <w:instrText xml:space="preserve"> STYLEREF 1 \s \* MERGEFORMAT </w:instrText>
      </w:r>
      <w:r w:rsidR="00D700C2">
        <w:fldChar w:fldCharType="separate"/>
      </w:r>
      <w:r w:rsidR="00C75B38">
        <w:rPr>
          <w:noProof/>
        </w:rPr>
        <w:t>6</w:t>
      </w:r>
      <w:r w:rsidR="00D700C2">
        <w:rPr>
          <w:noProof/>
        </w:rPr>
        <w:fldChar w:fldCharType="end"/>
      </w:r>
      <w:r>
        <w:t>.18). Это можно объяснить влиянием «горловин» и «манжетов» (по терминологии, используемой в работе [</w:t>
      </w:r>
      <w:r w:rsidR="00CA6B2B" w:rsidRPr="00CA6B2B">
        <w:rPr>
          <w:lang w:val="en-US"/>
        </w:rPr>
        <w:fldChar w:fldCharType="begin"/>
      </w:r>
      <w:r w:rsidR="00CA6B2B" w:rsidRPr="00CA6B2B">
        <w:instrText xml:space="preserve"> </w:instrText>
      </w:r>
      <w:r w:rsidR="00CA6B2B" w:rsidRPr="00CA6B2B">
        <w:rPr>
          <w:lang w:val="en-US"/>
        </w:rPr>
        <w:instrText>REF</w:instrText>
      </w:r>
      <w:r w:rsidR="00CA6B2B" w:rsidRPr="00CA6B2B">
        <w:instrText xml:space="preserve"> _</w:instrText>
      </w:r>
      <w:r w:rsidR="00CA6B2B" w:rsidRPr="00CA6B2B">
        <w:rPr>
          <w:lang w:val="en-US"/>
        </w:rPr>
        <w:instrText>Ref</w:instrText>
      </w:r>
      <w:r w:rsidR="00CA6B2B" w:rsidRPr="00CA6B2B">
        <w:instrText>311497415 \</w:instrText>
      </w:r>
      <w:r w:rsidR="00CA6B2B" w:rsidRPr="00CA6B2B">
        <w:rPr>
          <w:lang w:val="en-US"/>
        </w:rPr>
        <w:instrText>h</w:instrText>
      </w:r>
      <w:r w:rsidR="00CA6B2B" w:rsidRPr="00CA6B2B">
        <w:instrText xml:space="preserve">  \* </w:instrText>
      </w:r>
      <w:r w:rsidR="00CA6B2B" w:rsidRPr="00CA6B2B">
        <w:rPr>
          <w:lang w:val="en-US"/>
        </w:rPr>
        <w:instrText>MERGEFORMAT</w:instrText>
      </w:r>
      <w:r w:rsidR="00CA6B2B" w:rsidRPr="00CA6B2B">
        <w:instrText xml:space="preserve"> </w:instrText>
      </w:r>
      <w:r w:rsidR="00CA6B2B" w:rsidRPr="00CA6B2B">
        <w:rPr>
          <w:lang w:val="en-US"/>
        </w:rPr>
      </w:r>
      <w:r w:rsidR="00CA6B2B" w:rsidRPr="00CA6B2B">
        <w:rPr>
          <w:lang w:val="en-US"/>
        </w:rPr>
        <w:fldChar w:fldCharType="separate"/>
      </w:r>
      <w:r w:rsidR="00C75B38" w:rsidRPr="007F2DAC">
        <w:rPr>
          <w:noProof/>
        </w:rPr>
        <w:t>2</w:t>
      </w:r>
      <w:r w:rsidR="00CA6B2B" w:rsidRPr="00CA6B2B">
        <w:rPr>
          <w:lang w:val="en-US"/>
        </w:rPr>
        <w:fldChar w:fldCharType="end"/>
      </w:r>
      <w:r>
        <w:t>]) сви</w:t>
      </w:r>
      <w:r>
        <w:t>н</w:t>
      </w:r>
      <w:r w:rsidR="001B052E">
        <w:t>цового каркаса.</w:t>
      </w:r>
    </w:p>
    <w:p w:rsidR="006970F2" w:rsidRDefault="006970F2" w:rsidP="006970F2">
      <w:r>
        <w:t xml:space="preserve">Радиационно-защитные </w:t>
      </w:r>
      <w:r w:rsidR="001B052E">
        <w:t xml:space="preserve">материалы вариатропно-каркасной структуры </w:t>
      </w:r>
      <w:r>
        <w:t xml:space="preserve">являются функциональными материалами, для которых основным свойством является средняя плотность, определяющая защитные функции. </w:t>
      </w:r>
      <w:r w:rsidR="001B052E">
        <w:t>К</w:t>
      </w:r>
      <w:r>
        <w:t xml:space="preserve"> прочности таких материалов </w:t>
      </w:r>
      <w:r w:rsidR="001B052E">
        <w:t xml:space="preserve">обычно </w:t>
      </w:r>
      <w:r>
        <w:t>предъя</w:t>
      </w:r>
      <w:r>
        <w:t>в</w:t>
      </w:r>
      <w:r>
        <w:t>ляются невысо</w:t>
      </w:r>
      <w:r w:rsidR="001B052E">
        <w:t>кие требования (2...</w:t>
      </w:r>
      <w:r>
        <w:t xml:space="preserve">2,5 </w:t>
      </w:r>
      <w:r w:rsidRPr="00793781">
        <w:rPr>
          <w:rStyle w:val="Chemical"/>
        </w:rPr>
        <w:t>МПа</w:t>
      </w:r>
      <w:r>
        <w:t>).</w:t>
      </w:r>
    </w:p>
    <w:p w:rsidR="006970F2" w:rsidRDefault="006970F2" w:rsidP="006970F2">
      <w:r>
        <w:t xml:space="preserve">Прочностные свойства разрабатываемого серного бетона (табл. </w:t>
      </w:r>
      <w:r w:rsidR="00D700C2">
        <w:fldChar w:fldCharType="begin"/>
      </w:r>
      <w:r w:rsidR="00D700C2">
        <w:instrText xml:space="preserve"> STYLEREF 1 \s \* MERGEFORMAT </w:instrText>
      </w:r>
      <w:r w:rsidR="00D700C2">
        <w:fldChar w:fldCharType="separate"/>
      </w:r>
      <w:r w:rsidR="00C75B38">
        <w:rPr>
          <w:noProof/>
        </w:rPr>
        <w:t>6</w:t>
      </w:r>
      <w:r w:rsidR="00D700C2">
        <w:rPr>
          <w:noProof/>
        </w:rPr>
        <w:fldChar w:fldCharType="end"/>
      </w:r>
      <w:r>
        <w:t>.10) также зависит от свойств и количества структурных составл</w:t>
      </w:r>
      <w:r>
        <w:t>я</w:t>
      </w:r>
      <w:r>
        <w:t xml:space="preserve">ющих: прочность серной мастики – 28 </w:t>
      </w:r>
      <w:r w:rsidRPr="00793781">
        <w:rPr>
          <w:rStyle w:val="Chemical"/>
        </w:rPr>
        <w:t>МПа</w:t>
      </w:r>
      <w:r>
        <w:t xml:space="preserve">, а </w:t>
      </w:r>
      <w:r w:rsidR="001B052E">
        <w:t xml:space="preserve">свинцового каркаса – 4,15 </w:t>
      </w:r>
      <w:r w:rsidR="001B052E" w:rsidRPr="00793781">
        <w:rPr>
          <w:rStyle w:val="Chemical"/>
        </w:rPr>
        <w:t>МПа</w:t>
      </w:r>
      <w:r w:rsidR="001B052E">
        <w:t>.</w:t>
      </w:r>
    </w:p>
    <w:p w:rsidR="000E0A59" w:rsidRDefault="000E0A59" w:rsidP="000E0A59">
      <w:r>
        <w:t xml:space="preserve">Анализ табл. </w:t>
      </w:r>
      <w:r>
        <w:fldChar w:fldCharType="begin"/>
      </w:r>
      <w:r>
        <w:instrText xml:space="preserve"> STYLEREF 1 \s \* MERGEFORMAT </w:instrText>
      </w:r>
      <w:r>
        <w:fldChar w:fldCharType="separate"/>
      </w:r>
      <w:r w:rsidR="00C75B38">
        <w:rPr>
          <w:noProof/>
        </w:rPr>
        <w:t>6</w:t>
      </w:r>
      <w:r>
        <w:rPr>
          <w:noProof/>
        </w:rPr>
        <w:fldChar w:fldCharType="end"/>
      </w:r>
      <w:r>
        <w:t>.10 показывает, что на прочностные свойства ка</w:t>
      </w:r>
      <w:r>
        <w:t>р</w:t>
      </w:r>
      <w:r>
        <w:t>касных бетонов влияние оказывают граничные взаимодействия на границе раздела фаз «серная мастика – свинцовый каркас». Синерг</w:t>
      </w:r>
      <w:r>
        <w:t>е</w:t>
      </w:r>
      <w:r>
        <w:t>тический эффект, вычисленный по формуле, приведенной в [</w:t>
      </w:r>
      <w:r w:rsidRPr="0067342F">
        <w:rPr>
          <w:lang w:val="en-US"/>
        </w:rPr>
        <w:fldChar w:fldCharType="begin"/>
      </w:r>
      <w:r w:rsidRPr="0067342F">
        <w:instrText xml:space="preserve"> </w:instrText>
      </w:r>
      <w:r w:rsidRPr="0067342F">
        <w:rPr>
          <w:lang w:val="en-US"/>
        </w:rPr>
        <w:instrText>REF</w:instrText>
      </w:r>
      <w:r w:rsidRPr="0067342F">
        <w:instrText xml:space="preserve"> _</w:instrText>
      </w:r>
      <w:r w:rsidRPr="0067342F">
        <w:rPr>
          <w:lang w:val="en-US"/>
        </w:rPr>
        <w:instrText>Ref</w:instrText>
      </w:r>
      <w:r w:rsidRPr="0067342F">
        <w:instrText>311497414 \</w:instrText>
      </w:r>
      <w:r w:rsidRPr="0067342F">
        <w:rPr>
          <w:lang w:val="en-US"/>
        </w:rPr>
        <w:instrText>h</w:instrText>
      </w:r>
      <w:r w:rsidRPr="0067342F">
        <w:instrText xml:space="preserve">  \* </w:instrText>
      </w:r>
      <w:r w:rsidRPr="0067342F">
        <w:rPr>
          <w:lang w:val="en-US"/>
        </w:rPr>
        <w:instrText>MERGEFORMAT</w:instrText>
      </w:r>
      <w:r w:rsidRPr="0067342F">
        <w:instrText xml:space="preserve"> </w:instrText>
      </w:r>
      <w:r w:rsidRPr="0067342F">
        <w:rPr>
          <w:lang w:val="en-US"/>
        </w:rPr>
      </w:r>
      <w:r w:rsidRPr="0067342F">
        <w:rPr>
          <w:lang w:val="en-US"/>
        </w:rPr>
        <w:fldChar w:fldCharType="separate"/>
      </w:r>
      <w:r w:rsidR="00C75B38" w:rsidRPr="007F2DAC">
        <w:rPr>
          <w:noProof/>
        </w:rPr>
        <w:t>82</w:t>
      </w:r>
      <w:r w:rsidRPr="0067342F">
        <w:rPr>
          <w:lang w:val="en-US"/>
        </w:rPr>
        <w:fldChar w:fldCharType="end"/>
      </w:r>
      <w:r>
        <w:t>]:</w:t>
      </w:r>
    </w:p>
    <w:p w:rsidR="000E0A59" w:rsidRDefault="000E0A59" w:rsidP="000E0A59">
      <w:pPr>
        <w:pStyle w:val="af5"/>
        <w:jc w:val="center"/>
      </w:pPr>
      <w:r w:rsidRPr="004E3998">
        <w:rPr>
          <w:position w:val="-28"/>
        </w:rPr>
        <w:object w:dxaOrig="840" w:dyaOrig="639">
          <v:shape id="_x0000_i2600" type="#_x0000_t75" style="width:41.95pt;height:31.95pt" o:ole="">
            <v:imagedata r:id="rId3215" o:title=""/>
          </v:shape>
          <o:OLEObject Type="Embed" ProgID="Equation.3" ShapeID="_x0000_i2600" DrawAspect="Content" ObjectID="_1386668224" r:id="rId3216"/>
        </w:object>
      </w:r>
    </w:p>
    <w:p w:rsidR="000E0A59" w:rsidRPr="001B052E" w:rsidRDefault="000E0A59" w:rsidP="000E0A59">
      <w:pPr>
        <w:pStyle w:val="af5"/>
      </w:pPr>
      <w:r>
        <w:t xml:space="preserve">(где </w:t>
      </w:r>
      <w:r w:rsidRPr="001B052E">
        <w:rPr>
          <w:position w:val="-4"/>
        </w:rPr>
        <w:object w:dxaOrig="360" w:dyaOrig="240">
          <v:shape id="_x0000_i2601" type="#_x0000_t75" style="width:18.8pt;height:11.25pt" o:ole="">
            <v:imagedata r:id="rId3217" o:title=""/>
          </v:shape>
          <o:OLEObject Type="Embed" ProgID="Equation.3" ShapeID="_x0000_i2601" DrawAspect="Content" ObjectID="_1386668225" r:id="rId3218"/>
        </w:object>
      </w:r>
      <w:r>
        <w:t xml:space="preserve"> – разность между эмпирической прочностью и значением,</w:t>
      </w:r>
      <w:r w:rsidRPr="001B052E">
        <w:t xml:space="preserve"> </w:t>
      </w:r>
      <w:r>
        <w:t xml:space="preserve">вычисленным в точке, соответствующей наибольшему значению </w:t>
      </w:r>
      <w:r>
        <w:lastRenderedPageBreak/>
        <w:t xml:space="preserve">эмпирической прочности </w:t>
      </w:r>
      <w:r w:rsidRPr="004E3998">
        <w:rPr>
          <w:position w:val="-10"/>
        </w:rPr>
        <w:object w:dxaOrig="279" w:dyaOrig="320">
          <v:shape id="_x0000_i2602" type="#_x0000_t75" style="width:13.15pt;height:15.05pt" o:ole="">
            <v:imagedata r:id="rId3219" o:title=""/>
          </v:shape>
          <o:OLEObject Type="Embed" ProgID="Equation.3" ShapeID="_x0000_i2602" DrawAspect="Content" ObjectID="_1386668226" r:id="rId3220"/>
        </w:object>
      </w:r>
      <w:r>
        <w:t>), равен 17,2%. Это дополнительно по</w:t>
      </w:r>
      <w:r>
        <w:t>д</w:t>
      </w:r>
      <w:r>
        <w:t>тверждает, что правило смесей (аддитивного сложения) не прим</w:t>
      </w:r>
      <w:r>
        <w:t>е</w:t>
      </w:r>
      <w:r>
        <w:t>нимо для вычисления интенсивных свойств.</w:t>
      </w:r>
    </w:p>
    <w:p w:rsidR="001B052E" w:rsidRDefault="001B052E" w:rsidP="001B052E">
      <w:pPr>
        <w:pStyle w:val="ad"/>
      </w:pPr>
    </w:p>
    <w:p w:rsidR="006970F2" w:rsidRDefault="006970F2" w:rsidP="001B052E">
      <w:pPr>
        <w:pStyle w:val="a5"/>
      </w:pPr>
      <w:r>
        <w:t xml:space="preserve">Таблица </w:t>
      </w:r>
      <w:r w:rsidR="00D700C2">
        <w:fldChar w:fldCharType="begin"/>
      </w:r>
      <w:r w:rsidR="00D700C2">
        <w:instrText xml:space="preserve"> STYLEREF 1 \s \* MERGEFORMAT </w:instrText>
      </w:r>
      <w:r w:rsidR="00D700C2">
        <w:fldChar w:fldCharType="separate"/>
      </w:r>
      <w:r w:rsidR="00C75B38">
        <w:rPr>
          <w:noProof/>
        </w:rPr>
        <w:t>6</w:t>
      </w:r>
      <w:r w:rsidR="00D700C2">
        <w:rPr>
          <w:noProof/>
        </w:rPr>
        <w:fldChar w:fldCharType="end"/>
      </w:r>
      <w:r>
        <w:t>.10</w:t>
      </w:r>
    </w:p>
    <w:p w:rsidR="001B052E" w:rsidRDefault="001B052E" w:rsidP="001B052E">
      <w:pPr>
        <w:pStyle w:val="ad"/>
      </w:pPr>
    </w:p>
    <w:p w:rsidR="006970F2" w:rsidRDefault="006970F2" w:rsidP="001B052E">
      <w:pPr>
        <w:pStyle w:val="a9"/>
      </w:pPr>
      <w:r>
        <w:t>Прочностные свойства серных бетонов каркасной структуры</w:t>
      </w:r>
    </w:p>
    <w:p w:rsidR="001B052E" w:rsidRDefault="001B052E" w:rsidP="001B052E">
      <w:pPr>
        <w:pStyle w:val="ad"/>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985"/>
        <w:gridCol w:w="1115"/>
        <w:gridCol w:w="1325"/>
        <w:gridCol w:w="710"/>
        <w:gridCol w:w="1601"/>
      </w:tblGrid>
      <w:tr w:rsidR="006970F2" w:rsidTr="006970F2">
        <w:tc>
          <w:tcPr>
            <w:tcW w:w="1161" w:type="pct"/>
            <w:tcBorders>
              <w:top w:val="single" w:sz="4" w:space="0" w:color="auto"/>
              <w:left w:val="single" w:sz="4" w:space="0" w:color="auto"/>
              <w:bottom w:val="single" w:sz="4" w:space="0" w:color="auto"/>
              <w:right w:val="single" w:sz="4" w:space="0" w:color="auto"/>
            </w:tcBorders>
            <w:vAlign w:val="center"/>
          </w:tcPr>
          <w:p w:rsidR="006970F2" w:rsidRDefault="006970F2" w:rsidP="001B052E">
            <w:pPr>
              <w:pStyle w:val="af5"/>
              <w:jc w:val="center"/>
            </w:pPr>
            <w:r>
              <w:t>Показатель</w:t>
            </w:r>
          </w:p>
        </w:tc>
        <w:tc>
          <w:tcPr>
            <w:tcW w:w="640" w:type="pct"/>
            <w:tcBorders>
              <w:top w:val="single" w:sz="4" w:space="0" w:color="auto"/>
              <w:left w:val="single" w:sz="4" w:space="0" w:color="auto"/>
              <w:bottom w:val="single" w:sz="4" w:space="0" w:color="auto"/>
              <w:right w:val="single" w:sz="4" w:space="0" w:color="auto"/>
            </w:tcBorders>
            <w:vAlign w:val="center"/>
          </w:tcPr>
          <w:p w:rsidR="006970F2" w:rsidRDefault="006970F2" w:rsidP="001B052E">
            <w:pPr>
              <w:pStyle w:val="af5"/>
              <w:jc w:val="center"/>
            </w:pPr>
            <w:r>
              <w:t xml:space="preserve">Среднее значение, </w:t>
            </w:r>
            <w:r w:rsidRPr="00793781">
              <w:rPr>
                <w:rStyle w:val="Chemical"/>
              </w:rPr>
              <w:t>МПа</w:t>
            </w:r>
          </w:p>
        </w:tc>
        <w:tc>
          <w:tcPr>
            <w:tcW w:w="1386" w:type="pct"/>
            <w:tcBorders>
              <w:top w:val="single" w:sz="4" w:space="0" w:color="auto"/>
              <w:left w:val="single" w:sz="4" w:space="0" w:color="auto"/>
              <w:bottom w:val="single" w:sz="4" w:space="0" w:color="auto"/>
              <w:right w:val="single" w:sz="4" w:space="0" w:color="auto"/>
            </w:tcBorders>
            <w:vAlign w:val="center"/>
          </w:tcPr>
          <w:p w:rsidR="006970F2" w:rsidRDefault="001B052E" w:rsidP="001B052E">
            <w:pPr>
              <w:pStyle w:val="af5"/>
              <w:jc w:val="center"/>
            </w:pPr>
            <w:r w:rsidRPr="001B052E">
              <w:rPr>
                <w:rStyle w:val="MathGreek"/>
              </w:rPr>
              <w:t></w:t>
            </w:r>
            <w:r w:rsidR="006970F2" w:rsidRPr="001B052E">
              <w:rPr>
                <w:rStyle w:val="Mathematical"/>
                <w:vertAlign w:val="subscript"/>
              </w:rPr>
              <w:t>R</w:t>
            </w:r>
            <w:r w:rsidR="006970F2">
              <w:t xml:space="preserve">, </w:t>
            </w:r>
            <w:r w:rsidR="006970F2" w:rsidRPr="00793781">
              <w:rPr>
                <w:rStyle w:val="Chemical"/>
              </w:rPr>
              <w:t>МПа</w:t>
            </w:r>
          </w:p>
        </w:tc>
        <w:tc>
          <w:tcPr>
            <w:tcW w:w="881" w:type="pct"/>
            <w:tcBorders>
              <w:top w:val="single" w:sz="4" w:space="0" w:color="auto"/>
              <w:left w:val="single" w:sz="4" w:space="0" w:color="auto"/>
              <w:bottom w:val="single" w:sz="4" w:space="0" w:color="auto"/>
              <w:right w:val="single" w:sz="4" w:space="0" w:color="auto"/>
            </w:tcBorders>
            <w:vAlign w:val="center"/>
          </w:tcPr>
          <w:p w:rsidR="006970F2" w:rsidRDefault="001B052E" w:rsidP="001B052E">
            <w:pPr>
              <w:pStyle w:val="af5"/>
              <w:jc w:val="center"/>
            </w:pPr>
            <w:r w:rsidRPr="001B052E">
              <w:rPr>
                <w:rStyle w:val="MathGreek"/>
              </w:rPr>
              <w:t></w:t>
            </w:r>
            <w:r w:rsidR="006970F2" w:rsidRPr="001B052E">
              <w:rPr>
                <w:rStyle w:val="Mathematical"/>
                <w:vertAlign w:val="subscript"/>
              </w:rPr>
              <w:t>R</w:t>
            </w:r>
            <w:r w:rsidR="006970F2">
              <w:t>,</w:t>
            </w:r>
            <w:r>
              <w:t> </w:t>
            </w:r>
            <w:r w:rsidR="006970F2">
              <w:t>%</w:t>
            </w:r>
          </w:p>
        </w:tc>
        <w:tc>
          <w:tcPr>
            <w:tcW w:w="931" w:type="pct"/>
            <w:tcBorders>
              <w:top w:val="single" w:sz="4" w:space="0" w:color="auto"/>
              <w:left w:val="single" w:sz="4" w:space="0" w:color="auto"/>
              <w:bottom w:val="single" w:sz="4" w:space="0" w:color="auto"/>
              <w:right w:val="single" w:sz="4" w:space="0" w:color="auto"/>
            </w:tcBorders>
            <w:vAlign w:val="center"/>
          </w:tcPr>
          <w:p w:rsidR="006970F2" w:rsidRDefault="006970F2" w:rsidP="001B052E">
            <w:pPr>
              <w:pStyle w:val="af5"/>
              <w:jc w:val="center"/>
            </w:pPr>
            <w:r>
              <w:t xml:space="preserve">Теоретическое значение, </w:t>
            </w:r>
            <w:r w:rsidRPr="00793781">
              <w:rPr>
                <w:rStyle w:val="Chemical"/>
              </w:rPr>
              <w:t>МПа</w:t>
            </w:r>
          </w:p>
        </w:tc>
      </w:tr>
      <w:tr w:rsidR="006970F2" w:rsidTr="006970F2">
        <w:tc>
          <w:tcPr>
            <w:tcW w:w="1161" w:type="pct"/>
            <w:tcBorders>
              <w:top w:val="single" w:sz="4" w:space="0" w:color="auto"/>
              <w:left w:val="single" w:sz="4" w:space="0" w:color="auto"/>
              <w:bottom w:val="single" w:sz="4" w:space="0" w:color="auto"/>
              <w:right w:val="single" w:sz="4" w:space="0" w:color="auto"/>
            </w:tcBorders>
            <w:vAlign w:val="center"/>
          </w:tcPr>
          <w:p w:rsidR="006970F2" w:rsidRDefault="006970F2" w:rsidP="001B052E">
            <w:pPr>
              <w:pStyle w:val="af5"/>
              <w:jc w:val="center"/>
            </w:pPr>
            <w:r>
              <w:t>Предел прочности при сжатии</w:t>
            </w:r>
          </w:p>
        </w:tc>
        <w:tc>
          <w:tcPr>
            <w:tcW w:w="640" w:type="pct"/>
            <w:tcBorders>
              <w:top w:val="single" w:sz="4" w:space="0" w:color="auto"/>
              <w:left w:val="single" w:sz="4" w:space="0" w:color="auto"/>
              <w:bottom w:val="single" w:sz="4" w:space="0" w:color="auto"/>
              <w:right w:val="single" w:sz="4" w:space="0" w:color="auto"/>
            </w:tcBorders>
            <w:vAlign w:val="center"/>
          </w:tcPr>
          <w:p w:rsidR="006970F2" w:rsidRDefault="006970F2" w:rsidP="001B052E">
            <w:pPr>
              <w:pStyle w:val="af5"/>
              <w:jc w:val="center"/>
            </w:pPr>
            <w:r>
              <w:t>17,7</w:t>
            </w:r>
          </w:p>
        </w:tc>
        <w:tc>
          <w:tcPr>
            <w:tcW w:w="1386" w:type="pct"/>
            <w:tcBorders>
              <w:top w:val="single" w:sz="4" w:space="0" w:color="auto"/>
              <w:left w:val="single" w:sz="4" w:space="0" w:color="auto"/>
              <w:bottom w:val="single" w:sz="4" w:space="0" w:color="auto"/>
              <w:right w:val="single" w:sz="4" w:space="0" w:color="auto"/>
            </w:tcBorders>
            <w:vAlign w:val="center"/>
          </w:tcPr>
          <w:p w:rsidR="006970F2" w:rsidRDefault="006970F2" w:rsidP="001B052E">
            <w:pPr>
              <w:pStyle w:val="af5"/>
              <w:jc w:val="center"/>
            </w:pPr>
            <w:r>
              <w:t>0,83</w:t>
            </w:r>
          </w:p>
        </w:tc>
        <w:tc>
          <w:tcPr>
            <w:tcW w:w="881" w:type="pct"/>
            <w:tcBorders>
              <w:top w:val="single" w:sz="4" w:space="0" w:color="auto"/>
              <w:left w:val="single" w:sz="4" w:space="0" w:color="auto"/>
              <w:bottom w:val="single" w:sz="4" w:space="0" w:color="auto"/>
              <w:right w:val="single" w:sz="4" w:space="0" w:color="auto"/>
            </w:tcBorders>
            <w:vAlign w:val="center"/>
          </w:tcPr>
          <w:p w:rsidR="006970F2" w:rsidRDefault="006970F2" w:rsidP="001B052E">
            <w:pPr>
              <w:pStyle w:val="af5"/>
              <w:jc w:val="center"/>
            </w:pPr>
            <w:r>
              <w:t>4,70</w:t>
            </w:r>
          </w:p>
        </w:tc>
        <w:tc>
          <w:tcPr>
            <w:tcW w:w="931" w:type="pct"/>
            <w:tcBorders>
              <w:top w:val="single" w:sz="4" w:space="0" w:color="auto"/>
              <w:left w:val="single" w:sz="4" w:space="0" w:color="auto"/>
              <w:bottom w:val="single" w:sz="4" w:space="0" w:color="auto"/>
              <w:right w:val="single" w:sz="4" w:space="0" w:color="auto"/>
            </w:tcBorders>
            <w:vAlign w:val="center"/>
          </w:tcPr>
          <w:p w:rsidR="006970F2" w:rsidRDefault="006970F2" w:rsidP="001B052E">
            <w:pPr>
              <w:pStyle w:val="af5"/>
              <w:jc w:val="center"/>
            </w:pPr>
            <w:r>
              <w:t>14,7</w:t>
            </w:r>
          </w:p>
        </w:tc>
      </w:tr>
      <w:tr w:rsidR="006970F2" w:rsidTr="006970F2">
        <w:tc>
          <w:tcPr>
            <w:tcW w:w="1161" w:type="pct"/>
            <w:tcBorders>
              <w:top w:val="single" w:sz="4" w:space="0" w:color="auto"/>
              <w:left w:val="single" w:sz="4" w:space="0" w:color="auto"/>
              <w:bottom w:val="single" w:sz="4" w:space="0" w:color="auto"/>
              <w:right w:val="single" w:sz="4" w:space="0" w:color="auto"/>
            </w:tcBorders>
            <w:vAlign w:val="center"/>
          </w:tcPr>
          <w:p w:rsidR="006970F2" w:rsidRDefault="006970F2" w:rsidP="001B052E">
            <w:pPr>
              <w:pStyle w:val="af5"/>
              <w:jc w:val="center"/>
            </w:pPr>
            <w:r>
              <w:t>Предел прочности при изгибе</w:t>
            </w:r>
          </w:p>
        </w:tc>
        <w:tc>
          <w:tcPr>
            <w:tcW w:w="640" w:type="pct"/>
            <w:tcBorders>
              <w:top w:val="single" w:sz="4" w:space="0" w:color="auto"/>
              <w:left w:val="single" w:sz="4" w:space="0" w:color="auto"/>
              <w:bottom w:val="single" w:sz="4" w:space="0" w:color="auto"/>
              <w:right w:val="single" w:sz="4" w:space="0" w:color="auto"/>
            </w:tcBorders>
            <w:vAlign w:val="center"/>
          </w:tcPr>
          <w:p w:rsidR="006970F2" w:rsidRDefault="006970F2" w:rsidP="001B052E">
            <w:pPr>
              <w:pStyle w:val="af5"/>
              <w:jc w:val="center"/>
            </w:pPr>
            <w:r>
              <w:t>3,16</w:t>
            </w:r>
          </w:p>
        </w:tc>
        <w:tc>
          <w:tcPr>
            <w:tcW w:w="1386" w:type="pct"/>
            <w:tcBorders>
              <w:top w:val="single" w:sz="4" w:space="0" w:color="auto"/>
              <w:left w:val="single" w:sz="4" w:space="0" w:color="auto"/>
              <w:bottom w:val="single" w:sz="4" w:space="0" w:color="auto"/>
              <w:right w:val="single" w:sz="4" w:space="0" w:color="auto"/>
            </w:tcBorders>
            <w:vAlign w:val="center"/>
          </w:tcPr>
          <w:p w:rsidR="006970F2" w:rsidRDefault="006970F2" w:rsidP="001B052E">
            <w:pPr>
              <w:pStyle w:val="af5"/>
              <w:jc w:val="center"/>
            </w:pPr>
            <w:r>
              <w:t>0,11</w:t>
            </w:r>
          </w:p>
        </w:tc>
        <w:tc>
          <w:tcPr>
            <w:tcW w:w="881" w:type="pct"/>
            <w:tcBorders>
              <w:top w:val="single" w:sz="4" w:space="0" w:color="auto"/>
              <w:left w:val="single" w:sz="4" w:space="0" w:color="auto"/>
              <w:bottom w:val="single" w:sz="4" w:space="0" w:color="auto"/>
              <w:right w:val="single" w:sz="4" w:space="0" w:color="auto"/>
            </w:tcBorders>
            <w:vAlign w:val="center"/>
          </w:tcPr>
          <w:p w:rsidR="006970F2" w:rsidRDefault="006970F2" w:rsidP="001B052E">
            <w:pPr>
              <w:pStyle w:val="af5"/>
              <w:jc w:val="center"/>
            </w:pPr>
            <w:r>
              <w:t>3,57</w:t>
            </w:r>
          </w:p>
        </w:tc>
        <w:tc>
          <w:tcPr>
            <w:tcW w:w="931" w:type="pct"/>
            <w:tcBorders>
              <w:top w:val="single" w:sz="4" w:space="0" w:color="auto"/>
              <w:left w:val="single" w:sz="4" w:space="0" w:color="auto"/>
              <w:bottom w:val="single" w:sz="4" w:space="0" w:color="auto"/>
              <w:right w:val="single" w:sz="4" w:space="0" w:color="auto"/>
            </w:tcBorders>
            <w:vAlign w:val="center"/>
          </w:tcPr>
          <w:p w:rsidR="006970F2" w:rsidRDefault="006970F2" w:rsidP="001B052E">
            <w:pPr>
              <w:pStyle w:val="af5"/>
              <w:jc w:val="center"/>
            </w:pPr>
            <w:r>
              <w:t>–</w:t>
            </w:r>
          </w:p>
        </w:tc>
      </w:tr>
      <w:tr w:rsidR="006970F2" w:rsidTr="006970F2">
        <w:tc>
          <w:tcPr>
            <w:tcW w:w="1161" w:type="pct"/>
            <w:tcBorders>
              <w:top w:val="single" w:sz="4" w:space="0" w:color="auto"/>
              <w:left w:val="single" w:sz="4" w:space="0" w:color="auto"/>
              <w:bottom w:val="single" w:sz="4" w:space="0" w:color="auto"/>
              <w:right w:val="single" w:sz="4" w:space="0" w:color="auto"/>
            </w:tcBorders>
            <w:vAlign w:val="center"/>
          </w:tcPr>
          <w:p w:rsidR="006970F2" w:rsidRDefault="006970F2" w:rsidP="001B052E">
            <w:pPr>
              <w:pStyle w:val="af5"/>
              <w:jc w:val="center"/>
            </w:pPr>
            <w:r>
              <w:t>Коэффициент трещиностойкости</w:t>
            </w:r>
          </w:p>
        </w:tc>
        <w:tc>
          <w:tcPr>
            <w:tcW w:w="640" w:type="pct"/>
            <w:tcBorders>
              <w:top w:val="single" w:sz="4" w:space="0" w:color="auto"/>
              <w:left w:val="single" w:sz="4" w:space="0" w:color="auto"/>
              <w:bottom w:val="single" w:sz="4" w:space="0" w:color="auto"/>
              <w:right w:val="single" w:sz="4" w:space="0" w:color="auto"/>
            </w:tcBorders>
            <w:vAlign w:val="center"/>
          </w:tcPr>
          <w:p w:rsidR="006970F2" w:rsidRDefault="006970F2" w:rsidP="001B052E">
            <w:pPr>
              <w:pStyle w:val="af5"/>
              <w:jc w:val="center"/>
            </w:pPr>
            <w:r>
              <w:t>0,18</w:t>
            </w:r>
            <w:r>
              <w:rPr>
                <w:vertAlign w:val="superscript"/>
              </w:rPr>
              <w:t>*</w:t>
            </w:r>
          </w:p>
        </w:tc>
        <w:tc>
          <w:tcPr>
            <w:tcW w:w="1386" w:type="pct"/>
            <w:tcBorders>
              <w:top w:val="single" w:sz="4" w:space="0" w:color="auto"/>
              <w:left w:val="single" w:sz="4" w:space="0" w:color="auto"/>
              <w:bottom w:val="single" w:sz="4" w:space="0" w:color="auto"/>
              <w:right w:val="single" w:sz="4" w:space="0" w:color="auto"/>
            </w:tcBorders>
            <w:vAlign w:val="center"/>
          </w:tcPr>
          <w:p w:rsidR="006970F2" w:rsidRDefault="006970F2" w:rsidP="001B052E">
            <w:pPr>
              <w:pStyle w:val="af5"/>
              <w:jc w:val="center"/>
            </w:pPr>
            <w:r>
              <w:t>6,19</w:t>
            </w:r>
            <w:r>
              <w:sym w:font="Symbol" w:char="F0D7"/>
            </w:r>
            <w:r>
              <w:t>10</w:t>
            </w:r>
            <w:r w:rsidR="00683A98">
              <w:rPr>
                <w:vertAlign w:val="superscript"/>
                <w:lang w:val="en-US"/>
              </w:rPr>
              <w:t>–</w:t>
            </w:r>
            <w:r>
              <w:rPr>
                <w:vertAlign w:val="superscript"/>
              </w:rPr>
              <w:t>2*</w:t>
            </w:r>
          </w:p>
        </w:tc>
        <w:tc>
          <w:tcPr>
            <w:tcW w:w="881" w:type="pct"/>
            <w:tcBorders>
              <w:top w:val="single" w:sz="4" w:space="0" w:color="auto"/>
              <w:left w:val="single" w:sz="4" w:space="0" w:color="auto"/>
              <w:bottom w:val="single" w:sz="4" w:space="0" w:color="auto"/>
              <w:right w:val="single" w:sz="4" w:space="0" w:color="auto"/>
            </w:tcBorders>
            <w:vAlign w:val="center"/>
          </w:tcPr>
          <w:p w:rsidR="006970F2" w:rsidRDefault="006970F2" w:rsidP="001B052E">
            <w:pPr>
              <w:pStyle w:val="af5"/>
              <w:jc w:val="center"/>
            </w:pPr>
            <w:r>
              <w:t>3,44</w:t>
            </w:r>
          </w:p>
        </w:tc>
        <w:tc>
          <w:tcPr>
            <w:tcW w:w="931" w:type="pct"/>
            <w:tcBorders>
              <w:top w:val="single" w:sz="4" w:space="0" w:color="auto"/>
              <w:left w:val="single" w:sz="4" w:space="0" w:color="auto"/>
              <w:bottom w:val="single" w:sz="4" w:space="0" w:color="auto"/>
              <w:right w:val="single" w:sz="4" w:space="0" w:color="auto"/>
            </w:tcBorders>
            <w:vAlign w:val="center"/>
          </w:tcPr>
          <w:p w:rsidR="006970F2" w:rsidRDefault="006970F2" w:rsidP="001B052E">
            <w:pPr>
              <w:pStyle w:val="af5"/>
              <w:jc w:val="center"/>
            </w:pPr>
            <w:r>
              <w:t>–</w:t>
            </w:r>
          </w:p>
        </w:tc>
      </w:tr>
      <w:tr w:rsidR="006970F2" w:rsidTr="006970F2">
        <w:tc>
          <w:tcPr>
            <w:tcW w:w="1161" w:type="pct"/>
            <w:tcBorders>
              <w:top w:val="single" w:sz="4" w:space="0" w:color="auto"/>
              <w:left w:val="single" w:sz="4" w:space="0" w:color="auto"/>
              <w:bottom w:val="single" w:sz="4" w:space="0" w:color="auto"/>
              <w:right w:val="single" w:sz="4" w:space="0" w:color="auto"/>
            </w:tcBorders>
            <w:vAlign w:val="center"/>
          </w:tcPr>
          <w:p w:rsidR="006970F2" w:rsidRDefault="006970F2" w:rsidP="001B052E">
            <w:pPr>
              <w:pStyle w:val="af5"/>
              <w:jc w:val="center"/>
            </w:pPr>
            <w:r>
              <w:t>Коэффициент конструктивного качества</w:t>
            </w:r>
          </w:p>
        </w:tc>
        <w:tc>
          <w:tcPr>
            <w:tcW w:w="640" w:type="pct"/>
            <w:tcBorders>
              <w:top w:val="single" w:sz="4" w:space="0" w:color="auto"/>
              <w:left w:val="single" w:sz="4" w:space="0" w:color="auto"/>
              <w:bottom w:val="single" w:sz="4" w:space="0" w:color="auto"/>
              <w:right w:val="single" w:sz="4" w:space="0" w:color="auto"/>
            </w:tcBorders>
            <w:vAlign w:val="center"/>
          </w:tcPr>
          <w:p w:rsidR="006970F2" w:rsidRDefault="006970F2" w:rsidP="001B052E">
            <w:pPr>
              <w:pStyle w:val="af5"/>
              <w:jc w:val="center"/>
            </w:pPr>
            <w:r>
              <w:t>2,72</w:t>
            </w:r>
          </w:p>
        </w:tc>
        <w:tc>
          <w:tcPr>
            <w:tcW w:w="1386" w:type="pct"/>
            <w:tcBorders>
              <w:top w:val="single" w:sz="4" w:space="0" w:color="auto"/>
              <w:left w:val="single" w:sz="4" w:space="0" w:color="auto"/>
              <w:bottom w:val="single" w:sz="4" w:space="0" w:color="auto"/>
              <w:right w:val="single" w:sz="4" w:space="0" w:color="auto"/>
            </w:tcBorders>
            <w:vAlign w:val="center"/>
          </w:tcPr>
          <w:p w:rsidR="006970F2" w:rsidRDefault="006970F2" w:rsidP="001B052E">
            <w:pPr>
              <w:pStyle w:val="af5"/>
              <w:jc w:val="center"/>
            </w:pPr>
            <w:r>
              <w:t>0,08</w:t>
            </w:r>
          </w:p>
        </w:tc>
        <w:tc>
          <w:tcPr>
            <w:tcW w:w="881" w:type="pct"/>
            <w:tcBorders>
              <w:top w:val="single" w:sz="4" w:space="0" w:color="auto"/>
              <w:left w:val="single" w:sz="4" w:space="0" w:color="auto"/>
              <w:bottom w:val="single" w:sz="4" w:space="0" w:color="auto"/>
              <w:right w:val="single" w:sz="4" w:space="0" w:color="auto"/>
            </w:tcBorders>
            <w:vAlign w:val="center"/>
          </w:tcPr>
          <w:p w:rsidR="006970F2" w:rsidRDefault="006970F2" w:rsidP="001B052E">
            <w:pPr>
              <w:pStyle w:val="af5"/>
              <w:jc w:val="center"/>
            </w:pPr>
            <w:r>
              <w:t>2,97</w:t>
            </w:r>
          </w:p>
        </w:tc>
        <w:tc>
          <w:tcPr>
            <w:tcW w:w="931" w:type="pct"/>
            <w:tcBorders>
              <w:top w:val="single" w:sz="4" w:space="0" w:color="auto"/>
              <w:left w:val="single" w:sz="4" w:space="0" w:color="auto"/>
              <w:bottom w:val="single" w:sz="4" w:space="0" w:color="auto"/>
              <w:right w:val="single" w:sz="4" w:space="0" w:color="auto"/>
            </w:tcBorders>
            <w:vAlign w:val="center"/>
          </w:tcPr>
          <w:p w:rsidR="006970F2" w:rsidRDefault="006970F2" w:rsidP="001B052E">
            <w:pPr>
              <w:pStyle w:val="af5"/>
              <w:jc w:val="center"/>
            </w:pPr>
            <w:r>
              <w:t>2,15</w:t>
            </w:r>
          </w:p>
        </w:tc>
      </w:tr>
    </w:tbl>
    <w:p w:rsidR="006970F2" w:rsidRDefault="006970F2" w:rsidP="001B052E">
      <w:pPr>
        <w:pStyle w:val="af5"/>
      </w:pPr>
      <w:r w:rsidRPr="004C1532">
        <w:t>Примечание.</w:t>
      </w:r>
      <w:r w:rsidR="001B052E">
        <w:t> </w:t>
      </w:r>
      <w:r>
        <w:t xml:space="preserve">* – безразмерные величины; </w:t>
      </w:r>
      <w:r w:rsidR="001B052E" w:rsidRPr="001B052E">
        <w:rPr>
          <w:rStyle w:val="MathGreek"/>
        </w:rPr>
        <w:t></w:t>
      </w:r>
      <w:r w:rsidR="001B052E" w:rsidRPr="001B052E">
        <w:rPr>
          <w:rStyle w:val="Mathematical"/>
          <w:vertAlign w:val="subscript"/>
        </w:rPr>
        <w:t>R</w:t>
      </w:r>
      <w:r>
        <w:t xml:space="preserve"> – </w:t>
      </w:r>
      <w:r w:rsidR="001B052E">
        <w:t xml:space="preserve">стандартное </w:t>
      </w:r>
      <w:r>
        <w:t>отклон</w:t>
      </w:r>
      <w:r>
        <w:t>е</w:t>
      </w:r>
      <w:r>
        <w:t xml:space="preserve">ние; </w:t>
      </w:r>
      <w:r w:rsidR="001B052E" w:rsidRPr="001B052E">
        <w:rPr>
          <w:rStyle w:val="MathGreek"/>
        </w:rPr>
        <w:t></w:t>
      </w:r>
      <w:r w:rsidR="001B052E" w:rsidRPr="001B052E">
        <w:rPr>
          <w:rStyle w:val="Mathematical"/>
          <w:vertAlign w:val="subscript"/>
        </w:rPr>
        <w:t>R</w:t>
      </w:r>
      <w:r w:rsidRPr="004C1532">
        <w:t xml:space="preserve"> </w:t>
      </w:r>
      <w:r>
        <w:t>– коэффициент вариации.</w:t>
      </w:r>
    </w:p>
    <w:p w:rsidR="000E0A59" w:rsidRDefault="000E0A59" w:rsidP="000E0A59">
      <w:pPr>
        <w:pStyle w:val="ad"/>
      </w:pPr>
    </w:p>
    <w:p w:rsidR="006970F2" w:rsidRDefault="006970F2" w:rsidP="006970F2">
      <w:r>
        <w:t>Параметры трещиностойкости серного бетона каркасной стру</w:t>
      </w:r>
      <w:r>
        <w:t>к</w:t>
      </w:r>
      <w:r>
        <w:t>туры и его структурных составляющих оценивали по вязкости ра</w:t>
      </w:r>
      <w:r>
        <w:t>з</w:t>
      </w:r>
      <w:r>
        <w:t>рушения при неравновесных механических испытаниях в соотве</w:t>
      </w:r>
      <w:r>
        <w:t>т</w:t>
      </w:r>
      <w:r>
        <w:t xml:space="preserve">ствии с рекомендациями ГОСТ 29167-91 для образцов первого типа. Механические испытания приводили на разрывной машине </w:t>
      </w:r>
      <w:r w:rsidRPr="004C1532">
        <w:t>типа FM-1000</w:t>
      </w:r>
      <w:r>
        <w:t xml:space="preserve"> индикатором часового типа, с одновременной регистрац</w:t>
      </w:r>
      <w:r>
        <w:t>и</w:t>
      </w:r>
      <w:r>
        <w:t>ей прогиба образца и сигналов акустической эмиссии в полосе ч</w:t>
      </w:r>
      <w:r>
        <w:t>а</w:t>
      </w:r>
      <w:r>
        <w:t>стотного диапазона 50…150 кГц. Регистрацию сигналов акустич</w:t>
      </w:r>
      <w:r>
        <w:t>е</w:t>
      </w:r>
      <w:r>
        <w:t>ской эмиссии (АЭ) проводили с помощью акустико-эмиссионного устройства на базе прибора АФ-15.</w:t>
      </w:r>
    </w:p>
    <w:p w:rsidR="006970F2" w:rsidRDefault="006970F2" w:rsidP="006970F2">
      <w:pPr>
        <w:rPr>
          <w:lang w:val="en-US"/>
        </w:rPr>
      </w:pPr>
      <w:r>
        <w:t>Диаграммы разрушения серных бетонов каркасной структуры и его структурных составляющих (серной мастики и каркаса из сви</w:t>
      </w:r>
      <w:r>
        <w:t>н</w:t>
      </w:r>
      <w:r>
        <w:t xml:space="preserve">цовой дроби) приведены на рис. </w:t>
      </w:r>
      <w:r w:rsidR="00D700C2">
        <w:fldChar w:fldCharType="begin"/>
      </w:r>
      <w:r w:rsidR="00D700C2">
        <w:instrText xml:space="preserve"> STYLEREF 1 \s \* MERGEFORMAT </w:instrText>
      </w:r>
      <w:r w:rsidR="00D700C2">
        <w:fldChar w:fldCharType="separate"/>
      </w:r>
      <w:r w:rsidR="00C75B38">
        <w:rPr>
          <w:noProof/>
        </w:rPr>
        <w:t>6</w:t>
      </w:r>
      <w:r w:rsidR="00D700C2">
        <w:rPr>
          <w:noProof/>
        </w:rPr>
        <w:fldChar w:fldCharType="end"/>
      </w:r>
      <w:r>
        <w:t>.2, а силовые и энергетические п</w:t>
      </w:r>
      <w:r>
        <w:t>а</w:t>
      </w:r>
      <w:r>
        <w:t xml:space="preserve">раметры процесса разрушения – в табл. </w:t>
      </w:r>
      <w:r w:rsidR="00D700C2">
        <w:fldChar w:fldCharType="begin"/>
      </w:r>
      <w:r w:rsidR="00D700C2">
        <w:instrText xml:space="preserve"> STYLEREF 1 \s \* MERGEFORMAT </w:instrText>
      </w:r>
      <w:r w:rsidR="00D700C2">
        <w:fldChar w:fldCharType="separate"/>
      </w:r>
      <w:r w:rsidR="00C75B38">
        <w:rPr>
          <w:noProof/>
        </w:rPr>
        <w:t>6</w:t>
      </w:r>
      <w:r w:rsidR="00D700C2">
        <w:rPr>
          <w:noProof/>
        </w:rPr>
        <w:fldChar w:fldCharType="end"/>
      </w:r>
      <w:r>
        <w:t>.11.</w:t>
      </w:r>
    </w:p>
    <w:p w:rsidR="001B052E" w:rsidRPr="001B052E" w:rsidRDefault="001B052E" w:rsidP="009663AB">
      <w:pPr>
        <w:pStyle w:val="ad"/>
        <w:rPr>
          <w:lang w:val="en-US"/>
        </w:rPr>
      </w:pPr>
    </w:p>
    <w:p w:rsidR="004E3998" w:rsidRDefault="00B916F9" w:rsidP="009663AB">
      <w:pPr>
        <w:pStyle w:val="af0"/>
      </w:pPr>
      <w:r>
        <w:object w:dxaOrig="4966" w:dyaOrig="3803">
          <v:shape id="_x0000_i2603" type="#_x0000_t75" style="width:231.05pt;height:162.8pt" o:ole="">
            <v:imagedata r:id="rId3221" o:title="" croptop="5244f"/>
          </v:shape>
          <o:OLEObject Type="Embed" ProgID="Visio.Drawing.5" ShapeID="_x0000_i2603" DrawAspect="Content" ObjectID="_1386668227" r:id="rId3222"/>
        </w:object>
      </w:r>
    </w:p>
    <w:p w:rsidR="006970F2" w:rsidRDefault="006B36E8" w:rsidP="009663AB">
      <w:pPr>
        <w:pStyle w:val="af0"/>
      </w:pPr>
      <w:r>
        <w:rPr>
          <w:noProof/>
        </w:rPr>
        <w:drawing>
          <wp:inline distT="0" distB="0" distL="0" distR="0" wp14:anchorId="5A28CDD9" wp14:editId="6A6DDC17">
            <wp:extent cx="2983865" cy="433070"/>
            <wp:effectExtent l="0" t="0" r="6985" b="5080"/>
            <wp:docPr id="1657" name="Рисунок 1657" descr="Совместная%20диаграмм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7" descr="Совместная%20диаграмма"/>
                    <pic:cNvPicPr>
                      <a:picLocks noChangeAspect="1" noChangeArrowheads="1"/>
                    </pic:cNvPicPr>
                  </pic:nvPicPr>
                  <pic:blipFill>
                    <a:blip r:embed="rId3223" cstate="print">
                      <a:extLst>
                        <a:ext uri="{28A0092B-C50C-407E-A947-70E740481C1C}">
                          <a14:useLocalDpi xmlns:a14="http://schemas.microsoft.com/office/drawing/2010/main" val="0"/>
                        </a:ext>
                      </a:extLst>
                    </a:blip>
                    <a:srcRect l="9180" t="84558" r="9694"/>
                    <a:stretch>
                      <a:fillRect/>
                    </a:stretch>
                  </pic:blipFill>
                  <pic:spPr bwMode="auto">
                    <a:xfrm>
                      <a:off x="0" y="0"/>
                      <a:ext cx="2983865" cy="433070"/>
                    </a:xfrm>
                    <a:prstGeom prst="rect">
                      <a:avLst/>
                    </a:prstGeom>
                    <a:noFill/>
                    <a:ln>
                      <a:noFill/>
                    </a:ln>
                  </pic:spPr>
                </pic:pic>
              </a:graphicData>
            </a:graphic>
          </wp:inline>
        </w:drawing>
      </w:r>
    </w:p>
    <w:p w:rsidR="005F2317" w:rsidRPr="004E3998" w:rsidRDefault="006970F2" w:rsidP="009663AB">
      <w:pPr>
        <w:pStyle w:val="af0"/>
      </w:pPr>
      <w:r>
        <w:t xml:space="preserve">Рис. </w:t>
      </w:r>
      <w:r w:rsidR="00D700C2">
        <w:fldChar w:fldCharType="begin"/>
      </w:r>
      <w:r w:rsidR="00D700C2">
        <w:instrText xml:space="preserve"> STYLEREF 1 \s \* MERGEFORMAT </w:instrText>
      </w:r>
      <w:r w:rsidR="00D700C2">
        <w:fldChar w:fldCharType="separate"/>
      </w:r>
      <w:r w:rsidR="00C75B38">
        <w:rPr>
          <w:noProof/>
        </w:rPr>
        <w:t>6</w:t>
      </w:r>
      <w:r w:rsidR="00D700C2">
        <w:rPr>
          <w:noProof/>
        </w:rPr>
        <w:fldChar w:fldCharType="end"/>
      </w:r>
      <w:r>
        <w:t xml:space="preserve">.2. Диаграммы «нормированная нагрузка – нормированная деформация» разрабатываемого </w:t>
      </w:r>
      <w:r w:rsidR="004E3998">
        <w:t>материала</w:t>
      </w:r>
    </w:p>
    <w:p w:rsidR="006970F2" w:rsidRDefault="006970F2" w:rsidP="009663AB">
      <w:pPr>
        <w:pStyle w:val="ad"/>
      </w:pPr>
    </w:p>
    <w:p w:rsidR="006970F2" w:rsidRDefault="006970F2" w:rsidP="009663AB">
      <w:pPr>
        <w:pStyle w:val="a5"/>
        <w:rPr>
          <w:lang w:val="en-US"/>
        </w:rPr>
      </w:pPr>
      <w:r>
        <w:t xml:space="preserve">Таблица </w:t>
      </w:r>
      <w:r w:rsidR="00D700C2">
        <w:fldChar w:fldCharType="begin"/>
      </w:r>
      <w:r w:rsidR="00D700C2">
        <w:instrText xml:space="preserve"> STYLEREF 1 \s \* MERGEFORMAT </w:instrText>
      </w:r>
      <w:r w:rsidR="00D700C2">
        <w:fldChar w:fldCharType="separate"/>
      </w:r>
      <w:r w:rsidR="00C75B38">
        <w:rPr>
          <w:noProof/>
        </w:rPr>
        <w:t>6</w:t>
      </w:r>
      <w:r w:rsidR="00D700C2">
        <w:rPr>
          <w:noProof/>
        </w:rPr>
        <w:fldChar w:fldCharType="end"/>
      </w:r>
      <w:r>
        <w:t>.11</w:t>
      </w:r>
    </w:p>
    <w:p w:rsidR="009663AB" w:rsidRPr="009663AB" w:rsidRDefault="009663AB" w:rsidP="009663AB">
      <w:pPr>
        <w:pStyle w:val="ad"/>
        <w:rPr>
          <w:lang w:val="en-US"/>
        </w:rPr>
      </w:pPr>
    </w:p>
    <w:p w:rsidR="006970F2" w:rsidRDefault="006970F2" w:rsidP="009663AB">
      <w:pPr>
        <w:pStyle w:val="a9"/>
        <w:rPr>
          <w:lang w:val="en-US"/>
        </w:rPr>
      </w:pPr>
      <w:r>
        <w:t>Результаты экспериментальных исследований</w:t>
      </w:r>
    </w:p>
    <w:p w:rsidR="009663AB" w:rsidRPr="009663AB" w:rsidRDefault="009663AB" w:rsidP="009663AB">
      <w:pPr>
        <w:pStyle w:val="ad"/>
        <w:rPr>
          <w:lang w:val="en-US"/>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1037"/>
        <w:gridCol w:w="690"/>
        <w:gridCol w:w="832"/>
        <w:gridCol w:w="690"/>
        <w:gridCol w:w="807"/>
        <w:gridCol w:w="526"/>
        <w:gridCol w:w="572"/>
        <w:gridCol w:w="544"/>
        <w:gridCol w:w="936"/>
      </w:tblGrid>
      <w:tr w:rsidR="006970F2" w:rsidTr="009663AB">
        <w:tc>
          <w:tcPr>
            <w:tcW w:w="729" w:type="pct"/>
            <w:vMerge w:val="restart"/>
            <w:tcBorders>
              <w:top w:val="single" w:sz="4" w:space="0" w:color="auto"/>
              <w:left w:val="single" w:sz="4" w:space="0" w:color="auto"/>
              <w:bottom w:val="single" w:sz="4" w:space="0" w:color="auto"/>
              <w:right w:val="single" w:sz="4" w:space="0" w:color="auto"/>
            </w:tcBorders>
            <w:vAlign w:val="center"/>
          </w:tcPr>
          <w:p w:rsidR="006970F2" w:rsidRDefault="006970F2" w:rsidP="009663AB">
            <w:pPr>
              <w:pStyle w:val="af5"/>
              <w:jc w:val="center"/>
            </w:pPr>
            <w:r>
              <w:t>Материал</w:t>
            </w:r>
          </w:p>
        </w:tc>
        <w:tc>
          <w:tcPr>
            <w:tcW w:w="2327" w:type="pct"/>
            <w:gridSpan w:val="4"/>
            <w:tcBorders>
              <w:top w:val="single" w:sz="4" w:space="0" w:color="auto"/>
              <w:left w:val="single" w:sz="4" w:space="0" w:color="auto"/>
              <w:bottom w:val="single" w:sz="4" w:space="0" w:color="auto"/>
              <w:right w:val="single" w:sz="4" w:space="0" w:color="auto"/>
            </w:tcBorders>
            <w:vAlign w:val="center"/>
          </w:tcPr>
          <w:p w:rsidR="006970F2" w:rsidRDefault="006970F2" w:rsidP="009663AB">
            <w:pPr>
              <w:pStyle w:val="af5"/>
              <w:jc w:val="center"/>
            </w:pPr>
            <w:r>
              <w:t>Значения коэффициентов</w:t>
            </w:r>
          </w:p>
        </w:tc>
        <w:tc>
          <w:tcPr>
            <w:tcW w:w="409" w:type="pct"/>
            <w:vMerge w:val="restart"/>
            <w:tcBorders>
              <w:top w:val="single" w:sz="4" w:space="0" w:color="auto"/>
              <w:left w:val="single" w:sz="4" w:space="0" w:color="auto"/>
              <w:bottom w:val="single" w:sz="4" w:space="0" w:color="auto"/>
              <w:right w:val="single" w:sz="4" w:space="0" w:color="auto"/>
            </w:tcBorders>
            <w:vAlign w:val="center"/>
          </w:tcPr>
          <w:p w:rsidR="006970F2" w:rsidRDefault="006970F2" w:rsidP="009663AB">
            <w:pPr>
              <w:pStyle w:val="af5"/>
              <w:jc w:val="center"/>
              <w:rPr>
                <w:lang w:val="en-US"/>
              </w:rPr>
            </w:pPr>
            <w:r w:rsidRPr="00B916F9">
              <w:rPr>
                <w:rStyle w:val="Mathematical"/>
              </w:rPr>
              <w:t>I</w:t>
            </w:r>
            <w:r w:rsidRPr="00B916F9">
              <w:rPr>
                <w:rStyle w:val="SubChemical"/>
              </w:rPr>
              <w:t>1</w:t>
            </w:r>
          </w:p>
        </w:tc>
        <w:tc>
          <w:tcPr>
            <w:tcW w:w="444" w:type="pct"/>
            <w:vMerge w:val="restart"/>
            <w:tcBorders>
              <w:top w:val="single" w:sz="4" w:space="0" w:color="auto"/>
              <w:left w:val="single" w:sz="4" w:space="0" w:color="auto"/>
              <w:bottom w:val="single" w:sz="4" w:space="0" w:color="auto"/>
              <w:right w:val="single" w:sz="4" w:space="0" w:color="auto"/>
            </w:tcBorders>
            <w:vAlign w:val="center"/>
          </w:tcPr>
          <w:p w:rsidR="006970F2" w:rsidRDefault="006970F2" w:rsidP="009663AB">
            <w:pPr>
              <w:pStyle w:val="af5"/>
              <w:jc w:val="center"/>
            </w:pPr>
            <w:r w:rsidRPr="00B916F9">
              <w:rPr>
                <w:rStyle w:val="Mathematical"/>
              </w:rPr>
              <w:t>I</w:t>
            </w:r>
            <w:r w:rsidRPr="00B916F9">
              <w:rPr>
                <w:rStyle w:val="SubChemical"/>
              </w:rPr>
              <w:t>2</w:t>
            </w:r>
          </w:p>
        </w:tc>
        <w:tc>
          <w:tcPr>
            <w:tcW w:w="423" w:type="pct"/>
            <w:vMerge w:val="restart"/>
            <w:tcBorders>
              <w:top w:val="single" w:sz="4" w:space="0" w:color="auto"/>
              <w:left w:val="single" w:sz="4" w:space="0" w:color="auto"/>
              <w:bottom w:val="single" w:sz="4" w:space="0" w:color="auto"/>
              <w:right w:val="single" w:sz="4" w:space="0" w:color="auto"/>
            </w:tcBorders>
            <w:vAlign w:val="center"/>
          </w:tcPr>
          <w:p w:rsidR="006970F2" w:rsidRPr="00B916F9" w:rsidRDefault="006970F2" w:rsidP="009663AB">
            <w:pPr>
              <w:pStyle w:val="af5"/>
              <w:jc w:val="center"/>
              <w:rPr>
                <w:lang w:val="en-US"/>
              </w:rPr>
            </w:pPr>
            <w:r w:rsidRPr="00B916F9">
              <w:rPr>
                <w:rStyle w:val="Mathematical"/>
              </w:rPr>
              <w:t>Е</w:t>
            </w:r>
            <w:r w:rsidR="00B916F9" w:rsidRPr="00B916F9">
              <w:rPr>
                <w:rStyle w:val="MathSubscript"/>
              </w:rPr>
              <w:t>rel</w:t>
            </w:r>
          </w:p>
        </w:tc>
        <w:tc>
          <w:tcPr>
            <w:tcW w:w="667" w:type="pct"/>
            <w:vMerge w:val="restart"/>
            <w:tcBorders>
              <w:top w:val="single" w:sz="4" w:space="0" w:color="auto"/>
              <w:left w:val="single" w:sz="4" w:space="0" w:color="auto"/>
              <w:bottom w:val="single" w:sz="4" w:space="0" w:color="auto"/>
              <w:right w:val="single" w:sz="4" w:space="0" w:color="auto"/>
            </w:tcBorders>
            <w:vAlign w:val="center"/>
          </w:tcPr>
          <w:p w:rsidR="006970F2" w:rsidRDefault="00B916F9" w:rsidP="009663AB">
            <w:pPr>
              <w:pStyle w:val="af5"/>
              <w:jc w:val="center"/>
            </w:pPr>
            <w:r w:rsidRPr="00B916F9">
              <w:rPr>
                <w:position w:val="-10"/>
              </w:rPr>
              <w:object w:dxaOrig="320" w:dyaOrig="360">
                <v:shape id="_x0000_i2604" type="#_x0000_t75" style="width:15.05pt;height:18.8pt" o:ole="">
                  <v:imagedata r:id="rId3224" o:title=""/>
                </v:shape>
                <o:OLEObject Type="Embed" ProgID="Equation.3" ShapeID="_x0000_i2604" DrawAspect="Content" ObjectID="_1386668228" r:id="rId3225"/>
              </w:object>
            </w:r>
            <w:r w:rsidR="006970F2">
              <w:t xml:space="preserve">, </w:t>
            </w:r>
            <w:r w:rsidR="006970F2" w:rsidRPr="00793781">
              <w:rPr>
                <w:rStyle w:val="Chemical"/>
              </w:rPr>
              <w:t>МПа</w:t>
            </w:r>
            <w:r w:rsidR="006970F2">
              <w:sym w:font="Symbol" w:char="F0D7"/>
            </w:r>
            <w:r w:rsidR="006970F2">
              <w:t>м</w:t>
            </w:r>
            <w:r w:rsidR="006970F2">
              <w:rPr>
                <w:vertAlign w:val="superscript"/>
              </w:rPr>
              <w:t>0,5</w:t>
            </w:r>
          </w:p>
        </w:tc>
      </w:tr>
      <w:tr w:rsidR="006970F2" w:rsidTr="009663AB">
        <w:tc>
          <w:tcPr>
            <w:tcW w:w="729" w:type="pct"/>
            <w:vMerge/>
            <w:tcBorders>
              <w:top w:val="single" w:sz="4" w:space="0" w:color="auto"/>
              <w:left w:val="single" w:sz="4" w:space="0" w:color="auto"/>
              <w:bottom w:val="single" w:sz="4" w:space="0" w:color="auto"/>
              <w:right w:val="single" w:sz="4" w:space="0" w:color="auto"/>
            </w:tcBorders>
            <w:vAlign w:val="center"/>
          </w:tcPr>
          <w:p w:rsidR="006970F2" w:rsidRDefault="006970F2" w:rsidP="009663AB">
            <w:pPr>
              <w:pStyle w:val="af5"/>
              <w:jc w:val="center"/>
            </w:pPr>
          </w:p>
        </w:tc>
        <w:tc>
          <w:tcPr>
            <w:tcW w:w="533" w:type="pct"/>
            <w:tcBorders>
              <w:top w:val="single" w:sz="4" w:space="0" w:color="auto"/>
              <w:left w:val="single" w:sz="4" w:space="0" w:color="auto"/>
              <w:bottom w:val="single" w:sz="4" w:space="0" w:color="auto"/>
              <w:right w:val="single" w:sz="4" w:space="0" w:color="auto"/>
            </w:tcBorders>
            <w:vAlign w:val="center"/>
          </w:tcPr>
          <w:p w:rsidR="006970F2" w:rsidRPr="00B916F9" w:rsidRDefault="006970F2" w:rsidP="009663AB">
            <w:pPr>
              <w:pStyle w:val="af5"/>
              <w:jc w:val="center"/>
              <w:rPr>
                <w:rStyle w:val="Mathematical"/>
              </w:rPr>
            </w:pPr>
            <w:r w:rsidRPr="00B916F9">
              <w:rPr>
                <w:rStyle w:val="Mathematical"/>
              </w:rPr>
              <w:t>с</w:t>
            </w:r>
            <w:r w:rsidRPr="00B916F9">
              <w:rPr>
                <w:rStyle w:val="SubChemical"/>
              </w:rPr>
              <w:t>3</w:t>
            </w:r>
          </w:p>
        </w:tc>
        <w:tc>
          <w:tcPr>
            <w:tcW w:w="640" w:type="pct"/>
            <w:tcBorders>
              <w:top w:val="single" w:sz="4" w:space="0" w:color="auto"/>
              <w:left w:val="single" w:sz="4" w:space="0" w:color="auto"/>
              <w:bottom w:val="single" w:sz="4" w:space="0" w:color="auto"/>
              <w:right w:val="single" w:sz="4" w:space="0" w:color="auto"/>
            </w:tcBorders>
            <w:vAlign w:val="center"/>
          </w:tcPr>
          <w:p w:rsidR="006970F2" w:rsidRPr="00B916F9" w:rsidRDefault="006970F2" w:rsidP="009663AB">
            <w:pPr>
              <w:pStyle w:val="af5"/>
              <w:jc w:val="center"/>
              <w:rPr>
                <w:rStyle w:val="Mathematical"/>
              </w:rPr>
            </w:pPr>
            <w:r w:rsidRPr="00B916F9">
              <w:rPr>
                <w:rStyle w:val="Mathematical"/>
              </w:rPr>
              <w:t>с</w:t>
            </w:r>
            <w:r w:rsidRPr="00B916F9">
              <w:rPr>
                <w:rStyle w:val="SubChemical"/>
              </w:rPr>
              <w:t>2</w:t>
            </w:r>
          </w:p>
        </w:tc>
        <w:tc>
          <w:tcPr>
            <w:tcW w:w="533" w:type="pct"/>
            <w:tcBorders>
              <w:top w:val="single" w:sz="4" w:space="0" w:color="auto"/>
              <w:left w:val="single" w:sz="4" w:space="0" w:color="auto"/>
              <w:bottom w:val="single" w:sz="4" w:space="0" w:color="auto"/>
              <w:right w:val="single" w:sz="4" w:space="0" w:color="auto"/>
            </w:tcBorders>
            <w:vAlign w:val="center"/>
          </w:tcPr>
          <w:p w:rsidR="006970F2" w:rsidRPr="00B916F9" w:rsidRDefault="006970F2" w:rsidP="009663AB">
            <w:pPr>
              <w:pStyle w:val="af5"/>
              <w:jc w:val="center"/>
              <w:rPr>
                <w:rStyle w:val="Mathematical"/>
              </w:rPr>
            </w:pPr>
            <w:r w:rsidRPr="00B916F9">
              <w:rPr>
                <w:rStyle w:val="Mathematical"/>
              </w:rPr>
              <w:t>с</w:t>
            </w:r>
            <w:r w:rsidRPr="00B916F9">
              <w:rPr>
                <w:rStyle w:val="SubChemical"/>
              </w:rPr>
              <w:t>1</w:t>
            </w:r>
          </w:p>
        </w:tc>
        <w:tc>
          <w:tcPr>
            <w:tcW w:w="621" w:type="pct"/>
            <w:tcBorders>
              <w:top w:val="single" w:sz="4" w:space="0" w:color="auto"/>
              <w:left w:val="single" w:sz="4" w:space="0" w:color="auto"/>
              <w:bottom w:val="single" w:sz="4" w:space="0" w:color="auto"/>
              <w:right w:val="single" w:sz="4" w:space="0" w:color="auto"/>
            </w:tcBorders>
            <w:vAlign w:val="center"/>
          </w:tcPr>
          <w:p w:rsidR="006970F2" w:rsidRPr="00B916F9" w:rsidRDefault="006970F2" w:rsidP="009663AB">
            <w:pPr>
              <w:pStyle w:val="af5"/>
              <w:jc w:val="center"/>
              <w:rPr>
                <w:rStyle w:val="Mathematical"/>
                <w:lang w:val="en-US"/>
              </w:rPr>
            </w:pPr>
            <w:r w:rsidRPr="00B916F9">
              <w:rPr>
                <w:rStyle w:val="Mathematical"/>
              </w:rPr>
              <w:t>с</w:t>
            </w:r>
            <w:r w:rsidR="00B916F9" w:rsidRPr="00B916F9">
              <w:rPr>
                <w:rStyle w:val="SubChemical"/>
              </w:rPr>
              <w:t>0</w:t>
            </w:r>
          </w:p>
        </w:tc>
        <w:tc>
          <w:tcPr>
            <w:tcW w:w="409" w:type="pct"/>
            <w:vMerge/>
            <w:tcBorders>
              <w:top w:val="single" w:sz="4" w:space="0" w:color="auto"/>
              <w:left w:val="single" w:sz="4" w:space="0" w:color="auto"/>
              <w:bottom w:val="single" w:sz="4" w:space="0" w:color="auto"/>
              <w:right w:val="single" w:sz="4" w:space="0" w:color="auto"/>
            </w:tcBorders>
            <w:vAlign w:val="center"/>
          </w:tcPr>
          <w:p w:rsidR="006970F2" w:rsidRDefault="006970F2" w:rsidP="009663AB">
            <w:pPr>
              <w:pStyle w:val="af5"/>
              <w:jc w:val="center"/>
            </w:pPr>
          </w:p>
        </w:tc>
        <w:tc>
          <w:tcPr>
            <w:tcW w:w="444" w:type="pct"/>
            <w:vMerge/>
            <w:tcBorders>
              <w:top w:val="single" w:sz="4" w:space="0" w:color="auto"/>
              <w:left w:val="single" w:sz="4" w:space="0" w:color="auto"/>
              <w:bottom w:val="single" w:sz="4" w:space="0" w:color="auto"/>
              <w:right w:val="single" w:sz="4" w:space="0" w:color="auto"/>
            </w:tcBorders>
            <w:vAlign w:val="center"/>
          </w:tcPr>
          <w:p w:rsidR="006970F2" w:rsidRDefault="006970F2" w:rsidP="009663AB">
            <w:pPr>
              <w:pStyle w:val="af5"/>
              <w:jc w:val="center"/>
            </w:pPr>
          </w:p>
        </w:tc>
        <w:tc>
          <w:tcPr>
            <w:tcW w:w="423" w:type="pct"/>
            <w:vMerge/>
            <w:tcBorders>
              <w:top w:val="single" w:sz="4" w:space="0" w:color="auto"/>
              <w:left w:val="single" w:sz="4" w:space="0" w:color="auto"/>
              <w:bottom w:val="single" w:sz="4" w:space="0" w:color="auto"/>
              <w:right w:val="single" w:sz="4" w:space="0" w:color="auto"/>
            </w:tcBorders>
            <w:vAlign w:val="center"/>
          </w:tcPr>
          <w:p w:rsidR="006970F2" w:rsidRDefault="006970F2" w:rsidP="009663AB">
            <w:pPr>
              <w:pStyle w:val="af5"/>
              <w:jc w:val="center"/>
            </w:pPr>
          </w:p>
        </w:tc>
        <w:tc>
          <w:tcPr>
            <w:tcW w:w="667" w:type="pct"/>
            <w:vMerge/>
            <w:tcBorders>
              <w:top w:val="single" w:sz="4" w:space="0" w:color="auto"/>
              <w:left w:val="single" w:sz="4" w:space="0" w:color="auto"/>
              <w:bottom w:val="single" w:sz="4" w:space="0" w:color="auto"/>
              <w:right w:val="single" w:sz="4" w:space="0" w:color="auto"/>
            </w:tcBorders>
            <w:vAlign w:val="center"/>
          </w:tcPr>
          <w:p w:rsidR="006970F2" w:rsidRDefault="006970F2" w:rsidP="009663AB">
            <w:pPr>
              <w:pStyle w:val="af5"/>
              <w:jc w:val="center"/>
            </w:pPr>
          </w:p>
        </w:tc>
      </w:tr>
      <w:tr w:rsidR="006970F2" w:rsidTr="009663AB">
        <w:tc>
          <w:tcPr>
            <w:tcW w:w="729" w:type="pct"/>
            <w:tcBorders>
              <w:top w:val="single" w:sz="4" w:space="0" w:color="auto"/>
              <w:left w:val="single" w:sz="4" w:space="0" w:color="auto"/>
              <w:bottom w:val="single" w:sz="4" w:space="0" w:color="auto"/>
              <w:right w:val="single" w:sz="4" w:space="0" w:color="auto"/>
            </w:tcBorders>
            <w:vAlign w:val="center"/>
          </w:tcPr>
          <w:p w:rsidR="006970F2" w:rsidRDefault="006970F2" w:rsidP="009663AB">
            <w:pPr>
              <w:pStyle w:val="af5"/>
              <w:jc w:val="center"/>
            </w:pPr>
            <w:r>
              <w:t>Серная мастика</w:t>
            </w:r>
          </w:p>
        </w:tc>
        <w:tc>
          <w:tcPr>
            <w:tcW w:w="533" w:type="pct"/>
            <w:tcBorders>
              <w:top w:val="single" w:sz="4" w:space="0" w:color="auto"/>
              <w:left w:val="single" w:sz="4" w:space="0" w:color="auto"/>
              <w:bottom w:val="single" w:sz="4" w:space="0" w:color="auto"/>
              <w:right w:val="single" w:sz="4" w:space="0" w:color="auto"/>
            </w:tcBorders>
            <w:vAlign w:val="center"/>
          </w:tcPr>
          <w:p w:rsidR="006970F2" w:rsidRDefault="006970F2" w:rsidP="009663AB">
            <w:pPr>
              <w:pStyle w:val="af5"/>
              <w:jc w:val="center"/>
            </w:pPr>
            <w:r>
              <w:t>2,06</w:t>
            </w:r>
          </w:p>
        </w:tc>
        <w:tc>
          <w:tcPr>
            <w:tcW w:w="640" w:type="pct"/>
            <w:tcBorders>
              <w:top w:val="single" w:sz="4" w:space="0" w:color="auto"/>
              <w:left w:val="single" w:sz="4" w:space="0" w:color="auto"/>
              <w:bottom w:val="single" w:sz="4" w:space="0" w:color="auto"/>
              <w:right w:val="single" w:sz="4" w:space="0" w:color="auto"/>
            </w:tcBorders>
            <w:vAlign w:val="center"/>
          </w:tcPr>
          <w:p w:rsidR="006970F2" w:rsidRPr="009663AB" w:rsidRDefault="009663AB" w:rsidP="009663AB">
            <w:pPr>
              <w:pStyle w:val="af5"/>
              <w:jc w:val="center"/>
              <w:rPr>
                <w:lang w:val="en-US"/>
              </w:rPr>
            </w:pPr>
            <w:r>
              <w:rPr>
                <w:lang w:val="en-US"/>
              </w:rPr>
              <w:t>–</w:t>
            </w:r>
            <w:r w:rsidR="006970F2">
              <w:t>2,9</w:t>
            </w:r>
          </w:p>
        </w:tc>
        <w:tc>
          <w:tcPr>
            <w:tcW w:w="533" w:type="pct"/>
            <w:tcBorders>
              <w:top w:val="single" w:sz="4" w:space="0" w:color="auto"/>
              <w:left w:val="single" w:sz="4" w:space="0" w:color="auto"/>
              <w:bottom w:val="single" w:sz="4" w:space="0" w:color="auto"/>
              <w:right w:val="single" w:sz="4" w:space="0" w:color="auto"/>
            </w:tcBorders>
            <w:vAlign w:val="center"/>
          </w:tcPr>
          <w:p w:rsidR="006970F2" w:rsidRDefault="006970F2" w:rsidP="009663AB">
            <w:pPr>
              <w:pStyle w:val="af5"/>
              <w:jc w:val="center"/>
            </w:pPr>
            <w:r>
              <w:t>1,7</w:t>
            </w:r>
            <w:r w:rsidR="009663AB">
              <w:rPr>
                <w:lang w:val="en-US"/>
              </w:rPr>
              <w:t>7</w:t>
            </w:r>
          </w:p>
        </w:tc>
        <w:tc>
          <w:tcPr>
            <w:tcW w:w="621" w:type="pct"/>
            <w:tcBorders>
              <w:top w:val="single" w:sz="4" w:space="0" w:color="auto"/>
              <w:left w:val="single" w:sz="4" w:space="0" w:color="auto"/>
              <w:bottom w:val="single" w:sz="4" w:space="0" w:color="auto"/>
              <w:right w:val="single" w:sz="4" w:space="0" w:color="auto"/>
            </w:tcBorders>
            <w:vAlign w:val="center"/>
          </w:tcPr>
          <w:p w:rsidR="006970F2" w:rsidRPr="009663AB" w:rsidRDefault="009663AB" w:rsidP="009663AB">
            <w:pPr>
              <w:pStyle w:val="af5"/>
              <w:jc w:val="center"/>
              <w:rPr>
                <w:lang w:val="en-US"/>
              </w:rPr>
            </w:pPr>
            <w:r>
              <w:rPr>
                <w:lang w:val="en-US"/>
              </w:rPr>
              <w:t>–</w:t>
            </w:r>
            <w:r w:rsidR="006970F2">
              <w:t>0,00</w:t>
            </w:r>
            <w:r>
              <w:rPr>
                <w:lang w:val="en-US"/>
              </w:rPr>
              <w:t>2</w:t>
            </w:r>
          </w:p>
        </w:tc>
        <w:tc>
          <w:tcPr>
            <w:tcW w:w="409" w:type="pct"/>
            <w:tcBorders>
              <w:top w:val="single" w:sz="4" w:space="0" w:color="auto"/>
              <w:left w:val="single" w:sz="4" w:space="0" w:color="auto"/>
              <w:bottom w:val="single" w:sz="4" w:space="0" w:color="auto"/>
              <w:right w:val="single" w:sz="4" w:space="0" w:color="auto"/>
            </w:tcBorders>
            <w:vAlign w:val="center"/>
          </w:tcPr>
          <w:p w:rsidR="006970F2" w:rsidRDefault="006970F2" w:rsidP="009663AB">
            <w:pPr>
              <w:pStyle w:val="af5"/>
              <w:jc w:val="center"/>
            </w:pPr>
            <w:r>
              <w:t>0,16</w:t>
            </w:r>
          </w:p>
        </w:tc>
        <w:tc>
          <w:tcPr>
            <w:tcW w:w="444" w:type="pct"/>
            <w:tcBorders>
              <w:top w:val="single" w:sz="4" w:space="0" w:color="auto"/>
              <w:left w:val="single" w:sz="4" w:space="0" w:color="auto"/>
              <w:bottom w:val="single" w:sz="4" w:space="0" w:color="auto"/>
              <w:right w:val="single" w:sz="4" w:space="0" w:color="auto"/>
            </w:tcBorders>
            <w:vAlign w:val="center"/>
          </w:tcPr>
          <w:p w:rsidR="006970F2" w:rsidRDefault="006970F2" w:rsidP="009663AB">
            <w:pPr>
              <w:pStyle w:val="af5"/>
              <w:jc w:val="center"/>
            </w:pPr>
            <w:r>
              <w:t>0,81</w:t>
            </w:r>
          </w:p>
        </w:tc>
        <w:tc>
          <w:tcPr>
            <w:tcW w:w="423" w:type="pct"/>
            <w:tcBorders>
              <w:top w:val="single" w:sz="4" w:space="0" w:color="auto"/>
              <w:left w:val="single" w:sz="4" w:space="0" w:color="auto"/>
              <w:bottom w:val="single" w:sz="4" w:space="0" w:color="auto"/>
              <w:right w:val="single" w:sz="4" w:space="0" w:color="auto"/>
            </w:tcBorders>
            <w:vAlign w:val="center"/>
          </w:tcPr>
          <w:p w:rsidR="006970F2" w:rsidRDefault="006970F2" w:rsidP="009663AB">
            <w:pPr>
              <w:pStyle w:val="af5"/>
              <w:jc w:val="center"/>
            </w:pPr>
            <w:r>
              <w:t>0,43</w:t>
            </w:r>
          </w:p>
        </w:tc>
        <w:tc>
          <w:tcPr>
            <w:tcW w:w="667" w:type="pct"/>
            <w:tcBorders>
              <w:top w:val="single" w:sz="4" w:space="0" w:color="auto"/>
              <w:left w:val="single" w:sz="4" w:space="0" w:color="auto"/>
              <w:bottom w:val="single" w:sz="4" w:space="0" w:color="auto"/>
              <w:right w:val="single" w:sz="4" w:space="0" w:color="auto"/>
            </w:tcBorders>
            <w:vAlign w:val="center"/>
          </w:tcPr>
          <w:p w:rsidR="006970F2" w:rsidRDefault="006970F2" w:rsidP="009663AB">
            <w:pPr>
              <w:pStyle w:val="af5"/>
              <w:jc w:val="center"/>
            </w:pPr>
            <w:r>
              <w:t>0,32</w:t>
            </w:r>
          </w:p>
        </w:tc>
      </w:tr>
      <w:tr w:rsidR="006970F2" w:rsidTr="009663AB">
        <w:tc>
          <w:tcPr>
            <w:tcW w:w="729" w:type="pct"/>
            <w:tcBorders>
              <w:top w:val="single" w:sz="4" w:space="0" w:color="auto"/>
              <w:left w:val="single" w:sz="4" w:space="0" w:color="auto"/>
              <w:bottom w:val="single" w:sz="4" w:space="0" w:color="auto"/>
              <w:right w:val="single" w:sz="4" w:space="0" w:color="auto"/>
            </w:tcBorders>
            <w:vAlign w:val="center"/>
          </w:tcPr>
          <w:p w:rsidR="006970F2" w:rsidRDefault="006970F2" w:rsidP="009663AB">
            <w:pPr>
              <w:pStyle w:val="af5"/>
              <w:jc w:val="center"/>
            </w:pPr>
            <w:r>
              <w:t>Каркас</w:t>
            </w:r>
          </w:p>
        </w:tc>
        <w:tc>
          <w:tcPr>
            <w:tcW w:w="533" w:type="pct"/>
            <w:tcBorders>
              <w:top w:val="single" w:sz="4" w:space="0" w:color="auto"/>
              <w:left w:val="single" w:sz="4" w:space="0" w:color="auto"/>
              <w:bottom w:val="single" w:sz="4" w:space="0" w:color="auto"/>
              <w:right w:val="single" w:sz="4" w:space="0" w:color="auto"/>
            </w:tcBorders>
            <w:vAlign w:val="center"/>
          </w:tcPr>
          <w:p w:rsidR="006970F2" w:rsidRPr="009663AB" w:rsidRDefault="006970F2" w:rsidP="009663AB">
            <w:pPr>
              <w:pStyle w:val="af5"/>
              <w:jc w:val="center"/>
              <w:rPr>
                <w:lang w:val="en-US"/>
              </w:rPr>
            </w:pPr>
            <w:r>
              <w:t>1,8</w:t>
            </w:r>
            <w:r w:rsidR="009663AB">
              <w:rPr>
                <w:lang w:val="en-US"/>
              </w:rPr>
              <w:t>6</w:t>
            </w:r>
          </w:p>
        </w:tc>
        <w:tc>
          <w:tcPr>
            <w:tcW w:w="640" w:type="pct"/>
            <w:tcBorders>
              <w:top w:val="single" w:sz="4" w:space="0" w:color="auto"/>
              <w:left w:val="single" w:sz="4" w:space="0" w:color="auto"/>
              <w:bottom w:val="single" w:sz="4" w:space="0" w:color="auto"/>
              <w:right w:val="single" w:sz="4" w:space="0" w:color="auto"/>
            </w:tcBorders>
            <w:vAlign w:val="center"/>
          </w:tcPr>
          <w:p w:rsidR="006970F2" w:rsidRPr="009663AB" w:rsidRDefault="009663AB" w:rsidP="009663AB">
            <w:pPr>
              <w:pStyle w:val="af5"/>
              <w:jc w:val="center"/>
              <w:rPr>
                <w:lang w:val="en-US"/>
              </w:rPr>
            </w:pPr>
            <w:r>
              <w:rPr>
                <w:lang w:val="en-US"/>
              </w:rPr>
              <w:t>–</w:t>
            </w:r>
            <w:r w:rsidR="006970F2">
              <w:t>1,9</w:t>
            </w:r>
            <w:r>
              <w:rPr>
                <w:lang w:val="en-US"/>
              </w:rPr>
              <w:t>1</w:t>
            </w:r>
          </w:p>
        </w:tc>
        <w:tc>
          <w:tcPr>
            <w:tcW w:w="533" w:type="pct"/>
            <w:tcBorders>
              <w:top w:val="single" w:sz="4" w:space="0" w:color="auto"/>
              <w:left w:val="single" w:sz="4" w:space="0" w:color="auto"/>
              <w:bottom w:val="single" w:sz="4" w:space="0" w:color="auto"/>
              <w:right w:val="single" w:sz="4" w:space="0" w:color="auto"/>
            </w:tcBorders>
            <w:vAlign w:val="center"/>
          </w:tcPr>
          <w:p w:rsidR="006970F2" w:rsidRPr="009663AB" w:rsidRDefault="006970F2" w:rsidP="009663AB">
            <w:pPr>
              <w:pStyle w:val="af5"/>
              <w:jc w:val="center"/>
              <w:rPr>
                <w:lang w:val="en-US"/>
              </w:rPr>
            </w:pPr>
            <w:r>
              <w:t>0,9</w:t>
            </w:r>
            <w:r w:rsidR="009663AB">
              <w:rPr>
                <w:lang w:val="en-US"/>
              </w:rPr>
              <w:t>7</w:t>
            </w:r>
          </w:p>
        </w:tc>
        <w:tc>
          <w:tcPr>
            <w:tcW w:w="621" w:type="pct"/>
            <w:tcBorders>
              <w:top w:val="single" w:sz="4" w:space="0" w:color="auto"/>
              <w:left w:val="single" w:sz="4" w:space="0" w:color="auto"/>
              <w:bottom w:val="single" w:sz="4" w:space="0" w:color="auto"/>
              <w:right w:val="single" w:sz="4" w:space="0" w:color="auto"/>
            </w:tcBorders>
            <w:vAlign w:val="center"/>
          </w:tcPr>
          <w:p w:rsidR="006970F2" w:rsidRDefault="009663AB" w:rsidP="009663AB">
            <w:pPr>
              <w:pStyle w:val="af5"/>
              <w:jc w:val="center"/>
            </w:pPr>
            <w:r>
              <w:rPr>
                <w:lang w:val="en-US"/>
              </w:rPr>
              <w:t>–</w:t>
            </w:r>
            <w:r w:rsidR="006970F2">
              <w:t>0,034</w:t>
            </w:r>
          </w:p>
        </w:tc>
        <w:tc>
          <w:tcPr>
            <w:tcW w:w="409" w:type="pct"/>
            <w:tcBorders>
              <w:top w:val="single" w:sz="4" w:space="0" w:color="auto"/>
              <w:left w:val="single" w:sz="4" w:space="0" w:color="auto"/>
              <w:bottom w:val="single" w:sz="4" w:space="0" w:color="auto"/>
              <w:right w:val="single" w:sz="4" w:space="0" w:color="auto"/>
            </w:tcBorders>
            <w:vAlign w:val="center"/>
          </w:tcPr>
          <w:p w:rsidR="006970F2" w:rsidRDefault="006970F2" w:rsidP="009663AB">
            <w:pPr>
              <w:pStyle w:val="af5"/>
              <w:jc w:val="center"/>
            </w:pPr>
            <w:r>
              <w:t>0,20</w:t>
            </w:r>
          </w:p>
        </w:tc>
        <w:tc>
          <w:tcPr>
            <w:tcW w:w="444" w:type="pct"/>
            <w:tcBorders>
              <w:top w:val="single" w:sz="4" w:space="0" w:color="auto"/>
              <w:left w:val="single" w:sz="4" w:space="0" w:color="auto"/>
              <w:bottom w:val="single" w:sz="4" w:space="0" w:color="auto"/>
              <w:right w:val="single" w:sz="4" w:space="0" w:color="auto"/>
            </w:tcBorders>
            <w:vAlign w:val="center"/>
          </w:tcPr>
          <w:p w:rsidR="006970F2" w:rsidRDefault="006970F2" w:rsidP="009663AB">
            <w:pPr>
              <w:pStyle w:val="af5"/>
              <w:jc w:val="center"/>
            </w:pPr>
            <w:r>
              <w:t>0,59</w:t>
            </w:r>
          </w:p>
        </w:tc>
        <w:tc>
          <w:tcPr>
            <w:tcW w:w="423" w:type="pct"/>
            <w:tcBorders>
              <w:top w:val="single" w:sz="4" w:space="0" w:color="auto"/>
              <w:left w:val="single" w:sz="4" w:space="0" w:color="auto"/>
              <w:bottom w:val="single" w:sz="4" w:space="0" w:color="auto"/>
              <w:right w:val="single" w:sz="4" w:space="0" w:color="auto"/>
            </w:tcBorders>
            <w:vAlign w:val="center"/>
          </w:tcPr>
          <w:p w:rsidR="006970F2" w:rsidRDefault="006970F2" w:rsidP="009663AB">
            <w:pPr>
              <w:pStyle w:val="af5"/>
              <w:jc w:val="center"/>
            </w:pPr>
            <w:r>
              <w:t>0,28</w:t>
            </w:r>
          </w:p>
        </w:tc>
        <w:tc>
          <w:tcPr>
            <w:tcW w:w="667" w:type="pct"/>
            <w:tcBorders>
              <w:top w:val="single" w:sz="4" w:space="0" w:color="auto"/>
              <w:left w:val="single" w:sz="4" w:space="0" w:color="auto"/>
              <w:bottom w:val="single" w:sz="4" w:space="0" w:color="auto"/>
              <w:right w:val="single" w:sz="4" w:space="0" w:color="auto"/>
            </w:tcBorders>
            <w:vAlign w:val="center"/>
          </w:tcPr>
          <w:p w:rsidR="006970F2" w:rsidRDefault="006970F2" w:rsidP="009663AB">
            <w:pPr>
              <w:pStyle w:val="af5"/>
              <w:jc w:val="center"/>
            </w:pPr>
            <w:r>
              <w:t>–</w:t>
            </w:r>
          </w:p>
        </w:tc>
      </w:tr>
      <w:tr w:rsidR="006970F2" w:rsidTr="009663AB">
        <w:tc>
          <w:tcPr>
            <w:tcW w:w="729" w:type="pct"/>
            <w:tcBorders>
              <w:top w:val="single" w:sz="4" w:space="0" w:color="auto"/>
              <w:left w:val="single" w:sz="4" w:space="0" w:color="auto"/>
              <w:bottom w:val="single" w:sz="4" w:space="0" w:color="auto"/>
              <w:right w:val="single" w:sz="4" w:space="0" w:color="auto"/>
            </w:tcBorders>
            <w:vAlign w:val="center"/>
          </w:tcPr>
          <w:p w:rsidR="006970F2" w:rsidRDefault="006970F2" w:rsidP="009663AB">
            <w:pPr>
              <w:pStyle w:val="af5"/>
              <w:jc w:val="center"/>
            </w:pPr>
            <w:r>
              <w:t>Серный бетон</w:t>
            </w:r>
          </w:p>
        </w:tc>
        <w:tc>
          <w:tcPr>
            <w:tcW w:w="533" w:type="pct"/>
            <w:tcBorders>
              <w:top w:val="single" w:sz="4" w:space="0" w:color="auto"/>
              <w:left w:val="single" w:sz="4" w:space="0" w:color="auto"/>
              <w:bottom w:val="single" w:sz="4" w:space="0" w:color="auto"/>
              <w:right w:val="single" w:sz="4" w:space="0" w:color="auto"/>
            </w:tcBorders>
            <w:vAlign w:val="center"/>
          </w:tcPr>
          <w:p w:rsidR="006970F2" w:rsidRPr="009663AB" w:rsidRDefault="006970F2" w:rsidP="009663AB">
            <w:pPr>
              <w:pStyle w:val="af5"/>
              <w:jc w:val="center"/>
              <w:rPr>
                <w:lang w:val="en-US"/>
              </w:rPr>
            </w:pPr>
            <w:r>
              <w:t>2,8</w:t>
            </w:r>
            <w:r w:rsidR="009663AB">
              <w:rPr>
                <w:lang w:val="en-US"/>
              </w:rPr>
              <w:t>9</w:t>
            </w:r>
          </w:p>
        </w:tc>
        <w:tc>
          <w:tcPr>
            <w:tcW w:w="640" w:type="pct"/>
            <w:tcBorders>
              <w:top w:val="single" w:sz="4" w:space="0" w:color="auto"/>
              <w:left w:val="single" w:sz="4" w:space="0" w:color="auto"/>
              <w:bottom w:val="single" w:sz="4" w:space="0" w:color="auto"/>
              <w:right w:val="single" w:sz="4" w:space="0" w:color="auto"/>
            </w:tcBorders>
            <w:vAlign w:val="center"/>
          </w:tcPr>
          <w:p w:rsidR="006970F2" w:rsidRDefault="009663AB" w:rsidP="009663AB">
            <w:pPr>
              <w:pStyle w:val="af5"/>
              <w:jc w:val="center"/>
            </w:pPr>
            <w:r>
              <w:rPr>
                <w:lang w:val="en-US"/>
              </w:rPr>
              <w:t>–</w:t>
            </w:r>
            <w:r w:rsidR="006970F2">
              <w:t>4,21</w:t>
            </w:r>
          </w:p>
        </w:tc>
        <w:tc>
          <w:tcPr>
            <w:tcW w:w="533" w:type="pct"/>
            <w:tcBorders>
              <w:top w:val="single" w:sz="4" w:space="0" w:color="auto"/>
              <w:left w:val="single" w:sz="4" w:space="0" w:color="auto"/>
              <w:bottom w:val="single" w:sz="4" w:space="0" w:color="auto"/>
              <w:right w:val="single" w:sz="4" w:space="0" w:color="auto"/>
            </w:tcBorders>
            <w:vAlign w:val="center"/>
          </w:tcPr>
          <w:p w:rsidR="006970F2" w:rsidRDefault="006970F2" w:rsidP="009663AB">
            <w:pPr>
              <w:pStyle w:val="af5"/>
              <w:jc w:val="center"/>
            </w:pPr>
            <w:r>
              <w:t>2,28</w:t>
            </w:r>
          </w:p>
        </w:tc>
        <w:tc>
          <w:tcPr>
            <w:tcW w:w="621" w:type="pct"/>
            <w:tcBorders>
              <w:top w:val="single" w:sz="4" w:space="0" w:color="auto"/>
              <w:left w:val="single" w:sz="4" w:space="0" w:color="auto"/>
              <w:bottom w:val="single" w:sz="4" w:space="0" w:color="auto"/>
              <w:right w:val="single" w:sz="4" w:space="0" w:color="auto"/>
            </w:tcBorders>
            <w:vAlign w:val="center"/>
          </w:tcPr>
          <w:p w:rsidR="006970F2" w:rsidRPr="009663AB" w:rsidRDefault="006970F2" w:rsidP="009663AB">
            <w:pPr>
              <w:pStyle w:val="af5"/>
              <w:jc w:val="center"/>
              <w:rPr>
                <w:lang w:val="en-US"/>
              </w:rPr>
            </w:pPr>
            <w:r>
              <w:t>0,02</w:t>
            </w:r>
            <w:r w:rsidR="009663AB">
              <w:rPr>
                <w:lang w:val="en-US"/>
              </w:rPr>
              <w:t>9</w:t>
            </w:r>
          </w:p>
        </w:tc>
        <w:tc>
          <w:tcPr>
            <w:tcW w:w="409" w:type="pct"/>
            <w:tcBorders>
              <w:top w:val="single" w:sz="4" w:space="0" w:color="auto"/>
              <w:left w:val="single" w:sz="4" w:space="0" w:color="auto"/>
              <w:bottom w:val="single" w:sz="4" w:space="0" w:color="auto"/>
              <w:right w:val="single" w:sz="4" w:space="0" w:color="auto"/>
            </w:tcBorders>
            <w:vAlign w:val="center"/>
          </w:tcPr>
          <w:p w:rsidR="006970F2" w:rsidRDefault="006970F2" w:rsidP="009663AB">
            <w:pPr>
              <w:pStyle w:val="af5"/>
              <w:jc w:val="center"/>
            </w:pPr>
            <w:r>
              <w:t>0,19</w:t>
            </w:r>
          </w:p>
        </w:tc>
        <w:tc>
          <w:tcPr>
            <w:tcW w:w="444" w:type="pct"/>
            <w:tcBorders>
              <w:top w:val="single" w:sz="4" w:space="0" w:color="auto"/>
              <w:left w:val="single" w:sz="4" w:space="0" w:color="auto"/>
              <w:bottom w:val="single" w:sz="4" w:space="0" w:color="auto"/>
              <w:right w:val="single" w:sz="4" w:space="0" w:color="auto"/>
            </w:tcBorders>
            <w:vAlign w:val="center"/>
          </w:tcPr>
          <w:p w:rsidR="006970F2" w:rsidRDefault="006970F2" w:rsidP="009663AB">
            <w:pPr>
              <w:pStyle w:val="af5"/>
              <w:jc w:val="center"/>
            </w:pPr>
            <w:r>
              <w:t>0,66</w:t>
            </w:r>
          </w:p>
        </w:tc>
        <w:tc>
          <w:tcPr>
            <w:tcW w:w="423" w:type="pct"/>
            <w:tcBorders>
              <w:top w:val="single" w:sz="4" w:space="0" w:color="auto"/>
              <w:left w:val="single" w:sz="4" w:space="0" w:color="auto"/>
              <w:bottom w:val="single" w:sz="4" w:space="0" w:color="auto"/>
              <w:right w:val="single" w:sz="4" w:space="0" w:color="auto"/>
            </w:tcBorders>
            <w:vAlign w:val="center"/>
          </w:tcPr>
          <w:p w:rsidR="006970F2" w:rsidRDefault="006970F2" w:rsidP="009663AB">
            <w:pPr>
              <w:pStyle w:val="af5"/>
              <w:jc w:val="center"/>
            </w:pPr>
            <w:r>
              <w:t>0,49</w:t>
            </w:r>
          </w:p>
        </w:tc>
        <w:tc>
          <w:tcPr>
            <w:tcW w:w="667" w:type="pct"/>
            <w:tcBorders>
              <w:top w:val="single" w:sz="4" w:space="0" w:color="auto"/>
              <w:left w:val="single" w:sz="4" w:space="0" w:color="auto"/>
              <w:bottom w:val="single" w:sz="4" w:space="0" w:color="auto"/>
              <w:right w:val="single" w:sz="4" w:space="0" w:color="auto"/>
            </w:tcBorders>
            <w:vAlign w:val="center"/>
          </w:tcPr>
          <w:p w:rsidR="006970F2" w:rsidRDefault="006970F2" w:rsidP="009663AB">
            <w:pPr>
              <w:pStyle w:val="af5"/>
              <w:jc w:val="center"/>
            </w:pPr>
            <w:r>
              <w:t>0,24</w:t>
            </w:r>
          </w:p>
        </w:tc>
      </w:tr>
    </w:tbl>
    <w:p w:rsidR="006970F2" w:rsidRPr="009663AB" w:rsidRDefault="006970F2" w:rsidP="009663AB">
      <w:pPr>
        <w:pStyle w:val="ad"/>
        <w:rPr>
          <w:lang w:val="en-US"/>
        </w:rPr>
      </w:pPr>
    </w:p>
    <w:p w:rsidR="006970F2" w:rsidRDefault="006970F2" w:rsidP="006970F2">
      <w:r>
        <w:t xml:space="preserve">Анализ рис. </w:t>
      </w:r>
      <w:r w:rsidR="00D700C2">
        <w:fldChar w:fldCharType="begin"/>
      </w:r>
      <w:r w:rsidR="00D700C2">
        <w:instrText xml:space="preserve"> STYLEREF 1 \s \* MERGEFORMAT </w:instrText>
      </w:r>
      <w:r w:rsidR="00D700C2">
        <w:fldChar w:fldCharType="separate"/>
      </w:r>
      <w:r w:rsidR="00C75B38">
        <w:rPr>
          <w:noProof/>
        </w:rPr>
        <w:t>6</w:t>
      </w:r>
      <w:r w:rsidR="00D700C2">
        <w:rPr>
          <w:noProof/>
        </w:rPr>
        <w:fldChar w:fldCharType="end"/>
      </w:r>
      <w:r>
        <w:t xml:space="preserve">.2 и табл. </w:t>
      </w:r>
      <w:r w:rsidR="00D700C2">
        <w:fldChar w:fldCharType="begin"/>
      </w:r>
      <w:r w:rsidR="00D700C2">
        <w:instrText xml:space="preserve"> STYLEREF 1 \s \* MERGEFORMAT </w:instrText>
      </w:r>
      <w:r w:rsidR="00D700C2">
        <w:fldChar w:fldCharType="separate"/>
      </w:r>
      <w:r w:rsidR="00C75B38">
        <w:rPr>
          <w:noProof/>
        </w:rPr>
        <w:t>6</w:t>
      </w:r>
      <w:r w:rsidR="00D700C2">
        <w:rPr>
          <w:noProof/>
        </w:rPr>
        <w:fldChar w:fldCharType="end"/>
      </w:r>
      <w:r>
        <w:t>.11 показывает, что диаграмма деформ</w:t>
      </w:r>
      <w:r>
        <w:t>и</w:t>
      </w:r>
      <w:r>
        <w:t>рования серного бетона каркасной структуры представляет собой некоторую суперпозицию диаграмм деформирования его структу</w:t>
      </w:r>
      <w:r>
        <w:t>р</w:t>
      </w:r>
      <w:r>
        <w:t>ных составляющих: серной мастики (пропиточной композиции) и свинцового каркаса. Это особенно ч</w:t>
      </w:r>
      <w:r w:rsidR="00320C64">
        <w:t>е</w:t>
      </w:r>
      <w:r>
        <w:t>тко прослеживается по измен</w:t>
      </w:r>
      <w:r>
        <w:t>е</w:t>
      </w:r>
      <w:r>
        <w:t xml:space="preserve">нию значений границ </w:t>
      </w:r>
      <w:r w:rsidRPr="00B916F9">
        <w:rPr>
          <w:rStyle w:val="Mathematical"/>
        </w:rPr>
        <w:t>I</w:t>
      </w:r>
      <w:r w:rsidRPr="00B916F9">
        <w:rPr>
          <w:rStyle w:val="SubChemical"/>
        </w:rPr>
        <w:t>1</w:t>
      </w:r>
      <w:r>
        <w:t xml:space="preserve"> и </w:t>
      </w:r>
      <w:r w:rsidRPr="00B916F9">
        <w:rPr>
          <w:rStyle w:val="Mathematical"/>
        </w:rPr>
        <w:t>I</w:t>
      </w:r>
      <w:r w:rsidRPr="00B916F9">
        <w:rPr>
          <w:rStyle w:val="SubChemical"/>
        </w:rPr>
        <w:t>2</w:t>
      </w:r>
      <w:r>
        <w:t>: значения указанных границ для серного бетона располагаются в диапазоне, граничные значения которого определяются соответствующими показателями для структурных составляющих.</w:t>
      </w:r>
    </w:p>
    <w:p w:rsidR="006970F2" w:rsidRDefault="006970F2" w:rsidP="006970F2">
      <w:r>
        <w:lastRenderedPageBreak/>
        <w:t xml:space="preserve">Границы </w:t>
      </w:r>
      <w:r w:rsidRPr="00B916F9">
        <w:rPr>
          <w:rStyle w:val="Mathematical"/>
        </w:rPr>
        <w:t>I</w:t>
      </w:r>
      <w:r w:rsidRPr="00B916F9">
        <w:rPr>
          <w:rStyle w:val="SubChemical"/>
        </w:rPr>
        <w:t>1</w:t>
      </w:r>
      <w:r>
        <w:t xml:space="preserve"> и </w:t>
      </w:r>
      <w:r w:rsidRPr="00B916F9">
        <w:rPr>
          <w:rStyle w:val="Mathematical"/>
        </w:rPr>
        <w:t>I</w:t>
      </w:r>
      <w:r w:rsidRPr="00B916F9">
        <w:rPr>
          <w:rStyle w:val="SubChemical"/>
        </w:rPr>
        <w:t>2</w:t>
      </w:r>
      <w:r>
        <w:t xml:space="preserve"> можно использовать для оценки границ микр</w:t>
      </w:r>
      <w:r>
        <w:t>о</w:t>
      </w:r>
      <w:r>
        <w:t xml:space="preserve">трещинообразования: </w:t>
      </w:r>
      <w:r w:rsidRPr="00B916F9">
        <w:rPr>
          <w:rStyle w:val="Mathematical"/>
        </w:rPr>
        <w:t>I</w:t>
      </w:r>
      <w:r w:rsidRPr="00B916F9">
        <w:rPr>
          <w:rStyle w:val="SubChemical"/>
        </w:rPr>
        <w:t>1</w:t>
      </w:r>
      <w:r>
        <w:rPr>
          <w:vertAlign w:val="subscript"/>
        </w:rPr>
        <w:t xml:space="preserve"> </w:t>
      </w:r>
      <w:r>
        <w:t xml:space="preserve">– нижняя граница (зарождение и развитие микротрещин), </w:t>
      </w:r>
      <w:r w:rsidRPr="00B916F9">
        <w:rPr>
          <w:rStyle w:val="Mathematical"/>
        </w:rPr>
        <w:t>I</w:t>
      </w:r>
      <w:r w:rsidRPr="00B916F9">
        <w:rPr>
          <w:rStyle w:val="SubChemical"/>
        </w:rPr>
        <w:t>2</w:t>
      </w:r>
      <w:r>
        <w:rPr>
          <w:vertAlign w:val="subscript"/>
        </w:rPr>
        <w:t xml:space="preserve"> </w:t>
      </w:r>
      <w:r>
        <w:t xml:space="preserve">– верхняя граница, соответствует образованию макротрещин и зарождению магистральной трещины. Границы </w:t>
      </w:r>
      <w:r w:rsidRPr="00B916F9">
        <w:rPr>
          <w:rStyle w:val="Mathematical"/>
        </w:rPr>
        <w:t>I</w:t>
      </w:r>
      <w:r w:rsidRPr="00B916F9">
        <w:rPr>
          <w:rStyle w:val="SubChemical"/>
        </w:rPr>
        <w:t>1</w:t>
      </w:r>
      <w:r>
        <w:t xml:space="preserve"> и </w:t>
      </w:r>
      <w:r w:rsidRPr="00B916F9">
        <w:rPr>
          <w:rStyle w:val="Mathematical"/>
        </w:rPr>
        <w:t>I</w:t>
      </w:r>
      <w:r w:rsidRPr="00B916F9">
        <w:rPr>
          <w:rStyle w:val="SubChemical"/>
        </w:rPr>
        <w:t>2</w:t>
      </w:r>
      <w:r>
        <w:rPr>
          <w:vertAlign w:val="subscript"/>
        </w:rPr>
        <w:t xml:space="preserve"> </w:t>
      </w:r>
      <w:r>
        <w:t xml:space="preserve">разделяют диаграмму деформирования на участки «0 – </w:t>
      </w:r>
      <w:r w:rsidRPr="004C1532">
        <w:t>I</w:t>
      </w:r>
      <w:r>
        <w:rPr>
          <w:vertAlign w:val="subscript"/>
        </w:rPr>
        <w:t>1</w:t>
      </w:r>
      <w:r>
        <w:t>», «</w:t>
      </w:r>
      <w:r w:rsidRPr="004C1532">
        <w:t>I</w:t>
      </w:r>
      <w:r>
        <w:rPr>
          <w:vertAlign w:val="subscript"/>
        </w:rPr>
        <w:t xml:space="preserve">1 </w:t>
      </w:r>
      <w:r>
        <w:t>–</w:t>
      </w:r>
      <w:r w:rsidRPr="004C1532">
        <w:t xml:space="preserve"> I</w:t>
      </w:r>
      <w:r>
        <w:rPr>
          <w:vertAlign w:val="subscript"/>
        </w:rPr>
        <w:t>2</w:t>
      </w:r>
      <w:r>
        <w:t>» и «</w:t>
      </w:r>
      <w:r w:rsidRPr="00B916F9">
        <w:rPr>
          <w:rStyle w:val="Mathematical"/>
        </w:rPr>
        <w:t>I</w:t>
      </w:r>
      <w:r w:rsidRPr="00B916F9">
        <w:rPr>
          <w:rStyle w:val="SubChemical"/>
        </w:rPr>
        <w:t>2</w:t>
      </w:r>
      <w:r>
        <w:rPr>
          <w:vertAlign w:val="subscript"/>
        </w:rPr>
        <w:t xml:space="preserve"> </w:t>
      </w:r>
      <w:r>
        <w:t>– 1», площади под которыми являются энергетическими хара</w:t>
      </w:r>
      <w:r>
        <w:t>к</w:t>
      </w:r>
      <w:r>
        <w:t>теристиками процесса разрушения. Точность анализа процесса ра</w:t>
      </w:r>
      <w:r>
        <w:t>з</w:t>
      </w:r>
      <w:r>
        <w:t>рушения повышается при совместном анализе нескольких зависим</w:t>
      </w:r>
      <w:r>
        <w:t>о</w:t>
      </w:r>
      <w:r>
        <w:t xml:space="preserve">стей, например, зависимостей относительной работы разрушения </w:t>
      </w:r>
      <w:r w:rsidR="00B916F9" w:rsidRPr="00B916F9">
        <w:rPr>
          <w:position w:val="-10"/>
        </w:rPr>
        <w:object w:dxaOrig="300" w:dyaOrig="320">
          <v:shape id="_x0000_i2605" type="#_x0000_t75" style="width:15.05pt;height:15.05pt" o:ole="">
            <v:imagedata r:id="rId3226" o:title=""/>
          </v:shape>
          <o:OLEObject Type="Embed" ProgID="Equation.3" ShapeID="_x0000_i2605" DrawAspect="Content" ObjectID="_1386668229" r:id="rId3227"/>
        </w:object>
      </w:r>
      <w:r>
        <w:t xml:space="preserve"> и суммарной энергии акустической эмиссии </w:t>
      </w:r>
      <w:r w:rsidR="00B916F9" w:rsidRPr="009663AB">
        <w:rPr>
          <w:position w:val="-10"/>
        </w:rPr>
        <w:object w:dxaOrig="420" w:dyaOrig="320">
          <v:shape id="_x0000_i2606" type="#_x0000_t75" style="width:20.65pt;height:15.05pt" o:ole="">
            <v:imagedata r:id="rId3228" o:title=""/>
          </v:shape>
          <o:OLEObject Type="Embed" ProgID="Equation.3" ShapeID="_x0000_i2606" DrawAspect="Content" ObjectID="_1386668230" r:id="rId3229"/>
        </w:object>
      </w:r>
      <w:r>
        <w:t xml:space="preserve"> от нагрузки </w:t>
      </w:r>
      <w:r w:rsidR="00B916F9" w:rsidRPr="009663AB">
        <w:rPr>
          <w:position w:val="-10"/>
        </w:rPr>
        <w:object w:dxaOrig="360" w:dyaOrig="320">
          <v:shape id="_x0000_i2607" type="#_x0000_t75" style="width:18.8pt;height:15.05pt" o:ole="">
            <v:imagedata r:id="rId3230" o:title=""/>
          </v:shape>
          <o:OLEObject Type="Embed" ProgID="Equation.3" ShapeID="_x0000_i2607" DrawAspect="Content" ObjectID="_1386668231" r:id="rId3231"/>
        </w:object>
      </w:r>
      <w:r>
        <w:t xml:space="preserve">. Обработка экспериментальных данных рис. </w:t>
      </w:r>
      <w:r w:rsidR="00D700C2">
        <w:fldChar w:fldCharType="begin"/>
      </w:r>
      <w:r w:rsidR="00D700C2">
        <w:instrText xml:space="preserve"> STYLEREF 1 \s \* MERGEFORMA</w:instrText>
      </w:r>
      <w:r w:rsidR="00D700C2">
        <w:instrText xml:space="preserve">T </w:instrText>
      </w:r>
      <w:r w:rsidR="00D700C2">
        <w:fldChar w:fldCharType="separate"/>
      </w:r>
      <w:r w:rsidR="00C75B38">
        <w:rPr>
          <w:noProof/>
        </w:rPr>
        <w:t>6</w:t>
      </w:r>
      <w:r w:rsidR="00D700C2">
        <w:rPr>
          <w:noProof/>
        </w:rPr>
        <w:fldChar w:fldCharType="end"/>
      </w:r>
      <w:r>
        <w:t xml:space="preserve">.2 и </w:t>
      </w:r>
      <w:r w:rsidR="00D700C2">
        <w:fldChar w:fldCharType="begin"/>
      </w:r>
      <w:r w:rsidR="00D700C2">
        <w:instrText xml:space="preserve"> STYLEREF 1 \s \* MERGEFORMAT </w:instrText>
      </w:r>
      <w:r w:rsidR="00D700C2">
        <w:fldChar w:fldCharType="separate"/>
      </w:r>
      <w:r w:rsidR="00C75B38">
        <w:rPr>
          <w:noProof/>
        </w:rPr>
        <w:t>6</w:t>
      </w:r>
      <w:r w:rsidR="00D700C2">
        <w:rPr>
          <w:noProof/>
        </w:rPr>
        <w:fldChar w:fldCharType="end"/>
      </w:r>
      <w:r>
        <w:t>.3 показыв</w:t>
      </w:r>
      <w:r>
        <w:t>а</w:t>
      </w:r>
      <w:r>
        <w:t xml:space="preserve">ет, что зависимости относительной работы разрушения </w:t>
      </w:r>
      <w:r w:rsidR="00B916F9" w:rsidRPr="00B916F9">
        <w:rPr>
          <w:position w:val="-10"/>
        </w:rPr>
        <w:object w:dxaOrig="1140" w:dyaOrig="320">
          <v:shape id="_x0000_i2608" type="#_x0000_t75" style="width:56.95pt;height:15.05pt" o:ole="">
            <v:imagedata r:id="rId3232" o:title=""/>
          </v:shape>
          <o:OLEObject Type="Embed" ProgID="Equation.3" ShapeID="_x0000_i2608" DrawAspect="Content" ObjectID="_1386668232" r:id="rId3233"/>
        </w:object>
      </w:r>
      <w:r>
        <w:t xml:space="preserve"> и энергии акустической эмиссии </w:t>
      </w:r>
      <w:r w:rsidR="00B916F9" w:rsidRPr="009663AB">
        <w:rPr>
          <w:position w:val="-10"/>
        </w:rPr>
        <w:object w:dxaOrig="1240" w:dyaOrig="320">
          <v:shape id="_x0000_i2609" type="#_x0000_t75" style="width:62.6pt;height:15.05pt" o:ole="">
            <v:imagedata r:id="rId3234" o:title=""/>
          </v:shape>
          <o:OLEObject Type="Embed" ProgID="Equation.3" ShapeID="_x0000_i2609" DrawAspect="Content" ObjectID="_1386668233" r:id="rId3235"/>
        </w:object>
      </w:r>
      <w:r>
        <w:t xml:space="preserve"> описываются фун</w:t>
      </w:r>
      <w:r>
        <w:t>к</w:t>
      </w:r>
      <w:r>
        <w:t>цией вида</w:t>
      </w:r>
    </w:p>
    <w:p w:rsidR="006970F2" w:rsidRDefault="00B916F9" w:rsidP="009663AB">
      <w:pPr>
        <w:pStyle w:val="af5"/>
        <w:jc w:val="center"/>
      </w:pPr>
      <w:r w:rsidRPr="009663AB">
        <w:rPr>
          <w:position w:val="-28"/>
        </w:rPr>
        <w:object w:dxaOrig="1719" w:dyaOrig="639">
          <v:shape id="_x0000_i2610" type="#_x0000_t75" style="width:85.15pt;height:31.95pt" o:ole="">
            <v:imagedata r:id="rId3236" o:title=""/>
          </v:shape>
          <o:OLEObject Type="Embed" ProgID="Equation.3" ShapeID="_x0000_i2610" DrawAspect="Content" ObjectID="_1386668234" r:id="rId3237"/>
        </w:object>
      </w:r>
      <w:r w:rsidR="006970F2">
        <w:t>,</w:t>
      </w:r>
    </w:p>
    <w:p w:rsidR="006970F2" w:rsidRDefault="006970F2" w:rsidP="009663AB">
      <w:pPr>
        <w:pStyle w:val="af5"/>
      </w:pPr>
      <w:r>
        <w:t xml:space="preserve">где </w:t>
      </w:r>
      <w:r w:rsidR="00B916F9" w:rsidRPr="00B916F9">
        <w:rPr>
          <w:rStyle w:val="Mathematical"/>
        </w:rPr>
        <w:t>a</w:t>
      </w:r>
      <w:r>
        <w:t xml:space="preserve">, </w:t>
      </w:r>
      <w:r w:rsidR="00B916F9" w:rsidRPr="00B916F9">
        <w:rPr>
          <w:rStyle w:val="Mathematical"/>
        </w:rPr>
        <w:t>b</w:t>
      </w:r>
      <w:r>
        <w:t xml:space="preserve">, </w:t>
      </w:r>
      <w:r w:rsidR="00B916F9" w:rsidRPr="00B916F9">
        <w:rPr>
          <w:rStyle w:val="Mathematical"/>
        </w:rPr>
        <w:t>c</w:t>
      </w:r>
      <w:r>
        <w:t xml:space="preserve">, </w:t>
      </w:r>
      <w:r w:rsidR="00B916F9" w:rsidRPr="00B916F9">
        <w:rPr>
          <w:rStyle w:val="Mathematical"/>
        </w:rPr>
        <w:t>d</w:t>
      </w:r>
      <w:r w:rsidR="009663AB" w:rsidRPr="009663AB">
        <w:t xml:space="preserve"> </w:t>
      </w:r>
      <w:r>
        <w:t>– эмпирические коэффициенты, значения которых пр</w:t>
      </w:r>
      <w:r>
        <w:t>и</w:t>
      </w:r>
      <w:r>
        <w:t xml:space="preserve">ведены в табл. </w:t>
      </w:r>
      <w:r w:rsidR="00D700C2">
        <w:fldChar w:fldCharType="begin"/>
      </w:r>
      <w:r w:rsidR="00D700C2">
        <w:instrText xml:space="preserve"> STYLEREF 1 \s \* MERGEFORMAT </w:instrText>
      </w:r>
      <w:r w:rsidR="00D700C2">
        <w:fldChar w:fldCharType="separate"/>
      </w:r>
      <w:r w:rsidR="00C75B38">
        <w:rPr>
          <w:noProof/>
        </w:rPr>
        <w:t>6</w:t>
      </w:r>
      <w:r w:rsidR="00D700C2">
        <w:rPr>
          <w:noProof/>
        </w:rPr>
        <w:fldChar w:fldCharType="end"/>
      </w:r>
      <w:r>
        <w:t>.12.</w:t>
      </w:r>
    </w:p>
    <w:p w:rsidR="006970F2" w:rsidRDefault="006970F2" w:rsidP="009663AB">
      <w:pPr>
        <w:pStyle w:val="ad"/>
      </w:pPr>
    </w:p>
    <w:p w:rsidR="006970F2" w:rsidRDefault="006970F2" w:rsidP="009663AB">
      <w:pPr>
        <w:pStyle w:val="a5"/>
        <w:rPr>
          <w:lang w:val="en-US"/>
        </w:rPr>
      </w:pPr>
      <w:r>
        <w:t xml:space="preserve">Таблица </w:t>
      </w:r>
      <w:r w:rsidR="00D700C2">
        <w:fldChar w:fldCharType="begin"/>
      </w:r>
      <w:r w:rsidR="00D700C2">
        <w:instrText xml:space="preserve"> STYLEREF 1 \s \* MERGEFORMAT </w:instrText>
      </w:r>
      <w:r w:rsidR="00D700C2">
        <w:fldChar w:fldCharType="separate"/>
      </w:r>
      <w:r w:rsidR="00C75B38">
        <w:rPr>
          <w:noProof/>
        </w:rPr>
        <w:t>6</w:t>
      </w:r>
      <w:r w:rsidR="00D700C2">
        <w:rPr>
          <w:noProof/>
        </w:rPr>
        <w:fldChar w:fldCharType="end"/>
      </w:r>
      <w:r>
        <w:t>.12</w:t>
      </w:r>
    </w:p>
    <w:p w:rsidR="009663AB" w:rsidRPr="009663AB" w:rsidRDefault="009663AB" w:rsidP="009663AB">
      <w:pPr>
        <w:pStyle w:val="ad"/>
        <w:rPr>
          <w:lang w:val="en-US"/>
        </w:rPr>
      </w:pPr>
    </w:p>
    <w:p w:rsidR="006970F2" w:rsidRDefault="006970F2" w:rsidP="009663AB">
      <w:pPr>
        <w:pStyle w:val="a9"/>
        <w:rPr>
          <w:lang w:val="en-US"/>
        </w:rPr>
      </w:pPr>
      <w:r>
        <w:t>Результаты обработки экспериментальных данных</w:t>
      </w:r>
    </w:p>
    <w:p w:rsidR="009663AB" w:rsidRPr="009663AB" w:rsidRDefault="009663AB" w:rsidP="009663AB">
      <w:pPr>
        <w:pStyle w:val="ad"/>
        <w:rPr>
          <w:lang w:val="en-US"/>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1E0" w:firstRow="1" w:lastRow="1" w:firstColumn="1" w:lastColumn="1" w:noHBand="0" w:noVBand="0"/>
      </w:tblPr>
      <w:tblGrid>
        <w:gridCol w:w="856"/>
        <w:gridCol w:w="768"/>
        <w:gridCol w:w="692"/>
        <w:gridCol w:w="768"/>
        <w:gridCol w:w="768"/>
        <w:gridCol w:w="617"/>
        <w:gridCol w:w="617"/>
        <w:gridCol w:w="617"/>
        <w:gridCol w:w="827"/>
      </w:tblGrid>
      <w:tr w:rsidR="009663AB" w:rsidTr="009663AB">
        <w:tc>
          <w:tcPr>
            <w:tcW w:w="709" w:type="pct"/>
            <w:vMerge w:val="restart"/>
            <w:tcBorders>
              <w:top w:val="single" w:sz="4" w:space="0" w:color="auto"/>
              <w:left w:val="single" w:sz="4" w:space="0" w:color="auto"/>
              <w:bottom w:val="single" w:sz="4" w:space="0" w:color="auto"/>
              <w:right w:val="single" w:sz="4" w:space="0" w:color="auto"/>
            </w:tcBorders>
            <w:vAlign w:val="center"/>
          </w:tcPr>
          <w:p w:rsidR="009663AB" w:rsidRPr="009663AB" w:rsidRDefault="009663AB" w:rsidP="009663AB">
            <w:pPr>
              <w:pStyle w:val="af5"/>
              <w:jc w:val="center"/>
              <w:rPr>
                <w:sz w:val="20"/>
              </w:rPr>
            </w:pPr>
            <w:r w:rsidRPr="009663AB">
              <w:rPr>
                <w:sz w:val="20"/>
              </w:rPr>
              <w:t>Материал</w:t>
            </w:r>
          </w:p>
        </w:tc>
        <w:tc>
          <w:tcPr>
            <w:tcW w:w="2312" w:type="pct"/>
            <w:gridSpan w:val="4"/>
            <w:tcBorders>
              <w:top w:val="single" w:sz="4" w:space="0" w:color="auto"/>
              <w:left w:val="single" w:sz="4" w:space="0" w:color="auto"/>
              <w:bottom w:val="single" w:sz="4" w:space="0" w:color="auto"/>
              <w:right w:val="single" w:sz="4" w:space="0" w:color="auto"/>
            </w:tcBorders>
            <w:vAlign w:val="center"/>
          </w:tcPr>
          <w:p w:rsidR="009663AB" w:rsidRDefault="009663AB" w:rsidP="009663AB">
            <w:pPr>
              <w:pStyle w:val="af5"/>
              <w:jc w:val="center"/>
              <w:rPr>
                <w:lang w:val="en-US"/>
              </w:rPr>
            </w:pPr>
            <w:r>
              <w:t>Эмпирические</w:t>
            </w:r>
          </w:p>
          <w:p w:rsidR="009663AB" w:rsidRDefault="009663AB" w:rsidP="009663AB">
            <w:pPr>
              <w:pStyle w:val="af5"/>
              <w:jc w:val="center"/>
            </w:pPr>
            <w:r>
              <w:t>коэффициенты</w:t>
            </w:r>
          </w:p>
        </w:tc>
        <w:tc>
          <w:tcPr>
            <w:tcW w:w="1401" w:type="pct"/>
            <w:gridSpan w:val="3"/>
            <w:tcBorders>
              <w:top w:val="single" w:sz="4" w:space="0" w:color="auto"/>
              <w:left w:val="single" w:sz="4" w:space="0" w:color="auto"/>
              <w:bottom w:val="single" w:sz="4" w:space="0" w:color="auto"/>
              <w:right w:val="single" w:sz="4" w:space="0" w:color="auto"/>
            </w:tcBorders>
            <w:vAlign w:val="center"/>
          </w:tcPr>
          <w:p w:rsidR="009663AB" w:rsidRDefault="009663AB" w:rsidP="009663AB">
            <w:pPr>
              <w:pStyle w:val="af5"/>
              <w:jc w:val="center"/>
              <w:rPr>
                <w:lang w:val="en-US"/>
              </w:rPr>
            </w:pPr>
            <w:r>
              <w:t>Площадь под</w:t>
            </w:r>
          </w:p>
          <w:p w:rsidR="009663AB" w:rsidRDefault="009663AB" w:rsidP="009663AB">
            <w:pPr>
              <w:pStyle w:val="af5"/>
              <w:jc w:val="center"/>
            </w:pPr>
            <w:r>
              <w:t>участками</w:t>
            </w:r>
          </w:p>
        </w:tc>
        <w:tc>
          <w:tcPr>
            <w:tcW w:w="577" w:type="pct"/>
            <w:vMerge w:val="restart"/>
            <w:tcBorders>
              <w:top w:val="single" w:sz="4" w:space="0" w:color="auto"/>
              <w:left w:val="single" w:sz="4" w:space="0" w:color="auto"/>
              <w:bottom w:val="single" w:sz="4" w:space="0" w:color="auto"/>
              <w:right w:val="single" w:sz="4" w:space="0" w:color="auto"/>
            </w:tcBorders>
            <w:vAlign w:val="center"/>
          </w:tcPr>
          <w:p w:rsidR="009663AB" w:rsidRDefault="009663AB" w:rsidP="009663AB">
            <w:pPr>
              <w:pStyle w:val="af5"/>
              <w:jc w:val="center"/>
            </w:pPr>
            <w:r>
              <w:t>Общая площадь</w:t>
            </w:r>
          </w:p>
        </w:tc>
      </w:tr>
      <w:tr w:rsidR="009663AB" w:rsidTr="009663AB">
        <w:tc>
          <w:tcPr>
            <w:tcW w:w="709" w:type="pct"/>
            <w:vMerge/>
            <w:tcBorders>
              <w:top w:val="single" w:sz="4" w:space="0" w:color="auto"/>
              <w:left w:val="single" w:sz="4" w:space="0" w:color="auto"/>
              <w:bottom w:val="single" w:sz="4" w:space="0" w:color="auto"/>
              <w:right w:val="single" w:sz="4" w:space="0" w:color="auto"/>
            </w:tcBorders>
            <w:vAlign w:val="center"/>
          </w:tcPr>
          <w:p w:rsidR="009663AB" w:rsidRDefault="009663AB" w:rsidP="009663AB">
            <w:pPr>
              <w:pStyle w:val="af5"/>
              <w:jc w:val="center"/>
            </w:pPr>
          </w:p>
        </w:tc>
        <w:tc>
          <w:tcPr>
            <w:tcW w:w="590" w:type="pct"/>
            <w:tcBorders>
              <w:top w:val="single" w:sz="4" w:space="0" w:color="auto"/>
              <w:left w:val="single" w:sz="4" w:space="0" w:color="auto"/>
              <w:bottom w:val="single" w:sz="4" w:space="0" w:color="auto"/>
              <w:right w:val="single" w:sz="4" w:space="0" w:color="auto"/>
            </w:tcBorders>
            <w:vAlign w:val="center"/>
          </w:tcPr>
          <w:p w:rsidR="009663AB" w:rsidRPr="00300C82" w:rsidRDefault="00300C82" w:rsidP="009663AB">
            <w:pPr>
              <w:pStyle w:val="af5"/>
              <w:jc w:val="center"/>
              <w:rPr>
                <w:rStyle w:val="Mathematical"/>
                <w:lang w:val="en-US"/>
              </w:rPr>
            </w:pPr>
            <w:r w:rsidRPr="00300C82">
              <w:rPr>
                <w:rStyle w:val="Mathematical"/>
              </w:rPr>
              <w:t>a</w:t>
            </w:r>
          </w:p>
        </w:tc>
        <w:tc>
          <w:tcPr>
            <w:tcW w:w="544" w:type="pct"/>
            <w:tcBorders>
              <w:top w:val="single" w:sz="4" w:space="0" w:color="auto"/>
              <w:left w:val="single" w:sz="4" w:space="0" w:color="auto"/>
              <w:bottom w:val="single" w:sz="4" w:space="0" w:color="auto"/>
              <w:right w:val="single" w:sz="4" w:space="0" w:color="auto"/>
            </w:tcBorders>
            <w:vAlign w:val="center"/>
          </w:tcPr>
          <w:p w:rsidR="009663AB" w:rsidRPr="00300C82" w:rsidRDefault="00300C82" w:rsidP="009663AB">
            <w:pPr>
              <w:pStyle w:val="af5"/>
              <w:jc w:val="center"/>
              <w:rPr>
                <w:rStyle w:val="Mathematical"/>
                <w:lang w:val="en-US"/>
              </w:rPr>
            </w:pPr>
            <w:r w:rsidRPr="00300C82">
              <w:rPr>
                <w:rStyle w:val="Mathematical"/>
              </w:rPr>
              <w:t>b</w:t>
            </w:r>
          </w:p>
        </w:tc>
        <w:tc>
          <w:tcPr>
            <w:tcW w:w="590" w:type="pct"/>
            <w:tcBorders>
              <w:top w:val="single" w:sz="4" w:space="0" w:color="auto"/>
              <w:left w:val="single" w:sz="4" w:space="0" w:color="auto"/>
              <w:bottom w:val="single" w:sz="4" w:space="0" w:color="auto"/>
              <w:right w:val="single" w:sz="4" w:space="0" w:color="auto"/>
            </w:tcBorders>
            <w:vAlign w:val="center"/>
          </w:tcPr>
          <w:p w:rsidR="009663AB" w:rsidRPr="00300C82" w:rsidRDefault="00300C82" w:rsidP="009663AB">
            <w:pPr>
              <w:pStyle w:val="af5"/>
              <w:jc w:val="center"/>
              <w:rPr>
                <w:rStyle w:val="Mathematical"/>
                <w:lang w:val="en-US"/>
              </w:rPr>
            </w:pPr>
            <w:r w:rsidRPr="00300C82">
              <w:rPr>
                <w:rStyle w:val="Mathematical"/>
              </w:rPr>
              <w:t>c</w:t>
            </w:r>
          </w:p>
        </w:tc>
        <w:tc>
          <w:tcPr>
            <w:tcW w:w="590" w:type="pct"/>
            <w:tcBorders>
              <w:top w:val="single" w:sz="4" w:space="0" w:color="auto"/>
              <w:left w:val="single" w:sz="4" w:space="0" w:color="auto"/>
              <w:bottom w:val="single" w:sz="4" w:space="0" w:color="auto"/>
              <w:right w:val="single" w:sz="4" w:space="0" w:color="auto"/>
            </w:tcBorders>
            <w:vAlign w:val="center"/>
          </w:tcPr>
          <w:p w:rsidR="009663AB" w:rsidRPr="00300C82" w:rsidRDefault="00300C82" w:rsidP="009663AB">
            <w:pPr>
              <w:pStyle w:val="af5"/>
              <w:jc w:val="center"/>
              <w:rPr>
                <w:rStyle w:val="Mathematical"/>
                <w:lang w:val="en-US"/>
              </w:rPr>
            </w:pPr>
            <w:r w:rsidRPr="00300C82">
              <w:rPr>
                <w:rStyle w:val="Mathematical"/>
              </w:rPr>
              <w:t>d</w:t>
            </w:r>
          </w:p>
        </w:tc>
        <w:tc>
          <w:tcPr>
            <w:tcW w:w="467" w:type="pct"/>
            <w:tcBorders>
              <w:top w:val="single" w:sz="4" w:space="0" w:color="auto"/>
              <w:left w:val="single" w:sz="4" w:space="0" w:color="auto"/>
              <w:bottom w:val="single" w:sz="4" w:space="0" w:color="auto"/>
              <w:right w:val="single" w:sz="4" w:space="0" w:color="auto"/>
            </w:tcBorders>
            <w:vAlign w:val="center"/>
          </w:tcPr>
          <w:p w:rsidR="009663AB" w:rsidRDefault="009663AB" w:rsidP="009663AB">
            <w:pPr>
              <w:pStyle w:val="af5"/>
              <w:jc w:val="center"/>
            </w:pPr>
            <w:r>
              <w:t>0–</w:t>
            </w:r>
            <w:r w:rsidRPr="00300C82">
              <w:rPr>
                <w:rStyle w:val="Mathematical"/>
              </w:rPr>
              <w:t>I</w:t>
            </w:r>
            <w:r w:rsidRPr="00300C82">
              <w:rPr>
                <w:rStyle w:val="SubChemical"/>
              </w:rPr>
              <w:t>1</w:t>
            </w:r>
          </w:p>
        </w:tc>
        <w:tc>
          <w:tcPr>
            <w:tcW w:w="467" w:type="pct"/>
            <w:tcBorders>
              <w:top w:val="single" w:sz="4" w:space="0" w:color="auto"/>
              <w:left w:val="single" w:sz="4" w:space="0" w:color="auto"/>
              <w:bottom w:val="single" w:sz="4" w:space="0" w:color="auto"/>
              <w:right w:val="single" w:sz="4" w:space="0" w:color="auto"/>
            </w:tcBorders>
            <w:vAlign w:val="center"/>
          </w:tcPr>
          <w:p w:rsidR="009663AB" w:rsidRDefault="009663AB" w:rsidP="009663AB">
            <w:pPr>
              <w:pStyle w:val="af5"/>
              <w:jc w:val="center"/>
            </w:pPr>
            <w:r w:rsidRPr="00300C82">
              <w:rPr>
                <w:rStyle w:val="Mathematical"/>
              </w:rPr>
              <w:t>I</w:t>
            </w:r>
            <w:r w:rsidRPr="00300C82">
              <w:rPr>
                <w:rStyle w:val="SubChemical"/>
              </w:rPr>
              <w:t>1</w:t>
            </w:r>
            <w:r>
              <w:t>–</w:t>
            </w:r>
            <w:r w:rsidRPr="00300C82">
              <w:rPr>
                <w:rStyle w:val="Mathematical"/>
              </w:rPr>
              <w:t>I</w:t>
            </w:r>
            <w:r w:rsidRPr="00300C82">
              <w:rPr>
                <w:rStyle w:val="SubChemical"/>
              </w:rPr>
              <w:t>2</w:t>
            </w:r>
          </w:p>
        </w:tc>
        <w:tc>
          <w:tcPr>
            <w:tcW w:w="467" w:type="pct"/>
            <w:tcBorders>
              <w:top w:val="single" w:sz="4" w:space="0" w:color="auto"/>
              <w:left w:val="single" w:sz="4" w:space="0" w:color="auto"/>
              <w:bottom w:val="single" w:sz="4" w:space="0" w:color="auto"/>
              <w:right w:val="single" w:sz="4" w:space="0" w:color="auto"/>
            </w:tcBorders>
            <w:vAlign w:val="center"/>
          </w:tcPr>
          <w:p w:rsidR="009663AB" w:rsidRDefault="009663AB" w:rsidP="009663AB">
            <w:pPr>
              <w:pStyle w:val="af5"/>
              <w:jc w:val="center"/>
            </w:pPr>
            <w:r w:rsidRPr="00300C82">
              <w:rPr>
                <w:rStyle w:val="Mathematical"/>
              </w:rPr>
              <w:t>I</w:t>
            </w:r>
            <w:r w:rsidRPr="00300C82">
              <w:rPr>
                <w:rStyle w:val="SubChemical"/>
              </w:rPr>
              <w:t>2</w:t>
            </w:r>
            <w:r>
              <w:t>–1</w:t>
            </w:r>
          </w:p>
        </w:tc>
        <w:tc>
          <w:tcPr>
            <w:tcW w:w="577" w:type="pct"/>
            <w:vMerge/>
            <w:tcBorders>
              <w:top w:val="single" w:sz="4" w:space="0" w:color="auto"/>
              <w:left w:val="single" w:sz="4" w:space="0" w:color="auto"/>
              <w:bottom w:val="single" w:sz="4" w:space="0" w:color="auto"/>
              <w:right w:val="single" w:sz="4" w:space="0" w:color="auto"/>
            </w:tcBorders>
          </w:tcPr>
          <w:p w:rsidR="009663AB" w:rsidRDefault="009663AB" w:rsidP="009663AB">
            <w:pPr>
              <w:pStyle w:val="af5"/>
              <w:jc w:val="center"/>
            </w:pPr>
          </w:p>
        </w:tc>
      </w:tr>
      <w:tr w:rsidR="009663AB" w:rsidTr="009663AB">
        <w:tc>
          <w:tcPr>
            <w:tcW w:w="709" w:type="pct"/>
            <w:tcBorders>
              <w:top w:val="single" w:sz="4" w:space="0" w:color="auto"/>
              <w:left w:val="single" w:sz="4" w:space="0" w:color="auto"/>
              <w:bottom w:val="single" w:sz="4" w:space="0" w:color="auto"/>
              <w:right w:val="single" w:sz="4" w:space="0" w:color="auto"/>
            </w:tcBorders>
          </w:tcPr>
          <w:p w:rsidR="009663AB" w:rsidRDefault="009663AB" w:rsidP="009663AB">
            <w:pPr>
              <w:pStyle w:val="af5"/>
              <w:jc w:val="center"/>
            </w:pPr>
            <w:r>
              <w:t>Серная мастика</w:t>
            </w:r>
          </w:p>
        </w:tc>
        <w:tc>
          <w:tcPr>
            <w:tcW w:w="590" w:type="pct"/>
            <w:tcBorders>
              <w:top w:val="single" w:sz="4" w:space="0" w:color="auto"/>
              <w:left w:val="single" w:sz="4" w:space="0" w:color="auto"/>
              <w:bottom w:val="single" w:sz="4" w:space="0" w:color="auto"/>
              <w:right w:val="single" w:sz="4" w:space="0" w:color="auto"/>
            </w:tcBorders>
            <w:vAlign w:val="center"/>
          </w:tcPr>
          <w:p w:rsidR="009663AB" w:rsidRDefault="009663AB" w:rsidP="009663AB">
            <w:pPr>
              <w:pStyle w:val="af5"/>
              <w:jc w:val="center"/>
            </w:pPr>
            <w:r w:rsidRPr="009663AB">
              <w:rPr>
                <w:position w:val="-26"/>
              </w:rPr>
              <w:object w:dxaOrig="760" w:dyaOrig="620">
                <v:shape id="_x0000_i2611" type="#_x0000_t75" style="width:38.2pt;height:30.05pt" o:ole="">
                  <v:imagedata r:id="rId3238" o:title=""/>
                </v:shape>
                <o:OLEObject Type="Embed" ProgID="Equation.3" ShapeID="_x0000_i2611" DrawAspect="Content" ObjectID="_1386668235" r:id="rId3239"/>
              </w:object>
            </w:r>
          </w:p>
        </w:tc>
        <w:tc>
          <w:tcPr>
            <w:tcW w:w="544" w:type="pct"/>
            <w:tcBorders>
              <w:top w:val="single" w:sz="4" w:space="0" w:color="auto"/>
              <w:left w:val="single" w:sz="4" w:space="0" w:color="auto"/>
              <w:bottom w:val="single" w:sz="4" w:space="0" w:color="auto"/>
              <w:right w:val="single" w:sz="4" w:space="0" w:color="auto"/>
            </w:tcBorders>
            <w:vAlign w:val="center"/>
          </w:tcPr>
          <w:p w:rsidR="009663AB" w:rsidRDefault="009663AB" w:rsidP="009663AB">
            <w:pPr>
              <w:pStyle w:val="af5"/>
              <w:jc w:val="center"/>
            </w:pPr>
            <w:r w:rsidRPr="009663AB">
              <w:rPr>
                <w:position w:val="-26"/>
              </w:rPr>
              <w:object w:dxaOrig="700" w:dyaOrig="620">
                <v:shape id="_x0000_i2612" type="#_x0000_t75" style="width:33.8pt;height:30.05pt" o:ole="">
                  <v:imagedata r:id="rId3240" o:title=""/>
                </v:shape>
                <o:OLEObject Type="Embed" ProgID="Equation.3" ShapeID="_x0000_i2612" DrawAspect="Content" ObjectID="_1386668236" r:id="rId3241"/>
              </w:object>
            </w:r>
          </w:p>
        </w:tc>
        <w:tc>
          <w:tcPr>
            <w:tcW w:w="590" w:type="pct"/>
            <w:tcBorders>
              <w:top w:val="single" w:sz="4" w:space="0" w:color="auto"/>
              <w:left w:val="single" w:sz="4" w:space="0" w:color="auto"/>
              <w:bottom w:val="single" w:sz="4" w:space="0" w:color="auto"/>
              <w:right w:val="single" w:sz="4" w:space="0" w:color="auto"/>
            </w:tcBorders>
            <w:vAlign w:val="center"/>
          </w:tcPr>
          <w:p w:rsidR="009663AB" w:rsidRDefault="009663AB" w:rsidP="009663AB">
            <w:pPr>
              <w:pStyle w:val="af5"/>
              <w:jc w:val="center"/>
            </w:pPr>
            <w:r w:rsidRPr="009663AB">
              <w:rPr>
                <w:position w:val="-26"/>
              </w:rPr>
              <w:object w:dxaOrig="760" w:dyaOrig="620">
                <v:shape id="_x0000_i2613" type="#_x0000_t75" style="width:38.2pt;height:30.05pt" o:ole="">
                  <v:imagedata r:id="rId3242" o:title=""/>
                </v:shape>
                <o:OLEObject Type="Embed" ProgID="Equation.3" ShapeID="_x0000_i2613" DrawAspect="Content" ObjectID="_1386668237" r:id="rId3243"/>
              </w:object>
            </w:r>
          </w:p>
        </w:tc>
        <w:tc>
          <w:tcPr>
            <w:tcW w:w="590" w:type="pct"/>
            <w:tcBorders>
              <w:top w:val="single" w:sz="4" w:space="0" w:color="auto"/>
              <w:left w:val="single" w:sz="4" w:space="0" w:color="auto"/>
              <w:bottom w:val="single" w:sz="4" w:space="0" w:color="auto"/>
              <w:right w:val="single" w:sz="4" w:space="0" w:color="auto"/>
            </w:tcBorders>
            <w:vAlign w:val="center"/>
          </w:tcPr>
          <w:p w:rsidR="009663AB" w:rsidRDefault="009663AB" w:rsidP="009663AB">
            <w:pPr>
              <w:pStyle w:val="af5"/>
              <w:jc w:val="center"/>
            </w:pPr>
            <w:r w:rsidRPr="009663AB">
              <w:rPr>
                <w:position w:val="-26"/>
              </w:rPr>
              <w:object w:dxaOrig="760" w:dyaOrig="620">
                <v:shape id="_x0000_i2614" type="#_x0000_t75" style="width:38.2pt;height:30.05pt" o:ole="">
                  <v:imagedata r:id="rId3244" o:title=""/>
                </v:shape>
                <o:OLEObject Type="Embed" ProgID="Equation.3" ShapeID="_x0000_i2614" DrawAspect="Content" ObjectID="_1386668238" r:id="rId3245"/>
              </w:object>
            </w:r>
          </w:p>
        </w:tc>
        <w:tc>
          <w:tcPr>
            <w:tcW w:w="467" w:type="pct"/>
            <w:tcBorders>
              <w:top w:val="single" w:sz="4" w:space="0" w:color="auto"/>
              <w:left w:val="single" w:sz="4" w:space="0" w:color="auto"/>
              <w:bottom w:val="single" w:sz="4" w:space="0" w:color="auto"/>
              <w:right w:val="single" w:sz="4" w:space="0" w:color="auto"/>
            </w:tcBorders>
            <w:vAlign w:val="center"/>
          </w:tcPr>
          <w:p w:rsidR="009663AB" w:rsidRDefault="009663AB" w:rsidP="009663AB">
            <w:pPr>
              <w:pStyle w:val="af5"/>
              <w:jc w:val="center"/>
            </w:pPr>
            <w:r w:rsidRPr="009663AB">
              <w:rPr>
                <w:position w:val="-26"/>
              </w:rPr>
              <w:object w:dxaOrig="600" w:dyaOrig="620">
                <v:shape id="_x0000_i2615" type="#_x0000_t75" style="width:30.05pt;height:30.05pt" o:ole="">
                  <v:imagedata r:id="rId3246" o:title=""/>
                </v:shape>
                <o:OLEObject Type="Embed" ProgID="Equation.3" ShapeID="_x0000_i2615" DrawAspect="Content" ObjectID="_1386668239" r:id="rId3247"/>
              </w:object>
            </w:r>
          </w:p>
        </w:tc>
        <w:tc>
          <w:tcPr>
            <w:tcW w:w="467" w:type="pct"/>
            <w:tcBorders>
              <w:top w:val="single" w:sz="4" w:space="0" w:color="auto"/>
              <w:left w:val="single" w:sz="4" w:space="0" w:color="auto"/>
              <w:bottom w:val="single" w:sz="4" w:space="0" w:color="auto"/>
              <w:right w:val="single" w:sz="4" w:space="0" w:color="auto"/>
            </w:tcBorders>
            <w:vAlign w:val="center"/>
          </w:tcPr>
          <w:p w:rsidR="009663AB" w:rsidRDefault="009663AB" w:rsidP="009663AB">
            <w:pPr>
              <w:pStyle w:val="af5"/>
              <w:jc w:val="center"/>
            </w:pPr>
            <w:r w:rsidRPr="009663AB">
              <w:rPr>
                <w:position w:val="-26"/>
              </w:rPr>
              <w:object w:dxaOrig="600" w:dyaOrig="620">
                <v:shape id="_x0000_i2616" type="#_x0000_t75" style="width:30.05pt;height:30.05pt" o:ole="">
                  <v:imagedata r:id="rId3248" o:title=""/>
                </v:shape>
                <o:OLEObject Type="Embed" ProgID="Equation.3" ShapeID="_x0000_i2616" DrawAspect="Content" ObjectID="_1386668240" r:id="rId3249"/>
              </w:object>
            </w:r>
          </w:p>
        </w:tc>
        <w:tc>
          <w:tcPr>
            <w:tcW w:w="467" w:type="pct"/>
            <w:tcBorders>
              <w:top w:val="single" w:sz="4" w:space="0" w:color="auto"/>
              <w:left w:val="single" w:sz="4" w:space="0" w:color="auto"/>
              <w:bottom w:val="single" w:sz="4" w:space="0" w:color="auto"/>
              <w:right w:val="single" w:sz="4" w:space="0" w:color="auto"/>
            </w:tcBorders>
            <w:vAlign w:val="center"/>
          </w:tcPr>
          <w:p w:rsidR="009663AB" w:rsidRDefault="009663AB" w:rsidP="009663AB">
            <w:pPr>
              <w:pStyle w:val="af5"/>
              <w:jc w:val="center"/>
            </w:pPr>
            <w:r w:rsidRPr="009663AB">
              <w:rPr>
                <w:position w:val="-26"/>
              </w:rPr>
              <w:object w:dxaOrig="600" w:dyaOrig="620">
                <v:shape id="_x0000_i2617" type="#_x0000_t75" style="width:30.05pt;height:30.05pt" o:ole="">
                  <v:imagedata r:id="rId3250" o:title=""/>
                </v:shape>
                <o:OLEObject Type="Embed" ProgID="Equation.3" ShapeID="_x0000_i2617" DrawAspect="Content" ObjectID="_1386668241" r:id="rId3251"/>
              </w:object>
            </w:r>
          </w:p>
        </w:tc>
        <w:tc>
          <w:tcPr>
            <w:tcW w:w="577" w:type="pct"/>
            <w:tcBorders>
              <w:top w:val="single" w:sz="4" w:space="0" w:color="auto"/>
              <w:left w:val="single" w:sz="4" w:space="0" w:color="auto"/>
              <w:bottom w:val="single" w:sz="4" w:space="0" w:color="auto"/>
              <w:right w:val="single" w:sz="4" w:space="0" w:color="auto"/>
            </w:tcBorders>
            <w:vAlign w:val="center"/>
          </w:tcPr>
          <w:p w:rsidR="009663AB" w:rsidRDefault="009663AB" w:rsidP="009663AB">
            <w:pPr>
              <w:pStyle w:val="af5"/>
              <w:jc w:val="center"/>
            </w:pPr>
            <w:r w:rsidRPr="006C719F">
              <w:rPr>
                <w:position w:val="-26"/>
              </w:rPr>
              <w:object w:dxaOrig="580" w:dyaOrig="620">
                <v:shape id="_x0000_i2618" type="#_x0000_t75" style="width:28.15pt;height:30.05pt" o:ole="">
                  <v:imagedata r:id="rId3252" o:title=""/>
                </v:shape>
                <o:OLEObject Type="Embed" ProgID="Equation.3" ShapeID="_x0000_i2618" DrawAspect="Content" ObjectID="_1386668242" r:id="rId3253"/>
              </w:object>
            </w:r>
          </w:p>
        </w:tc>
      </w:tr>
      <w:tr w:rsidR="009663AB" w:rsidTr="009663AB">
        <w:tc>
          <w:tcPr>
            <w:tcW w:w="709" w:type="pct"/>
            <w:tcBorders>
              <w:top w:val="single" w:sz="4" w:space="0" w:color="auto"/>
              <w:left w:val="single" w:sz="4" w:space="0" w:color="auto"/>
              <w:bottom w:val="single" w:sz="4" w:space="0" w:color="auto"/>
              <w:right w:val="single" w:sz="4" w:space="0" w:color="auto"/>
            </w:tcBorders>
            <w:vAlign w:val="center"/>
          </w:tcPr>
          <w:p w:rsidR="009663AB" w:rsidRDefault="009663AB" w:rsidP="009663AB">
            <w:pPr>
              <w:pStyle w:val="af5"/>
              <w:jc w:val="center"/>
            </w:pPr>
            <w:r>
              <w:t>Каркас</w:t>
            </w:r>
          </w:p>
        </w:tc>
        <w:tc>
          <w:tcPr>
            <w:tcW w:w="590" w:type="pct"/>
            <w:tcBorders>
              <w:top w:val="single" w:sz="4" w:space="0" w:color="auto"/>
              <w:left w:val="single" w:sz="4" w:space="0" w:color="auto"/>
              <w:bottom w:val="single" w:sz="4" w:space="0" w:color="auto"/>
              <w:right w:val="single" w:sz="4" w:space="0" w:color="auto"/>
            </w:tcBorders>
            <w:vAlign w:val="center"/>
          </w:tcPr>
          <w:p w:rsidR="009663AB" w:rsidRDefault="009663AB" w:rsidP="009663AB">
            <w:pPr>
              <w:pStyle w:val="af5"/>
              <w:jc w:val="center"/>
            </w:pPr>
            <w:r w:rsidRPr="009663AB">
              <w:rPr>
                <w:position w:val="-22"/>
              </w:rPr>
              <w:object w:dxaOrig="760" w:dyaOrig="580">
                <v:shape id="_x0000_i2619" type="#_x0000_t75" style="width:38.2pt;height:28.15pt" o:ole="">
                  <v:imagedata r:id="rId3254" o:title=""/>
                </v:shape>
                <o:OLEObject Type="Embed" ProgID="Equation.3" ShapeID="_x0000_i2619" DrawAspect="Content" ObjectID="_1386668243" r:id="rId3255"/>
              </w:object>
            </w:r>
          </w:p>
        </w:tc>
        <w:tc>
          <w:tcPr>
            <w:tcW w:w="544" w:type="pct"/>
            <w:tcBorders>
              <w:top w:val="single" w:sz="4" w:space="0" w:color="auto"/>
              <w:left w:val="single" w:sz="4" w:space="0" w:color="auto"/>
              <w:bottom w:val="single" w:sz="4" w:space="0" w:color="auto"/>
              <w:right w:val="single" w:sz="4" w:space="0" w:color="auto"/>
            </w:tcBorders>
            <w:vAlign w:val="center"/>
          </w:tcPr>
          <w:p w:rsidR="009663AB" w:rsidRDefault="009663AB" w:rsidP="009663AB">
            <w:pPr>
              <w:pStyle w:val="af5"/>
              <w:jc w:val="center"/>
            </w:pPr>
            <w:r w:rsidRPr="009663AB">
              <w:rPr>
                <w:position w:val="-22"/>
              </w:rPr>
              <w:object w:dxaOrig="600" w:dyaOrig="580">
                <v:shape id="_x0000_i2620" type="#_x0000_t75" style="width:30.05pt;height:28.15pt" o:ole="">
                  <v:imagedata r:id="rId3256" o:title=""/>
                </v:shape>
                <o:OLEObject Type="Embed" ProgID="Equation.3" ShapeID="_x0000_i2620" DrawAspect="Content" ObjectID="_1386668244" r:id="rId3257"/>
              </w:object>
            </w:r>
          </w:p>
        </w:tc>
        <w:tc>
          <w:tcPr>
            <w:tcW w:w="590" w:type="pct"/>
            <w:tcBorders>
              <w:top w:val="single" w:sz="4" w:space="0" w:color="auto"/>
              <w:left w:val="single" w:sz="4" w:space="0" w:color="auto"/>
              <w:bottom w:val="single" w:sz="4" w:space="0" w:color="auto"/>
              <w:right w:val="single" w:sz="4" w:space="0" w:color="auto"/>
            </w:tcBorders>
            <w:vAlign w:val="center"/>
          </w:tcPr>
          <w:p w:rsidR="009663AB" w:rsidRDefault="009663AB" w:rsidP="009663AB">
            <w:pPr>
              <w:pStyle w:val="af5"/>
              <w:jc w:val="center"/>
            </w:pPr>
            <w:r w:rsidRPr="009663AB">
              <w:rPr>
                <w:position w:val="-22"/>
              </w:rPr>
              <w:object w:dxaOrig="700" w:dyaOrig="580">
                <v:shape id="_x0000_i2621" type="#_x0000_t75" style="width:33.8pt;height:28.15pt" o:ole="">
                  <v:imagedata r:id="rId3258" o:title=""/>
                </v:shape>
                <o:OLEObject Type="Embed" ProgID="Equation.3" ShapeID="_x0000_i2621" DrawAspect="Content" ObjectID="_1386668245" r:id="rId3259"/>
              </w:object>
            </w:r>
          </w:p>
        </w:tc>
        <w:tc>
          <w:tcPr>
            <w:tcW w:w="590" w:type="pct"/>
            <w:tcBorders>
              <w:top w:val="single" w:sz="4" w:space="0" w:color="auto"/>
              <w:left w:val="single" w:sz="4" w:space="0" w:color="auto"/>
              <w:bottom w:val="single" w:sz="4" w:space="0" w:color="auto"/>
              <w:right w:val="single" w:sz="4" w:space="0" w:color="auto"/>
            </w:tcBorders>
            <w:vAlign w:val="center"/>
          </w:tcPr>
          <w:p w:rsidR="009663AB" w:rsidRDefault="009663AB" w:rsidP="009663AB">
            <w:pPr>
              <w:pStyle w:val="af5"/>
              <w:jc w:val="center"/>
            </w:pPr>
            <w:r w:rsidRPr="009663AB">
              <w:rPr>
                <w:position w:val="-22"/>
              </w:rPr>
              <w:object w:dxaOrig="600" w:dyaOrig="580">
                <v:shape id="_x0000_i2622" type="#_x0000_t75" style="width:30.05pt;height:28.15pt" o:ole="">
                  <v:imagedata r:id="rId3260" o:title=""/>
                </v:shape>
                <o:OLEObject Type="Embed" ProgID="Equation.3" ShapeID="_x0000_i2622" DrawAspect="Content" ObjectID="_1386668246" r:id="rId3261"/>
              </w:object>
            </w:r>
          </w:p>
        </w:tc>
        <w:tc>
          <w:tcPr>
            <w:tcW w:w="467" w:type="pct"/>
            <w:tcBorders>
              <w:top w:val="single" w:sz="4" w:space="0" w:color="auto"/>
              <w:left w:val="single" w:sz="4" w:space="0" w:color="auto"/>
              <w:bottom w:val="single" w:sz="4" w:space="0" w:color="auto"/>
              <w:right w:val="single" w:sz="4" w:space="0" w:color="auto"/>
            </w:tcBorders>
            <w:vAlign w:val="center"/>
          </w:tcPr>
          <w:p w:rsidR="009663AB" w:rsidRDefault="009663AB" w:rsidP="009663AB">
            <w:pPr>
              <w:pStyle w:val="af5"/>
              <w:jc w:val="center"/>
            </w:pPr>
            <w:r w:rsidRPr="009663AB">
              <w:rPr>
                <w:position w:val="-22"/>
              </w:rPr>
              <w:object w:dxaOrig="580" w:dyaOrig="580">
                <v:shape id="_x0000_i2623" type="#_x0000_t75" style="width:28.15pt;height:28.15pt" o:ole="">
                  <v:imagedata r:id="rId3262" o:title=""/>
                </v:shape>
                <o:OLEObject Type="Embed" ProgID="Equation.3" ShapeID="_x0000_i2623" DrawAspect="Content" ObjectID="_1386668247" r:id="rId3263"/>
              </w:object>
            </w:r>
          </w:p>
        </w:tc>
        <w:tc>
          <w:tcPr>
            <w:tcW w:w="467" w:type="pct"/>
            <w:tcBorders>
              <w:top w:val="single" w:sz="4" w:space="0" w:color="auto"/>
              <w:left w:val="single" w:sz="4" w:space="0" w:color="auto"/>
              <w:bottom w:val="single" w:sz="4" w:space="0" w:color="auto"/>
              <w:right w:val="single" w:sz="4" w:space="0" w:color="auto"/>
            </w:tcBorders>
            <w:vAlign w:val="center"/>
          </w:tcPr>
          <w:p w:rsidR="009663AB" w:rsidRDefault="009663AB" w:rsidP="009663AB">
            <w:pPr>
              <w:pStyle w:val="af5"/>
              <w:jc w:val="center"/>
            </w:pPr>
            <w:r w:rsidRPr="009663AB">
              <w:rPr>
                <w:position w:val="-22"/>
              </w:rPr>
              <w:object w:dxaOrig="600" w:dyaOrig="580">
                <v:shape id="_x0000_i2624" type="#_x0000_t75" style="width:30.05pt;height:28.15pt" o:ole="">
                  <v:imagedata r:id="rId3264" o:title=""/>
                </v:shape>
                <o:OLEObject Type="Embed" ProgID="Equation.3" ShapeID="_x0000_i2624" DrawAspect="Content" ObjectID="_1386668248" r:id="rId3265"/>
              </w:object>
            </w:r>
          </w:p>
        </w:tc>
        <w:tc>
          <w:tcPr>
            <w:tcW w:w="467" w:type="pct"/>
            <w:tcBorders>
              <w:top w:val="single" w:sz="4" w:space="0" w:color="auto"/>
              <w:left w:val="single" w:sz="4" w:space="0" w:color="auto"/>
              <w:bottom w:val="single" w:sz="4" w:space="0" w:color="auto"/>
              <w:right w:val="single" w:sz="4" w:space="0" w:color="auto"/>
            </w:tcBorders>
            <w:vAlign w:val="center"/>
          </w:tcPr>
          <w:p w:rsidR="009663AB" w:rsidRDefault="009663AB" w:rsidP="009663AB">
            <w:pPr>
              <w:pStyle w:val="af5"/>
              <w:jc w:val="center"/>
            </w:pPr>
            <w:r w:rsidRPr="009663AB">
              <w:rPr>
                <w:position w:val="-22"/>
              </w:rPr>
              <w:object w:dxaOrig="580" w:dyaOrig="580">
                <v:shape id="_x0000_i2625" type="#_x0000_t75" style="width:28.15pt;height:28.15pt" o:ole="">
                  <v:imagedata r:id="rId3266" o:title=""/>
                </v:shape>
                <o:OLEObject Type="Embed" ProgID="Equation.3" ShapeID="_x0000_i2625" DrawAspect="Content" ObjectID="_1386668249" r:id="rId3267"/>
              </w:object>
            </w:r>
          </w:p>
        </w:tc>
        <w:tc>
          <w:tcPr>
            <w:tcW w:w="577" w:type="pct"/>
            <w:tcBorders>
              <w:top w:val="single" w:sz="4" w:space="0" w:color="auto"/>
              <w:left w:val="single" w:sz="4" w:space="0" w:color="auto"/>
              <w:bottom w:val="single" w:sz="4" w:space="0" w:color="auto"/>
              <w:right w:val="single" w:sz="4" w:space="0" w:color="auto"/>
            </w:tcBorders>
            <w:vAlign w:val="center"/>
          </w:tcPr>
          <w:p w:rsidR="009663AB" w:rsidRDefault="009663AB" w:rsidP="009663AB">
            <w:pPr>
              <w:pStyle w:val="af5"/>
              <w:jc w:val="center"/>
            </w:pPr>
            <w:r w:rsidRPr="006C719F">
              <w:rPr>
                <w:position w:val="-22"/>
              </w:rPr>
              <w:object w:dxaOrig="600" w:dyaOrig="580">
                <v:shape id="_x0000_i2626" type="#_x0000_t75" style="width:30.05pt;height:28.15pt" o:ole="">
                  <v:imagedata r:id="rId3268" o:title=""/>
                </v:shape>
                <o:OLEObject Type="Embed" ProgID="Equation.3" ShapeID="_x0000_i2626" DrawAspect="Content" ObjectID="_1386668250" r:id="rId3269"/>
              </w:object>
            </w:r>
          </w:p>
        </w:tc>
      </w:tr>
      <w:tr w:rsidR="009663AB" w:rsidTr="009663AB">
        <w:tc>
          <w:tcPr>
            <w:tcW w:w="709" w:type="pct"/>
            <w:tcBorders>
              <w:top w:val="single" w:sz="4" w:space="0" w:color="auto"/>
              <w:left w:val="single" w:sz="4" w:space="0" w:color="auto"/>
              <w:bottom w:val="single" w:sz="4" w:space="0" w:color="auto"/>
              <w:right w:val="single" w:sz="4" w:space="0" w:color="auto"/>
            </w:tcBorders>
          </w:tcPr>
          <w:p w:rsidR="009663AB" w:rsidRDefault="009663AB" w:rsidP="009663AB">
            <w:pPr>
              <w:pStyle w:val="af5"/>
              <w:jc w:val="center"/>
            </w:pPr>
            <w:r>
              <w:t>Серный бетон</w:t>
            </w:r>
          </w:p>
        </w:tc>
        <w:tc>
          <w:tcPr>
            <w:tcW w:w="590" w:type="pct"/>
            <w:tcBorders>
              <w:top w:val="single" w:sz="4" w:space="0" w:color="auto"/>
              <w:left w:val="single" w:sz="4" w:space="0" w:color="auto"/>
              <w:bottom w:val="single" w:sz="4" w:space="0" w:color="auto"/>
              <w:right w:val="single" w:sz="4" w:space="0" w:color="auto"/>
            </w:tcBorders>
            <w:vAlign w:val="center"/>
          </w:tcPr>
          <w:p w:rsidR="009663AB" w:rsidRDefault="009663AB" w:rsidP="009663AB">
            <w:pPr>
              <w:pStyle w:val="af5"/>
              <w:jc w:val="center"/>
            </w:pPr>
            <w:r w:rsidRPr="009663AB">
              <w:rPr>
                <w:position w:val="-26"/>
              </w:rPr>
              <w:object w:dxaOrig="760" w:dyaOrig="620">
                <v:shape id="_x0000_i2627" type="#_x0000_t75" style="width:38.2pt;height:30.05pt" o:ole="">
                  <v:imagedata r:id="rId3270" o:title=""/>
                </v:shape>
                <o:OLEObject Type="Embed" ProgID="Equation.3" ShapeID="_x0000_i2627" DrawAspect="Content" ObjectID="_1386668251" r:id="rId3271"/>
              </w:object>
            </w:r>
          </w:p>
        </w:tc>
        <w:tc>
          <w:tcPr>
            <w:tcW w:w="544" w:type="pct"/>
            <w:tcBorders>
              <w:top w:val="single" w:sz="4" w:space="0" w:color="auto"/>
              <w:left w:val="single" w:sz="4" w:space="0" w:color="auto"/>
              <w:bottom w:val="single" w:sz="4" w:space="0" w:color="auto"/>
              <w:right w:val="single" w:sz="4" w:space="0" w:color="auto"/>
            </w:tcBorders>
            <w:vAlign w:val="center"/>
          </w:tcPr>
          <w:p w:rsidR="009663AB" w:rsidRDefault="009663AB" w:rsidP="009663AB">
            <w:pPr>
              <w:pStyle w:val="af5"/>
              <w:jc w:val="center"/>
            </w:pPr>
            <w:r w:rsidRPr="009663AB">
              <w:rPr>
                <w:position w:val="-26"/>
              </w:rPr>
              <w:object w:dxaOrig="600" w:dyaOrig="620">
                <v:shape id="_x0000_i2628" type="#_x0000_t75" style="width:30.05pt;height:30.05pt" o:ole="">
                  <v:imagedata r:id="rId3272" o:title=""/>
                </v:shape>
                <o:OLEObject Type="Embed" ProgID="Equation.3" ShapeID="_x0000_i2628" DrawAspect="Content" ObjectID="_1386668252" r:id="rId3273"/>
              </w:object>
            </w:r>
          </w:p>
        </w:tc>
        <w:tc>
          <w:tcPr>
            <w:tcW w:w="590" w:type="pct"/>
            <w:tcBorders>
              <w:top w:val="single" w:sz="4" w:space="0" w:color="auto"/>
              <w:left w:val="single" w:sz="4" w:space="0" w:color="auto"/>
              <w:bottom w:val="single" w:sz="4" w:space="0" w:color="auto"/>
              <w:right w:val="single" w:sz="4" w:space="0" w:color="auto"/>
            </w:tcBorders>
            <w:vAlign w:val="center"/>
          </w:tcPr>
          <w:p w:rsidR="009663AB" w:rsidRDefault="009663AB" w:rsidP="009663AB">
            <w:pPr>
              <w:pStyle w:val="af5"/>
              <w:jc w:val="center"/>
            </w:pPr>
            <w:r w:rsidRPr="009663AB">
              <w:rPr>
                <w:position w:val="-26"/>
              </w:rPr>
              <w:object w:dxaOrig="760" w:dyaOrig="620">
                <v:shape id="_x0000_i2629" type="#_x0000_t75" style="width:38.2pt;height:30.05pt" o:ole="">
                  <v:imagedata r:id="rId3274" o:title=""/>
                </v:shape>
                <o:OLEObject Type="Embed" ProgID="Equation.3" ShapeID="_x0000_i2629" DrawAspect="Content" ObjectID="_1386668253" r:id="rId3275"/>
              </w:object>
            </w:r>
          </w:p>
        </w:tc>
        <w:tc>
          <w:tcPr>
            <w:tcW w:w="590" w:type="pct"/>
            <w:tcBorders>
              <w:top w:val="single" w:sz="4" w:space="0" w:color="auto"/>
              <w:left w:val="single" w:sz="4" w:space="0" w:color="auto"/>
              <w:bottom w:val="single" w:sz="4" w:space="0" w:color="auto"/>
              <w:right w:val="single" w:sz="4" w:space="0" w:color="auto"/>
            </w:tcBorders>
            <w:vAlign w:val="center"/>
          </w:tcPr>
          <w:p w:rsidR="009663AB" w:rsidRDefault="009663AB" w:rsidP="009663AB">
            <w:pPr>
              <w:pStyle w:val="af5"/>
              <w:jc w:val="center"/>
            </w:pPr>
            <w:r w:rsidRPr="009663AB">
              <w:rPr>
                <w:position w:val="-26"/>
              </w:rPr>
              <w:object w:dxaOrig="760" w:dyaOrig="620">
                <v:shape id="_x0000_i2630" type="#_x0000_t75" style="width:38.2pt;height:30.05pt" o:ole="">
                  <v:imagedata r:id="rId3276" o:title=""/>
                </v:shape>
                <o:OLEObject Type="Embed" ProgID="Equation.3" ShapeID="_x0000_i2630" DrawAspect="Content" ObjectID="_1386668254" r:id="rId3277"/>
              </w:object>
            </w:r>
          </w:p>
        </w:tc>
        <w:tc>
          <w:tcPr>
            <w:tcW w:w="467" w:type="pct"/>
            <w:tcBorders>
              <w:top w:val="single" w:sz="4" w:space="0" w:color="auto"/>
              <w:left w:val="single" w:sz="4" w:space="0" w:color="auto"/>
              <w:bottom w:val="single" w:sz="4" w:space="0" w:color="auto"/>
              <w:right w:val="single" w:sz="4" w:space="0" w:color="auto"/>
            </w:tcBorders>
            <w:vAlign w:val="center"/>
          </w:tcPr>
          <w:p w:rsidR="009663AB" w:rsidRDefault="009663AB" w:rsidP="009663AB">
            <w:pPr>
              <w:pStyle w:val="af5"/>
              <w:jc w:val="center"/>
            </w:pPr>
            <w:r w:rsidRPr="009663AB">
              <w:rPr>
                <w:position w:val="-26"/>
              </w:rPr>
              <w:object w:dxaOrig="600" w:dyaOrig="620">
                <v:shape id="_x0000_i2631" type="#_x0000_t75" style="width:30.05pt;height:30.05pt" o:ole="">
                  <v:imagedata r:id="rId3278" o:title=""/>
                </v:shape>
                <o:OLEObject Type="Embed" ProgID="Equation.3" ShapeID="_x0000_i2631" DrawAspect="Content" ObjectID="_1386668255" r:id="rId3279"/>
              </w:object>
            </w:r>
          </w:p>
        </w:tc>
        <w:tc>
          <w:tcPr>
            <w:tcW w:w="467" w:type="pct"/>
            <w:tcBorders>
              <w:top w:val="single" w:sz="4" w:space="0" w:color="auto"/>
              <w:left w:val="single" w:sz="4" w:space="0" w:color="auto"/>
              <w:bottom w:val="single" w:sz="4" w:space="0" w:color="auto"/>
              <w:right w:val="single" w:sz="4" w:space="0" w:color="auto"/>
            </w:tcBorders>
            <w:vAlign w:val="center"/>
          </w:tcPr>
          <w:p w:rsidR="009663AB" w:rsidRDefault="009663AB" w:rsidP="009663AB">
            <w:pPr>
              <w:pStyle w:val="af5"/>
              <w:jc w:val="center"/>
            </w:pPr>
            <w:r w:rsidRPr="009663AB">
              <w:rPr>
                <w:position w:val="-26"/>
              </w:rPr>
              <w:object w:dxaOrig="600" w:dyaOrig="620">
                <v:shape id="_x0000_i2632" type="#_x0000_t75" style="width:30.05pt;height:30.05pt" o:ole="">
                  <v:imagedata r:id="rId3280" o:title=""/>
                </v:shape>
                <o:OLEObject Type="Embed" ProgID="Equation.3" ShapeID="_x0000_i2632" DrawAspect="Content" ObjectID="_1386668256" r:id="rId3281"/>
              </w:object>
            </w:r>
          </w:p>
        </w:tc>
        <w:tc>
          <w:tcPr>
            <w:tcW w:w="467" w:type="pct"/>
            <w:tcBorders>
              <w:top w:val="single" w:sz="4" w:space="0" w:color="auto"/>
              <w:left w:val="single" w:sz="4" w:space="0" w:color="auto"/>
              <w:bottom w:val="single" w:sz="4" w:space="0" w:color="auto"/>
              <w:right w:val="single" w:sz="4" w:space="0" w:color="auto"/>
            </w:tcBorders>
            <w:vAlign w:val="center"/>
          </w:tcPr>
          <w:p w:rsidR="009663AB" w:rsidRDefault="009663AB" w:rsidP="009663AB">
            <w:pPr>
              <w:pStyle w:val="af5"/>
              <w:jc w:val="center"/>
            </w:pPr>
            <w:r w:rsidRPr="009663AB">
              <w:rPr>
                <w:position w:val="-26"/>
              </w:rPr>
              <w:object w:dxaOrig="580" w:dyaOrig="620">
                <v:shape id="_x0000_i2633" type="#_x0000_t75" style="width:28.15pt;height:30.05pt" o:ole="">
                  <v:imagedata r:id="rId3282" o:title=""/>
                </v:shape>
                <o:OLEObject Type="Embed" ProgID="Equation.3" ShapeID="_x0000_i2633" DrawAspect="Content" ObjectID="_1386668257" r:id="rId3283"/>
              </w:object>
            </w:r>
          </w:p>
        </w:tc>
        <w:tc>
          <w:tcPr>
            <w:tcW w:w="577" w:type="pct"/>
            <w:tcBorders>
              <w:top w:val="single" w:sz="4" w:space="0" w:color="auto"/>
              <w:left w:val="single" w:sz="4" w:space="0" w:color="auto"/>
              <w:bottom w:val="single" w:sz="4" w:space="0" w:color="auto"/>
              <w:right w:val="single" w:sz="4" w:space="0" w:color="auto"/>
            </w:tcBorders>
            <w:vAlign w:val="center"/>
          </w:tcPr>
          <w:p w:rsidR="009663AB" w:rsidRDefault="009663AB" w:rsidP="009663AB">
            <w:pPr>
              <w:pStyle w:val="af5"/>
              <w:jc w:val="center"/>
            </w:pPr>
            <w:r w:rsidRPr="006C719F">
              <w:rPr>
                <w:position w:val="-26"/>
              </w:rPr>
              <w:object w:dxaOrig="580" w:dyaOrig="620">
                <v:shape id="_x0000_i2634" type="#_x0000_t75" style="width:28.15pt;height:30.05pt" o:ole="">
                  <v:imagedata r:id="rId3284" o:title=""/>
                </v:shape>
                <o:OLEObject Type="Embed" ProgID="Equation.3" ShapeID="_x0000_i2634" DrawAspect="Content" ObjectID="_1386668258" r:id="rId3285"/>
              </w:object>
            </w:r>
          </w:p>
        </w:tc>
      </w:tr>
    </w:tbl>
    <w:p w:rsidR="006970F2" w:rsidRDefault="006970F2" w:rsidP="009663AB">
      <w:pPr>
        <w:pStyle w:val="af5"/>
      </w:pPr>
      <w:r w:rsidRPr="004C1532">
        <w:t>Примечание.</w:t>
      </w:r>
      <w:r>
        <w:t xml:space="preserve"> В числителе приведены данные для </w:t>
      </w:r>
      <w:r w:rsidR="00300C82" w:rsidRPr="00300C82">
        <w:rPr>
          <w:position w:val="-10"/>
        </w:rPr>
        <w:object w:dxaOrig="1140" w:dyaOrig="320">
          <v:shape id="_x0000_i2635" type="#_x0000_t75" style="width:56.95pt;height:15.05pt" o:ole="">
            <v:imagedata r:id="rId3286" o:title=""/>
          </v:shape>
          <o:OLEObject Type="Embed" ProgID="Equation.3" ShapeID="_x0000_i2635" DrawAspect="Content" ObjectID="_1386668259" r:id="rId3287"/>
        </w:object>
      </w:r>
      <w:r>
        <w:t xml:space="preserve">, в знаменателе – для </w:t>
      </w:r>
      <w:r w:rsidR="00300C82" w:rsidRPr="009663AB">
        <w:rPr>
          <w:position w:val="-10"/>
        </w:rPr>
        <w:object w:dxaOrig="1240" w:dyaOrig="320">
          <v:shape id="_x0000_i2636" type="#_x0000_t75" style="width:62.6pt;height:15.05pt" o:ole="">
            <v:imagedata r:id="rId3288" o:title=""/>
          </v:shape>
          <o:OLEObject Type="Embed" ProgID="Equation.3" ShapeID="_x0000_i2636" DrawAspect="Content" ObjectID="_1386668260" r:id="rId3289"/>
        </w:object>
      </w:r>
      <w:r>
        <w:t>.</w:t>
      </w:r>
    </w:p>
    <w:p w:rsidR="006970F2" w:rsidRPr="009663AB" w:rsidRDefault="006970F2" w:rsidP="009663AB">
      <w:pPr>
        <w:pStyle w:val="ad"/>
      </w:pPr>
    </w:p>
    <w:p w:rsidR="006970F2" w:rsidRDefault="006970F2" w:rsidP="006970F2">
      <w:r>
        <w:t xml:space="preserve">Совместный анализ диаграмм на рис. </w:t>
      </w:r>
      <w:r w:rsidR="00D700C2">
        <w:fldChar w:fldCharType="begin"/>
      </w:r>
      <w:r w:rsidR="00D700C2">
        <w:instrText xml:space="preserve"> STYLEREF 1 \s \* MERGEFORMAT </w:instrText>
      </w:r>
      <w:r w:rsidR="00D700C2">
        <w:fldChar w:fldCharType="separate"/>
      </w:r>
      <w:r w:rsidR="00C75B38">
        <w:rPr>
          <w:noProof/>
        </w:rPr>
        <w:t>6</w:t>
      </w:r>
      <w:r w:rsidR="00D700C2">
        <w:rPr>
          <w:noProof/>
        </w:rPr>
        <w:fldChar w:fldCharType="end"/>
      </w:r>
      <w:r>
        <w:t>.2…</w:t>
      </w:r>
      <w:r w:rsidR="00D700C2">
        <w:fldChar w:fldCharType="begin"/>
      </w:r>
      <w:r w:rsidR="00D700C2">
        <w:instrText xml:space="preserve"> STYLEREF 1 \s \* MERGEFORMAT </w:instrText>
      </w:r>
      <w:r w:rsidR="00D700C2">
        <w:fldChar w:fldCharType="separate"/>
      </w:r>
      <w:r w:rsidR="00C75B38">
        <w:rPr>
          <w:noProof/>
        </w:rPr>
        <w:t>6</w:t>
      </w:r>
      <w:r w:rsidR="00D700C2">
        <w:rPr>
          <w:noProof/>
        </w:rPr>
        <w:fldChar w:fldCharType="end"/>
      </w:r>
      <w:r>
        <w:t>.4 указывает на спр</w:t>
      </w:r>
      <w:r>
        <w:t>а</w:t>
      </w:r>
      <w:r>
        <w:t xml:space="preserve">ведливость представления </w:t>
      </w:r>
      <w:r w:rsidRPr="00300C82">
        <w:rPr>
          <w:rStyle w:val="Mathematical"/>
        </w:rPr>
        <w:t>I</w:t>
      </w:r>
      <w:r w:rsidRPr="00300C82">
        <w:rPr>
          <w:rStyle w:val="SubChemical"/>
        </w:rPr>
        <w:t>1</w:t>
      </w:r>
      <w:r>
        <w:t xml:space="preserve"> и </w:t>
      </w:r>
      <w:r w:rsidRPr="00300C82">
        <w:rPr>
          <w:rStyle w:val="Mathematical"/>
        </w:rPr>
        <w:t>I</w:t>
      </w:r>
      <w:r w:rsidRPr="00300C82">
        <w:rPr>
          <w:rStyle w:val="SubChemical"/>
        </w:rPr>
        <w:t>2</w:t>
      </w:r>
      <w:r>
        <w:rPr>
          <w:vertAlign w:val="subscript"/>
        </w:rPr>
        <w:t xml:space="preserve"> </w:t>
      </w:r>
      <w:r>
        <w:t>границами процесса трещинообр</w:t>
      </w:r>
      <w:r>
        <w:t>а</w:t>
      </w:r>
      <w:r>
        <w:t>зования. В начальный период нагружения (участок «0–</w:t>
      </w:r>
      <w:r w:rsidRPr="004C1532">
        <w:t>I</w:t>
      </w:r>
      <w:r>
        <w:rPr>
          <w:vertAlign w:val="subscript"/>
        </w:rPr>
        <w:t>1</w:t>
      </w:r>
      <w:r>
        <w:t>») происх</w:t>
      </w:r>
      <w:r>
        <w:t>о</w:t>
      </w:r>
      <w:r>
        <w:lastRenderedPageBreak/>
        <w:t>дит деформирование материала без значительного разрушения его структуры. Разрушаются только перенапряж</w:t>
      </w:r>
      <w:r w:rsidR="00320C64">
        <w:t>е</w:t>
      </w:r>
      <w:r>
        <w:t>нные связи, общее к</w:t>
      </w:r>
      <w:r>
        <w:t>о</w:t>
      </w:r>
      <w:r>
        <w:t>личество которых можно оценить по величине внутренних напряж</w:t>
      </w:r>
      <w:r>
        <w:t>е</w:t>
      </w:r>
      <w:r>
        <w:t xml:space="preserve">ний. Как видно из табл. </w:t>
      </w:r>
      <w:r w:rsidR="00D700C2">
        <w:fldChar w:fldCharType="begin"/>
      </w:r>
      <w:r w:rsidR="00D700C2">
        <w:instrText xml:space="preserve"> STYLEREF 1 \s \* MERGEFORMAT </w:instrText>
      </w:r>
      <w:r w:rsidR="00D700C2">
        <w:fldChar w:fldCharType="separate"/>
      </w:r>
      <w:r w:rsidR="00C75B38">
        <w:rPr>
          <w:noProof/>
        </w:rPr>
        <w:t>6</w:t>
      </w:r>
      <w:r w:rsidR="00D700C2">
        <w:rPr>
          <w:noProof/>
        </w:rPr>
        <w:fldChar w:fldCharType="end"/>
      </w:r>
      <w:r>
        <w:t>.12, структурные составляющие и серный бетон имеют невысокие структурные напряжения: для серной м</w:t>
      </w:r>
      <w:r>
        <w:t>а</w:t>
      </w:r>
      <w:r>
        <w:t xml:space="preserve">стики величина </w:t>
      </w:r>
      <w:r w:rsidR="00300C82" w:rsidRPr="009663AB">
        <w:rPr>
          <w:position w:val="-14"/>
        </w:rPr>
        <w:object w:dxaOrig="920" w:dyaOrig="360">
          <v:shape id="_x0000_i2637" type="#_x0000_t75" style="width:45.7pt;height:18.8pt" o:ole="">
            <v:imagedata r:id="rId3290" o:title=""/>
          </v:shape>
          <o:OLEObject Type="Embed" ProgID="Equation.3" ShapeID="_x0000_i2637" DrawAspect="Content" ObjectID="_1386668261" r:id="rId3291"/>
        </w:object>
      </w:r>
      <w:r>
        <w:t xml:space="preserve"> (характеризует относительное количество энергии, расходуемой на участке «0–</w:t>
      </w:r>
      <w:r w:rsidRPr="004C1532">
        <w:t>I</w:t>
      </w:r>
      <w:r>
        <w:rPr>
          <w:vertAlign w:val="subscript"/>
        </w:rPr>
        <w:t>1</w:t>
      </w:r>
      <w:r>
        <w:t xml:space="preserve">») равна 0,98%, для каркаса – </w:t>
      </w:r>
      <w:r w:rsidR="00300C82" w:rsidRPr="009663AB">
        <w:rPr>
          <w:position w:val="-14"/>
        </w:rPr>
        <w:object w:dxaOrig="1520" w:dyaOrig="360">
          <v:shape id="_x0000_i2638" type="#_x0000_t75" style="width:75.75pt;height:18.8pt" o:ole="">
            <v:imagedata r:id="rId3292" o:title=""/>
          </v:shape>
          <o:OLEObject Type="Embed" ProgID="Equation.3" ShapeID="_x0000_i2638" DrawAspect="Content" ObjectID="_1386668262" r:id="rId3293"/>
        </w:object>
      </w:r>
      <w:r>
        <w:t xml:space="preserve">%, а для серного бетона каркасной структуры – </w:t>
      </w:r>
      <w:r w:rsidR="00300C82" w:rsidRPr="009663AB">
        <w:rPr>
          <w:position w:val="-14"/>
        </w:rPr>
        <w:object w:dxaOrig="1480" w:dyaOrig="360">
          <v:shape id="_x0000_i2639" type="#_x0000_t75" style="width:73.9pt;height:18.8pt" o:ole="">
            <v:imagedata r:id="rId3294" o:title=""/>
          </v:shape>
          <o:OLEObject Type="Embed" ProgID="Equation.3" ShapeID="_x0000_i2639" DrawAspect="Content" ObjectID="_1386668263" r:id="rId3295"/>
        </w:object>
      </w:r>
      <w:r>
        <w:t>%. При этом энергия акустической эмиссии практ</w:t>
      </w:r>
      <w:r>
        <w:t>и</w:t>
      </w:r>
      <w:r>
        <w:t xml:space="preserve">чески не выделяется: аналогичные показатели </w:t>
      </w:r>
      <w:r w:rsidR="00300C82" w:rsidRPr="009663AB">
        <w:rPr>
          <w:position w:val="-14"/>
        </w:rPr>
        <w:object w:dxaOrig="900" w:dyaOrig="360">
          <v:shape id="_x0000_i2640" type="#_x0000_t75" style="width:45.7pt;height:18.8pt" o:ole="">
            <v:imagedata r:id="rId3296" o:title=""/>
          </v:shape>
          <o:OLEObject Type="Embed" ProgID="Equation.3" ShapeID="_x0000_i2640" DrawAspect="Content" ObjectID="_1386668264" r:id="rId3297"/>
        </w:object>
      </w:r>
      <w:r>
        <w:t xml:space="preserve"> по ди</w:t>
      </w:r>
      <w:r>
        <w:t>а</w:t>
      </w:r>
      <w:r>
        <w:t>грамме «</w:t>
      </w:r>
      <w:r w:rsidR="00300C82" w:rsidRPr="009663AB">
        <w:rPr>
          <w:position w:val="-10"/>
        </w:rPr>
        <w:object w:dxaOrig="420" w:dyaOrig="320">
          <v:shape id="_x0000_i2641" type="#_x0000_t75" style="width:20.65pt;height:15.05pt" o:ole="">
            <v:imagedata r:id="rId3298" o:title=""/>
          </v:shape>
          <o:OLEObject Type="Embed" ProgID="Equation.3" ShapeID="_x0000_i2641" DrawAspect="Content" ObjectID="_1386668265" r:id="rId3299"/>
        </w:object>
      </w:r>
      <w:r>
        <w:t>–</w:t>
      </w:r>
      <w:r w:rsidR="00300C82" w:rsidRPr="009663AB">
        <w:rPr>
          <w:position w:val="-10"/>
        </w:rPr>
        <w:object w:dxaOrig="360" w:dyaOrig="320">
          <v:shape id="_x0000_i2642" type="#_x0000_t75" style="width:18.8pt;height:15.05pt" o:ole="">
            <v:imagedata r:id="rId3300" o:title=""/>
          </v:shape>
          <o:OLEObject Type="Embed" ProgID="Equation.3" ShapeID="_x0000_i2642" DrawAspect="Content" ObjectID="_1386668266" r:id="rId3301"/>
        </w:object>
      </w:r>
      <w:r>
        <w:t>» для серной мастики и бетона соответственно равны 1,0 и 1,24%. На участке «</w:t>
      </w:r>
      <w:r w:rsidRPr="00300C82">
        <w:rPr>
          <w:rStyle w:val="Mathematical"/>
        </w:rPr>
        <w:t>I</w:t>
      </w:r>
      <w:r w:rsidRPr="00300C82">
        <w:rPr>
          <w:rStyle w:val="SubChemical"/>
        </w:rPr>
        <w:t>1</w:t>
      </w:r>
      <w:r>
        <w:t>–</w:t>
      </w:r>
      <w:r w:rsidRPr="00300C82">
        <w:rPr>
          <w:rStyle w:val="Mathematical"/>
        </w:rPr>
        <w:t>I</w:t>
      </w:r>
      <w:r w:rsidRPr="00300C82">
        <w:rPr>
          <w:rStyle w:val="SubChemical"/>
        </w:rPr>
        <w:t>2</w:t>
      </w:r>
      <w:r>
        <w:t>» происходит интенсивное п</w:t>
      </w:r>
      <w:r>
        <w:t>о</w:t>
      </w:r>
      <w:r>
        <w:t xml:space="preserve">глощение материалом внешней энергии вследствие зарождения и развития микротрещин (в том числе их ветвления на дефектах). В этот период расходуется следующее количество энергии: для серной мастики, каркаса и бетона, соответственно, </w:t>
      </w:r>
      <w:r w:rsidR="00300C82" w:rsidRPr="009663AB">
        <w:rPr>
          <w:position w:val="-14"/>
        </w:rPr>
        <w:object w:dxaOrig="980" w:dyaOrig="360">
          <v:shape id="_x0000_i2643" type="#_x0000_t75" style="width:49.45pt;height:18.8pt" o:ole="">
            <v:imagedata r:id="rId3302" o:title=""/>
          </v:shape>
          <o:OLEObject Type="Embed" ProgID="Equation.3" ShapeID="_x0000_i2643" DrawAspect="Content" ObjectID="_1386668267" r:id="rId3303"/>
        </w:object>
      </w:r>
      <w:r>
        <w:t>=55,03; 17,76 и 33,82%. При этом количество выделяющейся АЭ для серной маст</w:t>
      </w:r>
      <w:r>
        <w:t>и</w:t>
      </w:r>
      <w:r>
        <w:t>ки и бетона, соответственно, равно 48,10 и 17,54%. Сопоставление этих данных показывает, что на участке «</w:t>
      </w:r>
      <w:r w:rsidRPr="00300C82">
        <w:rPr>
          <w:rStyle w:val="Mathematical"/>
        </w:rPr>
        <w:t>I</w:t>
      </w:r>
      <w:r w:rsidRPr="00300C82">
        <w:rPr>
          <w:rStyle w:val="SubChemical"/>
        </w:rPr>
        <w:t>1</w:t>
      </w:r>
      <w:r>
        <w:t>–</w:t>
      </w:r>
      <w:r w:rsidRPr="00300C82">
        <w:rPr>
          <w:rStyle w:val="Mathematical"/>
        </w:rPr>
        <w:t>I</w:t>
      </w:r>
      <w:r w:rsidRPr="00300C82">
        <w:rPr>
          <w:rStyle w:val="SubChemical"/>
        </w:rPr>
        <w:t>2</w:t>
      </w:r>
      <w:r>
        <w:t>» нагрузку в основном воспринимает серная мастика, имеющая более высокий модуль упругости.</w:t>
      </w:r>
    </w:p>
    <w:p w:rsidR="006970F2" w:rsidRDefault="006970F2" w:rsidP="00F723A4">
      <w:pPr>
        <w:pStyle w:val="ad"/>
      </w:pPr>
    </w:p>
    <w:tbl>
      <w:tblPr>
        <w:tblW w:w="5000" w:type="pct"/>
        <w:tblLook w:val="01E0" w:firstRow="1" w:lastRow="1" w:firstColumn="1" w:lastColumn="1" w:noHBand="0" w:noVBand="0"/>
      </w:tblPr>
      <w:tblGrid>
        <w:gridCol w:w="470"/>
        <w:gridCol w:w="6266"/>
      </w:tblGrid>
      <w:tr w:rsidR="006970F2" w:rsidTr="006970F2">
        <w:tc>
          <w:tcPr>
            <w:tcW w:w="349" w:type="pct"/>
          </w:tcPr>
          <w:p w:rsidR="006970F2" w:rsidRDefault="006970F2" w:rsidP="00F723A4">
            <w:pPr>
              <w:pStyle w:val="af5"/>
              <w:rPr>
                <w:lang w:val="en-US"/>
              </w:rPr>
            </w:pPr>
            <w:r>
              <w:rPr>
                <w:lang w:val="en-US"/>
              </w:rPr>
              <w:t>a)</w:t>
            </w:r>
          </w:p>
        </w:tc>
        <w:tc>
          <w:tcPr>
            <w:tcW w:w="4651" w:type="pct"/>
          </w:tcPr>
          <w:p w:rsidR="006970F2" w:rsidRDefault="006B36E8" w:rsidP="00973CAC">
            <w:pPr>
              <w:pStyle w:val="af0"/>
            </w:pPr>
            <w:r>
              <w:rPr>
                <w:noProof/>
              </w:rPr>
              <w:drawing>
                <wp:inline distT="0" distB="0" distL="0" distR="0" wp14:anchorId="13A14B87" wp14:editId="2DDB4679">
                  <wp:extent cx="3007995" cy="2261870"/>
                  <wp:effectExtent l="0" t="0" r="1905" b="5080"/>
                  <wp:docPr id="1698" name="Рисунок 1698" descr="Энергия%20АЭ%20(масти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8" descr="Энергия%20АЭ%20(мастика)"/>
                          <pic:cNvPicPr>
                            <a:picLocks noChangeAspect="1" noChangeArrowheads="1"/>
                          </pic:cNvPicPr>
                        </pic:nvPicPr>
                        <pic:blipFill>
                          <a:blip r:embed="rId3304" cstate="print">
                            <a:extLst>
                              <a:ext uri="{28A0092B-C50C-407E-A947-70E740481C1C}">
                                <a14:useLocalDpi xmlns:a14="http://schemas.microsoft.com/office/drawing/2010/main" val="0"/>
                              </a:ext>
                            </a:extLst>
                          </a:blip>
                          <a:srcRect/>
                          <a:stretch>
                            <a:fillRect/>
                          </a:stretch>
                        </pic:blipFill>
                        <pic:spPr bwMode="auto">
                          <a:xfrm>
                            <a:off x="0" y="0"/>
                            <a:ext cx="3007995" cy="2261870"/>
                          </a:xfrm>
                          <a:prstGeom prst="rect">
                            <a:avLst/>
                          </a:prstGeom>
                          <a:noFill/>
                          <a:ln>
                            <a:noFill/>
                          </a:ln>
                        </pic:spPr>
                      </pic:pic>
                    </a:graphicData>
                  </a:graphic>
                </wp:inline>
              </w:drawing>
            </w:r>
          </w:p>
        </w:tc>
      </w:tr>
      <w:tr w:rsidR="006970F2" w:rsidTr="006970F2">
        <w:tc>
          <w:tcPr>
            <w:tcW w:w="349" w:type="pct"/>
          </w:tcPr>
          <w:p w:rsidR="006970F2" w:rsidRDefault="006970F2" w:rsidP="00F723A4">
            <w:pPr>
              <w:pStyle w:val="af5"/>
              <w:rPr>
                <w:lang w:val="en-US"/>
              </w:rPr>
            </w:pPr>
            <w:r>
              <w:lastRenderedPageBreak/>
              <w:t>б</w:t>
            </w:r>
            <w:r>
              <w:rPr>
                <w:lang w:val="en-US"/>
              </w:rPr>
              <w:t>)</w:t>
            </w:r>
          </w:p>
        </w:tc>
        <w:tc>
          <w:tcPr>
            <w:tcW w:w="4651" w:type="pct"/>
          </w:tcPr>
          <w:p w:rsidR="006970F2" w:rsidRDefault="006B36E8" w:rsidP="00973CAC">
            <w:pPr>
              <w:pStyle w:val="af0"/>
            </w:pPr>
            <w:r>
              <w:rPr>
                <w:noProof/>
              </w:rPr>
              <w:drawing>
                <wp:inline distT="0" distB="0" distL="0" distR="0" wp14:anchorId="502B4DEC" wp14:editId="285938E4">
                  <wp:extent cx="3007995" cy="2261870"/>
                  <wp:effectExtent l="0" t="0" r="1905" b="5080"/>
                  <wp:docPr id="1699" name="Рисунок 1699" descr="Количество%20импульсов%20(масти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9" descr="Количество%20импульсов%20(мастика)"/>
                          <pic:cNvPicPr>
                            <a:picLocks noChangeAspect="1" noChangeArrowheads="1"/>
                          </pic:cNvPicPr>
                        </pic:nvPicPr>
                        <pic:blipFill>
                          <a:blip r:embed="rId3305" cstate="print">
                            <a:extLst>
                              <a:ext uri="{28A0092B-C50C-407E-A947-70E740481C1C}">
                                <a14:useLocalDpi xmlns:a14="http://schemas.microsoft.com/office/drawing/2010/main" val="0"/>
                              </a:ext>
                            </a:extLst>
                          </a:blip>
                          <a:srcRect/>
                          <a:stretch>
                            <a:fillRect/>
                          </a:stretch>
                        </pic:blipFill>
                        <pic:spPr bwMode="auto">
                          <a:xfrm>
                            <a:off x="0" y="0"/>
                            <a:ext cx="3007995" cy="2261870"/>
                          </a:xfrm>
                          <a:prstGeom prst="rect">
                            <a:avLst/>
                          </a:prstGeom>
                          <a:noFill/>
                          <a:ln>
                            <a:noFill/>
                          </a:ln>
                        </pic:spPr>
                      </pic:pic>
                    </a:graphicData>
                  </a:graphic>
                </wp:inline>
              </w:drawing>
            </w:r>
          </w:p>
        </w:tc>
      </w:tr>
    </w:tbl>
    <w:p w:rsidR="006970F2" w:rsidRDefault="006970F2" w:rsidP="00F723A4">
      <w:pPr>
        <w:pStyle w:val="af0"/>
      </w:pPr>
      <w:r>
        <w:t xml:space="preserve">Рис. </w:t>
      </w:r>
      <w:r w:rsidR="00D700C2">
        <w:fldChar w:fldCharType="begin"/>
      </w:r>
      <w:r w:rsidR="00D700C2">
        <w:instrText xml:space="preserve"> STYLEREF 1 \s \* MERGEFORMAT </w:instrText>
      </w:r>
      <w:r w:rsidR="00D700C2">
        <w:fldChar w:fldCharType="separate"/>
      </w:r>
      <w:r w:rsidR="00C75B38">
        <w:rPr>
          <w:noProof/>
        </w:rPr>
        <w:t>6</w:t>
      </w:r>
      <w:r w:rsidR="00D700C2">
        <w:rPr>
          <w:noProof/>
        </w:rPr>
        <w:fldChar w:fldCharType="end"/>
      </w:r>
      <w:r>
        <w:t>.3. Параметры акустической эмиссии, возникающей при разрушении серной мастики:</w:t>
      </w:r>
      <w:r w:rsidR="00F723A4" w:rsidRPr="00F723A4">
        <w:br/>
      </w:r>
      <w:r>
        <w:t>а) диаграмма «</w:t>
      </w:r>
      <w:r w:rsidR="00300C82" w:rsidRPr="00300C82">
        <w:rPr>
          <w:position w:val="-10"/>
        </w:rPr>
        <w:object w:dxaOrig="420" w:dyaOrig="320">
          <v:shape id="_x0000_i2644" type="#_x0000_t75" style="width:20.65pt;height:15.05pt" o:ole="">
            <v:imagedata r:id="rId3306" o:title=""/>
          </v:shape>
          <o:OLEObject Type="Embed" ProgID="Equation.3" ShapeID="_x0000_i2644" DrawAspect="Content" ObjectID="_1386668268" r:id="rId3307"/>
        </w:object>
      </w:r>
      <w:r>
        <w:t>–</w:t>
      </w:r>
      <w:r w:rsidR="00300C82" w:rsidRPr="00300C82">
        <w:rPr>
          <w:position w:val="-10"/>
        </w:rPr>
        <w:object w:dxaOrig="360" w:dyaOrig="320">
          <v:shape id="_x0000_i2645" type="#_x0000_t75" style="width:18.8pt;height:15.05pt" o:ole="">
            <v:imagedata r:id="rId3308" o:title=""/>
          </v:shape>
          <o:OLEObject Type="Embed" ProgID="Equation.3" ShapeID="_x0000_i2645" DrawAspect="Content" ObjectID="_1386668269" r:id="rId3309"/>
        </w:object>
      </w:r>
      <w:r>
        <w:t>»;</w:t>
      </w:r>
      <w:r w:rsidR="00F723A4" w:rsidRPr="00F723A4">
        <w:br/>
      </w:r>
      <w:r>
        <w:t>б) диаграмма «Количество импульсов АЭ –</w:t>
      </w:r>
      <w:r w:rsidR="00300C82" w:rsidRPr="00300C82">
        <w:rPr>
          <w:position w:val="-10"/>
        </w:rPr>
        <w:object w:dxaOrig="360" w:dyaOrig="320">
          <v:shape id="_x0000_i2646" type="#_x0000_t75" style="width:18.8pt;height:15.05pt" o:ole="">
            <v:imagedata r:id="rId3310" o:title=""/>
          </v:shape>
          <o:OLEObject Type="Embed" ProgID="Equation.3" ShapeID="_x0000_i2646" DrawAspect="Content" ObjectID="_1386668270" r:id="rId3311"/>
        </w:object>
      </w:r>
      <w:r>
        <w:t>»</w:t>
      </w:r>
    </w:p>
    <w:p w:rsidR="006970F2" w:rsidRDefault="006970F2" w:rsidP="00F723A4">
      <w:pPr>
        <w:pStyle w:val="ad"/>
      </w:pPr>
    </w:p>
    <w:tbl>
      <w:tblPr>
        <w:tblW w:w="5000" w:type="pct"/>
        <w:tblLook w:val="01E0" w:firstRow="1" w:lastRow="1" w:firstColumn="1" w:lastColumn="1" w:noHBand="0" w:noVBand="0"/>
      </w:tblPr>
      <w:tblGrid>
        <w:gridCol w:w="664"/>
        <w:gridCol w:w="6072"/>
      </w:tblGrid>
      <w:tr w:rsidR="006970F2" w:rsidTr="006970F2">
        <w:tc>
          <w:tcPr>
            <w:tcW w:w="493" w:type="pct"/>
          </w:tcPr>
          <w:p w:rsidR="006970F2" w:rsidRDefault="006970F2" w:rsidP="00973CAC">
            <w:pPr>
              <w:pStyle w:val="af5"/>
            </w:pPr>
            <w:r>
              <w:t>а)</w:t>
            </w:r>
          </w:p>
        </w:tc>
        <w:tc>
          <w:tcPr>
            <w:tcW w:w="4507" w:type="pct"/>
          </w:tcPr>
          <w:p w:rsidR="006970F2" w:rsidRDefault="006B36E8" w:rsidP="00973CAC">
            <w:pPr>
              <w:pStyle w:val="af0"/>
            </w:pPr>
            <w:r>
              <w:rPr>
                <w:noProof/>
              </w:rPr>
              <w:drawing>
                <wp:inline distT="0" distB="0" distL="0" distR="0" wp14:anchorId="01E85AB9" wp14:editId="49ED2128">
                  <wp:extent cx="3296920" cy="2478405"/>
                  <wp:effectExtent l="0" t="0" r="0" b="0"/>
                  <wp:docPr id="1703" name="Рисунок 1703" descr="Энергия%20АЭ%20(бето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3" descr="Энергия%20АЭ%20(бетон)"/>
                          <pic:cNvPicPr>
                            <a:picLocks noChangeAspect="1" noChangeArrowheads="1"/>
                          </pic:cNvPicPr>
                        </pic:nvPicPr>
                        <pic:blipFill>
                          <a:blip r:embed="rId3312" cstate="print">
                            <a:extLst>
                              <a:ext uri="{28A0092B-C50C-407E-A947-70E740481C1C}">
                                <a14:useLocalDpi xmlns:a14="http://schemas.microsoft.com/office/drawing/2010/main" val="0"/>
                              </a:ext>
                            </a:extLst>
                          </a:blip>
                          <a:srcRect/>
                          <a:stretch>
                            <a:fillRect/>
                          </a:stretch>
                        </pic:blipFill>
                        <pic:spPr bwMode="auto">
                          <a:xfrm>
                            <a:off x="0" y="0"/>
                            <a:ext cx="3296920" cy="2478405"/>
                          </a:xfrm>
                          <a:prstGeom prst="rect">
                            <a:avLst/>
                          </a:prstGeom>
                          <a:noFill/>
                          <a:ln>
                            <a:noFill/>
                          </a:ln>
                        </pic:spPr>
                      </pic:pic>
                    </a:graphicData>
                  </a:graphic>
                </wp:inline>
              </w:drawing>
            </w:r>
          </w:p>
        </w:tc>
      </w:tr>
      <w:tr w:rsidR="006970F2" w:rsidTr="006970F2">
        <w:tc>
          <w:tcPr>
            <w:tcW w:w="493" w:type="pct"/>
          </w:tcPr>
          <w:p w:rsidR="006970F2" w:rsidRDefault="006970F2" w:rsidP="00973CAC">
            <w:pPr>
              <w:pStyle w:val="af5"/>
            </w:pPr>
            <w:r>
              <w:lastRenderedPageBreak/>
              <w:t>б)</w:t>
            </w:r>
          </w:p>
        </w:tc>
        <w:tc>
          <w:tcPr>
            <w:tcW w:w="4507" w:type="pct"/>
          </w:tcPr>
          <w:p w:rsidR="006970F2" w:rsidRDefault="006B36E8" w:rsidP="00973CAC">
            <w:pPr>
              <w:pStyle w:val="af0"/>
            </w:pPr>
            <w:r>
              <w:rPr>
                <w:noProof/>
              </w:rPr>
              <w:drawing>
                <wp:inline distT="0" distB="0" distL="0" distR="0" wp14:anchorId="291DCCFB" wp14:editId="774D94AB">
                  <wp:extent cx="3344545" cy="2261870"/>
                  <wp:effectExtent l="0" t="0" r="8255" b="5080"/>
                  <wp:docPr id="1704" name="Рисунок 1704" descr="Количество%20импульсов%20(бето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4" descr="Количество%20импульсов%20(бетон)"/>
                          <pic:cNvPicPr>
                            <a:picLocks noChangeAspect="1" noChangeArrowheads="1"/>
                          </pic:cNvPicPr>
                        </pic:nvPicPr>
                        <pic:blipFill>
                          <a:blip r:embed="rId3313" cstate="print">
                            <a:extLst>
                              <a:ext uri="{28A0092B-C50C-407E-A947-70E740481C1C}">
                                <a14:useLocalDpi xmlns:a14="http://schemas.microsoft.com/office/drawing/2010/main" val="0"/>
                              </a:ext>
                            </a:extLst>
                          </a:blip>
                          <a:srcRect b="10393"/>
                          <a:stretch>
                            <a:fillRect/>
                          </a:stretch>
                        </pic:blipFill>
                        <pic:spPr bwMode="auto">
                          <a:xfrm>
                            <a:off x="0" y="0"/>
                            <a:ext cx="3344545" cy="2261870"/>
                          </a:xfrm>
                          <a:prstGeom prst="rect">
                            <a:avLst/>
                          </a:prstGeom>
                          <a:noFill/>
                          <a:ln>
                            <a:noFill/>
                          </a:ln>
                        </pic:spPr>
                      </pic:pic>
                    </a:graphicData>
                  </a:graphic>
                </wp:inline>
              </w:drawing>
            </w:r>
          </w:p>
        </w:tc>
      </w:tr>
    </w:tbl>
    <w:p w:rsidR="006970F2" w:rsidRDefault="006970F2" w:rsidP="00973CAC">
      <w:pPr>
        <w:pStyle w:val="af0"/>
      </w:pPr>
      <w:r>
        <w:t xml:space="preserve">Рис. </w:t>
      </w:r>
      <w:r w:rsidR="00D700C2">
        <w:fldChar w:fldCharType="begin"/>
      </w:r>
      <w:r w:rsidR="00D700C2">
        <w:instrText xml:space="preserve"> STYLEREF 1 \s \* MERGEFORMAT </w:instrText>
      </w:r>
      <w:r w:rsidR="00D700C2">
        <w:fldChar w:fldCharType="separate"/>
      </w:r>
      <w:r w:rsidR="00C75B38">
        <w:rPr>
          <w:noProof/>
        </w:rPr>
        <w:t>6</w:t>
      </w:r>
      <w:r w:rsidR="00D700C2">
        <w:rPr>
          <w:noProof/>
        </w:rPr>
        <w:fldChar w:fldCharType="end"/>
      </w:r>
      <w:r>
        <w:t>.4. Параметры акустической эмиссии, возникающей при разрушении серного бетона каркасной структуры:</w:t>
      </w:r>
      <w:r w:rsidR="00973CAC" w:rsidRPr="00973CAC">
        <w:br/>
      </w:r>
      <w:r>
        <w:t>а) диаграмма «</w:t>
      </w:r>
      <w:r w:rsidR="00300C82" w:rsidRPr="00973CAC">
        <w:rPr>
          <w:position w:val="-10"/>
        </w:rPr>
        <w:object w:dxaOrig="420" w:dyaOrig="320">
          <v:shape id="_x0000_i2647" type="#_x0000_t75" style="width:20.65pt;height:15.05pt" o:ole="">
            <v:imagedata r:id="rId3314" o:title=""/>
          </v:shape>
          <o:OLEObject Type="Embed" ProgID="Equation.3" ShapeID="_x0000_i2647" DrawAspect="Content" ObjectID="_1386668271" r:id="rId3315"/>
        </w:object>
      </w:r>
      <w:r>
        <w:t>–</w:t>
      </w:r>
      <w:r w:rsidR="00300C82" w:rsidRPr="00973CAC">
        <w:rPr>
          <w:position w:val="-10"/>
        </w:rPr>
        <w:object w:dxaOrig="360" w:dyaOrig="320">
          <v:shape id="_x0000_i2648" type="#_x0000_t75" style="width:18.8pt;height:15.05pt" o:ole="">
            <v:imagedata r:id="rId3316" o:title=""/>
          </v:shape>
          <o:OLEObject Type="Embed" ProgID="Equation.3" ShapeID="_x0000_i2648" DrawAspect="Content" ObjectID="_1386668272" r:id="rId3317"/>
        </w:object>
      </w:r>
      <w:r>
        <w:t>»</w:t>
      </w:r>
      <w:r w:rsidR="00973CAC">
        <w:t>;</w:t>
      </w:r>
      <w:r w:rsidR="00973CAC" w:rsidRPr="00973CAC">
        <w:br/>
      </w:r>
      <w:r>
        <w:t>б) диаграмма «Количество импульсов АЭ –</w:t>
      </w:r>
      <w:r w:rsidR="00300C82" w:rsidRPr="00973CAC">
        <w:rPr>
          <w:position w:val="-10"/>
        </w:rPr>
        <w:object w:dxaOrig="360" w:dyaOrig="320">
          <v:shape id="_x0000_i2649" type="#_x0000_t75" style="width:18.8pt;height:15.05pt" o:ole="">
            <v:imagedata r:id="rId3318" o:title=""/>
          </v:shape>
          <o:OLEObject Type="Embed" ProgID="Equation.3" ShapeID="_x0000_i2649" DrawAspect="Content" ObjectID="_1386668273" r:id="rId3319"/>
        </w:object>
      </w:r>
      <w:r>
        <w:t>»</w:t>
      </w:r>
    </w:p>
    <w:p w:rsidR="006970F2" w:rsidRDefault="006970F2" w:rsidP="00973CAC">
      <w:pPr>
        <w:pStyle w:val="ad"/>
      </w:pPr>
    </w:p>
    <w:p w:rsidR="006970F2" w:rsidRDefault="006970F2" w:rsidP="006970F2">
      <w:r>
        <w:t>На участке «</w:t>
      </w:r>
      <w:r w:rsidRPr="00300C82">
        <w:rPr>
          <w:rStyle w:val="Mathematical"/>
        </w:rPr>
        <w:t>I</w:t>
      </w:r>
      <w:r>
        <w:rPr>
          <w:vertAlign w:val="subscript"/>
        </w:rPr>
        <w:t>2</w:t>
      </w:r>
      <w:r>
        <w:t xml:space="preserve"> – 1» (объедин</w:t>
      </w:r>
      <w:r w:rsidR="00300C82">
        <w:t>ение микротрещин в макротрещ</w:t>
      </w:r>
      <w:r w:rsidR="00300C82">
        <w:t>и</w:t>
      </w:r>
      <w:r w:rsidR="00300C82">
        <w:t>ны</w:t>
      </w:r>
      <w:r w:rsidR="00300C82">
        <w:rPr>
          <w:lang w:val="en-US"/>
        </w:rPr>
        <w:t> </w:t>
      </w:r>
      <w:r>
        <w:t xml:space="preserve">и зарождение магистральной трещины) интенсивно разрушается каркас. На это указывают следующие данные: по </w:t>
      </w:r>
      <w:r w:rsidR="00300C82" w:rsidRPr="00300C82">
        <w:rPr>
          <w:position w:val="-10"/>
        </w:rPr>
        <w:object w:dxaOrig="1140" w:dyaOrig="320">
          <v:shape id="_x0000_i2650" type="#_x0000_t75" style="width:56.95pt;height:15.05pt" o:ole="">
            <v:imagedata r:id="rId3320" o:title=""/>
          </v:shape>
          <o:OLEObject Type="Embed" ProgID="Equation.3" ShapeID="_x0000_i2650" DrawAspect="Content" ObjectID="_1386668274" r:id="rId3321"/>
        </w:object>
      </w:r>
      <w:r>
        <w:t xml:space="preserve"> для серной мастики, свинцового каркаса и серного бетона каркасной структуры показатель </w:t>
      </w:r>
      <w:r w:rsidR="00300C82" w:rsidRPr="00973CAC">
        <w:rPr>
          <w:position w:val="-14"/>
        </w:rPr>
        <w:object w:dxaOrig="900" w:dyaOrig="360">
          <v:shape id="_x0000_i2651" type="#_x0000_t75" style="width:45.7pt;height:18.8pt" o:ole="">
            <v:imagedata r:id="rId3322" o:title=""/>
          </v:shape>
          <o:OLEObject Type="Embed" ProgID="Equation.3" ShapeID="_x0000_i2651" DrawAspect="Content" ObjectID="_1386668275" r:id="rId3323"/>
        </w:object>
      </w:r>
      <w:r>
        <w:t xml:space="preserve"> соответственно равен 45,77; 82,36 и 61,94%, а по </w:t>
      </w:r>
      <w:r w:rsidR="00300C82" w:rsidRPr="00973CAC">
        <w:rPr>
          <w:position w:val="-10"/>
        </w:rPr>
        <w:object w:dxaOrig="1240" w:dyaOrig="320">
          <v:shape id="_x0000_i2652" type="#_x0000_t75" style="width:62.6pt;height:15.05pt" o:ole="">
            <v:imagedata r:id="rId3324" o:title=""/>
          </v:shape>
          <o:OLEObject Type="Embed" ProgID="Equation.3" ShapeID="_x0000_i2652" DrawAspect="Content" ObjectID="_1386668276" r:id="rId3325"/>
        </w:object>
      </w:r>
      <w:r>
        <w:t xml:space="preserve"> для серной мастики и бетона – </w:t>
      </w:r>
      <w:r w:rsidR="00300C82" w:rsidRPr="00973CAC">
        <w:rPr>
          <w:position w:val="-14"/>
        </w:rPr>
        <w:object w:dxaOrig="900" w:dyaOrig="360">
          <v:shape id="_x0000_i2653" type="#_x0000_t75" style="width:45.7pt;height:18.8pt" o:ole="">
            <v:imagedata r:id="rId3326" o:title=""/>
          </v:shape>
          <o:OLEObject Type="Embed" ProgID="Equation.3" ShapeID="_x0000_i2653" DrawAspect="Content" ObjectID="_1386668277" r:id="rId3327"/>
        </w:object>
      </w:r>
      <w:r>
        <w:t>= 53,84 и 83,70%, соответственно.</w:t>
      </w:r>
    </w:p>
    <w:p w:rsidR="006970F2" w:rsidRDefault="006970F2" w:rsidP="006970F2">
      <w:r>
        <w:t>Таким образом, структурные составляющие серного бетона ка</w:t>
      </w:r>
      <w:r>
        <w:t>р</w:t>
      </w:r>
      <w:r>
        <w:t>касной структуры имеют различные периоды интенсивной работы: серная мастика, как более упругий компонент, на участке «</w:t>
      </w:r>
      <w:r w:rsidRPr="00300C82">
        <w:rPr>
          <w:rStyle w:val="Mathematical"/>
        </w:rPr>
        <w:t>I</w:t>
      </w:r>
      <w:r w:rsidRPr="00300C82">
        <w:rPr>
          <w:rStyle w:val="SubChemical"/>
        </w:rPr>
        <w:t>1</w:t>
      </w:r>
      <w:r>
        <w:t>–</w:t>
      </w:r>
      <w:r w:rsidRPr="00300C82">
        <w:rPr>
          <w:rStyle w:val="Mathematical"/>
        </w:rPr>
        <w:t>I</w:t>
      </w:r>
      <w:r w:rsidRPr="00300C82">
        <w:rPr>
          <w:rStyle w:val="SubChemical"/>
        </w:rPr>
        <w:t>2</w:t>
      </w:r>
      <w:r>
        <w:t>», а свинцовый каркас – на участке «</w:t>
      </w:r>
      <w:r w:rsidRPr="00300C82">
        <w:rPr>
          <w:rStyle w:val="Mathematical"/>
        </w:rPr>
        <w:t>I</w:t>
      </w:r>
      <w:r w:rsidRPr="00300C82">
        <w:rPr>
          <w:rStyle w:val="SubChemical"/>
        </w:rPr>
        <w:t>2</w:t>
      </w:r>
      <w:r>
        <w:t>–1». Это оказывает значительное влияние и на деформирование серного бетона, который также и</w:t>
      </w:r>
      <w:r>
        <w:t>н</w:t>
      </w:r>
      <w:r>
        <w:t>тенсивно разрушается на участке «</w:t>
      </w:r>
      <w:r w:rsidRPr="00300C82">
        <w:rPr>
          <w:rStyle w:val="Mathematical"/>
        </w:rPr>
        <w:t>I</w:t>
      </w:r>
      <w:r w:rsidRPr="00300C82">
        <w:rPr>
          <w:rStyle w:val="SubChemical"/>
        </w:rPr>
        <w:t>2</w:t>
      </w:r>
      <w:r>
        <w:t>–1». Кроме того, представле</w:t>
      </w:r>
      <w:r>
        <w:t>н</w:t>
      </w:r>
      <w:r>
        <w:t>ные данные указывают, что серные бетоны каркасной структуры по сравнению с серными мастиками имеют более дефектную структ</w:t>
      </w:r>
      <w:r>
        <w:t>у</w:t>
      </w:r>
      <w:r>
        <w:t>ру.</w:t>
      </w:r>
    </w:p>
    <w:p w:rsidR="005F2317" w:rsidRDefault="005F2317">
      <w:pPr>
        <w:pStyle w:val="2"/>
      </w:pPr>
      <w:bookmarkStart w:id="173" w:name="_Toc312921228"/>
      <w:r>
        <w:lastRenderedPageBreak/>
        <w:t>Эксплуатационные свойства</w:t>
      </w:r>
      <w:bookmarkEnd w:id="173"/>
    </w:p>
    <w:p w:rsidR="006970F2" w:rsidRDefault="006970F2" w:rsidP="00973CAC">
      <w:pPr>
        <w:pStyle w:val="3"/>
      </w:pPr>
      <w:bookmarkStart w:id="174" w:name="_Toc312921229"/>
      <w:r>
        <w:t>Химическая стойкость</w:t>
      </w:r>
      <w:bookmarkEnd w:id="174"/>
    </w:p>
    <w:p w:rsidR="006970F2" w:rsidRDefault="006970F2" w:rsidP="006970F2">
      <w:r>
        <w:t>Пропиточная композиция в серных бетонах каркасной структуры выполняет защитную функцию: предотвращает взаимодействие жидких агрессивных сред со свинцовым каркасом. Провед</w:t>
      </w:r>
      <w:r w:rsidR="00320C64">
        <w:t>е</w:t>
      </w:r>
      <w:r>
        <w:t xml:space="preserve">нными исследованиями установлено, что коэффициент диффузии жидких агрессивных сред в структуру серных мастик </w:t>
      </w:r>
      <w:r w:rsidRPr="00973CAC">
        <w:rPr>
          <w:rStyle w:val="Mathematical"/>
        </w:rPr>
        <w:t>D</w:t>
      </w:r>
      <w:r w:rsidR="00300C82">
        <w:rPr>
          <w:rStyle w:val="Mathematical"/>
          <w:vertAlign w:val="subscript"/>
          <w:lang w:val="en-US"/>
        </w:rPr>
        <w:t>sb</w:t>
      </w:r>
      <w:r w:rsidR="00973CAC">
        <w:t> </w:t>
      </w:r>
      <w:r>
        <w:t>=</w:t>
      </w:r>
      <w:r w:rsidR="00973CAC">
        <w:t> </w:t>
      </w:r>
      <w:r>
        <w:t>1,62·10</w:t>
      </w:r>
      <w:r w:rsidR="00A541AF" w:rsidRPr="00A541AF">
        <w:rPr>
          <w:vertAlign w:val="superscript"/>
        </w:rPr>
        <w:t>–</w:t>
      </w:r>
      <w:r>
        <w:rPr>
          <w:vertAlign w:val="superscript"/>
        </w:rPr>
        <w:t>12</w:t>
      </w:r>
      <w:r>
        <w:t xml:space="preserve"> м</w:t>
      </w:r>
      <w:r>
        <w:rPr>
          <w:vertAlign w:val="superscript"/>
        </w:rPr>
        <w:t>2</w:t>
      </w:r>
      <w:r>
        <w:t>/с. При этом очевидно, что коэффициент диффузии агрессивной среды в серный бетон каркасной структуры будет иметь значения, соп</w:t>
      </w:r>
      <w:r>
        <w:t>о</w:t>
      </w:r>
      <w:r>
        <w:t xml:space="preserve">ставимые с </w:t>
      </w:r>
      <w:r w:rsidRPr="00973CAC">
        <w:rPr>
          <w:rStyle w:val="Mathematical"/>
        </w:rPr>
        <w:t>D</w:t>
      </w:r>
      <w:r w:rsidR="00300C82">
        <w:rPr>
          <w:rStyle w:val="Mathematical"/>
          <w:vertAlign w:val="subscript"/>
          <w:lang w:val="en-US"/>
        </w:rPr>
        <w:t>sb</w:t>
      </w:r>
      <w:r>
        <w:t>. Коэффициент диффузии агрессивной среды в стру</w:t>
      </w:r>
      <w:r>
        <w:t>к</w:t>
      </w:r>
      <w:r>
        <w:t xml:space="preserve">туру серного бетона каркасной структуры, вычисленный из данных по водопоглощению (рис. </w:t>
      </w:r>
      <w:r w:rsidR="00D700C2">
        <w:fldChar w:fldCharType="begin"/>
      </w:r>
      <w:r w:rsidR="00D700C2">
        <w:instrText xml:space="preserve"> STYLEREF 1 \s \* MERGEFORMAT </w:instrText>
      </w:r>
      <w:r w:rsidR="00D700C2">
        <w:fldChar w:fldCharType="separate"/>
      </w:r>
      <w:r w:rsidR="00C75B38">
        <w:rPr>
          <w:noProof/>
        </w:rPr>
        <w:t>6</w:t>
      </w:r>
      <w:r w:rsidR="00D700C2">
        <w:rPr>
          <w:noProof/>
        </w:rPr>
        <w:fldChar w:fldCharType="end"/>
      </w:r>
      <w:r>
        <w:t xml:space="preserve">.5)  имеет более высокое значение </w:t>
      </w:r>
      <w:r w:rsidRPr="00973CAC">
        <w:rPr>
          <w:rStyle w:val="Mathematical"/>
        </w:rPr>
        <w:t>D</w:t>
      </w:r>
      <w:r w:rsidR="00300C82">
        <w:rPr>
          <w:rStyle w:val="Mathematical"/>
          <w:vertAlign w:val="subscript"/>
          <w:lang w:val="en-US"/>
        </w:rPr>
        <w:t>con</w:t>
      </w:r>
      <w:r w:rsidR="00973CAC">
        <w:t> </w:t>
      </w:r>
      <w:r>
        <w:t>=</w:t>
      </w:r>
      <w:r w:rsidR="00973CAC">
        <w:t> </w:t>
      </w:r>
      <w:r>
        <w:t>1,95·10</w:t>
      </w:r>
      <w:r w:rsidR="00A541AF" w:rsidRPr="00A541AF">
        <w:rPr>
          <w:vertAlign w:val="superscript"/>
        </w:rPr>
        <w:t>–</w:t>
      </w:r>
      <w:r>
        <w:rPr>
          <w:vertAlign w:val="superscript"/>
        </w:rPr>
        <w:t>12</w:t>
      </w:r>
      <w:r>
        <w:t xml:space="preserve"> м</w:t>
      </w:r>
      <w:r>
        <w:rPr>
          <w:vertAlign w:val="superscript"/>
        </w:rPr>
        <w:t>2</w:t>
      </w:r>
      <w:r>
        <w:t xml:space="preserve">/с, что косвенно подтверждает более дефектную структуру бетонов по сравнению с мастиками. </w:t>
      </w:r>
    </w:p>
    <w:p w:rsidR="006970F2" w:rsidRDefault="006970F2" w:rsidP="006970F2">
      <w:r>
        <w:t xml:space="preserve">Анализ рис. </w:t>
      </w:r>
      <w:r w:rsidR="00D700C2">
        <w:fldChar w:fldCharType="begin"/>
      </w:r>
      <w:r w:rsidR="00D700C2">
        <w:instrText xml:space="preserve"> STYLEREF 1 \s \* MERGEFORMAT </w:instrText>
      </w:r>
      <w:r w:rsidR="00D700C2">
        <w:fldChar w:fldCharType="separate"/>
      </w:r>
      <w:r w:rsidR="00C75B38">
        <w:rPr>
          <w:noProof/>
        </w:rPr>
        <w:t>6</w:t>
      </w:r>
      <w:r w:rsidR="00D700C2">
        <w:rPr>
          <w:noProof/>
        </w:rPr>
        <w:fldChar w:fldCharType="end"/>
      </w:r>
      <w:r>
        <w:t>.5 показывает, что водопоглощение разрабатыва</w:t>
      </w:r>
      <w:r>
        <w:t>е</w:t>
      </w:r>
      <w:r>
        <w:t xml:space="preserve">мых бетонов практически прекращается через 180 суток экспозиции в воде. По величине водопоглощения с использованием известной зависимости </w:t>
      </w:r>
    </w:p>
    <w:p w:rsidR="006970F2" w:rsidRDefault="004F064E" w:rsidP="00973CAC">
      <w:pPr>
        <w:pStyle w:val="af5"/>
        <w:jc w:val="center"/>
      </w:pPr>
      <w:r w:rsidRPr="00300C82">
        <w:rPr>
          <w:position w:val="-14"/>
        </w:rPr>
        <w:object w:dxaOrig="1240" w:dyaOrig="360">
          <v:shape id="_x0000_i2654" type="#_x0000_t75" style="width:62.6pt;height:18.8pt" o:ole="">
            <v:imagedata r:id="rId3328" o:title=""/>
          </v:shape>
          <o:OLEObject Type="Embed" ProgID="Equation.3" ShapeID="_x0000_i2654" DrawAspect="Content" ObjectID="_1386668278" r:id="rId3329"/>
        </w:object>
      </w:r>
    </w:p>
    <w:p w:rsidR="006970F2" w:rsidRDefault="006970F2" w:rsidP="00973CAC">
      <w:pPr>
        <w:pStyle w:val="af5"/>
      </w:pPr>
      <w:r>
        <w:t xml:space="preserve">(здесь </w:t>
      </w:r>
      <w:r w:rsidR="004F064E" w:rsidRPr="00300C82">
        <w:rPr>
          <w:position w:val="-10"/>
        </w:rPr>
        <w:object w:dxaOrig="400" w:dyaOrig="320">
          <v:shape id="_x0000_i2655" type="#_x0000_t75" style="width:20.65pt;height:15.05pt" o:ole="">
            <v:imagedata r:id="rId3330" o:title=""/>
          </v:shape>
          <o:OLEObject Type="Embed" ProgID="Equation.3" ShapeID="_x0000_i2655" DrawAspect="Content" ObjectID="_1386668279" r:id="rId3331"/>
        </w:object>
      </w:r>
      <w:r>
        <w:t xml:space="preserve">– относительная средняя плотность бетона; </w:t>
      </w:r>
      <w:r w:rsidR="00973CAC" w:rsidRPr="00973CAC">
        <w:rPr>
          <w:position w:val="-10"/>
        </w:rPr>
        <w:object w:dxaOrig="340" w:dyaOrig="320">
          <v:shape id="_x0000_i2656" type="#_x0000_t75" style="width:16.9pt;height:15.05pt" o:ole="">
            <v:imagedata r:id="rId3332" o:title=""/>
          </v:shape>
          <o:OLEObject Type="Embed" ProgID="Equation.3" ShapeID="_x0000_i2656" DrawAspect="Content" ObjectID="_1386668280" r:id="rId3333"/>
        </w:object>
      </w:r>
      <w:r>
        <w:t>– масс</w:t>
      </w:r>
      <w:r>
        <w:t>о</w:t>
      </w:r>
      <w:r>
        <w:t>вое водопоглощение) можно вычислить открытую пористость бет</w:t>
      </w:r>
      <w:r>
        <w:t>о</w:t>
      </w:r>
      <w:r>
        <w:t xml:space="preserve">на </w:t>
      </w:r>
      <w:r w:rsidR="00831BF0" w:rsidRPr="00831BF0">
        <w:rPr>
          <w:rStyle w:val="Mathematical"/>
        </w:rPr>
        <w:t>P</w:t>
      </w:r>
      <w:r w:rsidR="00831BF0" w:rsidRPr="00831BF0">
        <w:rPr>
          <w:rStyle w:val="SubChemical"/>
        </w:rPr>
        <w:t>op</w:t>
      </w:r>
      <w:r>
        <w:t xml:space="preserve">. При </w:t>
      </w:r>
      <w:r w:rsidR="00831BF0" w:rsidRPr="00973CAC">
        <w:rPr>
          <w:position w:val="-10"/>
        </w:rPr>
        <w:object w:dxaOrig="1080" w:dyaOrig="320">
          <v:shape id="_x0000_i2657" type="#_x0000_t75" style="width:55.1pt;height:15.05pt" o:ole="">
            <v:imagedata r:id="rId3334" o:title=""/>
          </v:shape>
          <o:OLEObject Type="Embed" ProgID="Equation.3" ShapeID="_x0000_i2657" DrawAspect="Content" ObjectID="_1386668281" r:id="rId3335"/>
        </w:object>
      </w:r>
      <w:r>
        <w:t xml:space="preserve"> кг/м</w:t>
      </w:r>
      <w:r>
        <w:rPr>
          <w:vertAlign w:val="superscript"/>
        </w:rPr>
        <w:t>3</w:t>
      </w:r>
      <w:r>
        <w:t xml:space="preserve"> и максимальном водопоглощении </w:t>
      </w:r>
      <w:r w:rsidR="00973CAC" w:rsidRPr="00973CAC">
        <w:rPr>
          <w:position w:val="-10"/>
        </w:rPr>
        <w:object w:dxaOrig="1040" w:dyaOrig="320">
          <v:shape id="_x0000_i2658" type="#_x0000_t75" style="width:51.35pt;height:15.05pt" o:ole="">
            <v:imagedata r:id="rId3336" o:title=""/>
          </v:shape>
          <o:OLEObject Type="Embed" ProgID="Equation.3" ShapeID="_x0000_i2658" DrawAspect="Content" ObjectID="_1386668282" r:id="rId3337"/>
        </w:object>
      </w:r>
      <w:r>
        <w:t>% открытая пористость равна 0,88%.</w:t>
      </w:r>
    </w:p>
    <w:p w:rsidR="00973CAC" w:rsidRDefault="00973CAC" w:rsidP="00973CAC">
      <w:pPr>
        <w:pStyle w:val="ad"/>
      </w:pPr>
    </w:p>
    <w:p w:rsidR="006970F2" w:rsidRDefault="006B36E8" w:rsidP="00973CAC">
      <w:pPr>
        <w:pStyle w:val="af0"/>
      </w:pPr>
      <w:r>
        <w:rPr>
          <w:noProof/>
        </w:rPr>
        <w:drawing>
          <wp:inline distT="0" distB="0" distL="0" distR="0" wp14:anchorId="764D5C01" wp14:editId="10CF842F">
            <wp:extent cx="3441065" cy="2213610"/>
            <wp:effectExtent l="0" t="0" r="6985" b="0"/>
            <wp:docPr id="1717" name="Рисунок 17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7"/>
                    <pic:cNvPicPr>
                      <a:picLocks noChangeAspect="1" noChangeArrowheads="1"/>
                    </pic:cNvPicPr>
                  </pic:nvPicPr>
                  <pic:blipFill>
                    <a:blip r:embed="rId3338" cstate="print">
                      <a:extLst>
                        <a:ext uri="{28A0092B-C50C-407E-A947-70E740481C1C}">
                          <a14:useLocalDpi xmlns:a14="http://schemas.microsoft.com/office/drawing/2010/main" val="0"/>
                        </a:ext>
                      </a:extLst>
                    </a:blip>
                    <a:srcRect t="8693" b="6815"/>
                    <a:stretch>
                      <a:fillRect/>
                    </a:stretch>
                  </pic:blipFill>
                  <pic:spPr bwMode="auto">
                    <a:xfrm>
                      <a:off x="0" y="0"/>
                      <a:ext cx="3441065" cy="2213610"/>
                    </a:xfrm>
                    <a:prstGeom prst="rect">
                      <a:avLst/>
                    </a:prstGeom>
                    <a:noFill/>
                    <a:ln>
                      <a:noFill/>
                    </a:ln>
                  </pic:spPr>
                </pic:pic>
              </a:graphicData>
            </a:graphic>
          </wp:inline>
        </w:drawing>
      </w:r>
    </w:p>
    <w:p w:rsidR="006970F2" w:rsidRDefault="006970F2" w:rsidP="00973CAC">
      <w:pPr>
        <w:pStyle w:val="af0"/>
      </w:pPr>
      <w:r>
        <w:lastRenderedPageBreak/>
        <w:t xml:space="preserve">Рис. </w:t>
      </w:r>
      <w:r w:rsidR="00D700C2">
        <w:fldChar w:fldCharType="begin"/>
      </w:r>
      <w:r w:rsidR="00D700C2">
        <w:instrText xml:space="preserve"> STYLEREF 1 \s \* MERGEFORMAT </w:instrText>
      </w:r>
      <w:r w:rsidR="00D700C2">
        <w:fldChar w:fldCharType="separate"/>
      </w:r>
      <w:r w:rsidR="00C75B38">
        <w:rPr>
          <w:noProof/>
        </w:rPr>
        <w:t>6</w:t>
      </w:r>
      <w:r w:rsidR="00D700C2">
        <w:rPr>
          <w:noProof/>
        </w:rPr>
        <w:fldChar w:fldCharType="end"/>
      </w:r>
      <w:r>
        <w:t>.5. Водопоглощение радиационно-защитных серных бетонов каркасной структуры</w:t>
      </w:r>
    </w:p>
    <w:p w:rsidR="006970F2" w:rsidRDefault="006970F2" w:rsidP="00973CAC">
      <w:pPr>
        <w:pStyle w:val="ad"/>
      </w:pPr>
    </w:p>
    <w:p w:rsidR="006970F2" w:rsidRDefault="006B36E8" w:rsidP="00973CAC">
      <w:pPr>
        <w:pStyle w:val="af0"/>
      </w:pPr>
      <w:r>
        <w:rPr>
          <w:noProof/>
        </w:rPr>
        <w:drawing>
          <wp:inline distT="0" distB="0" distL="0" distR="0" wp14:anchorId="040EAF42" wp14:editId="42662296">
            <wp:extent cx="3441065" cy="2261870"/>
            <wp:effectExtent l="0" t="0" r="6985" b="5080"/>
            <wp:docPr id="1718" name="Рисунок 1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8"/>
                    <pic:cNvPicPr>
                      <a:picLocks noChangeAspect="1" noChangeArrowheads="1"/>
                    </pic:cNvPicPr>
                  </pic:nvPicPr>
                  <pic:blipFill>
                    <a:blip r:embed="rId3339" cstate="print">
                      <a:extLst>
                        <a:ext uri="{28A0092B-C50C-407E-A947-70E740481C1C}">
                          <a14:useLocalDpi xmlns:a14="http://schemas.microsoft.com/office/drawing/2010/main" val="0"/>
                        </a:ext>
                      </a:extLst>
                    </a:blip>
                    <a:srcRect t="6490" b="5702"/>
                    <a:stretch>
                      <a:fillRect/>
                    </a:stretch>
                  </pic:blipFill>
                  <pic:spPr bwMode="auto">
                    <a:xfrm>
                      <a:off x="0" y="0"/>
                      <a:ext cx="3441065" cy="2261870"/>
                    </a:xfrm>
                    <a:prstGeom prst="rect">
                      <a:avLst/>
                    </a:prstGeom>
                    <a:noFill/>
                    <a:ln>
                      <a:noFill/>
                    </a:ln>
                  </pic:spPr>
                </pic:pic>
              </a:graphicData>
            </a:graphic>
          </wp:inline>
        </w:drawing>
      </w:r>
    </w:p>
    <w:p w:rsidR="006970F2" w:rsidRDefault="006970F2" w:rsidP="00973CAC">
      <w:pPr>
        <w:pStyle w:val="af0"/>
      </w:pPr>
      <w:r>
        <w:t xml:space="preserve">Рис. </w:t>
      </w:r>
      <w:r w:rsidR="00D700C2">
        <w:fldChar w:fldCharType="begin"/>
      </w:r>
      <w:r w:rsidR="00D700C2">
        <w:instrText xml:space="preserve"> STYLEREF 1 \s \* MERGEFORMAT </w:instrText>
      </w:r>
      <w:r w:rsidR="00D700C2">
        <w:fldChar w:fldCharType="separate"/>
      </w:r>
      <w:r w:rsidR="00C75B38">
        <w:rPr>
          <w:noProof/>
        </w:rPr>
        <w:t>6</w:t>
      </w:r>
      <w:r w:rsidR="00D700C2">
        <w:rPr>
          <w:noProof/>
        </w:rPr>
        <w:fldChar w:fldCharType="end"/>
      </w:r>
      <w:r>
        <w:t>.6. Стойкость серных бетонов каркасной структуры</w:t>
      </w:r>
      <w:r w:rsidR="00973CAC">
        <w:br/>
      </w:r>
      <w:r>
        <w:t>в различных агрессивных средах</w:t>
      </w:r>
    </w:p>
    <w:p w:rsidR="006970F2" w:rsidRDefault="006970F2" w:rsidP="00CE18D3">
      <w:pPr>
        <w:pStyle w:val="ad"/>
      </w:pPr>
    </w:p>
    <w:p w:rsidR="006970F2" w:rsidRDefault="006970F2" w:rsidP="006970F2">
      <w:r>
        <w:t xml:space="preserve">Повышенная дефектность структуры бетона приводит также к более интенсивному снижению прочности бетонов в агрессивных средах (рис. </w:t>
      </w:r>
      <w:r w:rsidR="00D700C2">
        <w:fldChar w:fldCharType="begin"/>
      </w:r>
      <w:r w:rsidR="00D700C2">
        <w:instrText xml:space="preserve"> S</w:instrText>
      </w:r>
      <w:r w:rsidR="00D700C2">
        <w:instrText xml:space="preserve">TYLEREF 1 \s \* MERGEFORMAT </w:instrText>
      </w:r>
      <w:r w:rsidR="00D700C2">
        <w:fldChar w:fldCharType="separate"/>
      </w:r>
      <w:r w:rsidR="00C75B38">
        <w:rPr>
          <w:noProof/>
        </w:rPr>
        <w:t>6</w:t>
      </w:r>
      <w:r w:rsidR="00D700C2">
        <w:rPr>
          <w:noProof/>
        </w:rPr>
        <w:fldChar w:fldCharType="end"/>
      </w:r>
      <w:r>
        <w:t xml:space="preserve">.6 и табл. </w:t>
      </w:r>
      <w:r w:rsidR="00D700C2">
        <w:fldChar w:fldCharType="begin"/>
      </w:r>
      <w:r w:rsidR="00D700C2">
        <w:instrText xml:space="preserve"> STYLEREF 1 \s \* MERGEFORMAT </w:instrText>
      </w:r>
      <w:r w:rsidR="00D700C2">
        <w:fldChar w:fldCharType="separate"/>
      </w:r>
      <w:r w:rsidR="00C75B38">
        <w:rPr>
          <w:noProof/>
        </w:rPr>
        <w:t>6</w:t>
      </w:r>
      <w:r w:rsidR="00D700C2">
        <w:rPr>
          <w:noProof/>
        </w:rPr>
        <w:fldChar w:fldCharType="end"/>
      </w:r>
      <w:r>
        <w:t>.13).</w:t>
      </w:r>
    </w:p>
    <w:p w:rsidR="006970F2" w:rsidRDefault="006970F2" w:rsidP="00CE18D3"/>
    <w:p w:rsidR="006970F2" w:rsidRDefault="006B36E8" w:rsidP="006970F2">
      <w:pPr>
        <w:pStyle w:val="af5"/>
      </w:pPr>
      <w:r>
        <w:rPr>
          <w:noProof/>
        </w:rPr>
        <w:lastRenderedPageBreak/>
        <w:drawing>
          <wp:inline distT="0" distB="0" distL="0" distR="0" wp14:anchorId="6349A364" wp14:editId="1B0E176F">
            <wp:extent cx="2767330" cy="6520815"/>
            <wp:effectExtent l="0" t="0" r="0" b="0"/>
            <wp:docPr id="1719" name="Рисунок 1719" descr="table-6-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9" descr="table-6-13"/>
                    <pic:cNvPicPr>
                      <a:picLocks noChangeAspect="1" noChangeArrowheads="1"/>
                    </pic:cNvPicPr>
                  </pic:nvPicPr>
                  <pic:blipFill>
                    <a:blip r:embed="rId3340" cstate="print">
                      <a:extLst>
                        <a:ext uri="{28A0092B-C50C-407E-A947-70E740481C1C}">
                          <a14:useLocalDpi xmlns:a14="http://schemas.microsoft.com/office/drawing/2010/main" val="0"/>
                        </a:ext>
                      </a:extLst>
                    </a:blip>
                    <a:srcRect/>
                    <a:stretch>
                      <a:fillRect/>
                    </a:stretch>
                  </pic:blipFill>
                  <pic:spPr bwMode="auto">
                    <a:xfrm>
                      <a:off x="0" y="0"/>
                      <a:ext cx="2767330" cy="6520815"/>
                    </a:xfrm>
                    <a:prstGeom prst="rect">
                      <a:avLst/>
                    </a:prstGeom>
                    <a:noFill/>
                    <a:ln>
                      <a:noFill/>
                    </a:ln>
                  </pic:spPr>
                </pic:pic>
              </a:graphicData>
            </a:graphic>
          </wp:inline>
        </w:drawing>
      </w:r>
    </w:p>
    <w:p w:rsidR="00973CAC" w:rsidRDefault="00973CAC" w:rsidP="00973CAC">
      <w:r>
        <w:lastRenderedPageBreak/>
        <w:t xml:space="preserve">Анализ табл. </w:t>
      </w:r>
      <w:r w:rsidR="00D700C2">
        <w:fldChar w:fldCharType="begin"/>
      </w:r>
      <w:r w:rsidR="00D700C2">
        <w:instrText xml:space="preserve"> STYLEREF 1 \s \* MERGEFORMAT </w:instrText>
      </w:r>
      <w:r w:rsidR="00D700C2">
        <w:fldChar w:fldCharType="separate"/>
      </w:r>
      <w:r w:rsidR="00C75B38">
        <w:rPr>
          <w:noProof/>
        </w:rPr>
        <w:t>6</w:t>
      </w:r>
      <w:r w:rsidR="00D700C2">
        <w:rPr>
          <w:noProof/>
        </w:rPr>
        <w:fldChar w:fldCharType="end"/>
      </w:r>
      <w:r>
        <w:t xml:space="preserve">.13 показывает, что энергетические параметры процесса деструкции имеют высокие значения, что свидетельствует о наличии в структуре материала повышенной свободной энергии (высокие значения </w:t>
      </w:r>
      <w:r>
        <w:sym w:font="Symbol" w:char="F044"/>
      </w:r>
      <w:r w:rsidRPr="004C1532">
        <w:t>S</w:t>
      </w:r>
      <w:r>
        <w:t>), которая в процессе эксплуатации медленно выделяется (константа деструкции имеет невысокие значения).</w:t>
      </w:r>
    </w:p>
    <w:p w:rsidR="00973CAC" w:rsidRDefault="00973CAC" w:rsidP="00973CAC">
      <w:r>
        <w:t>Сопоставление коэффициентов химической стойкости для се</w:t>
      </w:r>
      <w:r>
        <w:t>р</w:t>
      </w:r>
      <w:r>
        <w:t>ных бетонов каркасной структуры с аналогичными показателями для сверхтяж</w:t>
      </w:r>
      <w:r w:rsidR="00320C64">
        <w:t>е</w:t>
      </w:r>
      <w:r>
        <w:t>лых бетонов для защиты от радиации, разработанных в работе [</w:t>
      </w:r>
      <w:r w:rsidR="000F244C" w:rsidRPr="000F244C">
        <w:rPr>
          <w:lang w:val="en-US"/>
        </w:rPr>
        <w:fldChar w:fldCharType="begin"/>
      </w:r>
      <w:r w:rsidR="000F244C" w:rsidRPr="000F244C">
        <w:instrText xml:space="preserve"> </w:instrText>
      </w:r>
      <w:r w:rsidR="000F244C" w:rsidRPr="000F244C">
        <w:rPr>
          <w:lang w:val="en-US"/>
        </w:rPr>
        <w:instrText>REF</w:instrText>
      </w:r>
      <w:r w:rsidR="000F244C" w:rsidRPr="000F244C">
        <w:instrText xml:space="preserve"> _</w:instrText>
      </w:r>
      <w:r w:rsidR="000F244C" w:rsidRPr="000F244C">
        <w:rPr>
          <w:lang w:val="en-US"/>
        </w:rPr>
        <w:instrText>Ref</w:instrText>
      </w:r>
      <w:r w:rsidR="000F244C" w:rsidRPr="000F244C">
        <w:instrText>311497436 \</w:instrText>
      </w:r>
      <w:r w:rsidR="000F244C" w:rsidRPr="000F244C">
        <w:rPr>
          <w:lang w:val="en-US"/>
        </w:rPr>
        <w:instrText>h</w:instrText>
      </w:r>
      <w:r w:rsidR="000F244C" w:rsidRPr="000F244C">
        <w:instrText xml:space="preserve">  \* </w:instrText>
      </w:r>
      <w:r w:rsidR="000F244C" w:rsidRPr="000F244C">
        <w:rPr>
          <w:lang w:val="en-US"/>
        </w:rPr>
        <w:instrText>MERGEFORMAT</w:instrText>
      </w:r>
      <w:r w:rsidR="000F244C" w:rsidRPr="000F244C">
        <w:instrText xml:space="preserve"> </w:instrText>
      </w:r>
      <w:r w:rsidR="000F244C" w:rsidRPr="000F244C">
        <w:rPr>
          <w:lang w:val="en-US"/>
        </w:rPr>
      </w:r>
      <w:r w:rsidR="000F244C" w:rsidRPr="000F244C">
        <w:rPr>
          <w:lang w:val="en-US"/>
        </w:rPr>
        <w:fldChar w:fldCharType="separate"/>
      </w:r>
      <w:r w:rsidR="00C75B38" w:rsidRPr="007F2DAC">
        <w:rPr>
          <w:noProof/>
        </w:rPr>
        <w:t>137</w:t>
      </w:r>
      <w:r w:rsidR="000F244C" w:rsidRPr="000F244C">
        <w:rPr>
          <w:lang w:val="en-US"/>
        </w:rPr>
        <w:fldChar w:fldCharType="end"/>
      </w:r>
      <w:r>
        <w:t>], показывает, что разрабатываемые бетоны имеют на 10…50%  (в зависимости от среды) более высокую стойкость.</w:t>
      </w:r>
    </w:p>
    <w:p w:rsidR="006970F2" w:rsidRDefault="006970F2" w:rsidP="00973CAC">
      <w:pPr>
        <w:pStyle w:val="3"/>
      </w:pPr>
      <w:bookmarkStart w:id="175" w:name="_Toc312921230"/>
      <w:r>
        <w:t>Термо- и морозостойкость</w:t>
      </w:r>
      <w:bookmarkEnd w:id="175"/>
    </w:p>
    <w:p w:rsidR="006970F2" w:rsidRDefault="006970F2" w:rsidP="006970F2">
      <w:r>
        <w:t>Невысокое водопоглощение и наличие в структуре бетона карк</w:t>
      </w:r>
      <w:r>
        <w:t>а</w:t>
      </w:r>
      <w:r>
        <w:t>са из свинцовой дроби оказывает значительное влияние на напр</w:t>
      </w:r>
      <w:r>
        <w:t>я</w:t>
      </w:r>
      <w:r>
        <w:t>ж</w:t>
      </w:r>
      <w:r w:rsidR="00320C64">
        <w:t>е</w:t>
      </w:r>
      <w:r>
        <w:t>нное состояние бетона. При изменении температуры эксплуат</w:t>
      </w:r>
      <w:r>
        <w:t>а</w:t>
      </w:r>
      <w:r>
        <w:t>ции напряж</w:t>
      </w:r>
      <w:r w:rsidR="00320C64">
        <w:t>е</w:t>
      </w:r>
      <w:r>
        <w:t>нное состояние материала определяется упруго-деформативными характеристиками компонентов и рецептурой м</w:t>
      </w:r>
      <w:r>
        <w:t>а</w:t>
      </w:r>
      <w:r>
        <w:t>териала. Расч</w:t>
      </w:r>
      <w:r w:rsidR="00320C64">
        <w:t>е</w:t>
      </w:r>
      <w:r>
        <w:t>т величины внутренних напряжений рационально проводить с применением структурной модели композиционного материала по формулам:</w:t>
      </w:r>
    </w:p>
    <w:p w:rsidR="006970F2" w:rsidRDefault="00973CAC" w:rsidP="006970F2">
      <w:r>
        <w:t>–</w:t>
      </w:r>
      <w:r w:rsidR="006970F2">
        <w:t xml:space="preserve"> в тангенциальном направлении</w:t>
      </w:r>
    </w:p>
    <w:p w:rsidR="006970F2" w:rsidRDefault="003D1F2C" w:rsidP="00973CAC">
      <w:pPr>
        <w:pStyle w:val="af5"/>
        <w:jc w:val="center"/>
      </w:pPr>
      <w:r w:rsidRPr="006970F2">
        <w:rPr>
          <w:position w:val="-72"/>
        </w:rPr>
        <w:object w:dxaOrig="5720" w:dyaOrig="1520">
          <v:shape id="_x0000_i2659" type="#_x0000_t75" style="width:286.1pt;height:75.75pt" o:ole="">
            <v:imagedata r:id="rId3341" o:title=""/>
          </v:shape>
          <o:OLEObject Type="Embed" ProgID="Equation.3" ShapeID="_x0000_i2659" DrawAspect="Content" ObjectID="_1386668283" r:id="rId3342"/>
        </w:object>
      </w:r>
      <w:r w:rsidR="006970F2">
        <w:t>;</w:t>
      </w:r>
    </w:p>
    <w:p w:rsidR="006970F2" w:rsidRDefault="00973CAC" w:rsidP="006970F2">
      <w:r>
        <w:t>–</w:t>
      </w:r>
      <w:r w:rsidR="006970F2">
        <w:t xml:space="preserve"> в радиальном направлении</w:t>
      </w:r>
    </w:p>
    <w:p w:rsidR="006970F2" w:rsidRDefault="003D1F2C" w:rsidP="00973CAC">
      <w:pPr>
        <w:pStyle w:val="af5"/>
        <w:jc w:val="center"/>
      </w:pPr>
      <w:r w:rsidRPr="006970F2">
        <w:rPr>
          <w:position w:val="-72"/>
        </w:rPr>
        <w:object w:dxaOrig="5840" w:dyaOrig="1520">
          <v:shape id="_x0000_i2660" type="#_x0000_t75" style="width:291.75pt;height:75.75pt" o:ole="">
            <v:imagedata r:id="rId3343" o:title=""/>
          </v:shape>
          <o:OLEObject Type="Embed" ProgID="Equation.3" ShapeID="_x0000_i2660" DrawAspect="Content" ObjectID="_1386668284" r:id="rId3344"/>
        </w:object>
      </w:r>
      <w:r w:rsidR="006970F2">
        <w:t>,</w:t>
      </w:r>
    </w:p>
    <w:p w:rsidR="005F2317" w:rsidRDefault="006970F2" w:rsidP="00973CAC">
      <w:pPr>
        <w:pStyle w:val="af5"/>
      </w:pPr>
      <w:r>
        <w:t xml:space="preserve">где </w:t>
      </w:r>
      <w:r w:rsidR="00973CAC" w:rsidRPr="006970F2">
        <w:rPr>
          <w:position w:val="-14"/>
        </w:rPr>
        <w:object w:dxaOrig="300" w:dyaOrig="360">
          <v:shape id="_x0000_i2661" type="#_x0000_t75" style="width:15.05pt;height:18.8pt" o:ole="">
            <v:imagedata r:id="rId3345" o:title=""/>
          </v:shape>
          <o:OLEObject Type="Embed" ProgID="Equation.3" ShapeID="_x0000_i2661" DrawAspect="Content" ObjectID="_1386668285" r:id="rId3346"/>
        </w:object>
      </w:r>
      <w:r>
        <w:t>– объ</w:t>
      </w:r>
      <w:r w:rsidR="00320C64">
        <w:t>е</w:t>
      </w:r>
      <w:r>
        <w:t xml:space="preserve">мная степень наполнения материала; </w:t>
      </w:r>
      <w:r w:rsidR="00973CAC" w:rsidRPr="00973CAC">
        <w:rPr>
          <w:position w:val="-14"/>
        </w:rPr>
        <w:object w:dxaOrig="320" w:dyaOrig="360">
          <v:shape id="_x0000_i2662" type="#_x0000_t75" style="width:15.05pt;height:18.8pt" o:ole="">
            <v:imagedata r:id="rId3347" o:title=""/>
          </v:shape>
          <o:OLEObject Type="Embed" ProgID="Equation.3" ShapeID="_x0000_i2662" DrawAspect="Content" ObjectID="_1386668286" r:id="rId3348"/>
        </w:object>
      </w:r>
      <w:r>
        <w:sym w:font="Symbol" w:char="F02D"/>
      </w:r>
      <w:r>
        <w:t xml:space="preserve"> максимал</w:t>
      </w:r>
      <w:r>
        <w:t>ь</w:t>
      </w:r>
      <w:r>
        <w:t>ная плотность упаковки частиц наполнителя в объ</w:t>
      </w:r>
      <w:r w:rsidR="00320C64">
        <w:t>е</w:t>
      </w:r>
      <w:r>
        <w:t xml:space="preserve">ме композита; </w:t>
      </w:r>
      <w:r w:rsidR="00973CAC" w:rsidRPr="00973CAC">
        <w:rPr>
          <w:position w:val="-10"/>
        </w:rPr>
        <w:object w:dxaOrig="279" w:dyaOrig="320">
          <v:shape id="_x0000_i2663" type="#_x0000_t75" style="width:13.15pt;height:15.05pt" o:ole="">
            <v:imagedata r:id="rId3349" o:title=""/>
          </v:shape>
          <o:OLEObject Type="Embed" ProgID="Equation.3" ShapeID="_x0000_i2663" DrawAspect="Content" ObjectID="_1386668287" r:id="rId3350"/>
        </w:object>
      </w:r>
      <w:r>
        <w:t xml:space="preserve">, </w:t>
      </w:r>
      <w:r w:rsidR="00973CAC" w:rsidRPr="00973CAC">
        <w:rPr>
          <w:position w:val="-10"/>
        </w:rPr>
        <w:object w:dxaOrig="320" w:dyaOrig="320">
          <v:shape id="_x0000_i2664" type="#_x0000_t75" style="width:15.05pt;height:15.05pt" o:ole="">
            <v:imagedata r:id="rId3351" o:title=""/>
          </v:shape>
          <o:OLEObject Type="Embed" ProgID="Equation.3" ShapeID="_x0000_i2664" DrawAspect="Content" ObjectID="_1386668288" r:id="rId3352"/>
        </w:object>
      </w:r>
      <w:r>
        <w:t xml:space="preserve"> </w:t>
      </w:r>
      <w:r>
        <w:sym w:font="Symbol" w:char="F02D"/>
      </w:r>
      <w:r>
        <w:t xml:space="preserve"> коэффициенты Пуассона заполнителя и вяжущего; </w:t>
      </w:r>
      <w:r w:rsidRPr="00973CAC">
        <w:rPr>
          <w:rStyle w:val="Mathematical"/>
        </w:rPr>
        <w:t>Е</w:t>
      </w:r>
      <w:r w:rsidRPr="00973CAC">
        <w:rPr>
          <w:rStyle w:val="Mathematical"/>
          <w:vertAlign w:val="subscript"/>
        </w:rPr>
        <w:t>k</w:t>
      </w:r>
      <w:r>
        <w:t xml:space="preserve">, </w:t>
      </w:r>
      <w:r w:rsidRPr="00973CAC">
        <w:rPr>
          <w:rStyle w:val="Mathematical"/>
        </w:rPr>
        <w:t>Е</w:t>
      </w:r>
      <w:r w:rsidRPr="00973CAC">
        <w:rPr>
          <w:rStyle w:val="Mathematical"/>
          <w:vertAlign w:val="subscript"/>
        </w:rPr>
        <w:t>m</w:t>
      </w:r>
      <w:r>
        <w:t xml:space="preserve"> </w:t>
      </w:r>
      <w:r>
        <w:sym w:font="Symbol" w:char="F02D"/>
      </w:r>
      <w:r>
        <w:t xml:space="preserve"> модули упругости заполнителя и вяжущего; </w:t>
      </w:r>
      <w:r w:rsidRPr="00D951BC">
        <w:rPr>
          <w:rStyle w:val="MathGreek"/>
        </w:rPr>
        <w:sym w:font="Symbol" w:char="F044"/>
      </w:r>
      <w:r w:rsidRPr="00D951BC">
        <w:rPr>
          <w:rStyle w:val="MathGreek"/>
        </w:rPr>
        <w:sym w:font="Symbol" w:char="F065"/>
      </w:r>
      <w:r>
        <w:t xml:space="preserve"> </w:t>
      </w:r>
      <w:r>
        <w:sym w:font="Symbol" w:char="F02D"/>
      </w:r>
      <w:r>
        <w:t xml:space="preserve"> разность деформ</w:t>
      </w:r>
      <w:r>
        <w:t>а</w:t>
      </w:r>
      <w:r>
        <w:t>ций.</w:t>
      </w:r>
    </w:p>
    <w:p w:rsidR="00130A3E" w:rsidRDefault="00130A3E" w:rsidP="00973CAC">
      <w:pPr>
        <w:keepNext/>
      </w:pPr>
      <w:r>
        <w:lastRenderedPageBreak/>
        <w:t>Величина деформаций равна:</w:t>
      </w:r>
    </w:p>
    <w:p w:rsidR="00130A3E" w:rsidRDefault="004F064E" w:rsidP="00CE18D3">
      <w:pPr>
        <w:pStyle w:val="af5"/>
        <w:jc w:val="center"/>
      </w:pPr>
      <w:r w:rsidRPr="004F064E">
        <w:rPr>
          <w:position w:val="-10"/>
        </w:rPr>
        <w:object w:dxaOrig="1680" w:dyaOrig="320">
          <v:shape id="_x0000_i2665" type="#_x0000_t75" style="width:83.25pt;height:15.05pt" o:ole="">
            <v:imagedata r:id="rId3353" o:title=""/>
          </v:shape>
          <o:OLEObject Type="Embed" ProgID="Equation.3" ShapeID="_x0000_i2665" DrawAspect="Content" ObjectID="_1386668289" r:id="rId3354"/>
        </w:object>
      </w:r>
      <w:r w:rsidR="00130A3E">
        <w:t>,</w:t>
      </w:r>
    </w:p>
    <w:p w:rsidR="00130A3E" w:rsidRDefault="00130A3E" w:rsidP="00973CAC">
      <w:pPr>
        <w:pStyle w:val="af5"/>
      </w:pPr>
      <w:r>
        <w:t xml:space="preserve">где </w:t>
      </w:r>
      <w:r w:rsidR="004F064E" w:rsidRPr="004F064E">
        <w:rPr>
          <w:position w:val="-10"/>
        </w:rPr>
        <w:object w:dxaOrig="300" w:dyaOrig="320">
          <v:shape id="_x0000_i2666" type="#_x0000_t75" style="width:15.05pt;height:15.05pt" o:ole="">
            <v:imagedata r:id="rId3355" o:title=""/>
          </v:shape>
          <o:OLEObject Type="Embed" ProgID="Equation.3" ShapeID="_x0000_i2666" DrawAspect="Content" ObjectID="_1386668290" r:id="rId3356"/>
        </w:object>
      </w:r>
      <w:r>
        <w:t xml:space="preserve">, </w:t>
      </w:r>
      <w:r w:rsidR="004F064E" w:rsidRPr="00973CAC">
        <w:rPr>
          <w:position w:val="-10"/>
        </w:rPr>
        <w:object w:dxaOrig="320" w:dyaOrig="320">
          <v:shape id="_x0000_i2667" type="#_x0000_t75" style="width:15.05pt;height:15.05pt" o:ole="">
            <v:imagedata r:id="rId3357" o:title=""/>
          </v:shape>
          <o:OLEObject Type="Embed" ProgID="Equation.3" ShapeID="_x0000_i2667" DrawAspect="Content" ObjectID="_1386668291" r:id="rId3358"/>
        </w:object>
      </w:r>
      <w:r>
        <w:t xml:space="preserve">– коэффициенты температурного линейного расширения зерна и вяжущего; </w:t>
      </w:r>
      <w:r w:rsidR="004F064E" w:rsidRPr="00973CAC">
        <w:rPr>
          <w:position w:val="-4"/>
        </w:rPr>
        <w:object w:dxaOrig="360" w:dyaOrig="240">
          <v:shape id="_x0000_i2668" type="#_x0000_t75" style="width:18.8pt;height:11.25pt" o:ole="">
            <v:imagedata r:id="rId3359" o:title=""/>
          </v:shape>
          <o:OLEObject Type="Embed" ProgID="Equation.3" ShapeID="_x0000_i2668" DrawAspect="Content" ObjectID="_1386668292" r:id="rId3360"/>
        </w:object>
      </w:r>
      <w:r>
        <w:t xml:space="preserve"> – изменение температуры.</w:t>
      </w:r>
    </w:p>
    <w:p w:rsidR="00130A3E" w:rsidRDefault="00130A3E" w:rsidP="00130A3E">
      <w:r>
        <w:t xml:space="preserve">Изменение температуры сопровождается не только естественным ростом внутренних напряжений, но и изменением их направления (табл. </w:t>
      </w:r>
      <w:r w:rsidR="00D700C2">
        <w:fldChar w:fldCharType="begin"/>
      </w:r>
      <w:r w:rsidR="00D700C2">
        <w:instrText xml:space="preserve"> STYLEREF 1 \s \* MERGEFORMAT </w:instrText>
      </w:r>
      <w:r w:rsidR="00D700C2">
        <w:fldChar w:fldCharType="separate"/>
      </w:r>
      <w:r w:rsidR="00C75B38">
        <w:rPr>
          <w:noProof/>
        </w:rPr>
        <w:t>6</w:t>
      </w:r>
      <w:r w:rsidR="00D700C2">
        <w:rPr>
          <w:noProof/>
        </w:rPr>
        <w:fldChar w:fldCharType="end"/>
      </w:r>
      <w:r>
        <w:t>.14). Изменение направления напряжений (смена растягив</w:t>
      </w:r>
      <w:r>
        <w:t>а</w:t>
      </w:r>
      <w:r>
        <w:t>ющих напряжений на сжимающие), возникающих при заморажив</w:t>
      </w:r>
      <w:r>
        <w:t>а</w:t>
      </w:r>
      <w:r>
        <w:t>нии материала, приводит к возникновению сил, препятствующих увеличению кристаллизационного давления воды, а также спосо</w:t>
      </w:r>
      <w:r>
        <w:t>б</w:t>
      </w:r>
      <w:r>
        <w:t>ствует е</w:t>
      </w:r>
      <w:r w:rsidR="00320C64">
        <w:t>е</w:t>
      </w:r>
      <w:r>
        <w:t xml:space="preserve"> выдавливанию из материала. Это позволяет </w:t>
      </w:r>
      <w:r w:rsidRPr="004C1532">
        <w:t>прогнозир</w:t>
      </w:r>
      <w:r w:rsidRPr="004C1532">
        <w:t>о</w:t>
      </w:r>
      <w:r w:rsidRPr="004C1532">
        <w:t>вать достаточно высокую морозостойкость серных композитов</w:t>
      </w:r>
      <w:r>
        <w:t>. Снижение прочности при циклическом замораживании происходит вследствие нарушения сплошности контакта на границе раздела фаз (развиваются растягивающие напряжения в радиальном напряж</w:t>
      </w:r>
      <w:r>
        <w:t>е</w:t>
      </w:r>
      <w:r>
        <w:t>нии). При нагревании серного композита возникающие внутренние напряжения по величине превышают предел прочности серы. В этом случае очевидно интенсивное разупрочнение таких композитов.</w:t>
      </w:r>
    </w:p>
    <w:p w:rsidR="00973CAC" w:rsidRDefault="00973CAC" w:rsidP="00973CAC">
      <w:pPr>
        <w:pStyle w:val="ad"/>
      </w:pPr>
    </w:p>
    <w:p w:rsidR="00130A3E" w:rsidRDefault="00130A3E" w:rsidP="00973CAC">
      <w:pPr>
        <w:pStyle w:val="a5"/>
      </w:pPr>
      <w:r>
        <w:t xml:space="preserve">Таблица </w:t>
      </w:r>
      <w:r w:rsidR="00D700C2">
        <w:fldChar w:fldCharType="begin"/>
      </w:r>
      <w:r w:rsidR="00D700C2">
        <w:instrText xml:space="preserve"> STYLEREF 1 \s \* MERGEFORMAT </w:instrText>
      </w:r>
      <w:r w:rsidR="00D700C2">
        <w:fldChar w:fldCharType="separate"/>
      </w:r>
      <w:r w:rsidR="00C75B38">
        <w:rPr>
          <w:noProof/>
        </w:rPr>
        <w:t>6</w:t>
      </w:r>
      <w:r w:rsidR="00D700C2">
        <w:rPr>
          <w:noProof/>
        </w:rPr>
        <w:fldChar w:fldCharType="end"/>
      </w:r>
      <w:r>
        <w:t>.14</w:t>
      </w:r>
    </w:p>
    <w:p w:rsidR="00973CAC" w:rsidRDefault="00973CAC" w:rsidP="00973CAC">
      <w:pPr>
        <w:pStyle w:val="ad"/>
      </w:pPr>
    </w:p>
    <w:p w:rsidR="00130A3E" w:rsidRDefault="00130A3E" w:rsidP="00973CAC">
      <w:pPr>
        <w:pStyle w:val="a9"/>
      </w:pPr>
      <w:r>
        <w:t>Внутренние напряжения в серных композитах</w:t>
      </w:r>
    </w:p>
    <w:p w:rsidR="00973CAC" w:rsidRDefault="00973CAC" w:rsidP="00973CAC">
      <w:pPr>
        <w:pStyle w:val="ad"/>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918"/>
        <w:gridCol w:w="1526"/>
        <w:gridCol w:w="1097"/>
        <w:gridCol w:w="1097"/>
        <w:gridCol w:w="1098"/>
      </w:tblGrid>
      <w:tr w:rsidR="00130A3E" w:rsidTr="00B76288">
        <w:trPr>
          <w:cantSplit/>
        </w:trPr>
        <w:tc>
          <w:tcPr>
            <w:tcW w:w="1424" w:type="pct"/>
            <w:vMerge w:val="restart"/>
            <w:tcBorders>
              <w:top w:val="single" w:sz="4" w:space="0" w:color="auto"/>
              <w:left w:val="single" w:sz="4" w:space="0" w:color="auto"/>
              <w:bottom w:val="single" w:sz="4" w:space="0" w:color="auto"/>
              <w:right w:val="single" w:sz="4" w:space="0" w:color="auto"/>
            </w:tcBorders>
            <w:vAlign w:val="center"/>
          </w:tcPr>
          <w:p w:rsidR="00130A3E" w:rsidRDefault="00130A3E" w:rsidP="00B76288">
            <w:pPr>
              <w:pStyle w:val="af5"/>
              <w:jc w:val="center"/>
            </w:pPr>
            <w:r>
              <w:t>Вид заполнитель</w:t>
            </w:r>
          </w:p>
        </w:tc>
        <w:tc>
          <w:tcPr>
            <w:tcW w:w="1133" w:type="pct"/>
            <w:vMerge w:val="restart"/>
            <w:tcBorders>
              <w:top w:val="single" w:sz="4" w:space="0" w:color="auto"/>
              <w:left w:val="single" w:sz="4" w:space="0" w:color="auto"/>
              <w:bottom w:val="single" w:sz="4" w:space="0" w:color="auto"/>
              <w:right w:val="single" w:sz="4" w:space="0" w:color="auto"/>
            </w:tcBorders>
            <w:vAlign w:val="center"/>
          </w:tcPr>
          <w:p w:rsidR="00130A3E" w:rsidRDefault="00130A3E" w:rsidP="00B76288">
            <w:pPr>
              <w:pStyle w:val="af5"/>
              <w:jc w:val="center"/>
            </w:pPr>
            <w:r>
              <w:t>Напряжения,</w:t>
            </w:r>
          </w:p>
          <w:p w:rsidR="00130A3E" w:rsidRPr="00793781" w:rsidRDefault="00130A3E" w:rsidP="00B76288">
            <w:pPr>
              <w:pStyle w:val="af5"/>
              <w:jc w:val="center"/>
              <w:rPr>
                <w:rStyle w:val="Chemical"/>
              </w:rPr>
            </w:pPr>
            <w:r w:rsidRPr="00793781">
              <w:rPr>
                <w:rStyle w:val="Chemical"/>
              </w:rPr>
              <w:t>МПа</w:t>
            </w:r>
          </w:p>
        </w:tc>
        <w:tc>
          <w:tcPr>
            <w:tcW w:w="2443" w:type="pct"/>
            <w:gridSpan w:val="3"/>
            <w:tcBorders>
              <w:top w:val="single" w:sz="4" w:space="0" w:color="auto"/>
              <w:left w:val="single" w:sz="4" w:space="0" w:color="auto"/>
              <w:bottom w:val="single" w:sz="4" w:space="0" w:color="auto"/>
              <w:right w:val="single" w:sz="4" w:space="0" w:color="auto"/>
            </w:tcBorders>
            <w:vAlign w:val="center"/>
          </w:tcPr>
          <w:p w:rsidR="00130A3E" w:rsidRDefault="00130A3E" w:rsidP="00B76288">
            <w:pPr>
              <w:pStyle w:val="af5"/>
              <w:jc w:val="center"/>
            </w:pPr>
            <w:r>
              <w:t>Объ</w:t>
            </w:r>
            <w:r w:rsidR="00320C64">
              <w:t>е</w:t>
            </w:r>
            <w:r>
              <w:t>мная доля дисперсной ф</w:t>
            </w:r>
            <w:r>
              <w:t>а</w:t>
            </w:r>
            <w:r>
              <w:t>зы</w:t>
            </w:r>
          </w:p>
        </w:tc>
      </w:tr>
      <w:tr w:rsidR="00130A3E" w:rsidTr="00B76288">
        <w:trPr>
          <w:cantSplit/>
        </w:trPr>
        <w:tc>
          <w:tcPr>
            <w:tcW w:w="1424" w:type="pct"/>
            <w:vMerge/>
            <w:tcBorders>
              <w:top w:val="single" w:sz="4" w:space="0" w:color="auto"/>
              <w:left w:val="single" w:sz="4" w:space="0" w:color="auto"/>
              <w:bottom w:val="single" w:sz="4" w:space="0" w:color="auto"/>
              <w:right w:val="single" w:sz="4" w:space="0" w:color="auto"/>
            </w:tcBorders>
            <w:vAlign w:val="center"/>
          </w:tcPr>
          <w:p w:rsidR="00130A3E" w:rsidRDefault="00130A3E" w:rsidP="00B76288">
            <w:pPr>
              <w:pStyle w:val="af5"/>
              <w:jc w:val="center"/>
            </w:pPr>
          </w:p>
        </w:tc>
        <w:tc>
          <w:tcPr>
            <w:tcW w:w="1133" w:type="pct"/>
            <w:vMerge/>
            <w:tcBorders>
              <w:top w:val="single" w:sz="4" w:space="0" w:color="auto"/>
              <w:left w:val="single" w:sz="4" w:space="0" w:color="auto"/>
              <w:bottom w:val="single" w:sz="4" w:space="0" w:color="auto"/>
              <w:right w:val="single" w:sz="4" w:space="0" w:color="auto"/>
            </w:tcBorders>
            <w:vAlign w:val="center"/>
          </w:tcPr>
          <w:p w:rsidR="00130A3E" w:rsidRDefault="00130A3E" w:rsidP="00B76288">
            <w:pPr>
              <w:pStyle w:val="af5"/>
              <w:jc w:val="center"/>
            </w:pPr>
          </w:p>
        </w:tc>
        <w:tc>
          <w:tcPr>
            <w:tcW w:w="814" w:type="pct"/>
            <w:tcBorders>
              <w:top w:val="single" w:sz="4" w:space="0" w:color="auto"/>
              <w:left w:val="single" w:sz="4" w:space="0" w:color="auto"/>
              <w:bottom w:val="single" w:sz="4" w:space="0" w:color="auto"/>
              <w:right w:val="single" w:sz="4" w:space="0" w:color="auto"/>
            </w:tcBorders>
            <w:vAlign w:val="center"/>
          </w:tcPr>
          <w:p w:rsidR="00130A3E" w:rsidRDefault="00130A3E" w:rsidP="00B76288">
            <w:pPr>
              <w:pStyle w:val="af5"/>
              <w:jc w:val="center"/>
            </w:pPr>
            <w:r>
              <w:t>0,2</w:t>
            </w:r>
          </w:p>
        </w:tc>
        <w:tc>
          <w:tcPr>
            <w:tcW w:w="814" w:type="pct"/>
            <w:tcBorders>
              <w:top w:val="single" w:sz="4" w:space="0" w:color="auto"/>
              <w:left w:val="single" w:sz="4" w:space="0" w:color="auto"/>
              <w:bottom w:val="single" w:sz="4" w:space="0" w:color="auto"/>
              <w:right w:val="single" w:sz="4" w:space="0" w:color="auto"/>
            </w:tcBorders>
            <w:vAlign w:val="center"/>
          </w:tcPr>
          <w:p w:rsidR="00130A3E" w:rsidRDefault="00130A3E" w:rsidP="00B76288">
            <w:pPr>
              <w:pStyle w:val="af5"/>
              <w:jc w:val="center"/>
            </w:pPr>
            <w:r>
              <w:t>0,4</w:t>
            </w:r>
          </w:p>
        </w:tc>
        <w:tc>
          <w:tcPr>
            <w:tcW w:w="814" w:type="pct"/>
            <w:tcBorders>
              <w:top w:val="single" w:sz="4" w:space="0" w:color="auto"/>
              <w:left w:val="single" w:sz="4" w:space="0" w:color="auto"/>
              <w:bottom w:val="single" w:sz="4" w:space="0" w:color="auto"/>
              <w:right w:val="single" w:sz="4" w:space="0" w:color="auto"/>
            </w:tcBorders>
            <w:vAlign w:val="center"/>
          </w:tcPr>
          <w:p w:rsidR="00130A3E" w:rsidRDefault="00130A3E" w:rsidP="00B76288">
            <w:pPr>
              <w:pStyle w:val="af5"/>
              <w:jc w:val="center"/>
            </w:pPr>
            <w:r>
              <w:t>0,6</w:t>
            </w:r>
          </w:p>
        </w:tc>
      </w:tr>
      <w:tr w:rsidR="00130A3E" w:rsidTr="00B76288">
        <w:trPr>
          <w:cantSplit/>
        </w:trPr>
        <w:tc>
          <w:tcPr>
            <w:tcW w:w="1424" w:type="pct"/>
            <w:vMerge w:val="restart"/>
            <w:tcBorders>
              <w:top w:val="single" w:sz="4" w:space="0" w:color="auto"/>
              <w:left w:val="single" w:sz="4" w:space="0" w:color="auto"/>
              <w:bottom w:val="single" w:sz="4" w:space="0" w:color="auto"/>
              <w:right w:val="single" w:sz="4" w:space="0" w:color="auto"/>
            </w:tcBorders>
            <w:vAlign w:val="center"/>
          </w:tcPr>
          <w:p w:rsidR="00130A3E" w:rsidRDefault="00130A3E" w:rsidP="00B76288">
            <w:pPr>
              <w:pStyle w:val="af5"/>
              <w:jc w:val="center"/>
            </w:pPr>
            <w:r>
              <w:t>Свинец</w:t>
            </w:r>
          </w:p>
          <w:p w:rsidR="00130A3E" w:rsidRDefault="00130A3E" w:rsidP="00B76288">
            <w:pPr>
              <w:pStyle w:val="af5"/>
              <w:jc w:val="center"/>
            </w:pPr>
            <w:r>
              <w:t>(</w:t>
            </w:r>
            <w:r w:rsidRPr="00B76288">
              <w:rPr>
                <w:rStyle w:val="Mathematical"/>
              </w:rPr>
              <w:t>E</w:t>
            </w:r>
            <w:r w:rsidRPr="00B76288">
              <w:rPr>
                <w:rStyle w:val="Mathematical"/>
                <w:vertAlign w:val="subscript"/>
              </w:rPr>
              <w:t>k</w:t>
            </w:r>
            <w:r>
              <w:t xml:space="preserve"> = 16000 </w:t>
            </w:r>
            <w:r w:rsidRPr="00793781">
              <w:rPr>
                <w:rStyle w:val="Chemical"/>
              </w:rPr>
              <w:t>МПа</w:t>
            </w:r>
            <w:r>
              <w:t>;</w:t>
            </w:r>
          </w:p>
          <w:p w:rsidR="00130A3E" w:rsidRDefault="00130A3E" w:rsidP="00B76288">
            <w:pPr>
              <w:pStyle w:val="af5"/>
              <w:jc w:val="center"/>
            </w:pPr>
            <w:r w:rsidRPr="00B76288">
              <w:rPr>
                <w:rStyle w:val="MathGreek"/>
              </w:rPr>
              <w:sym w:font="Symbol" w:char="F061"/>
            </w:r>
            <w:r w:rsidRPr="00B76288">
              <w:rPr>
                <w:rStyle w:val="Mathematical"/>
                <w:vertAlign w:val="subscript"/>
              </w:rPr>
              <w:t>k</w:t>
            </w:r>
            <w:r>
              <w:t xml:space="preserve"> =28,5</w:t>
            </w:r>
            <w:r>
              <w:sym w:font="Symbol" w:char="F0D7"/>
            </w:r>
            <w:r>
              <w:t>10</w:t>
            </w:r>
            <w:r w:rsidR="000A279D" w:rsidRPr="00B97634">
              <w:rPr>
                <w:vertAlign w:val="superscript"/>
              </w:rPr>
              <w:t>–</w:t>
            </w:r>
            <w:r>
              <w:rPr>
                <w:vertAlign w:val="superscript"/>
              </w:rPr>
              <w:t>6 о</w:t>
            </w:r>
            <w:r>
              <w:t>С</w:t>
            </w:r>
            <w:r w:rsidR="00A541AF" w:rsidRPr="00B97634">
              <w:rPr>
                <w:vertAlign w:val="superscript"/>
              </w:rPr>
              <w:t>–</w:t>
            </w:r>
            <w:r>
              <w:rPr>
                <w:vertAlign w:val="superscript"/>
              </w:rPr>
              <w:t>1</w:t>
            </w:r>
            <w:r>
              <w:t>;</w:t>
            </w:r>
          </w:p>
          <w:p w:rsidR="00130A3E" w:rsidRDefault="00130A3E" w:rsidP="00B76288">
            <w:pPr>
              <w:pStyle w:val="af5"/>
              <w:jc w:val="center"/>
            </w:pPr>
            <w:r w:rsidRPr="00B76288">
              <w:rPr>
                <w:rStyle w:val="MathGreek"/>
              </w:rPr>
              <w:sym w:font="Symbol" w:char="F06D"/>
            </w:r>
            <w:r w:rsidRPr="00B76288">
              <w:rPr>
                <w:rStyle w:val="Mathematical"/>
                <w:vertAlign w:val="subscript"/>
              </w:rPr>
              <w:t>k</w:t>
            </w:r>
            <w:r>
              <w:t xml:space="preserve"> =0,45)</w:t>
            </w:r>
          </w:p>
        </w:tc>
        <w:tc>
          <w:tcPr>
            <w:tcW w:w="3576" w:type="pct"/>
            <w:gridSpan w:val="4"/>
            <w:tcBorders>
              <w:top w:val="single" w:sz="4" w:space="0" w:color="auto"/>
              <w:left w:val="single" w:sz="4" w:space="0" w:color="auto"/>
              <w:bottom w:val="single" w:sz="4" w:space="0" w:color="auto"/>
              <w:right w:val="single" w:sz="4" w:space="0" w:color="auto"/>
            </w:tcBorders>
            <w:vAlign w:val="center"/>
          </w:tcPr>
          <w:p w:rsidR="00130A3E" w:rsidRDefault="00130A3E" w:rsidP="00B76288">
            <w:pPr>
              <w:pStyle w:val="af5"/>
              <w:jc w:val="center"/>
            </w:pPr>
            <w:r>
              <w:t>Нагрев на 60</w:t>
            </w:r>
            <w:r>
              <w:rPr>
                <w:vertAlign w:val="superscript"/>
              </w:rPr>
              <w:t>о</w:t>
            </w:r>
            <w:r>
              <w:t>С (от 20 до 80</w:t>
            </w:r>
            <w:r>
              <w:rPr>
                <w:vertAlign w:val="superscript"/>
              </w:rPr>
              <w:t>о</w:t>
            </w:r>
            <w:r>
              <w:t>С)</w:t>
            </w:r>
          </w:p>
        </w:tc>
      </w:tr>
      <w:tr w:rsidR="00130A3E" w:rsidTr="00B76288">
        <w:trPr>
          <w:cantSplit/>
        </w:trPr>
        <w:tc>
          <w:tcPr>
            <w:tcW w:w="1424" w:type="pct"/>
            <w:vMerge/>
            <w:tcBorders>
              <w:top w:val="single" w:sz="4" w:space="0" w:color="auto"/>
              <w:left w:val="single" w:sz="4" w:space="0" w:color="auto"/>
              <w:bottom w:val="single" w:sz="4" w:space="0" w:color="auto"/>
              <w:right w:val="single" w:sz="4" w:space="0" w:color="auto"/>
            </w:tcBorders>
          </w:tcPr>
          <w:p w:rsidR="00130A3E" w:rsidRDefault="00130A3E" w:rsidP="00B76288">
            <w:pPr>
              <w:pStyle w:val="af5"/>
              <w:jc w:val="center"/>
            </w:pPr>
          </w:p>
        </w:tc>
        <w:tc>
          <w:tcPr>
            <w:tcW w:w="1133" w:type="pct"/>
            <w:tcBorders>
              <w:top w:val="single" w:sz="4" w:space="0" w:color="auto"/>
              <w:left w:val="single" w:sz="4" w:space="0" w:color="auto"/>
              <w:bottom w:val="single" w:sz="4" w:space="0" w:color="auto"/>
              <w:right w:val="single" w:sz="4" w:space="0" w:color="auto"/>
            </w:tcBorders>
            <w:vAlign w:val="center"/>
          </w:tcPr>
          <w:p w:rsidR="00130A3E" w:rsidRDefault="00130A3E" w:rsidP="00B76288">
            <w:pPr>
              <w:pStyle w:val="af5"/>
              <w:jc w:val="center"/>
            </w:pPr>
            <w:r w:rsidRPr="00B76288">
              <w:rPr>
                <w:rStyle w:val="MathGreek"/>
              </w:rPr>
              <w:sym w:font="Symbol" w:char="F073"/>
            </w:r>
            <w:r w:rsidRPr="00B76288">
              <w:rPr>
                <w:rStyle w:val="Mathematical"/>
                <w:vertAlign w:val="subscript"/>
              </w:rPr>
              <w:t>r</w:t>
            </w:r>
          </w:p>
        </w:tc>
        <w:tc>
          <w:tcPr>
            <w:tcW w:w="814" w:type="pct"/>
            <w:tcBorders>
              <w:top w:val="single" w:sz="4" w:space="0" w:color="auto"/>
              <w:left w:val="single" w:sz="4" w:space="0" w:color="auto"/>
              <w:bottom w:val="single" w:sz="4" w:space="0" w:color="auto"/>
              <w:right w:val="single" w:sz="4" w:space="0" w:color="auto"/>
            </w:tcBorders>
            <w:vAlign w:val="center"/>
          </w:tcPr>
          <w:p w:rsidR="00130A3E" w:rsidRDefault="00130A3E" w:rsidP="00B76288">
            <w:pPr>
              <w:pStyle w:val="af5"/>
              <w:jc w:val="center"/>
            </w:pPr>
            <w:r>
              <w:t>16,79</w:t>
            </w:r>
          </w:p>
        </w:tc>
        <w:tc>
          <w:tcPr>
            <w:tcW w:w="814" w:type="pct"/>
            <w:tcBorders>
              <w:top w:val="single" w:sz="4" w:space="0" w:color="auto"/>
              <w:left w:val="single" w:sz="4" w:space="0" w:color="auto"/>
              <w:bottom w:val="single" w:sz="4" w:space="0" w:color="auto"/>
              <w:right w:val="single" w:sz="4" w:space="0" w:color="auto"/>
            </w:tcBorders>
            <w:vAlign w:val="center"/>
          </w:tcPr>
          <w:p w:rsidR="00130A3E" w:rsidRDefault="00130A3E" w:rsidP="00B76288">
            <w:pPr>
              <w:pStyle w:val="af5"/>
              <w:jc w:val="center"/>
            </w:pPr>
            <w:r>
              <w:t>10,74</w:t>
            </w:r>
          </w:p>
        </w:tc>
        <w:tc>
          <w:tcPr>
            <w:tcW w:w="814" w:type="pct"/>
            <w:tcBorders>
              <w:top w:val="single" w:sz="4" w:space="0" w:color="auto"/>
              <w:left w:val="single" w:sz="4" w:space="0" w:color="auto"/>
              <w:bottom w:val="single" w:sz="4" w:space="0" w:color="auto"/>
              <w:right w:val="single" w:sz="4" w:space="0" w:color="auto"/>
            </w:tcBorders>
            <w:vAlign w:val="center"/>
          </w:tcPr>
          <w:p w:rsidR="00130A3E" w:rsidRDefault="00130A3E" w:rsidP="00B76288">
            <w:pPr>
              <w:pStyle w:val="af5"/>
              <w:jc w:val="center"/>
            </w:pPr>
            <w:r>
              <w:t>4,25</w:t>
            </w:r>
          </w:p>
        </w:tc>
      </w:tr>
      <w:tr w:rsidR="00130A3E" w:rsidTr="00B76288">
        <w:trPr>
          <w:cantSplit/>
        </w:trPr>
        <w:tc>
          <w:tcPr>
            <w:tcW w:w="1424" w:type="pct"/>
            <w:vMerge/>
            <w:tcBorders>
              <w:top w:val="single" w:sz="4" w:space="0" w:color="auto"/>
              <w:left w:val="single" w:sz="4" w:space="0" w:color="auto"/>
              <w:bottom w:val="single" w:sz="4" w:space="0" w:color="auto"/>
              <w:right w:val="single" w:sz="4" w:space="0" w:color="auto"/>
            </w:tcBorders>
          </w:tcPr>
          <w:p w:rsidR="00130A3E" w:rsidRDefault="00130A3E" w:rsidP="00B76288">
            <w:pPr>
              <w:pStyle w:val="af5"/>
              <w:jc w:val="center"/>
            </w:pPr>
          </w:p>
        </w:tc>
        <w:tc>
          <w:tcPr>
            <w:tcW w:w="1133" w:type="pct"/>
            <w:tcBorders>
              <w:top w:val="single" w:sz="4" w:space="0" w:color="auto"/>
              <w:left w:val="single" w:sz="4" w:space="0" w:color="auto"/>
              <w:bottom w:val="single" w:sz="4" w:space="0" w:color="auto"/>
              <w:right w:val="single" w:sz="4" w:space="0" w:color="auto"/>
            </w:tcBorders>
            <w:vAlign w:val="center"/>
          </w:tcPr>
          <w:p w:rsidR="00130A3E" w:rsidRDefault="00130A3E" w:rsidP="00B76288">
            <w:pPr>
              <w:pStyle w:val="af5"/>
              <w:jc w:val="center"/>
              <w:rPr>
                <w:lang w:val="en-US"/>
              </w:rPr>
            </w:pPr>
            <w:r w:rsidRPr="00B76288">
              <w:rPr>
                <w:rStyle w:val="MathGreek"/>
              </w:rPr>
              <w:sym w:font="Symbol" w:char="F073"/>
            </w:r>
            <w:r w:rsidRPr="00B76288">
              <w:rPr>
                <w:rStyle w:val="Mathematical"/>
                <w:vertAlign w:val="subscript"/>
              </w:rPr>
              <w:t>t</w:t>
            </w:r>
          </w:p>
        </w:tc>
        <w:tc>
          <w:tcPr>
            <w:tcW w:w="814" w:type="pct"/>
            <w:tcBorders>
              <w:top w:val="single" w:sz="4" w:space="0" w:color="auto"/>
              <w:left w:val="single" w:sz="4" w:space="0" w:color="auto"/>
              <w:bottom w:val="single" w:sz="4" w:space="0" w:color="auto"/>
              <w:right w:val="single" w:sz="4" w:space="0" w:color="auto"/>
            </w:tcBorders>
            <w:vAlign w:val="center"/>
          </w:tcPr>
          <w:p w:rsidR="00130A3E" w:rsidRDefault="00130A3E" w:rsidP="00B76288">
            <w:pPr>
              <w:pStyle w:val="af5"/>
              <w:jc w:val="center"/>
            </w:pPr>
            <w:r>
              <w:t>–11,48</w:t>
            </w:r>
          </w:p>
        </w:tc>
        <w:tc>
          <w:tcPr>
            <w:tcW w:w="814" w:type="pct"/>
            <w:tcBorders>
              <w:top w:val="single" w:sz="4" w:space="0" w:color="auto"/>
              <w:left w:val="single" w:sz="4" w:space="0" w:color="auto"/>
              <w:bottom w:val="single" w:sz="4" w:space="0" w:color="auto"/>
              <w:right w:val="single" w:sz="4" w:space="0" w:color="auto"/>
            </w:tcBorders>
            <w:vAlign w:val="center"/>
          </w:tcPr>
          <w:p w:rsidR="00130A3E" w:rsidRDefault="00130A3E" w:rsidP="00B76288">
            <w:pPr>
              <w:pStyle w:val="af5"/>
              <w:jc w:val="center"/>
            </w:pPr>
            <w:r>
              <w:t>–13,11</w:t>
            </w:r>
          </w:p>
        </w:tc>
        <w:tc>
          <w:tcPr>
            <w:tcW w:w="814" w:type="pct"/>
            <w:tcBorders>
              <w:top w:val="single" w:sz="4" w:space="0" w:color="auto"/>
              <w:left w:val="single" w:sz="4" w:space="0" w:color="auto"/>
              <w:bottom w:val="single" w:sz="4" w:space="0" w:color="auto"/>
              <w:right w:val="single" w:sz="4" w:space="0" w:color="auto"/>
            </w:tcBorders>
            <w:vAlign w:val="center"/>
          </w:tcPr>
          <w:p w:rsidR="00130A3E" w:rsidRDefault="00130A3E" w:rsidP="00B76288">
            <w:pPr>
              <w:pStyle w:val="af5"/>
              <w:jc w:val="center"/>
            </w:pPr>
            <w:r>
              <w:t>–14,87</w:t>
            </w:r>
          </w:p>
        </w:tc>
      </w:tr>
      <w:tr w:rsidR="00130A3E" w:rsidTr="00B76288">
        <w:trPr>
          <w:cantSplit/>
        </w:trPr>
        <w:tc>
          <w:tcPr>
            <w:tcW w:w="1424" w:type="pct"/>
            <w:vMerge/>
            <w:tcBorders>
              <w:top w:val="single" w:sz="4" w:space="0" w:color="auto"/>
              <w:left w:val="single" w:sz="4" w:space="0" w:color="auto"/>
              <w:bottom w:val="single" w:sz="4" w:space="0" w:color="auto"/>
              <w:right w:val="single" w:sz="4" w:space="0" w:color="auto"/>
            </w:tcBorders>
          </w:tcPr>
          <w:p w:rsidR="00130A3E" w:rsidRDefault="00130A3E" w:rsidP="00B76288">
            <w:pPr>
              <w:pStyle w:val="af5"/>
              <w:jc w:val="center"/>
            </w:pPr>
          </w:p>
        </w:tc>
        <w:tc>
          <w:tcPr>
            <w:tcW w:w="3576" w:type="pct"/>
            <w:gridSpan w:val="4"/>
            <w:tcBorders>
              <w:top w:val="single" w:sz="4" w:space="0" w:color="auto"/>
              <w:left w:val="single" w:sz="4" w:space="0" w:color="auto"/>
              <w:bottom w:val="single" w:sz="4" w:space="0" w:color="auto"/>
              <w:right w:val="single" w:sz="4" w:space="0" w:color="auto"/>
            </w:tcBorders>
            <w:vAlign w:val="center"/>
          </w:tcPr>
          <w:p w:rsidR="00130A3E" w:rsidRDefault="00130A3E" w:rsidP="00B76288">
            <w:pPr>
              <w:pStyle w:val="af5"/>
              <w:jc w:val="center"/>
            </w:pPr>
            <w:r>
              <w:t>Охлаждение на 40</w:t>
            </w:r>
            <w:r>
              <w:rPr>
                <w:vertAlign w:val="superscript"/>
              </w:rPr>
              <w:t>о</w:t>
            </w:r>
            <w:r>
              <w:t>С (от 20 до –20</w:t>
            </w:r>
            <w:r>
              <w:rPr>
                <w:vertAlign w:val="superscript"/>
              </w:rPr>
              <w:t>о</w:t>
            </w:r>
            <w:r>
              <w:t>С)</w:t>
            </w:r>
          </w:p>
        </w:tc>
      </w:tr>
      <w:tr w:rsidR="00B76288" w:rsidTr="00B76288">
        <w:trPr>
          <w:cantSplit/>
        </w:trPr>
        <w:tc>
          <w:tcPr>
            <w:tcW w:w="1424" w:type="pct"/>
            <w:vMerge/>
            <w:tcBorders>
              <w:top w:val="single" w:sz="4" w:space="0" w:color="auto"/>
              <w:left w:val="single" w:sz="4" w:space="0" w:color="auto"/>
              <w:bottom w:val="single" w:sz="4" w:space="0" w:color="auto"/>
              <w:right w:val="single" w:sz="4" w:space="0" w:color="auto"/>
            </w:tcBorders>
          </w:tcPr>
          <w:p w:rsidR="00B76288" w:rsidRDefault="00B76288" w:rsidP="00B76288">
            <w:pPr>
              <w:pStyle w:val="af5"/>
              <w:jc w:val="center"/>
            </w:pPr>
          </w:p>
        </w:tc>
        <w:tc>
          <w:tcPr>
            <w:tcW w:w="1133" w:type="pct"/>
            <w:tcBorders>
              <w:top w:val="single" w:sz="4" w:space="0" w:color="auto"/>
              <w:left w:val="single" w:sz="4" w:space="0" w:color="auto"/>
              <w:bottom w:val="single" w:sz="4" w:space="0" w:color="auto"/>
              <w:right w:val="single" w:sz="4" w:space="0" w:color="auto"/>
            </w:tcBorders>
            <w:vAlign w:val="center"/>
          </w:tcPr>
          <w:p w:rsidR="00B76288" w:rsidRDefault="00B76288" w:rsidP="00B76288">
            <w:pPr>
              <w:pStyle w:val="af5"/>
              <w:jc w:val="center"/>
            </w:pPr>
            <w:r w:rsidRPr="00B76288">
              <w:rPr>
                <w:rStyle w:val="MathGreek"/>
              </w:rPr>
              <w:sym w:font="Symbol" w:char="F073"/>
            </w:r>
            <w:r w:rsidRPr="00B76288">
              <w:rPr>
                <w:rStyle w:val="Mathematical"/>
                <w:vertAlign w:val="subscript"/>
              </w:rPr>
              <w:t>r</w:t>
            </w:r>
          </w:p>
        </w:tc>
        <w:tc>
          <w:tcPr>
            <w:tcW w:w="814" w:type="pct"/>
            <w:tcBorders>
              <w:top w:val="single" w:sz="4" w:space="0" w:color="auto"/>
              <w:left w:val="single" w:sz="4" w:space="0" w:color="auto"/>
              <w:bottom w:val="single" w:sz="4" w:space="0" w:color="auto"/>
              <w:right w:val="single" w:sz="4" w:space="0" w:color="auto"/>
            </w:tcBorders>
            <w:vAlign w:val="center"/>
          </w:tcPr>
          <w:p w:rsidR="00B76288" w:rsidRDefault="00B76288" w:rsidP="00B76288">
            <w:pPr>
              <w:pStyle w:val="af5"/>
              <w:jc w:val="center"/>
            </w:pPr>
            <w:r>
              <w:t>–11,19</w:t>
            </w:r>
          </w:p>
        </w:tc>
        <w:tc>
          <w:tcPr>
            <w:tcW w:w="814" w:type="pct"/>
            <w:tcBorders>
              <w:top w:val="single" w:sz="4" w:space="0" w:color="auto"/>
              <w:left w:val="single" w:sz="4" w:space="0" w:color="auto"/>
              <w:bottom w:val="single" w:sz="4" w:space="0" w:color="auto"/>
              <w:right w:val="single" w:sz="4" w:space="0" w:color="auto"/>
            </w:tcBorders>
            <w:vAlign w:val="center"/>
          </w:tcPr>
          <w:p w:rsidR="00B76288" w:rsidRDefault="00B76288" w:rsidP="00B76288">
            <w:pPr>
              <w:pStyle w:val="af5"/>
              <w:jc w:val="center"/>
            </w:pPr>
            <w:r>
              <w:t>–7,16</w:t>
            </w:r>
          </w:p>
        </w:tc>
        <w:tc>
          <w:tcPr>
            <w:tcW w:w="814" w:type="pct"/>
            <w:tcBorders>
              <w:top w:val="single" w:sz="4" w:space="0" w:color="auto"/>
              <w:left w:val="single" w:sz="4" w:space="0" w:color="auto"/>
              <w:bottom w:val="single" w:sz="4" w:space="0" w:color="auto"/>
              <w:right w:val="single" w:sz="4" w:space="0" w:color="auto"/>
            </w:tcBorders>
            <w:vAlign w:val="center"/>
          </w:tcPr>
          <w:p w:rsidR="00B76288" w:rsidRDefault="00B76288" w:rsidP="00B76288">
            <w:pPr>
              <w:pStyle w:val="af5"/>
              <w:jc w:val="center"/>
            </w:pPr>
            <w:r>
              <w:t>–2,83</w:t>
            </w:r>
          </w:p>
        </w:tc>
      </w:tr>
      <w:tr w:rsidR="00B76288" w:rsidTr="00B76288">
        <w:trPr>
          <w:cantSplit/>
        </w:trPr>
        <w:tc>
          <w:tcPr>
            <w:tcW w:w="1424" w:type="pct"/>
            <w:vMerge/>
            <w:tcBorders>
              <w:top w:val="single" w:sz="4" w:space="0" w:color="auto"/>
              <w:left w:val="single" w:sz="4" w:space="0" w:color="auto"/>
              <w:bottom w:val="single" w:sz="4" w:space="0" w:color="auto"/>
              <w:right w:val="single" w:sz="4" w:space="0" w:color="auto"/>
            </w:tcBorders>
          </w:tcPr>
          <w:p w:rsidR="00B76288" w:rsidRDefault="00B76288" w:rsidP="00B76288">
            <w:pPr>
              <w:pStyle w:val="af5"/>
              <w:jc w:val="center"/>
            </w:pPr>
          </w:p>
        </w:tc>
        <w:tc>
          <w:tcPr>
            <w:tcW w:w="1133" w:type="pct"/>
            <w:tcBorders>
              <w:top w:val="single" w:sz="4" w:space="0" w:color="auto"/>
              <w:left w:val="single" w:sz="4" w:space="0" w:color="auto"/>
              <w:bottom w:val="single" w:sz="4" w:space="0" w:color="auto"/>
              <w:right w:val="single" w:sz="4" w:space="0" w:color="auto"/>
            </w:tcBorders>
            <w:vAlign w:val="center"/>
          </w:tcPr>
          <w:p w:rsidR="00B76288" w:rsidRDefault="00B76288" w:rsidP="00B76288">
            <w:pPr>
              <w:pStyle w:val="af5"/>
              <w:jc w:val="center"/>
              <w:rPr>
                <w:lang w:val="en-US"/>
              </w:rPr>
            </w:pPr>
            <w:r w:rsidRPr="00B76288">
              <w:rPr>
                <w:rStyle w:val="MathGreek"/>
              </w:rPr>
              <w:sym w:font="Symbol" w:char="F073"/>
            </w:r>
            <w:r w:rsidRPr="00B76288">
              <w:rPr>
                <w:rStyle w:val="Mathematical"/>
                <w:vertAlign w:val="subscript"/>
              </w:rPr>
              <w:t>t</w:t>
            </w:r>
          </w:p>
        </w:tc>
        <w:tc>
          <w:tcPr>
            <w:tcW w:w="814" w:type="pct"/>
            <w:tcBorders>
              <w:top w:val="single" w:sz="4" w:space="0" w:color="auto"/>
              <w:left w:val="single" w:sz="4" w:space="0" w:color="auto"/>
              <w:bottom w:val="single" w:sz="4" w:space="0" w:color="auto"/>
              <w:right w:val="single" w:sz="4" w:space="0" w:color="auto"/>
            </w:tcBorders>
            <w:vAlign w:val="center"/>
          </w:tcPr>
          <w:p w:rsidR="00B76288" w:rsidRDefault="00B76288" w:rsidP="00B76288">
            <w:pPr>
              <w:pStyle w:val="af5"/>
              <w:jc w:val="center"/>
            </w:pPr>
            <w:r>
              <w:t>7,65</w:t>
            </w:r>
          </w:p>
        </w:tc>
        <w:tc>
          <w:tcPr>
            <w:tcW w:w="814" w:type="pct"/>
            <w:tcBorders>
              <w:top w:val="single" w:sz="4" w:space="0" w:color="auto"/>
              <w:left w:val="single" w:sz="4" w:space="0" w:color="auto"/>
              <w:bottom w:val="single" w:sz="4" w:space="0" w:color="auto"/>
              <w:right w:val="single" w:sz="4" w:space="0" w:color="auto"/>
            </w:tcBorders>
            <w:vAlign w:val="center"/>
          </w:tcPr>
          <w:p w:rsidR="00B76288" w:rsidRDefault="00B76288" w:rsidP="00B76288">
            <w:pPr>
              <w:pStyle w:val="af5"/>
              <w:jc w:val="center"/>
            </w:pPr>
            <w:r>
              <w:t>8,74</w:t>
            </w:r>
          </w:p>
        </w:tc>
        <w:tc>
          <w:tcPr>
            <w:tcW w:w="814" w:type="pct"/>
            <w:tcBorders>
              <w:top w:val="single" w:sz="4" w:space="0" w:color="auto"/>
              <w:left w:val="single" w:sz="4" w:space="0" w:color="auto"/>
              <w:bottom w:val="single" w:sz="4" w:space="0" w:color="auto"/>
              <w:right w:val="single" w:sz="4" w:space="0" w:color="auto"/>
            </w:tcBorders>
            <w:vAlign w:val="center"/>
          </w:tcPr>
          <w:p w:rsidR="00B76288" w:rsidRDefault="00B76288" w:rsidP="00B76288">
            <w:pPr>
              <w:pStyle w:val="af5"/>
              <w:jc w:val="center"/>
            </w:pPr>
            <w:r>
              <w:t>9,91</w:t>
            </w:r>
          </w:p>
        </w:tc>
      </w:tr>
    </w:tbl>
    <w:p w:rsidR="00130A3E" w:rsidRDefault="00130A3E" w:rsidP="00B76288">
      <w:pPr>
        <w:pStyle w:val="af5"/>
      </w:pPr>
      <w:r w:rsidRPr="004C1532">
        <w:t>Примечание.</w:t>
      </w:r>
      <w:r>
        <w:t xml:space="preserve"> </w:t>
      </w:r>
      <w:r w:rsidRPr="00B76288">
        <w:rPr>
          <w:rStyle w:val="Mathematical"/>
        </w:rPr>
        <w:t>E</w:t>
      </w:r>
      <w:r w:rsidRPr="00B76288">
        <w:rPr>
          <w:rStyle w:val="Mathematical"/>
          <w:vertAlign w:val="subscript"/>
        </w:rPr>
        <w:t>s</w:t>
      </w:r>
      <w:r>
        <w:t xml:space="preserve"> =6000 </w:t>
      </w:r>
      <w:r w:rsidRPr="00793781">
        <w:rPr>
          <w:rStyle w:val="Chemical"/>
        </w:rPr>
        <w:t>МПа</w:t>
      </w:r>
      <w:r>
        <w:t xml:space="preserve">; </w:t>
      </w:r>
      <w:r w:rsidRPr="004F064E">
        <w:rPr>
          <w:rStyle w:val="MathGreek"/>
        </w:rPr>
        <w:sym w:font="Symbol" w:char="F061"/>
      </w:r>
      <w:r w:rsidRPr="00B76288">
        <w:rPr>
          <w:rStyle w:val="Mathematical"/>
          <w:vertAlign w:val="subscript"/>
        </w:rPr>
        <w:t>s</w:t>
      </w:r>
      <w:r>
        <w:t xml:space="preserve"> = 64,4</w:t>
      </w:r>
      <w:r>
        <w:sym w:font="Symbol" w:char="F0D7"/>
      </w:r>
      <w:r>
        <w:t>10</w:t>
      </w:r>
      <w:r w:rsidR="000A279D" w:rsidRPr="00B97634">
        <w:rPr>
          <w:vertAlign w:val="superscript"/>
        </w:rPr>
        <w:t>–</w:t>
      </w:r>
      <w:r>
        <w:rPr>
          <w:vertAlign w:val="superscript"/>
        </w:rPr>
        <w:t>6 о</w:t>
      </w:r>
      <w:r>
        <w:t>С</w:t>
      </w:r>
      <w:r w:rsidR="00A541AF" w:rsidRPr="00B97634">
        <w:rPr>
          <w:vertAlign w:val="superscript"/>
        </w:rPr>
        <w:t>–</w:t>
      </w:r>
      <w:r>
        <w:rPr>
          <w:vertAlign w:val="superscript"/>
        </w:rPr>
        <w:t>1</w:t>
      </w:r>
      <w:r>
        <w:t xml:space="preserve">; </w:t>
      </w:r>
      <w:r w:rsidRPr="00B76288">
        <w:rPr>
          <w:rStyle w:val="MathGreek"/>
        </w:rPr>
        <w:sym w:font="Symbol" w:char="F06D"/>
      </w:r>
      <w:r w:rsidRPr="00B76288">
        <w:rPr>
          <w:rStyle w:val="Mathematical"/>
          <w:vertAlign w:val="subscript"/>
        </w:rPr>
        <w:t>s</w:t>
      </w:r>
      <w:r>
        <w:t xml:space="preserve"> =0,2.</w:t>
      </w:r>
    </w:p>
    <w:p w:rsidR="00130A3E" w:rsidRDefault="00130A3E" w:rsidP="00130A3E"/>
    <w:p w:rsidR="00130A3E" w:rsidRDefault="00130A3E" w:rsidP="00130A3E">
      <w:r>
        <w:t>На напряж</w:t>
      </w:r>
      <w:r w:rsidR="00320C64">
        <w:t>е</w:t>
      </w:r>
      <w:r>
        <w:t>нное состояние материала значительное влияние ок</w:t>
      </w:r>
      <w:r>
        <w:t>а</w:t>
      </w:r>
      <w:r>
        <w:t xml:space="preserve">зывают деформативные свойства заполнителя. При </w:t>
      </w:r>
      <w:r w:rsidR="00B76288" w:rsidRPr="00B76288">
        <w:rPr>
          <w:position w:val="-10"/>
        </w:rPr>
        <w:object w:dxaOrig="999" w:dyaOrig="360">
          <v:shape id="_x0000_i2669" type="#_x0000_t75" style="width:49.45pt;height:18.8pt" o:ole="">
            <v:imagedata r:id="rId3361" o:title=""/>
          </v:shape>
          <o:OLEObject Type="Embed" ProgID="Equation.3" ShapeID="_x0000_i2669" DrawAspect="Content" ObjectID="_1386668293" r:id="rId3362"/>
        </w:object>
      </w:r>
      <w:r>
        <w:t xml:space="preserve"> д</w:t>
      </w:r>
      <w:r>
        <w:t>е</w:t>
      </w:r>
      <w:r>
        <w:t>формации оболочки минимальны, а следовательно, минимальны и внутренние напряжения. Для композитов, изготовленных на таких дисперсных фазах, можно прогнозировать высокую стойкость.</w:t>
      </w:r>
    </w:p>
    <w:p w:rsidR="00130A3E" w:rsidRDefault="00130A3E" w:rsidP="00130A3E">
      <w:r>
        <w:lastRenderedPageBreak/>
        <w:t xml:space="preserve">Экспериментальные исследования термо- и морозостойкости подтверждают справедливость теоретических заключений (рис. </w:t>
      </w:r>
      <w:r w:rsidR="00D700C2">
        <w:fldChar w:fldCharType="begin"/>
      </w:r>
      <w:r w:rsidR="00D700C2">
        <w:instrText xml:space="preserve"> STYLEREF 1 \s \* MERGEFORMAT </w:instrText>
      </w:r>
      <w:r w:rsidR="00D700C2">
        <w:fldChar w:fldCharType="separate"/>
      </w:r>
      <w:r w:rsidR="00C75B38">
        <w:rPr>
          <w:noProof/>
        </w:rPr>
        <w:t>6</w:t>
      </w:r>
      <w:r w:rsidR="00D700C2">
        <w:rPr>
          <w:noProof/>
        </w:rPr>
        <w:fldChar w:fldCharType="end"/>
      </w:r>
      <w:r>
        <w:t xml:space="preserve">.7 и </w:t>
      </w:r>
      <w:r w:rsidR="00D700C2">
        <w:fldChar w:fldCharType="begin"/>
      </w:r>
      <w:r w:rsidR="00D700C2">
        <w:instrText xml:space="preserve"> S</w:instrText>
      </w:r>
      <w:r w:rsidR="00D700C2">
        <w:instrText xml:space="preserve">TYLEREF 1 \s \* MERGEFORMAT </w:instrText>
      </w:r>
      <w:r w:rsidR="00D700C2">
        <w:fldChar w:fldCharType="separate"/>
      </w:r>
      <w:r w:rsidR="00C75B38">
        <w:rPr>
          <w:noProof/>
        </w:rPr>
        <w:t>6</w:t>
      </w:r>
      <w:r w:rsidR="00D700C2">
        <w:rPr>
          <w:noProof/>
        </w:rPr>
        <w:fldChar w:fldCharType="end"/>
      </w:r>
      <w:r>
        <w:t xml:space="preserve">.8, табл. </w:t>
      </w:r>
      <w:r w:rsidR="00D700C2">
        <w:fldChar w:fldCharType="begin"/>
      </w:r>
      <w:r w:rsidR="00D700C2">
        <w:instrText xml:space="preserve"> STYLEREF 1 \s \* MERGEFORMAT </w:instrText>
      </w:r>
      <w:r w:rsidR="00D700C2">
        <w:fldChar w:fldCharType="separate"/>
      </w:r>
      <w:r w:rsidR="00C75B38">
        <w:rPr>
          <w:noProof/>
        </w:rPr>
        <w:t>6</w:t>
      </w:r>
      <w:r w:rsidR="00D700C2">
        <w:rPr>
          <w:noProof/>
        </w:rPr>
        <w:fldChar w:fldCharType="end"/>
      </w:r>
      <w:r w:rsidR="00B76288">
        <w:t>.13).</w:t>
      </w:r>
    </w:p>
    <w:p w:rsidR="00B76288" w:rsidRDefault="00B76288" w:rsidP="00B76288">
      <w:pPr>
        <w:pStyle w:val="ad"/>
      </w:pPr>
    </w:p>
    <w:p w:rsidR="00130A3E" w:rsidRDefault="006B36E8" w:rsidP="00B76288">
      <w:pPr>
        <w:pStyle w:val="af0"/>
      </w:pPr>
      <w:r>
        <w:rPr>
          <w:noProof/>
        </w:rPr>
        <w:drawing>
          <wp:inline distT="0" distB="0" distL="0" distR="0" wp14:anchorId="06A5CA94" wp14:editId="21594DA9">
            <wp:extent cx="3441065" cy="1901190"/>
            <wp:effectExtent l="0" t="0" r="6985" b="3810"/>
            <wp:docPr id="1731" name="Рисунок 17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1"/>
                    <pic:cNvPicPr>
                      <a:picLocks noChangeAspect="1" noChangeArrowheads="1"/>
                    </pic:cNvPicPr>
                  </pic:nvPicPr>
                  <pic:blipFill>
                    <a:blip r:embed="rId3363" cstate="print">
                      <a:extLst>
                        <a:ext uri="{28A0092B-C50C-407E-A947-70E740481C1C}">
                          <a14:useLocalDpi xmlns:a14="http://schemas.microsoft.com/office/drawing/2010/main" val="0"/>
                        </a:ext>
                      </a:extLst>
                    </a:blip>
                    <a:srcRect t="14119" b="13351"/>
                    <a:stretch>
                      <a:fillRect/>
                    </a:stretch>
                  </pic:blipFill>
                  <pic:spPr bwMode="auto">
                    <a:xfrm>
                      <a:off x="0" y="0"/>
                      <a:ext cx="3441065" cy="1901190"/>
                    </a:xfrm>
                    <a:prstGeom prst="rect">
                      <a:avLst/>
                    </a:prstGeom>
                    <a:noFill/>
                    <a:ln>
                      <a:noFill/>
                    </a:ln>
                  </pic:spPr>
                </pic:pic>
              </a:graphicData>
            </a:graphic>
          </wp:inline>
        </w:drawing>
      </w:r>
    </w:p>
    <w:p w:rsidR="00130A3E" w:rsidRDefault="00130A3E" w:rsidP="00B76288">
      <w:pPr>
        <w:pStyle w:val="af0"/>
      </w:pPr>
      <w:r>
        <w:t xml:space="preserve">Рис. </w:t>
      </w:r>
      <w:r w:rsidR="00D700C2">
        <w:fldChar w:fldCharType="begin"/>
      </w:r>
      <w:r w:rsidR="00D700C2">
        <w:instrText xml:space="preserve"> STYLEREF 1 \s \* MERGEFORMAT </w:instrText>
      </w:r>
      <w:r w:rsidR="00D700C2">
        <w:fldChar w:fldCharType="separate"/>
      </w:r>
      <w:r w:rsidR="00C75B38">
        <w:rPr>
          <w:noProof/>
        </w:rPr>
        <w:t>6</w:t>
      </w:r>
      <w:r w:rsidR="00D700C2">
        <w:rPr>
          <w:noProof/>
        </w:rPr>
        <w:fldChar w:fldCharType="end"/>
      </w:r>
      <w:r>
        <w:t>.7. Морозостойкость бетона каркасной структуры</w:t>
      </w:r>
    </w:p>
    <w:p w:rsidR="00B76288" w:rsidRDefault="00B76288" w:rsidP="00B76288">
      <w:pPr>
        <w:pStyle w:val="ad"/>
      </w:pPr>
    </w:p>
    <w:p w:rsidR="00130A3E" w:rsidRDefault="006B36E8" w:rsidP="00B76288">
      <w:pPr>
        <w:pStyle w:val="af0"/>
      </w:pPr>
      <w:r>
        <w:rPr>
          <w:noProof/>
        </w:rPr>
        <w:drawing>
          <wp:inline distT="0" distB="0" distL="0" distR="0" wp14:anchorId="7A050137" wp14:editId="2D0C9D5B">
            <wp:extent cx="3441065" cy="2189480"/>
            <wp:effectExtent l="0" t="0" r="6985" b="1270"/>
            <wp:docPr id="1732" name="Рисунок 17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2"/>
                    <pic:cNvPicPr>
                      <a:picLocks noChangeAspect="1" noChangeArrowheads="1"/>
                    </pic:cNvPicPr>
                  </pic:nvPicPr>
                  <pic:blipFill>
                    <a:blip r:embed="rId3364" cstate="print">
                      <a:extLst>
                        <a:ext uri="{28A0092B-C50C-407E-A947-70E740481C1C}">
                          <a14:useLocalDpi xmlns:a14="http://schemas.microsoft.com/office/drawing/2010/main" val="0"/>
                        </a:ext>
                      </a:extLst>
                    </a:blip>
                    <a:srcRect t="2545" b="10313"/>
                    <a:stretch>
                      <a:fillRect/>
                    </a:stretch>
                  </pic:blipFill>
                  <pic:spPr bwMode="auto">
                    <a:xfrm>
                      <a:off x="0" y="0"/>
                      <a:ext cx="3441065" cy="2189480"/>
                    </a:xfrm>
                    <a:prstGeom prst="rect">
                      <a:avLst/>
                    </a:prstGeom>
                    <a:noFill/>
                    <a:ln>
                      <a:noFill/>
                    </a:ln>
                  </pic:spPr>
                </pic:pic>
              </a:graphicData>
            </a:graphic>
          </wp:inline>
        </w:drawing>
      </w:r>
    </w:p>
    <w:p w:rsidR="00130A3E" w:rsidRDefault="00130A3E" w:rsidP="00B76288">
      <w:pPr>
        <w:pStyle w:val="af0"/>
      </w:pPr>
      <w:r>
        <w:t xml:space="preserve">Рис. </w:t>
      </w:r>
      <w:r w:rsidR="00D700C2">
        <w:fldChar w:fldCharType="begin"/>
      </w:r>
      <w:r w:rsidR="00D700C2">
        <w:instrText xml:space="preserve"> STYLEREF 1 \s \* MERGEFORMAT </w:instrText>
      </w:r>
      <w:r w:rsidR="00D700C2">
        <w:fldChar w:fldCharType="separate"/>
      </w:r>
      <w:r w:rsidR="00C75B38">
        <w:rPr>
          <w:noProof/>
        </w:rPr>
        <w:t>6</w:t>
      </w:r>
      <w:r w:rsidR="00D700C2">
        <w:rPr>
          <w:noProof/>
        </w:rPr>
        <w:fldChar w:fldCharType="end"/>
      </w:r>
      <w:r>
        <w:t>.8. Термостойкость бетона каркасной структуры</w:t>
      </w:r>
    </w:p>
    <w:p w:rsidR="00130A3E" w:rsidRDefault="00130A3E" w:rsidP="00B76288">
      <w:pPr>
        <w:pStyle w:val="ad"/>
      </w:pPr>
    </w:p>
    <w:p w:rsidR="00130A3E" w:rsidRDefault="00130A3E" w:rsidP="00130A3E">
      <w:r>
        <w:t>Из представленных экспериментальных данных видно, что те</w:t>
      </w:r>
      <w:r>
        <w:t>р</w:t>
      </w:r>
      <w:r>
        <w:t>мостойкость серных композитов значительно ниже морозостойк</w:t>
      </w:r>
      <w:r>
        <w:t>о</w:t>
      </w:r>
      <w:r>
        <w:t>сти. Сопоставление аналогичных экспериментальных данных для серного бетона и мастик показывает, что пропиточные композиции обладают более высокой стойкостью, что объясняется очевидн</w:t>
      </w:r>
      <w:r w:rsidR="00B76288">
        <w:t>ым влиянием свинцового каркаса.</w:t>
      </w:r>
    </w:p>
    <w:p w:rsidR="00130A3E" w:rsidRDefault="00130A3E" w:rsidP="00130A3E">
      <w:r>
        <w:t>В расч</w:t>
      </w:r>
      <w:r w:rsidR="00320C64">
        <w:t>е</w:t>
      </w:r>
      <w:r>
        <w:t>те напряж</w:t>
      </w:r>
      <w:r w:rsidR="00320C64">
        <w:t>е</w:t>
      </w:r>
      <w:r>
        <w:t>нного состояния серного композита как при повышенных, так и пониженных температурах использован пост</w:t>
      </w:r>
      <w:r>
        <w:t>о</w:t>
      </w:r>
      <w:r>
        <w:lastRenderedPageBreak/>
        <w:t>янный перечень рецептурных факторов. Справедливость результ</w:t>
      </w:r>
      <w:r>
        <w:t>а</w:t>
      </w:r>
      <w:r>
        <w:t>тов расч</w:t>
      </w:r>
      <w:r w:rsidR="00320C64">
        <w:t>е</w:t>
      </w:r>
      <w:r>
        <w:t>та указывает на идентичность механизмов разупрочнения серных композитов в температурном поле и общность влияния р</w:t>
      </w:r>
      <w:r>
        <w:t>е</w:t>
      </w:r>
      <w:r>
        <w:t>цептурных факторов.</w:t>
      </w:r>
    </w:p>
    <w:p w:rsidR="00130A3E" w:rsidRDefault="00130A3E" w:rsidP="00130A3E">
      <w:r>
        <w:t>Нагревание тв</w:t>
      </w:r>
      <w:r w:rsidR="00320C64">
        <w:t>е</w:t>
      </w:r>
      <w:r>
        <w:t>рдых тел в основном приводит к снижению знач</w:t>
      </w:r>
      <w:r>
        <w:t>е</w:t>
      </w:r>
      <w:r>
        <w:t>ний показателей их механических характеристик [</w:t>
      </w:r>
      <w:r w:rsidR="0067342F" w:rsidRPr="0067342F">
        <w:rPr>
          <w:lang w:val="en-US"/>
        </w:rPr>
        <w:fldChar w:fldCharType="begin"/>
      </w:r>
      <w:r w:rsidR="0067342F" w:rsidRPr="0067342F">
        <w:instrText xml:space="preserve"> </w:instrText>
      </w:r>
      <w:r w:rsidR="0067342F" w:rsidRPr="0067342F">
        <w:rPr>
          <w:lang w:val="en-US"/>
        </w:rPr>
        <w:instrText>REF</w:instrText>
      </w:r>
      <w:r w:rsidR="0067342F" w:rsidRPr="0067342F">
        <w:instrText xml:space="preserve"> _</w:instrText>
      </w:r>
      <w:r w:rsidR="0067342F" w:rsidRPr="0067342F">
        <w:rPr>
          <w:lang w:val="en-US"/>
        </w:rPr>
        <w:instrText>Ref</w:instrText>
      </w:r>
      <w:r w:rsidR="0067342F" w:rsidRPr="0067342F">
        <w:instrText>311497433 \</w:instrText>
      </w:r>
      <w:r w:rsidR="0067342F" w:rsidRPr="0067342F">
        <w:rPr>
          <w:lang w:val="en-US"/>
        </w:rPr>
        <w:instrText>h</w:instrText>
      </w:r>
      <w:r w:rsidR="0067342F" w:rsidRPr="0067342F">
        <w:instrText xml:space="preserve">  \* </w:instrText>
      </w:r>
      <w:r w:rsidR="0067342F" w:rsidRPr="0067342F">
        <w:rPr>
          <w:lang w:val="en-US"/>
        </w:rPr>
        <w:instrText>MERGEFORMAT</w:instrText>
      </w:r>
      <w:r w:rsidR="0067342F" w:rsidRPr="0067342F">
        <w:instrText xml:space="preserve"> </w:instrText>
      </w:r>
      <w:r w:rsidR="0067342F" w:rsidRPr="0067342F">
        <w:rPr>
          <w:lang w:val="en-US"/>
        </w:rPr>
      </w:r>
      <w:r w:rsidR="0067342F" w:rsidRPr="0067342F">
        <w:rPr>
          <w:lang w:val="en-US"/>
        </w:rPr>
        <w:fldChar w:fldCharType="separate"/>
      </w:r>
      <w:r w:rsidR="00C75B38" w:rsidRPr="007F2DAC">
        <w:rPr>
          <w:noProof/>
        </w:rPr>
        <w:t>135</w:t>
      </w:r>
      <w:r w:rsidR="0067342F" w:rsidRPr="0067342F">
        <w:rPr>
          <w:lang w:val="en-US"/>
        </w:rPr>
        <w:fldChar w:fldCharType="end"/>
      </w:r>
      <w:r>
        <w:t>]. Для серных сверхтяж</w:t>
      </w:r>
      <w:r w:rsidR="00320C64">
        <w:t>е</w:t>
      </w:r>
      <w:r>
        <w:t>лых бетонов наблюдается классическое изменение про</w:t>
      </w:r>
      <w:r>
        <w:t>ч</w:t>
      </w:r>
      <w:r>
        <w:t>ности с повышением температуры [</w:t>
      </w:r>
      <w:r w:rsidR="000F244C" w:rsidRPr="000F244C">
        <w:rPr>
          <w:lang w:val="en-US"/>
        </w:rPr>
        <w:fldChar w:fldCharType="begin"/>
      </w:r>
      <w:r w:rsidR="000F244C" w:rsidRPr="000F244C">
        <w:instrText xml:space="preserve"> </w:instrText>
      </w:r>
      <w:r w:rsidR="000F244C" w:rsidRPr="000F244C">
        <w:rPr>
          <w:lang w:val="en-US"/>
        </w:rPr>
        <w:instrText>REF</w:instrText>
      </w:r>
      <w:r w:rsidR="000F244C" w:rsidRPr="000F244C">
        <w:instrText xml:space="preserve"> _</w:instrText>
      </w:r>
      <w:r w:rsidR="000F244C" w:rsidRPr="000F244C">
        <w:rPr>
          <w:lang w:val="en-US"/>
        </w:rPr>
        <w:instrText>Ref</w:instrText>
      </w:r>
      <w:r w:rsidR="000F244C" w:rsidRPr="000F244C">
        <w:instrText>311497436 \</w:instrText>
      </w:r>
      <w:r w:rsidR="000F244C" w:rsidRPr="000F244C">
        <w:rPr>
          <w:lang w:val="en-US"/>
        </w:rPr>
        <w:instrText>h</w:instrText>
      </w:r>
      <w:r w:rsidR="000F244C" w:rsidRPr="000F244C">
        <w:instrText xml:space="preserve">  \* </w:instrText>
      </w:r>
      <w:r w:rsidR="000F244C" w:rsidRPr="000F244C">
        <w:rPr>
          <w:lang w:val="en-US"/>
        </w:rPr>
        <w:instrText>MERGEFORMAT</w:instrText>
      </w:r>
      <w:r w:rsidR="000F244C" w:rsidRPr="000F244C">
        <w:instrText xml:space="preserve"> </w:instrText>
      </w:r>
      <w:r w:rsidR="000F244C" w:rsidRPr="000F244C">
        <w:rPr>
          <w:lang w:val="en-US"/>
        </w:rPr>
      </w:r>
      <w:r w:rsidR="000F244C" w:rsidRPr="000F244C">
        <w:rPr>
          <w:lang w:val="en-US"/>
        </w:rPr>
        <w:fldChar w:fldCharType="separate"/>
      </w:r>
      <w:r w:rsidR="00C75B38" w:rsidRPr="007F2DAC">
        <w:rPr>
          <w:noProof/>
        </w:rPr>
        <w:t>137</w:t>
      </w:r>
      <w:r w:rsidR="000F244C" w:rsidRPr="000F244C">
        <w:rPr>
          <w:lang w:val="en-US"/>
        </w:rPr>
        <w:fldChar w:fldCharType="end"/>
      </w:r>
      <w:r>
        <w:t xml:space="preserve">]. Аналогично изменяется прочность </w:t>
      </w:r>
      <w:r w:rsidR="00BC09A6">
        <w:t xml:space="preserve">материалов </w:t>
      </w:r>
      <w:r>
        <w:t xml:space="preserve">каркасной структуры (рис. </w:t>
      </w:r>
      <w:r w:rsidR="00D700C2">
        <w:fldChar w:fldCharType="begin"/>
      </w:r>
      <w:r w:rsidR="00D700C2">
        <w:instrText xml:space="preserve"> STYLEREF 1 \s \* MERGEFORMAT </w:instrText>
      </w:r>
      <w:r w:rsidR="00D700C2">
        <w:fldChar w:fldCharType="separate"/>
      </w:r>
      <w:r w:rsidR="00C75B38">
        <w:rPr>
          <w:noProof/>
        </w:rPr>
        <w:t>6</w:t>
      </w:r>
      <w:r w:rsidR="00D700C2">
        <w:rPr>
          <w:noProof/>
        </w:rPr>
        <w:fldChar w:fldCharType="end"/>
      </w:r>
      <w:r>
        <w:t>.9).</w:t>
      </w:r>
    </w:p>
    <w:p w:rsidR="00130A3E" w:rsidRDefault="00130A3E" w:rsidP="00130A3E">
      <w:r w:rsidRPr="00BC09A6">
        <w:t>Математическая обработка экспериментальных данных</w:t>
      </w:r>
      <w:r>
        <w:t xml:space="preserve"> показ</w:t>
      </w:r>
      <w:r>
        <w:t>ы</w:t>
      </w:r>
      <w:r>
        <w:t>вает, что зависимость прочности серного бетона каркасной структ</w:t>
      </w:r>
      <w:r>
        <w:t>у</w:t>
      </w:r>
      <w:r>
        <w:t>ры от температуры эксплуатации описывается функцией вида</w:t>
      </w:r>
    </w:p>
    <w:tbl>
      <w:tblPr>
        <w:tblW w:w="0" w:type="auto"/>
        <w:tblCellMar>
          <w:left w:w="0" w:type="dxa"/>
          <w:right w:w="0" w:type="dxa"/>
        </w:tblCellMar>
        <w:tblLook w:val="01E0" w:firstRow="1" w:lastRow="1" w:firstColumn="1" w:lastColumn="1" w:noHBand="0" w:noVBand="0"/>
      </w:tblPr>
      <w:tblGrid>
        <w:gridCol w:w="5669"/>
        <w:gridCol w:w="850"/>
      </w:tblGrid>
      <w:tr w:rsidR="00130A3E" w:rsidTr="00B76288">
        <w:tc>
          <w:tcPr>
            <w:tcW w:w="5669" w:type="dxa"/>
          </w:tcPr>
          <w:p w:rsidR="00130A3E" w:rsidRDefault="00445642" w:rsidP="00B76288">
            <w:pPr>
              <w:pStyle w:val="afb"/>
            </w:pPr>
            <w:r w:rsidRPr="00BC09A6">
              <w:rPr>
                <w:position w:val="-10"/>
              </w:rPr>
              <w:object w:dxaOrig="3440" w:dyaOrig="360">
                <v:shape id="_x0000_i2670" type="#_x0000_t75" style="width:172.15pt;height:18.8pt" o:ole="">
                  <v:imagedata r:id="rId3365" o:title=""/>
                </v:shape>
                <o:OLEObject Type="Embed" ProgID="Equation.3" ShapeID="_x0000_i2670" DrawAspect="Content" ObjectID="_1386668294" r:id="rId3366"/>
              </w:object>
            </w:r>
            <w:r w:rsidR="00130A3E">
              <w:t>,</w:t>
            </w:r>
          </w:p>
        </w:tc>
        <w:tc>
          <w:tcPr>
            <w:tcW w:w="850" w:type="dxa"/>
            <w:vAlign w:val="center"/>
          </w:tcPr>
          <w:p w:rsidR="00130A3E" w:rsidRDefault="00130A3E" w:rsidP="00B76288">
            <w:pPr>
              <w:pStyle w:val="af9"/>
            </w:pPr>
            <w:r>
              <w:t>(</w:t>
            </w:r>
            <w:r w:rsidR="00D700C2">
              <w:fldChar w:fldCharType="begin"/>
            </w:r>
            <w:r w:rsidR="00D700C2">
              <w:instrText xml:space="preserve"> STYLEREF 1 \s \* MERGEFORMAT </w:instrText>
            </w:r>
            <w:r w:rsidR="00D700C2">
              <w:fldChar w:fldCharType="separate"/>
            </w:r>
            <w:r w:rsidR="00C75B38">
              <w:rPr>
                <w:noProof/>
              </w:rPr>
              <w:t>6</w:t>
            </w:r>
            <w:r w:rsidR="00D700C2">
              <w:rPr>
                <w:noProof/>
              </w:rPr>
              <w:fldChar w:fldCharType="end"/>
            </w:r>
            <w:r>
              <w:t>.21)</w:t>
            </w:r>
          </w:p>
        </w:tc>
      </w:tr>
    </w:tbl>
    <w:p w:rsidR="00130A3E" w:rsidRDefault="00130A3E" w:rsidP="00B76288">
      <w:pPr>
        <w:pStyle w:val="af5"/>
      </w:pPr>
      <w:r>
        <w:t xml:space="preserve">где </w:t>
      </w:r>
      <w:r w:rsidR="00B76288" w:rsidRPr="00B76288">
        <w:rPr>
          <w:position w:val="-4"/>
        </w:rPr>
        <w:object w:dxaOrig="220" w:dyaOrig="240">
          <v:shape id="_x0000_i2671" type="#_x0000_t75" style="width:11.25pt;height:11.25pt" o:ole="">
            <v:imagedata r:id="rId3367" o:title=""/>
          </v:shape>
          <o:OLEObject Type="Embed" ProgID="Equation.3" ShapeID="_x0000_i2671" DrawAspect="Content" ObjectID="_1386668295" r:id="rId3368"/>
        </w:object>
      </w:r>
      <w:r>
        <w:t xml:space="preserve">– температура эксплуатации, </w:t>
      </w:r>
      <w:r>
        <w:rPr>
          <w:vertAlign w:val="superscript"/>
        </w:rPr>
        <w:t>о</w:t>
      </w:r>
      <w:r>
        <w:t xml:space="preserve">С; </w:t>
      </w:r>
      <w:r w:rsidR="00445642" w:rsidRPr="00BC09A6">
        <w:rPr>
          <w:position w:val="-10"/>
        </w:rPr>
        <w:object w:dxaOrig="279" w:dyaOrig="320">
          <v:shape id="_x0000_i2672" type="#_x0000_t75" style="width:13.15pt;height:15.05pt" o:ole="">
            <v:imagedata r:id="rId3369" o:title=""/>
          </v:shape>
          <o:OLEObject Type="Embed" ProgID="Equation.3" ShapeID="_x0000_i2672" DrawAspect="Content" ObjectID="_1386668296" r:id="rId3370"/>
        </w:object>
      </w:r>
      <w:r w:rsidR="00BC09A6" w:rsidRPr="00BC09A6">
        <w:t xml:space="preserve"> </w:t>
      </w:r>
      <w:r>
        <w:t xml:space="preserve">– прочность </w:t>
      </w:r>
      <w:r w:rsidR="00BC09A6">
        <w:t xml:space="preserve">материала </w:t>
      </w:r>
      <w:r>
        <w:t xml:space="preserve">при </w:t>
      </w:r>
      <w:r w:rsidRPr="00445642">
        <w:rPr>
          <w:rStyle w:val="Mathematical"/>
        </w:rPr>
        <w:t>Т</w:t>
      </w:r>
      <w:r>
        <w:t>=20</w:t>
      </w:r>
      <w:r w:rsidR="00445642">
        <w:t> </w:t>
      </w:r>
      <w:r>
        <w:rPr>
          <w:vertAlign w:val="superscript"/>
        </w:rPr>
        <w:t>о</w:t>
      </w:r>
      <w:r w:rsidRPr="00445642">
        <w:rPr>
          <w:rStyle w:val="Chemical"/>
        </w:rPr>
        <w:t>С</w:t>
      </w:r>
      <w:r>
        <w:t>.</w:t>
      </w:r>
    </w:p>
    <w:p w:rsidR="00B76288" w:rsidRDefault="00B76288" w:rsidP="00B76288">
      <w:pPr>
        <w:pStyle w:val="ad"/>
      </w:pPr>
    </w:p>
    <w:p w:rsidR="00130A3E" w:rsidRDefault="006B36E8" w:rsidP="00B76288">
      <w:pPr>
        <w:pStyle w:val="af0"/>
      </w:pPr>
      <w:r>
        <w:rPr>
          <w:noProof/>
        </w:rPr>
        <w:drawing>
          <wp:inline distT="0" distB="0" distL="0" distR="0" wp14:anchorId="57FD87FF" wp14:editId="3457169B">
            <wp:extent cx="3657600" cy="2454275"/>
            <wp:effectExtent l="0" t="0" r="0" b="3175"/>
            <wp:docPr id="1736" name="Рисунок 17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6"/>
                    <pic:cNvPicPr>
                      <a:picLocks noChangeAspect="1" noChangeArrowheads="1"/>
                    </pic:cNvPicPr>
                  </pic:nvPicPr>
                  <pic:blipFill>
                    <a:blip r:embed="rId3371" cstate="print">
                      <a:extLst>
                        <a:ext uri="{28A0092B-C50C-407E-A947-70E740481C1C}">
                          <a14:useLocalDpi xmlns:a14="http://schemas.microsoft.com/office/drawing/2010/main" val="0"/>
                        </a:ext>
                      </a:extLst>
                    </a:blip>
                    <a:srcRect t="6758" b="5231"/>
                    <a:stretch>
                      <a:fillRect/>
                    </a:stretch>
                  </pic:blipFill>
                  <pic:spPr bwMode="auto">
                    <a:xfrm>
                      <a:off x="0" y="0"/>
                      <a:ext cx="3657600" cy="2454275"/>
                    </a:xfrm>
                    <a:prstGeom prst="rect">
                      <a:avLst/>
                    </a:prstGeom>
                    <a:noFill/>
                    <a:ln>
                      <a:noFill/>
                    </a:ln>
                  </pic:spPr>
                </pic:pic>
              </a:graphicData>
            </a:graphic>
          </wp:inline>
        </w:drawing>
      </w:r>
    </w:p>
    <w:p w:rsidR="00130A3E" w:rsidRDefault="00130A3E" w:rsidP="00B76288">
      <w:pPr>
        <w:pStyle w:val="af0"/>
      </w:pPr>
      <w:r>
        <w:t xml:space="preserve">Рис. </w:t>
      </w:r>
      <w:r w:rsidR="00D700C2">
        <w:fldChar w:fldCharType="begin"/>
      </w:r>
      <w:r w:rsidR="00D700C2">
        <w:instrText xml:space="preserve"> STYLEREF 1 \s \* MERGEFORMAT </w:instrText>
      </w:r>
      <w:r w:rsidR="00D700C2">
        <w:fldChar w:fldCharType="separate"/>
      </w:r>
      <w:r w:rsidR="00C75B38">
        <w:rPr>
          <w:noProof/>
        </w:rPr>
        <w:t>6</w:t>
      </w:r>
      <w:r w:rsidR="00D700C2">
        <w:rPr>
          <w:noProof/>
        </w:rPr>
        <w:fldChar w:fldCharType="end"/>
      </w:r>
      <w:r>
        <w:t xml:space="preserve">.9. Изменение прочности </w:t>
      </w:r>
      <w:r w:rsidR="00BC09A6">
        <w:t>строительного материала вариатропно-</w:t>
      </w:r>
      <w:r>
        <w:t>каркасной структуры при нагревании</w:t>
      </w:r>
    </w:p>
    <w:p w:rsidR="00130A3E" w:rsidRDefault="00130A3E" w:rsidP="00B76288">
      <w:pPr>
        <w:pStyle w:val="ad"/>
      </w:pPr>
    </w:p>
    <w:p w:rsidR="00130A3E" w:rsidRDefault="00130A3E" w:rsidP="00130A3E">
      <w:r>
        <w:t>Анализ уравнения (</w:t>
      </w:r>
      <w:r w:rsidR="00D700C2">
        <w:fldChar w:fldCharType="begin"/>
      </w:r>
      <w:r w:rsidR="00D700C2">
        <w:instrText xml:space="preserve"> STYLEREF 1 \s \* MERGEFORMAT </w:instrText>
      </w:r>
      <w:r w:rsidR="00D700C2">
        <w:fldChar w:fldCharType="separate"/>
      </w:r>
      <w:r w:rsidR="00C75B38">
        <w:rPr>
          <w:noProof/>
        </w:rPr>
        <w:t>6</w:t>
      </w:r>
      <w:r w:rsidR="00D700C2">
        <w:rPr>
          <w:noProof/>
        </w:rPr>
        <w:fldChar w:fldCharType="end"/>
      </w:r>
      <w:r>
        <w:t>.21) показывает, что при увеличении темп</w:t>
      </w:r>
      <w:r>
        <w:t>е</w:t>
      </w:r>
      <w:r>
        <w:t>ратуры скорость изменения прочности возрастает:</w:t>
      </w:r>
    </w:p>
    <w:p w:rsidR="00130A3E" w:rsidRDefault="00445642" w:rsidP="00B76288">
      <w:pPr>
        <w:pStyle w:val="af5"/>
        <w:jc w:val="center"/>
      </w:pPr>
      <w:r w:rsidRPr="00B76288">
        <w:rPr>
          <w:position w:val="-22"/>
        </w:rPr>
        <w:object w:dxaOrig="2920" w:dyaOrig="580">
          <v:shape id="_x0000_i2673" type="#_x0000_t75" style="width:145.9pt;height:28.15pt" o:ole="">
            <v:imagedata r:id="rId3372" o:title=""/>
          </v:shape>
          <o:OLEObject Type="Embed" ProgID="Equation.3" ShapeID="_x0000_i2673" DrawAspect="Content" ObjectID="_1386668297" r:id="rId3373"/>
        </w:object>
      </w:r>
      <w:r w:rsidR="00130A3E">
        <w:t>,</w:t>
      </w:r>
    </w:p>
    <w:p w:rsidR="00130A3E" w:rsidRDefault="00130A3E" w:rsidP="00B76288">
      <w:pPr>
        <w:pStyle w:val="af5"/>
      </w:pPr>
      <w:r>
        <w:t>что предполагает дальнейшее ускорение процесса снижения про</w:t>
      </w:r>
      <w:r>
        <w:t>ч</w:t>
      </w:r>
      <w:r>
        <w:t>ности в диапазоне температур выше исследованных. Поэтому цел</w:t>
      </w:r>
      <w:r>
        <w:t>е</w:t>
      </w:r>
      <w:r>
        <w:lastRenderedPageBreak/>
        <w:t>сообразно принять предельную температуру эксплуатации серных бетонов каркасной структуры 80</w:t>
      </w:r>
      <w:r>
        <w:rPr>
          <w:vertAlign w:val="superscript"/>
        </w:rPr>
        <w:t>о</w:t>
      </w:r>
      <w:r>
        <w:t>С. При этом максимальное сниж</w:t>
      </w:r>
      <w:r>
        <w:t>е</w:t>
      </w:r>
      <w:r>
        <w:t xml:space="preserve">ние прочности составит 10% (табл. </w:t>
      </w:r>
      <w:r w:rsidR="00D700C2">
        <w:fldChar w:fldCharType="begin"/>
      </w:r>
      <w:r w:rsidR="00D700C2">
        <w:instrText xml:space="preserve"> STYLEREF 1 \s \* MERGEFORMAT </w:instrText>
      </w:r>
      <w:r w:rsidR="00D700C2">
        <w:fldChar w:fldCharType="separate"/>
      </w:r>
      <w:r w:rsidR="00C75B38">
        <w:rPr>
          <w:noProof/>
        </w:rPr>
        <w:t>6</w:t>
      </w:r>
      <w:r w:rsidR="00D700C2">
        <w:rPr>
          <w:noProof/>
        </w:rPr>
        <w:fldChar w:fldCharType="end"/>
      </w:r>
      <w:r>
        <w:t>.15).</w:t>
      </w:r>
    </w:p>
    <w:p w:rsidR="00B76288" w:rsidRPr="00B76288" w:rsidRDefault="00B76288" w:rsidP="00B76288">
      <w:pPr>
        <w:pStyle w:val="ad"/>
      </w:pPr>
    </w:p>
    <w:p w:rsidR="00B76288" w:rsidRDefault="00B76288" w:rsidP="00B76288">
      <w:pPr>
        <w:pStyle w:val="a5"/>
      </w:pPr>
      <w:r>
        <w:t xml:space="preserve">Таблица </w:t>
      </w:r>
      <w:r w:rsidR="00D700C2">
        <w:fldChar w:fldCharType="begin"/>
      </w:r>
      <w:r w:rsidR="00D700C2">
        <w:instrText xml:space="preserve"> STYLEREF 1 \s \* MERGEFORMAT </w:instrText>
      </w:r>
      <w:r w:rsidR="00D700C2">
        <w:fldChar w:fldCharType="separate"/>
      </w:r>
      <w:r w:rsidR="00C75B38">
        <w:rPr>
          <w:noProof/>
        </w:rPr>
        <w:t>6</w:t>
      </w:r>
      <w:r w:rsidR="00D700C2">
        <w:rPr>
          <w:noProof/>
        </w:rPr>
        <w:fldChar w:fldCharType="end"/>
      </w:r>
      <w:r>
        <w:t>.15</w:t>
      </w:r>
    </w:p>
    <w:p w:rsidR="00B76288" w:rsidRDefault="00B76288" w:rsidP="00B76288">
      <w:pPr>
        <w:pStyle w:val="ad"/>
      </w:pPr>
    </w:p>
    <w:p w:rsidR="00B76288" w:rsidRDefault="00B76288" w:rsidP="00B76288">
      <w:pPr>
        <w:pStyle w:val="a9"/>
      </w:pPr>
      <w:r>
        <w:t>Предельная температура эксплуатации бетона каркасной структуры</w:t>
      </w:r>
    </w:p>
    <w:p w:rsidR="00B76288" w:rsidRDefault="00B76288" w:rsidP="00B76288">
      <w:pPr>
        <w:pStyle w:val="ad"/>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93"/>
        <w:gridCol w:w="1285"/>
        <w:gridCol w:w="1286"/>
        <w:gridCol w:w="1286"/>
        <w:gridCol w:w="1286"/>
      </w:tblGrid>
      <w:tr w:rsidR="00B76288" w:rsidTr="00B76288">
        <w:trPr>
          <w:cantSplit/>
        </w:trPr>
        <w:tc>
          <w:tcPr>
            <w:tcW w:w="1970" w:type="dxa"/>
            <w:vMerge w:val="restart"/>
            <w:tcBorders>
              <w:top w:val="single" w:sz="4" w:space="0" w:color="auto"/>
              <w:left w:val="single" w:sz="4" w:space="0" w:color="auto"/>
              <w:bottom w:val="single" w:sz="4" w:space="0" w:color="auto"/>
              <w:right w:val="single" w:sz="4" w:space="0" w:color="auto"/>
            </w:tcBorders>
            <w:vAlign w:val="center"/>
          </w:tcPr>
          <w:p w:rsidR="00B76288" w:rsidRDefault="00B76288" w:rsidP="00CE18D3">
            <w:pPr>
              <w:pStyle w:val="af5"/>
              <w:jc w:val="center"/>
            </w:pPr>
            <w:r>
              <w:t>Показатель</w:t>
            </w:r>
          </w:p>
        </w:tc>
        <w:tc>
          <w:tcPr>
            <w:tcW w:w="7884" w:type="dxa"/>
            <w:gridSpan w:val="4"/>
            <w:tcBorders>
              <w:top w:val="single" w:sz="4" w:space="0" w:color="auto"/>
              <w:left w:val="single" w:sz="4" w:space="0" w:color="auto"/>
              <w:bottom w:val="single" w:sz="4" w:space="0" w:color="auto"/>
              <w:right w:val="single" w:sz="4" w:space="0" w:color="auto"/>
            </w:tcBorders>
            <w:vAlign w:val="center"/>
          </w:tcPr>
          <w:p w:rsidR="00B76288" w:rsidRDefault="00B76288" w:rsidP="00CE18D3">
            <w:pPr>
              <w:pStyle w:val="af5"/>
              <w:jc w:val="center"/>
            </w:pPr>
            <w:r>
              <w:t>Допустимое снижение прочности бетона, %</w:t>
            </w:r>
          </w:p>
        </w:tc>
      </w:tr>
      <w:tr w:rsidR="00B76288" w:rsidTr="00B76288">
        <w:trPr>
          <w:cantSplit/>
        </w:trPr>
        <w:tc>
          <w:tcPr>
            <w:tcW w:w="1970" w:type="dxa"/>
            <w:vMerge/>
            <w:tcBorders>
              <w:top w:val="single" w:sz="4" w:space="0" w:color="auto"/>
              <w:left w:val="single" w:sz="4" w:space="0" w:color="auto"/>
              <w:bottom w:val="single" w:sz="4" w:space="0" w:color="auto"/>
              <w:right w:val="single" w:sz="4" w:space="0" w:color="auto"/>
            </w:tcBorders>
            <w:vAlign w:val="center"/>
          </w:tcPr>
          <w:p w:rsidR="00B76288" w:rsidRDefault="00B76288" w:rsidP="00CE18D3">
            <w:pPr>
              <w:pStyle w:val="af5"/>
              <w:jc w:val="center"/>
            </w:pPr>
          </w:p>
        </w:tc>
        <w:tc>
          <w:tcPr>
            <w:tcW w:w="1971" w:type="dxa"/>
            <w:tcBorders>
              <w:top w:val="single" w:sz="4" w:space="0" w:color="auto"/>
              <w:left w:val="single" w:sz="4" w:space="0" w:color="auto"/>
              <w:bottom w:val="single" w:sz="4" w:space="0" w:color="auto"/>
              <w:right w:val="single" w:sz="4" w:space="0" w:color="auto"/>
            </w:tcBorders>
            <w:vAlign w:val="center"/>
          </w:tcPr>
          <w:p w:rsidR="00B76288" w:rsidRDefault="00B76288" w:rsidP="00CE18D3">
            <w:pPr>
              <w:pStyle w:val="af5"/>
              <w:jc w:val="center"/>
            </w:pPr>
            <w:r>
              <w:t>5</w:t>
            </w:r>
          </w:p>
        </w:tc>
        <w:tc>
          <w:tcPr>
            <w:tcW w:w="1971" w:type="dxa"/>
            <w:tcBorders>
              <w:top w:val="single" w:sz="4" w:space="0" w:color="auto"/>
              <w:left w:val="single" w:sz="4" w:space="0" w:color="auto"/>
              <w:bottom w:val="single" w:sz="4" w:space="0" w:color="auto"/>
              <w:right w:val="single" w:sz="4" w:space="0" w:color="auto"/>
            </w:tcBorders>
            <w:vAlign w:val="center"/>
          </w:tcPr>
          <w:p w:rsidR="00B76288" w:rsidRDefault="00B76288" w:rsidP="00CE18D3">
            <w:pPr>
              <w:pStyle w:val="af5"/>
              <w:jc w:val="center"/>
            </w:pPr>
            <w:r>
              <w:t>10</w:t>
            </w:r>
          </w:p>
        </w:tc>
        <w:tc>
          <w:tcPr>
            <w:tcW w:w="1971" w:type="dxa"/>
            <w:tcBorders>
              <w:top w:val="single" w:sz="4" w:space="0" w:color="auto"/>
              <w:left w:val="single" w:sz="4" w:space="0" w:color="auto"/>
              <w:bottom w:val="single" w:sz="4" w:space="0" w:color="auto"/>
              <w:right w:val="single" w:sz="4" w:space="0" w:color="auto"/>
            </w:tcBorders>
            <w:vAlign w:val="center"/>
          </w:tcPr>
          <w:p w:rsidR="00B76288" w:rsidRDefault="00B76288" w:rsidP="00CE18D3">
            <w:pPr>
              <w:pStyle w:val="af5"/>
              <w:jc w:val="center"/>
            </w:pPr>
            <w:r>
              <w:t>15</w:t>
            </w:r>
          </w:p>
        </w:tc>
        <w:tc>
          <w:tcPr>
            <w:tcW w:w="1971" w:type="dxa"/>
            <w:tcBorders>
              <w:top w:val="single" w:sz="4" w:space="0" w:color="auto"/>
              <w:left w:val="single" w:sz="4" w:space="0" w:color="auto"/>
              <w:bottom w:val="single" w:sz="4" w:space="0" w:color="auto"/>
              <w:right w:val="single" w:sz="4" w:space="0" w:color="auto"/>
            </w:tcBorders>
            <w:vAlign w:val="center"/>
          </w:tcPr>
          <w:p w:rsidR="00B76288" w:rsidRDefault="00B76288" w:rsidP="00CE18D3">
            <w:pPr>
              <w:pStyle w:val="af5"/>
              <w:jc w:val="center"/>
            </w:pPr>
            <w:r>
              <w:t>20</w:t>
            </w:r>
          </w:p>
        </w:tc>
      </w:tr>
      <w:tr w:rsidR="00B76288" w:rsidTr="00B76288">
        <w:tc>
          <w:tcPr>
            <w:tcW w:w="1970" w:type="dxa"/>
            <w:tcBorders>
              <w:top w:val="single" w:sz="4" w:space="0" w:color="auto"/>
              <w:left w:val="single" w:sz="4" w:space="0" w:color="auto"/>
              <w:bottom w:val="single" w:sz="4" w:space="0" w:color="auto"/>
              <w:right w:val="single" w:sz="4" w:space="0" w:color="auto"/>
            </w:tcBorders>
          </w:tcPr>
          <w:p w:rsidR="00B76288" w:rsidRPr="00831BF0" w:rsidRDefault="00B76288" w:rsidP="00CE18D3">
            <w:pPr>
              <w:pStyle w:val="af5"/>
              <w:jc w:val="center"/>
              <w:rPr>
                <w:rStyle w:val="Mathematical"/>
                <w:lang w:val="en-US"/>
              </w:rPr>
            </w:pPr>
            <w:r w:rsidRPr="00831BF0">
              <w:rPr>
                <w:rStyle w:val="Mathematical"/>
              </w:rPr>
              <w:t>Т</w:t>
            </w:r>
            <w:r w:rsidR="00831BF0" w:rsidRPr="00831BF0">
              <w:rPr>
                <w:rStyle w:val="MathSubscript"/>
              </w:rPr>
              <w:t>ec</w:t>
            </w:r>
          </w:p>
        </w:tc>
        <w:tc>
          <w:tcPr>
            <w:tcW w:w="1971" w:type="dxa"/>
            <w:tcBorders>
              <w:top w:val="single" w:sz="4" w:space="0" w:color="auto"/>
              <w:left w:val="single" w:sz="4" w:space="0" w:color="auto"/>
              <w:bottom w:val="single" w:sz="4" w:space="0" w:color="auto"/>
              <w:right w:val="single" w:sz="4" w:space="0" w:color="auto"/>
            </w:tcBorders>
            <w:vAlign w:val="center"/>
          </w:tcPr>
          <w:p w:rsidR="00B76288" w:rsidRDefault="00B76288" w:rsidP="00CE18D3">
            <w:pPr>
              <w:pStyle w:val="af5"/>
              <w:jc w:val="center"/>
              <w:rPr>
                <w:lang w:val="en-US"/>
              </w:rPr>
            </w:pPr>
            <w:r>
              <w:rPr>
                <w:lang w:val="en-US"/>
              </w:rPr>
              <w:t>60</w:t>
            </w:r>
            <w:r>
              <w:t>,</w:t>
            </w:r>
            <w:r>
              <w:rPr>
                <w:lang w:val="en-US"/>
              </w:rPr>
              <w:t>47</w:t>
            </w:r>
          </w:p>
        </w:tc>
        <w:tc>
          <w:tcPr>
            <w:tcW w:w="1971" w:type="dxa"/>
            <w:tcBorders>
              <w:top w:val="single" w:sz="4" w:space="0" w:color="auto"/>
              <w:left w:val="single" w:sz="4" w:space="0" w:color="auto"/>
              <w:bottom w:val="single" w:sz="4" w:space="0" w:color="auto"/>
              <w:right w:val="single" w:sz="4" w:space="0" w:color="auto"/>
            </w:tcBorders>
            <w:vAlign w:val="center"/>
          </w:tcPr>
          <w:p w:rsidR="00B76288" w:rsidRDefault="00B76288" w:rsidP="00CE18D3">
            <w:pPr>
              <w:pStyle w:val="af5"/>
              <w:jc w:val="center"/>
            </w:pPr>
            <w:r>
              <w:t>80,34</w:t>
            </w:r>
          </w:p>
        </w:tc>
        <w:tc>
          <w:tcPr>
            <w:tcW w:w="1971" w:type="dxa"/>
            <w:tcBorders>
              <w:top w:val="single" w:sz="4" w:space="0" w:color="auto"/>
              <w:left w:val="single" w:sz="4" w:space="0" w:color="auto"/>
              <w:bottom w:val="single" w:sz="4" w:space="0" w:color="auto"/>
              <w:right w:val="single" w:sz="4" w:space="0" w:color="auto"/>
            </w:tcBorders>
            <w:vAlign w:val="center"/>
          </w:tcPr>
          <w:p w:rsidR="00B76288" w:rsidRDefault="00B76288" w:rsidP="00CE18D3">
            <w:pPr>
              <w:pStyle w:val="af5"/>
              <w:jc w:val="center"/>
            </w:pPr>
            <w:r>
              <w:t>95,85</w:t>
            </w:r>
          </w:p>
        </w:tc>
        <w:tc>
          <w:tcPr>
            <w:tcW w:w="1971" w:type="dxa"/>
            <w:tcBorders>
              <w:top w:val="single" w:sz="4" w:space="0" w:color="auto"/>
              <w:left w:val="single" w:sz="4" w:space="0" w:color="auto"/>
              <w:bottom w:val="single" w:sz="4" w:space="0" w:color="auto"/>
              <w:right w:val="single" w:sz="4" w:space="0" w:color="auto"/>
            </w:tcBorders>
            <w:vAlign w:val="center"/>
          </w:tcPr>
          <w:p w:rsidR="00B76288" w:rsidRDefault="00B76288" w:rsidP="00CE18D3">
            <w:pPr>
              <w:pStyle w:val="af5"/>
              <w:jc w:val="center"/>
            </w:pPr>
            <w:r>
              <w:t>109,2</w:t>
            </w:r>
          </w:p>
        </w:tc>
      </w:tr>
    </w:tbl>
    <w:p w:rsidR="00B76288" w:rsidRDefault="00B76288" w:rsidP="00B76288">
      <w:pPr>
        <w:pStyle w:val="ad"/>
      </w:pPr>
    </w:p>
    <w:p w:rsidR="00130A3E" w:rsidRDefault="00130A3E" w:rsidP="00B76288">
      <w:pPr>
        <w:pStyle w:val="3"/>
      </w:pPr>
      <w:bookmarkStart w:id="176" w:name="_Toc312921231"/>
      <w:r>
        <w:t>Теплофизические свойства</w:t>
      </w:r>
      <w:bookmarkEnd w:id="176"/>
    </w:p>
    <w:p w:rsidR="00130A3E" w:rsidRDefault="00130A3E" w:rsidP="00130A3E">
      <w:r>
        <w:t xml:space="preserve">Основными факторами, влияющими на теплопроводность бетона каркасной структуры, являются теплопроводность и содержание пропиточной композиции и свинцового каркаса. </w:t>
      </w:r>
      <w:r w:rsidR="00B76288">
        <w:t>Выше</w:t>
      </w:r>
      <w:r>
        <w:t xml:space="preserve"> </w:t>
      </w:r>
      <w:r w:rsidR="00B76288">
        <w:t xml:space="preserve">было </w:t>
      </w:r>
      <w:r>
        <w:t>показ</w:t>
      </w:r>
      <w:r>
        <w:t>а</w:t>
      </w:r>
      <w:r>
        <w:t>но, что для расч</w:t>
      </w:r>
      <w:r w:rsidR="00320C64">
        <w:t>е</w:t>
      </w:r>
      <w:r>
        <w:t>та коэффициента теплопроводности серных комп</w:t>
      </w:r>
      <w:r>
        <w:t>о</w:t>
      </w:r>
      <w:r>
        <w:t>зитов применима формула К. Лихтенеккер. По указанной зависим</w:t>
      </w:r>
      <w:r>
        <w:t>о</w:t>
      </w:r>
      <w:r>
        <w:t>сти вычислен коэффициент теплопроводности радиационно-защитного серного бетона каркасной структуры. Для этого преобр</w:t>
      </w:r>
      <w:r>
        <w:t>а</w:t>
      </w:r>
      <w:r>
        <w:t>зуем фор</w:t>
      </w:r>
      <w:r w:rsidR="00B76288">
        <w:t>мулу к виду</w:t>
      </w:r>
    </w:p>
    <w:tbl>
      <w:tblPr>
        <w:tblW w:w="0" w:type="auto"/>
        <w:tblCellMar>
          <w:left w:w="0" w:type="dxa"/>
          <w:right w:w="0" w:type="dxa"/>
        </w:tblCellMar>
        <w:tblLook w:val="01E0" w:firstRow="1" w:lastRow="1" w:firstColumn="1" w:lastColumn="1" w:noHBand="0" w:noVBand="0"/>
      </w:tblPr>
      <w:tblGrid>
        <w:gridCol w:w="5669"/>
        <w:gridCol w:w="850"/>
      </w:tblGrid>
      <w:tr w:rsidR="00130A3E" w:rsidTr="00B76288">
        <w:tc>
          <w:tcPr>
            <w:tcW w:w="5669" w:type="dxa"/>
          </w:tcPr>
          <w:p w:rsidR="00130A3E" w:rsidRDefault="00445642" w:rsidP="00B76288">
            <w:pPr>
              <w:pStyle w:val="afb"/>
            </w:pPr>
            <w:r w:rsidRPr="00445642">
              <w:rPr>
                <w:position w:val="-10"/>
              </w:rPr>
              <w:object w:dxaOrig="2780" w:dyaOrig="320">
                <v:shape id="_x0000_i2674" type="#_x0000_t75" style="width:138.35pt;height:15.05pt" o:ole="">
                  <v:imagedata r:id="rId3374" o:title=""/>
                </v:shape>
                <o:OLEObject Type="Embed" ProgID="Equation.3" ShapeID="_x0000_i2674" DrawAspect="Content" ObjectID="_1386668298" r:id="rId3375"/>
              </w:object>
            </w:r>
            <w:r w:rsidR="00130A3E">
              <w:t>,</w:t>
            </w:r>
          </w:p>
        </w:tc>
        <w:tc>
          <w:tcPr>
            <w:tcW w:w="850" w:type="dxa"/>
            <w:vAlign w:val="center"/>
          </w:tcPr>
          <w:p w:rsidR="00130A3E" w:rsidRDefault="00130A3E" w:rsidP="00B76288">
            <w:pPr>
              <w:pStyle w:val="af9"/>
            </w:pPr>
            <w:r>
              <w:t>(</w:t>
            </w:r>
            <w:r w:rsidR="00D700C2">
              <w:fldChar w:fldCharType="begin"/>
            </w:r>
            <w:r w:rsidR="00D700C2">
              <w:instrText xml:space="preserve"> STYLEREF 1 \s \* MERGEFORMAT </w:instrText>
            </w:r>
            <w:r w:rsidR="00D700C2">
              <w:fldChar w:fldCharType="separate"/>
            </w:r>
            <w:r w:rsidR="00C75B38">
              <w:rPr>
                <w:noProof/>
              </w:rPr>
              <w:t>6</w:t>
            </w:r>
            <w:r w:rsidR="00D700C2">
              <w:rPr>
                <w:noProof/>
              </w:rPr>
              <w:fldChar w:fldCharType="end"/>
            </w:r>
            <w:r>
              <w:t>.22)</w:t>
            </w:r>
          </w:p>
        </w:tc>
      </w:tr>
    </w:tbl>
    <w:p w:rsidR="00130A3E" w:rsidRDefault="00130A3E" w:rsidP="00B76288">
      <w:pPr>
        <w:pStyle w:val="af5"/>
      </w:pPr>
      <w:r>
        <w:t xml:space="preserve">где </w:t>
      </w:r>
      <w:r w:rsidR="00B76288" w:rsidRPr="00B76288">
        <w:rPr>
          <w:position w:val="-6"/>
        </w:rPr>
        <w:object w:dxaOrig="180" w:dyaOrig="220">
          <v:shape id="_x0000_i2675" type="#_x0000_t75" style="width:9.4pt;height:11.25pt" o:ole="">
            <v:imagedata r:id="rId3376" o:title=""/>
          </v:shape>
          <o:OLEObject Type="Embed" ProgID="Equation.3" ShapeID="_x0000_i2675" DrawAspect="Content" ObjectID="_1386668299" r:id="rId3377"/>
        </w:object>
      </w:r>
      <w:r>
        <w:t xml:space="preserve">– пустотность каркаса; </w:t>
      </w:r>
      <w:r w:rsidR="00445642" w:rsidRPr="00B76288">
        <w:rPr>
          <w:position w:val="-10"/>
        </w:rPr>
        <w:object w:dxaOrig="340" w:dyaOrig="320">
          <v:shape id="_x0000_i2676" type="#_x0000_t75" style="width:16.9pt;height:15.05pt" o:ole="">
            <v:imagedata r:id="rId3378" o:title=""/>
          </v:shape>
          <o:OLEObject Type="Embed" ProgID="Equation.3" ShapeID="_x0000_i2676" DrawAspect="Content" ObjectID="_1386668300" r:id="rId3379"/>
        </w:object>
      </w:r>
      <w:r>
        <w:t xml:space="preserve">, </w:t>
      </w:r>
      <w:r w:rsidR="00445642" w:rsidRPr="00445642">
        <w:rPr>
          <w:position w:val="-10"/>
        </w:rPr>
        <w:object w:dxaOrig="279" w:dyaOrig="320">
          <v:shape id="_x0000_i2677" type="#_x0000_t75" style="width:13.15pt;height:15.05pt" o:ole="">
            <v:imagedata r:id="rId3380" o:title=""/>
          </v:shape>
          <o:OLEObject Type="Embed" ProgID="Equation.3" ShapeID="_x0000_i2677" DrawAspect="Content" ObjectID="_1386668301" r:id="rId3381"/>
        </w:object>
      </w:r>
      <w:r>
        <w:t>– соответственно, коэффициент теплопроводности серной мастики и свинцового каркаса.</w:t>
      </w:r>
    </w:p>
    <w:p w:rsidR="00130A3E" w:rsidRDefault="00130A3E" w:rsidP="00130A3E">
      <w:r>
        <w:t>Исходные данные для расч</w:t>
      </w:r>
      <w:r w:rsidR="00320C64">
        <w:t>е</w:t>
      </w:r>
      <w:r>
        <w:t xml:space="preserve">та следующие: </w:t>
      </w:r>
      <w:r w:rsidR="00445642" w:rsidRPr="00445642">
        <w:rPr>
          <w:position w:val="-10"/>
        </w:rPr>
        <w:object w:dxaOrig="859" w:dyaOrig="320">
          <v:shape id="_x0000_i2678" type="#_x0000_t75" style="width:43.85pt;height:15.05pt" o:ole="">
            <v:imagedata r:id="rId3382" o:title=""/>
          </v:shape>
          <o:OLEObject Type="Embed" ProgID="Equation.3" ShapeID="_x0000_i2678" DrawAspect="Content" ObjectID="_1386668302" r:id="rId3383"/>
        </w:object>
      </w:r>
      <w:r>
        <w:t>Вт/(м</w:t>
      </w:r>
      <w:r>
        <w:sym w:font="Symbol" w:char="F0D7"/>
      </w:r>
      <w:r>
        <w:t xml:space="preserve">К), </w:t>
      </w:r>
      <w:r w:rsidR="00445642" w:rsidRPr="00B76288">
        <w:rPr>
          <w:position w:val="-10"/>
        </w:rPr>
        <w:object w:dxaOrig="960" w:dyaOrig="320">
          <v:shape id="_x0000_i2679" type="#_x0000_t75" style="width:47.6pt;height:15.05pt" o:ole="">
            <v:imagedata r:id="rId3384" o:title=""/>
          </v:shape>
          <o:OLEObject Type="Embed" ProgID="Equation.3" ShapeID="_x0000_i2679" DrawAspect="Content" ObjectID="_1386668303" r:id="rId3385"/>
        </w:object>
      </w:r>
      <w:r>
        <w:t xml:space="preserve"> Вт/(м</w:t>
      </w:r>
      <w:r>
        <w:sym w:font="Symbol" w:char="F0D7"/>
      </w:r>
      <w:r>
        <w:t xml:space="preserve">К), </w:t>
      </w:r>
      <w:r w:rsidR="00B76288" w:rsidRPr="00B76288">
        <w:rPr>
          <w:position w:val="-8"/>
        </w:rPr>
        <w:object w:dxaOrig="880" w:dyaOrig="279">
          <v:shape id="_x0000_i2680" type="#_x0000_t75" style="width:43.85pt;height:13.15pt" o:ole="">
            <v:imagedata r:id="rId3386" o:title=""/>
          </v:shape>
          <o:OLEObject Type="Embed" ProgID="Equation.3" ShapeID="_x0000_i2680" DrawAspect="Content" ObjectID="_1386668304" r:id="rId3387"/>
        </w:object>
      </w:r>
      <w:r>
        <w:t>%. При указанных значениях тепл</w:t>
      </w:r>
      <w:r>
        <w:t>о</w:t>
      </w:r>
      <w:r>
        <w:t>проводности структурных составляющих, а также с уч</w:t>
      </w:r>
      <w:r w:rsidR="00320C64">
        <w:t>е</w:t>
      </w:r>
      <w:r>
        <w:t xml:space="preserve">том защитно-декоративного слоя серной мастики коэффициент теплопроводности радиационно-защитного серного бетона каркасной структуры равен: </w:t>
      </w:r>
      <w:r w:rsidR="00445642" w:rsidRPr="00445642">
        <w:rPr>
          <w:position w:val="-10"/>
        </w:rPr>
        <w:object w:dxaOrig="1040" w:dyaOrig="320">
          <v:shape id="_x0000_i2681" type="#_x0000_t75" style="width:51.35pt;height:15.05pt" o:ole="">
            <v:imagedata r:id="rId3388" o:title=""/>
          </v:shape>
          <o:OLEObject Type="Embed" ProgID="Equation.3" ShapeID="_x0000_i2681" DrawAspect="Content" ObjectID="_1386668305" r:id="rId3389"/>
        </w:object>
      </w:r>
      <w:r>
        <w:t xml:space="preserve"> Вт/(м</w:t>
      </w:r>
      <w:r>
        <w:sym w:font="Symbol" w:char="F0D7"/>
      </w:r>
      <w:r>
        <w:t>К), а коэффициент тепло</w:t>
      </w:r>
      <w:r w:rsidR="00320C64">
        <w:t>е</w:t>
      </w:r>
      <w:r>
        <w:t xml:space="preserve">мкости </w:t>
      </w:r>
      <w:r w:rsidR="00445642" w:rsidRPr="00B76288">
        <w:rPr>
          <w:position w:val="-10"/>
        </w:rPr>
        <w:object w:dxaOrig="940" w:dyaOrig="320">
          <v:shape id="_x0000_i2682" type="#_x0000_t75" style="width:47.6pt;height:15.05pt" o:ole="">
            <v:imagedata r:id="rId3390" o:title=""/>
          </v:shape>
          <o:OLEObject Type="Embed" ProgID="Equation.3" ShapeID="_x0000_i2682" DrawAspect="Content" ObjectID="_1386668306" r:id="rId3391"/>
        </w:object>
      </w:r>
      <w:r>
        <w:t>Дж/(кг</w:t>
      </w:r>
      <w:r>
        <w:sym w:font="Symbol" w:char="F0D7"/>
      </w:r>
      <w:r>
        <w:t>К) (тепло</w:t>
      </w:r>
      <w:r w:rsidR="00320C64">
        <w:t>е</w:t>
      </w:r>
      <w:r>
        <w:t>мкости свинца, серы и ферроборового шлака, с</w:t>
      </w:r>
      <w:r>
        <w:t>о</w:t>
      </w:r>
      <w:r>
        <w:t>ответственно, равны 128, 740 и 814 Дж/(кг</w:t>
      </w:r>
      <w:r>
        <w:sym w:font="Symbol" w:char="F0D7"/>
      </w:r>
      <w:r>
        <w:t>К)). Сопоставление зн</w:t>
      </w:r>
      <w:r>
        <w:t>а</w:t>
      </w:r>
      <w:r>
        <w:t>чений аналогичных показателей традиционных защитных бетонов позволяет констатировать, что разработанный материал обладает теплозащитными свойствами, сопоставимыми со свойствами лу</w:t>
      </w:r>
      <w:r>
        <w:t>ч</w:t>
      </w:r>
      <w:r>
        <w:t>ших отечественных и зарубежных аналогов.</w:t>
      </w:r>
    </w:p>
    <w:p w:rsidR="00130A3E" w:rsidRDefault="00B76288" w:rsidP="00B76288">
      <w:pPr>
        <w:pStyle w:val="3"/>
      </w:pPr>
      <w:bookmarkStart w:id="177" w:name="_Toc312921232"/>
      <w:r>
        <w:lastRenderedPageBreak/>
        <w:t>Специальные</w:t>
      </w:r>
      <w:r w:rsidR="00130A3E">
        <w:t xml:space="preserve"> свойства</w:t>
      </w:r>
      <w:bookmarkEnd w:id="177"/>
    </w:p>
    <w:p w:rsidR="006970F2" w:rsidRDefault="00130A3E" w:rsidP="00130A3E">
      <w:r>
        <w:t>Воздействие ионизирующих излучений приводит к необратимым изменениям в структуре материалов, что сопровождается снижен</w:t>
      </w:r>
      <w:r>
        <w:t>и</w:t>
      </w:r>
      <w:r>
        <w:t>ем качественных показателей материала. Интенсивность структу</w:t>
      </w:r>
      <w:r>
        <w:t>р</w:t>
      </w:r>
      <w:r>
        <w:t>н</w:t>
      </w:r>
      <w:r w:rsidR="00B76288">
        <w:t>ых изменений под действием ионизи</w:t>
      </w:r>
      <w:r>
        <w:t xml:space="preserve">рующих излучений зависит </w:t>
      </w:r>
      <w:r w:rsidR="00B76288">
        <w:t>от двух главных факторов: харак</w:t>
      </w:r>
      <w:r>
        <w:t>теристик исходных веществ (строения материала и его свойств) и вида радиационных нагрузок (комп</w:t>
      </w:r>
      <w:r>
        <w:t>о</w:t>
      </w:r>
      <w:r>
        <w:t>нентного и энергетического состава ионизирующих излучений, во</w:t>
      </w:r>
      <w:r>
        <w:t>з</w:t>
      </w:r>
      <w:r>
        <w:t>действующих на материал, плотности их потоков, величин погл</w:t>
      </w:r>
      <w:r>
        <w:t>о</w:t>
      </w:r>
      <w:r>
        <w:t>щ</w:t>
      </w:r>
      <w:r w:rsidR="00320C64">
        <w:t>е</w:t>
      </w:r>
      <w:r>
        <w:t>нных доз и условий облучения). Основным рецептурным факт</w:t>
      </w:r>
      <w:r>
        <w:t>о</w:t>
      </w:r>
      <w:r>
        <w:t>ром является содержание выбранных компонентов композита. Х</w:t>
      </w:r>
      <w:r>
        <w:t>и</w:t>
      </w:r>
      <w:r>
        <w:t>мический состав серных бетонов каркасной структуры пред</w:t>
      </w:r>
      <w:r w:rsidR="00B76288">
        <w:t>ста</w:t>
      </w:r>
      <w:r w:rsidR="00B76288">
        <w:t>в</w:t>
      </w:r>
      <w:r w:rsidR="00B76288">
        <w:t>лен </w:t>
      </w:r>
      <w:r>
        <w:t xml:space="preserve">в табл. </w:t>
      </w:r>
      <w:r w:rsidR="00D700C2">
        <w:fldChar w:fldCharType="begin"/>
      </w:r>
      <w:r w:rsidR="00D700C2">
        <w:instrText xml:space="preserve"> STYLEREF 1 \s \* MERGEFORMAT </w:instrText>
      </w:r>
      <w:r w:rsidR="00D700C2">
        <w:fldChar w:fldCharType="separate"/>
      </w:r>
      <w:r w:rsidR="00C75B38">
        <w:rPr>
          <w:noProof/>
        </w:rPr>
        <w:t>6</w:t>
      </w:r>
      <w:r w:rsidR="00D700C2">
        <w:rPr>
          <w:noProof/>
        </w:rPr>
        <w:fldChar w:fldCharType="end"/>
      </w:r>
      <w:r>
        <w:t xml:space="preserve">.16, а радиационно-защитные свойства – в табл. </w:t>
      </w:r>
      <w:r w:rsidR="00D700C2">
        <w:fldChar w:fldCharType="begin"/>
      </w:r>
      <w:r w:rsidR="00D700C2">
        <w:instrText xml:space="preserve"> STYLEREF 1 \s \* MERGEFORMAT </w:instrText>
      </w:r>
      <w:r w:rsidR="00D700C2">
        <w:fldChar w:fldCharType="separate"/>
      </w:r>
      <w:r w:rsidR="00C75B38">
        <w:rPr>
          <w:noProof/>
        </w:rPr>
        <w:t>6</w:t>
      </w:r>
      <w:r w:rsidR="00D700C2">
        <w:rPr>
          <w:noProof/>
        </w:rPr>
        <w:fldChar w:fldCharType="end"/>
      </w:r>
      <w:r>
        <w:t>.17.</w:t>
      </w:r>
    </w:p>
    <w:p w:rsidR="00130A3E" w:rsidRDefault="00130A3E" w:rsidP="00B76288">
      <w:pPr>
        <w:pStyle w:val="ad"/>
      </w:pPr>
    </w:p>
    <w:p w:rsidR="00130A3E" w:rsidRDefault="00130A3E" w:rsidP="00B76288">
      <w:pPr>
        <w:pStyle w:val="a5"/>
      </w:pPr>
      <w:r>
        <w:t xml:space="preserve">Таблица </w:t>
      </w:r>
      <w:r w:rsidR="00D700C2">
        <w:fldChar w:fldCharType="begin"/>
      </w:r>
      <w:r w:rsidR="00D700C2">
        <w:instrText xml:space="preserve"> STYLEREF 1 \s \* MERGEFORMAT </w:instrText>
      </w:r>
      <w:r w:rsidR="00D700C2">
        <w:fldChar w:fldCharType="separate"/>
      </w:r>
      <w:r w:rsidR="00C75B38">
        <w:rPr>
          <w:noProof/>
        </w:rPr>
        <w:t>6</w:t>
      </w:r>
      <w:r w:rsidR="00D700C2">
        <w:rPr>
          <w:noProof/>
        </w:rPr>
        <w:fldChar w:fldCharType="end"/>
      </w:r>
      <w:r>
        <w:t>.16</w:t>
      </w:r>
    </w:p>
    <w:p w:rsidR="00B76288" w:rsidRDefault="00B76288" w:rsidP="00B76288">
      <w:pPr>
        <w:pStyle w:val="ad"/>
      </w:pPr>
    </w:p>
    <w:p w:rsidR="00130A3E" w:rsidRDefault="00130A3E" w:rsidP="00B76288">
      <w:pPr>
        <w:pStyle w:val="a9"/>
      </w:pPr>
      <w:r>
        <w:t>Химический состав серных бетонов каркасной структуры</w:t>
      </w:r>
    </w:p>
    <w:p w:rsidR="00B76288" w:rsidRPr="004C1532" w:rsidRDefault="00B76288" w:rsidP="00B76288">
      <w:pPr>
        <w:pStyle w:val="ad"/>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735"/>
        <w:gridCol w:w="737"/>
        <w:gridCol w:w="738"/>
        <w:gridCol w:w="738"/>
        <w:gridCol w:w="738"/>
        <w:gridCol w:w="738"/>
        <w:gridCol w:w="738"/>
        <w:gridCol w:w="738"/>
        <w:gridCol w:w="734"/>
      </w:tblGrid>
      <w:tr w:rsidR="00130A3E" w:rsidTr="00B76288">
        <w:tc>
          <w:tcPr>
            <w:tcW w:w="5000" w:type="pct"/>
            <w:gridSpan w:val="9"/>
            <w:tcBorders>
              <w:top w:val="single" w:sz="4" w:space="0" w:color="auto"/>
              <w:left w:val="single" w:sz="4" w:space="0" w:color="auto"/>
              <w:bottom w:val="single" w:sz="4" w:space="0" w:color="auto"/>
              <w:right w:val="single" w:sz="4" w:space="0" w:color="auto"/>
            </w:tcBorders>
            <w:vAlign w:val="center"/>
          </w:tcPr>
          <w:p w:rsidR="00130A3E" w:rsidRDefault="00130A3E" w:rsidP="00B76288">
            <w:pPr>
              <w:pStyle w:val="af5"/>
              <w:jc w:val="center"/>
            </w:pPr>
            <w:r>
              <w:t>Химический состав, %</w:t>
            </w:r>
          </w:p>
        </w:tc>
      </w:tr>
      <w:tr w:rsidR="00130A3E" w:rsidRPr="00445642" w:rsidTr="00B76288">
        <w:tc>
          <w:tcPr>
            <w:tcW w:w="555" w:type="pct"/>
            <w:tcBorders>
              <w:top w:val="single" w:sz="4" w:space="0" w:color="auto"/>
              <w:left w:val="single" w:sz="4" w:space="0" w:color="auto"/>
              <w:bottom w:val="single" w:sz="4" w:space="0" w:color="auto"/>
              <w:right w:val="single" w:sz="4" w:space="0" w:color="auto"/>
            </w:tcBorders>
            <w:vAlign w:val="center"/>
          </w:tcPr>
          <w:p w:rsidR="00130A3E" w:rsidRPr="00445642" w:rsidRDefault="00130A3E" w:rsidP="00B76288">
            <w:pPr>
              <w:pStyle w:val="af5"/>
              <w:jc w:val="center"/>
              <w:rPr>
                <w:rStyle w:val="Chemical"/>
              </w:rPr>
            </w:pPr>
            <w:r w:rsidRPr="00445642">
              <w:rPr>
                <w:rStyle w:val="Chemical"/>
              </w:rPr>
              <w:t>Fe</w:t>
            </w:r>
          </w:p>
        </w:tc>
        <w:tc>
          <w:tcPr>
            <w:tcW w:w="556" w:type="pct"/>
            <w:tcBorders>
              <w:top w:val="single" w:sz="4" w:space="0" w:color="auto"/>
              <w:left w:val="single" w:sz="4" w:space="0" w:color="auto"/>
              <w:bottom w:val="single" w:sz="4" w:space="0" w:color="auto"/>
              <w:right w:val="single" w:sz="4" w:space="0" w:color="auto"/>
            </w:tcBorders>
            <w:vAlign w:val="center"/>
          </w:tcPr>
          <w:p w:rsidR="00130A3E" w:rsidRPr="00445642" w:rsidRDefault="00130A3E" w:rsidP="00B76288">
            <w:pPr>
              <w:pStyle w:val="af5"/>
              <w:jc w:val="center"/>
              <w:rPr>
                <w:rStyle w:val="Chemical"/>
              </w:rPr>
            </w:pPr>
            <w:r w:rsidRPr="00445642">
              <w:rPr>
                <w:rStyle w:val="Chemical"/>
              </w:rPr>
              <w:t>Al</w:t>
            </w:r>
          </w:p>
        </w:tc>
        <w:tc>
          <w:tcPr>
            <w:tcW w:w="556" w:type="pct"/>
            <w:tcBorders>
              <w:top w:val="single" w:sz="4" w:space="0" w:color="auto"/>
              <w:left w:val="single" w:sz="4" w:space="0" w:color="auto"/>
              <w:bottom w:val="single" w:sz="4" w:space="0" w:color="auto"/>
              <w:right w:val="single" w:sz="4" w:space="0" w:color="auto"/>
            </w:tcBorders>
            <w:vAlign w:val="center"/>
          </w:tcPr>
          <w:p w:rsidR="00130A3E" w:rsidRPr="00445642" w:rsidRDefault="00130A3E" w:rsidP="00B76288">
            <w:pPr>
              <w:pStyle w:val="af5"/>
              <w:jc w:val="center"/>
              <w:rPr>
                <w:rStyle w:val="Chemical"/>
              </w:rPr>
            </w:pPr>
            <w:r w:rsidRPr="00445642">
              <w:rPr>
                <w:rStyle w:val="Chemical"/>
              </w:rPr>
              <w:t>Si</w:t>
            </w:r>
          </w:p>
        </w:tc>
        <w:tc>
          <w:tcPr>
            <w:tcW w:w="556" w:type="pct"/>
            <w:tcBorders>
              <w:top w:val="single" w:sz="4" w:space="0" w:color="auto"/>
              <w:left w:val="single" w:sz="4" w:space="0" w:color="auto"/>
              <w:bottom w:val="single" w:sz="4" w:space="0" w:color="auto"/>
              <w:right w:val="single" w:sz="4" w:space="0" w:color="auto"/>
            </w:tcBorders>
            <w:vAlign w:val="center"/>
          </w:tcPr>
          <w:p w:rsidR="00130A3E" w:rsidRPr="00445642" w:rsidRDefault="00130A3E" w:rsidP="00B76288">
            <w:pPr>
              <w:pStyle w:val="af5"/>
              <w:jc w:val="center"/>
              <w:rPr>
                <w:rStyle w:val="Chemical"/>
              </w:rPr>
            </w:pPr>
            <w:r w:rsidRPr="00445642">
              <w:rPr>
                <w:rStyle w:val="Chemical"/>
              </w:rPr>
              <w:t>Pb</w:t>
            </w:r>
          </w:p>
        </w:tc>
        <w:tc>
          <w:tcPr>
            <w:tcW w:w="556" w:type="pct"/>
            <w:tcBorders>
              <w:top w:val="single" w:sz="4" w:space="0" w:color="auto"/>
              <w:left w:val="single" w:sz="4" w:space="0" w:color="auto"/>
              <w:bottom w:val="single" w:sz="4" w:space="0" w:color="auto"/>
              <w:right w:val="single" w:sz="4" w:space="0" w:color="auto"/>
            </w:tcBorders>
            <w:vAlign w:val="center"/>
          </w:tcPr>
          <w:p w:rsidR="00130A3E" w:rsidRPr="00445642" w:rsidRDefault="00130A3E" w:rsidP="00B76288">
            <w:pPr>
              <w:pStyle w:val="af5"/>
              <w:jc w:val="center"/>
              <w:rPr>
                <w:rStyle w:val="Chemical"/>
              </w:rPr>
            </w:pPr>
            <w:r w:rsidRPr="00445642">
              <w:rPr>
                <w:rStyle w:val="Chemical"/>
              </w:rPr>
              <w:t>B</w:t>
            </w:r>
          </w:p>
        </w:tc>
        <w:tc>
          <w:tcPr>
            <w:tcW w:w="556" w:type="pct"/>
            <w:tcBorders>
              <w:top w:val="single" w:sz="4" w:space="0" w:color="auto"/>
              <w:left w:val="single" w:sz="4" w:space="0" w:color="auto"/>
              <w:bottom w:val="single" w:sz="4" w:space="0" w:color="auto"/>
              <w:right w:val="single" w:sz="4" w:space="0" w:color="auto"/>
            </w:tcBorders>
            <w:vAlign w:val="center"/>
          </w:tcPr>
          <w:p w:rsidR="00130A3E" w:rsidRPr="00445642" w:rsidRDefault="00130A3E" w:rsidP="00B76288">
            <w:pPr>
              <w:pStyle w:val="af5"/>
              <w:jc w:val="center"/>
              <w:rPr>
                <w:rStyle w:val="Chemical"/>
              </w:rPr>
            </w:pPr>
            <w:r w:rsidRPr="00445642">
              <w:rPr>
                <w:rStyle w:val="Chemical"/>
              </w:rPr>
              <w:t>Ca</w:t>
            </w:r>
          </w:p>
        </w:tc>
        <w:tc>
          <w:tcPr>
            <w:tcW w:w="556" w:type="pct"/>
            <w:tcBorders>
              <w:top w:val="single" w:sz="4" w:space="0" w:color="auto"/>
              <w:left w:val="single" w:sz="4" w:space="0" w:color="auto"/>
              <w:bottom w:val="single" w:sz="4" w:space="0" w:color="auto"/>
              <w:right w:val="single" w:sz="4" w:space="0" w:color="auto"/>
            </w:tcBorders>
            <w:vAlign w:val="center"/>
          </w:tcPr>
          <w:p w:rsidR="00130A3E" w:rsidRPr="00445642" w:rsidRDefault="00130A3E" w:rsidP="00B76288">
            <w:pPr>
              <w:pStyle w:val="af5"/>
              <w:jc w:val="center"/>
              <w:rPr>
                <w:rStyle w:val="Chemical"/>
              </w:rPr>
            </w:pPr>
            <w:r w:rsidRPr="00445642">
              <w:rPr>
                <w:rStyle w:val="Chemical"/>
              </w:rPr>
              <w:t>S</w:t>
            </w:r>
          </w:p>
        </w:tc>
        <w:tc>
          <w:tcPr>
            <w:tcW w:w="556" w:type="pct"/>
            <w:tcBorders>
              <w:top w:val="single" w:sz="4" w:space="0" w:color="auto"/>
              <w:left w:val="single" w:sz="4" w:space="0" w:color="auto"/>
              <w:bottom w:val="single" w:sz="4" w:space="0" w:color="auto"/>
              <w:right w:val="single" w:sz="4" w:space="0" w:color="auto"/>
            </w:tcBorders>
            <w:vAlign w:val="center"/>
          </w:tcPr>
          <w:p w:rsidR="00130A3E" w:rsidRPr="00445642" w:rsidRDefault="00130A3E" w:rsidP="00B76288">
            <w:pPr>
              <w:pStyle w:val="af5"/>
              <w:jc w:val="center"/>
              <w:rPr>
                <w:rStyle w:val="Chemical"/>
              </w:rPr>
            </w:pPr>
            <w:r w:rsidRPr="00445642">
              <w:rPr>
                <w:rStyle w:val="Chemical"/>
              </w:rPr>
              <w:t>Mg</w:t>
            </w:r>
          </w:p>
        </w:tc>
        <w:tc>
          <w:tcPr>
            <w:tcW w:w="556" w:type="pct"/>
            <w:tcBorders>
              <w:top w:val="single" w:sz="4" w:space="0" w:color="auto"/>
              <w:left w:val="single" w:sz="4" w:space="0" w:color="auto"/>
              <w:bottom w:val="single" w:sz="4" w:space="0" w:color="auto"/>
              <w:right w:val="single" w:sz="4" w:space="0" w:color="auto"/>
            </w:tcBorders>
            <w:vAlign w:val="center"/>
          </w:tcPr>
          <w:p w:rsidR="00130A3E" w:rsidRPr="00445642" w:rsidRDefault="00130A3E" w:rsidP="00B76288">
            <w:pPr>
              <w:pStyle w:val="af5"/>
              <w:jc w:val="center"/>
              <w:rPr>
                <w:rStyle w:val="Chemical"/>
              </w:rPr>
            </w:pPr>
            <w:r w:rsidRPr="00445642">
              <w:rPr>
                <w:rStyle w:val="Chemical"/>
              </w:rPr>
              <w:t>O</w:t>
            </w:r>
          </w:p>
        </w:tc>
      </w:tr>
      <w:tr w:rsidR="00130A3E" w:rsidTr="00B76288">
        <w:tc>
          <w:tcPr>
            <w:tcW w:w="555" w:type="pct"/>
            <w:tcBorders>
              <w:top w:val="single" w:sz="4" w:space="0" w:color="auto"/>
              <w:left w:val="single" w:sz="4" w:space="0" w:color="auto"/>
              <w:bottom w:val="single" w:sz="4" w:space="0" w:color="auto"/>
              <w:right w:val="single" w:sz="4" w:space="0" w:color="auto"/>
            </w:tcBorders>
            <w:vAlign w:val="center"/>
          </w:tcPr>
          <w:p w:rsidR="00130A3E" w:rsidRDefault="00130A3E" w:rsidP="00B76288">
            <w:pPr>
              <w:pStyle w:val="af5"/>
              <w:jc w:val="center"/>
            </w:pPr>
            <w:r>
              <w:t>0,13</w:t>
            </w:r>
          </w:p>
        </w:tc>
        <w:tc>
          <w:tcPr>
            <w:tcW w:w="556" w:type="pct"/>
            <w:tcBorders>
              <w:top w:val="single" w:sz="4" w:space="0" w:color="auto"/>
              <w:left w:val="single" w:sz="4" w:space="0" w:color="auto"/>
              <w:bottom w:val="single" w:sz="4" w:space="0" w:color="auto"/>
              <w:right w:val="single" w:sz="4" w:space="0" w:color="auto"/>
            </w:tcBorders>
            <w:vAlign w:val="center"/>
          </w:tcPr>
          <w:p w:rsidR="00130A3E" w:rsidRDefault="00130A3E" w:rsidP="00B76288">
            <w:pPr>
              <w:pStyle w:val="af5"/>
              <w:jc w:val="center"/>
            </w:pPr>
            <w:r>
              <w:t>2,84</w:t>
            </w:r>
          </w:p>
        </w:tc>
        <w:tc>
          <w:tcPr>
            <w:tcW w:w="556" w:type="pct"/>
            <w:tcBorders>
              <w:top w:val="single" w:sz="4" w:space="0" w:color="auto"/>
              <w:left w:val="single" w:sz="4" w:space="0" w:color="auto"/>
              <w:bottom w:val="single" w:sz="4" w:space="0" w:color="auto"/>
              <w:right w:val="single" w:sz="4" w:space="0" w:color="auto"/>
            </w:tcBorders>
            <w:vAlign w:val="center"/>
          </w:tcPr>
          <w:p w:rsidR="00130A3E" w:rsidRDefault="00130A3E" w:rsidP="00B76288">
            <w:pPr>
              <w:pStyle w:val="af5"/>
              <w:jc w:val="center"/>
            </w:pPr>
            <w:r>
              <w:t>0,08</w:t>
            </w:r>
          </w:p>
        </w:tc>
        <w:tc>
          <w:tcPr>
            <w:tcW w:w="556" w:type="pct"/>
            <w:tcBorders>
              <w:top w:val="single" w:sz="4" w:space="0" w:color="auto"/>
              <w:left w:val="single" w:sz="4" w:space="0" w:color="auto"/>
              <w:bottom w:val="single" w:sz="4" w:space="0" w:color="auto"/>
              <w:right w:val="single" w:sz="4" w:space="0" w:color="auto"/>
            </w:tcBorders>
            <w:vAlign w:val="center"/>
          </w:tcPr>
          <w:p w:rsidR="00130A3E" w:rsidRDefault="00130A3E" w:rsidP="00B76288">
            <w:pPr>
              <w:pStyle w:val="af5"/>
              <w:jc w:val="center"/>
            </w:pPr>
            <w:r>
              <w:t>83,02</w:t>
            </w:r>
          </w:p>
        </w:tc>
        <w:tc>
          <w:tcPr>
            <w:tcW w:w="556" w:type="pct"/>
            <w:tcBorders>
              <w:top w:val="single" w:sz="4" w:space="0" w:color="auto"/>
              <w:left w:val="single" w:sz="4" w:space="0" w:color="auto"/>
              <w:bottom w:val="single" w:sz="4" w:space="0" w:color="auto"/>
              <w:right w:val="single" w:sz="4" w:space="0" w:color="auto"/>
            </w:tcBorders>
            <w:vAlign w:val="center"/>
          </w:tcPr>
          <w:p w:rsidR="00130A3E" w:rsidRDefault="00130A3E" w:rsidP="00B76288">
            <w:pPr>
              <w:pStyle w:val="af5"/>
              <w:jc w:val="center"/>
            </w:pPr>
            <w:r>
              <w:t>0,11</w:t>
            </w:r>
          </w:p>
        </w:tc>
        <w:tc>
          <w:tcPr>
            <w:tcW w:w="556" w:type="pct"/>
            <w:tcBorders>
              <w:top w:val="single" w:sz="4" w:space="0" w:color="auto"/>
              <w:left w:val="single" w:sz="4" w:space="0" w:color="auto"/>
              <w:bottom w:val="single" w:sz="4" w:space="0" w:color="auto"/>
              <w:right w:val="single" w:sz="4" w:space="0" w:color="auto"/>
            </w:tcBorders>
            <w:vAlign w:val="center"/>
          </w:tcPr>
          <w:p w:rsidR="00130A3E" w:rsidRDefault="00130A3E" w:rsidP="00B76288">
            <w:pPr>
              <w:pStyle w:val="af5"/>
              <w:jc w:val="center"/>
            </w:pPr>
            <w:r>
              <w:t>0,75</w:t>
            </w:r>
          </w:p>
        </w:tc>
        <w:tc>
          <w:tcPr>
            <w:tcW w:w="556" w:type="pct"/>
            <w:tcBorders>
              <w:top w:val="single" w:sz="4" w:space="0" w:color="auto"/>
              <w:left w:val="single" w:sz="4" w:space="0" w:color="auto"/>
              <w:bottom w:val="single" w:sz="4" w:space="0" w:color="auto"/>
              <w:right w:val="single" w:sz="4" w:space="0" w:color="auto"/>
            </w:tcBorders>
            <w:vAlign w:val="center"/>
          </w:tcPr>
          <w:p w:rsidR="00130A3E" w:rsidRDefault="00130A3E" w:rsidP="00B76288">
            <w:pPr>
              <w:pStyle w:val="af5"/>
              <w:jc w:val="center"/>
            </w:pPr>
            <w:r>
              <w:t>8,93</w:t>
            </w:r>
          </w:p>
        </w:tc>
        <w:tc>
          <w:tcPr>
            <w:tcW w:w="556" w:type="pct"/>
            <w:tcBorders>
              <w:top w:val="single" w:sz="4" w:space="0" w:color="auto"/>
              <w:left w:val="single" w:sz="4" w:space="0" w:color="auto"/>
              <w:bottom w:val="single" w:sz="4" w:space="0" w:color="auto"/>
              <w:right w:val="single" w:sz="4" w:space="0" w:color="auto"/>
            </w:tcBorders>
            <w:vAlign w:val="center"/>
          </w:tcPr>
          <w:p w:rsidR="00130A3E" w:rsidRDefault="00130A3E" w:rsidP="00B76288">
            <w:pPr>
              <w:pStyle w:val="af5"/>
              <w:jc w:val="center"/>
              <w:rPr>
                <w:lang w:val="en-US"/>
              </w:rPr>
            </w:pPr>
            <w:r>
              <w:t>0,5</w:t>
            </w:r>
            <w:r>
              <w:rPr>
                <w:lang w:val="en-US"/>
              </w:rPr>
              <w:t>8</w:t>
            </w:r>
          </w:p>
        </w:tc>
        <w:tc>
          <w:tcPr>
            <w:tcW w:w="556" w:type="pct"/>
            <w:tcBorders>
              <w:top w:val="single" w:sz="4" w:space="0" w:color="auto"/>
              <w:left w:val="single" w:sz="4" w:space="0" w:color="auto"/>
              <w:bottom w:val="single" w:sz="4" w:space="0" w:color="auto"/>
              <w:right w:val="single" w:sz="4" w:space="0" w:color="auto"/>
            </w:tcBorders>
            <w:vAlign w:val="center"/>
          </w:tcPr>
          <w:p w:rsidR="00130A3E" w:rsidRDefault="00130A3E" w:rsidP="00B76288">
            <w:pPr>
              <w:pStyle w:val="af5"/>
              <w:jc w:val="center"/>
            </w:pPr>
            <w:r>
              <w:t>3,57</w:t>
            </w:r>
          </w:p>
        </w:tc>
      </w:tr>
    </w:tbl>
    <w:p w:rsidR="00130A3E" w:rsidRDefault="00130A3E" w:rsidP="00130A3E"/>
    <w:p w:rsidR="00130A3E" w:rsidRDefault="00130A3E" w:rsidP="00130A3E">
      <w:r>
        <w:t>Анализ указанной таблицы показывает, что разработанные се</w:t>
      </w:r>
      <w:r>
        <w:t>р</w:t>
      </w:r>
      <w:r>
        <w:t>ные бетоны каркасной структуры имеют более высокий коэффиц</w:t>
      </w:r>
      <w:r>
        <w:t>и</w:t>
      </w:r>
      <w:r>
        <w:t>ент ослабления гамма-лучей, чем бетон на портландцементе и на обычных заполнителях (0,177 см</w:t>
      </w:r>
      <w:r w:rsidR="00A541AF" w:rsidRPr="00A541AF">
        <w:rPr>
          <w:vertAlign w:val="superscript"/>
        </w:rPr>
        <w:t>–</w:t>
      </w:r>
      <w:r>
        <w:rPr>
          <w:vertAlign w:val="superscript"/>
        </w:rPr>
        <w:t>1</w:t>
      </w:r>
      <w:r>
        <w:t>).</w:t>
      </w:r>
    </w:p>
    <w:p w:rsidR="00B76288" w:rsidRPr="004C1532" w:rsidRDefault="00B76288" w:rsidP="00B76288">
      <w:pPr>
        <w:pStyle w:val="ad"/>
      </w:pPr>
    </w:p>
    <w:p w:rsidR="00130A3E" w:rsidRDefault="00130A3E" w:rsidP="00B76288">
      <w:pPr>
        <w:pStyle w:val="a5"/>
      </w:pPr>
      <w:r>
        <w:t xml:space="preserve">Таблица </w:t>
      </w:r>
      <w:r w:rsidR="00D700C2">
        <w:fldChar w:fldCharType="begin"/>
      </w:r>
      <w:r w:rsidR="00D700C2">
        <w:instrText xml:space="preserve"> STYLEREF 1 \s \* MERGEFORMAT </w:instrText>
      </w:r>
      <w:r w:rsidR="00D700C2">
        <w:fldChar w:fldCharType="separate"/>
      </w:r>
      <w:r w:rsidR="00C75B38">
        <w:rPr>
          <w:noProof/>
        </w:rPr>
        <w:t>6</w:t>
      </w:r>
      <w:r w:rsidR="00D700C2">
        <w:rPr>
          <w:noProof/>
        </w:rPr>
        <w:fldChar w:fldCharType="end"/>
      </w:r>
      <w:r>
        <w:t>.17</w:t>
      </w:r>
    </w:p>
    <w:p w:rsidR="00B76288" w:rsidRDefault="00B76288" w:rsidP="00B76288">
      <w:pPr>
        <w:pStyle w:val="ad"/>
      </w:pPr>
    </w:p>
    <w:p w:rsidR="00130A3E" w:rsidRDefault="00130A3E" w:rsidP="00B76288">
      <w:pPr>
        <w:pStyle w:val="a9"/>
      </w:pPr>
      <w:r>
        <w:t xml:space="preserve">Радиационно-защитные свойства </w:t>
      </w:r>
      <w:r w:rsidR="00B76288">
        <w:t>разработанных бетонов</w:t>
      </w:r>
    </w:p>
    <w:p w:rsidR="00B76288" w:rsidRDefault="00B76288" w:rsidP="00B76288">
      <w:pPr>
        <w:pStyle w:val="ad"/>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314"/>
        <w:gridCol w:w="1038"/>
        <w:gridCol w:w="1227"/>
        <w:gridCol w:w="968"/>
        <w:gridCol w:w="1203"/>
        <w:gridCol w:w="986"/>
      </w:tblGrid>
      <w:tr w:rsidR="00130A3E" w:rsidTr="00130A3E">
        <w:trPr>
          <w:cantSplit/>
        </w:trPr>
        <w:tc>
          <w:tcPr>
            <w:tcW w:w="1773" w:type="dxa"/>
            <w:vMerge w:val="restart"/>
            <w:tcBorders>
              <w:top w:val="single" w:sz="4" w:space="0" w:color="auto"/>
              <w:left w:val="single" w:sz="4" w:space="0" w:color="auto"/>
              <w:bottom w:val="single" w:sz="4" w:space="0" w:color="auto"/>
              <w:right w:val="single" w:sz="4" w:space="0" w:color="auto"/>
            </w:tcBorders>
            <w:vAlign w:val="center"/>
          </w:tcPr>
          <w:p w:rsidR="00130A3E" w:rsidRDefault="00130A3E" w:rsidP="00B76288">
            <w:pPr>
              <w:pStyle w:val="af5"/>
              <w:jc w:val="center"/>
            </w:pPr>
            <w:r>
              <w:t>Энергия, МэВ</w:t>
            </w:r>
          </w:p>
        </w:tc>
        <w:tc>
          <w:tcPr>
            <w:tcW w:w="1608" w:type="dxa"/>
            <w:vMerge w:val="restart"/>
            <w:tcBorders>
              <w:top w:val="single" w:sz="4" w:space="0" w:color="auto"/>
              <w:left w:val="single" w:sz="4" w:space="0" w:color="auto"/>
              <w:bottom w:val="single" w:sz="4" w:space="0" w:color="auto"/>
              <w:right w:val="single" w:sz="4" w:space="0" w:color="auto"/>
            </w:tcBorders>
            <w:vAlign w:val="center"/>
          </w:tcPr>
          <w:p w:rsidR="00130A3E" w:rsidRDefault="00445642" w:rsidP="00B76288">
            <w:pPr>
              <w:pStyle w:val="af5"/>
              <w:jc w:val="center"/>
            </w:pPr>
            <w:r w:rsidRPr="00445642">
              <w:rPr>
                <w:rStyle w:val="MathGreek"/>
              </w:rPr>
              <w:t></w:t>
            </w:r>
            <w:r w:rsidR="00130A3E">
              <w:t>, см</w:t>
            </w:r>
            <w:r w:rsidR="00A541AF">
              <w:rPr>
                <w:vertAlign w:val="superscript"/>
                <w:lang w:val="en-US"/>
              </w:rPr>
              <w:t>–</w:t>
            </w:r>
            <w:r w:rsidR="00130A3E">
              <w:rPr>
                <w:vertAlign w:val="superscript"/>
              </w:rPr>
              <w:t>1</w:t>
            </w:r>
          </w:p>
        </w:tc>
        <w:tc>
          <w:tcPr>
            <w:tcW w:w="1527" w:type="dxa"/>
            <w:vMerge w:val="restart"/>
            <w:tcBorders>
              <w:top w:val="single" w:sz="4" w:space="0" w:color="auto"/>
              <w:left w:val="single" w:sz="4" w:space="0" w:color="auto"/>
              <w:bottom w:val="single" w:sz="4" w:space="0" w:color="auto"/>
              <w:right w:val="single" w:sz="4" w:space="0" w:color="auto"/>
            </w:tcBorders>
            <w:vAlign w:val="center"/>
          </w:tcPr>
          <w:p w:rsidR="00130A3E" w:rsidRDefault="00445642" w:rsidP="00B76288">
            <w:pPr>
              <w:pStyle w:val="af5"/>
              <w:jc w:val="center"/>
            </w:pPr>
            <w:r w:rsidRPr="00445642">
              <w:rPr>
                <w:rStyle w:val="MathGreek"/>
              </w:rPr>
              <w:t></w:t>
            </w:r>
            <w:r w:rsidRPr="00445642">
              <w:rPr>
                <w:rStyle w:val="MathSubscript"/>
              </w:rPr>
              <w:t>n</w:t>
            </w:r>
            <w:r w:rsidR="00130A3E">
              <w:t>, см</w:t>
            </w:r>
            <w:r w:rsidR="00A541AF">
              <w:rPr>
                <w:vertAlign w:val="superscript"/>
                <w:lang w:val="en-US"/>
              </w:rPr>
              <w:t>–</w:t>
            </w:r>
            <w:r w:rsidR="00130A3E">
              <w:rPr>
                <w:vertAlign w:val="superscript"/>
              </w:rPr>
              <w:t>1</w:t>
            </w:r>
          </w:p>
        </w:tc>
        <w:tc>
          <w:tcPr>
            <w:tcW w:w="1608" w:type="dxa"/>
            <w:vMerge w:val="restart"/>
            <w:tcBorders>
              <w:top w:val="single" w:sz="4" w:space="0" w:color="auto"/>
              <w:left w:val="single" w:sz="4" w:space="0" w:color="auto"/>
              <w:bottom w:val="single" w:sz="4" w:space="0" w:color="auto"/>
              <w:right w:val="single" w:sz="4" w:space="0" w:color="auto"/>
            </w:tcBorders>
            <w:vAlign w:val="center"/>
          </w:tcPr>
          <w:p w:rsidR="00130A3E" w:rsidRDefault="00B76288" w:rsidP="00B76288">
            <w:pPr>
              <w:pStyle w:val="af5"/>
              <w:jc w:val="center"/>
            </w:pPr>
            <w:r w:rsidRPr="00B76288">
              <w:rPr>
                <w:position w:val="-18"/>
              </w:rPr>
              <w:object w:dxaOrig="260" w:dyaOrig="400">
                <v:shape id="_x0000_i2683" type="#_x0000_t75" style="width:13.15pt;height:20.65pt" o:ole="">
                  <v:imagedata r:id="rId3392" o:title=""/>
                </v:shape>
                <o:OLEObject Type="Embed" ProgID="Equation.3" ShapeID="_x0000_i2683" DrawAspect="Content" ObjectID="_1386668307" r:id="rId3393"/>
              </w:object>
            </w:r>
            <w:r w:rsidR="00130A3E">
              <w:t>, см</w:t>
            </w:r>
          </w:p>
        </w:tc>
        <w:tc>
          <w:tcPr>
            <w:tcW w:w="3338" w:type="dxa"/>
            <w:gridSpan w:val="2"/>
            <w:tcBorders>
              <w:top w:val="single" w:sz="4" w:space="0" w:color="auto"/>
              <w:left w:val="single" w:sz="4" w:space="0" w:color="auto"/>
              <w:bottom w:val="single" w:sz="4" w:space="0" w:color="auto"/>
              <w:right w:val="single" w:sz="4" w:space="0" w:color="auto"/>
            </w:tcBorders>
            <w:vAlign w:val="center"/>
          </w:tcPr>
          <w:p w:rsidR="00130A3E" w:rsidRDefault="00B76288" w:rsidP="00B76288">
            <w:pPr>
              <w:pStyle w:val="af5"/>
              <w:suppressAutoHyphens/>
              <w:jc w:val="center"/>
            </w:pPr>
            <w:r>
              <w:t xml:space="preserve">Содержание </w:t>
            </w:r>
            <w:r w:rsidR="00130A3E">
              <w:t>элемента,</w:t>
            </w:r>
            <w:r>
              <w:t xml:space="preserve"> </w:t>
            </w:r>
            <w:r w:rsidR="00130A3E">
              <w:t>кг/м</w:t>
            </w:r>
            <w:r w:rsidR="00130A3E">
              <w:rPr>
                <w:vertAlign w:val="superscript"/>
              </w:rPr>
              <w:t>3</w:t>
            </w:r>
          </w:p>
        </w:tc>
      </w:tr>
      <w:tr w:rsidR="00130A3E" w:rsidTr="00130A3E">
        <w:trPr>
          <w:cantSplit/>
        </w:trPr>
        <w:tc>
          <w:tcPr>
            <w:tcW w:w="1773" w:type="dxa"/>
            <w:vMerge/>
            <w:tcBorders>
              <w:top w:val="single" w:sz="4" w:space="0" w:color="auto"/>
              <w:left w:val="single" w:sz="4" w:space="0" w:color="auto"/>
              <w:bottom w:val="single" w:sz="4" w:space="0" w:color="auto"/>
              <w:right w:val="single" w:sz="4" w:space="0" w:color="auto"/>
            </w:tcBorders>
          </w:tcPr>
          <w:p w:rsidR="00130A3E" w:rsidRDefault="00130A3E" w:rsidP="00B76288">
            <w:pPr>
              <w:pStyle w:val="af5"/>
              <w:jc w:val="center"/>
            </w:pPr>
          </w:p>
        </w:tc>
        <w:tc>
          <w:tcPr>
            <w:tcW w:w="1608" w:type="dxa"/>
            <w:vMerge/>
            <w:tcBorders>
              <w:top w:val="single" w:sz="4" w:space="0" w:color="auto"/>
              <w:left w:val="single" w:sz="4" w:space="0" w:color="auto"/>
              <w:bottom w:val="single" w:sz="4" w:space="0" w:color="auto"/>
              <w:right w:val="single" w:sz="4" w:space="0" w:color="auto"/>
            </w:tcBorders>
          </w:tcPr>
          <w:p w:rsidR="00130A3E" w:rsidRDefault="00130A3E" w:rsidP="00B76288">
            <w:pPr>
              <w:pStyle w:val="af5"/>
              <w:jc w:val="center"/>
            </w:pPr>
          </w:p>
        </w:tc>
        <w:tc>
          <w:tcPr>
            <w:tcW w:w="1527" w:type="dxa"/>
            <w:vMerge/>
            <w:tcBorders>
              <w:top w:val="single" w:sz="4" w:space="0" w:color="auto"/>
              <w:left w:val="single" w:sz="4" w:space="0" w:color="auto"/>
              <w:bottom w:val="single" w:sz="4" w:space="0" w:color="auto"/>
              <w:right w:val="single" w:sz="4" w:space="0" w:color="auto"/>
            </w:tcBorders>
          </w:tcPr>
          <w:p w:rsidR="00130A3E" w:rsidRDefault="00130A3E" w:rsidP="00B76288">
            <w:pPr>
              <w:pStyle w:val="af5"/>
              <w:jc w:val="center"/>
            </w:pPr>
          </w:p>
        </w:tc>
        <w:tc>
          <w:tcPr>
            <w:tcW w:w="1608" w:type="dxa"/>
            <w:vMerge/>
            <w:tcBorders>
              <w:top w:val="single" w:sz="4" w:space="0" w:color="auto"/>
              <w:left w:val="single" w:sz="4" w:space="0" w:color="auto"/>
              <w:bottom w:val="single" w:sz="4" w:space="0" w:color="auto"/>
              <w:right w:val="single" w:sz="4" w:space="0" w:color="auto"/>
            </w:tcBorders>
          </w:tcPr>
          <w:p w:rsidR="00130A3E" w:rsidRDefault="00130A3E" w:rsidP="00B76288">
            <w:pPr>
              <w:pStyle w:val="af5"/>
              <w:jc w:val="center"/>
            </w:pPr>
          </w:p>
        </w:tc>
        <w:tc>
          <w:tcPr>
            <w:tcW w:w="1679" w:type="dxa"/>
            <w:tcBorders>
              <w:top w:val="single" w:sz="4" w:space="0" w:color="auto"/>
              <w:left w:val="single" w:sz="4" w:space="0" w:color="auto"/>
              <w:bottom w:val="single" w:sz="4" w:space="0" w:color="auto"/>
              <w:right w:val="single" w:sz="4" w:space="0" w:color="auto"/>
            </w:tcBorders>
            <w:vAlign w:val="center"/>
          </w:tcPr>
          <w:p w:rsidR="00130A3E" w:rsidRPr="00831BF0" w:rsidRDefault="00130A3E" w:rsidP="00B76288">
            <w:pPr>
              <w:pStyle w:val="af5"/>
              <w:jc w:val="center"/>
              <w:rPr>
                <w:rStyle w:val="Chemical"/>
              </w:rPr>
            </w:pPr>
            <w:r w:rsidRPr="00831BF0">
              <w:rPr>
                <w:rStyle w:val="Chemical"/>
              </w:rPr>
              <w:t>Pb</w:t>
            </w:r>
          </w:p>
        </w:tc>
        <w:tc>
          <w:tcPr>
            <w:tcW w:w="1659" w:type="dxa"/>
            <w:tcBorders>
              <w:top w:val="single" w:sz="4" w:space="0" w:color="auto"/>
              <w:left w:val="single" w:sz="4" w:space="0" w:color="auto"/>
              <w:bottom w:val="single" w:sz="4" w:space="0" w:color="auto"/>
              <w:right w:val="single" w:sz="4" w:space="0" w:color="auto"/>
            </w:tcBorders>
            <w:vAlign w:val="center"/>
          </w:tcPr>
          <w:p w:rsidR="00130A3E" w:rsidRPr="00831BF0" w:rsidRDefault="00130A3E" w:rsidP="00B76288">
            <w:pPr>
              <w:pStyle w:val="af5"/>
              <w:jc w:val="center"/>
              <w:rPr>
                <w:rStyle w:val="Chemical"/>
              </w:rPr>
            </w:pPr>
            <w:r w:rsidRPr="00831BF0">
              <w:rPr>
                <w:rStyle w:val="Chemical"/>
              </w:rPr>
              <w:t>B</w:t>
            </w:r>
          </w:p>
        </w:tc>
      </w:tr>
      <w:tr w:rsidR="00130A3E" w:rsidTr="00130A3E">
        <w:trPr>
          <w:cantSplit/>
        </w:trPr>
        <w:tc>
          <w:tcPr>
            <w:tcW w:w="1773" w:type="dxa"/>
            <w:tcBorders>
              <w:top w:val="single" w:sz="4" w:space="0" w:color="auto"/>
              <w:left w:val="single" w:sz="4" w:space="0" w:color="auto"/>
              <w:bottom w:val="single" w:sz="4" w:space="0" w:color="auto"/>
              <w:right w:val="single" w:sz="4" w:space="0" w:color="auto"/>
            </w:tcBorders>
            <w:vAlign w:val="bottom"/>
          </w:tcPr>
          <w:p w:rsidR="00130A3E" w:rsidRDefault="00130A3E" w:rsidP="00B76288">
            <w:pPr>
              <w:pStyle w:val="af5"/>
              <w:jc w:val="center"/>
            </w:pPr>
            <w:r>
              <w:t>0,5</w:t>
            </w:r>
          </w:p>
        </w:tc>
        <w:tc>
          <w:tcPr>
            <w:tcW w:w="1608" w:type="dxa"/>
            <w:tcBorders>
              <w:top w:val="single" w:sz="4" w:space="0" w:color="auto"/>
              <w:left w:val="single" w:sz="4" w:space="0" w:color="auto"/>
              <w:bottom w:val="single" w:sz="4" w:space="0" w:color="auto"/>
              <w:right w:val="single" w:sz="4" w:space="0" w:color="auto"/>
            </w:tcBorders>
            <w:vAlign w:val="center"/>
          </w:tcPr>
          <w:p w:rsidR="00130A3E" w:rsidRDefault="00130A3E" w:rsidP="00B76288">
            <w:pPr>
              <w:pStyle w:val="af5"/>
              <w:jc w:val="center"/>
            </w:pPr>
            <w:r>
              <w:t>0,958</w:t>
            </w:r>
          </w:p>
        </w:tc>
        <w:tc>
          <w:tcPr>
            <w:tcW w:w="1527" w:type="dxa"/>
            <w:vMerge w:val="restart"/>
            <w:tcBorders>
              <w:top w:val="single" w:sz="4" w:space="0" w:color="auto"/>
              <w:left w:val="single" w:sz="4" w:space="0" w:color="auto"/>
              <w:bottom w:val="single" w:sz="4" w:space="0" w:color="auto"/>
              <w:right w:val="single" w:sz="4" w:space="0" w:color="auto"/>
            </w:tcBorders>
            <w:vAlign w:val="center"/>
          </w:tcPr>
          <w:p w:rsidR="00130A3E" w:rsidRDefault="00130A3E" w:rsidP="00B76288">
            <w:pPr>
              <w:pStyle w:val="af5"/>
              <w:jc w:val="center"/>
              <w:rPr>
                <w:lang w:val="en-US"/>
              </w:rPr>
            </w:pPr>
            <w:r>
              <w:t>1,776</w:t>
            </w:r>
            <w:r>
              <w:sym w:font="Symbol" w:char="F0D7"/>
            </w:r>
            <w:r>
              <w:rPr>
                <w:lang w:val="en-US"/>
              </w:rPr>
              <w:t>10</w:t>
            </w:r>
            <w:r w:rsidR="00683A98">
              <w:rPr>
                <w:vertAlign w:val="superscript"/>
                <w:lang w:val="en-US"/>
              </w:rPr>
              <w:t>–</w:t>
            </w:r>
            <w:r>
              <w:rPr>
                <w:vertAlign w:val="superscript"/>
                <w:lang w:val="en-US"/>
              </w:rPr>
              <w:t>2</w:t>
            </w:r>
          </w:p>
        </w:tc>
        <w:tc>
          <w:tcPr>
            <w:tcW w:w="1608" w:type="dxa"/>
            <w:tcBorders>
              <w:top w:val="single" w:sz="4" w:space="0" w:color="auto"/>
              <w:left w:val="single" w:sz="4" w:space="0" w:color="auto"/>
              <w:bottom w:val="single" w:sz="4" w:space="0" w:color="auto"/>
              <w:right w:val="single" w:sz="4" w:space="0" w:color="auto"/>
            </w:tcBorders>
            <w:vAlign w:val="center"/>
          </w:tcPr>
          <w:p w:rsidR="00130A3E" w:rsidRDefault="00130A3E" w:rsidP="00B76288">
            <w:pPr>
              <w:pStyle w:val="af5"/>
              <w:jc w:val="center"/>
            </w:pPr>
            <w:r>
              <w:t>0,72</w:t>
            </w:r>
          </w:p>
        </w:tc>
        <w:tc>
          <w:tcPr>
            <w:tcW w:w="1679" w:type="dxa"/>
            <w:vMerge w:val="restart"/>
            <w:tcBorders>
              <w:top w:val="single" w:sz="4" w:space="0" w:color="auto"/>
              <w:left w:val="single" w:sz="4" w:space="0" w:color="auto"/>
              <w:bottom w:val="single" w:sz="4" w:space="0" w:color="auto"/>
              <w:right w:val="single" w:sz="4" w:space="0" w:color="auto"/>
            </w:tcBorders>
            <w:vAlign w:val="center"/>
          </w:tcPr>
          <w:p w:rsidR="00130A3E" w:rsidRDefault="00130A3E" w:rsidP="00B76288">
            <w:pPr>
              <w:pStyle w:val="af5"/>
              <w:jc w:val="center"/>
            </w:pPr>
            <w:r>
              <w:t>5495,71</w:t>
            </w:r>
          </w:p>
        </w:tc>
        <w:tc>
          <w:tcPr>
            <w:tcW w:w="1659" w:type="dxa"/>
            <w:vMerge w:val="restart"/>
            <w:tcBorders>
              <w:top w:val="single" w:sz="4" w:space="0" w:color="auto"/>
              <w:left w:val="single" w:sz="4" w:space="0" w:color="auto"/>
              <w:bottom w:val="single" w:sz="4" w:space="0" w:color="auto"/>
              <w:right w:val="single" w:sz="4" w:space="0" w:color="auto"/>
            </w:tcBorders>
            <w:vAlign w:val="center"/>
          </w:tcPr>
          <w:p w:rsidR="00130A3E" w:rsidRDefault="00130A3E" w:rsidP="00B76288">
            <w:pPr>
              <w:pStyle w:val="af5"/>
              <w:jc w:val="center"/>
            </w:pPr>
            <w:r>
              <w:t>7,19</w:t>
            </w:r>
          </w:p>
        </w:tc>
      </w:tr>
      <w:tr w:rsidR="00130A3E" w:rsidTr="00130A3E">
        <w:trPr>
          <w:cantSplit/>
        </w:trPr>
        <w:tc>
          <w:tcPr>
            <w:tcW w:w="1773" w:type="dxa"/>
            <w:tcBorders>
              <w:top w:val="single" w:sz="4" w:space="0" w:color="auto"/>
              <w:left w:val="single" w:sz="4" w:space="0" w:color="auto"/>
              <w:bottom w:val="single" w:sz="4" w:space="0" w:color="auto"/>
              <w:right w:val="single" w:sz="4" w:space="0" w:color="auto"/>
            </w:tcBorders>
            <w:vAlign w:val="bottom"/>
          </w:tcPr>
          <w:p w:rsidR="00130A3E" w:rsidRDefault="00130A3E" w:rsidP="00B76288">
            <w:pPr>
              <w:pStyle w:val="af5"/>
              <w:jc w:val="center"/>
            </w:pPr>
            <w:r>
              <w:t>1,0</w:t>
            </w:r>
          </w:p>
        </w:tc>
        <w:tc>
          <w:tcPr>
            <w:tcW w:w="1608" w:type="dxa"/>
            <w:tcBorders>
              <w:top w:val="single" w:sz="4" w:space="0" w:color="auto"/>
              <w:left w:val="single" w:sz="4" w:space="0" w:color="auto"/>
              <w:bottom w:val="single" w:sz="4" w:space="0" w:color="auto"/>
              <w:right w:val="single" w:sz="4" w:space="0" w:color="auto"/>
            </w:tcBorders>
            <w:vAlign w:val="center"/>
          </w:tcPr>
          <w:p w:rsidR="00130A3E" w:rsidRDefault="00130A3E" w:rsidP="00B76288">
            <w:pPr>
              <w:pStyle w:val="af5"/>
              <w:jc w:val="center"/>
            </w:pPr>
            <w:r>
              <w:t>0,451</w:t>
            </w:r>
          </w:p>
        </w:tc>
        <w:tc>
          <w:tcPr>
            <w:tcW w:w="1527" w:type="dxa"/>
            <w:vMerge/>
            <w:tcBorders>
              <w:top w:val="single" w:sz="4" w:space="0" w:color="auto"/>
              <w:left w:val="single" w:sz="4" w:space="0" w:color="auto"/>
              <w:bottom w:val="single" w:sz="4" w:space="0" w:color="auto"/>
              <w:right w:val="single" w:sz="4" w:space="0" w:color="auto"/>
            </w:tcBorders>
          </w:tcPr>
          <w:p w:rsidR="00130A3E" w:rsidRDefault="00130A3E" w:rsidP="00B76288">
            <w:pPr>
              <w:pStyle w:val="af5"/>
              <w:jc w:val="center"/>
            </w:pPr>
          </w:p>
        </w:tc>
        <w:tc>
          <w:tcPr>
            <w:tcW w:w="1608" w:type="dxa"/>
            <w:tcBorders>
              <w:top w:val="single" w:sz="4" w:space="0" w:color="auto"/>
              <w:left w:val="single" w:sz="4" w:space="0" w:color="auto"/>
              <w:bottom w:val="single" w:sz="4" w:space="0" w:color="auto"/>
              <w:right w:val="single" w:sz="4" w:space="0" w:color="auto"/>
            </w:tcBorders>
            <w:vAlign w:val="center"/>
          </w:tcPr>
          <w:p w:rsidR="00130A3E" w:rsidRDefault="00130A3E" w:rsidP="00B76288">
            <w:pPr>
              <w:pStyle w:val="af5"/>
              <w:jc w:val="center"/>
            </w:pPr>
            <w:r>
              <w:t>1,54</w:t>
            </w:r>
          </w:p>
        </w:tc>
        <w:tc>
          <w:tcPr>
            <w:tcW w:w="1679" w:type="dxa"/>
            <w:vMerge/>
            <w:tcBorders>
              <w:top w:val="single" w:sz="4" w:space="0" w:color="auto"/>
              <w:left w:val="single" w:sz="4" w:space="0" w:color="auto"/>
              <w:bottom w:val="single" w:sz="4" w:space="0" w:color="auto"/>
              <w:right w:val="single" w:sz="4" w:space="0" w:color="auto"/>
            </w:tcBorders>
          </w:tcPr>
          <w:p w:rsidR="00130A3E" w:rsidRDefault="00130A3E" w:rsidP="00B76288">
            <w:pPr>
              <w:pStyle w:val="af5"/>
              <w:jc w:val="center"/>
            </w:pPr>
          </w:p>
        </w:tc>
        <w:tc>
          <w:tcPr>
            <w:tcW w:w="1659" w:type="dxa"/>
            <w:vMerge/>
            <w:tcBorders>
              <w:top w:val="single" w:sz="4" w:space="0" w:color="auto"/>
              <w:left w:val="single" w:sz="4" w:space="0" w:color="auto"/>
              <w:bottom w:val="single" w:sz="4" w:space="0" w:color="auto"/>
              <w:right w:val="single" w:sz="4" w:space="0" w:color="auto"/>
            </w:tcBorders>
          </w:tcPr>
          <w:p w:rsidR="00130A3E" w:rsidRDefault="00130A3E" w:rsidP="00B76288">
            <w:pPr>
              <w:pStyle w:val="af5"/>
              <w:jc w:val="center"/>
            </w:pPr>
          </w:p>
        </w:tc>
      </w:tr>
      <w:tr w:rsidR="00130A3E" w:rsidTr="00130A3E">
        <w:trPr>
          <w:cantSplit/>
        </w:trPr>
        <w:tc>
          <w:tcPr>
            <w:tcW w:w="1773" w:type="dxa"/>
            <w:tcBorders>
              <w:top w:val="single" w:sz="4" w:space="0" w:color="auto"/>
              <w:left w:val="single" w:sz="4" w:space="0" w:color="auto"/>
              <w:bottom w:val="single" w:sz="4" w:space="0" w:color="auto"/>
              <w:right w:val="single" w:sz="4" w:space="0" w:color="auto"/>
            </w:tcBorders>
            <w:vAlign w:val="bottom"/>
          </w:tcPr>
          <w:p w:rsidR="00130A3E" w:rsidRDefault="00130A3E" w:rsidP="00B76288">
            <w:pPr>
              <w:pStyle w:val="af5"/>
              <w:jc w:val="center"/>
            </w:pPr>
            <w:r>
              <w:t>1,5</w:t>
            </w:r>
          </w:p>
        </w:tc>
        <w:tc>
          <w:tcPr>
            <w:tcW w:w="1608" w:type="dxa"/>
            <w:tcBorders>
              <w:top w:val="single" w:sz="4" w:space="0" w:color="auto"/>
              <w:left w:val="single" w:sz="4" w:space="0" w:color="auto"/>
              <w:bottom w:val="single" w:sz="4" w:space="0" w:color="auto"/>
              <w:right w:val="single" w:sz="4" w:space="0" w:color="auto"/>
            </w:tcBorders>
            <w:vAlign w:val="center"/>
          </w:tcPr>
          <w:p w:rsidR="00130A3E" w:rsidRDefault="00130A3E" w:rsidP="00B76288">
            <w:pPr>
              <w:pStyle w:val="af5"/>
              <w:jc w:val="center"/>
            </w:pPr>
            <w:r>
              <w:t>0,338</w:t>
            </w:r>
          </w:p>
        </w:tc>
        <w:tc>
          <w:tcPr>
            <w:tcW w:w="1527" w:type="dxa"/>
            <w:vMerge/>
            <w:tcBorders>
              <w:top w:val="single" w:sz="4" w:space="0" w:color="auto"/>
              <w:left w:val="single" w:sz="4" w:space="0" w:color="auto"/>
              <w:bottom w:val="single" w:sz="4" w:space="0" w:color="auto"/>
              <w:right w:val="single" w:sz="4" w:space="0" w:color="auto"/>
            </w:tcBorders>
          </w:tcPr>
          <w:p w:rsidR="00130A3E" w:rsidRDefault="00130A3E" w:rsidP="00B76288">
            <w:pPr>
              <w:pStyle w:val="af5"/>
              <w:jc w:val="center"/>
            </w:pPr>
          </w:p>
        </w:tc>
        <w:tc>
          <w:tcPr>
            <w:tcW w:w="1608" w:type="dxa"/>
            <w:tcBorders>
              <w:top w:val="single" w:sz="4" w:space="0" w:color="auto"/>
              <w:left w:val="single" w:sz="4" w:space="0" w:color="auto"/>
              <w:bottom w:val="single" w:sz="4" w:space="0" w:color="auto"/>
              <w:right w:val="single" w:sz="4" w:space="0" w:color="auto"/>
            </w:tcBorders>
            <w:vAlign w:val="center"/>
          </w:tcPr>
          <w:p w:rsidR="00130A3E" w:rsidRDefault="00130A3E" w:rsidP="00B76288">
            <w:pPr>
              <w:pStyle w:val="af5"/>
              <w:jc w:val="center"/>
            </w:pPr>
            <w:r>
              <w:t>2,05</w:t>
            </w:r>
          </w:p>
        </w:tc>
        <w:tc>
          <w:tcPr>
            <w:tcW w:w="1679" w:type="dxa"/>
            <w:vMerge/>
            <w:tcBorders>
              <w:top w:val="single" w:sz="4" w:space="0" w:color="auto"/>
              <w:left w:val="single" w:sz="4" w:space="0" w:color="auto"/>
              <w:bottom w:val="single" w:sz="4" w:space="0" w:color="auto"/>
              <w:right w:val="single" w:sz="4" w:space="0" w:color="auto"/>
            </w:tcBorders>
          </w:tcPr>
          <w:p w:rsidR="00130A3E" w:rsidRDefault="00130A3E" w:rsidP="00B76288">
            <w:pPr>
              <w:pStyle w:val="af5"/>
              <w:jc w:val="center"/>
            </w:pPr>
          </w:p>
        </w:tc>
        <w:tc>
          <w:tcPr>
            <w:tcW w:w="1659" w:type="dxa"/>
            <w:vMerge/>
            <w:tcBorders>
              <w:top w:val="single" w:sz="4" w:space="0" w:color="auto"/>
              <w:left w:val="single" w:sz="4" w:space="0" w:color="auto"/>
              <w:bottom w:val="single" w:sz="4" w:space="0" w:color="auto"/>
              <w:right w:val="single" w:sz="4" w:space="0" w:color="auto"/>
            </w:tcBorders>
          </w:tcPr>
          <w:p w:rsidR="00130A3E" w:rsidRDefault="00130A3E" w:rsidP="00B76288">
            <w:pPr>
              <w:pStyle w:val="af5"/>
              <w:jc w:val="center"/>
            </w:pPr>
          </w:p>
        </w:tc>
      </w:tr>
      <w:tr w:rsidR="00130A3E" w:rsidTr="00130A3E">
        <w:trPr>
          <w:cantSplit/>
        </w:trPr>
        <w:tc>
          <w:tcPr>
            <w:tcW w:w="1773" w:type="dxa"/>
            <w:tcBorders>
              <w:top w:val="single" w:sz="4" w:space="0" w:color="auto"/>
              <w:left w:val="single" w:sz="4" w:space="0" w:color="auto"/>
              <w:bottom w:val="single" w:sz="4" w:space="0" w:color="auto"/>
              <w:right w:val="single" w:sz="4" w:space="0" w:color="auto"/>
            </w:tcBorders>
            <w:vAlign w:val="bottom"/>
          </w:tcPr>
          <w:p w:rsidR="00130A3E" w:rsidRDefault="00130A3E" w:rsidP="00B76288">
            <w:pPr>
              <w:pStyle w:val="af5"/>
              <w:jc w:val="center"/>
            </w:pPr>
            <w:r>
              <w:t>5,0</w:t>
            </w:r>
          </w:p>
        </w:tc>
        <w:tc>
          <w:tcPr>
            <w:tcW w:w="1608" w:type="dxa"/>
            <w:tcBorders>
              <w:top w:val="single" w:sz="4" w:space="0" w:color="auto"/>
              <w:left w:val="single" w:sz="4" w:space="0" w:color="auto"/>
              <w:bottom w:val="single" w:sz="4" w:space="0" w:color="auto"/>
              <w:right w:val="single" w:sz="4" w:space="0" w:color="auto"/>
            </w:tcBorders>
            <w:vAlign w:val="center"/>
          </w:tcPr>
          <w:p w:rsidR="00130A3E" w:rsidRDefault="00130A3E" w:rsidP="00B76288">
            <w:pPr>
              <w:pStyle w:val="af5"/>
              <w:jc w:val="center"/>
            </w:pPr>
            <w:r>
              <w:t>0,263</w:t>
            </w:r>
          </w:p>
        </w:tc>
        <w:tc>
          <w:tcPr>
            <w:tcW w:w="1527" w:type="dxa"/>
            <w:vMerge/>
            <w:tcBorders>
              <w:top w:val="single" w:sz="4" w:space="0" w:color="auto"/>
              <w:left w:val="single" w:sz="4" w:space="0" w:color="auto"/>
              <w:bottom w:val="single" w:sz="4" w:space="0" w:color="auto"/>
              <w:right w:val="single" w:sz="4" w:space="0" w:color="auto"/>
            </w:tcBorders>
          </w:tcPr>
          <w:p w:rsidR="00130A3E" w:rsidRDefault="00130A3E" w:rsidP="00B76288">
            <w:pPr>
              <w:pStyle w:val="af5"/>
              <w:jc w:val="center"/>
            </w:pPr>
          </w:p>
        </w:tc>
        <w:tc>
          <w:tcPr>
            <w:tcW w:w="1608" w:type="dxa"/>
            <w:tcBorders>
              <w:top w:val="single" w:sz="4" w:space="0" w:color="auto"/>
              <w:left w:val="single" w:sz="4" w:space="0" w:color="auto"/>
              <w:bottom w:val="single" w:sz="4" w:space="0" w:color="auto"/>
              <w:right w:val="single" w:sz="4" w:space="0" w:color="auto"/>
            </w:tcBorders>
            <w:vAlign w:val="center"/>
          </w:tcPr>
          <w:p w:rsidR="00130A3E" w:rsidRDefault="00130A3E" w:rsidP="00B76288">
            <w:pPr>
              <w:pStyle w:val="af5"/>
              <w:jc w:val="center"/>
            </w:pPr>
            <w:r>
              <w:t>2,64</w:t>
            </w:r>
          </w:p>
        </w:tc>
        <w:tc>
          <w:tcPr>
            <w:tcW w:w="1679" w:type="dxa"/>
            <w:vMerge/>
            <w:tcBorders>
              <w:top w:val="single" w:sz="4" w:space="0" w:color="auto"/>
              <w:left w:val="single" w:sz="4" w:space="0" w:color="auto"/>
              <w:bottom w:val="single" w:sz="4" w:space="0" w:color="auto"/>
              <w:right w:val="single" w:sz="4" w:space="0" w:color="auto"/>
            </w:tcBorders>
          </w:tcPr>
          <w:p w:rsidR="00130A3E" w:rsidRDefault="00130A3E" w:rsidP="00B76288">
            <w:pPr>
              <w:pStyle w:val="af5"/>
              <w:jc w:val="center"/>
            </w:pPr>
          </w:p>
        </w:tc>
        <w:tc>
          <w:tcPr>
            <w:tcW w:w="1659" w:type="dxa"/>
            <w:vMerge/>
            <w:tcBorders>
              <w:top w:val="single" w:sz="4" w:space="0" w:color="auto"/>
              <w:left w:val="single" w:sz="4" w:space="0" w:color="auto"/>
              <w:bottom w:val="single" w:sz="4" w:space="0" w:color="auto"/>
              <w:right w:val="single" w:sz="4" w:space="0" w:color="auto"/>
            </w:tcBorders>
          </w:tcPr>
          <w:p w:rsidR="00130A3E" w:rsidRDefault="00130A3E" w:rsidP="00B76288">
            <w:pPr>
              <w:pStyle w:val="af5"/>
              <w:jc w:val="center"/>
            </w:pPr>
          </w:p>
        </w:tc>
      </w:tr>
    </w:tbl>
    <w:p w:rsidR="00130A3E" w:rsidRDefault="00130A3E" w:rsidP="00B76288">
      <w:pPr>
        <w:pStyle w:val="ad"/>
      </w:pPr>
    </w:p>
    <w:p w:rsidR="00130A3E" w:rsidRDefault="00130A3E" w:rsidP="00130A3E">
      <w:r>
        <w:lastRenderedPageBreak/>
        <w:t xml:space="preserve">Оценить величину радиационного разогрева можно по модели, в соответствии с которой величина разогрева </w:t>
      </w:r>
      <w:r w:rsidRPr="004C1532">
        <w:t>T</w:t>
      </w:r>
      <w:r>
        <w:t xml:space="preserve"> под действием ион</w:t>
      </w:r>
      <w:r>
        <w:t>и</w:t>
      </w:r>
      <w:r>
        <w:t>зирующего излучения составит:</w:t>
      </w:r>
    </w:p>
    <w:tbl>
      <w:tblPr>
        <w:tblW w:w="0" w:type="auto"/>
        <w:tblCellMar>
          <w:left w:w="0" w:type="dxa"/>
          <w:right w:w="0" w:type="dxa"/>
        </w:tblCellMar>
        <w:tblLook w:val="0000" w:firstRow="0" w:lastRow="0" w:firstColumn="0" w:lastColumn="0" w:noHBand="0" w:noVBand="0"/>
      </w:tblPr>
      <w:tblGrid>
        <w:gridCol w:w="5669"/>
        <w:gridCol w:w="850"/>
      </w:tblGrid>
      <w:tr w:rsidR="00B76288" w:rsidTr="00B76288">
        <w:tc>
          <w:tcPr>
            <w:tcW w:w="5669" w:type="dxa"/>
          </w:tcPr>
          <w:p w:rsidR="00B76288" w:rsidRDefault="00AB5A94" w:rsidP="00B76288">
            <w:pPr>
              <w:pStyle w:val="afb"/>
            </w:pPr>
            <w:r w:rsidRPr="00B76288">
              <w:rPr>
                <w:position w:val="-36"/>
              </w:rPr>
              <w:object w:dxaOrig="3320" w:dyaOrig="840">
                <v:shape id="_x0000_i2684" type="#_x0000_t75" style="width:166.55pt;height:41.95pt" o:ole="">
                  <v:imagedata r:id="rId3394" o:title=""/>
                </v:shape>
                <o:OLEObject Type="Embed" ProgID="Equation.3" ShapeID="_x0000_i2684" DrawAspect="Content" ObjectID="_1386668308" r:id="rId3395"/>
              </w:object>
            </w:r>
            <w:r w:rsidR="00B76288">
              <w:t>,</w:t>
            </w:r>
          </w:p>
        </w:tc>
        <w:tc>
          <w:tcPr>
            <w:tcW w:w="850" w:type="dxa"/>
            <w:tcMar>
              <w:left w:w="0" w:type="dxa"/>
              <w:right w:w="0" w:type="dxa"/>
            </w:tcMar>
            <w:vAlign w:val="center"/>
          </w:tcPr>
          <w:p w:rsidR="00B76288" w:rsidRDefault="00B76288" w:rsidP="00B76288">
            <w:pPr>
              <w:pStyle w:val="af9"/>
            </w:pPr>
            <w:r>
              <w:t>(</w:t>
            </w:r>
            <w:r w:rsidR="00D700C2">
              <w:fldChar w:fldCharType="begin"/>
            </w:r>
            <w:r w:rsidR="00D700C2">
              <w:instrText xml:space="preserve"> STYLEREF 1 \s \* MERGEFORMAT </w:instrText>
            </w:r>
            <w:r w:rsidR="00D700C2">
              <w:fldChar w:fldCharType="separate"/>
            </w:r>
            <w:r w:rsidR="00C75B38">
              <w:rPr>
                <w:noProof/>
              </w:rPr>
              <w:t>6</w:t>
            </w:r>
            <w:r w:rsidR="00D700C2">
              <w:rPr>
                <w:noProof/>
              </w:rPr>
              <w:fldChar w:fldCharType="end"/>
            </w:r>
            <w:r>
              <w:t>.23)</w:t>
            </w:r>
          </w:p>
        </w:tc>
      </w:tr>
    </w:tbl>
    <w:p w:rsidR="00130A3E" w:rsidRDefault="00130A3E" w:rsidP="00B76288">
      <w:pPr>
        <w:pStyle w:val="af5"/>
      </w:pPr>
      <w:r>
        <w:t>а в стационарном режиме</w:t>
      </w:r>
    </w:p>
    <w:tbl>
      <w:tblPr>
        <w:tblW w:w="0" w:type="auto"/>
        <w:tblCellMar>
          <w:left w:w="0" w:type="dxa"/>
          <w:right w:w="0" w:type="dxa"/>
        </w:tblCellMar>
        <w:tblLook w:val="01E0" w:firstRow="1" w:lastRow="1" w:firstColumn="1" w:lastColumn="1" w:noHBand="0" w:noVBand="0"/>
      </w:tblPr>
      <w:tblGrid>
        <w:gridCol w:w="5669"/>
        <w:gridCol w:w="850"/>
      </w:tblGrid>
      <w:tr w:rsidR="00130A3E" w:rsidTr="00B76288">
        <w:tc>
          <w:tcPr>
            <w:tcW w:w="5669" w:type="dxa"/>
          </w:tcPr>
          <w:p w:rsidR="00130A3E" w:rsidRDefault="00AB5A94" w:rsidP="00B76288">
            <w:pPr>
              <w:pStyle w:val="afb"/>
            </w:pPr>
            <w:r w:rsidRPr="00B76288">
              <w:rPr>
                <w:position w:val="-24"/>
              </w:rPr>
              <w:object w:dxaOrig="2460" w:dyaOrig="600">
                <v:shape id="_x0000_i2685" type="#_x0000_t75" style="width:123.35pt;height:30.05pt" o:ole="">
                  <v:imagedata r:id="rId3396" o:title=""/>
                </v:shape>
                <o:OLEObject Type="Embed" ProgID="Equation.3" ShapeID="_x0000_i2685" DrawAspect="Content" ObjectID="_1386668309" r:id="rId3397"/>
              </w:object>
            </w:r>
            <w:r w:rsidR="00130A3E">
              <w:t>,</w:t>
            </w:r>
          </w:p>
        </w:tc>
        <w:tc>
          <w:tcPr>
            <w:tcW w:w="850" w:type="dxa"/>
            <w:vAlign w:val="center"/>
          </w:tcPr>
          <w:p w:rsidR="00130A3E" w:rsidRDefault="00130A3E" w:rsidP="00B76288">
            <w:pPr>
              <w:pStyle w:val="af9"/>
            </w:pPr>
            <w:r>
              <w:t>(</w:t>
            </w:r>
            <w:r w:rsidR="00D700C2">
              <w:fldChar w:fldCharType="begin"/>
            </w:r>
            <w:r w:rsidR="00D700C2">
              <w:instrText xml:space="preserve"> STYLEREF 1 \s \* MERGEFORMAT </w:instrText>
            </w:r>
            <w:r w:rsidR="00D700C2">
              <w:fldChar w:fldCharType="separate"/>
            </w:r>
            <w:r w:rsidR="00C75B38">
              <w:rPr>
                <w:noProof/>
              </w:rPr>
              <w:t>6</w:t>
            </w:r>
            <w:r w:rsidR="00D700C2">
              <w:rPr>
                <w:noProof/>
              </w:rPr>
              <w:fldChar w:fldCharType="end"/>
            </w:r>
            <w:r>
              <w:t>.24)</w:t>
            </w:r>
          </w:p>
        </w:tc>
      </w:tr>
    </w:tbl>
    <w:p w:rsidR="00130A3E" w:rsidRDefault="00130A3E" w:rsidP="00B76288">
      <w:pPr>
        <w:pStyle w:val="af5"/>
      </w:pPr>
      <w:r>
        <w:t xml:space="preserve">где </w:t>
      </w:r>
      <w:r w:rsidR="00B76288" w:rsidRPr="00B76288">
        <w:rPr>
          <w:position w:val="-10"/>
        </w:rPr>
        <w:object w:dxaOrig="180" w:dyaOrig="260">
          <v:shape id="_x0000_i2686" type="#_x0000_t75" style="width:9.4pt;height:13.15pt" o:ole="">
            <v:imagedata r:id="rId3398" o:title=""/>
          </v:shape>
          <o:OLEObject Type="Embed" ProgID="Equation.3" ShapeID="_x0000_i2686" DrawAspect="Content" ObjectID="_1386668310" r:id="rId3399"/>
        </w:object>
      </w:r>
      <w:r w:rsidR="00B76288">
        <w:t xml:space="preserve"> </w:t>
      </w:r>
      <w:r>
        <w:sym w:font="Symbol" w:char="F02D"/>
      </w:r>
      <w:r>
        <w:t xml:space="preserve"> средняя плотность материала защитного слоя; </w:t>
      </w:r>
      <w:r w:rsidR="00B76288" w:rsidRPr="00B76288">
        <w:rPr>
          <w:position w:val="-10"/>
        </w:rPr>
        <w:object w:dxaOrig="279" w:dyaOrig="320">
          <v:shape id="_x0000_i2687" type="#_x0000_t75" style="width:13.15pt;height:15.05pt" o:ole="">
            <v:imagedata r:id="rId3400" o:title=""/>
          </v:shape>
          <o:OLEObject Type="Embed" ProgID="Equation.3" ShapeID="_x0000_i2687" DrawAspect="Content" ObjectID="_1386668311" r:id="rId3401"/>
        </w:object>
      </w:r>
      <w:r w:rsidR="00B76288">
        <w:t xml:space="preserve"> </w:t>
      </w:r>
      <w:r>
        <w:sym w:font="Symbol" w:char="F02D"/>
      </w:r>
      <w:r>
        <w:t xml:space="preserve"> тепл</w:t>
      </w:r>
      <w:r>
        <w:t>о</w:t>
      </w:r>
      <w:r w:rsidR="00320C64">
        <w:t>е</w:t>
      </w:r>
      <w:r>
        <w:t xml:space="preserve">мкость материала защиты; </w:t>
      </w:r>
      <w:r w:rsidR="00B76288" w:rsidRPr="00B76288">
        <w:rPr>
          <w:position w:val="-10"/>
        </w:rPr>
        <w:object w:dxaOrig="200" w:dyaOrig="240">
          <v:shape id="_x0000_i2688" type="#_x0000_t75" style="width:9.4pt;height:11.25pt" o:ole="">
            <v:imagedata r:id="rId3402" o:title=""/>
          </v:shape>
          <o:OLEObject Type="Embed" ProgID="Equation.3" ShapeID="_x0000_i2688" DrawAspect="Content" ObjectID="_1386668312" r:id="rId3403"/>
        </w:object>
      </w:r>
      <w:r>
        <w:t xml:space="preserve"> </w:t>
      </w:r>
      <w:r>
        <w:sym w:font="Symbol" w:char="F02D"/>
      </w:r>
      <w:r>
        <w:t xml:space="preserve"> коэффициент линейного ослабления </w:t>
      </w:r>
      <w:r>
        <w:sym w:font="Symbol" w:char="F067"/>
      </w:r>
      <w:r>
        <w:t xml:space="preserve">-излучения материалом защитного слоя; </w:t>
      </w:r>
      <w:r w:rsidRPr="00831BF0">
        <w:rPr>
          <w:rStyle w:val="Mathematical"/>
        </w:rPr>
        <w:t>х</w:t>
      </w:r>
      <w:r>
        <w:t xml:space="preserve"> </w:t>
      </w:r>
      <w:r>
        <w:sym w:font="Symbol" w:char="F02D"/>
      </w:r>
      <w:r>
        <w:t xml:space="preserve"> толщина защитного слоя; </w:t>
      </w:r>
      <w:r w:rsidR="00AB5A94" w:rsidRPr="00445642">
        <w:rPr>
          <w:position w:val="-10"/>
        </w:rPr>
        <w:object w:dxaOrig="279" w:dyaOrig="320">
          <v:shape id="_x0000_i2689" type="#_x0000_t75" style="width:13.15pt;height:15.05pt" o:ole="">
            <v:imagedata r:id="rId3404" o:title=""/>
          </v:shape>
          <o:OLEObject Type="Embed" ProgID="Equation.3" ShapeID="_x0000_i2689" DrawAspect="Content" ObjectID="_1386668313" r:id="rId3405"/>
        </w:object>
      </w:r>
      <w:r w:rsidR="00B76288">
        <w:t xml:space="preserve"> </w:t>
      </w:r>
      <w:r>
        <w:sym w:font="Symbol" w:char="F02D"/>
      </w:r>
      <w:r>
        <w:t xml:space="preserve"> активность источника; </w:t>
      </w:r>
      <w:r w:rsidR="00383B23" w:rsidRPr="00445642">
        <w:rPr>
          <w:position w:val="-10"/>
        </w:rPr>
        <w:object w:dxaOrig="240" w:dyaOrig="320">
          <v:shape id="_x0000_i2690" type="#_x0000_t75" style="width:11.25pt;height:15.05pt" o:ole="">
            <v:imagedata r:id="rId3406" o:title=""/>
          </v:shape>
          <o:OLEObject Type="Embed" ProgID="Equation.3" ShapeID="_x0000_i2690" DrawAspect="Content" ObjectID="_1386668314" r:id="rId3407"/>
        </w:object>
      </w:r>
      <w:r w:rsidR="00B76288">
        <w:t xml:space="preserve"> </w:t>
      </w:r>
      <w:r>
        <w:sym w:font="Symbol" w:char="F02D"/>
      </w:r>
      <w:r>
        <w:t xml:space="preserve"> усредн</w:t>
      </w:r>
      <w:r w:rsidR="00320C64">
        <w:t>е</w:t>
      </w:r>
      <w:r>
        <w:t>нное значение эне</w:t>
      </w:r>
      <w:r>
        <w:t>р</w:t>
      </w:r>
      <w:r>
        <w:t xml:space="preserve">гии фотонов; </w:t>
      </w:r>
      <w:r w:rsidR="00831BF0" w:rsidRPr="00831BF0">
        <w:rPr>
          <w:rStyle w:val="Mathematical"/>
        </w:rPr>
        <w:t>t</w:t>
      </w:r>
      <w:r>
        <w:t xml:space="preserve"> </w:t>
      </w:r>
      <w:r>
        <w:sym w:font="Symbol" w:char="F02D"/>
      </w:r>
      <w:r>
        <w:t xml:space="preserve"> время; </w:t>
      </w:r>
      <w:r w:rsidRPr="00831BF0">
        <w:rPr>
          <w:rStyle w:val="Mathematical"/>
        </w:rPr>
        <w:t>R</w:t>
      </w:r>
      <w:r w:rsidRPr="004C1532">
        <w:t xml:space="preserve"> </w:t>
      </w:r>
      <w:r>
        <w:t>– расстояние между слоем защиты и и</w:t>
      </w:r>
      <w:r>
        <w:t>с</w:t>
      </w:r>
      <w:r>
        <w:t xml:space="preserve">точником; </w:t>
      </w:r>
      <w:r w:rsidR="00B76288" w:rsidRPr="00B76288">
        <w:rPr>
          <w:position w:val="-6"/>
        </w:rPr>
        <w:object w:dxaOrig="220" w:dyaOrig="220">
          <v:shape id="_x0000_i2691" type="#_x0000_t75" style="width:11.25pt;height:11.25pt" o:ole="">
            <v:imagedata r:id="rId3408" o:title=""/>
          </v:shape>
          <o:OLEObject Type="Embed" ProgID="Equation.3" ShapeID="_x0000_i2691" DrawAspect="Content" ObjectID="_1386668315" r:id="rId3409"/>
        </w:object>
      </w:r>
      <w:r>
        <w:t xml:space="preserve"> </w:t>
      </w:r>
      <w:r>
        <w:sym w:font="Symbol" w:char="F02D"/>
      </w:r>
      <w:r>
        <w:t xml:space="preserve"> коэффициент теплоотдачи.</w:t>
      </w:r>
    </w:p>
    <w:p w:rsidR="00130A3E" w:rsidRDefault="00130A3E" w:rsidP="00130A3E">
      <w:r w:rsidRPr="00B76288">
        <w:t>Результаты</w:t>
      </w:r>
      <w:r>
        <w:t xml:space="preserve"> расч</w:t>
      </w:r>
      <w:r w:rsidR="00320C64">
        <w:t>е</w:t>
      </w:r>
      <w:r>
        <w:t>тов величины радиационного разогрева прив</w:t>
      </w:r>
      <w:r>
        <w:t>е</w:t>
      </w:r>
      <w:r>
        <w:t xml:space="preserve">дены в табл. </w:t>
      </w:r>
      <w:r w:rsidR="00D700C2">
        <w:fldChar w:fldCharType="begin"/>
      </w:r>
      <w:r w:rsidR="00D700C2">
        <w:instrText xml:space="preserve"> STYLEREF 1 \s \* MERGEFORMAT </w:instrText>
      </w:r>
      <w:r w:rsidR="00D700C2">
        <w:fldChar w:fldCharType="separate"/>
      </w:r>
      <w:r w:rsidR="00C75B38">
        <w:rPr>
          <w:noProof/>
        </w:rPr>
        <w:t>6</w:t>
      </w:r>
      <w:r w:rsidR="00D700C2">
        <w:rPr>
          <w:noProof/>
        </w:rPr>
        <w:fldChar w:fldCharType="end"/>
      </w:r>
      <w:r>
        <w:t>.18 (при расч</w:t>
      </w:r>
      <w:r w:rsidR="00320C64">
        <w:t>е</w:t>
      </w:r>
      <w:r>
        <w:t xml:space="preserve">те приняты следующие значения: </w:t>
      </w:r>
      <w:r w:rsidRPr="00B76288">
        <w:rPr>
          <w:rStyle w:val="Mathematical"/>
        </w:rPr>
        <w:t>h</w:t>
      </w:r>
      <w:r w:rsidR="00B76288">
        <w:t> </w:t>
      </w:r>
      <w:r>
        <w:t>=50</w:t>
      </w:r>
      <w:r w:rsidR="00B76288">
        <w:t> </w:t>
      </w:r>
      <w:r>
        <w:t xml:space="preserve">мм, </w:t>
      </w:r>
      <w:r w:rsidRPr="00B76288">
        <w:rPr>
          <w:rStyle w:val="Mathematical"/>
        </w:rPr>
        <w:t>R</w:t>
      </w:r>
      <w:r w:rsidR="00B76288">
        <w:rPr>
          <w:rStyle w:val="Mathematical"/>
        </w:rPr>
        <w:t> </w:t>
      </w:r>
      <w:r>
        <w:t>=</w:t>
      </w:r>
      <w:r w:rsidR="00B76288">
        <w:t> </w:t>
      </w:r>
      <w:r>
        <w:t>1 м</w:t>
      </w:r>
      <w:r w:rsidR="00B76288">
        <w:t>; в числителе – разогрев при энергии фотонов 0,5 МэВ, в знаменателе – при 1 МэВ.</w:t>
      </w:r>
      <w:r>
        <w:t>).</w:t>
      </w:r>
      <w:r w:rsidR="00B76288">
        <w:t xml:space="preserve"> </w:t>
      </w:r>
      <w:r>
        <w:t xml:space="preserve">Из табл. </w:t>
      </w:r>
      <w:r w:rsidR="00D700C2">
        <w:fldChar w:fldCharType="begin"/>
      </w:r>
      <w:r w:rsidR="00D700C2">
        <w:instrText xml:space="preserve"> STYLEREF 1 \s \* MERGEFORMAT </w:instrText>
      </w:r>
      <w:r w:rsidR="00D700C2">
        <w:fldChar w:fldCharType="separate"/>
      </w:r>
      <w:r w:rsidR="00C75B38">
        <w:rPr>
          <w:noProof/>
        </w:rPr>
        <w:t>6</w:t>
      </w:r>
      <w:r w:rsidR="00D700C2">
        <w:rPr>
          <w:noProof/>
        </w:rPr>
        <w:fldChar w:fldCharType="end"/>
      </w:r>
      <w:r>
        <w:t>.</w:t>
      </w:r>
      <w:r w:rsidR="00B76288">
        <w:t>18</w:t>
      </w:r>
      <w:r>
        <w:t xml:space="preserve"> видно, что при эк</w:t>
      </w:r>
      <w:r>
        <w:t>с</w:t>
      </w:r>
      <w:r>
        <w:t>плуатации в средах, имеющих активность 10</w:t>
      </w:r>
      <w:r>
        <w:rPr>
          <w:vertAlign w:val="superscript"/>
        </w:rPr>
        <w:t>16</w:t>
      </w:r>
      <w:r>
        <w:t xml:space="preserve"> Бк, защитные ко</w:t>
      </w:r>
      <w:r>
        <w:t>н</w:t>
      </w:r>
      <w:r>
        <w:t>струкции необходимо принудительно охлаждать.</w:t>
      </w:r>
    </w:p>
    <w:p w:rsidR="00B76288" w:rsidRDefault="00B76288" w:rsidP="00B76288">
      <w:pPr>
        <w:pStyle w:val="ad"/>
      </w:pPr>
    </w:p>
    <w:p w:rsidR="00130A3E" w:rsidRDefault="00130A3E" w:rsidP="00B76288">
      <w:pPr>
        <w:pStyle w:val="a5"/>
      </w:pPr>
      <w:r>
        <w:t xml:space="preserve">Таблица </w:t>
      </w:r>
      <w:r w:rsidR="00D700C2">
        <w:fldChar w:fldCharType="begin"/>
      </w:r>
      <w:r w:rsidR="00D700C2">
        <w:instrText xml:space="preserve"> STYLEREF 1 \s \* MERGEFORMAT </w:instrText>
      </w:r>
      <w:r w:rsidR="00D700C2">
        <w:fldChar w:fldCharType="separate"/>
      </w:r>
      <w:r w:rsidR="00C75B38">
        <w:rPr>
          <w:noProof/>
        </w:rPr>
        <w:t>6</w:t>
      </w:r>
      <w:r w:rsidR="00D700C2">
        <w:rPr>
          <w:noProof/>
        </w:rPr>
        <w:fldChar w:fldCharType="end"/>
      </w:r>
      <w:r>
        <w:t>.18</w:t>
      </w:r>
    </w:p>
    <w:p w:rsidR="00B76288" w:rsidRDefault="00B76288" w:rsidP="00B76288">
      <w:pPr>
        <w:pStyle w:val="ad"/>
      </w:pPr>
    </w:p>
    <w:p w:rsidR="00130A3E" w:rsidRDefault="00130A3E" w:rsidP="00B76288">
      <w:pPr>
        <w:pStyle w:val="a9"/>
      </w:pPr>
      <w:r>
        <w:t>Радиационный разогрев серных бетонов каркасной структуры</w:t>
      </w:r>
    </w:p>
    <w:p w:rsidR="00B76288" w:rsidRDefault="00B76288" w:rsidP="00B76288">
      <w:pPr>
        <w:pStyle w:val="ad"/>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591"/>
        <w:gridCol w:w="1715"/>
        <w:gridCol w:w="1664"/>
        <w:gridCol w:w="1766"/>
      </w:tblGrid>
      <w:tr w:rsidR="00130A3E" w:rsidTr="00B76288">
        <w:trPr>
          <w:cantSplit/>
        </w:trPr>
        <w:tc>
          <w:tcPr>
            <w:tcW w:w="1181" w:type="pct"/>
            <w:vMerge w:val="restart"/>
            <w:vAlign w:val="center"/>
          </w:tcPr>
          <w:p w:rsidR="00130A3E" w:rsidRDefault="00130A3E" w:rsidP="00B76288">
            <w:pPr>
              <w:pStyle w:val="af5"/>
              <w:jc w:val="center"/>
            </w:pPr>
            <w:r>
              <w:t>Активность</w:t>
            </w:r>
          </w:p>
          <w:p w:rsidR="00130A3E" w:rsidRDefault="00130A3E" w:rsidP="00B76288">
            <w:pPr>
              <w:pStyle w:val="af5"/>
              <w:jc w:val="center"/>
            </w:pPr>
            <w:r>
              <w:t>источника, Бк</w:t>
            </w:r>
          </w:p>
        </w:tc>
        <w:tc>
          <w:tcPr>
            <w:tcW w:w="3819" w:type="pct"/>
            <w:gridSpan w:val="3"/>
            <w:vAlign w:val="center"/>
          </w:tcPr>
          <w:p w:rsidR="00130A3E" w:rsidRDefault="00130A3E" w:rsidP="00B76288">
            <w:pPr>
              <w:pStyle w:val="af5"/>
              <w:jc w:val="center"/>
            </w:pPr>
            <w:r>
              <w:t xml:space="preserve">Температура разогрева </w:t>
            </w:r>
            <w:r>
              <w:rPr>
                <w:position w:val="-4"/>
              </w:rPr>
              <w:object w:dxaOrig="380" w:dyaOrig="260">
                <v:shape id="_x0000_i2692" type="#_x0000_t75" style="width:18.8pt;height:13.15pt" o:ole="">
                  <v:imagedata r:id="rId3410" o:title=""/>
                </v:shape>
                <o:OLEObject Type="Embed" ProgID="Equation.3" ShapeID="_x0000_i2692" DrawAspect="Content" ObjectID="_1386668316" r:id="rId3411"/>
              </w:object>
            </w:r>
            <w:r>
              <w:t xml:space="preserve">, </w:t>
            </w:r>
            <w:r>
              <w:rPr>
                <w:vertAlign w:val="superscript"/>
              </w:rPr>
              <w:t>о</w:t>
            </w:r>
            <w:r>
              <w:t>С</w:t>
            </w:r>
          </w:p>
        </w:tc>
      </w:tr>
      <w:tr w:rsidR="00130A3E" w:rsidTr="00B76288">
        <w:trPr>
          <w:cantSplit/>
        </w:trPr>
        <w:tc>
          <w:tcPr>
            <w:tcW w:w="1181" w:type="pct"/>
            <w:vMerge/>
            <w:vAlign w:val="center"/>
          </w:tcPr>
          <w:p w:rsidR="00130A3E" w:rsidRDefault="00130A3E" w:rsidP="00B76288">
            <w:pPr>
              <w:pStyle w:val="af5"/>
              <w:jc w:val="center"/>
            </w:pPr>
          </w:p>
        </w:tc>
        <w:tc>
          <w:tcPr>
            <w:tcW w:w="3819" w:type="pct"/>
            <w:gridSpan w:val="3"/>
            <w:vAlign w:val="center"/>
          </w:tcPr>
          <w:p w:rsidR="00130A3E" w:rsidRDefault="00130A3E" w:rsidP="00B76288">
            <w:pPr>
              <w:pStyle w:val="af5"/>
              <w:jc w:val="center"/>
            </w:pPr>
            <w:r>
              <w:t>Коэффициент теплоотдачи, Дж/(м</w:t>
            </w:r>
            <w:r>
              <w:rPr>
                <w:vertAlign w:val="superscript"/>
              </w:rPr>
              <w:t>2</w:t>
            </w:r>
            <w:r>
              <w:sym w:font="Symbol" w:char="F0D7"/>
            </w:r>
            <w:r>
              <w:t>К)</w:t>
            </w:r>
          </w:p>
        </w:tc>
      </w:tr>
      <w:tr w:rsidR="00130A3E" w:rsidTr="00B76288">
        <w:trPr>
          <w:cantSplit/>
        </w:trPr>
        <w:tc>
          <w:tcPr>
            <w:tcW w:w="1181" w:type="pct"/>
            <w:vMerge/>
            <w:vAlign w:val="center"/>
          </w:tcPr>
          <w:p w:rsidR="00130A3E" w:rsidRDefault="00130A3E" w:rsidP="00B76288">
            <w:pPr>
              <w:pStyle w:val="af5"/>
              <w:jc w:val="center"/>
            </w:pPr>
          </w:p>
        </w:tc>
        <w:tc>
          <w:tcPr>
            <w:tcW w:w="1273" w:type="pct"/>
            <w:vAlign w:val="center"/>
          </w:tcPr>
          <w:p w:rsidR="00130A3E" w:rsidRDefault="00130A3E" w:rsidP="00B76288">
            <w:pPr>
              <w:pStyle w:val="af5"/>
              <w:jc w:val="center"/>
            </w:pPr>
            <w:r>
              <w:t>1</w:t>
            </w:r>
          </w:p>
        </w:tc>
        <w:tc>
          <w:tcPr>
            <w:tcW w:w="1235" w:type="pct"/>
            <w:vAlign w:val="center"/>
          </w:tcPr>
          <w:p w:rsidR="00130A3E" w:rsidRDefault="00130A3E" w:rsidP="00B76288">
            <w:pPr>
              <w:pStyle w:val="af5"/>
              <w:jc w:val="center"/>
            </w:pPr>
            <w:r>
              <w:t>5</w:t>
            </w:r>
          </w:p>
        </w:tc>
        <w:tc>
          <w:tcPr>
            <w:tcW w:w="1311" w:type="pct"/>
            <w:vAlign w:val="center"/>
          </w:tcPr>
          <w:p w:rsidR="00130A3E" w:rsidRDefault="00130A3E" w:rsidP="00B76288">
            <w:pPr>
              <w:pStyle w:val="af5"/>
              <w:jc w:val="center"/>
            </w:pPr>
            <w:r>
              <w:t>10</w:t>
            </w:r>
          </w:p>
        </w:tc>
      </w:tr>
      <w:tr w:rsidR="00130A3E" w:rsidTr="00B76288">
        <w:tc>
          <w:tcPr>
            <w:tcW w:w="1181" w:type="pct"/>
            <w:vAlign w:val="center"/>
          </w:tcPr>
          <w:p w:rsidR="00130A3E" w:rsidRDefault="00130A3E" w:rsidP="00B76288">
            <w:pPr>
              <w:pStyle w:val="af5"/>
              <w:jc w:val="center"/>
            </w:pPr>
            <w:r>
              <w:t>10</w:t>
            </w:r>
            <w:r>
              <w:rPr>
                <w:vertAlign w:val="superscript"/>
              </w:rPr>
              <w:t>13</w:t>
            </w:r>
          </w:p>
        </w:tc>
        <w:tc>
          <w:tcPr>
            <w:tcW w:w="1273" w:type="pct"/>
            <w:vAlign w:val="center"/>
          </w:tcPr>
          <w:p w:rsidR="00130A3E" w:rsidRDefault="00B76288" w:rsidP="00B76288">
            <w:pPr>
              <w:pStyle w:val="af5"/>
              <w:jc w:val="center"/>
            </w:pPr>
            <w:r w:rsidRPr="00B76288">
              <w:rPr>
                <w:position w:val="-26"/>
              </w:rPr>
              <w:object w:dxaOrig="499" w:dyaOrig="620">
                <v:shape id="_x0000_i2693" type="#_x0000_t75" style="width:24.4pt;height:30.05pt" o:ole="">
                  <v:imagedata r:id="rId3412" o:title=""/>
                </v:shape>
                <o:OLEObject Type="Embed" ProgID="Equation.3" ShapeID="_x0000_i2693" DrawAspect="Content" ObjectID="_1386668317" r:id="rId3413"/>
              </w:object>
            </w:r>
          </w:p>
        </w:tc>
        <w:tc>
          <w:tcPr>
            <w:tcW w:w="1235" w:type="pct"/>
            <w:vAlign w:val="center"/>
          </w:tcPr>
          <w:p w:rsidR="00130A3E" w:rsidRDefault="00B76288" w:rsidP="00B76288">
            <w:pPr>
              <w:pStyle w:val="af5"/>
              <w:jc w:val="center"/>
            </w:pPr>
            <w:r w:rsidRPr="00B76288">
              <w:rPr>
                <w:position w:val="-26"/>
              </w:rPr>
              <w:object w:dxaOrig="499" w:dyaOrig="620">
                <v:shape id="_x0000_i2694" type="#_x0000_t75" style="width:24.4pt;height:30.05pt" o:ole="">
                  <v:imagedata r:id="rId3414" o:title=""/>
                </v:shape>
                <o:OLEObject Type="Embed" ProgID="Equation.3" ShapeID="_x0000_i2694" DrawAspect="Content" ObjectID="_1386668318" r:id="rId3415"/>
              </w:object>
            </w:r>
          </w:p>
        </w:tc>
        <w:tc>
          <w:tcPr>
            <w:tcW w:w="1311" w:type="pct"/>
            <w:vAlign w:val="center"/>
          </w:tcPr>
          <w:p w:rsidR="00130A3E" w:rsidRDefault="00B76288" w:rsidP="00B76288">
            <w:pPr>
              <w:pStyle w:val="af5"/>
              <w:jc w:val="center"/>
            </w:pPr>
            <w:r w:rsidRPr="00B76288">
              <w:rPr>
                <w:position w:val="-26"/>
              </w:rPr>
              <w:object w:dxaOrig="480" w:dyaOrig="620">
                <v:shape id="_x0000_i2695" type="#_x0000_t75" style="width:24.4pt;height:30.05pt" o:ole="">
                  <v:imagedata r:id="rId3416" o:title=""/>
                </v:shape>
                <o:OLEObject Type="Embed" ProgID="Equation.3" ShapeID="_x0000_i2695" DrawAspect="Content" ObjectID="_1386668319" r:id="rId3417"/>
              </w:object>
            </w:r>
          </w:p>
        </w:tc>
      </w:tr>
      <w:tr w:rsidR="00130A3E" w:rsidTr="00B76288">
        <w:tc>
          <w:tcPr>
            <w:tcW w:w="1181" w:type="pct"/>
            <w:vAlign w:val="center"/>
          </w:tcPr>
          <w:p w:rsidR="00130A3E" w:rsidRDefault="00130A3E" w:rsidP="00B76288">
            <w:pPr>
              <w:pStyle w:val="af5"/>
              <w:jc w:val="center"/>
            </w:pPr>
            <w:r>
              <w:t>10</w:t>
            </w:r>
            <w:r>
              <w:rPr>
                <w:vertAlign w:val="superscript"/>
              </w:rPr>
              <w:t>14</w:t>
            </w:r>
          </w:p>
        </w:tc>
        <w:tc>
          <w:tcPr>
            <w:tcW w:w="1273" w:type="pct"/>
            <w:vAlign w:val="center"/>
          </w:tcPr>
          <w:p w:rsidR="00130A3E" w:rsidRDefault="00B76288" w:rsidP="00B76288">
            <w:pPr>
              <w:pStyle w:val="af5"/>
              <w:jc w:val="center"/>
            </w:pPr>
            <w:r w:rsidRPr="00B76288">
              <w:rPr>
                <w:position w:val="-26"/>
              </w:rPr>
              <w:object w:dxaOrig="480" w:dyaOrig="620">
                <v:shape id="_x0000_i2696" type="#_x0000_t75" style="width:24.4pt;height:30.05pt" o:ole="">
                  <v:imagedata r:id="rId3418" o:title=""/>
                </v:shape>
                <o:OLEObject Type="Embed" ProgID="Equation.3" ShapeID="_x0000_i2696" DrawAspect="Content" ObjectID="_1386668320" r:id="rId3419"/>
              </w:object>
            </w:r>
          </w:p>
        </w:tc>
        <w:tc>
          <w:tcPr>
            <w:tcW w:w="1235" w:type="pct"/>
            <w:vAlign w:val="center"/>
          </w:tcPr>
          <w:p w:rsidR="00130A3E" w:rsidRDefault="00B76288" w:rsidP="00B76288">
            <w:pPr>
              <w:pStyle w:val="af5"/>
              <w:jc w:val="center"/>
            </w:pPr>
            <w:r w:rsidRPr="00B76288">
              <w:rPr>
                <w:position w:val="-26"/>
              </w:rPr>
              <w:object w:dxaOrig="499" w:dyaOrig="620">
                <v:shape id="_x0000_i2697" type="#_x0000_t75" style="width:24.4pt;height:30.05pt" o:ole="">
                  <v:imagedata r:id="rId3420" o:title=""/>
                </v:shape>
                <o:OLEObject Type="Embed" ProgID="Equation.3" ShapeID="_x0000_i2697" DrawAspect="Content" ObjectID="_1386668321" r:id="rId3421"/>
              </w:object>
            </w:r>
          </w:p>
        </w:tc>
        <w:tc>
          <w:tcPr>
            <w:tcW w:w="1311" w:type="pct"/>
            <w:vAlign w:val="center"/>
          </w:tcPr>
          <w:p w:rsidR="00130A3E" w:rsidRDefault="00B76288" w:rsidP="00B76288">
            <w:pPr>
              <w:pStyle w:val="af5"/>
              <w:jc w:val="center"/>
            </w:pPr>
            <w:r w:rsidRPr="00B76288">
              <w:rPr>
                <w:position w:val="-26"/>
              </w:rPr>
              <w:object w:dxaOrig="499" w:dyaOrig="620">
                <v:shape id="_x0000_i2698" type="#_x0000_t75" style="width:24.4pt;height:30.05pt" o:ole="">
                  <v:imagedata r:id="rId3422" o:title=""/>
                </v:shape>
                <o:OLEObject Type="Embed" ProgID="Equation.3" ShapeID="_x0000_i2698" DrawAspect="Content" ObjectID="_1386668322" r:id="rId3423"/>
              </w:object>
            </w:r>
          </w:p>
        </w:tc>
      </w:tr>
      <w:tr w:rsidR="00130A3E" w:rsidTr="00B76288">
        <w:tc>
          <w:tcPr>
            <w:tcW w:w="1181" w:type="pct"/>
            <w:vAlign w:val="center"/>
          </w:tcPr>
          <w:p w:rsidR="00130A3E" w:rsidRDefault="00130A3E" w:rsidP="00B76288">
            <w:pPr>
              <w:pStyle w:val="af5"/>
              <w:jc w:val="center"/>
            </w:pPr>
            <w:r>
              <w:t>10</w:t>
            </w:r>
            <w:r>
              <w:rPr>
                <w:vertAlign w:val="superscript"/>
              </w:rPr>
              <w:t>15</w:t>
            </w:r>
          </w:p>
        </w:tc>
        <w:tc>
          <w:tcPr>
            <w:tcW w:w="1273" w:type="pct"/>
            <w:vAlign w:val="center"/>
          </w:tcPr>
          <w:p w:rsidR="00130A3E" w:rsidRDefault="00B76288" w:rsidP="00B76288">
            <w:pPr>
              <w:pStyle w:val="af5"/>
              <w:jc w:val="center"/>
            </w:pPr>
            <w:r w:rsidRPr="00B76288">
              <w:rPr>
                <w:position w:val="-26"/>
              </w:rPr>
              <w:object w:dxaOrig="580" w:dyaOrig="620">
                <v:shape id="_x0000_i2699" type="#_x0000_t75" style="width:28.15pt;height:30.05pt" o:ole="">
                  <v:imagedata r:id="rId3424" o:title=""/>
                </v:shape>
                <o:OLEObject Type="Embed" ProgID="Equation.3" ShapeID="_x0000_i2699" DrawAspect="Content" ObjectID="_1386668323" r:id="rId3425"/>
              </w:object>
            </w:r>
          </w:p>
        </w:tc>
        <w:tc>
          <w:tcPr>
            <w:tcW w:w="1235" w:type="pct"/>
            <w:vAlign w:val="center"/>
          </w:tcPr>
          <w:p w:rsidR="00130A3E" w:rsidRDefault="00B76288" w:rsidP="00B76288">
            <w:pPr>
              <w:pStyle w:val="af5"/>
              <w:jc w:val="center"/>
            </w:pPr>
            <w:r w:rsidRPr="00B76288">
              <w:rPr>
                <w:position w:val="-26"/>
              </w:rPr>
              <w:object w:dxaOrig="499" w:dyaOrig="620">
                <v:shape id="_x0000_i2700" type="#_x0000_t75" style="width:24.4pt;height:30.05pt" o:ole="">
                  <v:imagedata r:id="rId3426" o:title=""/>
                </v:shape>
                <o:OLEObject Type="Embed" ProgID="Equation.3" ShapeID="_x0000_i2700" DrawAspect="Content" ObjectID="_1386668324" r:id="rId3427"/>
              </w:object>
            </w:r>
          </w:p>
        </w:tc>
        <w:tc>
          <w:tcPr>
            <w:tcW w:w="1311" w:type="pct"/>
            <w:vAlign w:val="center"/>
          </w:tcPr>
          <w:p w:rsidR="00130A3E" w:rsidRDefault="00B76288" w:rsidP="00B76288">
            <w:pPr>
              <w:pStyle w:val="af5"/>
              <w:jc w:val="center"/>
            </w:pPr>
            <w:r w:rsidRPr="00B76288">
              <w:rPr>
                <w:position w:val="-26"/>
              </w:rPr>
              <w:object w:dxaOrig="480" w:dyaOrig="620">
                <v:shape id="_x0000_i2701" type="#_x0000_t75" style="width:24.4pt;height:30.05pt" o:ole="">
                  <v:imagedata r:id="rId3428" o:title=""/>
                </v:shape>
                <o:OLEObject Type="Embed" ProgID="Equation.3" ShapeID="_x0000_i2701" DrawAspect="Content" ObjectID="_1386668325" r:id="rId3429"/>
              </w:object>
            </w:r>
          </w:p>
        </w:tc>
      </w:tr>
      <w:tr w:rsidR="00130A3E" w:rsidTr="00B76288">
        <w:tc>
          <w:tcPr>
            <w:tcW w:w="1181" w:type="pct"/>
            <w:vAlign w:val="center"/>
          </w:tcPr>
          <w:p w:rsidR="00130A3E" w:rsidRDefault="00130A3E" w:rsidP="00B76288">
            <w:pPr>
              <w:pStyle w:val="af5"/>
              <w:jc w:val="center"/>
            </w:pPr>
            <w:r>
              <w:t>10</w:t>
            </w:r>
            <w:r>
              <w:rPr>
                <w:vertAlign w:val="superscript"/>
              </w:rPr>
              <w:t>16</w:t>
            </w:r>
          </w:p>
        </w:tc>
        <w:tc>
          <w:tcPr>
            <w:tcW w:w="1273" w:type="pct"/>
            <w:vAlign w:val="center"/>
          </w:tcPr>
          <w:p w:rsidR="00130A3E" w:rsidRDefault="00B76288" w:rsidP="00B76288">
            <w:pPr>
              <w:pStyle w:val="af5"/>
              <w:jc w:val="center"/>
            </w:pPr>
            <w:r w:rsidRPr="00B76288">
              <w:rPr>
                <w:position w:val="-26"/>
              </w:rPr>
              <w:object w:dxaOrig="680" w:dyaOrig="620">
                <v:shape id="_x0000_i2702" type="#_x0000_t75" style="width:33.8pt;height:30.05pt" o:ole="">
                  <v:imagedata r:id="rId3430" o:title=""/>
                </v:shape>
                <o:OLEObject Type="Embed" ProgID="Equation.3" ShapeID="_x0000_i2702" DrawAspect="Content" ObjectID="_1386668326" r:id="rId3431"/>
              </w:object>
            </w:r>
          </w:p>
        </w:tc>
        <w:tc>
          <w:tcPr>
            <w:tcW w:w="1235" w:type="pct"/>
            <w:vAlign w:val="center"/>
          </w:tcPr>
          <w:p w:rsidR="00130A3E" w:rsidRDefault="00B76288" w:rsidP="00B76288">
            <w:pPr>
              <w:pStyle w:val="af5"/>
              <w:jc w:val="center"/>
            </w:pPr>
            <w:r w:rsidRPr="00B76288">
              <w:rPr>
                <w:position w:val="-26"/>
              </w:rPr>
              <w:object w:dxaOrig="600" w:dyaOrig="620">
                <v:shape id="_x0000_i2703" type="#_x0000_t75" style="width:30.05pt;height:30.05pt" o:ole="">
                  <v:imagedata r:id="rId3432" o:title=""/>
                </v:shape>
                <o:OLEObject Type="Embed" ProgID="Equation.3" ShapeID="_x0000_i2703" DrawAspect="Content" ObjectID="_1386668327" r:id="rId3433"/>
              </w:object>
            </w:r>
          </w:p>
        </w:tc>
        <w:tc>
          <w:tcPr>
            <w:tcW w:w="1311" w:type="pct"/>
            <w:vAlign w:val="center"/>
          </w:tcPr>
          <w:p w:rsidR="00130A3E" w:rsidRDefault="00B76288" w:rsidP="00B76288">
            <w:pPr>
              <w:pStyle w:val="af5"/>
              <w:jc w:val="center"/>
            </w:pPr>
            <w:r w:rsidRPr="00B76288">
              <w:rPr>
                <w:position w:val="-26"/>
              </w:rPr>
              <w:object w:dxaOrig="580" w:dyaOrig="620">
                <v:shape id="_x0000_i2704" type="#_x0000_t75" style="width:28.15pt;height:30.05pt" o:ole="">
                  <v:imagedata r:id="rId3434" o:title=""/>
                </v:shape>
                <o:OLEObject Type="Embed" ProgID="Equation.3" ShapeID="_x0000_i2704" DrawAspect="Content" ObjectID="_1386668328" r:id="rId3435"/>
              </w:object>
            </w:r>
          </w:p>
        </w:tc>
      </w:tr>
    </w:tbl>
    <w:p w:rsidR="00130A3E" w:rsidRDefault="00130A3E" w:rsidP="00B76288">
      <w:pPr>
        <w:pStyle w:val="ad"/>
      </w:pPr>
    </w:p>
    <w:p w:rsidR="00B76288" w:rsidRDefault="00B76288" w:rsidP="00130A3E">
      <w:r>
        <w:lastRenderedPageBreak/>
        <w:t xml:space="preserve">Показатели разработанных материалов сведены в табл. </w:t>
      </w:r>
      <w:r w:rsidR="00D700C2">
        <w:fldChar w:fldCharType="begin"/>
      </w:r>
      <w:r w:rsidR="00D700C2">
        <w:instrText xml:space="preserve"> STYLEREF 1 \s \* MERGEFORMAT </w:instrText>
      </w:r>
      <w:r w:rsidR="00D700C2">
        <w:fldChar w:fldCharType="separate"/>
      </w:r>
      <w:r w:rsidR="00C75B38">
        <w:rPr>
          <w:noProof/>
        </w:rPr>
        <w:t>6</w:t>
      </w:r>
      <w:r w:rsidR="00D700C2">
        <w:rPr>
          <w:noProof/>
        </w:rPr>
        <w:fldChar w:fldCharType="end"/>
      </w:r>
      <w:r>
        <w:t>.19.</w:t>
      </w:r>
    </w:p>
    <w:p w:rsidR="00B76288" w:rsidRDefault="00B76288" w:rsidP="00B76288">
      <w:pPr>
        <w:pStyle w:val="ad"/>
      </w:pPr>
    </w:p>
    <w:p w:rsidR="00130A3E" w:rsidRDefault="00130A3E" w:rsidP="00B76288">
      <w:pPr>
        <w:pStyle w:val="a5"/>
      </w:pPr>
      <w:r>
        <w:t xml:space="preserve">Таблица </w:t>
      </w:r>
      <w:r w:rsidR="00D700C2">
        <w:fldChar w:fldCharType="begin"/>
      </w:r>
      <w:r w:rsidR="00D700C2">
        <w:instrText xml:space="preserve"> STYLEREF 1 \s \* MERGEFORMAT </w:instrText>
      </w:r>
      <w:r w:rsidR="00D700C2">
        <w:fldChar w:fldCharType="separate"/>
      </w:r>
      <w:r w:rsidR="00C75B38">
        <w:rPr>
          <w:noProof/>
        </w:rPr>
        <w:t>6</w:t>
      </w:r>
      <w:r w:rsidR="00D700C2">
        <w:rPr>
          <w:noProof/>
        </w:rPr>
        <w:fldChar w:fldCharType="end"/>
      </w:r>
      <w:r>
        <w:t>.19</w:t>
      </w:r>
    </w:p>
    <w:p w:rsidR="00B76288" w:rsidRDefault="00B76288" w:rsidP="00B76288">
      <w:pPr>
        <w:pStyle w:val="ad"/>
      </w:pPr>
    </w:p>
    <w:p w:rsidR="00130A3E" w:rsidRDefault="00130A3E" w:rsidP="00B76288">
      <w:pPr>
        <w:pStyle w:val="a9"/>
      </w:pPr>
      <w:r>
        <w:t>Основные свойства радиационно-защитных серных бетонов вариатропно-каркасной структуры</w:t>
      </w:r>
    </w:p>
    <w:p w:rsidR="00B76288" w:rsidRDefault="00B76288" w:rsidP="00B76288">
      <w:pPr>
        <w:pStyle w:val="ad"/>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731"/>
        <w:gridCol w:w="2005"/>
      </w:tblGrid>
      <w:tr w:rsidR="00130A3E" w:rsidTr="00B76288">
        <w:tc>
          <w:tcPr>
            <w:tcW w:w="4731" w:type="dxa"/>
            <w:tcBorders>
              <w:top w:val="single" w:sz="4" w:space="0" w:color="auto"/>
              <w:left w:val="single" w:sz="4" w:space="0" w:color="auto"/>
              <w:bottom w:val="single" w:sz="4" w:space="0" w:color="auto"/>
              <w:right w:val="single" w:sz="4" w:space="0" w:color="auto"/>
            </w:tcBorders>
          </w:tcPr>
          <w:p w:rsidR="00130A3E" w:rsidRDefault="00B76288" w:rsidP="00B76288">
            <w:pPr>
              <w:pStyle w:val="af5"/>
              <w:jc w:val="center"/>
            </w:pPr>
            <w:r>
              <w:t>Показатель</w:t>
            </w:r>
          </w:p>
        </w:tc>
        <w:tc>
          <w:tcPr>
            <w:tcW w:w="2005" w:type="dxa"/>
            <w:tcBorders>
              <w:top w:val="single" w:sz="4" w:space="0" w:color="auto"/>
              <w:left w:val="single" w:sz="4" w:space="0" w:color="auto"/>
              <w:bottom w:val="single" w:sz="4" w:space="0" w:color="auto"/>
              <w:right w:val="single" w:sz="4" w:space="0" w:color="auto"/>
            </w:tcBorders>
          </w:tcPr>
          <w:p w:rsidR="00130A3E" w:rsidRDefault="00130A3E" w:rsidP="00B76288">
            <w:pPr>
              <w:pStyle w:val="af5"/>
              <w:jc w:val="center"/>
            </w:pPr>
            <w:r>
              <w:t>Значение</w:t>
            </w:r>
          </w:p>
        </w:tc>
      </w:tr>
      <w:tr w:rsidR="00130A3E" w:rsidTr="00B76288">
        <w:tc>
          <w:tcPr>
            <w:tcW w:w="4731" w:type="dxa"/>
            <w:tcBorders>
              <w:top w:val="single" w:sz="4" w:space="0" w:color="auto"/>
              <w:left w:val="single" w:sz="4" w:space="0" w:color="auto"/>
              <w:bottom w:val="single" w:sz="4" w:space="0" w:color="auto"/>
              <w:right w:val="single" w:sz="4" w:space="0" w:color="auto"/>
            </w:tcBorders>
            <w:vAlign w:val="center"/>
          </w:tcPr>
          <w:p w:rsidR="00130A3E" w:rsidRDefault="00130A3E" w:rsidP="00125B56">
            <w:pPr>
              <w:pStyle w:val="af5"/>
            </w:pPr>
            <w:r>
              <w:t>Средняя плотность, кг/м</w:t>
            </w:r>
            <w:r>
              <w:rPr>
                <w:vertAlign w:val="superscript"/>
              </w:rPr>
              <w:t>3</w:t>
            </w:r>
          </w:p>
        </w:tc>
        <w:tc>
          <w:tcPr>
            <w:tcW w:w="2005" w:type="dxa"/>
            <w:tcBorders>
              <w:top w:val="single" w:sz="4" w:space="0" w:color="auto"/>
              <w:left w:val="single" w:sz="4" w:space="0" w:color="auto"/>
              <w:bottom w:val="single" w:sz="4" w:space="0" w:color="auto"/>
              <w:right w:val="single" w:sz="4" w:space="0" w:color="auto"/>
            </w:tcBorders>
          </w:tcPr>
          <w:p w:rsidR="00130A3E" w:rsidRDefault="00130A3E" w:rsidP="00B76288">
            <w:pPr>
              <w:pStyle w:val="af5"/>
              <w:jc w:val="center"/>
            </w:pPr>
            <w:r>
              <w:t>6520</w:t>
            </w:r>
          </w:p>
        </w:tc>
      </w:tr>
      <w:tr w:rsidR="00130A3E" w:rsidTr="00B76288">
        <w:tc>
          <w:tcPr>
            <w:tcW w:w="4731" w:type="dxa"/>
            <w:tcBorders>
              <w:top w:val="single" w:sz="4" w:space="0" w:color="auto"/>
              <w:left w:val="single" w:sz="4" w:space="0" w:color="auto"/>
              <w:bottom w:val="single" w:sz="4" w:space="0" w:color="auto"/>
              <w:right w:val="single" w:sz="4" w:space="0" w:color="auto"/>
            </w:tcBorders>
            <w:vAlign w:val="center"/>
          </w:tcPr>
          <w:p w:rsidR="00130A3E" w:rsidRDefault="00130A3E" w:rsidP="00125B56">
            <w:pPr>
              <w:pStyle w:val="af5"/>
            </w:pPr>
            <w:r>
              <w:t>Пористость, %</w:t>
            </w:r>
          </w:p>
        </w:tc>
        <w:tc>
          <w:tcPr>
            <w:tcW w:w="2005" w:type="dxa"/>
            <w:tcBorders>
              <w:top w:val="single" w:sz="4" w:space="0" w:color="auto"/>
              <w:left w:val="single" w:sz="4" w:space="0" w:color="auto"/>
              <w:bottom w:val="single" w:sz="4" w:space="0" w:color="auto"/>
              <w:right w:val="single" w:sz="4" w:space="0" w:color="auto"/>
            </w:tcBorders>
          </w:tcPr>
          <w:p w:rsidR="00130A3E" w:rsidRDefault="00130A3E" w:rsidP="00B76288">
            <w:pPr>
              <w:pStyle w:val="af5"/>
              <w:jc w:val="center"/>
            </w:pPr>
            <w:r>
              <w:t>4,6</w:t>
            </w:r>
          </w:p>
        </w:tc>
      </w:tr>
      <w:tr w:rsidR="00130A3E" w:rsidTr="00B76288">
        <w:tc>
          <w:tcPr>
            <w:tcW w:w="4731" w:type="dxa"/>
            <w:tcBorders>
              <w:top w:val="single" w:sz="4" w:space="0" w:color="auto"/>
              <w:left w:val="single" w:sz="4" w:space="0" w:color="auto"/>
              <w:bottom w:val="single" w:sz="4" w:space="0" w:color="auto"/>
              <w:right w:val="single" w:sz="4" w:space="0" w:color="auto"/>
            </w:tcBorders>
            <w:vAlign w:val="center"/>
          </w:tcPr>
          <w:p w:rsidR="00130A3E" w:rsidRDefault="00130A3E" w:rsidP="00125B56">
            <w:pPr>
              <w:pStyle w:val="af5"/>
            </w:pPr>
            <w:r>
              <w:t xml:space="preserve">Предел прочности при сжатии, </w:t>
            </w:r>
            <w:r w:rsidRPr="00793781">
              <w:rPr>
                <w:rStyle w:val="Chemical"/>
              </w:rPr>
              <w:t>МПа</w:t>
            </w:r>
          </w:p>
        </w:tc>
        <w:tc>
          <w:tcPr>
            <w:tcW w:w="2005" w:type="dxa"/>
            <w:tcBorders>
              <w:top w:val="single" w:sz="4" w:space="0" w:color="auto"/>
              <w:left w:val="single" w:sz="4" w:space="0" w:color="auto"/>
              <w:bottom w:val="single" w:sz="4" w:space="0" w:color="auto"/>
              <w:right w:val="single" w:sz="4" w:space="0" w:color="auto"/>
            </w:tcBorders>
          </w:tcPr>
          <w:p w:rsidR="00130A3E" w:rsidRDefault="00130A3E" w:rsidP="00B76288">
            <w:pPr>
              <w:pStyle w:val="af5"/>
              <w:jc w:val="center"/>
            </w:pPr>
            <w:r>
              <w:t>17,7</w:t>
            </w:r>
          </w:p>
        </w:tc>
      </w:tr>
      <w:tr w:rsidR="00130A3E" w:rsidTr="00B76288">
        <w:tc>
          <w:tcPr>
            <w:tcW w:w="4731" w:type="dxa"/>
            <w:tcBorders>
              <w:top w:val="single" w:sz="4" w:space="0" w:color="auto"/>
              <w:left w:val="single" w:sz="4" w:space="0" w:color="auto"/>
              <w:bottom w:val="single" w:sz="4" w:space="0" w:color="auto"/>
              <w:right w:val="single" w:sz="4" w:space="0" w:color="auto"/>
            </w:tcBorders>
            <w:vAlign w:val="center"/>
          </w:tcPr>
          <w:p w:rsidR="00130A3E" w:rsidRDefault="00130A3E" w:rsidP="00125B56">
            <w:pPr>
              <w:pStyle w:val="af5"/>
            </w:pPr>
            <w:r>
              <w:t xml:space="preserve">Предел прочности при изгибе, </w:t>
            </w:r>
            <w:r w:rsidRPr="00793781">
              <w:rPr>
                <w:rStyle w:val="Chemical"/>
              </w:rPr>
              <w:t>МПа</w:t>
            </w:r>
          </w:p>
        </w:tc>
        <w:tc>
          <w:tcPr>
            <w:tcW w:w="2005" w:type="dxa"/>
            <w:tcBorders>
              <w:top w:val="single" w:sz="4" w:space="0" w:color="auto"/>
              <w:left w:val="single" w:sz="4" w:space="0" w:color="auto"/>
              <w:bottom w:val="single" w:sz="4" w:space="0" w:color="auto"/>
              <w:right w:val="single" w:sz="4" w:space="0" w:color="auto"/>
            </w:tcBorders>
          </w:tcPr>
          <w:p w:rsidR="00130A3E" w:rsidRDefault="00130A3E" w:rsidP="00B76288">
            <w:pPr>
              <w:pStyle w:val="af5"/>
              <w:jc w:val="center"/>
            </w:pPr>
            <w:r>
              <w:t>3,16</w:t>
            </w:r>
          </w:p>
        </w:tc>
      </w:tr>
      <w:tr w:rsidR="00130A3E" w:rsidTr="00B76288">
        <w:tc>
          <w:tcPr>
            <w:tcW w:w="4731" w:type="dxa"/>
            <w:tcBorders>
              <w:top w:val="single" w:sz="4" w:space="0" w:color="auto"/>
              <w:left w:val="single" w:sz="4" w:space="0" w:color="auto"/>
              <w:bottom w:val="single" w:sz="4" w:space="0" w:color="auto"/>
              <w:right w:val="single" w:sz="4" w:space="0" w:color="auto"/>
            </w:tcBorders>
            <w:vAlign w:val="center"/>
          </w:tcPr>
          <w:p w:rsidR="00130A3E" w:rsidRDefault="00130A3E" w:rsidP="00125B56">
            <w:pPr>
              <w:pStyle w:val="af5"/>
            </w:pPr>
            <w:r>
              <w:t xml:space="preserve">Модуль упругости, </w:t>
            </w:r>
            <w:r w:rsidRPr="00793781">
              <w:rPr>
                <w:rStyle w:val="Chemical"/>
              </w:rPr>
              <w:t>МПа</w:t>
            </w:r>
          </w:p>
        </w:tc>
        <w:tc>
          <w:tcPr>
            <w:tcW w:w="2005" w:type="dxa"/>
            <w:tcBorders>
              <w:top w:val="single" w:sz="4" w:space="0" w:color="auto"/>
              <w:left w:val="single" w:sz="4" w:space="0" w:color="auto"/>
              <w:bottom w:val="single" w:sz="4" w:space="0" w:color="auto"/>
              <w:right w:val="single" w:sz="4" w:space="0" w:color="auto"/>
            </w:tcBorders>
          </w:tcPr>
          <w:p w:rsidR="00130A3E" w:rsidRDefault="00130A3E" w:rsidP="00B76288">
            <w:pPr>
              <w:pStyle w:val="af5"/>
              <w:jc w:val="center"/>
            </w:pPr>
            <w:r>
              <w:t>790</w:t>
            </w:r>
          </w:p>
        </w:tc>
      </w:tr>
      <w:tr w:rsidR="00130A3E" w:rsidTr="00B76288">
        <w:tc>
          <w:tcPr>
            <w:tcW w:w="4731" w:type="dxa"/>
            <w:tcBorders>
              <w:top w:val="single" w:sz="4" w:space="0" w:color="auto"/>
              <w:left w:val="single" w:sz="4" w:space="0" w:color="auto"/>
              <w:bottom w:val="single" w:sz="4" w:space="0" w:color="auto"/>
              <w:right w:val="single" w:sz="4" w:space="0" w:color="auto"/>
            </w:tcBorders>
            <w:vAlign w:val="center"/>
          </w:tcPr>
          <w:p w:rsidR="00130A3E" w:rsidRDefault="00130A3E" w:rsidP="00125B56">
            <w:pPr>
              <w:pStyle w:val="af5"/>
            </w:pPr>
            <w:r>
              <w:t>Коэффициент трещиностойкости</w:t>
            </w:r>
          </w:p>
        </w:tc>
        <w:tc>
          <w:tcPr>
            <w:tcW w:w="2005" w:type="dxa"/>
            <w:tcBorders>
              <w:top w:val="single" w:sz="4" w:space="0" w:color="auto"/>
              <w:left w:val="single" w:sz="4" w:space="0" w:color="auto"/>
              <w:bottom w:val="single" w:sz="4" w:space="0" w:color="auto"/>
              <w:right w:val="single" w:sz="4" w:space="0" w:color="auto"/>
            </w:tcBorders>
          </w:tcPr>
          <w:p w:rsidR="00130A3E" w:rsidRDefault="00130A3E" w:rsidP="00B76288">
            <w:pPr>
              <w:pStyle w:val="af5"/>
              <w:jc w:val="center"/>
            </w:pPr>
            <w:r>
              <w:t>0,18</w:t>
            </w:r>
          </w:p>
        </w:tc>
      </w:tr>
      <w:tr w:rsidR="00130A3E" w:rsidTr="00B76288">
        <w:tc>
          <w:tcPr>
            <w:tcW w:w="4731" w:type="dxa"/>
            <w:tcBorders>
              <w:top w:val="single" w:sz="4" w:space="0" w:color="auto"/>
              <w:left w:val="single" w:sz="4" w:space="0" w:color="auto"/>
              <w:bottom w:val="single" w:sz="4" w:space="0" w:color="auto"/>
              <w:right w:val="single" w:sz="4" w:space="0" w:color="auto"/>
            </w:tcBorders>
            <w:vAlign w:val="center"/>
          </w:tcPr>
          <w:p w:rsidR="00130A3E" w:rsidRDefault="00130A3E" w:rsidP="00125B56">
            <w:pPr>
              <w:pStyle w:val="af5"/>
            </w:pPr>
            <w:r>
              <w:t xml:space="preserve">Коэффициент конструктивного качества, </w:t>
            </w:r>
            <w:r w:rsidRPr="00793781">
              <w:rPr>
                <w:rStyle w:val="Chemical"/>
              </w:rPr>
              <w:t>МПа</w:t>
            </w:r>
          </w:p>
        </w:tc>
        <w:tc>
          <w:tcPr>
            <w:tcW w:w="2005" w:type="dxa"/>
            <w:tcBorders>
              <w:top w:val="single" w:sz="4" w:space="0" w:color="auto"/>
              <w:left w:val="single" w:sz="4" w:space="0" w:color="auto"/>
              <w:bottom w:val="single" w:sz="4" w:space="0" w:color="auto"/>
              <w:right w:val="single" w:sz="4" w:space="0" w:color="auto"/>
            </w:tcBorders>
          </w:tcPr>
          <w:p w:rsidR="00130A3E" w:rsidRDefault="00130A3E" w:rsidP="00B76288">
            <w:pPr>
              <w:pStyle w:val="af5"/>
              <w:jc w:val="center"/>
            </w:pPr>
            <w:r>
              <w:t>2,72</w:t>
            </w:r>
          </w:p>
        </w:tc>
      </w:tr>
      <w:tr w:rsidR="00130A3E" w:rsidTr="00B76288">
        <w:tc>
          <w:tcPr>
            <w:tcW w:w="4731" w:type="dxa"/>
            <w:tcBorders>
              <w:top w:val="single" w:sz="4" w:space="0" w:color="auto"/>
              <w:left w:val="single" w:sz="4" w:space="0" w:color="auto"/>
              <w:bottom w:val="single" w:sz="4" w:space="0" w:color="auto"/>
              <w:right w:val="single" w:sz="4" w:space="0" w:color="auto"/>
            </w:tcBorders>
            <w:vAlign w:val="center"/>
          </w:tcPr>
          <w:p w:rsidR="00130A3E" w:rsidRPr="00445642" w:rsidRDefault="00130A3E" w:rsidP="00125B56">
            <w:pPr>
              <w:pStyle w:val="af5"/>
            </w:pPr>
            <w:r>
              <w:t xml:space="preserve">Коэффициент интенсивности напряжений, </w:t>
            </w:r>
            <w:r w:rsidRPr="00793781">
              <w:rPr>
                <w:rStyle w:val="Chemical"/>
              </w:rPr>
              <w:t>МПа</w:t>
            </w:r>
            <w:r>
              <w:sym w:font="Symbol" w:char="F0D7"/>
            </w:r>
            <w:r>
              <w:t>м</w:t>
            </w:r>
            <w:r w:rsidR="00445642" w:rsidRPr="00445642">
              <w:rPr>
                <w:vertAlign w:val="superscript"/>
              </w:rPr>
              <w:t>1/2</w:t>
            </w:r>
          </w:p>
        </w:tc>
        <w:tc>
          <w:tcPr>
            <w:tcW w:w="2005" w:type="dxa"/>
            <w:tcBorders>
              <w:top w:val="single" w:sz="4" w:space="0" w:color="auto"/>
              <w:left w:val="single" w:sz="4" w:space="0" w:color="auto"/>
              <w:bottom w:val="single" w:sz="4" w:space="0" w:color="auto"/>
              <w:right w:val="single" w:sz="4" w:space="0" w:color="auto"/>
            </w:tcBorders>
          </w:tcPr>
          <w:p w:rsidR="00130A3E" w:rsidRDefault="00130A3E" w:rsidP="00B76288">
            <w:pPr>
              <w:pStyle w:val="af5"/>
              <w:jc w:val="center"/>
            </w:pPr>
            <w:r>
              <w:t>0,24</w:t>
            </w:r>
          </w:p>
        </w:tc>
      </w:tr>
      <w:tr w:rsidR="00130A3E" w:rsidTr="00B76288">
        <w:tc>
          <w:tcPr>
            <w:tcW w:w="4731" w:type="dxa"/>
            <w:tcBorders>
              <w:top w:val="single" w:sz="4" w:space="0" w:color="auto"/>
              <w:left w:val="single" w:sz="4" w:space="0" w:color="auto"/>
              <w:bottom w:val="single" w:sz="4" w:space="0" w:color="auto"/>
              <w:right w:val="single" w:sz="4" w:space="0" w:color="auto"/>
            </w:tcBorders>
            <w:vAlign w:val="center"/>
          </w:tcPr>
          <w:p w:rsidR="00130A3E" w:rsidRDefault="00130A3E" w:rsidP="00125B56">
            <w:pPr>
              <w:pStyle w:val="af5"/>
              <w:rPr>
                <w:vertAlign w:val="subscript"/>
              </w:rPr>
            </w:pPr>
            <w:r>
              <w:t>Водопоглощение</w:t>
            </w:r>
            <w:r w:rsidR="00B76288">
              <w:t xml:space="preserve"> (</w:t>
            </w:r>
            <w:r w:rsidR="00B76288" w:rsidRPr="004C1532">
              <w:t>360 сут</w:t>
            </w:r>
            <w:r w:rsidR="00B76288">
              <w:t>)</w:t>
            </w:r>
            <w:r>
              <w:t>, %</w:t>
            </w:r>
          </w:p>
        </w:tc>
        <w:tc>
          <w:tcPr>
            <w:tcW w:w="2005" w:type="dxa"/>
            <w:tcBorders>
              <w:top w:val="single" w:sz="4" w:space="0" w:color="auto"/>
              <w:left w:val="single" w:sz="4" w:space="0" w:color="auto"/>
              <w:bottom w:val="single" w:sz="4" w:space="0" w:color="auto"/>
              <w:right w:val="single" w:sz="4" w:space="0" w:color="auto"/>
            </w:tcBorders>
          </w:tcPr>
          <w:p w:rsidR="00130A3E" w:rsidRDefault="00130A3E" w:rsidP="00B76288">
            <w:pPr>
              <w:pStyle w:val="af5"/>
              <w:jc w:val="center"/>
            </w:pPr>
            <w:r>
              <w:t>0,135</w:t>
            </w:r>
          </w:p>
        </w:tc>
      </w:tr>
      <w:tr w:rsidR="00130A3E" w:rsidTr="00B76288">
        <w:tc>
          <w:tcPr>
            <w:tcW w:w="4731" w:type="dxa"/>
            <w:tcBorders>
              <w:top w:val="single" w:sz="4" w:space="0" w:color="auto"/>
              <w:left w:val="single" w:sz="4" w:space="0" w:color="auto"/>
              <w:bottom w:val="single" w:sz="4" w:space="0" w:color="auto"/>
              <w:right w:val="single" w:sz="4" w:space="0" w:color="auto"/>
            </w:tcBorders>
            <w:vAlign w:val="center"/>
          </w:tcPr>
          <w:p w:rsidR="00130A3E" w:rsidRDefault="00130A3E" w:rsidP="00125B56">
            <w:pPr>
              <w:pStyle w:val="af5"/>
            </w:pPr>
            <w:r>
              <w:t>Коэффициент диффузии, м</w:t>
            </w:r>
            <w:r>
              <w:rPr>
                <w:vertAlign w:val="superscript"/>
              </w:rPr>
              <w:t>2</w:t>
            </w:r>
            <w:r>
              <w:t>/с</w:t>
            </w:r>
          </w:p>
        </w:tc>
        <w:tc>
          <w:tcPr>
            <w:tcW w:w="2005" w:type="dxa"/>
            <w:tcBorders>
              <w:top w:val="single" w:sz="4" w:space="0" w:color="auto"/>
              <w:left w:val="single" w:sz="4" w:space="0" w:color="auto"/>
              <w:bottom w:val="single" w:sz="4" w:space="0" w:color="auto"/>
              <w:right w:val="single" w:sz="4" w:space="0" w:color="auto"/>
            </w:tcBorders>
          </w:tcPr>
          <w:p w:rsidR="00130A3E" w:rsidRDefault="00130A3E" w:rsidP="00B76288">
            <w:pPr>
              <w:pStyle w:val="af5"/>
              <w:jc w:val="center"/>
            </w:pPr>
            <w:r>
              <w:t>1,95·10</w:t>
            </w:r>
            <w:r w:rsidR="00A541AF">
              <w:rPr>
                <w:vertAlign w:val="superscript"/>
                <w:lang w:val="en-US"/>
              </w:rPr>
              <w:t>–</w:t>
            </w:r>
            <w:r>
              <w:rPr>
                <w:vertAlign w:val="superscript"/>
              </w:rPr>
              <w:t>12</w:t>
            </w:r>
          </w:p>
        </w:tc>
      </w:tr>
      <w:tr w:rsidR="00130A3E" w:rsidTr="00B76288">
        <w:tc>
          <w:tcPr>
            <w:tcW w:w="4731" w:type="dxa"/>
            <w:tcBorders>
              <w:top w:val="single" w:sz="4" w:space="0" w:color="auto"/>
              <w:left w:val="single" w:sz="4" w:space="0" w:color="auto"/>
              <w:bottom w:val="single" w:sz="4" w:space="0" w:color="auto"/>
              <w:right w:val="single" w:sz="4" w:space="0" w:color="auto"/>
            </w:tcBorders>
            <w:vAlign w:val="center"/>
          </w:tcPr>
          <w:p w:rsidR="00130A3E" w:rsidRDefault="00130A3E" w:rsidP="00125B56">
            <w:pPr>
              <w:pStyle w:val="af5"/>
            </w:pPr>
            <w:r>
              <w:t xml:space="preserve">Максимальная рабочая температура, </w:t>
            </w:r>
            <w:r>
              <w:rPr>
                <w:vertAlign w:val="superscript"/>
              </w:rPr>
              <w:t>о</w:t>
            </w:r>
            <w:r>
              <w:t>С</w:t>
            </w:r>
          </w:p>
        </w:tc>
        <w:tc>
          <w:tcPr>
            <w:tcW w:w="2005" w:type="dxa"/>
            <w:tcBorders>
              <w:top w:val="single" w:sz="4" w:space="0" w:color="auto"/>
              <w:left w:val="single" w:sz="4" w:space="0" w:color="auto"/>
              <w:bottom w:val="single" w:sz="4" w:space="0" w:color="auto"/>
              <w:right w:val="single" w:sz="4" w:space="0" w:color="auto"/>
            </w:tcBorders>
          </w:tcPr>
          <w:p w:rsidR="00130A3E" w:rsidRDefault="00130A3E" w:rsidP="00B76288">
            <w:pPr>
              <w:pStyle w:val="af5"/>
              <w:jc w:val="center"/>
            </w:pPr>
            <w:r>
              <w:t>80</w:t>
            </w:r>
          </w:p>
        </w:tc>
      </w:tr>
      <w:tr w:rsidR="00130A3E" w:rsidTr="00B76288">
        <w:tc>
          <w:tcPr>
            <w:tcW w:w="4731" w:type="dxa"/>
            <w:tcBorders>
              <w:top w:val="single" w:sz="4" w:space="0" w:color="auto"/>
              <w:left w:val="single" w:sz="4" w:space="0" w:color="auto"/>
              <w:bottom w:val="single" w:sz="4" w:space="0" w:color="auto"/>
              <w:right w:val="single" w:sz="4" w:space="0" w:color="auto"/>
            </w:tcBorders>
            <w:vAlign w:val="center"/>
          </w:tcPr>
          <w:p w:rsidR="00130A3E" w:rsidRDefault="00130A3E" w:rsidP="00125B56">
            <w:pPr>
              <w:pStyle w:val="af5"/>
            </w:pPr>
            <w:r>
              <w:t>Коэффициент теплопроводности, Вт/(м·К)</w:t>
            </w:r>
          </w:p>
        </w:tc>
        <w:tc>
          <w:tcPr>
            <w:tcW w:w="2005" w:type="dxa"/>
            <w:tcBorders>
              <w:top w:val="single" w:sz="4" w:space="0" w:color="auto"/>
              <w:left w:val="single" w:sz="4" w:space="0" w:color="auto"/>
              <w:bottom w:val="single" w:sz="4" w:space="0" w:color="auto"/>
              <w:right w:val="single" w:sz="4" w:space="0" w:color="auto"/>
            </w:tcBorders>
          </w:tcPr>
          <w:p w:rsidR="00130A3E" w:rsidRDefault="00130A3E" w:rsidP="00B76288">
            <w:pPr>
              <w:pStyle w:val="af5"/>
              <w:jc w:val="center"/>
            </w:pPr>
            <w:r>
              <w:t>2,26</w:t>
            </w:r>
          </w:p>
        </w:tc>
      </w:tr>
      <w:tr w:rsidR="00130A3E" w:rsidTr="00B76288">
        <w:tc>
          <w:tcPr>
            <w:tcW w:w="4731" w:type="dxa"/>
            <w:tcBorders>
              <w:top w:val="single" w:sz="4" w:space="0" w:color="auto"/>
              <w:left w:val="single" w:sz="4" w:space="0" w:color="auto"/>
              <w:bottom w:val="single" w:sz="4" w:space="0" w:color="auto"/>
              <w:right w:val="single" w:sz="4" w:space="0" w:color="auto"/>
            </w:tcBorders>
            <w:vAlign w:val="center"/>
          </w:tcPr>
          <w:p w:rsidR="00130A3E" w:rsidRDefault="00130A3E" w:rsidP="00125B56">
            <w:pPr>
              <w:pStyle w:val="af5"/>
            </w:pPr>
            <w:r>
              <w:t>Термостойкость</w:t>
            </w:r>
            <w:r w:rsidR="00B76288">
              <w:rPr>
                <w:vertAlign w:val="superscript"/>
              </w:rPr>
              <w:t xml:space="preserve"> </w:t>
            </w:r>
            <w:r w:rsidR="00B76288">
              <w:t>(</w:t>
            </w:r>
            <w:r w:rsidR="00B76288" w:rsidRPr="004C1532">
              <w:t>100 теплосмен</w:t>
            </w:r>
            <w:r w:rsidR="00B76288">
              <w:t>)</w:t>
            </w:r>
          </w:p>
        </w:tc>
        <w:tc>
          <w:tcPr>
            <w:tcW w:w="2005" w:type="dxa"/>
            <w:tcBorders>
              <w:top w:val="single" w:sz="4" w:space="0" w:color="auto"/>
              <w:left w:val="single" w:sz="4" w:space="0" w:color="auto"/>
              <w:bottom w:val="single" w:sz="4" w:space="0" w:color="auto"/>
              <w:right w:val="single" w:sz="4" w:space="0" w:color="auto"/>
            </w:tcBorders>
          </w:tcPr>
          <w:p w:rsidR="00130A3E" w:rsidRDefault="00130A3E" w:rsidP="00B76288">
            <w:pPr>
              <w:pStyle w:val="af5"/>
              <w:jc w:val="center"/>
            </w:pPr>
            <w:r>
              <w:t>0,5</w:t>
            </w:r>
          </w:p>
        </w:tc>
      </w:tr>
      <w:tr w:rsidR="00130A3E" w:rsidTr="00B76288">
        <w:tc>
          <w:tcPr>
            <w:tcW w:w="4731" w:type="dxa"/>
            <w:tcBorders>
              <w:top w:val="single" w:sz="4" w:space="0" w:color="auto"/>
              <w:left w:val="single" w:sz="4" w:space="0" w:color="auto"/>
              <w:bottom w:val="single" w:sz="4" w:space="0" w:color="auto"/>
              <w:right w:val="single" w:sz="4" w:space="0" w:color="auto"/>
            </w:tcBorders>
            <w:vAlign w:val="center"/>
          </w:tcPr>
          <w:p w:rsidR="00130A3E" w:rsidRDefault="00130A3E" w:rsidP="00125B56">
            <w:pPr>
              <w:pStyle w:val="af5"/>
            </w:pPr>
            <w:r>
              <w:t>Морозостойкость, циклы</w:t>
            </w:r>
          </w:p>
        </w:tc>
        <w:tc>
          <w:tcPr>
            <w:tcW w:w="2005" w:type="dxa"/>
            <w:tcBorders>
              <w:top w:val="single" w:sz="4" w:space="0" w:color="auto"/>
              <w:left w:val="single" w:sz="4" w:space="0" w:color="auto"/>
              <w:bottom w:val="single" w:sz="4" w:space="0" w:color="auto"/>
              <w:right w:val="single" w:sz="4" w:space="0" w:color="auto"/>
            </w:tcBorders>
          </w:tcPr>
          <w:p w:rsidR="00130A3E" w:rsidRDefault="00130A3E" w:rsidP="00B76288">
            <w:pPr>
              <w:pStyle w:val="af5"/>
              <w:jc w:val="center"/>
            </w:pPr>
            <w:r>
              <w:t>50</w:t>
            </w:r>
          </w:p>
        </w:tc>
      </w:tr>
      <w:tr w:rsidR="00130A3E" w:rsidTr="00B76288">
        <w:tc>
          <w:tcPr>
            <w:tcW w:w="4731" w:type="dxa"/>
            <w:tcBorders>
              <w:top w:val="single" w:sz="4" w:space="0" w:color="auto"/>
              <w:left w:val="single" w:sz="4" w:space="0" w:color="auto"/>
              <w:bottom w:val="single" w:sz="4" w:space="0" w:color="auto"/>
              <w:right w:val="single" w:sz="4" w:space="0" w:color="auto"/>
            </w:tcBorders>
            <w:vAlign w:val="center"/>
          </w:tcPr>
          <w:p w:rsidR="00130A3E" w:rsidRDefault="00130A3E" w:rsidP="00125B56">
            <w:pPr>
              <w:pStyle w:val="af5"/>
            </w:pPr>
            <w:r>
              <w:t>Коэффициент химической стойкости</w:t>
            </w:r>
            <w:r w:rsidR="00B76288">
              <w:t xml:space="preserve"> (</w:t>
            </w:r>
            <w:r w:rsidR="00B76288" w:rsidRPr="004C1532">
              <w:t>360 сут</w:t>
            </w:r>
            <w:r w:rsidR="00B76288">
              <w:t>)</w:t>
            </w:r>
            <w:r>
              <w:t>:</w:t>
            </w:r>
          </w:p>
          <w:p w:rsidR="00130A3E" w:rsidRDefault="00130A3E" w:rsidP="00125B56">
            <w:pPr>
              <w:pStyle w:val="af5"/>
            </w:pPr>
            <w:r>
              <w:t>– вода</w:t>
            </w:r>
          </w:p>
          <w:p w:rsidR="00130A3E" w:rsidRDefault="00130A3E" w:rsidP="00125B56">
            <w:pPr>
              <w:pStyle w:val="af5"/>
            </w:pPr>
            <w:r>
              <w:t xml:space="preserve">– 5%-ный р-р </w:t>
            </w:r>
            <w:r w:rsidRPr="00831BF0">
              <w:rPr>
                <w:rStyle w:val="Chemical"/>
              </w:rPr>
              <w:t>NaCl</w:t>
            </w:r>
            <w:r>
              <w:t xml:space="preserve"> </w:t>
            </w:r>
          </w:p>
          <w:p w:rsidR="00130A3E" w:rsidRDefault="00130A3E" w:rsidP="00125B56">
            <w:pPr>
              <w:pStyle w:val="af5"/>
            </w:pPr>
            <w:r>
              <w:t xml:space="preserve">– 5%-ный р-р </w:t>
            </w:r>
            <w:r w:rsidRPr="00831BF0">
              <w:rPr>
                <w:rStyle w:val="Chemical"/>
              </w:rPr>
              <w:t>MgSO</w:t>
            </w:r>
            <w:r w:rsidRPr="00831BF0">
              <w:rPr>
                <w:rStyle w:val="SubChemical"/>
              </w:rPr>
              <w:t>4</w:t>
            </w:r>
          </w:p>
          <w:p w:rsidR="00130A3E" w:rsidRDefault="00130A3E" w:rsidP="00125B56">
            <w:pPr>
              <w:pStyle w:val="af5"/>
            </w:pPr>
            <w:r>
              <w:t xml:space="preserve">– р-р </w:t>
            </w:r>
            <w:r w:rsidRPr="00831BF0">
              <w:rPr>
                <w:rStyle w:val="Chemical"/>
              </w:rPr>
              <w:t>HCl</w:t>
            </w:r>
            <w:r>
              <w:t xml:space="preserve"> (рН=1)</w:t>
            </w:r>
          </w:p>
        </w:tc>
        <w:tc>
          <w:tcPr>
            <w:tcW w:w="2005" w:type="dxa"/>
            <w:tcBorders>
              <w:top w:val="single" w:sz="4" w:space="0" w:color="auto"/>
              <w:left w:val="single" w:sz="4" w:space="0" w:color="auto"/>
              <w:bottom w:val="single" w:sz="4" w:space="0" w:color="auto"/>
              <w:right w:val="single" w:sz="4" w:space="0" w:color="auto"/>
            </w:tcBorders>
          </w:tcPr>
          <w:p w:rsidR="00130A3E" w:rsidRDefault="00130A3E" w:rsidP="00B76288">
            <w:pPr>
              <w:pStyle w:val="af5"/>
              <w:jc w:val="center"/>
            </w:pPr>
          </w:p>
          <w:p w:rsidR="00130A3E" w:rsidRDefault="00130A3E" w:rsidP="00B76288">
            <w:pPr>
              <w:pStyle w:val="af5"/>
              <w:jc w:val="center"/>
            </w:pPr>
            <w:r>
              <w:t>0,92</w:t>
            </w:r>
          </w:p>
          <w:p w:rsidR="00130A3E" w:rsidRDefault="00130A3E" w:rsidP="00B76288">
            <w:pPr>
              <w:pStyle w:val="af5"/>
              <w:jc w:val="center"/>
            </w:pPr>
            <w:r>
              <w:t>0,84</w:t>
            </w:r>
          </w:p>
          <w:p w:rsidR="00130A3E" w:rsidRDefault="00130A3E" w:rsidP="00B76288">
            <w:pPr>
              <w:pStyle w:val="af5"/>
              <w:jc w:val="center"/>
            </w:pPr>
            <w:r>
              <w:t>0,89</w:t>
            </w:r>
          </w:p>
          <w:p w:rsidR="00130A3E" w:rsidRDefault="00130A3E" w:rsidP="00B76288">
            <w:pPr>
              <w:pStyle w:val="af5"/>
              <w:jc w:val="center"/>
            </w:pPr>
            <w:r>
              <w:t>0,87</w:t>
            </w:r>
          </w:p>
        </w:tc>
      </w:tr>
      <w:tr w:rsidR="00130A3E" w:rsidTr="00B76288">
        <w:tc>
          <w:tcPr>
            <w:tcW w:w="4731" w:type="dxa"/>
            <w:tcBorders>
              <w:top w:val="single" w:sz="4" w:space="0" w:color="auto"/>
              <w:left w:val="single" w:sz="4" w:space="0" w:color="auto"/>
              <w:bottom w:val="single" w:sz="4" w:space="0" w:color="auto"/>
              <w:right w:val="single" w:sz="4" w:space="0" w:color="auto"/>
            </w:tcBorders>
            <w:vAlign w:val="center"/>
          </w:tcPr>
          <w:p w:rsidR="00130A3E" w:rsidRDefault="00130A3E" w:rsidP="00125B56">
            <w:pPr>
              <w:pStyle w:val="af5"/>
            </w:pPr>
            <w:r>
              <w:t xml:space="preserve">Линейный коэффициент ослабления </w:t>
            </w:r>
            <w:r w:rsidR="00B76288">
              <w:br/>
            </w:r>
            <w:r>
              <w:t>γ</w:t>
            </w:r>
            <w:r w:rsidR="00B76288">
              <w:t>-</w:t>
            </w:r>
            <w:r>
              <w:t>излучения (см</w:t>
            </w:r>
            <w:r w:rsidR="00A541AF" w:rsidRPr="00A541AF">
              <w:rPr>
                <w:vertAlign w:val="superscript"/>
              </w:rPr>
              <w:t>–</w:t>
            </w:r>
            <w:r>
              <w:rPr>
                <w:vertAlign w:val="superscript"/>
              </w:rPr>
              <w:t>1</w:t>
            </w:r>
            <w:r>
              <w:t xml:space="preserve">) при энергии фотонов: </w:t>
            </w:r>
          </w:p>
          <w:p w:rsidR="00130A3E" w:rsidRDefault="00130A3E" w:rsidP="00125B56">
            <w:pPr>
              <w:pStyle w:val="af5"/>
            </w:pPr>
            <w:r>
              <w:t>– 0,5 МэВ</w:t>
            </w:r>
          </w:p>
          <w:p w:rsidR="00130A3E" w:rsidRDefault="00130A3E" w:rsidP="00125B56">
            <w:pPr>
              <w:pStyle w:val="af5"/>
            </w:pPr>
            <w:r>
              <w:t>– 1,0 МэВ</w:t>
            </w:r>
          </w:p>
          <w:p w:rsidR="00130A3E" w:rsidRDefault="00130A3E" w:rsidP="00125B56">
            <w:pPr>
              <w:pStyle w:val="af5"/>
            </w:pPr>
            <w:r>
              <w:t>– 1,5 МэВ</w:t>
            </w:r>
          </w:p>
          <w:p w:rsidR="00130A3E" w:rsidRDefault="00130A3E" w:rsidP="00125B56">
            <w:pPr>
              <w:pStyle w:val="af5"/>
            </w:pPr>
            <w:r>
              <w:t xml:space="preserve">– 5,0 МэВ </w:t>
            </w:r>
          </w:p>
        </w:tc>
        <w:tc>
          <w:tcPr>
            <w:tcW w:w="2005" w:type="dxa"/>
            <w:tcBorders>
              <w:top w:val="single" w:sz="4" w:space="0" w:color="auto"/>
              <w:left w:val="single" w:sz="4" w:space="0" w:color="auto"/>
              <w:bottom w:val="single" w:sz="4" w:space="0" w:color="auto"/>
              <w:right w:val="single" w:sz="4" w:space="0" w:color="auto"/>
            </w:tcBorders>
          </w:tcPr>
          <w:p w:rsidR="00130A3E" w:rsidRDefault="00130A3E" w:rsidP="00B76288">
            <w:pPr>
              <w:pStyle w:val="af5"/>
              <w:jc w:val="center"/>
            </w:pPr>
          </w:p>
          <w:p w:rsidR="00130A3E" w:rsidRDefault="00130A3E" w:rsidP="00B76288">
            <w:pPr>
              <w:pStyle w:val="af5"/>
              <w:jc w:val="center"/>
            </w:pPr>
          </w:p>
          <w:p w:rsidR="00130A3E" w:rsidRDefault="00130A3E" w:rsidP="00B76288">
            <w:pPr>
              <w:pStyle w:val="af5"/>
              <w:jc w:val="center"/>
            </w:pPr>
            <w:r>
              <w:t>0,958</w:t>
            </w:r>
          </w:p>
          <w:p w:rsidR="00130A3E" w:rsidRDefault="00130A3E" w:rsidP="00B76288">
            <w:pPr>
              <w:pStyle w:val="af5"/>
              <w:jc w:val="center"/>
            </w:pPr>
            <w:r>
              <w:t>0,451</w:t>
            </w:r>
          </w:p>
          <w:p w:rsidR="00130A3E" w:rsidRDefault="00130A3E" w:rsidP="00B76288">
            <w:pPr>
              <w:pStyle w:val="af5"/>
              <w:jc w:val="center"/>
            </w:pPr>
            <w:r>
              <w:t>0,338</w:t>
            </w:r>
          </w:p>
          <w:p w:rsidR="00130A3E" w:rsidRDefault="00130A3E" w:rsidP="00B76288">
            <w:pPr>
              <w:pStyle w:val="af5"/>
              <w:jc w:val="center"/>
            </w:pPr>
            <w:r>
              <w:t>0,263</w:t>
            </w:r>
          </w:p>
        </w:tc>
      </w:tr>
      <w:tr w:rsidR="00130A3E" w:rsidTr="00B76288">
        <w:tc>
          <w:tcPr>
            <w:tcW w:w="4731" w:type="dxa"/>
            <w:tcBorders>
              <w:top w:val="single" w:sz="4" w:space="0" w:color="auto"/>
              <w:left w:val="single" w:sz="4" w:space="0" w:color="auto"/>
              <w:bottom w:val="single" w:sz="4" w:space="0" w:color="auto"/>
              <w:right w:val="single" w:sz="4" w:space="0" w:color="auto"/>
            </w:tcBorders>
          </w:tcPr>
          <w:p w:rsidR="00130A3E" w:rsidRDefault="00130A3E" w:rsidP="00125B56">
            <w:pPr>
              <w:pStyle w:val="af5"/>
            </w:pPr>
            <w:r>
              <w:t>Коэффициент выведения нейтронов, см</w:t>
            </w:r>
            <w:r w:rsidR="00A541AF">
              <w:rPr>
                <w:vertAlign w:val="superscript"/>
                <w:lang w:val="en-US"/>
              </w:rPr>
              <w:t>–</w:t>
            </w:r>
            <w:r>
              <w:rPr>
                <w:vertAlign w:val="superscript"/>
              </w:rPr>
              <w:t>1</w:t>
            </w:r>
          </w:p>
        </w:tc>
        <w:tc>
          <w:tcPr>
            <w:tcW w:w="2005" w:type="dxa"/>
            <w:tcBorders>
              <w:top w:val="single" w:sz="4" w:space="0" w:color="auto"/>
              <w:left w:val="single" w:sz="4" w:space="0" w:color="auto"/>
              <w:bottom w:val="single" w:sz="4" w:space="0" w:color="auto"/>
              <w:right w:val="single" w:sz="4" w:space="0" w:color="auto"/>
            </w:tcBorders>
          </w:tcPr>
          <w:p w:rsidR="00130A3E" w:rsidRPr="00B76288" w:rsidRDefault="00130A3E" w:rsidP="00B76288">
            <w:pPr>
              <w:pStyle w:val="af5"/>
              <w:jc w:val="center"/>
            </w:pPr>
            <w:r>
              <w:t>1,776</w:t>
            </w:r>
            <w:r>
              <w:sym w:font="Symbol" w:char="F0D7"/>
            </w:r>
            <w:r w:rsidRPr="00B76288">
              <w:t>10</w:t>
            </w:r>
            <w:r w:rsidR="00683A98">
              <w:rPr>
                <w:vertAlign w:val="superscript"/>
                <w:lang w:val="en-US"/>
              </w:rPr>
              <w:t>–</w:t>
            </w:r>
            <w:r w:rsidRPr="00B76288">
              <w:rPr>
                <w:vertAlign w:val="superscript"/>
              </w:rPr>
              <w:t>2</w:t>
            </w:r>
          </w:p>
        </w:tc>
      </w:tr>
      <w:tr w:rsidR="00130A3E" w:rsidTr="00B76288">
        <w:tc>
          <w:tcPr>
            <w:tcW w:w="4731" w:type="dxa"/>
            <w:tcBorders>
              <w:top w:val="single" w:sz="4" w:space="0" w:color="auto"/>
              <w:left w:val="single" w:sz="4" w:space="0" w:color="auto"/>
              <w:bottom w:val="single" w:sz="4" w:space="0" w:color="auto"/>
              <w:right w:val="single" w:sz="4" w:space="0" w:color="auto"/>
            </w:tcBorders>
            <w:vAlign w:val="center"/>
          </w:tcPr>
          <w:p w:rsidR="00130A3E" w:rsidRDefault="00130A3E" w:rsidP="00125B56">
            <w:pPr>
              <w:pStyle w:val="af5"/>
            </w:pPr>
            <w:r>
              <w:t>Коэффициент радиационной стойкости при поглощ</w:t>
            </w:r>
            <w:r w:rsidR="00320C64">
              <w:t>е</w:t>
            </w:r>
            <w:r>
              <w:t>нной дозе (1 МГр)</w:t>
            </w:r>
          </w:p>
        </w:tc>
        <w:tc>
          <w:tcPr>
            <w:tcW w:w="2005" w:type="dxa"/>
            <w:tcBorders>
              <w:top w:val="single" w:sz="4" w:space="0" w:color="auto"/>
              <w:left w:val="single" w:sz="4" w:space="0" w:color="auto"/>
              <w:bottom w:val="single" w:sz="4" w:space="0" w:color="auto"/>
              <w:right w:val="single" w:sz="4" w:space="0" w:color="auto"/>
            </w:tcBorders>
            <w:vAlign w:val="center"/>
          </w:tcPr>
          <w:p w:rsidR="00130A3E" w:rsidRDefault="00130A3E" w:rsidP="00B76288">
            <w:pPr>
              <w:pStyle w:val="af5"/>
              <w:jc w:val="center"/>
            </w:pPr>
            <w:r>
              <w:t>0,95…0,97</w:t>
            </w:r>
          </w:p>
        </w:tc>
      </w:tr>
    </w:tbl>
    <w:p w:rsidR="00130A3E" w:rsidRDefault="00130A3E" w:rsidP="00B76288">
      <w:pPr>
        <w:pStyle w:val="ad"/>
      </w:pPr>
    </w:p>
    <w:p w:rsidR="00B76288" w:rsidRDefault="00B76288" w:rsidP="00B76288">
      <w:r>
        <w:t>Как следует из представленной таблицы, разработанные бетоны вариатропно-каркасной структуры обладают высокими эксплуат</w:t>
      </w:r>
      <w:r>
        <w:t>а</w:t>
      </w:r>
      <w:r>
        <w:lastRenderedPageBreak/>
        <w:t>ционными свойствами, что позволяет рекомендовать их для изг</w:t>
      </w:r>
      <w:r>
        <w:t>о</w:t>
      </w:r>
      <w:r>
        <w:t>товления защитных покрытий в бункерах и хранилищах, предназн</w:t>
      </w:r>
      <w:r>
        <w:t>а</w:t>
      </w:r>
      <w:r>
        <w:t>ченных для хранения радиоактивных отходов, а также для изгото</w:t>
      </w:r>
      <w:r>
        <w:t>в</w:t>
      </w:r>
      <w:r>
        <w:t>ления различных строительных изделий и конструкций, эксплуат</w:t>
      </w:r>
      <w:r>
        <w:t>и</w:t>
      </w:r>
      <w:r>
        <w:t>рующихся в условиях рентгеновского и гамма-нейтронного излуч</w:t>
      </w:r>
      <w:r>
        <w:t>е</w:t>
      </w:r>
      <w:r>
        <w:t>ния.</w:t>
      </w:r>
    </w:p>
    <w:p w:rsidR="008C06E6" w:rsidRPr="008C06E6" w:rsidRDefault="008C06E6">
      <w:pPr>
        <w:rPr>
          <w:sz w:val="2"/>
          <w:szCs w:val="2"/>
        </w:rPr>
      </w:pPr>
      <w:r>
        <w:br w:type="page"/>
      </w:r>
    </w:p>
    <w:p w:rsidR="005F2317" w:rsidRDefault="005F2317">
      <w:pPr>
        <w:pStyle w:val="1"/>
      </w:pPr>
      <w:bookmarkStart w:id="178" w:name="_Toc312921233"/>
      <w:r>
        <w:lastRenderedPageBreak/>
        <w:t>Радиационно-защитные металлобетоны вариатропно-каркасной структуры</w:t>
      </w:r>
      <w:bookmarkEnd w:id="178"/>
    </w:p>
    <w:p w:rsidR="005F2317" w:rsidRDefault="005F2317">
      <w:pPr>
        <w:pStyle w:val="2"/>
      </w:pPr>
      <w:bookmarkStart w:id="179" w:name="_Toc312921234"/>
      <w:r>
        <w:t>Проектирование состава радиационно-защитных металлобетонов вариатропно-каркасной структуры</w:t>
      </w:r>
      <w:bookmarkEnd w:id="179"/>
    </w:p>
    <w:p w:rsidR="00342CC6" w:rsidRDefault="00383B23" w:rsidP="00342CC6">
      <w:r>
        <w:t>Как и в случае строительных материалов вариатропно-каркасной структуры на основе многофазных пропиточных композиций (п. </w:t>
      </w:r>
      <w:r>
        <w:fldChar w:fldCharType="begin"/>
      </w:r>
      <w:r>
        <w:instrText xml:space="preserve"> REF _Ref312743595 \n \h </w:instrText>
      </w:r>
      <w:r>
        <w:fldChar w:fldCharType="separate"/>
      </w:r>
      <w:r w:rsidR="00C75B38">
        <w:t>6.1</w:t>
      </w:r>
      <w:r>
        <w:fldChar w:fldCharType="end"/>
      </w:r>
      <w:r>
        <w:t>), в</w:t>
      </w:r>
      <w:r w:rsidR="00342CC6">
        <w:t xml:space="preserve"> основу проектирования состава вариатропно-каркасного металлобетона </w:t>
      </w:r>
      <w:r>
        <w:t xml:space="preserve">специального назначения </w:t>
      </w:r>
      <w:r w:rsidR="00342CC6">
        <w:t>могут быть положены ра</w:t>
      </w:r>
      <w:r w:rsidR="00342CC6">
        <w:t>з</w:t>
      </w:r>
      <w:r w:rsidR="00342CC6">
        <w:t>личные принципы:</w:t>
      </w:r>
    </w:p>
    <w:p w:rsidR="00342CC6" w:rsidRDefault="00342CC6" w:rsidP="00342CC6">
      <w:r>
        <w:t>1) изготовление конструкции с заданной толщиной:</w:t>
      </w:r>
    </w:p>
    <w:p w:rsidR="00342CC6" w:rsidRDefault="00383B23" w:rsidP="00D409E1">
      <w:pPr>
        <w:pStyle w:val="af5"/>
        <w:jc w:val="center"/>
      </w:pPr>
      <w:r w:rsidRPr="00383B23">
        <w:rPr>
          <w:position w:val="-10"/>
        </w:rPr>
        <w:object w:dxaOrig="820" w:dyaOrig="320">
          <v:shape id="_x0000_i2705" type="#_x0000_t75" style="width:41.95pt;height:15.05pt" o:ole="" fillcolor="window">
            <v:imagedata r:id="rId3436" o:title=""/>
          </v:shape>
          <o:OLEObject Type="Embed" ProgID="Equation.3" ShapeID="_x0000_i2705" DrawAspect="Content" ObjectID="_1386668329" r:id="rId3437"/>
        </w:object>
      </w:r>
      <w:r w:rsidR="00342CC6">
        <w:t>,</w:t>
      </w:r>
    </w:p>
    <w:p w:rsidR="00383B23" w:rsidRDefault="00383B23" w:rsidP="00383B23">
      <w:pPr>
        <w:pStyle w:val="af5"/>
      </w:pPr>
      <w:r>
        <w:t xml:space="preserve">где </w:t>
      </w:r>
      <w:r w:rsidRPr="00A733D8">
        <w:rPr>
          <w:position w:val="-10"/>
        </w:rPr>
        <w:object w:dxaOrig="240" w:dyaOrig="320">
          <v:shape id="_x0000_i2706" type="#_x0000_t75" style="width:11.25pt;height:15.05pt" o:ole="">
            <v:imagedata r:id="rId3020" o:title=""/>
          </v:shape>
          <o:OLEObject Type="Embed" ProgID="Equation.3" ShapeID="_x0000_i2706" DrawAspect="Content" ObjectID="_1386668330" r:id="rId3438"/>
        </w:object>
      </w:r>
      <w:r>
        <w:t xml:space="preserve">– толщина конструкции защиты; </w:t>
      </w:r>
      <w:r w:rsidRPr="00E00877">
        <w:rPr>
          <w:position w:val="-10"/>
        </w:rPr>
        <w:object w:dxaOrig="420" w:dyaOrig="320">
          <v:shape id="_x0000_i2707" type="#_x0000_t75" style="width:20.65pt;height:15.05pt" o:ole="">
            <v:imagedata r:id="rId3022" o:title=""/>
          </v:shape>
          <o:OLEObject Type="Embed" ProgID="Equation.3" ShapeID="_x0000_i2707" DrawAspect="Content" ObjectID="_1386668331" r:id="rId3439"/>
        </w:object>
      </w:r>
      <w:r>
        <w:t>– заданная толщина ко</w:t>
      </w:r>
      <w:r>
        <w:t>н</w:t>
      </w:r>
      <w:r>
        <w:t>струкции;</w:t>
      </w:r>
    </w:p>
    <w:p w:rsidR="00383B23" w:rsidRDefault="00383B23" w:rsidP="00383B23">
      <w:r>
        <w:t xml:space="preserve">2) создание конструкции с массой, не превышающей предельное значение: </w:t>
      </w:r>
    </w:p>
    <w:p w:rsidR="00383B23" w:rsidRDefault="00383B23" w:rsidP="00383B23">
      <w:pPr>
        <w:pStyle w:val="af5"/>
        <w:jc w:val="center"/>
      </w:pPr>
      <w:r w:rsidRPr="00A733D8">
        <w:rPr>
          <w:position w:val="-10"/>
        </w:rPr>
        <w:object w:dxaOrig="940" w:dyaOrig="320">
          <v:shape id="_x0000_i2708" type="#_x0000_t75" style="width:47.6pt;height:15.05pt" o:ole="">
            <v:imagedata r:id="rId3024" o:title=""/>
          </v:shape>
          <o:OLEObject Type="Embed" ProgID="Equation.3" ShapeID="_x0000_i2708" DrawAspect="Content" ObjectID="_1386668332" r:id="rId3440"/>
        </w:object>
      </w:r>
      <w:r>
        <w:t>,</w:t>
      </w:r>
    </w:p>
    <w:p w:rsidR="00383B23" w:rsidRDefault="00383B23" w:rsidP="00383B23">
      <w:pPr>
        <w:pStyle w:val="af5"/>
      </w:pPr>
      <w:r>
        <w:t xml:space="preserve">где </w:t>
      </w:r>
      <w:r w:rsidRPr="00A733D8">
        <w:rPr>
          <w:position w:val="-10"/>
        </w:rPr>
        <w:object w:dxaOrig="300" w:dyaOrig="320">
          <v:shape id="_x0000_i2709" type="#_x0000_t75" style="width:15.05pt;height:15.05pt" o:ole="">
            <v:imagedata r:id="rId3026" o:title=""/>
          </v:shape>
          <o:OLEObject Type="Embed" ProgID="Equation.3" ShapeID="_x0000_i2709" DrawAspect="Content" ObjectID="_1386668333" r:id="rId3441"/>
        </w:object>
      </w:r>
      <w:r>
        <w:t xml:space="preserve"> – масса конструкции; </w:t>
      </w:r>
      <w:r w:rsidRPr="00E00877">
        <w:rPr>
          <w:position w:val="-10"/>
        </w:rPr>
        <w:object w:dxaOrig="480" w:dyaOrig="320">
          <v:shape id="_x0000_i2710" type="#_x0000_t75" style="width:24.4pt;height:15.05pt" o:ole="">
            <v:imagedata r:id="rId3028" o:title=""/>
          </v:shape>
          <o:OLEObject Type="Embed" ProgID="Equation.3" ShapeID="_x0000_i2710" DrawAspect="Content" ObjectID="_1386668334" r:id="rId3442"/>
        </w:object>
      </w:r>
      <w:r>
        <w:t>– предельная масса конструкции.</w:t>
      </w:r>
    </w:p>
    <w:p w:rsidR="00383B23" w:rsidRPr="00383B23" w:rsidRDefault="00383B23" w:rsidP="00383B23">
      <w:r>
        <w:t>Дополнительным принципом, следующим из существенно бол</w:t>
      </w:r>
      <w:r>
        <w:t>ь</w:t>
      </w:r>
      <w:r>
        <w:t xml:space="preserve">шего отношения </w:t>
      </w:r>
      <w:r w:rsidRPr="00383B23">
        <w:rPr>
          <w:rStyle w:val="Mathematical"/>
        </w:rPr>
        <w:t>P</w:t>
      </w:r>
      <w:r>
        <w:rPr>
          <w:rStyle w:val="MathSubscript"/>
          <w:lang w:val="en-US"/>
        </w:rPr>
        <w:t>ic</w:t>
      </w:r>
      <w:r w:rsidRPr="00383B23">
        <w:t>/</w:t>
      </w:r>
      <w:r w:rsidRPr="00383B23">
        <w:rPr>
          <w:rStyle w:val="Mathematical"/>
        </w:rPr>
        <w:t>P</w:t>
      </w:r>
      <w:r w:rsidRPr="00383B23">
        <w:rPr>
          <w:rStyle w:val="MathSubscript"/>
        </w:rPr>
        <w:t>fr</w:t>
      </w:r>
      <w:r w:rsidRPr="00383B23">
        <w:t xml:space="preserve"> (</w:t>
      </w:r>
      <w:r>
        <w:t xml:space="preserve">где </w:t>
      </w:r>
      <w:r w:rsidRPr="00383B23">
        <w:rPr>
          <w:rStyle w:val="Mathematical"/>
        </w:rPr>
        <w:t>P</w:t>
      </w:r>
      <w:r>
        <w:rPr>
          <w:rStyle w:val="MathSubscript"/>
          <w:lang w:val="en-US"/>
        </w:rPr>
        <w:t>ic</w:t>
      </w:r>
      <w:r>
        <w:t xml:space="preserve"> – стоимость пропиточного материала, </w:t>
      </w:r>
      <w:r w:rsidRPr="00383B23">
        <w:rPr>
          <w:rStyle w:val="Mathematical"/>
        </w:rPr>
        <w:t>P</w:t>
      </w:r>
      <w:r w:rsidRPr="00383B23">
        <w:rPr>
          <w:rStyle w:val="MathSubscript"/>
        </w:rPr>
        <w:t>fr</w:t>
      </w:r>
      <w:r>
        <w:t xml:space="preserve"> – стоимость материала каркаса</w:t>
      </w:r>
      <w:r w:rsidRPr="00383B23">
        <w:t>)</w:t>
      </w:r>
      <w:r>
        <w:t xml:space="preserve"> для металлобетона, является:</w:t>
      </w:r>
    </w:p>
    <w:p w:rsidR="00342CC6" w:rsidRDefault="00342CC6" w:rsidP="00342CC6">
      <w:r>
        <w:t>3) снижение расхода свинца для изготовления конструкции:</w:t>
      </w:r>
    </w:p>
    <w:p w:rsidR="00342CC6" w:rsidRDefault="00523657" w:rsidP="00D409E1">
      <w:pPr>
        <w:pStyle w:val="af5"/>
        <w:jc w:val="center"/>
      </w:pPr>
      <w:r w:rsidRPr="00487051">
        <w:rPr>
          <w:position w:val="-10"/>
        </w:rPr>
        <w:object w:dxaOrig="980" w:dyaOrig="320">
          <v:shape id="_x0000_i2711" type="#_x0000_t75" style="width:49.45pt;height:15.05pt" o:ole="" fillcolor="window">
            <v:imagedata r:id="rId3443" o:title=""/>
          </v:shape>
          <o:OLEObject Type="Embed" ProgID="Equation.3" ShapeID="_x0000_i2711" DrawAspect="Content" ObjectID="_1386668335" r:id="rId3444"/>
        </w:object>
      </w:r>
      <w:r w:rsidR="00342CC6">
        <w:t>.</w:t>
      </w:r>
    </w:p>
    <w:p w:rsidR="00342CC6" w:rsidRDefault="00342CC6" w:rsidP="00342CC6">
      <w:r>
        <w:t>Последние два условия могут быть определены через толщину конструкции, а именно:</w:t>
      </w:r>
    </w:p>
    <w:p w:rsidR="00342CC6" w:rsidRDefault="0021757A" w:rsidP="00D409E1">
      <w:pPr>
        <w:pStyle w:val="af5"/>
        <w:jc w:val="center"/>
      </w:pPr>
      <w:r w:rsidRPr="00487051">
        <w:rPr>
          <w:position w:val="-14"/>
        </w:rPr>
        <w:object w:dxaOrig="2640" w:dyaOrig="360">
          <v:shape id="_x0000_i2712" type="#_x0000_t75" style="width:132.75pt;height:18.8pt" o:ole="" fillcolor="window">
            <v:imagedata r:id="rId3445" o:title=""/>
          </v:shape>
          <o:OLEObject Type="Embed" ProgID="Equation.3" ShapeID="_x0000_i2712" DrawAspect="Content" ObjectID="_1386668336" r:id="rId3446"/>
        </w:object>
      </w:r>
      <w:r w:rsidR="00342CC6">
        <w:t>;</w:t>
      </w:r>
    </w:p>
    <w:p w:rsidR="00342CC6" w:rsidRDefault="0021757A" w:rsidP="00D409E1">
      <w:pPr>
        <w:pStyle w:val="af5"/>
        <w:jc w:val="center"/>
      </w:pPr>
      <w:r w:rsidRPr="00487051">
        <w:rPr>
          <w:position w:val="-14"/>
        </w:rPr>
        <w:object w:dxaOrig="1980" w:dyaOrig="360">
          <v:shape id="_x0000_i2713" type="#_x0000_t75" style="width:98.3pt;height:18.8pt" o:ole="" fillcolor="window">
            <v:imagedata r:id="rId3447" o:title=""/>
          </v:shape>
          <o:OLEObject Type="Embed" ProgID="Equation.3" ShapeID="_x0000_i2713" DrawAspect="Content" ObjectID="_1386668337" r:id="rId3448"/>
        </w:object>
      </w:r>
      <w:r w:rsidR="00342CC6">
        <w:t>,</w:t>
      </w:r>
    </w:p>
    <w:p w:rsidR="00342CC6" w:rsidRDefault="00342CC6" w:rsidP="00D409E1">
      <w:pPr>
        <w:pStyle w:val="af5"/>
      </w:pPr>
      <w:r>
        <w:t xml:space="preserve">где </w:t>
      </w:r>
      <w:r w:rsidR="0021757A" w:rsidRPr="00383B23">
        <w:rPr>
          <w:position w:val="-10"/>
        </w:rPr>
        <w:object w:dxaOrig="260" w:dyaOrig="320">
          <v:shape id="_x0000_i2714" type="#_x0000_t75" style="width:13.15pt;height:15.05pt" o:ole="" fillcolor="window">
            <v:imagedata r:id="rId3449" o:title=""/>
          </v:shape>
          <o:OLEObject Type="Embed" ProgID="Equation.3" ShapeID="_x0000_i2714" DrawAspect="Content" ObjectID="_1386668338" r:id="rId3450"/>
        </w:object>
      </w:r>
      <w:r w:rsidR="00383B23">
        <w:t xml:space="preserve"> </w:t>
      </w:r>
      <w:r>
        <w:t>– площадь конструкции (для сравнительных расч</w:t>
      </w:r>
      <w:r w:rsidR="00320C64">
        <w:t>е</w:t>
      </w:r>
      <w:r>
        <w:t xml:space="preserve">тов можно принять </w:t>
      </w:r>
      <w:r w:rsidR="00383B23" w:rsidRPr="00383B23">
        <w:rPr>
          <w:position w:val="-10"/>
        </w:rPr>
        <w:object w:dxaOrig="560" w:dyaOrig="320">
          <v:shape id="_x0000_i2715" type="#_x0000_t75" style="width:28.15pt;height:15.05pt" o:ole="" fillcolor="window">
            <v:imagedata r:id="rId3451" o:title=""/>
          </v:shape>
          <o:OLEObject Type="Embed" ProgID="Equation.3" ShapeID="_x0000_i2715" DrawAspect="Content" ObjectID="_1386668339" r:id="rId3452"/>
        </w:object>
      </w:r>
      <w:r>
        <w:t xml:space="preserve"> м</w:t>
      </w:r>
      <w:r>
        <w:rPr>
          <w:vertAlign w:val="superscript"/>
        </w:rPr>
        <w:t>2</w:t>
      </w:r>
      <w:r>
        <w:t xml:space="preserve">); </w:t>
      </w:r>
      <w:r w:rsidRPr="00487051">
        <w:rPr>
          <w:position w:val="-14"/>
        </w:rPr>
        <w:object w:dxaOrig="300" w:dyaOrig="360">
          <v:shape id="_x0000_i2716" type="#_x0000_t75" style="width:15.05pt;height:18.8pt" o:ole="" fillcolor="window">
            <v:imagedata r:id="rId3453" o:title=""/>
          </v:shape>
          <o:OLEObject Type="Embed" ProgID="Equation.3" ShapeID="_x0000_i2716" DrawAspect="Content" ObjectID="_1386668340" r:id="rId3454"/>
        </w:object>
      </w:r>
      <w:r>
        <w:t>– объ</w:t>
      </w:r>
      <w:r w:rsidR="00320C64">
        <w:t>е</w:t>
      </w:r>
      <w:r>
        <w:t>мная доля заполнителя (для вариатро</w:t>
      </w:r>
      <w:r>
        <w:t>п</w:t>
      </w:r>
      <w:r>
        <w:t xml:space="preserve">но-каркасных металлобетонов </w:t>
      </w:r>
      <w:r w:rsidRPr="00487051">
        <w:rPr>
          <w:position w:val="-14"/>
        </w:rPr>
        <w:object w:dxaOrig="1500" w:dyaOrig="360">
          <v:shape id="_x0000_i2717" type="#_x0000_t75" style="width:75.75pt;height:18.8pt" o:ole="" fillcolor="window">
            <v:imagedata r:id="rId3455" o:title=""/>
          </v:shape>
          <o:OLEObject Type="Embed" ProgID="Equation.3" ShapeID="_x0000_i2717" DrawAspect="Content" ObjectID="_1386668341" r:id="rId3456"/>
        </w:object>
      </w:r>
      <w:r>
        <w:t xml:space="preserve">); </w:t>
      </w:r>
      <w:r w:rsidRPr="00487051">
        <w:rPr>
          <w:position w:val="-10"/>
        </w:rPr>
        <w:object w:dxaOrig="300" w:dyaOrig="320">
          <v:shape id="_x0000_i2718" type="#_x0000_t75" style="width:15.05pt;height:15.05pt" o:ole="" fillcolor="window">
            <v:imagedata r:id="rId3457" o:title=""/>
          </v:shape>
          <o:OLEObject Type="Embed" ProgID="Equation.3" ShapeID="_x0000_i2718" DrawAspect="Content" ObjectID="_1386668342" r:id="rId3458"/>
        </w:object>
      </w:r>
      <w:r>
        <w:t>– средняя пло</w:t>
      </w:r>
      <w:r>
        <w:t>т</w:t>
      </w:r>
      <w:r>
        <w:t xml:space="preserve">ность пропиточной композиции (свинца); </w:t>
      </w:r>
      <w:r w:rsidRPr="00487051">
        <w:rPr>
          <w:position w:val="-14"/>
        </w:rPr>
        <w:object w:dxaOrig="300" w:dyaOrig="360">
          <v:shape id="_x0000_i2719" type="#_x0000_t75" style="width:15.05pt;height:18.8pt" o:ole="" fillcolor="window">
            <v:imagedata r:id="rId3459" o:title=""/>
          </v:shape>
          <o:OLEObject Type="Embed" ProgID="Equation.3" ShapeID="_x0000_i2719" DrawAspect="Content" ObjectID="_1386668343" r:id="rId3460"/>
        </w:object>
      </w:r>
      <w:r>
        <w:t>– средняя плотность заполнителя.</w:t>
      </w:r>
    </w:p>
    <w:p w:rsidR="00342CC6" w:rsidRDefault="00342CC6" w:rsidP="00342CC6">
      <w:r>
        <w:t xml:space="preserve">При заданных граничных значениях </w:t>
      </w:r>
      <w:r w:rsidRPr="002660CB">
        <w:rPr>
          <w:rStyle w:val="Mathematical"/>
        </w:rPr>
        <w:t>m</w:t>
      </w:r>
      <w:r w:rsidRPr="002660CB">
        <w:rPr>
          <w:rStyle w:val="SubChemical"/>
        </w:rPr>
        <w:t>max</w:t>
      </w:r>
      <w:r>
        <w:rPr>
          <w:vertAlign w:val="subscript"/>
        </w:rPr>
        <w:t xml:space="preserve"> </w:t>
      </w:r>
      <w:r>
        <w:t xml:space="preserve"> </w:t>
      </w:r>
      <w:r w:rsidRPr="002660CB">
        <w:rPr>
          <w:rStyle w:val="Mathematical"/>
        </w:rPr>
        <w:t>Р</w:t>
      </w:r>
      <w:r w:rsidR="00383B23" w:rsidRPr="00383B23">
        <w:rPr>
          <w:rStyle w:val="MathSubscript"/>
        </w:rPr>
        <w:t>ld</w:t>
      </w:r>
      <w:r w:rsidRPr="002660CB">
        <w:rPr>
          <w:rStyle w:val="SubChemical"/>
        </w:rPr>
        <w:t>.min</w:t>
      </w:r>
      <w:r>
        <w:t xml:space="preserve"> можно опред</w:t>
      </w:r>
      <w:r>
        <w:t>е</w:t>
      </w:r>
      <w:r>
        <w:t>лить требуемое количество заполнителя:</w:t>
      </w:r>
    </w:p>
    <w:p w:rsidR="00342CC6" w:rsidRDefault="0091722D" w:rsidP="00D409E1">
      <w:pPr>
        <w:pStyle w:val="af5"/>
        <w:jc w:val="center"/>
      </w:pPr>
      <w:r w:rsidRPr="00487051">
        <w:rPr>
          <w:position w:val="-64"/>
        </w:rPr>
        <w:object w:dxaOrig="2560" w:dyaOrig="1400">
          <v:shape id="_x0000_i2720" type="#_x0000_t75" style="width:128.95pt;height:70.1pt" o:ole="" fillcolor="window">
            <v:imagedata r:id="rId3461" o:title=""/>
          </v:shape>
          <o:OLEObject Type="Embed" ProgID="Equation.3" ShapeID="_x0000_i2720" DrawAspect="Content" ObjectID="_1386668344" r:id="rId3462"/>
        </w:object>
      </w:r>
      <w:r w:rsidR="00D409E1">
        <w:t>.</w:t>
      </w:r>
    </w:p>
    <w:p w:rsidR="00342CC6" w:rsidRDefault="00342CC6" w:rsidP="00342CC6">
      <w:r>
        <w:t xml:space="preserve">Если расход свинца, требуемый для изготовления конструкции массой </w:t>
      </w:r>
      <w:r w:rsidRPr="002660CB">
        <w:rPr>
          <w:rStyle w:val="Mathematical"/>
        </w:rPr>
        <w:t>m</w:t>
      </w:r>
      <w:r w:rsidRPr="002660CB">
        <w:rPr>
          <w:rStyle w:val="SubChemical"/>
        </w:rPr>
        <w:t>max</w:t>
      </w:r>
      <w:r>
        <w:t>, равен</w:t>
      </w:r>
    </w:p>
    <w:p w:rsidR="00342CC6" w:rsidRDefault="0091722D" w:rsidP="00FF3A2F">
      <w:pPr>
        <w:pStyle w:val="af5"/>
        <w:jc w:val="center"/>
      </w:pPr>
      <w:r w:rsidRPr="00487051">
        <w:rPr>
          <w:position w:val="-30"/>
        </w:rPr>
        <w:object w:dxaOrig="2700" w:dyaOrig="720">
          <v:shape id="_x0000_i2721" type="#_x0000_t75" style="width:134.6pt;height:36.3pt" o:ole="" fillcolor="window">
            <v:imagedata r:id="rId3463" o:title=""/>
          </v:shape>
          <o:OLEObject Type="Embed" ProgID="Equation.3" ShapeID="_x0000_i2721" DrawAspect="Content" ObjectID="_1386668345" r:id="rId3464"/>
        </w:object>
      </w:r>
      <w:r w:rsidR="00342CC6">
        <w:t xml:space="preserve">, то </w:t>
      </w:r>
      <w:r w:rsidR="00342CC6" w:rsidRPr="00487051">
        <w:rPr>
          <w:position w:val="-14"/>
        </w:rPr>
        <w:object w:dxaOrig="820" w:dyaOrig="360">
          <v:shape id="_x0000_i2722" type="#_x0000_t75" style="width:41.95pt;height:18.8pt" o:ole="">
            <v:imagedata r:id="rId3465" o:title=""/>
          </v:shape>
          <o:OLEObject Type="Embed" ProgID="Equation.3" ShapeID="_x0000_i2722" DrawAspect="Content" ObjectID="_1386668346" r:id="rId3466"/>
        </w:object>
      </w:r>
    </w:p>
    <w:p w:rsidR="00342CC6" w:rsidRDefault="00342CC6" w:rsidP="00342CC6">
      <w:r>
        <w:t>Толщина защитного слоя зависит от энергии излучения, химич</w:t>
      </w:r>
      <w:r>
        <w:t>е</w:t>
      </w:r>
      <w:r>
        <w:t>ского состава материала конструкции и требований по защитным характеристикам:</w:t>
      </w:r>
    </w:p>
    <w:p w:rsidR="00342CC6" w:rsidRDefault="0091722D" w:rsidP="00FF3A2F">
      <w:pPr>
        <w:pStyle w:val="af5"/>
        <w:jc w:val="center"/>
      </w:pPr>
      <w:r w:rsidRPr="0091722D">
        <w:rPr>
          <w:position w:val="-28"/>
        </w:rPr>
        <w:object w:dxaOrig="1920" w:dyaOrig="639">
          <v:shape id="_x0000_i2723" type="#_x0000_t75" style="width:96.4pt;height:31.95pt" o:ole="">
            <v:imagedata r:id="rId3467" o:title=""/>
          </v:shape>
          <o:OLEObject Type="Embed" ProgID="Equation.3" ShapeID="_x0000_i2723" DrawAspect="Content" ObjectID="_1386668347" r:id="rId3468"/>
        </w:object>
      </w:r>
      <w:r w:rsidR="00342CC6">
        <w:t>,</w:t>
      </w:r>
    </w:p>
    <w:p w:rsidR="00342CC6" w:rsidRDefault="00342CC6" w:rsidP="00FF3A2F">
      <w:pPr>
        <w:pStyle w:val="af5"/>
      </w:pPr>
      <w:r>
        <w:t xml:space="preserve">где </w:t>
      </w:r>
      <w:r w:rsidRPr="00487051">
        <w:rPr>
          <w:position w:val="-10"/>
        </w:rPr>
        <w:object w:dxaOrig="380" w:dyaOrig="320">
          <v:shape id="_x0000_i2724" type="#_x0000_t75" style="width:18.8pt;height:15.05pt" o:ole="">
            <v:imagedata r:id="rId3469" o:title=""/>
          </v:shape>
          <o:OLEObject Type="Embed" ProgID="Equation.3" ShapeID="_x0000_i2724" DrawAspect="Content" ObjectID="_1386668348" r:id="rId3470"/>
        </w:object>
      </w:r>
      <w:r>
        <w:t xml:space="preserve">– толщина половинного ослабления; </w:t>
      </w:r>
      <w:r w:rsidRPr="00487051">
        <w:rPr>
          <w:position w:val="-10"/>
        </w:rPr>
        <w:object w:dxaOrig="200" w:dyaOrig="240">
          <v:shape id="_x0000_i2725" type="#_x0000_t75" style="width:9.4pt;height:11.25pt" o:ole="">
            <v:imagedata r:id="rId3471" o:title=""/>
          </v:shape>
          <o:OLEObject Type="Embed" ProgID="Equation.3" ShapeID="_x0000_i2725" DrawAspect="Content" ObjectID="_1386668349" r:id="rId3472"/>
        </w:object>
      </w:r>
      <w:r>
        <w:t>– линейный коэфф</w:t>
      </w:r>
      <w:r>
        <w:t>и</w:t>
      </w:r>
      <w:r>
        <w:t xml:space="preserve">циент ослабления бетона; </w:t>
      </w:r>
      <w:r w:rsidR="0091722D" w:rsidRPr="0091722D">
        <w:rPr>
          <w:position w:val="-10"/>
        </w:rPr>
        <w:object w:dxaOrig="1020" w:dyaOrig="360">
          <v:shape id="_x0000_i2726" type="#_x0000_t75" style="width:51.35pt;height:18.8pt" o:ole="">
            <v:imagedata r:id="rId3473" o:title=""/>
          </v:shape>
          <o:OLEObject Type="Embed" ProgID="Equation.3" ShapeID="_x0000_i2726" DrawAspect="Content" ObjectID="_1386668350" r:id="rId3474"/>
        </w:object>
      </w:r>
      <w:r>
        <w:t>– кратность ослабления;</w:t>
      </w:r>
      <w:r w:rsidR="0091722D" w:rsidRPr="0091722D">
        <w:rPr>
          <w:position w:val="-10"/>
        </w:rPr>
        <w:object w:dxaOrig="300" w:dyaOrig="320">
          <v:shape id="_x0000_i2727" type="#_x0000_t75" style="width:15.05pt;height:15.05pt" o:ole="">
            <v:imagedata r:id="rId3475" o:title=""/>
          </v:shape>
          <o:OLEObject Type="Embed" ProgID="Equation.3" ShapeID="_x0000_i2727" DrawAspect="Content" ObjectID="_1386668351" r:id="rId3476"/>
        </w:object>
      </w:r>
      <w:r>
        <w:t>,</w:t>
      </w:r>
      <w:r w:rsidR="0091722D">
        <w:t xml:space="preserve"> </w:t>
      </w:r>
      <w:r w:rsidRPr="00411545">
        <w:rPr>
          <w:position w:val="-4"/>
        </w:rPr>
        <w:object w:dxaOrig="240" w:dyaOrig="240">
          <v:shape id="_x0000_i2728" type="#_x0000_t75" style="width:11.25pt;height:11.25pt" o:ole="">
            <v:imagedata r:id="rId3477" o:title=""/>
          </v:shape>
          <o:OLEObject Type="Embed" ProgID="Equation.3" ShapeID="_x0000_i2728" DrawAspect="Content" ObjectID="_1386668352" r:id="rId3478"/>
        </w:object>
      </w:r>
      <w:r w:rsidR="0091722D">
        <w:t> </w:t>
      </w:r>
      <w:r>
        <w:t>– дозы излучения до и после слоя защиты;</w:t>
      </w:r>
      <w:r w:rsidRPr="00411545">
        <w:rPr>
          <w:position w:val="-10"/>
        </w:rPr>
        <w:object w:dxaOrig="320" w:dyaOrig="320">
          <v:shape id="_x0000_i2729" type="#_x0000_t75" style="width:15.05pt;height:15.05pt" o:ole="">
            <v:imagedata r:id="rId3479" o:title=""/>
          </v:shape>
          <o:OLEObject Type="Embed" ProgID="Equation.3" ShapeID="_x0000_i2729" DrawAspect="Content" ObjectID="_1386668353" r:id="rId3480"/>
        </w:object>
      </w:r>
      <w:r>
        <w:t xml:space="preserve"> – дозовый фактор накопления.</w:t>
      </w:r>
    </w:p>
    <w:p w:rsidR="00342CC6" w:rsidRDefault="00342CC6" w:rsidP="00342CC6">
      <w:r>
        <w:t>В вариатропно-каркасных металлобетонах для защиты от ради</w:t>
      </w:r>
      <w:r>
        <w:t>а</w:t>
      </w:r>
      <w:r>
        <w:t xml:space="preserve">ции заполнитель может </w:t>
      </w:r>
      <w:r w:rsidR="0091722D">
        <w:t xml:space="preserve">формировать </w:t>
      </w:r>
      <w:r>
        <w:t>только определ</w:t>
      </w:r>
      <w:r w:rsidR="00320C64">
        <w:t>е</w:t>
      </w:r>
      <w:r>
        <w:t xml:space="preserve">нные </w:t>
      </w:r>
      <w:r w:rsidR="0091722D">
        <w:t>конф</w:t>
      </w:r>
      <w:r w:rsidR="0091722D">
        <w:t>и</w:t>
      </w:r>
      <w:r w:rsidR="0091722D">
        <w:t>гурации</w:t>
      </w:r>
      <w:r>
        <w:t xml:space="preserve">: минимальная плотность упаковки частиц сферической формы </w:t>
      </w:r>
      <w:r w:rsidRPr="00411545">
        <w:rPr>
          <w:position w:val="-14"/>
        </w:rPr>
        <w:object w:dxaOrig="920" w:dyaOrig="360">
          <v:shape id="_x0000_i2730" type="#_x0000_t75" style="width:45.7pt;height:18.8pt" o:ole="">
            <v:imagedata r:id="rId3481" o:title=""/>
          </v:shape>
          <o:OLEObject Type="Embed" ProgID="Equation.3" ShapeID="_x0000_i2730" DrawAspect="Content" ObjectID="_1386668354" r:id="rId3482"/>
        </w:object>
      </w:r>
      <w:r>
        <w:t xml:space="preserve">, а максимальная – </w:t>
      </w:r>
      <w:r w:rsidRPr="00411545">
        <w:rPr>
          <w:position w:val="-14"/>
        </w:rPr>
        <w:object w:dxaOrig="920" w:dyaOrig="360">
          <v:shape id="_x0000_i2731" type="#_x0000_t75" style="width:45.7pt;height:18.8pt" o:ole="">
            <v:imagedata r:id="rId3483" o:title=""/>
          </v:shape>
          <o:OLEObject Type="Embed" ProgID="Equation.3" ShapeID="_x0000_i2731" DrawAspect="Content" ObjectID="_1386668355" r:id="rId3484"/>
        </w:object>
      </w:r>
      <w:r>
        <w:t>. При объ</w:t>
      </w:r>
      <w:r w:rsidR="00320C64">
        <w:t>е</w:t>
      </w:r>
      <w:r>
        <w:t xml:space="preserve">мной доле заполнителя </w:t>
      </w:r>
      <w:r w:rsidRPr="00411545">
        <w:rPr>
          <w:position w:val="-14"/>
        </w:rPr>
        <w:object w:dxaOrig="920" w:dyaOrig="360">
          <v:shape id="_x0000_i2732" type="#_x0000_t75" style="width:45.7pt;height:18.8pt" o:ole="">
            <v:imagedata r:id="rId3485" o:title=""/>
          </v:shape>
          <o:OLEObject Type="Embed" ProgID="Equation.3" ShapeID="_x0000_i2732" DrawAspect="Content" ObjectID="_1386668356" r:id="rId3486"/>
        </w:object>
      </w:r>
      <w:r>
        <w:t xml:space="preserve"> организовать равномерное его распределение по объ</w:t>
      </w:r>
      <w:r w:rsidR="00320C64">
        <w:t>е</w:t>
      </w:r>
      <w:r>
        <w:t>му изделия затруднительно (особенно это верно при знач</w:t>
      </w:r>
      <w:r>
        <w:t>и</w:t>
      </w:r>
      <w:r>
        <w:t>тельной разнице в плотностях заполнителя и пропиточной композ</w:t>
      </w:r>
      <w:r>
        <w:t>и</w:t>
      </w:r>
      <w:r>
        <w:t>ции). Поэтому при проектировании составов вариатропно-каркасных бетонов целесообразно принимать фиксированные знач</w:t>
      </w:r>
      <w:r>
        <w:t>е</w:t>
      </w:r>
      <w:r>
        <w:t xml:space="preserve">ния </w:t>
      </w:r>
      <w:r w:rsidRPr="00411545">
        <w:rPr>
          <w:position w:val="-14"/>
        </w:rPr>
        <w:object w:dxaOrig="300" w:dyaOrig="360">
          <v:shape id="_x0000_i2733" type="#_x0000_t75" style="width:15.05pt;height:18.8pt" o:ole="">
            <v:imagedata r:id="rId3487" o:title=""/>
          </v:shape>
          <o:OLEObject Type="Embed" ProgID="Equation.3" ShapeID="_x0000_i2733" DrawAspect="Content" ObjectID="_1386668357" r:id="rId3488"/>
        </w:object>
      </w:r>
      <w:r>
        <w:t xml:space="preserve">, а именно: </w:t>
      </w:r>
      <w:r w:rsidRPr="00411545">
        <w:rPr>
          <w:position w:val="-14"/>
        </w:rPr>
        <w:object w:dxaOrig="920" w:dyaOrig="360">
          <v:shape id="_x0000_i2734" type="#_x0000_t75" style="width:45.7pt;height:18.8pt" o:ole="">
            <v:imagedata r:id="rId3489" o:title=""/>
          </v:shape>
          <o:OLEObject Type="Embed" ProgID="Equation.3" ShapeID="_x0000_i2734" DrawAspect="Content" ObjectID="_1386668358" r:id="rId3490"/>
        </w:object>
      </w:r>
      <w:r>
        <w:t xml:space="preserve">, 0,63 и 0,74. </w:t>
      </w:r>
    </w:p>
    <w:p w:rsidR="00342CC6" w:rsidRDefault="00342CC6" w:rsidP="00342CC6">
      <w:r>
        <w:t>Если в результате расч</w:t>
      </w:r>
      <w:r w:rsidR="00320C64">
        <w:t>е</w:t>
      </w:r>
      <w:r>
        <w:t>та будет установлено, что требования по защитным и геометрическим характеристикам конструкции (изд</w:t>
      </w:r>
      <w:r>
        <w:t>е</w:t>
      </w:r>
      <w:r>
        <w:t xml:space="preserve">лия) будут удовлетворены только при </w:t>
      </w:r>
      <w:r w:rsidRPr="00411545">
        <w:rPr>
          <w:position w:val="-14"/>
        </w:rPr>
        <w:object w:dxaOrig="920" w:dyaOrig="360">
          <v:shape id="_x0000_i2735" type="#_x0000_t75" style="width:45.7pt;height:18.8pt" o:ole="">
            <v:imagedata r:id="rId3491" o:title=""/>
          </v:shape>
          <o:OLEObject Type="Embed" ProgID="Equation.3" ShapeID="_x0000_i2735" DrawAspect="Content" ObjectID="_1386668359" r:id="rId3492"/>
        </w:object>
      </w:r>
      <w:r>
        <w:t>, то целесообразно применять многослойные конструкции, состоящие из металлобет</w:t>
      </w:r>
      <w:r>
        <w:t>о</w:t>
      </w:r>
      <w:r>
        <w:t xml:space="preserve">на, содержащего каркас заполнителя с </w:t>
      </w:r>
      <w:r w:rsidRPr="00411545">
        <w:rPr>
          <w:position w:val="-14"/>
        </w:rPr>
        <w:object w:dxaOrig="920" w:dyaOrig="360">
          <v:shape id="_x0000_i2736" type="#_x0000_t75" style="width:45.7pt;height:18.8pt" o:ole="">
            <v:imagedata r:id="rId3493" o:title=""/>
          </v:shape>
          <o:OLEObject Type="Embed" ProgID="Equation.3" ShapeID="_x0000_i2736" DrawAspect="Content" ObjectID="_1386668360" r:id="rId3494"/>
        </w:object>
      </w:r>
      <w:r>
        <w:t xml:space="preserve"> (слой №1), и нен</w:t>
      </w:r>
      <w:r>
        <w:t>а</w:t>
      </w:r>
      <w:r>
        <w:t xml:space="preserve">полненного металла (слой №2). </w:t>
      </w:r>
    </w:p>
    <w:p w:rsidR="00342CC6" w:rsidRDefault="008108CF" w:rsidP="00342CC6">
      <w:r>
        <w:lastRenderedPageBreak/>
        <w:t>Исходным пунктом о</w:t>
      </w:r>
      <w:r w:rsidR="00342CC6">
        <w:t>пределени</w:t>
      </w:r>
      <w:r>
        <w:t>я</w:t>
      </w:r>
      <w:r w:rsidR="00342CC6">
        <w:t xml:space="preserve"> толщины конструкции из вар</w:t>
      </w:r>
      <w:r w:rsidR="00342CC6">
        <w:t>и</w:t>
      </w:r>
      <w:r w:rsidR="00342CC6">
        <w:t>атропно-каркасных металлобетонов для защиты от радиации на ферроборовом шлаке</w:t>
      </w:r>
      <w:r w:rsidRPr="008108CF">
        <w:t xml:space="preserve"> </w:t>
      </w:r>
      <w:r>
        <w:t>является х</w:t>
      </w:r>
      <w:r w:rsidR="00342CC6">
        <w:t xml:space="preserve">имический состав вариатропно-каркасных металлобетонов </w:t>
      </w:r>
      <w:r>
        <w:t>(</w:t>
      </w:r>
      <w:r w:rsidR="00342CC6">
        <w:t xml:space="preserve">табл. </w:t>
      </w:r>
      <w:r w:rsidR="00D700C2">
        <w:fldChar w:fldCharType="begin"/>
      </w:r>
      <w:r w:rsidR="00D700C2">
        <w:instrText xml:space="preserve"> STYLEREF 1 \s \* MERGEFORMAT </w:instrText>
      </w:r>
      <w:r w:rsidR="00D700C2">
        <w:fldChar w:fldCharType="separate"/>
      </w:r>
      <w:r w:rsidR="00C75B38">
        <w:rPr>
          <w:noProof/>
        </w:rPr>
        <w:t>7</w:t>
      </w:r>
      <w:r w:rsidR="00D700C2">
        <w:rPr>
          <w:noProof/>
        </w:rPr>
        <w:fldChar w:fldCharType="end"/>
      </w:r>
      <w:r w:rsidR="00342CC6">
        <w:t>.1</w:t>
      </w:r>
      <w:r>
        <w:t>)</w:t>
      </w:r>
      <w:r w:rsidR="00342CC6">
        <w:t>.</w:t>
      </w:r>
    </w:p>
    <w:p w:rsidR="008108CF" w:rsidRDefault="008108CF" w:rsidP="008108CF">
      <w:pPr>
        <w:pStyle w:val="ad"/>
      </w:pPr>
    </w:p>
    <w:p w:rsidR="00342CC6" w:rsidRDefault="00342CC6" w:rsidP="008108CF">
      <w:pPr>
        <w:pStyle w:val="a5"/>
      </w:pPr>
      <w:r>
        <w:t xml:space="preserve">Таблица </w:t>
      </w:r>
      <w:r w:rsidR="00D700C2">
        <w:fldChar w:fldCharType="begin"/>
      </w:r>
      <w:r w:rsidR="00D700C2">
        <w:instrText xml:space="preserve"> STYLEREF 1 \s \* MERGEFORMAT </w:instrText>
      </w:r>
      <w:r w:rsidR="00D700C2">
        <w:fldChar w:fldCharType="separate"/>
      </w:r>
      <w:r w:rsidR="00C75B38">
        <w:rPr>
          <w:noProof/>
        </w:rPr>
        <w:t>7</w:t>
      </w:r>
      <w:r w:rsidR="00D700C2">
        <w:rPr>
          <w:noProof/>
        </w:rPr>
        <w:fldChar w:fldCharType="end"/>
      </w:r>
      <w:r>
        <w:t>.1</w:t>
      </w:r>
    </w:p>
    <w:p w:rsidR="00342CC6" w:rsidRDefault="00342CC6" w:rsidP="008108CF">
      <w:pPr>
        <w:pStyle w:val="ad"/>
      </w:pPr>
    </w:p>
    <w:p w:rsidR="00342CC6" w:rsidRDefault="00342CC6" w:rsidP="008108CF">
      <w:pPr>
        <w:pStyle w:val="a9"/>
      </w:pPr>
      <w:r>
        <w:t>Химический состав металлобетонов</w:t>
      </w:r>
    </w:p>
    <w:p w:rsidR="00342CC6" w:rsidRDefault="00342CC6" w:rsidP="008108CF">
      <w:pPr>
        <w:pStyle w:val="ad"/>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98"/>
        <w:gridCol w:w="601"/>
        <w:gridCol w:w="711"/>
        <w:gridCol w:w="684"/>
        <w:gridCol w:w="711"/>
        <w:gridCol w:w="672"/>
        <w:gridCol w:w="674"/>
        <w:gridCol w:w="674"/>
        <w:gridCol w:w="711"/>
      </w:tblGrid>
      <w:tr w:rsidR="00342CC6" w:rsidTr="00342CC6">
        <w:trPr>
          <w:cantSplit/>
        </w:trPr>
        <w:tc>
          <w:tcPr>
            <w:tcW w:w="974" w:type="pct"/>
            <w:vMerge w:val="restart"/>
            <w:vAlign w:val="center"/>
          </w:tcPr>
          <w:p w:rsidR="00342CC6" w:rsidRDefault="00342CC6" w:rsidP="008108CF">
            <w:pPr>
              <w:pStyle w:val="af5"/>
              <w:jc w:val="center"/>
            </w:pPr>
            <w:r>
              <w:t>№ состава</w:t>
            </w:r>
          </w:p>
        </w:tc>
        <w:tc>
          <w:tcPr>
            <w:tcW w:w="4026" w:type="pct"/>
            <w:gridSpan w:val="8"/>
            <w:vAlign w:val="center"/>
          </w:tcPr>
          <w:p w:rsidR="00342CC6" w:rsidRDefault="00342CC6" w:rsidP="008108CF">
            <w:pPr>
              <w:pStyle w:val="af5"/>
              <w:jc w:val="center"/>
            </w:pPr>
            <w:r>
              <w:t>Химический состав, %</w:t>
            </w:r>
          </w:p>
        </w:tc>
      </w:tr>
      <w:tr w:rsidR="00342CC6" w:rsidTr="00342CC6">
        <w:trPr>
          <w:cantSplit/>
        </w:trPr>
        <w:tc>
          <w:tcPr>
            <w:tcW w:w="974" w:type="pct"/>
            <w:vMerge/>
            <w:vAlign w:val="center"/>
          </w:tcPr>
          <w:p w:rsidR="00342CC6" w:rsidRDefault="00342CC6" w:rsidP="008108CF">
            <w:pPr>
              <w:pStyle w:val="af5"/>
              <w:jc w:val="center"/>
            </w:pPr>
          </w:p>
        </w:tc>
        <w:tc>
          <w:tcPr>
            <w:tcW w:w="410" w:type="pct"/>
            <w:vAlign w:val="center"/>
          </w:tcPr>
          <w:p w:rsidR="00342CC6" w:rsidRPr="0091722D" w:rsidRDefault="00342CC6" w:rsidP="008108CF">
            <w:pPr>
              <w:pStyle w:val="af5"/>
              <w:jc w:val="center"/>
              <w:rPr>
                <w:rStyle w:val="Chemical"/>
              </w:rPr>
            </w:pPr>
            <w:r w:rsidRPr="0091722D">
              <w:rPr>
                <w:rStyle w:val="Chemical"/>
              </w:rPr>
              <w:t>Fe</w:t>
            </w:r>
          </w:p>
        </w:tc>
        <w:tc>
          <w:tcPr>
            <w:tcW w:w="522" w:type="pct"/>
            <w:vAlign w:val="center"/>
          </w:tcPr>
          <w:p w:rsidR="00342CC6" w:rsidRPr="0091722D" w:rsidRDefault="00342CC6" w:rsidP="008108CF">
            <w:pPr>
              <w:pStyle w:val="af5"/>
              <w:jc w:val="center"/>
              <w:rPr>
                <w:rStyle w:val="Chemical"/>
              </w:rPr>
            </w:pPr>
            <w:r w:rsidRPr="0091722D">
              <w:rPr>
                <w:rStyle w:val="Chemical"/>
              </w:rPr>
              <w:t>Al</w:t>
            </w:r>
          </w:p>
        </w:tc>
        <w:tc>
          <w:tcPr>
            <w:tcW w:w="518" w:type="pct"/>
            <w:vAlign w:val="center"/>
          </w:tcPr>
          <w:p w:rsidR="00342CC6" w:rsidRPr="0091722D" w:rsidRDefault="00342CC6" w:rsidP="008108CF">
            <w:pPr>
              <w:pStyle w:val="af5"/>
              <w:jc w:val="center"/>
              <w:rPr>
                <w:rStyle w:val="Chemical"/>
              </w:rPr>
            </w:pPr>
            <w:r w:rsidRPr="0091722D">
              <w:rPr>
                <w:rStyle w:val="Chemical"/>
              </w:rPr>
              <w:t>Si</w:t>
            </w:r>
          </w:p>
        </w:tc>
        <w:tc>
          <w:tcPr>
            <w:tcW w:w="522" w:type="pct"/>
            <w:vAlign w:val="center"/>
          </w:tcPr>
          <w:p w:rsidR="00342CC6" w:rsidRPr="0091722D" w:rsidRDefault="00342CC6" w:rsidP="008108CF">
            <w:pPr>
              <w:pStyle w:val="af5"/>
              <w:jc w:val="center"/>
              <w:rPr>
                <w:rStyle w:val="Chemical"/>
              </w:rPr>
            </w:pPr>
            <w:r w:rsidRPr="0091722D">
              <w:rPr>
                <w:rStyle w:val="Chemical"/>
              </w:rPr>
              <w:t>Pb</w:t>
            </w:r>
          </w:p>
        </w:tc>
        <w:tc>
          <w:tcPr>
            <w:tcW w:w="509" w:type="pct"/>
            <w:vAlign w:val="center"/>
          </w:tcPr>
          <w:p w:rsidR="00342CC6" w:rsidRPr="0091722D" w:rsidRDefault="00342CC6" w:rsidP="008108CF">
            <w:pPr>
              <w:pStyle w:val="af5"/>
              <w:jc w:val="center"/>
              <w:rPr>
                <w:rStyle w:val="Chemical"/>
              </w:rPr>
            </w:pPr>
            <w:r w:rsidRPr="0091722D">
              <w:rPr>
                <w:rStyle w:val="Chemical"/>
              </w:rPr>
              <w:t>B</w:t>
            </w:r>
          </w:p>
        </w:tc>
        <w:tc>
          <w:tcPr>
            <w:tcW w:w="511" w:type="pct"/>
            <w:vAlign w:val="center"/>
          </w:tcPr>
          <w:p w:rsidR="00342CC6" w:rsidRPr="0091722D" w:rsidRDefault="00342CC6" w:rsidP="008108CF">
            <w:pPr>
              <w:pStyle w:val="af5"/>
              <w:jc w:val="center"/>
              <w:rPr>
                <w:rStyle w:val="Chemical"/>
              </w:rPr>
            </w:pPr>
            <w:r w:rsidRPr="0091722D">
              <w:rPr>
                <w:rStyle w:val="Chemical"/>
              </w:rPr>
              <w:t>Ca</w:t>
            </w:r>
          </w:p>
        </w:tc>
        <w:tc>
          <w:tcPr>
            <w:tcW w:w="511" w:type="pct"/>
            <w:vAlign w:val="center"/>
          </w:tcPr>
          <w:p w:rsidR="00342CC6" w:rsidRPr="0091722D" w:rsidRDefault="00342CC6" w:rsidP="008108CF">
            <w:pPr>
              <w:pStyle w:val="af5"/>
              <w:jc w:val="center"/>
              <w:rPr>
                <w:rStyle w:val="Chemical"/>
              </w:rPr>
            </w:pPr>
            <w:r w:rsidRPr="0091722D">
              <w:rPr>
                <w:rStyle w:val="Chemical"/>
              </w:rPr>
              <w:t>Mg</w:t>
            </w:r>
          </w:p>
        </w:tc>
        <w:tc>
          <w:tcPr>
            <w:tcW w:w="523" w:type="pct"/>
            <w:vAlign w:val="center"/>
          </w:tcPr>
          <w:p w:rsidR="00342CC6" w:rsidRPr="0091722D" w:rsidRDefault="00342CC6" w:rsidP="008108CF">
            <w:pPr>
              <w:pStyle w:val="af5"/>
              <w:jc w:val="center"/>
              <w:rPr>
                <w:rStyle w:val="Chemical"/>
              </w:rPr>
            </w:pPr>
            <w:r w:rsidRPr="0091722D">
              <w:rPr>
                <w:rStyle w:val="Chemical"/>
              </w:rPr>
              <w:t>O</w:t>
            </w:r>
          </w:p>
        </w:tc>
      </w:tr>
      <w:tr w:rsidR="00342CC6" w:rsidTr="00342CC6">
        <w:tc>
          <w:tcPr>
            <w:tcW w:w="974" w:type="pct"/>
            <w:vAlign w:val="center"/>
          </w:tcPr>
          <w:p w:rsidR="00342CC6" w:rsidRDefault="00342CC6" w:rsidP="008108CF">
            <w:pPr>
              <w:pStyle w:val="af5"/>
              <w:jc w:val="center"/>
            </w:pPr>
            <w:r>
              <w:t xml:space="preserve">Свинцовая </w:t>
            </w:r>
          </w:p>
          <w:p w:rsidR="00342CC6" w:rsidRDefault="00342CC6" w:rsidP="008108CF">
            <w:pPr>
              <w:pStyle w:val="af5"/>
              <w:jc w:val="center"/>
            </w:pPr>
            <w:r>
              <w:t>защита</w:t>
            </w:r>
          </w:p>
        </w:tc>
        <w:tc>
          <w:tcPr>
            <w:tcW w:w="410" w:type="pct"/>
            <w:vAlign w:val="center"/>
          </w:tcPr>
          <w:p w:rsidR="00342CC6" w:rsidRDefault="00342CC6" w:rsidP="008108CF">
            <w:pPr>
              <w:pStyle w:val="af5"/>
              <w:jc w:val="center"/>
            </w:pPr>
            <w:r>
              <w:t>–</w:t>
            </w:r>
          </w:p>
        </w:tc>
        <w:tc>
          <w:tcPr>
            <w:tcW w:w="522" w:type="pct"/>
            <w:vAlign w:val="center"/>
          </w:tcPr>
          <w:p w:rsidR="00342CC6" w:rsidRDefault="00342CC6" w:rsidP="008108CF">
            <w:pPr>
              <w:pStyle w:val="af5"/>
              <w:jc w:val="center"/>
            </w:pPr>
            <w:r>
              <w:t>–</w:t>
            </w:r>
          </w:p>
        </w:tc>
        <w:tc>
          <w:tcPr>
            <w:tcW w:w="518" w:type="pct"/>
            <w:vAlign w:val="center"/>
          </w:tcPr>
          <w:p w:rsidR="00342CC6" w:rsidRDefault="00342CC6" w:rsidP="008108CF">
            <w:pPr>
              <w:pStyle w:val="af5"/>
              <w:jc w:val="center"/>
            </w:pPr>
            <w:r>
              <w:t>–</w:t>
            </w:r>
          </w:p>
        </w:tc>
        <w:tc>
          <w:tcPr>
            <w:tcW w:w="522" w:type="pct"/>
            <w:vAlign w:val="center"/>
          </w:tcPr>
          <w:p w:rsidR="00342CC6" w:rsidRDefault="00342CC6" w:rsidP="008108CF">
            <w:pPr>
              <w:pStyle w:val="af5"/>
              <w:jc w:val="center"/>
            </w:pPr>
            <w:r>
              <w:t>100</w:t>
            </w:r>
          </w:p>
        </w:tc>
        <w:tc>
          <w:tcPr>
            <w:tcW w:w="509" w:type="pct"/>
            <w:vAlign w:val="center"/>
          </w:tcPr>
          <w:p w:rsidR="00342CC6" w:rsidRDefault="00342CC6" w:rsidP="008108CF">
            <w:pPr>
              <w:pStyle w:val="af5"/>
              <w:jc w:val="center"/>
            </w:pPr>
            <w:r>
              <w:t>–</w:t>
            </w:r>
          </w:p>
        </w:tc>
        <w:tc>
          <w:tcPr>
            <w:tcW w:w="511" w:type="pct"/>
            <w:vAlign w:val="center"/>
          </w:tcPr>
          <w:p w:rsidR="00342CC6" w:rsidRDefault="00342CC6" w:rsidP="008108CF">
            <w:pPr>
              <w:pStyle w:val="af5"/>
              <w:jc w:val="center"/>
            </w:pPr>
            <w:r>
              <w:t>–</w:t>
            </w:r>
          </w:p>
        </w:tc>
        <w:tc>
          <w:tcPr>
            <w:tcW w:w="511" w:type="pct"/>
            <w:vAlign w:val="center"/>
          </w:tcPr>
          <w:p w:rsidR="00342CC6" w:rsidRDefault="00342CC6" w:rsidP="008108CF">
            <w:pPr>
              <w:pStyle w:val="af5"/>
              <w:jc w:val="center"/>
            </w:pPr>
            <w:r>
              <w:t>–</w:t>
            </w:r>
          </w:p>
        </w:tc>
        <w:tc>
          <w:tcPr>
            <w:tcW w:w="523" w:type="pct"/>
            <w:vAlign w:val="center"/>
          </w:tcPr>
          <w:p w:rsidR="00342CC6" w:rsidRDefault="00342CC6" w:rsidP="008108CF">
            <w:pPr>
              <w:pStyle w:val="af5"/>
              <w:jc w:val="center"/>
            </w:pPr>
            <w:r>
              <w:t>–</w:t>
            </w:r>
          </w:p>
        </w:tc>
      </w:tr>
      <w:tr w:rsidR="00342CC6" w:rsidTr="00342CC6">
        <w:tc>
          <w:tcPr>
            <w:tcW w:w="974" w:type="pct"/>
          </w:tcPr>
          <w:p w:rsidR="00342CC6" w:rsidRDefault="00342CC6" w:rsidP="008108CF">
            <w:pPr>
              <w:pStyle w:val="af5"/>
              <w:jc w:val="center"/>
            </w:pPr>
            <w:r>
              <w:t>№1(</w:t>
            </w:r>
            <w:r w:rsidRPr="00411545">
              <w:rPr>
                <w:position w:val="-14"/>
              </w:rPr>
              <w:object w:dxaOrig="920" w:dyaOrig="360">
                <v:shape id="_x0000_i2737" type="#_x0000_t75" style="width:45.7pt;height:18.8pt" o:ole="">
                  <v:imagedata r:id="rId3495" o:title=""/>
                </v:shape>
                <o:OLEObject Type="Embed" ProgID="Equation.3" ShapeID="_x0000_i2737" DrawAspect="Content" ObjectID="_1386668361" r:id="rId3496"/>
              </w:object>
            </w:r>
            <w:r>
              <w:t>)</w:t>
            </w:r>
          </w:p>
        </w:tc>
        <w:tc>
          <w:tcPr>
            <w:tcW w:w="410" w:type="pct"/>
          </w:tcPr>
          <w:p w:rsidR="00342CC6" w:rsidRDefault="00342CC6" w:rsidP="008108CF">
            <w:pPr>
              <w:pStyle w:val="af5"/>
              <w:jc w:val="center"/>
            </w:pPr>
            <w:r>
              <w:t>0,33</w:t>
            </w:r>
          </w:p>
        </w:tc>
        <w:tc>
          <w:tcPr>
            <w:tcW w:w="522" w:type="pct"/>
          </w:tcPr>
          <w:p w:rsidR="00342CC6" w:rsidRDefault="00342CC6" w:rsidP="008108CF">
            <w:pPr>
              <w:pStyle w:val="af5"/>
              <w:jc w:val="center"/>
            </w:pPr>
            <w:r>
              <w:t>7,44</w:t>
            </w:r>
          </w:p>
        </w:tc>
        <w:tc>
          <w:tcPr>
            <w:tcW w:w="518" w:type="pct"/>
          </w:tcPr>
          <w:p w:rsidR="00342CC6" w:rsidRDefault="00342CC6" w:rsidP="008108CF">
            <w:pPr>
              <w:pStyle w:val="af5"/>
              <w:jc w:val="center"/>
            </w:pPr>
            <w:r>
              <w:t>0,20</w:t>
            </w:r>
          </w:p>
        </w:tc>
        <w:tc>
          <w:tcPr>
            <w:tcW w:w="522" w:type="pct"/>
          </w:tcPr>
          <w:p w:rsidR="00342CC6" w:rsidRDefault="00342CC6" w:rsidP="008108CF">
            <w:pPr>
              <w:pStyle w:val="af5"/>
              <w:jc w:val="center"/>
            </w:pPr>
            <w:r>
              <w:t>78,90</w:t>
            </w:r>
          </w:p>
        </w:tc>
        <w:tc>
          <w:tcPr>
            <w:tcW w:w="509" w:type="pct"/>
          </w:tcPr>
          <w:p w:rsidR="00342CC6" w:rsidRDefault="00342CC6" w:rsidP="008108CF">
            <w:pPr>
              <w:pStyle w:val="af5"/>
              <w:jc w:val="center"/>
            </w:pPr>
            <w:r>
              <w:t>0,29</w:t>
            </w:r>
          </w:p>
        </w:tc>
        <w:tc>
          <w:tcPr>
            <w:tcW w:w="511" w:type="pct"/>
          </w:tcPr>
          <w:p w:rsidR="00342CC6" w:rsidRDefault="00342CC6" w:rsidP="008108CF">
            <w:pPr>
              <w:pStyle w:val="af5"/>
              <w:jc w:val="center"/>
            </w:pPr>
            <w:r>
              <w:t>1,96</w:t>
            </w:r>
          </w:p>
        </w:tc>
        <w:tc>
          <w:tcPr>
            <w:tcW w:w="511" w:type="pct"/>
          </w:tcPr>
          <w:p w:rsidR="00342CC6" w:rsidRDefault="00342CC6" w:rsidP="008108CF">
            <w:pPr>
              <w:pStyle w:val="af5"/>
              <w:jc w:val="center"/>
            </w:pPr>
            <w:r>
              <w:t>1,53</w:t>
            </w:r>
          </w:p>
        </w:tc>
        <w:tc>
          <w:tcPr>
            <w:tcW w:w="523" w:type="pct"/>
          </w:tcPr>
          <w:p w:rsidR="00342CC6" w:rsidRDefault="00342CC6" w:rsidP="008108CF">
            <w:pPr>
              <w:pStyle w:val="af5"/>
              <w:jc w:val="center"/>
            </w:pPr>
            <w:r>
              <w:t>9,36</w:t>
            </w:r>
          </w:p>
        </w:tc>
      </w:tr>
      <w:tr w:rsidR="00342CC6" w:rsidTr="00342CC6">
        <w:tc>
          <w:tcPr>
            <w:tcW w:w="974" w:type="pct"/>
          </w:tcPr>
          <w:p w:rsidR="00342CC6" w:rsidRDefault="00342CC6" w:rsidP="008108CF">
            <w:pPr>
              <w:pStyle w:val="af5"/>
              <w:jc w:val="center"/>
            </w:pPr>
            <w:r>
              <w:t>№2(</w:t>
            </w:r>
            <w:r w:rsidRPr="00411545">
              <w:rPr>
                <w:position w:val="-14"/>
              </w:rPr>
              <w:object w:dxaOrig="920" w:dyaOrig="360">
                <v:shape id="_x0000_i2738" type="#_x0000_t75" style="width:45.7pt;height:18.8pt" o:ole="">
                  <v:imagedata r:id="rId3497" o:title=""/>
                </v:shape>
                <o:OLEObject Type="Embed" ProgID="Equation.3" ShapeID="_x0000_i2738" DrawAspect="Content" ObjectID="_1386668362" r:id="rId3498"/>
              </w:object>
            </w:r>
            <w:r>
              <w:t>)</w:t>
            </w:r>
          </w:p>
        </w:tc>
        <w:tc>
          <w:tcPr>
            <w:tcW w:w="410" w:type="pct"/>
          </w:tcPr>
          <w:p w:rsidR="00342CC6" w:rsidRDefault="00342CC6" w:rsidP="008108CF">
            <w:pPr>
              <w:pStyle w:val="af5"/>
              <w:jc w:val="center"/>
            </w:pPr>
            <w:r>
              <w:t>0,46</w:t>
            </w:r>
          </w:p>
        </w:tc>
        <w:tc>
          <w:tcPr>
            <w:tcW w:w="522" w:type="pct"/>
          </w:tcPr>
          <w:p w:rsidR="00342CC6" w:rsidRDefault="00342CC6" w:rsidP="008108CF">
            <w:pPr>
              <w:pStyle w:val="af5"/>
              <w:jc w:val="center"/>
            </w:pPr>
            <w:r>
              <w:t>10,44</w:t>
            </w:r>
          </w:p>
        </w:tc>
        <w:tc>
          <w:tcPr>
            <w:tcW w:w="518" w:type="pct"/>
          </w:tcPr>
          <w:p w:rsidR="00342CC6" w:rsidRDefault="00342CC6" w:rsidP="008108CF">
            <w:pPr>
              <w:pStyle w:val="af5"/>
              <w:jc w:val="center"/>
            </w:pPr>
            <w:r>
              <w:t>0,28</w:t>
            </w:r>
          </w:p>
        </w:tc>
        <w:tc>
          <w:tcPr>
            <w:tcW w:w="522" w:type="pct"/>
          </w:tcPr>
          <w:p w:rsidR="00342CC6" w:rsidRDefault="00342CC6" w:rsidP="008108CF">
            <w:pPr>
              <w:pStyle w:val="af5"/>
              <w:jc w:val="center"/>
            </w:pPr>
            <w:r>
              <w:t>70,40</w:t>
            </w:r>
          </w:p>
        </w:tc>
        <w:tc>
          <w:tcPr>
            <w:tcW w:w="509" w:type="pct"/>
          </w:tcPr>
          <w:p w:rsidR="00342CC6" w:rsidRDefault="00342CC6" w:rsidP="008108CF">
            <w:pPr>
              <w:pStyle w:val="af5"/>
              <w:jc w:val="center"/>
            </w:pPr>
            <w:r>
              <w:t>0,40</w:t>
            </w:r>
          </w:p>
        </w:tc>
        <w:tc>
          <w:tcPr>
            <w:tcW w:w="511" w:type="pct"/>
          </w:tcPr>
          <w:p w:rsidR="00342CC6" w:rsidRDefault="00342CC6" w:rsidP="008108CF">
            <w:pPr>
              <w:pStyle w:val="af5"/>
              <w:jc w:val="center"/>
            </w:pPr>
            <w:r>
              <w:t>2,75</w:t>
            </w:r>
          </w:p>
        </w:tc>
        <w:tc>
          <w:tcPr>
            <w:tcW w:w="511" w:type="pct"/>
          </w:tcPr>
          <w:p w:rsidR="00342CC6" w:rsidRDefault="00342CC6" w:rsidP="008108CF">
            <w:pPr>
              <w:pStyle w:val="af5"/>
              <w:jc w:val="center"/>
            </w:pPr>
            <w:r>
              <w:t>2,14</w:t>
            </w:r>
          </w:p>
        </w:tc>
        <w:tc>
          <w:tcPr>
            <w:tcW w:w="523" w:type="pct"/>
          </w:tcPr>
          <w:p w:rsidR="00342CC6" w:rsidRDefault="00342CC6" w:rsidP="008108CF">
            <w:pPr>
              <w:pStyle w:val="af5"/>
              <w:jc w:val="center"/>
            </w:pPr>
            <w:r>
              <w:t>13,13</w:t>
            </w:r>
          </w:p>
        </w:tc>
      </w:tr>
      <w:tr w:rsidR="00342CC6" w:rsidTr="00342CC6">
        <w:tc>
          <w:tcPr>
            <w:tcW w:w="974" w:type="pct"/>
          </w:tcPr>
          <w:p w:rsidR="00342CC6" w:rsidRDefault="00342CC6" w:rsidP="008108CF">
            <w:pPr>
              <w:pStyle w:val="af5"/>
              <w:jc w:val="center"/>
            </w:pPr>
            <w:r>
              <w:t>№3(</w:t>
            </w:r>
            <w:r w:rsidRPr="00411545">
              <w:rPr>
                <w:position w:val="-14"/>
              </w:rPr>
              <w:object w:dxaOrig="920" w:dyaOrig="360">
                <v:shape id="_x0000_i2739" type="#_x0000_t75" style="width:45.7pt;height:18.8pt" o:ole="">
                  <v:imagedata r:id="rId3499" o:title=""/>
                </v:shape>
                <o:OLEObject Type="Embed" ProgID="Equation.3" ShapeID="_x0000_i2739" DrawAspect="Content" ObjectID="_1386668363" r:id="rId3500"/>
              </w:object>
            </w:r>
            <w:r>
              <w:t>)</w:t>
            </w:r>
          </w:p>
        </w:tc>
        <w:tc>
          <w:tcPr>
            <w:tcW w:w="410" w:type="pct"/>
          </w:tcPr>
          <w:p w:rsidR="00342CC6" w:rsidRDefault="00342CC6" w:rsidP="008108CF">
            <w:pPr>
              <w:pStyle w:val="af5"/>
              <w:jc w:val="center"/>
            </w:pPr>
            <w:r>
              <w:t>0,64</w:t>
            </w:r>
          </w:p>
        </w:tc>
        <w:tc>
          <w:tcPr>
            <w:tcW w:w="522" w:type="pct"/>
          </w:tcPr>
          <w:p w:rsidR="00342CC6" w:rsidRDefault="00342CC6" w:rsidP="008108CF">
            <w:pPr>
              <w:pStyle w:val="af5"/>
              <w:jc w:val="center"/>
            </w:pPr>
            <w:r>
              <w:t>14,56</w:t>
            </w:r>
          </w:p>
        </w:tc>
        <w:tc>
          <w:tcPr>
            <w:tcW w:w="518" w:type="pct"/>
          </w:tcPr>
          <w:p w:rsidR="00342CC6" w:rsidRDefault="00342CC6" w:rsidP="008108CF">
            <w:pPr>
              <w:pStyle w:val="af5"/>
              <w:jc w:val="center"/>
            </w:pPr>
            <w:r>
              <w:t>0,39</w:t>
            </w:r>
          </w:p>
        </w:tc>
        <w:tc>
          <w:tcPr>
            <w:tcW w:w="522" w:type="pct"/>
          </w:tcPr>
          <w:p w:rsidR="00342CC6" w:rsidRDefault="00342CC6" w:rsidP="008108CF">
            <w:pPr>
              <w:pStyle w:val="af5"/>
              <w:jc w:val="center"/>
            </w:pPr>
            <w:r>
              <w:t>58,73</w:t>
            </w:r>
          </w:p>
        </w:tc>
        <w:tc>
          <w:tcPr>
            <w:tcW w:w="509" w:type="pct"/>
          </w:tcPr>
          <w:p w:rsidR="00342CC6" w:rsidRDefault="00342CC6" w:rsidP="008108CF">
            <w:pPr>
              <w:pStyle w:val="af5"/>
              <w:jc w:val="center"/>
            </w:pPr>
            <w:r>
              <w:t>0,56</w:t>
            </w:r>
          </w:p>
        </w:tc>
        <w:tc>
          <w:tcPr>
            <w:tcW w:w="511" w:type="pct"/>
          </w:tcPr>
          <w:p w:rsidR="00342CC6" w:rsidRDefault="00342CC6" w:rsidP="008108CF">
            <w:pPr>
              <w:pStyle w:val="af5"/>
              <w:jc w:val="center"/>
            </w:pPr>
            <w:r>
              <w:t>3,83</w:t>
            </w:r>
          </w:p>
        </w:tc>
        <w:tc>
          <w:tcPr>
            <w:tcW w:w="511" w:type="pct"/>
          </w:tcPr>
          <w:p w:rsidR="00342CC6" w:rsidRDefault="00342CC6" w:rsidP="008108CF">
            <w:pPr>
              <w:pStyle w:val="af5"/>
              <w:jc w:val="center"/>
            </w:pPr>
            <w:r>
              <w:t>2,99</w:t>
            </w:r>
          </w:p>
        </w:tc>
        <w:tc>
          <w:tcPr>
            <w:tcW w:w="523" w:type="pct"/>
          </w:tcPr>
          <w:p w:rsidR="00342CC6" w:rsidRDefault="00342CC6" w:rsidP="008108CF">
            <w:pPr>
              <w:pStyle w:val="af5"/>
              <w:jc w:val="center"/>
            </w:pPr>
            <w:r>
              <w:t>18,31</w:t>
            </w:r>
          </w:p>
        </w:tc>
      </w:tr>
    </w:tbl>
    <w:p w:rsidR="008108CF" w:rsidRDefault="008108CF" w:rsidP="008108CF">
      <w:pPr>
        <w:pStyle w:val="ad"/>
      </w:pPr>
    </w:p>
    <w:p w:rsidR="00342CC6" w:rsidRDefault="00342CC6" w:rsidP="00342CC6">
      <w:r>
        <w:t>По химическому составу композита с применением справочных данных [</w:t>
      </w:r>
      <w:r w:rsidR="00CD553D" w:rsidRPr="00CD553D">
        <w:rPr>
          <w:lang w:val="en-US"/>
        </w:rPr>
        <w:fldChar w:fldCharType="begin"/>
      </w:r>
      <w:r w:rsidR="00CD553D" w:rsidRPr="00CD553D">
        <w:instrText xml:space="preserve"> </w:instrText>
      </w:r>
      <w:r w:rsidR="00CD553D" w:rsidRPr="00CD553D">
        <w:rPr>
          <w:lang w:val="en-US"/>
        </w:rPr>
        <w:instrText>REF</w:instrText>
      </w:r>
      <w:r w:rsidR="00CD553D" w:rsidRPr="00CD553D">
        <w:instrText xml:space="preserve"> _</w:instrText>
      </w:r>
      <w:r w:rsidR="00CD553D" w:rsidRPr="00CD553D">
        <w:rPr>
          <w:lang w:val="en-US"/>
        </w:rPr>
        <w:instrText>Ref</w:instrText>
      </w:r>
      <w:r w:rsidR="00CD553D" w:rsidRPr="00CD553D">
        <w:instrText>311497433 \</w:instrText>
      </w:r>
      <w:r w:rsidR="00CD553D" w:rsidRPr="00CD553D">
        <w:rPr>
          <w:lang w:val="en-US"/>
        </w:rPr>
        <w:instrText>h</w:instrText>
      </w:r>
      <w:r w:rsidR="00CD553D" w:rsidRPr="00CD553D">
        <w:instrText xml:space="preserve">  \* </w:instrText>
      </w:r>
      <w:r w:rsidR="00CD553D" w:rsidRPr="00CD553D">
        <w:rPr>
          <w:lang w:val="en-US"/>
        </w:rPr>
        <w:instrText>MERGEFORMAT</w:instrText>
      </w:r>
      <w:r w:rsidR="00CD553D" w:rsidRPr="00CD553D">
        <w:instrText xml:space="preserve"> </w:instrText>
      </w:r>
      <w:r w:rsidR="00CD553D" w:rsidRPr="00CD553D">
        <w:rPr>
          <w:lang w:val="en-US"/>
        </w:rPr>
      </w:r>
      <w:r w:rsidR="00CD553D" w:rsidRPr="00CD553D">
        <w:rPr>
          <w:lang w:val="en-US"/>
        </w:rPr>
        <w:fldChar w:fldCharType="separate"/>
      </w:r>
      <w:r w:rsidR="00C75B38" w:rsidRPr="007F2DAC">
        <w:rPr>
          <w:noProof/>
        </w:rPr>
        <w:t>135</w:t>
      </w:r>
      <w:r w:rsidR="00CD553D" w:rsidRPr="00CD553D">
        <w:rPr>
          <w:lang w:val="en-US"/>
        </w:rPr>
        <w:fldChar w:fldCharType="end"/>
      </w:r>
      <w:r w:rsidR="00CD553D" w:rsidRPr="00CD553D">
        <w:t xml:space="preserve">, </w:t>
      </w:r>
      <w:r w:rsidR="00CD553D" w:rsidRPr="00CD553D">
        <w:rPr>
          <w:lang w:val="en-US"/>
        </w:rPr>
        <w:fldChar w:fldCharType="begin"/>
      </w:r>
      <w:r w:rsidR="00CD553D" w:rsidRPr="00CD553D">
        <w:instrText xml:space="preserve"> </w:instrText>
      </w:r>
      <w:r w:rsidR="00CD553D" w:rsidRPr="00CD553D">
        <w:rPr>
          <w:lang w:val="en-US"/>
        </w:rPr>
        <w:instrText>REF</w:instrText>
      </w:r>
      <w:r w:rsidR="00CD553D" w:rsidRPr="00CD553D">
        <w:instrText xml:space="preserve"> _</w:instrText>
      </w:r>
      <w:r w:rsidR="00CD553D" w:rsidRPr="00CD553D">
        <w:rPr>
          <w:lang w:val="en-US"/>
        </w:rPr>
        <w:instrText>Ref</w:instrText>
      </w:r>
      <w:r w:rsidR="00CD553D" w:rsidRPr="00CD553D">
        <w:instrText>311497451 \</w:instrText>
      </w:r>
      <w:r w:rsidR="00CD553D" w:rsidRPr="00CD553D">
        <w:rPr>
          <w:lang w:val="en-US"/>
        </w:rPr>
        <w:instrText>h</w:instrText>
      </w:r>
      <w:r w:rsidR="00CD553D" w:rsidRPr="00CD553D">
        <w:instrText xml:space="preserve">  \* </w:instrText>
      </w:r>
      <w:r w:rsidR="00CD553D" w:rsidRPr="00CD553D">
        <w:rPr>
          <w:lang w:val="en-US"/>
        </w:rPr>
        <w:instrText>MERGEFORMAT</w:instrText>
      </w:r>
      <w:r w:rsidR="00CD553D" w:rsidRPr="00CD553D">
        <w:instrText xml:space="preserve"> </w:instrText>
      </w:r>
      <w:r w:rsidR="00CD553D" w:rsidRPr="00CD553D">
        <w:rPr>
          <w:lang w:val="en-US"/>
        </w:rPr>
      </w:r>
      <w:r w:rsidR="00CD553D" w:rsidRPr="00CD553D">
        <w:rPr>
          <w:lang w:val="en-US"/>
        </w:rPr>
        <w:fldChar w:fldCharType="separate"/>
      </w:r>
      <w:r w:rsidR="00C75B38" w:rsidRPr="007F2DAC">
        <w:rPr>
          <w:noProof/>
        </w:rPr>
        <w:t>150</w:t>
      </w:r>
      <w:r w:rsidR="00CD553D" w:rsidRPr="00CD553D">
        <w:rPr>
          <w:lang w:val="en-US"/>
        </w:rPr>
        <w:fldChar w:fldCharType="end"/>
      </w:r>
      <w:r>
        <w:t>] рассчитывается линейный коэффициент ослабл</w:t>
      </w:r>
      <w:r>
        <w:t>е</w:t>
      </w:r>
      <w:r>
        <w:t xml:space="preserve">ния </w:t>
      </w:r>
      <w:r>
        <w:sym w:font="Symbol" w:char="F067"/>
      </w:r>
      <w:r>
        <w:t xml:space="preserve">-излучения (табл. </w:t>
      </w:r>
      <w:r w:rsidR="00D700C2">
        <w:fldChar w:fldCharType="begin"/>
      </w:r>
      <w:r w:rsidR="00D700C2">
        <w:instrText xml:space="preserve"> STYLEREF 1 </w:instrText>
      </w:r>
      <w:r w:rsidR="00D700C2">
        <w:instrText xml:space="preserve">\s \* MERGEFORMAT </w:instrText>
      </w:r>
      <w:r w:rsidR="00D700C2">
        <w:fldChar w:fldCharType="separate"/>
      </w:r>
      <w:r w:rsidR="00C75B38">
        <w:rPr>
          <w:noProof/>
        </w:rPr>
        <w:t>7</w:t>
      </w:r>
      <w:r w:rsidR="00D700C2">
        <w:rPr>
          <w:noProof/>
        </w:rPr>
        <w:fldChar w:fldCharType="end"/>
      </w:r>
      <w:r>
        <w:t xml:space="preserve">.2, рис. </w:t>
      </w:r>
      <w:r w:rsidR="00D700C2">
        <w:fldChar w:fldCharType="begin"/>
      </w:r>
      <w:r w:rsidR="00D700C2">
        <w:instrText xml:space="preserve"> STYLEREF 1 \s \* MERGEFORMAT </w:instrText>
      </w:r>
      <w:r w:rsidR="00D700C2">
        <w:fldChar w:fldCharType="separate"/>
      </w:r>
      <w:r w:rsidR="00C75B38">
        <w:rPr>
          <w:noProof/>
        </w:rPr>
        <w:t>7</w:t>
      </w:r>
      <w:r w:rsidR="00D700C2">
        <w:rPr>
          <w:noProof/>
        </w:rPr>
        <w:fldChar w:fldCharType="end"/>
      </w:r>
      <w:r>
        <w:t>.1):</w:t>
      </w:r>
    </w:p>
    <w:tbl>
      <w:tblPr>
        <w:tblW w:w="0" w:type="auto"/>
        <w:tblCellMar>
          <w:left w:w="0" w:type="dxa"/>
          <w:right w:w="0" w:type="dxa"/>
        </w:tblCellMar>
        <w:tblLook w:val="01E0" w:firstRow="1" w:lastRow="1" w:firstColumn="1" w:lastColumn="1" w:noHBand="0" w:noVBand="0"/>
      </w:tblPr>
      <w:tblGrid>
        <w:gridCol w:w="5669"/>
        <w:gridCol w:w="850"/>
      </w:tblGrid>
      <w:tr w:rsidR="00342CC6" w:rsidTr="0091722D">
        <w:tc>
          <w:tcPr>
            <w:tcW w:w="5669" w:type="dxa"/>
          </w:tcPr>
          <w:p w:rsidR="00342CC6" w:rsidRDefault="00B82334" w:rsidP="0091722D">
            <w:pPr>
              <w:pStyle w:val="afb"/>
            </w:pPr>
            <w:r w:rsidRPr="00A040AD">
              <w:rPr>
                <w:position w:val="-30"/>
              </w:rPr>
              <w:object w:dxaOrig="1480" w:dyaOrig="700">
                <v:shape id="_x0000_i2740" type="#_x0000_t75" style="width:73.9pt;height:33.8pt" o:ole="">
                  <v:imagedata r:id="rId3501" o:title=""/>
                </v:shape>
                <o:OLEObject Type="Embed" ProgID="Equation.3" ShapeID="_x0000_i2740" DrawAspect="Content" ObjectID="_1386668364" r:id="rId3502"/>
              </w:object>
            </w:r>
            <w:r w:rsidR="00342CC6">
              <w:t>,</w:t>
            </w:r>
          </w:p>
        </w:tc>
        <w:tc>
          <w:tcPr>
            <w:tcW w:w="850" w:type="dxa"/>
            <w:vAlign w:val="center"/>
          </w:tcPr>
          <w:p w:rsidR="00342CC6" w:rsidRDefault="00342CC6" w:rsidP="0091722D">
            <w:pPr>
              <w:pStyle w:val="af9"/>
            </w:pPr>
            <w:r>
              <w:t>(</w:t>
            </w:r>
            <w:r w:rsidR="00D700C2">
              <w:fldChar w:fldCharType="begin"/>
            </w:r>
            <w:r w:rsidR="00D700C2">
              <w:instrText xml:space="preserve"> STYLEREF 1 \s \* MERGEFORMAT </w:instrText>
            </w:r>
            <w:r w:rsidR="00D700C2">
              <w:fldChar w:fldCharType="separate"/>
            </w:r>
            <w:r w:rsidR="00C75B38">
              <w:rPr>
                <w:noProof/>
              </w:rPr>
              <w:t>7</w:t>
            </w:r>
            <w:r w:rsidR="00D700C2">
              <w:rPr>
                <w:noProof/>
              </w:rPr>
              <w:fldChar w:fldCharType="end"/>
            </w:r>
            <w:r>
              <w:t>.1)</w:t>
            </w:r>
          </w:p>
        </w:tc>
      </w:tr>
    </w:tbl>
    <w:p w:rsidR="00342CC6" w:rsidRDefault="00342CC6" w:rsidP="00152D02">
      <w:pPr>
        <w:pStyle w:val="af5"/>
      </w:pPr>
      <w:r>
        <w:t xml:space="preserve">где </w:t>
      </w:r>
      <w:r w:rsidR="00B82334" w:rsidRPr="00A040AD">
        <w:rPr>
          <w:position w:val="-14"/>
        </w:rPr>
        <w:object w:dxaOrig="1939" w:dyaOrig="360">
          <v:shape id="_x0000_i2741" type="#_x0000_t75" style="width:96.4pt;height:18.8pt" o:ole="">
            <v:imagedata r:id="rId3503" o:title=""/>
          </v:shape>
          <o:OLEObject Type="Embed" ProgID="Equation.3" ShapeID="_x0000_i2741" DrawAspect="Content" ObjectID="_1386668365" r:id="rId3504"/>
        </w:object>
      </w:r>
      <w:r>
        <w:t xml:space="preserve"> – средняя плотность металлобетона; </w:t>
      </w:r>
      <w:r w:rsidRPr="00A040AD">
        <w:rPr>
          <w:position w:val="-30"/>
        </w:rPr>
        <w:object w:dxaOrig="499" w:dyaOrig="700">
          <v:shape id="_x0000_i2742" type="#_x0000_t75" style="width:24.4pt;height:33.8pt" o:ole="">
            <v:imagedata r:id="rId3505" o:title=""/>
          </v:shape>
          <o:OLEObject Type="Embed" ProgID="Equation.3" ShapeID="_x0000_i2742" DrawAspect="Content" ObjectID="_1386668366" r:id="rId3506"/>
        </w:object>
      </w:r>
      <w:r>
        <w:t xml:space="preserve">, </w:t>
      </w:r>
      <w:r w:rsidRPr="00A040AD">
        <w:rPr>
          <w:position w:val="-10"/>
        </w:rPr>
        <w:object w:dxaOrig="240" w:dyaOrig="320">
          <v:shape id="_x0000_i2743" type="#_x0000_t75" style="width:11.25pt;height:15.05pt" o:ole="">
            <v:imagedata r:id="rId3507" o:title=""/>
          </v:shape>
          <o:OLEObject Type="Embed" ProgID="Equation.3" ShapeID="_x0000_i2743" DrawAspect="Content" ObjectID="_1386668367" r:id="rId3508"/>
        </w:object>
      </w:r>
      <w:r>
        <w:t xml:space="preserve"> – соответственно массовый коэффициент ослабления и содерж</w:t>
      </w:r>
      <w:r>
        <w:t>а</w:t>
      </w:r>
      <w:r>
        <w:t xml:space="preserve">ние </w:t>
      </w:r>
      <w:r>
        <w:rPr>
          <w:i/>
          <w:lang w:val="en-US"/>
        </w:rPr>
        <w:t>i</w:t>
      </w:r>
      <w:r>
        <w:t>-го химического элемента.</w:t>
      </w:r>
    </w:p>
    <w:p w:rsidR="00342CC6" w:rsidRDefault="00342CC6" w:rsidP="00152D02">
      <w:pPr>
        <w:pStyle w:val="ad"/>
      </w:pPr>
    </w:p>
    <w:p w:rsidR="00342CC6" w:rsidRDefault="00342CC6" w:rsidP="00152D02">
      <w:pPr>
        <w:pStyle w:val="a5"/>
      </w:pPr>
      <w:r>
        <w:t xml:space="preserve">Таблица </w:t>
      </w:r>
      <w:r w:rsidR="00D700C2">
        <w:fldChar w:fldCharType="begin"/>
      </w:r>
      <w:r w:rsidR="00D700C2">
        <w:instrText xml:space="preserve"> STYLEREF 1 \s \* MERGEFORMAT </w:instrText>
      </w:r>
      <w:r w:rsidR="00D700C2">
        <w:fldChar w:fldCharType="separate"/>
      </w:r>
      <w:r w:rsidR="00C75B38">
        <w:rPr>
          <w:noProof/>
        </w:rPr>
        <w:t>7</w:t>
      </w:r>
      <w:r w:rsidR="00D700C2">
        <w:rPr>
          <w:noProof/>
        </w:rPr>
        <w:fldChar w:fldCharType="end"/>
      </w:r>
      <w:r>
        <w:t>.2</w:t>
      </w:r>
    </w:p>
    <w:p w:rsidR="00342CC6" w:rsidRDefault="00342CC6" w:rsidP="00152D02">
      <w:pPr>
        <w:pStyle w:val="ad"/>
      </w:pPr>
    </w:p>
    <w:p w:rsidR="00342CC6" w:rsidRDefault="00342CC6" w:rsidP="00152D02">
      <w:pPr>
        <w:pStyle w:val="a9"/>
      </w:pPr>
      <w:r>
        <w:t xml:space="preserve">Линейный коэффициент ослабления </w:t>
      </w:r>
      <w:r>
        <w:sym w:font="Symbol" w:char="F067"/>
      </w:r>
      <w:r>
        <w:t>-излучения металлобетона на ферроборовом шлаке</w:t>
      </w:r>
    </w:p>
    <w:p w:rsidR="00342CC6" w:rsidRDefault="00342CC6" w:rsidP="00152D02">
      <w:pPr>
        <w:pStyle w:val="ad"/>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348"/>
        <w:gridCol w:w="1347"/>
        <w:gridCol w:w="1347"/>
        <w:gridCol w:w="1347"/>
        <w:gridCol w:w="1347"/>
      </w:tblGrid>
      <w:tr w:rsidR="00342CC6" w:rsidTr="00342CC6">
        <w:trPr>
          <w:cantSplit/>
          <w:trHeight w:val="255"/>
        </w:trPr>
        <w:tc>
          <w:tcPr>
            <w:tcW w:w="1000" w:type="pct"/>
            <w:vMerge w:val="restart"/>
            <w:vAlign w:val="center"/>
          </w:tcPr>
          <w:p w:rsidR="00342CC6" w:rsidRDefault="00342CC6" w:rsidP="00342CC6">
            <w:r w:rsidRPr="002660CB">
              <w:rPr>
                <w:rStyle w:val="Mathematical"/>
              </w:rPr>
              <w:t>Е</w:t>
            </w:r>
            <w:r w:rsidRPr="002660CB">
              <w:rPr>
                <w:rStyle w:val="MathGreek"/>
                <w:vertAlign w:val="subscript"/>
              </w:rPr>
              <w:sym w:font="Symbol" w:char="F067"/>
            </w:r>
            <w:r>
              <w:t>, МэВ</w:t>
            </w:r>
          </w:p>
        </w:tc>
        <w:tc>
          <w:tcPr>
            <w:tcW w:w="4000" w:type="pct"/>
            <w:gridSpan w:val="4"/>
            <w:vAlign w:val="bottom"/>
          </w:tcPr>
          <w:p w:rsidR="00342CC6" w:rsidRDefault="00342CC6" w:rsidP="00342CC6">
            <w:r>
              <w:t>Объ</w:t>
            </w:r>
            <w:r w:rsidR="00320C64">
              <w:t>е</w:t>
            </w:r>
            <w:r>
              <w:t>мная доля заполнителя</w:t>
            </w:r>
          </w:p>
        </w:tc>
      </w:tr>
      <w:tr w:rsidR="00342CC6" w:rsidTr="00342CC6">
        <w:trPr>
          <w:cantSplit/>
          <w:trHeight w:val="255"/>
        </w:trPr>
        <w:tc>
          <w:tcPr>
            <w:tcW w:w="1000" w:type="pct"/>
            <w:vMerge/>
            <w:vAlign w:val="bottom"/>
          </w:tcPr>
          <w:p w:rsidR="00342CC6" w:rsidRDefault="00342CC6" w:rsidP="00342CC6"/>
        </w:tc>
        <w:tc>
          <w:tcPr>
            <w:tcW w:w="1000" w:type="pct"/>
            <w:vAlign w:val="center"/>
          </w:tcPr>
          <w:p w:rsidR="00342CC6" w:rsidRDefault="00342CC6" w:rsidP="00342CC6">
            <w:r>
              <w:t>0</w:t>
            </w:r>
          </w:p>
        </w:tc>
        <w:tc>
          <w:tcPr>
            <w:tcW w:w="1000" w:type="pct"/>
            <w:vAlign w:val="center"/>
          </w:tcPr>
          <w:p w:rsidR="00342CC6" w:rsidRDefault="00342CC6" w:rsidP="00342CC6">
            <w:r>
              <w:t>0,52</w:t>
            </w:r>
          </w:p>
        </w:tc>
        <w:tc>
          <w:tcPr>
            <w:tcW w:w="1000" w:type="pct"/>
            <w:vAlign w:val="center"/>
          </w:tcPr>
          <w:p w:rsidR="00342CC6" w:rsidRDefault="00342CC6" w:rsidP="00342CC6">
            <w:r>
              <w:t>0,63</w:t>
            </w:r>
          </w:p>
        </w:tc>
        <w:tc>
          <w:tcPr>
            <w:tcW w:w="1000" w:type="pct"/>
            <w:vAlign w:val="center"/>
          </w:tcPr>
          <w:p w:rsidR="00342CC6" w:rsidRDefault="00342CC6" w:rsidP="00342CC6">
            <w:r>
              <w:t>0,74</w:t>
            </w:r>
          </w:p>
        </w:tc>
      </w:tr>
      <w:tr w:rsidR="00342CC6" w:rsidTr="00342CC6">
        <w:trPr>
          <w:trHeight w:val="255"/>
        </w:trPr>
        <w:tc>
          <w:tcPr>
            <w:tcW w:w="1000" w:type="pct"/>
            <w:vAlign w:val="bottom"/>
          </w:tcPr>
          <w:p w:rsidR="00342CC6" w:rsidRDefault="00342CC6" w:rsidP="00342CC6">
            <w:r>
              <w:t>0,5</w:t>
            </w:r>
          </w:p>
        </w:tc>
        <w:tc>
          <w:tcPr>
            <w:tcW w:w="1000" w:type="pct"/>
            <w:vAlign w:val="center"/>
          </w:tcPr>
          <w:p w:rsidR="00342CC6" w:rsidRDefault="00342CC6" w:rsidP="00342CC6">
            <w:r>
              <w:t>1,803</w:t>
            </w:r>
          </w:p>
        </w:tc>
        <w:tc>
          <w:tcPr>
            <w:tcW w:w="1000" w:type="pct"/>
            <w:vAlign w:val="center"/>
          </w:tcPr>
          <w:p w:rsidR="00342CC6" w:rsidRDefault="00342CC6" w:rsidP="00342CC6">
            <w:r>
              <w:t>0,992</w:t>
            </w:r>
          </w:p>
        </w:tc>
        <w:tc>
          <w:tcPr>
            <w:tcW w:w="1000" w:type="pct"/>
            <w:vAlign w:val="center"/>
          </w:tcPr>
          <w:p w:rsidR="00342CC6" w:rsidRDefault="00342CC6" w:rsidP="00342CC6">
            <w:r>
              <w:t>0,821</w:t>
            </w:r>
          </w:p>
        </w:tc>
        <w:tc>
          <w:tcPr>
            <w:tcW w:w="1000" w:type="pct"/>
            <w:vAlign w:val="center"/>
          </w:tcPr>
          <w:p w:rsidR="00342CC6" w:rsidRDefault="00342CC6" w:rsidP="00342CC6">
            <w:r>
              <w:t>0,649</w:t>
            </w:r>
          </w:p>
        </w:tc>
      </w:tr>
      <w:tr w:rsidR="00342CC6" w:rsidTr="00342CC6">
        <w:trPr>
          <w:trHeight w:val="255"/>
        </w:trPr>
        <w:tc>
          <w:tcPr>
            <w:tcW w:w="1000" w:type="pct"/>
            <w:vAlign w:val="bottom"/>
          </w:tcPr>
          <w:p w:rsidR="00342CC6" w:rsidRDefault="00342CC6" w:rsidP="00342CC6">
            <w:r>
              <w:lastRenderedPageBreak/>
              <w:t>1,0</w:t>
            </w:r>
          </w:p>
        </w:tc>
        <w:tc>
          <w:tcPr>
            <w:tcW w:w="1000" w:type="pct"/>
            <w:vAlign w:val="center"/>
          </w:tcPr>
          <w:p w:rsidR="00342CC6" w:rsidRDefault="00342CC6" w:rsidP="00342CC6">
            <w:r>
              <w:t>0,798</w:t>
            </w:r>
          </w:p>
        </w:tc>
        <w:tc>
          <w:tcPr>
            <w:tcW w:w="1000" w:type="pct"/>
            <w:vAlign w:val="center"/>
          </w:tcPr>
          <w:p w:rsidR="00342CC6" w:rsidRDefault="00342CC6" w:rsidP="00342CC6">
            <w:r>
              <w:t>0,475</w:t>
            </w:r>
          </w:p>
        </w:tc>
        <w:tc>
          <w:tcPr>
            <w:tcW w:w="1000" w:type="pct"/>
            <w:vAlign w:val="center"/>
          </w:tcPr>
          <w:p w:rsidR="00342CC6" w:rsidRDefault="00342CC6" w:rsidP="00342CC6">
            <w:r>
              <w:t>0,407</w:t>
            </w:r>
          </w:p>
        </w:tc>
        <w:tc>
          <w:tcPr>
            <w:tcW w:w="1000" w:type="pct"/>
            <w:vAlign w:val="center"/>
          </w:tcPr>
          <w:p w:rsidR="00342CC6" w:rsidRDefault="00342CC6" w:rsidP="00342CC6">
            <w:r>
              <w:t>0,339</w:t>
            </w:r>
          </w:p>
        </w:tc>
      </w:tr>
      <w:tr w:rsidR="00342CC6" w:rsidTr="00342CC6">
        <w:trPr>
          <w:trHeight w:val="255"/>
        </w:trPr>
        <w:tc>
          <w:tcPr>
            <w:tcW w:w="1000" w:type="pct"/>
            <w:vAlign w:val="bottom"/>
          </w:tcPr>
          <w:p w:rsidR="00342CC6" w:rsidRDefault="00342CC6" w:rsidP="00342CC6">
            <w:r>
              <w:t>1,5</w:t>
            </w:r>
          </w:p>
        </w:tc>
        <w:tc>
          <w:tcPr>
            <w:tcW w:w="1000" w:type="pct"/>
            <w:vAlign w:val="center"/>
          </w:tcPr>
          <w:p w:rsidR="00342CC6" w:rsidRDefault="00342CC6" w:rsidP="00342CC6">
            <w:r>
              <w:t>0,587</w:t>
            </w:r>
          </w:p>
        </w:tc>
        <w:tc>
          <w:tcPr>
            <w:tcW w:w="1000" w:type="pct"/>
            <w:vAlign w:val="center"/>
          </w:tcPr>
          <w:p w:rsidR="00342CC6" w:rsidRDefault="00342CC6" w:rsidP="00342CC6">
            <w:r>
              <w:t>0,357</w:t>
            </w:r>
          </w:p>
        </w:tc>
        <w:tc>
          <w:tcPr>
            <w:tcW w:w="1000" w:type="pct"/>
            <w:vAlign w:val="center"/>
          </w:tcPr>
          <w:p w:rsidR="00342CC6" w:rsidRDefault="00342CC6" w:rsidP="00342CC6">
            <w:r>
              <w:t>0,309</w:t>
            </w:r>
          </w:p>
        </w:tc>
        <w:tc>
          <w:tcPr>
            <w:tcW w:w="1000" w:type="pct"/>
            <w:vAlign w:val="center"/>
          </w:tcPr>
          <w:p w:rsidR="00342CC6" w:rsidRDefault="00342CC6" w:rsidP="00342CC6">
            <w:r>
              <w:t>0,260</w:t>
            </w:r>
          </w:p>
        </w:tc>
      </w:tr>
      <w:tr w:rsidR="00342CC6" w:rsidTr="00342CC6">
        <w:trPr>
          <w:trHeight w:val="255"/>
        </w:trPr>
        <w:tc>
          <w:tcPr>
            <w:tcW w:w="1000" w:type="pct"/>
            <w:vAlign w:val="bottom"/>
          </w:tcPr>
          <w:p w:rsidR="00342CC6" w:rsidRDefault="00342CC6" w:rsidP="00342CC6">
            <w:r>
              <w:t>5,0</w:t>
            </w:r>
          </w:p>
        </w:tc>
        <w:tc>
          <w:tcPr>
            <w:tcW w:w="1000" w:type="pct"/>
            <w:vAlign w:val="center"/>
          </w:tcPr>
          <w:p w:rsidR="00342CC6" w:rsidRDefault="00342CC6" w:rsidP="00342CC6">
            <w:r>
              <w:t>0,481</w:t>
            </w:r>
          </w:p>
        </w:tc>
        <w:tc>
          <w:tcPr>
            <w:tcW w:w="1000" w:type="pct"/>
            <w:vAlign w:val="center"/>
          </w:tcPr>
          <w:p w:rsidR="00342CC6" w:rsidRDefault="00342CC6" w:rsidP="00342CC6">
            <w:r>
              <w:t>0,273</w:t>
            </w:r>
          </w:p>
        </w:tc>
        <w:tc>
          <w:tcPr>
            <w:tcW w:w="1000" w:type="pct"/>
            <w:vAlign w:val="center"/>
          </w:tcPr>
          <w:p w:rsidR="00342CC6" w:rsidRDefault="00342CC6" w:rsidP="00342CC6">
            <w:r>
              <w:t>0,229</w:t>
            </w:r>
          </w:p>
        </w:tc>
        <w:tc>
          <w:tcPr>
            <w:tcW w:w="1000" w:type="pct"/>
            <w:vAlign w:val="center"/>
          </w:tcPr>
          <w:p w:rsidR="00342CC6" w:rsidRDefault="00342CC6" w:rsidP="00342CC6">
            <w:r>
              <w:t>0,185</w:t>
            </w:r>
          </w:p>
        </w:tc>
      </w:tr>
    </w:tbl>
    <w:p w:rsidR="00342CC6" w:rsidRDefault="00342CC6" w:rsidP="00152D02">
      <w:pPr>
        <w:pStyle w:val="ad"/>
      </w:pPr>
    </w:p>
    <w:p w:rsidR="00342CC6" w:rsidRDefault="006B36E8" w:rsidP="00152D02">
      <w:pPr>
        <w:pStyle w:val="af0"/>
      </w:pPr>
      <w:r>
        <w:rPr>
          <w:noProof/>
        </w:rPr>
        <w:drawing>
          <wp:inline distT="0" distB="0" distL="0" distR="0" wp14:anchorId="0C0B1167" wp14:editId="1FA74EC6">
            <wp:extent cx="3657600" cy="2526665"/>
            <wp:effectExtent l="0" t="0" r="0" b="0"/>
            <wp:docPr id="1808" name="Объект 1808"/>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3509"/>
              </a:graphicData>
            </a:graphic>
          </wp:inline>
        </w:drawing>
      </w:r>
    </w:p>
    <w:p w:rsidR="00342CC6" w:rsidRDefault="00342CC6" w:rsidP="00152D02">
      <w:pPr>
        <w:pStyle w:val="af0"/>
      </w:pPr>
      <w:r>
        <w:t xml:space="preserve">Рис. </w:t>
      </w:r>
      <w:r w:rsidR="00D700C2">
        <w:fldChar w:fldCharType="begin"/>
      </w:r>
      <w:r w:rsidR="00D700C2">
        <w:instrText xml:space="preserve"> STYLEREF 1 \s \* MERGEFORMAT </w:instrText>
      </w:r>
      <w:r w:rsidR="00D700C2">
        <w:fldChar w:fldCharType="separate"/>
      </w:r>
      <w:r w:rsidR="00C75B38">
        <w:rPr>
          <w:noProof/>
        </w:rPr>
        <w:t>7</w:t>
      </w:r>
      <w:r w:rsidR="00D700C2">
        <w:rPr>
          <w:noProof/>
        </w:rPr>
        <w:fldChar w:fldCharType="end"/>
      </w:r>
      <w:r>
        <w:t xml:space="preserve">.1. Зависимость линейного коэффициента ослабления от энергии </w:t>
      </w:r>
      <w:r>
        <w:sym w:font="Symbol" w:char="F067"/>
      </w:r>
      <w:r>
        <w:t>-излучения и состава металлобетона</w:t>
      </w:r>
    </w:p>
    <w:p w:rsidR="00342CC6" w:rsidRDefault="00342CC6" w:rsidP="00152D02">
      <w:pPr>
        <w:pStyle w:val="ad"/>
      </w:pPr>
    </w:p>
    <w:p w:rsidR="00342CC6" w:rsidRDefault="00342CC6" w:rsidP="00342CC6">
      <w:r>
        <w:t xml:space="preserve">Зависимость </w:t>
      </w:r>
      <w:r w:rsidRPr="00411545">
        <w:rPr>
          <w:position w:val="-14"/>
        </w:rPr>
        <w:object w:dxaOrig="920" w:dyaOrig="360">
          <v:shape id="_x0000_i2744" type="#_x0000_t75" style="width:45.7pt;height:18.8pt" o:ole="">
            <v:imagedata r:id="rId3510" o:title=""/>
          </v:shape>
          <o:OLEObject Type="Embed" ProgID="Equation.3" ShapeID="_x0000_i2744" DrawAspect="Content" ObjectID="_1386668368" r:id="rId3511"/>
        </w:object>
      </w:r>
      <w:r>
        <w:t xml:space="preserve"> описывается функцией</w:t>
      </w:r>
    </w:p>
    <w:tbl>
      <w:tblPr>
        <w:tblW w:w="0" w:type="auto"/>
        <w:jc w:val="center"/>
        <w:tblCellMar>
          <w:left w:w="0" w:type="dxa"/>
          <w:right w:w="0" w:type="dxa"/>
        </w:tblCellMar>
        <w:tblLook w:val="01E0" w:firstRow="1" w:lastRow="1" w:firstColumn="1" w:lastColumn="1" w:noHBand="0" w:noVBand="0"/>
      </w:tblPr>
      <w:tblGrid>
        <w:gridCol w:w="5669"/>
        <w:gridCol w:w="850"/>
      </w:tblGrid>
      <w:tr w:rsidR="00342CC6" w:rsidTr="00B82334">
        <w:trPr>
          <w:jc w:val="center"/>
        </w:trPr>
        <w:tc>
          <w:tcPr>
            <w:tcW w:w="5669" w:type="dxa"/>
          </w:tcPr>
          <w:p w:rsidR="00342CC6" w:rsidRDefault="00342CC6" w:rsidP="00B82334">
            <w:pPr>
              <w:pStyle w:val="afb"/>
            </w:pPr>
            <w:r w:rsidRPr="00411545">
              <w:rPr>
                <w:position w:val="-32"/>
              </w:rPr>
              <w:object w:dxaOrig="1359" w:dyaOrig="760">
                <v:shape id="_x0000_i2745" type="#_x0000_t75" style="width:68.25pt;height:38.2pt" o:ole="">
                  <v:imagedata r:id="rId3512" o:title=""/>
                </v:shape>
                <o:OLEObject Type="Embed" ProgID="Equation.3" ShapeID="_x0000_i2745" DrawAspect="Content" ObjectID="_1386668369" r:id="rId3513"/>
              </w:object>
            </w:r>
            <w:r>
              <w:t>,</w:t>
            </w:r>
          </w:p>
        </w:tc>
        <w:tc>
          <w:tcPr>
            <w:tcW w:w="850" w:type="dxa"/>
            <w:vAlign w:val="center"/>
          </w:tcPr>
          <w:p w:rsidR="00342CC6" w:rsidRDefault="00342CC6" w:rsidP="00B82334">
            <w:pPr>
              <w:pStyle w:val="af9"/>
            </w:pPr>
            <w:r>
              <w:t>(</w:t>
            </w:r>
            <w:r w:rsidR="00D700C2">
              <w:fldChar w:fldCharType="begin"/>
            </w:r>
            <w:r w:rsidR="00D700C2">
              <w:instrText xml:space="preserve"> STYLEREF 1 \s \* MERGEFORMAT </w:instrText>
            </w:r>
            <w:r w:rsidR="00D700C2">
              <w:fldChar w:fldCharType="separate"/>
            </w:r>
            <w:r w:rsidR="00C75B38">
              <w:rPr>
                <w:noProof/>
              </w:rPr>
              <w:t>7</w:t>
            </w:r>
            <w:r w:rsidR="00D700C2">
              <w:rPr>
                <w:noProof/>
              </w:rPr>
              <w:fldChar w:fldCharType="end"/>
            </w:r>
            <w:r>
              <w:t>.2)</w:t>
            </w:r>
          </w:p>
        </w:tc>
      </w:tr>
    </w:tbl>
    <w:p w:rsidR="00342CC6" w:rsidRDefault="00342CC6" w:rsidP="00152D02">
      <w:pPr>
        <w:pStyle w:val="af5"/>
      </w:pPr>
      <w:r>
        <w:t xml:space="preserve">где </w:t>
      </w:r>
      <w:r w:rsidR="00B82334" w:rsidRPr="00B82334">
        <w:rPr>
          <w:rStyle w:val="Mathematical"/>
        </w:rPr>
        <w:t>a</w:t>
      </w:r>
      <w:r>
        <w:t xml:space="preserve">, </w:t>
      </w:r>
      <w:r w:rsidR="00B82334" w:rsidRPr="00B82334">
        <w:rPr>
          <w:rStyle w:val="Mathematical"/>
        </w:rPr>
        <w:t>b</w:t>
      </w:r>
      <w:r>
        <w:t xml:space="preserve"> – коэффициенты.</w:t>
      </w:r>
    </w:p>
    <w:p w:rsidR="00342CC6" w:rsidRDefault="00342CC6" w:rsidP="00342CC6">
      <w:r>
        <w:t xml:space="preserve">Значения коэффициентов </w:t>
      </w:r>
      <w:r w:rsidR="00B82334" w:rsidRPr="00B82334">
        <w:rPr>
          <w:rStyle w:val="Mathematical"/>
        </w:rPr>
        <w:t>a</w:t>
      </w:r>
      <w:r>
        <w:t xml:space="preserve"> и </w:t>
      </w:r>
      <w:r w:rsidR="00B82334" w:rsidRPr="00B82334">
        <w:rPr>
          <w:rStyle w:val="Mathematical"/>
        </w:rPr>
        <w:t>b</w:t>
      </w:r>
      <w:r w:rsidR="00B82334">
        <w:t>, найденные в результате регре</w:t>
      </w:r>
      <w:r w:rsidR="00B82334">
        <w:t>с</w:t>
      </w:r>
      <w:r w:rsidR="00B82334">
        <w:t xml:space="preserve">сионного анализа </w:t>
      </w:r>
      <w:r>
        <w:t xml:space="preserve">данных </w:t>
      </w:r>
      <w:r w:rsidR="00B82334">
        <w:t>(</w:t>
      </w:r>
      <w:r>
        <w:t xml:space="preserve">рис. </w:t>
      </w:r>
      <w:r w:rsidR="00D700C2">
        <w:fldChar w:fldCharType="begin"/>
      </w:r>
      <w:r w:rsidR="00D700C2">
        <w:instrText xml:space="preserve"> STY</w:instrText>
      </w:r>
      <w:r w:rsidR="00D700C2">
        <w:instrText xml:space="preserve">LEREF 1 \s \* MERGEFORMAT </w:instrText>
      </w:r>
      <w:r w:rsidR="00D700C2">
        <w:fldChar w:fldCharType="separate"/>
      </w:r>
      <w:r w:rsidR="00C75B38">
        <w:rPr>
          <w:noProof/>
        </w:rPr>
        <w:t>7</w:t>
      </w:r>
      <w:r w:rsidR="00D700C2">
        <w:rPr>
          <w:noProof/>
        </w:rPr>
        <w:fldChar w:fldCharType="end"/>
      </w:r>
      <w:r>
        <w:t>.1</w:t>
      </w:r>
      <w:r w:rsidR="00B82334">
        <w:t>)</w:t>
      </w:r>
      <w:r>
        <w:t xml:space="preserve"> </w:t>
      </w:r>
      <w:r w:rsidR="00B82334">
        <w:t xml:space="preserve">при модели </w:t>
      </w:r>
      <w:r>
        <w:t>(</w:t>
      </w:r>
      <w:r w:rsidR="00D700C2">
        <w:fldChar w:fldCharType="begin"/>
      </w:r>
      <w:r w:rsidR="00D700C2">
        <w:instrText xml:space="preserve"> STYLEREF 1 \s \* MERGEFORMAT </w:instrText>
      </w:r>
      <w:r w:rsidR="00D700C2">
        <w:fldChar w:fldCharType="separate"/>
      </w:r>
      <w:r w:rsidR="00C75B38">
        <w:rPr>
          <w:noProof/>
        </w:rPr>
        <w:t>7</w:t>
      </w:r>
      <w:r w:rsidR="00D700C2">
        <w:rPr>
          <w:noProof/>
        </w:rPr>
        <w:fldChar w:fldCharType="end"/>
      </w:r>
      <w:r>
        <w:t xml:space="preserve">.2), </w:t>
      </w:r>
      <w:r w:rsidR="00B82334">
        <w:t xml:space="preserve">приведены </w:t>
      </w:r>
      <w:r>
        <w:t xml:space="preserve">в табл. </w:t>
      </w:r>
      <w:r w:rsidR="00D700C2">
        <w:fldChar w:fldCharType="begin"/>
      </w:r>
      <w:r w:rsidR="00D700C2">
        <w:instrText xml:space="preserve"> STYLEREF 1 \s \* MERGEFORMAT </w:instrText>
      </w:r>
      <w:r w:rsidR="00D700C2">
        <w:fldChar w:fldCharType="separate"/>
      </w:r>
      <w:r w:rsidR="00C75B38">
        <w:rPr>
          <w:noProof/>
        </w:rPr>
        <w:t>7</w:t>
      </w:r>
      <w:r w:rsidR="00D700C2">
        <w:rPr>
          <w:noProof/>
        </w:rPr>
        <w:fldChar w:fldCharType="end"/>
      </w:r>
      <w:r>
        <w:t>.3.</w:t>
      </w:r>
    </w:p>
    <w:p w:rsidR="00342CC6" w:rsidRDefault="00342CC6" w:rsidP="00152D02">
      <w:pPr>
        <w:pStyle w:val="ad"/>
      </w:pPr>
    </w:p>
    <w:p w:rsidR="00342CC6" w:rsidRDefault="00342CC6" w:rsidP="00152D02">
      <w:pPr>
        <w:pStyle w:val="a5"/>
      </w:pPr>
      <w:r>
        <w:t xml:space="preserve">Таблица </w:t>
      </w:r>
      <w:r w:rsidR="00D700C2">
        <w:fldChar w:fldCharType="begin"/>
      </w:r>
      <w:r w:rsidR="00D700C2">
        <w:instrText xml:space="preserve"> STYLEREF 1 \s \* MERGEFORMAT </w:instrText>
      </w:r>
      <w:r w:rsidR="00D700C2">
        <w:fldChar w:fldCharType="separate"/>
      </w:r>
      <w:r w:rsidR="00C75B38">
        <w:rPr>
          <w:noProof/>
        </w:rPr>
        <w:t>7</w:t>
      </w:r>
      <w:r w:rsidR="00D700C2">
        <w:rPr>
          <w:noProof/>
        </w:rPr>
        <w:fldChar w:fldCharType="end"/>
      </w:r>
      <w:r>
        <w:t>.3</w:t>
      </w:r>
    </w:p>
    <w:p w:rsidR="00342CC6" w:rsidRDefault="00342CC6" w:rsidP="00152D02">
      <w:pPr>
        <w:pStyle w:val="ad"/>
      </w:pPr>
    </w:p>
    <w:p w:rsidR="00342CC6" w:rsidRDefault="00342CC6" w:rsidP="00152D02">
      <w:pPr>
        <w:pStyle w:val="a9"/>
      </w:pPr>
      <w:r>
        <w:t>Значения эмпирических коэффициентов</w:t>
      </w:r>
    </w:p>
    <w:p w:rsidR="00342CC6" w:rsidRDefault="00342CC6" w:rsidP="00152D02">
      <w:pPr>
        <w:pStyle w:val="ad"/>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245"/>
        <w:gridCol w:w="2244"/>
        <w:gridCol w:w="2247"/>
      </w:tblGrid>
      <w:tr w:rsidR="00342CC6" w:rsidTr="00342CC6">
        <w:trPr>
          <w:cantSplit/>
        </w:trPr>
        <w:tc>
          <w:tcPr>
            <w:tcW w:w="1666" w:type="pct"/>
            <w:vMerge w:val="restart"/>
            <w:vAlign w:val="center"/>
          </w:tcPr>
          <w:p w:rsidR="00342CC6" w:rsidRDefault="00342CC6" w:rsidP="00152D02">
            <w:pPr>
              <w:pStyle w:val="af5"/>
              <w:jc w:val="center"/>
            </w:pPr>
            <w:r>
              <w:t>Объ</w:t>
            </w:r>
            <w:r w:rsidR="00320C64">
              <w:t>е</w:t>
            </w:r>
            <w:r>
              <w:t>мная доля</w:t>
            </w:r>
          </w:p>
          <w:p w:rsidR="00342CC6" w:rsidRDefault="00342CC6" w:rsidP="00152D02">
            <w:pPr>
              <w:pStyle w:val="af5"/>
              <w:jc w:val="center"/>
            </w:pPr>
            <w:r>
              <w:t>заполнителя</w:t>
            </w:r>
          </w:p>
        </w:tc>
        <w:tc>
          <w:tcPr>
            <w:tcW w:w="3334" w:type="pct"/>
            <w:gridSpan w:val="2"/>
            <w:vAlign w:val="center"/>
          </w:tcPr>
          <w:p w:rsidR="00342CC6" w:rsidRDefault="00342CC6" w:rsidP="00152D02">
            <w:pPr>
              <w:pStyle w:val="af5"/>
              <w:jc w:val="center"/>
            </w:pPr>
            <w:r>
              <w:t>Значения коэффициентов</w:t>
            </w:r>
          </w:p>
        </w:tc>
      </w:tr>
      <w:tr w:rsidR="00342CC6" w:rsidTr="00342CC6">
        <w:trPr>
          <w:cantSplit/>
        </w:trPr>
        <w:tc>
          <w:tcPr>
            <w:tcW w:w="1666" w:type="pct"/>
            <w:vMerge/>
            <w:vAlign w:val="center"/>
          </w:tcPr>
          <w:p w:rsidR="00342CC6" w:rsidRDefault="00342CC6" w:rsidP="00152D02">
            <w:pPr>
              <w:pStyle w:val="af5"/>
              <w:jc w:val="center"/>
            </w:pPr>
          </w:p>
        </w:tc>
        <w:tc>
          <w:tcPr>
            <w:tcW w:w="1666" w:type="pct"/>
            <w:vAlign w:val="center"/>
          </w:tcPr>
          <w:p w:rsidR="00342CC6" w:rsidRDefault="00342CC6" w:rsidP="00152D02">
            <w:pPr>
              <w:pStyle w:val="af5"/>
              <w:jc w:val="center"/>
            </w:pPr>
            <w:r w:rsidRPr="00411545">
              <w:rPr>
                <w:position w:val="-6"/>
              </w:rPr>
              <w:object w:dxaOrig="200" w:dyaOrig="200">
                <v:shape id="_x0000_i2746" type="#_x0000_t75" style="width:9.4pt;height:9.4pt" o:ole="">
                  <v:imagedata r:id="rId3514" o:title=""/>
                </v:shape>
                <o:OLEObject Type="Embed" ProgID="Equation.3" ShapeID="_x0000_i2746" DrawAspect="Content" ObjectID="_1386668370" r:id="rId3515"/>
              </w:object>
            </w:r>
          </w:p>
        </w:tc>
        <w:tc>
          <w:tcPr>
            <w:tcW w:w="1668" w:type="pct"/>
            <w:vAlign w:val="center"/>
          </w:tcPr>
          <w:p w:rsidR="00342CC6" w:rsidRDefault="00342CC6" w:rsidP="00152D02">
            <w:pPr>
              <w:pStyle w:val="af5"/>
              <w:jc w:val="center"/>
            </w:pPr>
            <w:r w:rsidRPr="00411545">
              <w:rPr>
                <w:position w:val="-6"/>
              </w:rPr>
              <w:object w:dxaOrig="180" w:dyaOrig="260">
                <v:shape id="_x0000_i2747" type="#_x0000_t75" style="width:9.4pt;height:13.15pt" o:ole="">
                  <v:imagedata r:id="rId3516" o:title=""/>
                </v:shape>
                <o:OLEObject Type="Embed" ProgID="Equation.3" ShapeID="_x0000_i2747" DrawAspect="Content" ObjectID="_1386668371" r:id="rId3517"/>
              </w:object>
            </w:r>
          </w:p>
        </w:tc>
      </w:tr>
      <w:tr w:rsidR="00342CC6" w:rsidTr="00342CC6">
        <w:tc>
          <w:tcPr>
            <w:tcW w:w="1666" w:type="pct"/>
            <w:vAlign w:val="center"/>
          </w:tcPr>
          <w:p w:rsidR="00342CC6" w:rsidRDefault="00342CC6" w:rsidP="00152D02">
            <w:pPr>
              <w:pStyle w:val="af5"/>
              <w:jc w:val="center"/>
            </w:pPr>
            <w:r>
              <w:t>0,52</w:t>
            </w:r>
          </w:p>
        </w:tc>
        <w:tc>
          <w:tcPr>
            <w:tcW w:w="1666" w:type="pct"/>
            <w:vAlign w:val="center"/>
          </w:tcPr>
          <w:p w:rsidR="00342CC6" w:rsidRDefault="00342CC6" w:rsidP="00152D02">
            <w:pPr>
              <w:pStyle w:val="af5"/>
              <w:jc w:val="center"/>
            </w:pPr>
            <w:r>
              <w:t>0,226</w:t>
            </w:r>
          </w:p>
        </w:tc>
        <w:tc>
          <w:tcPr>
            <w:tcW w:w="1668" w:type="pct"/>
            <w:vAlign w:val="center"/>
          </w:tcPr>
          <w:p w:rsidR="00342CC6" w:rsidRDefault="00342CC6" w:rsidP="00152D02">
            <w:pPr>
              <w:pStyle w:val="af5"/>
              <w:jc w:val="center"/>
            </w:pPr>
            <w:r>
              <w:t>0,740</w:t>
            </w:r>
          </w:p>
        </w:tc>
      </w:tr>
      <w:tr w:rsidR="00342CC6" w:rsidTr="00342CC6">
        <w:tc>
          <w:tcPr>
            <w:tcW w:w="1666" w:type="pct"/>
            <w:vAlign w:val="center"/>
          </w:tcPr>
          <w:p w:rsidR="00342CC6" w:rsidRDefault="00342CC6" w:rsidP="00152D02">
            <w:pPr>
              <w:pStyle w:val="af5"/>
              <w:jc w:val="center"/>
            </w:pPr>
            <w:r>
              <w:t>0,63</w:t>
            </w:r>
          </w:p>
        </w:tc>
        <w:tc>
          <w:tcPr>
            <w:tcW w:w="1666" w:type="pct"/>
            <w:vAlign w:val="center"/>
          </w:tcPr>
          <w:p w:rsidR="00342CC6" w:rsidRDefault="00342CC6" w:rsidP="00152D02">
            <w:pPr>
              <w:pStyle w:val="af5"/>
              <w:jc w:val="center"/>
            </w:pPr>
            <w:r>
              <w:t>0,196</w:t>
            </w:r>
          </w:p>
        </w:tc>
        <w:tc>
          <w:tcPr>
            <w:tcW w:w="1668" w:type="pct"/>
            <w:vAlign w:val="center"/>
          </w:tcPr>
          <w:p w:rsidR="00342CC6" w:rsidRDefault="00342CC6" w:rsidP="00152D02">
            <w:pPr>
              <w:pStyle w:val="af5"/>
              <w:jc w:val="center"/>
            </w:pPr>
            <w:r>
              <w:t>0,715</w:t>
            </w:r>
          </w:p>
        </w:tc>
      </w:tr>
      <w:tr w:rsidR="00342CC6" w:rsidTr="00342CC6">
        <w:tc>
          <w:tcPr>
            <w:tcW w:w="1666" w:type="pct"/>
            <w:vAlign w:val="center"/>
          </w:tcPr>
          <w:p w:rsidR="00342CC6" w:rsidRDefault="00342CC6" w:rsidP="00152D02">
            <w:pPr>
              <w:pStyle w:val="af5"/>
              <w:jc w:val="center"/>
            </w:pPr>
            <w:r>
              <w:t>0,74</w:t>
            </w:r>
          </w:p>
        </w:tc>
        <w:tc>
          <w:tcPr>
            <w:tcW w:w="1666" w:type="pct"/>
            <w:vAlign w:val="center"/>
          </w:tcPr>
          <w:p w:rsidR="00342CC6" w:rsidRDefault="00342CC6" w:rsidP="00152D02">
            <w:pPr>
              <w:pStyle w:val="af5"/>
              <w:jc w:val="center"/>
            </w:pPr>
            <w:r>
              <w:t>0,167</w:t>
            </w:r>
          </w:p>
        </w:tc>
        <w:tc>
          <w:tcPr>
            <w:tcW w:w="1668" w:type="pct"/>
            <w:vAlign w:val="center"/>
          </w:tcPr>
          <w:p w:rsidR="00342CC6" w:rsidRDefault="00342CC6" w:rsidP="00152D02">
            <w:pPr>
              <w:pStyle w:val="af5"/>
              <w:jc w:val="center"/>
            </w:pPr>
            <w:r>
              <w:t>0,680</w:t>
            </w:r>
          </w:p>
        </w:tc>
      </w:tr>
    </w:tbl>
    <w:p w:rsidR="00342CC6" w:rsidRDefault="00342CC6" w:rsidP="00152D02">
      <w:pPr>
        <w:pStyle w:val="ad"/>
      </w:pPr>
    </w:p>
    <w:p w:rsidR="00342CC6" w:rsidRDefault="00342CC6" w:rsidP="00342CC6">
      <w:r>
        <w:t>Зависимость толщины слоя защиты зависит от кратности осла</w:t>
      </w:r>
      <w:r>
        <w:t>б</w:t>
      </w:r>
      <w:r>
        <w:t xml:space="preserve">ления </w:t>
      </w:r>
      <w:r w:rsidR="00152D02">
        <w:t xml:space="preserve">представлена в </w:t>
      </w:r>
      <w:r>
        <w:t xml:space="preserve">табл. </w:t>
      </w:r>
      <w:r w:rsidR="00D700C2">
        <w:fldChar w:fldCharType="begin"/>
      </w:r>
      <w:r w:rsidR="00D700C2">
        <w:instrText xml:space="preserve"> STYLEREF 1 \s \* MERGEFORMAT </w:instrText>
      </w:r>
      <w:r w:rsidR="00D700C2">
        <w:fldChar w:fldCharType="separate"/>
      </w:r>
      <w:r w:rsidR="00C75B38">
        <w:rPr>
          <w:noProof/>
        </w:rPr>
        <w:t>7</w:t>
      </w:r>
      <w:r w:rsidR="00D700C2">
        <w:rPr>
          <w:noProof/>
        </w:rPr>
        <w:fldChar w:fldCharType="end"/>
      </w:r>
      <w:r>
        <w:t>.4.</w:t>
      </w:r>
    </w:p>
    <w:p w:rsidR="00342CC6" w:rsidRDefault="00342CC6" w:rsidP="00152D02">
      <w:pPr>
        <w:pStyle w:val="ad"/>
      </w:pPr>
    </w:p>
    <w:p w:rsidR="00342CC6" w:rsidRDefault="00342CC6" w:rsidP="00152D02">
      <w:pPr>
        <w:pStyle w:val="a5"/>
      </w:pPr>
      <w:r>
        <w:t xml:space="preserve">Таблица </w:t>
      </w:r>
      <w:r w:rsidR="00D700C2">
        <w:fldChar w:fldCharType="begin"/>
      </w:r>
      <w:r w:rsidR="00D700C2">
        <w:instrText xml:space="preserve"> STYLEREF 1 \s \* MERGEFORMAT </w:instrText>
      </w:r>
      <w:r w:rsidR="00D700C2">
        <w:fldChar w:fldCharType="separate"/>
      </w:r>
      <w:r w:rsidR="00C75B38">
        <w:rPr>
          <w:noProof/>
        </w:rPr>
        <w:t>7</w:t>
      </w:r>
      <w:r w:rsidR="00D700C2">
        <w:rPr>
          <w:noProof/>
        </w:rPr>
        <w:fldChar w:fldCharType="end"/>
      </w:r>
      <w:r>
        <w:t>.4</w:t>
      </w:r>
    </w:p>
    <w:p w:rsidR="00342CC6" w:rsidRDefault="00342CC6" w:rsidP="00152D02">
      <w:pPr>
        <w:pStyle w:val="ad"/>
        <w:keepNext/>
      </w:pPr>
    </w:p>
    <w:p w:rsidR="00342CC6" w:rsidRDefault="00342CC6" w:rsidP="00152D02">
      <w:pPr>
        <w:pStyle w:val="a9"/>
        <w:keepNext/>
      </w:pPr>
      <w:r>
        <w:t>Толщина конструкции защиты</w:t>
      </w:r>
    </w:p>
    <w:p w:rsidR="00342CC6" w:rsidRDefault="00342CC6" w:rsidP="00152D02">
      <w:pPr>
        <w:keepNext/>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293"/>
        <w:gridCol w:w="1525"/>
        <w:gridCol w:w="38"/>
        <w:gridCol w:w="1183"/>
        <w:gridCol w:w="27"/>
        <w:gridCol w:w="1195"/>
        <w:gridCol w:w="15"/>
        <w:gridCol w:w="1460"/>
      </w:tblGrid>
      <w:tr w:rsidR="00342CC6" w:rsidTr="00342CC6">
        <w:trPr>
          <w:cantSplit/>
          <w:trHeight w:val="255"/>
        </w:trPr>
        <w:tc>
          <w:tcPr>
            <w:tcW w:w="960" w:type="pct"/>
            <w:vMerge w:val="restart"/>
            <w:vAlign w:val="center"/>
          </w:tcPr>
          <w:p w:rsidR="00342CC6" w:rsidRDefault="00342CC6" w:rsidP="00152D02">
            <w:pPr>
              <w:pStyle w:val="af5"/>
              <w:jc w:val="center"/>
            </w:pPr>
            <w:r>
              <w:rPr>
                <w:i/>
              </w:rPr>
              <w:t>Е</w:t>
            </w:r>
            <w:r>
              <w:rPr>
                <w:vertAlign w:val="subscript"/>
              </w:rPr>
              <w:sym w:font="Symbol" w:char="F067"/>
            </w:r>
            <w:r>
              <w:t>, МэВ</w:t>
            </w:r>
          </w:p>
        </w:tc>
        <w:tc>
          <w:tcPr>
            <w:tcW w:w="4040" w:type="pct"/>
            <w:gridSpan w:val="7"/>
            <w:vAlign w:val="center"/>
          </w:tcPr>
          <w:p w:rsidR="00342CC6" w:rsidRDefault="00342CC6" w:rsidP="00152D02">
            <w:pPr>
              <w:pStyle w:val="af5"/>
              <w:jc w:val="center"/>
            </w:pPr>
            <w:r>
              <w:t>Объ</w:t>
            </w:r>
            <w:r w:rsidR="00320C64">
              <w:t>е</w:t>
            </w:r>
            <w:r>
              <w:t>мная доля заполнителя</w:t>
            </w:r>
          </w:p>
        </w:tc>
      </w:tr>
      <w:tr w:rsidR="00342CC6" w:rsidTr="00342CC6">
        <w:trPr>
          <w:cantSplit/>
          <w:trHeight w:val="255"/>
        </w:trPr>
        <w:tc>
          <w:tcPr>
            <w:tcW w:w="960" w:type="pct"/>
            <w:vMerge/>
            <w:vAlign w:val="center"/>
          </w:tcPr>
          <w:p w:rsidR="00342CC6" w:rsidRDefault="00342CC6" w:rsidP="00152D02">
            <w:pPr>
              <w:pStyle w:val="af5"/>
              <w:jc w:val="center"/>
            </w:pPr>
          </w:p>
        </w:tc>
        <w:tc>
          <w:tcPr>
            <w:tcW w:w="1160" w:type="pct"/>
            <w:gridSpan w:val="2"/>
            <w:vAlign w:val="center"/>
          </w:tcPr>
          <w:p w:rsidR="00342CC6" w:rsidRDefault="00342CC6" w:rsidP="00152D02">
            <w:pPr>
              <w:pStyle w:val="af5"/>
              <w:jc w:val="center"/>
            </w:pPr>
            <w:r>
              <w:t>0</w:t>
            </w:r>
          </w:p>
        </w:tc>
        <w:tc>
          <w:tcPr>
            <w:tcW w:w="898" w:type="pct"/>
            <w:gridSpan w:val="2"/>
            <w:vAlign w:val="center"/>
          </w:tcPr>
          <w:p w:rsidR="00342CC6" w:rsidRDefault="00342CC6" w:rsidP="00152D02">
            <w:pPr>
              <w:pStyle w:val="af5"/>
              <w:jc w:val="center"/>
            </w:pPr>
            <w:r>
              <w:t>0,52</w:t>
            </w:r>
          </w:p>
        </w:tc>
        <w:tc>
          <w:tcPr>
            <w:tcW w:w="898" w:type="pct"/>
            <w:gridSpan w:val="2"/>
            <w:vAlign w:val="center"/>
          </w:tcPr>
          <w:p w:rsidR="00342CC6" w:rsidRDefault="00342CC6" w:rsidP="00152D02">
            <w:pPr>
              <w:pStyle w:val="af5"/>
              <w:jc w:val="center"/>
            </w:pPr>
            <w:r>
              <w:t>0,63</w:t>
            </w:r>
          </w:p>
        </w:tc>
        <w:tc>
          <w:tcPr>
            <w:tcW w:w="1084" w:type="pct"/>
            <w:vAlign w:val="center"/>
          </w:tcPr>
          <w:p w:rsidR="00342CC6" w:rsidRDefault="00342CC6" w:rsidP="00152D02">
            <w:pPr>
              <w:pStyle w:val="af5"/>
              <w:jc w:val="center"/>
            </w:pPr>
            <w:r>
              <w:t>0,74</w:t>
            </w:r>
          </w:p>
        </w:tc>
      </w:tr>
      <w:tr w:rsidR="00342CC6" w:rsidTr="00342CC6">
        <w:trPr>
          <w:trHeight w:val="255"/>
        </w:trPr>
        <w:tc>
          <w:tcPr>
            <w:tcW w:w="5000" w:type="pct"/>
            <w:gridSpan w:val="8"/>
            <w:vAlign w:val="center"/>
          </w:tcPr>
          <w:p w:rsidR="00342CC6" w:rsidRDefault="00342CC6" w:rsidP="00152D02">
            <w:pPr>
              <w:pStyle w:val="af5"/>
              <w:jc w:val="center"/>
            </w:pPr>
            <w:r>
              <w:t xml:space="preserve">Кратность ослабления </w:t>
            </w:r>
            <w:r>
              <w:rPr>
                <w:i/>
              </w:rPr>
              <w:t>К</w:t>
            </w:r>
            <w:r>
              <w:t>=10</w:t>
            </w:r>
          </w:p>
        </w:tc>
      </w:tr>
      <w:tr w:rsidR="00342CC6" w:rsidTr="00342CC6">
        <w:trPr>
          <w:trHeight w:val="255"/>
        </w:trPr>
        <w:tc>
          <w:tcPr>
            <w:tcW w:w="960" w:type="pct"/>
            <w:vAlign w:val="center"/>
          </w:tcPr>
          <w:p w:rsidR="00342CC6" w:rsidRDefault="00342CC6" w:rsidP="00152D02">
            <w:pPr>
              <w:pStyle w:val="af5"/>
              <w:jc w:val="center"/>
            </w:pPr>
            <w:r>
              <w:t>0,5</w:t>
            </w:r>
          </w:p>
        </w:tc>
        <w:tc>
          <w:tcPr>
            <w:tcW w:w="1160" w:type="pct"/>
            <w:gridSpan w:val="2"/>
            <w:vAlign w:val="center"/>
          </w:tcPr>
          <w:p w:rsidR="00342CC6" w:rsidRDefault="00342CC6" w:rsidP="00152D02">
            <w:pPr>
              <w:pStyle w:val="af5"/>
              <w:jc w:val="center"/>
            </w:pPr>
            <w:r>
              <w:t>1,89</w:t>
            </w:r>
          </w:p>
        </w:tc>
        <w:tc>
          <w:tcPr>
            <w:tcW w:w="898" w:type="pct"/>
            <w:gridSpan w:val="2"/>
            <w:vAlign w:val="center"/>
          </w:tcPr>
          <w:p w:rsidR="00342CC6" w:rsidRDefault="00342CC6" w:rsidP="00152D02">
            <w:pPr>
              <w:pStyle w:val="af5"/>
              <w:jc w:val="center"/>
            </w:pPr>
            <w:r>
              <w:t>3,43</w:t>
            </w:r>
          </w:p>
        </w:tc>
        <w:tc>
          <w:tcPr>
            <w:tcW w:w="898" w:type="pct"/>
            <w:gridSpan w:val="2"/>
            <w:vAlign w:val="center"/>
          </w:tcPr>
          <w:p w:rsidR="00342CC6" w:rsidRDefault="00342CC6" w:rsidP="00152D02">
            <w:pPr>
              <w:pStyle w:val="af5"/>
              <w:jc w:val="center"/>
            </w:pPr>
            <w:r>
              <w:t>4,14</w:t>
            </w:r>
          </w:p>
        </w:tc>
        <w:tc>
          <w:tcPr>
            <w:tcW w:w="1084" w:type="pct"/>
            <w:vAlign w:val="center"/>
          </w:tcPr>
          <w:p w:rsidR="00342CC6" w:rsidRDefault="00342CC6" w:rsidP="00152D02">
            <w:pPr>
              <w:pStyle w:val="af5"/>
              <w:jc w:val="center"/>
            </w:pPr>
            <w:r>
              <w:t>5,24</w:t>
            </w:r>
          </w:p>
        </w:tc>
      </w:tr>
      <w:tr w:rsidR="00342CC6" w:rsidTr="00342CC6">
        <w:trPr>
          <w:trHeight w:val="255"/>
        </w:trPr>
        <w:tc>
          <w:tcPr>
            <w:tcW w:w="960" w:type="pct"/>
            <w:vAlign w:val="center"/>
          </w:tcPr>
          <w:p w:rsidR="00342CC6" w:rsidRDefault="00342CC6" w:rsidP="00152D02">
            <w:pPr>
              <w:pStyle w:val="af5"/>
              <w:jc w:val="center"/>
            </w:pPr>
            <w:r>
              <w:t>1</w:t>
            </w:r>
          </w:p>
        </w:tc>
        <w:tc>
          <w:tcPr>
            <w:tcW w:w="1160" w:type="pct"/>
            <w:gridSpan w:val="2"/>
            <w:vAlign w:val="center"/>
          </w:tcPr>
          <w:p w:rsidR="00342CC6" w:rsidRDefault="00342CC6" w:rsidP="00152D02">
            <w:pPr>
              <w:pStyle w:val="af5"/>
              <w:jc w:val="center"/>
            </w:pPr>
            <w:r>
              <w:t>4,26</w:t>
            </w:r>
          </w:p>
        </w:tc>
        <w:tc>
          <w:tcPr>
            <w:tcW w:w="898" w:type="pct"/>
            <w:gridSpan w:val="2"/>
            <w:vAlign w:val="center"/>
          </w:tcPr>
          <w:p w:rsidR="00342CC6" w:rsidRDefault="00342CC6" w:rsidP="00152D02">
            <w:pPr>
              <w:pStyle w:val="af5"/>
              <w:jc w:val="center"/>
            </w:pPr>
            <w:r>
              <w:t>7,16</w:t>
            </w:r>
          </w:p>
        </w:tc>
        <w:tc>
          <w:tcPr>
            <w:tcW w:w="898" w:type="pct"/>
            <w:gridSpan w:val="2"/>
            <w:vAlign w:val="center"/>
          </w:tcPr>
          <w:p w:rsidR="00342CC6" w:rsidRDefault="00342CC6" w:rsidP="00152D02">
            <w:pPr>
              <w:pStyle w:val="af5"/>
              <w:jc w:val="center"/>
            </w:pPr>
            <w:r>
              <w:t>8,36</w:t>
            </w:r>
          </w:p>
        </w:tc>
        <w:tc>
          <w:tcPr>
            <w:tcW w:w="1084" w:type="pct"/>
            <w:vAlign w:val="center"/>
          </w:tcPr>
          <w:p w:rsidR="00342CC6" w:rsidRDefault="00342CC6" w:rsidP="00152D02">
            <w:pPr>
              <w:pStyle w:val="af5"/>
              <w:jc w:val="center"/>
            </w:pPr>
            <w:r>
              <w:t>10,04</w:t>
            </w:r>
          </w:p>
        </w:tc>
      </w:tr>
      <w:tr w:rsidR="00342CC6" w:rsidTr="00342CC6">
        <w:trPr>
          <w:trHeight w:val="255"/>
        </w:trPr>
        <w:tc>
          <w:tcPr>
            <w:tcW w:w="960" w:type="pct"/>
            <w:vAlign w:val="center"/>
          </w:tcPr>
          <w:p w:rsidR="00342CC6" w:rsidRDefault="00342CC6" w:rsidP="00152D02">
            <w:pPr>
              <w:pStyle w:val="af5"/>
              <w:jc w:val="center"/>
            </w:pPr>
            <w:r>
              <w:t>1,5</w:t>
            </w:r>
          </w:p>
        </w:tc>
        <w:tc>
          <w:tcPr>
            <w:tcW w:w="1160" w:type="pct"/>
            <w:gridSpan w:val="2"/>
            <w:vAlign w:val="center"/>
          </w:tcPr>
          <w:p w:rsidR="00342CC6" w:rsidRDefault="00342CC6" w:rsidP="00152D02">
            <w:pPr>
              <w:pStyle w:val="af5"/>
              <w:jc w:val="center"/>
            </w:pPr>
            <w:r>
              <w:t>5,80</w:t>
            </w:r>
          </w:p>
        </w:tc>
        <w:tc>
          <w:tcPr>
            <w:tcW w:w="898" w:type="pct"/>
            <w:gridSpan w:val="2"/>
            <w:vAlign w:val="center"/>
          </w:tcPr>
          <w:p w:rsidR="00342CC6" w:rsidRDefault="00342CC6" w:rsidP="00152D02">
            <w:pPr>
              <w:pStyle w:val="af5"/>
              <w:jc w:val="center"/>
            </w:pPr>
            <w:r>
              <w:t>9,52</w:t>
            </w:r>
          </w:p>
        </w:tc>
        <w:tc>
          <w:tcPr>
            <w:tcW w:w="898" w:type="pct"/>
            <w:gridSpan w:val="2"/>
            <w:vAlign w:val="center"/>
          </w:tcPr>
          <w:p w:rsidR="00342CC6" w:rsidRDefault="00342CC6" w:rsidP="00152D02">
            <w:pPr>
              <w:pStyle w:val="af5"/>
              <w:jc w:val="center"/>
            </w:pPr>
            <w:r>
              <w:t>11,01</w:t>
            </w:r>
          </w:p>
        </w:tc>
        <w:tc>
          <w:tcPr>
            <w:tcW w:w="1084" w:type="pct"/>
            <w:vAlign w:val="center"/>
          </w:tcPr>
          <w:p w:rsidR="00342CC6" w:rsidRDefault="00342CC6" w:rsidP="00152D02">
            <w:pPr>
              <w:pStyle w:val="af5"/>
              <w:jc w:val="center"/>
            </w:pPr>
            <w:r>
              <w:t>13,06</w:t>
            </w:r>
          </w:p>
        </w:tc>
      </w:tr>
      <w:tr w:rsidR="00342CC6" w:rsidTr="00342CC6">
        <w:trPr>
          <w:trHeight w:val="255"/>
        </w:trPr>
        <w:tc>
          <w:tcPr>
            <w:tcW w:w="960" w:type="pct"/>
            <w:vAlign w:val="center"/>
          </w:tcPr>
          <w:p w:rsidR="00342CC6" w:rsidRDefault="00342CC6" w:rsidP="00152D02">
            <w:pPr>
              <w:pStyle w:val="af5"/>
              <w:jc w:val="center"/>
            </w:pPr>
            <w:r>
              <w:t>5</w:t>
            </w:r>
          </w:p>
        </w:tc>
        <w:tc>
          <w:tcPr>
            <w:tcW w:w="1160" w:type="pct"/>
            <w:gridSpan w:val="2"/>
            <w:vAlign w:val="center"/>
          </w:tcPr>
          <w:p w:rsidR="00342CC6" w:rsidRDefault="00342CC6" w:rsidP="00152D02">
            <w:pPr>
              <w:pStyle w:val="af5"/>
              <w:jc w:val="center"/>
            </w:pPr>
            <w:r>
              <w:t>7,07</w:t>
            </w:r>
          </w:p>
        </w:tc>
        <w:tc>
          <w:tcPr>
            <w:tcW w:w="898" w:type="pct"/>
            <w:gridSpan w:val="2"/>
            <w:vAlign w:val="center"/>
          </w:tcPr>
          <w:p w:rsidR="00342CC6" w:rsidRDefault="00342CC6" w:rsidP="00152D02">
            <w:pPr>
              <w:pStyle w:val="af5"/>
              <w:jc w:val="center"/>
            </w:pPr>
            <w:r>
              <w:t>12,47</w:t>
            </w:r>
          </w:p>
        </w:tc>
        <w:tc>
          <w:tcPr>
            <w:tcW w:w="898" w:type="pct"/>
            <w:gridSpan w:val="2"/>
            <w:vAlign w:val="center"/>
          </w:tcPr>
          <w:p w:rsidR="00342CC6" w:rsidRDefault="00342CC6" w:rsidP="00152D02">
            <w:pPr>
              <w:pStyle w:val="af5"/>
              <w:jc w:val="center"/>
            </w:pPr>
            <w:r>
              <w:t>14,87</w:t>
            </w:r>
          </w:p>
        </w:tc>
        <w:tc>
          <w:tcPr>
            <w:tcW w:w="1084" w:type="pct"/>
            <w:vAlign w:val="center"/>
          </w:tcPr>
          <w:p w:rsidR="00342CC6" w:rsidRDefault="00342CC6" w:rsidP="00152D02">
            <w:pPr>
              <w:pStyle w:val="af5"/>
              <w:jc w:val="center"/>
            </w:pPr>
            <w:r>
              <w:t>18,43</w:t>
            </w:r>
          </w:p>
        </w:tc>
      </w:tr>
      <w:tr w:rsidR="00342CC6" w:rsidTr="00342CC6">
        <w:trPr>
          <w:trHeight w:val="255"/>
        </w:trPr>
        <w:tc>
          <w:tcPr>
            <w:tcW w:w="5000" w:type="pct"/>
            <w:gridSpan w:val="8"/>
            <w:vAlign w:val="center"/>
          </w:tcPr>
          <w:p w:rsidR="00342CC6" w:rsidRDefault="00342CC6" w:rsidP="00152D02">
            <w:pPr>
              <w:pStyle w:val="af5"/>
              <w:jc w:val="center"/>
            </w:pPr>
            <w:r>
              <w:t xml:space="preserve">Кратность ослабления </w:t>
            </w:r>
            <w:r>
              <w:rPr>
                <w:i/>
              </w:rPr>
              <w:t>К</w:t>
            </w:r>
            <w:r>
              <w:t>=1</w:t>
            </w:r>
            <w:r>
              <w:sym w:font="Symbol" w:char="F0D7"/>
            </w:r>
            <w:r>
              <w:t>10</w:t>
            </w:r>
            <w:r>
              <w:rPr>
                <w:vertAlign w:val="superscript"/>
              </w:rPr>
              <w:t>3</w:t>
            </w:r>
          </w:p>
        </w:tc>
      </w:tr>
      <w:tr w:rsidR="00342CC6" w:rsidTr="00342CC6">
        <w:trPr>
          <w:trHeight w:val="255"/>
        </w:trPr>
        <w:tc>
          <w:tcPr>
            <w:tcW w:w="960" w:type="pct"/>
            <w:vAlign w:val="center"/>
          </w:tcPr>
          <w:p w:rsidR="00342CC6" w:rsidRDefault="00342CC6" w:rsidP="00152D02">
            <w:pPr>
              <w:pStyle w:val="af5"/>
              <w:jc w:val="center"/>
            </w:pPr>
            <w:r>
              <w:t>0,5</w:t>
            </w:r>
          </w:p>
        </w:tc>
        <w:tc>
          <w:tcPr>
            <w:tcW w:w="1160" w:type="pct"/>
            <w:gridSpan w:val="2"/>
            <w:vAlign w:val="center"/>
          </w:tcPr>
          <w:p w:rsidR="00342CC6" w:rsidRDefault="00342CC6" w:rsidP="00152D02">
            <w:pPr>
              <w:pStyle w:val="af5"/>
              <w:jc w:val="center"/>
            </w:pPr>
            <w:r>
              <w:t>4,44</w:t>
            </w:r>
          </w:p>
        </w:tc>
        <w:tc>
          <w:tcPr>
            <w:tcW w:w="898" w:type="pct"/>
            <w:gridSpan w:val="2"/>
            <w:vAlign w:val="center"/>
          </w:tcPr>
          <w:p w:rsidR="00342CC6" w:rsidRDefault="00342CC6" w:rsidP="00152D02">
            <w:pPr>
              <w:pStyle w:val="af5"/>
              <w:jc w:val="center"/>
            </w:pPr>
            <w:r>
              <w:t>8,07</w:t>
            </w:r>
          </w:p>
        </w:tc>
        <w:tc>
          <w:tcPr>
            <w:tcW w:w="898" w:type="pct"/>
            <w:gridSpan w:val="2"/>
            <w:vAlign w:val="center"/>
          </w:tcPr>
          <w:p w:rsidR="00342CC6" w:rsidRDefault="00342CC6" w:rsidP="00152D02">
            <w:pPr>
              <w:pStyle w:val="af5"/>
              <w:jc w:val="center"/>
            </w:pPr>
            <w:r>
              <w:t>9,76</w:t>
            </w:r>
          </w:p>
        </w:tc>
        <w:tc>
          <w:tcPr>
            <w:tcW w:w="1084" w:type="pct"/>
            <w:vAlign w:val="center"/>
          </w:tcPr>
          <w:p w:rsidR="00342CC6" w:rsidRDefault="00342CC6" w:rsidP="00152D02">
            <w:pPr>
              <w:pStyle w:val="af5"/>
              <w:jc w:val="center"/>
            </w:pPr>
            <w:r>
              <w:t>12,33</w:t>
            </w:r>
          </w:p>
        </w:tc>
      </w:tr>
      <w:tr w:rsidR="00342CC6" w:rsidTr="00342CC6">
        <w:trPr>
          <w:trHeight w:val="255"/>
        </w:trPr>
        <w:tc>
          <w:tcPr>
            <w:tcW w:w="960" w:type="pct"/>
            <w:vAlign w:val="center"/>
          </w:tcPr>
          <w:p w:rsidR="00342CC6" w:rsidRDefault="00342CC6" w:rsidP="00152D02">
            <w:pPr>
              <w:pStyle w:val="af5"/>
              <w:jc w:val="center"/>
            </w:pPr>
            <w:r>
              <w:t>1</w:t>
            </w:r>
          </w:p>
        </w:tc>
        <w:tc>
          <w:tcPr>
            <w:tcW w:w="1160" w:type="pct"/>
            <w:gridSpan w:val="2"/>
            <w:vAlign w:val="center"/>
          </w:tcPr>
          <w:p w:rsidR="00342CC6" w:rsidRDefault="00342CC6" w:rsidP="00152D02">
            <w:pPr>
              <w:pStyle w:val="af5"/>
              <w:jc w:val="center"/>
            </w:pPr>
            <w:r>
              <w:t>10,04</w:t>
            </w:r>
          </w:p>
        </w:tc>
        <w:tc>
          <w:tcPr>
            <w:tcW w:w="898" w:type="pct"/>
            <w:gridSpan w:val="2"/>
            <w:vAlign w:val="center"/>
          </w:tcPr>
          <w:p w:rsidR="00342CC6" w:rsidRDefault="00342CC6" w:rsidP="00152D02">
            <w:pPr>
              <w:pStyle w:val="af5"/>
              <w:jc w:val="center"/>
            </w:pPr>
            <w:r>
              <w:t>16,85</w:t>
            </w:r>
          </w:p>
        </w:tc>
        <w:tc>
          <w:tcPr>
            <w:tcW w:w="898" w:type="pct"/>
            <w:gridSpan w:val="2"/>
            <w:vAlign w:val="center"/>
          </w:tcPr>
          <w:p w:rsidR="00342CC6" w:rsidRDefault="00342CC6" w:rsidP="00152D02">
            <w:pPr>
              <w:pStyle w:val="af5"/>
              <w:jc w:val="center"/>
            </w:pPr>
            <w:r>
              <w:t>19,68</w:t>
            </w:r>
          </w:p>
        </w:tc>
        <w:tc>
          <w:tcPr>
            <w:tcW w:w="1084" w:type="pct"/>
            <w:vAlign w:val="center"/>
          </w:tcPr>
          <w:p w:rsidR="00342CC6" w:rsidRDefault="00342CC6" w:rsidP="00152D02">
            <w:pPr>
              <w:pStyle w:val="af5"/>
              <w:jc w:val="center"/>
            </w:pPr>
            <w:r>
              <w:t>23,64</w:t>
            </w:r>
          </w:p>
        </w:tc>
      </w:tr>
      <w:tr w:rsidR="00342CC6" w:rsidTr="00342CC6">
        <w:trPr>
          <w:trHeight w:val="255"/>
        </w:trPr>
        <w:tc>
          <w:tcPr>
            <w:tcW w:w="960" w:type="pct"/>
            <w:vAlign w:val="center"/>
          </w:tcPr>
          <w:p w:rsidR="00342CC6" w:rsidRDefault="00342CC6" w:rsidP="00152D02">
            <w:pPr>
              <w:pStyle w:val="af5"/>
              <w:jc w:val="center"/>
            </w:pPr>
            <w:r>
              <w:t>1,5</w:t>
            </w:r>
          </w:p>
        </w:tc>
        <w:tc>
          <w:tcPr>
            <w:tcW w:w="1160" w:type="pct"/>
            <w:gridSpan w:val="2"/>
            <w:vAlign w:val="center"/>
          </w:tcPr>
          <w:p w:rsidR="00342CC6" w:rsidRDefault="00342CC6" w:rsidP="00152D02">
            <w:pPr>
              <w:pStyle w:val="af5"/>
              <w:jc w:val="center"/>
            </w:pPr>
            <w:r>
              <w:t>13,65</w:t>
            </w:r>
          </w:p>
        </w:tc>
        <w:tc>
          <w:tcPr>
            <w:tcW w:w="898" w:type="pct"/>
            <w:gridSpan w:val="2"/>
            <w:vAlign w:val="center"/>
          </w:tcPr>
          <w:p w:rsidR="00342CC6" w:rsidRDefault="00342CC6" w:rsidP="00152D02">
            <w:pPr>
              <w:pStyle w:val="af5"/>
              <w:jc w:val="center"/>
            </w:pPr>
            <w:r>
              <w:t>22,40</w:t>
            </w:r>
          </w:p>
        </w:tc>
        <w:tc>
          <w:tcPr>
            <w:tcW w:w="898" w:type="pct"/>
            <w:gridSpan w:val="2"/>
            <w:vAlign w:val="center"/>
          </w:tcPr>
          <w:p w:rsidR="00342CC6" w:rsidRDefault="00342CC6" w:rsidP="00152D02">
            <w:pPr>
              <w:pStyle w:val="af5"/>
              <w:jc w:val="center"/>
            </w:pPr>
            <w:r>
              <w:t>25,92</w:t>
            </w:r>
          </w:p>
        </w:tc>
        <w:tc>
          <w:tcPr>
            <w:tcW w:w="1084" w:type="pct"/>
            <w:vAlign w:val="center"/>
          </w:tcPr>
          <w:p w:rsidR="00342CC6" w:rsidRDefault="00342CC6" w:rsidP="00152D02">
            <w:pPr>
              <w:pStyle w:val="af5"/>
              <w:jc w:val="center"/>
            </w:pPr>
            <w:r>
              <w:t>30,75</w:t>
            </w:r>
          </w:p>
        </w:tc>
      </w:tr>
      <w:tr w:rsidR="00342CC6" w:rsidTr="00342CC6">
        <w:trPr>
          <w:trHeight w:val="255"/>
        </w:trPr>
        <w:tc>
          <w:tcPr>
            <w:tcW w:w="960" w:type="pct"/>
            <w:vAlign w:val="center"/>
          </w:tcPr>
          <w:p w:rsidR="00342CC6" w:rsidRDefault="00342CC6" w:rsidP="00152D02">
            <w:pPr>
              <w:pStyle w:val="af5"/>
              <w:jc w:val="center"/>
            </w:pPr>
            <w:r>
              <w:t>5</w:t>
            </w:r>
          </w:p>
        </w:tc>
        <w:tc>
          <w:tcPr>
            <w:tcW w:w="1160" w:type="pct"/>
            <w:gridSpan w:val="2"/>
            <w:vAlign w:val="center"/>
          </w:tcPr>
          <w:p w:rsidR="00342CC6" w:rsidRDefault="00342CC6" w:rsidP="00152D02">
            <w:pPr>
              <w:pStyle w:val="af5"/>
              <w:jc w:val="center"/>
            </w:pPr>
            <w:r>
              <w:t>16,64</w:t>
            </w:r>
          </w:p>
        </w:tc>
        <w:tc>
          <w:tcPr>
            <w:tcW w:w="898" w:type="pct"/>
            <w:gridSpan w:val="2"/>
            <w:vAlign w:val="center"/>
          </w:tcPr>
          <w:p w:rsidR="00342CC6" w:rsidRDefault="00342CC6" w:rsidP="00152D02">
            <w:pPr>
              <w:pStyle w:val="af5"/>
              <w:jc w:val="center"/>
            </w:pPr>
            <w:r>
              <w:t>29,35</w:t>
            </w:r>
          </w:p>
        </w:tc>
        <w:tc>
          <w:tcPr>
            <w:tcW w:w="898" w:type="pct"/>
            <w:gridSpan w:val="2"/>
            <w:vAlign w:val="center"/>
          </w:tcPr>
          <w:p w:rsidR="00342CC6" w:rsidRDefault="00342CC6" w:rsidP="00152D02">
            <w:pPr>
              <w:pStyle w:val="af5"/>
              <w:jc w:val="center"/>
            </w:pPr>
            <w:r>
              <w:t>35,02</w:t>
            </w:r>
          </w:p>
        </w:tc>
        <w:tc>
          <w:tcPr>
            <w:tcW w:w="1084" w:type="pct"/>
            <w:vAlign w:val="center"/>
          </w:tcPr>
          <w:p w:rsidR="00342CC6" w:rsidRDefault="00342CC6" w:rsidP="00152D02">
            <w:pPr>
              <w:pStyle w:val="af5"/>
              <w:jc w:val="center"/>
            </w:pPr>
            <w:r>
              <w:t>43,38</w:t>
            </w:r>
          </w:p>
        </w:tc>
      </w:tr>
      <w:tr w:rsidR="00342CC6" w:rsidTr="00342CC6">
        <w:trPr>
          <w:trHeight w:val="255"/>
        </w:trPr>
        <w:tc>
          <w:tcPr>
            <w:tcW w:w="5000" w:type="pct"/>
            <w:gridSpan w:val="8"/>
            <w:vAlign w:val="center"/>
          </w:tcPr>
          <w:p w:rsidR="00342CC6" w:rsidRDefault="00342CC6" w:rsidP="00152D02">
            <w:pPr>
              <w:pStyle w:val="af5"/>
              <w:jc w:val="center"/>
            </w:pPr>
            <w:r>
              <w:t xml:space="preserve">Кратность ослабления </w:t>
            </w:r>
            <w:r>
              <w:rPr>
                <w:i/>
              </w:rPr>
              <w:t>К</w:t>
            </w:r>
            <w:r>
              <w:t>=1</w:t>
            </w:r>
            <w:r>
              <w:sym w:font="Symbol" w:char="F0D7"/>
            </w:r>
            <w:r>
              <w:t>10</w:t>
            </w:r>
            <w:r>
              <w:rPr>
                <w:vertAlign w:val="superscript"/>
              </w:rPr>
              <w:t>6</w:t>
            </w:r>
          </w:p>
        </w:tc>
      </w:tr>
      <w:tr w:rsidR="00342CC6" w:rsidTr="00342CC6">
        <w:trPr>
          <w:trHeight w:val="255"/>
        </w:trPr>
        <w:tc>
          <w:tcPr>
            <w:tcW w:w="960" w:type="pct"/>
            <w:vAlign w:val="center"/>
          </w:tcPr>
          <w:p w:rsidR="00342CC6" w:rsidRDefault="00342CC6" w:rsidP="00152D02">
            <w:pPr>
              <w:pStyle w:val="af5"/>
              <w:jc w:val="center"/>
            </w:pPr>
            <w:r>
              <w:t>0,5</w:t>
            </w:r>
          </w:p>
        </w:tc>
        <w:tc>
          <w:tcPr>
            <w:tcW w:w="1132" w:type="pct"/>
            <w:vAlign w:val="center"/>
          </w:tcPr>
          <w:p w:rsidR="00342CC6" w:rsidRDefault="00342CC6" w:rsidP="00152D02">
            <w:pPr>
              <w:pStyle w:val="af5"/>
              <w:jc w:val="center"/>
            </w:pPr>
            <w:r>
              <w:t>8,27</w:t>
            </w:r>
          </w:p>
        </w:tc>
        <w:tc>
          <w:tcPr>
            <w:tcW w:w="906" w:type="pct"/>
            <w:gridSpan w:val="2"/>
            <w:vAlign w:val="center"/>
          </w:tcPr>
          <w:p w:rsidR="00342CC6" w:rsidRDefault="00342CC6" w:rsidP="00152D02">
            <w:pPr>
              <w:pStyle w:val="af5"/>
              <w:jc w:val="center"/>
            </w:pPr>
            <w:r>
              <w:t>15,03</w:t>
            </w:r>
          </w:p>
        </w:tc>
        <w:tc>
          <w:tcPr>
            <w:tcW w:w="907" w:type="pct"/>
            <w:gridSpan w:val="2"/>
            <w:vAlign w:val="center"/>
          </w:tcPr>
          <w:p w:rsidR="00342CC6" w:rsidRDefault="00342CC6" w:rsidP="00152D02">
            <w:pPr>
              <w:pStyle w:val="af5"/>
              <w:jc w:val="center"/>
            </w:pPr>
            <w:r>
              <w:t>18,17</w:t>
            </w:r>
          </w:p>
        </w:tc>
        <w:tc>
          <w:tcPr>
            <w:tcW w:w="1095" w:type="pct"/>
            <w:gridSpan w:val="2"/>
            <w:vAlign w:val="center"/>
          </w:tcPr>
          <w:p w:rsidR="00342CC6" w:rsidRDefault="00342CC6" w:rsidP="00152D02">
            <w:pPr>
              <w:pStyle w:val="af5"/>
              <w:jc w:val="center"/>
            </w:pPr>
            <w:r>
              <w:t>22,98</w:t>
            </w:r>
          </w:p>
        </w:tc>
      </w:tr>
      <w:tr w:rsidR="00342CC6" w:rsidTr="00342CC6">
        <w:trPr>
          <w:trHeight w:val="255"/>
        </w:trPr>
        <w:tc>
          <w:tcPr>
            <w:tcW w:w="960" w:type="pct"/>
            <w:vAlign w:val="center"/>
          </w:tcPr>
          <w:p w:rsidR="00342CC6" w:rsidRDefault="00342CC6" w:rsidP="00152D02">
            <w:pPr>
              <w:pStyle w:val="af5"/>
              <w:jc w:val="center"/>
            </w:pPr>
            <w:r>
              <w:t>1</w:t>
            </w:r>
          </w:p>
        </w:tc>
        <w:tc>
          <w:tcPr>
            <w:tcW w:w="1132" w:type="pct"/>
            <w:vAlign w:val="center"/>
          </w:tcPr>
          <w:p w:rsidR="00342CC6" w:rsidRDefault="00342CC6" w:rsidP="00152D02">
            <w:pPr>
              <w:pStyle w:val="af5"/>
              <w:jc w:val="center"/>
            </w:pPr>
            <w:r>
              <w:t>18,69</w:t>
            </w:r>
          </w:p>
        </w:tc>
        <w:tc>
          <w:tcPr>
            <w:tcW w:w="906" w:type="pct"/>
            <w:gridSpan w:val="2"/>
            <w:vAlign w:val="center"/>
          </w:tcPr>
          <w:p w:rsidR="00342CC6" w:rsidRDefault="00342CC6" w:rsidP="00152D02">
            <w:pPr>
              <w:pStyle w:val="af5"/>
              <w:jc w:val="center"/>
            </w:pPr>
            <w:r>
              <w:t>31,39</w:t>
            </w:r>
          </w:p>
        </w:tc>
        <w:tc>
          <w:tcPr>
            <w:tcW w:w="907" w:type="pct"/>
            <w:gridSpan w:val="2"/>
            <w:vAlign w:val="center"/>
          </w:tcPr>
          <w:p w:rsidR="00342CC6" w:rsidRDefault="00342CC6" w:rsidP="00152D02">
            <w:pPr>
              <w:pStyle w:val="af5"/>
              <w:jc w:val="center"/>
            </w:pPr>
            <w:r>
              <w:t>36,65</w:t>
            </w:r>
          </w:p>
        </w:tc>
        <w:tc>
          <w:tcPr>
            <w:tcW w:w="1095" w:type="pct"/>
            <w:gridSpan w:val="2"/>
            <w:vAlign w:val="center"/>
          </w:tcPr>
          <w:p w:rsidR="00342CC6" w:rsidRDefault="00342CC6" w:rsidP="00152D02">
            <w:pPr>
              <w:pStyle w:val="af5"/>
              <w:jc w:val="center"/>
            </w:pPr>
            <w:r>
              <w:t>44,04</w:t>
            </w:r>
          </w:p>
        </w:tc>
      </w:tr>
      <w:tr w:rsidR="00342CC6" w:rsidTr="00342CC6">
        <w:trPr>
          <w:trHeight w:val="325"/>
        </w:trPr>
        <w:tc>
          <w:tcPr>
            <w:tcW w:w="960" w:type="pct"/>
            <w:vAlign w:val="center"/>
          </w:tcPr>
          <w:p w:rsidR="00342CC6" w:rsidRDefault="00342CC6" w:rsidP="00152D02">
            <w:pPr>
              <w:pStyle w:val="af5"/>
              <w:jc w:val="center"/>
            </w:pPr>
            <w:r>
              <w:t>1,5</w:t>
            </w:r>
          </w:p>
        </w:tc>
        <w:tc>
          <w:tcPr>
            <w:tcW w:w="1132" w:type="pct"/>
            <w:vAlign w:val="center"/>
          </w:tcPr>
          <w:p w:rsidR="00342CC6" w:rsidRDefault="00342CC6" w:rsidP="00152D02">
            <w:pPr>
              <w:pStyle w:val="af5"/>
              <w:jc w:val="center"/>
            </w:pPr>
            <w:r>
              <w:t>25,42</w:t>
            </w:r>
          </w:p>
        </w:tc>
        <w:tc>
          <w:tcPr>
            <w:tcW w:w="906" w:type="pct"/>
            <w:gridSpan w:val="2"/>
            <w:vAlign w:val="center"/>
          </w:tcPr>
          <w:p w:rsidR="00342CC6" w:rsidRDefault="00342CC6" w:rsidP="00152D02">
            <w:pPr>
              <w:pStyle w:val="af5"/>
              <w:jc w:val="center"/>
            </w:pPr>
            <w:r>
              <w:t>41,73</w:t>
            </w:r>
          </w:p>
        </w:tc>
        <w:tc>
          <w:tcPr>
            <w:tcW w:w="907" w:type="pct"/>
            <w:gridSpan w:val="2"/>
            <w:vAlign w:val="center"/>
          </w:tcPr>
          <w:p w:rsidR="00342CC6" w:rsidRDefault="00342CC6" w:rsidP="00152D02">
            <w:pPr>
              <w:pStyle w:val="af5"/>
              <w:jc w:val="center"/>
            </w:pPr>
            <w:r>
              <w:t>48,28</w:t>
            </w:r>
          </w:p>
        </w:tc>
        <w:tc>
          <w:tcPr>
            <w:tcW w:w="1095" w:type="pct"/>
            <w:gridSpan w:val="2"/>
            <w:vAlign w:val="center"/>
          </w:tcPr>
          <w:p w:rsidR="00342CC6" w:rsidRDefault="00342CC6" w:rsidP="00152D02">
            <w:pPr>
              <w:pStyle w:val="af5"/>
              <w:jc w:val="center"/>
            </w:pPr>
            <w:r>
              <w:t>57,27</w:t>
            </w:r>
          </w:p>
        </w:tc>
      </w:tr>
      <w:tr w:rsidR="00342CC6" w:rsidTr="00342CC6">
        <w:trPr>
          <w:trHeight w:val="255"/>
        </w:trPr>
        <w:tc>
          <w:tcPr>
            <w:tcW w:w="960" w:type="pct"/>
            <w:vAlign w:val="center"/>
          </w:tcPr>
          <w:p w:rsidR="00342CC6" w:rsidRDefault="00342CC6" w:rsidP="00152D02">
            <w:pPr>
              <w:pStyle w:val="af5"/>
              <w:jc w:val="center"/>
            </w:pPr>
            <w:r>
              <w:t>5</w:t>
            </w:r>
          </w:p>
        </w:tc>
        <w:tc>
          <w:tcPr>
            <w:tcW w:w="1132" w:type="pct"/>
            <w:vAlign w:val="center"/>
          </w:tcPr>
          <w:p w:rsidR="00342CC6" w:rsidRDefault="00342CC6" w:rsidP="00152D02">
            <w:pPr>
              <w:pStyle w:val="af5"/>
              <w:jc w:val="center"/>
            </w:pPr>
            <w:r>
              <w:t>30,99</w:t>
            </w:r>
          </w:p>
        </w:tc>
        <w:tc>
          <w:tcPr>
            <w:tcW w:w="906" w:type="pct"/>
            <w:gridSpan w:val="2"/>
            <w:vAlign w:val="center"/>
          </w:tcPr>
          <w:p w:rsidR="00342CC6" w:rsidRDefault="00342CC6" w:rsidP="00152D02">
            <w:pPr>
              <w:pStyle w:val="af5"/>
              <w:jc w:val="center"/>
            </w:pPr>
            <w:r>
              <w:t>54,68</w:t>
            </w:r>
          </w:p>
        </w:tc>
        <w:tc>
          <w:tcPr>
            <w:tcW w:w="907" w:type="pct"/>
            <w:gridSpan w:val="2"/>
            <w:vAlign w:val="center"/>
          </w:tcPr>
          <w:p w:rsidR="00342CC6" w:rsidRDefault="00342CC6" w:rsidP="00152D02">
            <w:pPr>
              <w:pStyle w:val="af5"/>
              <w:jc w:val="center"/>
            </w:pPr>
            <w:r>
              <w:t>65,23</w:t>
            </w:r>
          </w:p>
        </w:tc>
        <w:tc>
          <w:tcPr>
            <w:tcW w:w="1095" w:type="pct"/>
            <w:gridSpan w:val="2"/>
            <w:vAlign w:val="center"/>
          </w:tcPr>
          <w:p w:rsidR="00342CC6" w:rsidRDefault="00342CC6" w:rsidP="00152D02">
            <w:pPr>
              <w:pStyle w:val="af5"/>
              <w:jc w:val="center"/>
            </w:pPr>
            <w:r>
              <w:t>80,81</w:t>
            </w:r>
          </w:p>
        </w:tc>
      </w:tr>
      <w:tr w:rsidR="00342CC6" w:rsidTr="00342CC6">
        <w:trPr>
          <w:trHeight w:val="255"/>
        </w:trPr>
        <w:tc>
          <w:tcPr>
            <w:tcW w:w="5000" w:type="pct"/>
            <w:gridSpan w:val="8"/>
            <w:vAlign w:val="center"/>
          </w:tcPr>
          <w:p w:rsidR="00342CC6" w:rsidRDefault="00342CC6" w:rsidP="00152D02">
            <w:pPr>
              <w:pStyle w:val="af5"/>
              <w:jc w:val="center"/>
            </w:pPr>
            <w:r>
              <w:t xml:space="preserve">Кратность ослабления </w:t>
            </w:r>
            <w:r>
              <w:rPr>
                <w:i/>
              </w:rPr>
              <w:t>К</w:t>
            </w:r>
            <w:r>
              <w:t>=1</w:t>
            </w:r>
            <w:r>
              <w:sym w:font="Symbol" w:char="F0D7"/>
            </w:r>
            <w:r>
              <w:t>10</w:t>
            </w:r>
            <w:r>
              <w:rPr>
                <w:vertAlign w:val="superscript"/>
              </w:rPr>
              <w:t>9</w:t>
            </w:r>
          </w:p>
        </w:tc>
      </w:tr>
      <w:tr w:rsidR="00342CC6" w:rsidTr="00342CC6">
        <w:trPr>
          <w:trHeight w:val="255"/>
        </w:trPr>
        <w:tc>
          <w:tcPr>
            <w:tcW w:w="960" w:type="pct"/>
            <w:vAlign w:val="center"/>
          </w:tcPr>
          <w:p w:rsidR="00342CC6" w:rsidRDefault="00342CC6" w:rsidP="00152D02">
            <w:pPr>
              <w:pStyle w:val="af5"/>
              <w:jc w:val="center"/>
            </w:pPr>
            <w:r>
              <w:t>0,5</w:t>
            </w:r>
          </w:p>
        </w:tc>
        <w:tc>
          <w:tcPr>
            <w:tcW w:w="1132" w:type="pct"/>
            <w:vAlign w:val="center"/>
          </w:tcPr>
          <w:p w:rsidR="00342CC6" w:rsidRDefault="00342CC6" w:rsidP="00152D02">
            <w:pPr>
              <w:pStyle w:val="af5"/>
              <w:jc w:val="center"/>
            </w:pPr>
            <w:r>
              <w:t>12,10</w:t>
            </w:r>
          </w:p>
        </w:tc>
        <w:tc>
          <w:tcPr>
            <w:tcW w:w="906" w:type="pct"/>
            <w:gridSpan w:val="2"/>
            <w:vAlign w:val="center"/>
          </w:tcPr>
          <w:p w:rsidR="00342CC6" w:rsidRDefault="00342CC6" w:rsidP="00152D02">
            <w:pPr>
              <w:pStyle w:val="af5"/>
              <w:jc w:val="center"/>
            </w:pPr>
            <w:r>
              <w:t>21,99</w:t>
            </w:r>
          </w:p>
        </w:tc>
        <w:tc>
          <w:tcPr>
            <w:tcW w:w="907" w:type="pct"/>
            <w:gridSpan w:val="2"/>
            <w:vAlign w:val="center"/>
          </w:tcPr>
          <w:p w:rsidR="00342CC6" w:rsidRDefault="00342CC6" w:rsidP="00152D02">
            <w:pPr>
              <w:pStyle w:val="af5"/>
              <w:jc w:val="center"/>
            </w:pPr>
            <w:r>
              <w:t>26,59</w:t>
            </w:r>
          </w:p>
        </w:tc>
        <w:tc>
          <w:tcPr>
            <w:tcW w:w="1095" w:type="pct"/>
            <w:gridSpan w:val="2"/>
            <w:vAlign w:val="center"/>
          </w:tcPr>
          <w:p w:rsidR="00342CC6" w:rsidRDefault="00342CC6" w:rsidP="00152D02">
            <w:pPr>
              <w:pStyle w:val="af5"/>
              <w:jc w:val="center"/>
            </w:pPr>
            <w:r>
              <w:t>33,62</w:t>
            </w:r>
          </w:p>
        </w:tc>
      </w:tr>
      <w:tr w:rsidR="00342CC6" w:rsidTr="00342CC6">
        <w:trPr>
          <w:trHeight w:val="255"/>
        </w:trPr>
        <w:tc>
          <w:tcPr>
            <w:tcW w:w="960" w:type="pct"/>
            <w:vAlign w:val="center"/>
          </w:tcPr>
          <w:p w:rsidR="00342CC6" w:rsidRDefault="00342CC6" w:rsidP="00152D02">
            <w:pPr>
              <w:pStyle w:val="af5"/>
              <w:jc w:val="center"/>
            </w:pPr>
            <w:r>
              <w:t>1</w:t>
            </w:r>
          </w:p>
        </w:tc>
        <w:tc>
          <w:tcPr>
            <w:tcW w:w="1132" w:type="pct"/>
            <w:vAlign w:val="center"/>
          </w:tcPr>
          <w:p w:rsidR="00342CC6" w:rsidRDefault="00342CC6" w:rsidP="00152D02">
            <w:pPr>
              <w:pStyle w:val="af5"/>
              <w:jc w:val="center"/>
            </w:pPr>
            <w:r>
              <w:t>27,35</w:t>
            </w:r>
          </w:p>
        </w:tc>
        <w:tc>
          <w:tcPr>
            <w:tcW w:w="906" w:type="pct"/>
            <w:gridSpan w:val="2"/>
            <w:vAlign w:val="center"/>
          </w:tcPr>
          <w:p w:rsidR="00342CC6" w:rsidRDefault="00342CC6" w:rsidP="00152D02">
            <w:pPr>
              <w:pStyle w:val="af5"/>
              <w:jc w:val="center"/>
            </w:pPr>
            <w:r>
              <w:t>45,93</w:t>
            </w:r>
          </w:p>
        </w:tc>
        <w:tc>
          <w:tcPr>
            <w:tcW w:w="907" w:type="pct"/>
            <w:gridSpan w:val="2"/>
            <w:vAlign w:val="center"/>
          </w:tcPr>
          <w:p w:rsidR="00342CC6" w:rsidRDefault="00342CC6" w:rsidP="00152D02">
            <w:pPr>
              <w:pStyle w:val="af5"/>
              <w:jc w:val="center"/>
            </w:pPr>
            <w:r>
              <w:t>53,63</w:t>
            </w:r>
          </w:p>
        </w:tc>
        <w:tc>
          <w:tcPr>
            <w:tcW w:w="1095" w:type="pct"/>
            <w:gridSpan w:val="2"/>
            <w:vAlign w:val="center"/>
          </w:tcPr>
          <w:p w:rsidR="00342CC6" w:rsidRDefault="00342CC6" w:rsidP="00152D02">
            <w:pPr>
              <w:pStyle w:val="af5"/>
              <w:jc w:val="center"/>
            </w:pPr>
            <w:r>
              <w:t>64,43</w:t>
            </w:r>
          </w:p>
        </w:tc>
      </w:tr>
      <w:tr w:rsidR="00342CC6" w:rsidTr="00342CC6">
        <w:trPr>
          <w:trHeight w:val="255"/>
        </w:trPr>
        <w:tc>
          <w:tcPr>
            <w:tcW w:w="960" w:type="pct"/>
            <w:vAlign w:val="center"/>
          </w:tcPr>
          <w:p w:rsidR="00342CC6" w:rsidRDefault="00342CC6" w:rsidP="00152D02">
            <w:pPr>
              <w:pStyle w:val="af5"/>
              <w:jc w:val="center"/>
            </w:pPr>
            <w:r>
              <w:t>1,5</w:t>
            </w:r>
          </w:p>
        </w:tc>
        <w:tc>
          <w:tcPr>
            <w:tcW w:w="1132" w:type="pct"/>
            <w:vAlign w:val="center"/>
          </w:tcPr>
          <w:p w:rsidR="00342CC6" w:rsidRDefault="00342CC6" w:rsidP="00152D02">
            <w:pPr>
              <w:pStyle w:val="af5"/>
              <w:jc w:val="center"/>
            </w:pPr>
            <w:r>
              <w:t>37,19</w:t>
            </w:r>
          </w:p>
        </w:tc>
        <w:tc>
          <w:tcPr>
            <w:tcW w:w="906" w:type="pct"/>
            <w:gridSpan w:val="2"/>
            <w:vAlign w:val="center"/>
          </w:tcPr>
          <w:p w:rsidR="00342CC6" w:rsidRDefault="00342CC6" w:rsidP="00152D02">
            <w:pPr>
              <w:pStyle w:val="af5"/>
              <w:jc w:val="center"/>
            </w:pPr>
            <w:r>
              <w:t>61,05</w:t>
            </w:r>
          </w:p>
        </w:tc>
        <w:tc>
          <w:tcPr>
            <w:tcW w:w="907" w:type="pct"/>
            <w:gridSpan w:val="2"/>
            <w:vAlign w:val="center"/>
          </w:tcPr>
          <w:p w:rsidR="00342CC6" w:rsidRDefault="00342CC6" w:rsidP="00152D02">
            <w:pPr>
              <w:pStyle w:val="af5"/>
              <w:jc w:val="center"/>
            </w:pPr>
            <w:r>
              <w:t>70,64</w:t>
            </w:r>
          </w:p>
        </w:tc>
        <w:tc>
          <w:tcPr>
            <w:tcW w:w="1095" w:type="pct"/>
            <w:gridSpan w:val="2"/>
            <w:vAlign w:val="center"/>
          </w:tcPr>
          <w:p w:rsidR="00342CC6" w:rsidRDefault="00342CC6" w:rsidP="00152D02">
            <w:pPr>
              <w:pStyle w:val="af5"/>
              <w:jc w:val="center"/>
            </w:pPr>
            <w:r>
              <w:t>83,80</w:t>
            </w:r>
          </w:p>
        </w:tc>
      </w:tr>
      <w:tr w:rsidR="00342CC6" w:rsidTr="00342CC6">
        <w:trPr>
          <w:trHeight w:val="255"/>
        </w:trPr>
        <w:tc>
          <w:tcPr>
            <w:tcW w:w="960" w:type="pct"/>
            <w:vAlign w:val="center"/>
          </w:tcPr>
          <w:p w:rsidR="00342CC6" w:rsidRDefault="00342CC6" w:rsidP="00152D02">
            <w:pPr>
              <w:pStyle w:val="af5"/>
              <w:jc w:val="center"/>
            </w:pPr>
            <w:r>
              <w:t>5</w:t>
            </w:r>
          </w:p>
        </w:tc>
        <w:tc>
          <w:tcPr>
            <w:tcW w:w="1132" w:type="pct"/>
            <w:vAlign w:val="center"/>
          </w:tcPr>
          <w:p w:rsidR="00342CC6" w:rsidRDefault="00342CC6" w:rsidP="00152D02">
            <w:pPr>
              <w:pStyle w:val="af5"/>
              <w:jc w:val="center"/>
            </w:pPr>
            <w:r>
              <w:t>45,34</w:t>
            </w:r>
          </w:p>
        </w:tc>
        <w:tc>
          <w:tcPr>
            <w:tcW w:w="906" w:type="pct"/>
            <w:gridSpan w:val="2"/>
            <w:vAlign w:val="center"/>
          </w:tcPr>
          <w:p w:rsidR="00342CC6" w:rsidRDefault="00342CC6" w:rsidP="00152D02">
            <w:pPr>
              <w:pStyle w:val="af5"/>
              <w:jc w:val="center"/>
            </w:pPr>
            <w:r>
              <w:t>80,00</w:t>
            </w:r>
          </w:p>
        </w:tc>
        <w:tc>
          <w:tcPr>
            <w:tcW w:w="907" w:type="pct"/>
            <w:gridSpan w:val="2"/>
            <w:vAlign w:val="center"/>
          </w:tcPr>
          <w:p w:rsidR="00342CC6" w:rsidRDefault="00342CC6" w:rsidP="00152D02">
            <w:pPr>
              <w:pStyle w:val="af5"/>
              <w:jc w:val="center"/>
            </w:pPr>
            <w:r>
              <w:t>95,43</w:t>
            </w:r>
          </w:p>
        </w:tc>
        <w:tc>
          <w:tcPr>
            <w:tcW w:w="1095" w:type="pct"/>
            <w:gridSpan w:val="2"/>
            <w:vAlign w:val="center"/>
          </w:tcPr>
          <w:p w:rsidR="00342CC6" w:rsidRDefault="00342CC6" w:rsidP="00152D02">
            <w:pPr>
              <w:pStyle w:val="af5"/>
              <w:jc w:val="center"/>
            </w:pPr>
            <w:r>
              <w:t>118,25</w:t>
            </w:r>
          </w:p>
        </w:tc>
      </w:tr>
    </w:tbl>
    <w:p w:rsidR="00342CC6" w:rsidRDefault="00342CC6" w:rsidP="00342CC6"/>
    <w:p w:rsidR="00342CC6" w:rsidRDefault="00342CC6" w:rsidP="00342CC6">
      <w:r>
        <w:t xml:space="preserve">Зависимость </w:t>
      </w:r>
      <w:r w:rsidR="00B82334" w:rsidRPr="00411545">
        <w:rPr>
          <w:position w:val="-14"/>
        </w:rPr>
        <w:object w:dxaOrig="980" w:dyaOrig="360">
          <v:shape id="_x0000_i2748" type="#_x0000_t75" style="width:49.45pt;height:18.8pt" o:ole="">
            <v:imagedata r:id="rId3518" o:title=""/>
          </v:shape>
          <o:OLEObject Type="Embed" ProgID="Equation.3" ShapeID="_x0000_i2748" DrawAspect="Content" ObjectID="_1386668372" r:id="rId3519"/>
        </w:object>
      </w:r>
      <w:r>
        <w:t xml:space="preserve"> описывается функцией</w:t>
      </w:r>
    </w:p>
    <w:tbl>
      <w:tblPr>
        <w:tblW w:w="0" w:type="auto"/>
        <w:tblCellMar>
          <w:left w:w="0" w:type="dxa"/>
          <w:right w:w="0" w:type="dxa"/>
        </w:tblCellMar>
        <w:tblLook w:val="01E0" w:firstRow="1" w:lastRow="1" w:firstColumn="1" w:lastColumn="1" w:noHBand="0" w:noVBand="0"/>
      </w:tblPr>
      <w:tblGrid>
        <w:gridCol w:w="5669"/>
        <w:gridCol w:w="850"/>
      </w:tblGrid>
      <w:tr w:rsidR="00342CC6" w:rsidTr="00267FD6">
        <w:tc>
          <w:tcPr>
            <w:tcW w:w="5669" w:type="dxa"/>
          </w:tcPr>
          <w:p w:rsidR="00342CC6" w:rsidRDefault="00B82334" w:rsidP="00267FD6">
            <w:pPr>
              <w:pStyle w:val="afb"/>
            </w:pPr>
            <w:r w:rsidRPr="00B82334">
              <w:rPr>
                <w:position w:val="-32"/>
              </w:rPr>
              <w:object w:dxaOrig="1579" w:dyaOrig="760">
                <v:shape id="_x0000_i2749" type="#_x0000_t75" style="width:79.5pt;height:38.2pt" o:ole="">
                  <v:imagedata r:id="rId3520" o:title=""/>
                </v:shape>
                <o:OLEObject Type="Embed" ProgID="Equation.3" ShapeID="_x0000_i2749" DrawAspect="Content" ObjectID="_1386668373" r:id="rId3521"/>
              </w:object>
            </w:r>
            <w:r w:rsidR="00342CC6">
              <w:t>,</w:t>
            </w:r>
          </w:p>
        </w:tc>
        <w:tc>
          <w:tcPr>
            <w:tcW w:w="850" w:type="dxa"/>
            <w:vAlign w:val="center"/>
          </w:tcPr>
          <w:p w:rsidR="00342CC6" w:rsidRDefault="00342CC6" w:rsidP="00267FD6">
            <w:pPr>
              <w:pStyle w:val="af9"/>
            </w:pPr>
            <w:r>
              <w:t>(</w:t>
            </w:r>
            <w:r w:rsidR="00D700C2">
              <w:fldChar w:fldCharType="begin"/>
            </w:r>
            <w:r w:rsidR="00D700C2">
              <w:instrText xml:space="preserve"> STYLEREF 1 \s \* MERGEFORMAT </w:instrText>
            </w:r>
            <w:r w:rsidR="00D700C2">
              <w:fldChar w:fldCharType="separate"/>
            </w:r>
            <w:r w:rsidR="00C75B38">
              <w:rPr>
                <w:noProof/>
              </w:rPr>
              <w:t>7</w:t>
            </w:r>
            <w:r w:rsidR="00D700C2">
              <w:rPr>
                <w:noProof/>
              </w:rPr>
              <w:fldChar w:fldCharType="end"/>
            </w:r>
            <w:r>
              <w:t>.3)</w:t>
            </w:r>
          </w:p>
          <w:p w:rsidR="00342CC6" w:rsidRDefault="00342CC6" w:rsidP="00342CC6">
            <w:pPr>
              <w:ind w:firstLine="567"/>
              <w:jc w:val="center"/>
            </w:pPr>
          </w:p>
        </w:tc>
      </w:tr>
    </w:tbl>
    <w:p w:rsidR="00342CC6" w:rsidRPr="00B97634" w:rsidRDefault="00342CC6" w:rsidP="00267FD6">
      <w:pPr>
        <w:pStyle w:val="af5"/>
      </w:pPr>
      <w:r>
        <w:t xml:space="preserve">где </w:t>
      </w:r>
      <w:r w:rsidR="00B82334" w:rsidRPr="00B82334">
        <w:rPr>
          <w:rStyle w:val="Mathematical"/>
        </w:rPr>
        <w:t>a</w:t>
      </w:r>
      <w:r>
        <w:t xml:space="preserve">, </w:t>
      </w:r>
      <w:r w:rsidR="00B82334" w:rsidRPr="00B82334">
        <w:rPr>
          <w:rStyle w:val="Mathematical"/>
        </w:rPr>
        <w:t>b</w:t>
      </w:r>
      <w:r>
        <w:t xml:space="preserve"> – постоянные, значения которых приведены в табл. </w:t>
      </w:r>
      <w:r w:rsidR="00D700C2">
        <w:fldChar w:fldCharType="begin"/>
      </w:r>
      <w:r w:rsidR="00D700C2">
        <w:instrText xml:space="preserve"> STYLEREF 1 \s \* MERGEFORMAT </w:instrText>
      </w:r>
      <w:r w:rsidR="00D700C2">
        <w:fldChar w:fldCharType="separate"/>
      </w:r>
      <w:r w:rsidR="00C75B38">
        <w:rPr>
          <w:noProof/>
        </w:rPr>
        <w:t>7</w:t>
      </w:r>
      <w:r w:rsidR="00D700C2">
        <w:rPr>
          <w:noProof/>
        </w:rPr>
        <w:fldChar w:fldCharType="end"/>
      </w:r>
      <w:r>
        <w:t>.5.</w:t>
      </w:r>
    </w:p>
    <w:p w:rsidR="00B82334" w:rsidRDefault="00B82334" w:rsidP="00B82334">
      <w:r>
        <w:t xml:space="preserve">Из табл. </w:t>
      </w:r>
      <w:r w:rsidR="00D700C2">
        <w:fldChar w:fldCharType="begin"/>
      </w:r>
      <w:r w:rsidR="00D700C2">
        <w:instrText xml:space="preserve"> STYLEREF 1 \s \* MERGEFORMAT </w:instrText>
      </w:r>
      <w:r w:rsidR="00D700C2">
        <w:fldChar w:fldCharType="separate"/>
      </w:r>
      <w:r w:rsidR="00C75B38">
        <w:rPr>
          <w:noProof/>
        </w:rPr>
        <w:t>7</w:t>
      </w:r>
      <w:r w:rsidR="00D700C2">
        <w:rPr>
          <w:noProof/>
        </w:rPr>
        <w:fldChar w:fldCharType="end"/>
      </w:r>
      <w:r>
        <w:t xml:space="preserve">.5 видно, что коэффициенты </w:t>
      </w:r>
      <w:r w:rsidRPr="002660CB">
        <w:rPr>
          <w:rStyle w:val="Mathematical"/>
        </w:rPr>
        <w:t>a</w:t>
      </w:r>
      <w:r>
        <w:t xml:space="preserve"> и </w:t>
      </w:r>
      <w:r w:rsidRPr="002660CB">
        <w:rPr>
          <w:rStyle w:val="Mathematical"/>
        </w:rPr>
        <w:t>b</w:t>
      </w:r>
      <w:r>
        <w:t xml:space="preserve"> зависят от объемной степени наполнения материала.</w:t>
      </w:r>
    </w:p>
    <w:p w:rsidR="00267FD6" w:rsidRDefault="00267FD6" w:rsidP="00267FD6">
      <w:pPr>
        <w:pStyle w:val="ad"/>
      </w:pPr>
    </w:p>
    <w:p w:rsidR="00342CC6" w:rsidRDefault="00342CC6" w:rsidP="00267FD6">
      <w:pPr>
        <w:pStyle w:val="a5"/>
      </w:pPr>
      <w:r>
        <w:lastRenderedPageBreak/>
        <w:t xml:space="preserve">Таблица </w:t>
      </w:r>
      <w:r w:rsidR="00D700C2">
        <w:fldChar w:fldCharType="begin"/>
      </w:r>
      <w:r w:rsidR="00D700C2">
        <w:instrText xml:space="preserve"> STYLEREF 1 \s \* MERGEFORMAT </w:instrText>
      </w:r>
      <w:r w:rsidR="00D700C2">
        <w:fldChar w:fldCharType="separate"/>
      </w:r>
      <w:r w:rsidR="00C75B38">
        <w:rPr>
          <w:noProof/>
        </w:rPr>
        <w:t>7</w:t>
      </w:r>
      <w:r w:rsidR="00D700C2">
        <w:rPr>
          <w:noProof/>
        </w:rPr>
        <w:fldChar w:fldCharType="end"/>
      </w:r>
      <w:r>
        <w:t>.5</w:t>
      </w:r>
    </w:p>
    <w:p w:rsidR="00342CC6" w:rsidRDefault="00342CC6" w:rsidP="00267FD6">
      <w:pPr>
        <w:pStyle w:val="ad"/>
        <w:keepNext/>
      </w:pPr>
    </w:p>
    <w:p w:rsidR="00342CC6" w:rsidRDefault="00342CC6" w:rsidP="00267FD6">
      <w:pPr>
        <w:pStyle w:val="a9"/>
        <w:keepNext/>
      </w:pPr>
      <w:r>
        <w:t>Значения эмпирических коэффициентов</w:t>
      </w:r>
    </w:p>
    <w:p w:rsidR="00342CC6" w:rsidRPr="00267FD6" w:rsidRDefault="00342CC6" w:rsidP="00267FD6">
      <w:pPr>
        <w:pStyle w:val="ad"/>
        <w:keepNext/>
        <w:rPr>
          <w:lang w:val="en-US"/>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245"/>
        <w:gridCol w:w="2243"/>
        <w:gridCol w:w="2248"/>
      </w:tblGrid>
      <w:tr w:rsidR="00342CC6" w:rsidTr="00342CC6">
        <w:trPr>
          <w:cantSplit/>
        </w:trPr>
        <w:tc>
          <w:tcPr>
            <w:tcW w:w="1666" w:type="pct"/>
            <w:vMerge w:val="restart"/>
            <w:vAlign w:val="center"/>
          </w:tcPr>
          <w:p w:rsidR="00342CC6" w:rsidRDefault="00342CC6" w:rsidP="00267FD6">
            <w:pPr>
              <w:pStyle w:val="af5"/>
              <w:keepNext/>
              <w:keepLines/>
              <w:suppressAutoHyphens/>
              <w:jc w:val="center"/>
            </w:pPr>
            <w:r>
              <w:t>Объ</w:t>
            </w:r>
            <w:r w:rsidR="00320C64">
              <w:t>е</w:t>
            </w:r>
            <w:r>
              <w:t>мная доля</w:t>
            </w:r>
            <w:r w:rsidR="00267FD6">
              <w:rPr>
                <w:lang w:val="en-US"/>
              </w:rPr>
              <w:t xml:space="preserve"> </w:t>
            </w:r>
            <w:r>
              <w:t>заполнителя</w:t>
            </w:r>
          </w:p>
        </w:tc>
        <w:tc>
          <w:tcPr>
            <w:tcW w:w="3334" w:type="pct"/>
            <w:gridSpan w:val="2"/>
            <w:vAlign w:val="center"/>
          </w:tcPr>
          <w:p w:rsidR="00342CC6" w:rsidRDefault="00342CC6" w:rsidP="00B82334">
            <w:pPr>
              <w:pStyle w:val="af5"/>
              <w:keepNext/>
              <w:jc w:val="center"/>
            </w:pPr>
            <w:r>
              <w:t>Значения коэффициентов</w:t>
            </w:r>
          </w:p>
        </w:tc>
      </w:tr>
      <w:tr w:rsidR="00342CC6" w:rsidTr="00342CC6">
        <w:trPr>
          <w:cantSplit/>
        </w:trPr>
        <w:tc>
          <w:tcPr>
            <w:tcW w:w="1666" w:type="pct"/>
            <w:vMerge/>
            <w:vAlign w:val="center"/>
          </w:tcPr>
          <w:p w:rsidR="00342CC6" w:rsidRDefault="00342CC6" w:rsidP="00267FD6">
            <w:pPr>
              <w:pStyle w:val="af5"/>
              <w:jc w:val="center"/>
            </w:pPr>
          </w:p>
        </w:tc>
        <w:tc>
          <w:tcPr>
            <w:tcW w:w="1665" w:type="pct"/>
            <w:vAlign w:val="center"/>
          </w:tcPr>
          <w:p w:rsidR="00342CC6" w:rsidRPr="00B82334" w:rsidRDefault="00B82334" w:rsidP="00B82334">
            <w:pPr>
              <w:pStyle w:val="af5"/>
              <w:jc w:val="center"/>
              <w:rPr>
                <w:rStyle w:val="Mathematical"/>
                <w:lang w:val="en-US"/>
              </w:rPr>
            </w:pPr>
            <w:r w:rsidRPr="00B82334">
              <w:rPr>
                <w:rStyle w:val="Mathematical"/>
              </w:rPr>
              <w:t>a</w:t>
            </w:r>
          </w:p>
        </w:tc>
        <w:tc>
          <w:tcPr>
            <w:tcW w:w="1669" w:type="pct"/>
            <w:vAlign w:val="center"/>
          </w:tcPr>
          <w:p w:rsidR="00342CC6" w:rsidRPr="00B82334" w:rsidRDefault="00B82334" w:rsidP="00267FD6">
            <w:pPr>
              <w:pStyle w:val="af5"/>
              <w:jc w:val="center"/>
              <w:rPr>
                <w:rStyle w:val="Mathematical"/>
                <w:lang w:val="en-US"/>
              </w:rPr>
            </w:pPr>
            <w:r w:rsidRPr="00B82334">
              <w:rPr>
                <w:rStyle w:val="Mathematical"/>
              </w:rPr>
              <w:t>b</w:t>
            </w:r>
          </w:p>
        </w:tc>
      </w:tr>
      <w:tr w:rsidR="00342CC6" w:rsidTr="00342CC6">
        <w:tc>
          <w:tcPr>
            <w:tcW w:w="5000" w:type="pct"/>
            <w:gridSpan w:val="3"/>
            <w:vAlign w:val="center"/>
          </w:tcPr>
          <w:p w:rsidR="00342CC6" w:rsidRDefault="00342CC6" w:rsidP="00B82334">
            <w:pPr>
              <w:pStyle w:val="af5"/>
              <w:keepNext/>
              <w:jc w:val="center"/>
            </w:pPr>
            <w:r>
              <w:t xml:space="preserve">Кратность ослабления </w:t>
            </w:r>
            <w:r>
              <w:rPr>
                <w:i/>
              </w:rPr>
              <w:t>К</w:t>
            </w:r>
            <w:r>
              <w:t>=10</w:t>
            </w:r>
          </w:p>
        </w:tc>
      </w:tr>
      <w:tr w:rsidR="00342CC6" w:rsidTr="00342CC6">
        <w:tc>
          <w:tcPr>
            <w:tcW w:w="1666" w:type="pct"/>
            <w:vAlign w:val="center"/>
          </w:tcPr>
          <w:p w:rsidR="00342CC6" w:rsidRDefault="00342CC6" w:rsidP="00267FD6">
            <w:pPr>
              <w:pStyle w:val="af5"/>
              <w:jc w:val="center"/>
            </w:pPr>
            <w:r>
              <w:t>0</w:t>
            </w:r>
          </w:p>
        </w:tc>
        <w:tc>
          <w:tcPr>
            <w:tcW w:w="1665" w:type="pct"/>
            <w:vAlign w:val="center"/>
          </w:tcPr>
          <w:p w:rsidR="00342CC6" w:rsidRDefault="00342CC6" w:rsidP="00267FD6">
            <w:pPr>
              <w:pStyle w:val="af5"/>
              <w:jc w:val="center"/>
            </w:pPr>
            <w:r>
              <w:t>8,37</w:t>
            </w:r>
          </w:p>
        </w:tc>
        <w:tc>
          <w:tcPr>
            <w:tcW w:w="1669" w:type="pct"/>
            <w:vAlign w:val="center"/>
          </w:tcPr>
          <w:p w:rsidR="00342CC6" w:rsidRDefault="00342CC6" w:rsidP="00267FD6">
            <w:pPr>
              <w:pStyle w:val="af5"/>
              <w:jc w:val="center"/>
            </w:pPr>
            <w:r>
              <w:t>0,674</w:t>
            </w:r>
          </w:p>
        </w:tc>
      </w:tr>
      <w:tr w:rsidR="00342CC6" w:rsidTr="00342CC6">
        <w:tc>
          <w:tcPr>
            <w:tcW w:w="1666" w:type="pct"/>
            <w:vAlign w:val="center"/>
          </w:tcPr>
          <w:p w:rsidR="00342CC6" w:rsidRDefault="00342CC6" w:rsidP="00267FD6">
            <w:pPr>
              <w:pStyle w:val="af5"/>
              <w:jc w:val="center"/>
            </w:pPr>
            <w:r>
              <w:t>0,52</w:t>
            </w:r>
          </w:p>
        </w:tc>
        <w:tc>
          <w:tcPr>
            <w:tcW w:w="1665" w:type="pct"/>
            <w:vAlign w:val="center"/>
          </w:tcPr>
          <w:p w:rsidR="00342CC6" w:rsidRDefault="00342CC6" w:rsidP="00267FD6">
            <w:pPr>
              <w:pStyle w:val="af5"/>
              <w:jc w:val="center"/>
            </w:pPr>
            <w:r>
              <w:t>14,54</w:t>
            </w:r>
          </w:p>
        </w:tc>
        <w:tc>
          <w:tcPr>
            <w:tcW w:w="1669" w:type="pct"/>
            <w:vAlign w:val="center"/>
          </w:tcPr>
          <w:p w:rsidR="00342CC6" w:rsidRDefault="00342CC6" w:rsidP="00267FD6">
            <w:pPr>
              <w:pStyle w:val="af5"/>
              <w:jc w:val="center"/>
            </w:pPr>
            <w:r>
              <w:t>0,697</w:t>
            </w:r>
          </w:p>
        </w:tc>
      </w:tr>
      <w:tr w:rsidR="00342CC6" w:rsidTr="00342CC6">
        <w:tc>
          <w:tcPr>
            <w:tcW w:w="1666" w:type="pct"/>
            <w:vAlign w:val="center"/>
          </w:tcPr>
          <w:p w:rsidR="00342CC6" w:rsidRDefault="00342CC6" w:rsidP="00267FD6">
            <w:pPr>
              <w:pStyle w:val="af5"/>
              <w:jc w:val="center"/>
            </w:pPr>
            <w:r>
              <w:t>0,63</w:t>
            </w:r>
          </w:p>
        </w:tc>
        <w:tc>
          <w:tcPr>
            <w:tcW w:w="1665" w:type="pct"/>
            <w:vAlign w:val="center"/>
          </w:tcPr>
          <w:p w:rsidR="00342CC6" w:rsidRDefault="00342CC6" w:rsidP="00267FD6">
            <w:pPr>
              <w:pStyle w:val="af5"/>
              <w:jc w:val="center"/>
            </w:pPr>
            <w:r>
              <w:t>17,24</w:t>
            </w:r>
          </w:p>
        </w:tc>
        <w:tc>
          <w:tcPr>
            <w:tcW w:w="1669" w:type="pct"/>
            <w:vAlign w:val="center"/>
          </w:tcPr>
          <w:p w:rsidR="00342CC6" w:rsidRDefault="00342CC6" w:rsidP="00267FD6">
            <w:pPr>
              <w:pStyle w:val="af5"/>
              <w:jc w:val="center"/>
            </w:pPr>
            <w:r>
              <w:t>0,707</w:t>
            </w:r>
          </w:p>
        </w:tc>
      </w:tr>
      <w:tr w:rsidR="00342CC6" w:rsidTr="00342CC6">
        <w:tc>
          <w:tcPr>
            <w:tcW w:w="1666" w:type="pct"/>
            <w:vAlign w:val="center"/>
          </w:tcPr>
          <w:p w:rsidR="00342CC6" w:rsidRDefault="00342CC6" w:rsidP="00267FD6">
            <w:pPr>
              <w:pStyle w:val="af5"/>
              <w:jc w:val="center"/>
            </w:pPr>
            <w:r>
              <w:t>0,74</w:t>
            </w:r>
          </w:p>
        </w:tc>
        <w:tc>
          <w:tcPr>
            <w:tcW w:w="1665" w:type="pct"/>
            <w:vAlign w:val="center"/>
          </w:tcPr>
          <w:p w:rsidR="00342CC6" w:rsidRDefault="00342CC6" w:rsidP="00267FD6">
            <w:pPr>
              <w:pStyle w:val="af5"/>
              <w:jc w:val="center"/>
            </w:pPr>
            <w:r>
              <w:t>21,19</w:t>
            </w:r>
          </w:p>
        </w:tc>
        <w:tc>
          <w:tcPr>
            <w:tcW w:w="1669" w:type="pct"/>
            <w:vAlign w:val="center"/>
          </w:tcPr>
          <w:p w:rsidR="00342CC6" w:rsidRDefault="00342CC6" w:rsidP="00267FD6">
            <w:pPr>
              <w:pStyle w:val="af5"/>
              <w:jc w:val="center"/>
            </w:pPr>
            <w:r>
              <w:t>0,722</w:t>
            </w:r>
          </w:p>
        </w:tc>
      </w:tr>
      <w:tr w:rsidR="00342CC6" w:rsidTr="00342CC6">
        <w:tc>
          <w:tcPr>
            <w:tcW w:w="5000" w:type="pct"/>
            <w:gridSpan w:val="3"/>
            <w:vAlign w:val="center"/>
          </w:tcPr>
          <w:p w:rsidR="00342CC6" w:rsidRDefault="00342CC6" w:rsidP="00267FD6">
            <w:pPr>
              <w:pStyle w:val="af5"/>
              <w:jc w:val="center"/>
            </w:pPr>
            <w:r>
              <w:t xml:space="preserve">Кратность ослабления </w:t>
            </w:r>
            <w:r>
              <w:rPr>
                <w:i/>
              </w:rPr>
              <w:t>К</w:t>
            </w:r>
            <w:r>
              <w:t>=1</w:t>
            </w:r>
            <w:r>
              <w:sym w:font="Symbol" w:char="F0D7"/>
            </w:r>
            <w:r>
              <w:t>10</w:t>
            </w:r>
            <w:r>
              <w:rPr>
                <w:vertAlign w:val="superscript"/>
              </w:rPr>
              <w:t>3</w:t>
            </w:r>
          </w:p>
        </w:tc>
      </w:tr>
      <w:tr w:rsidR="00342CC6" w:rsidTr="00342CC6">
        <w:tc>
          <w:tcPr>
            <w:tcW w:w="1666" w:type="pct"/>
            <w:vAlign w:val="center"/>
          </w:tcPr>
          <w:p w:rsidR="00342CC6" w:rsidRDefault="00342CC6" w:rsidP="00267FD6">
            <w:pPr>
              <w:pStyle w:val="af5"/>
              <w:jc w:val="center"/>
            </w:pPr>
            <w:r>
              <w:t>0</w:t>
            </w:r>
          </w:p>
        </w:tc>
        <w:tc>
          <w:tcPr>
            <w:tcW w:w="1665" w:type="pct"/>
            <w:vAlign w:val="center"/>
          </w:tcPr>
          <w:p w:rsidR="00342CC6" w:rsidRDefault="00342CC6" w:rsidP="00267FD6">
            <w:pPr>
              <w:pStyle w:val="af5"/>
              <w:jc w:val="center"/>
            </w:pPr>
            <w:r>
              <w:t>19,70</w:t>
            </w:r>
          </w:p>
        </w:tc>
        <w:tc>
          <w:tcPr>
            <w:tcW w:w="1669" w:type="pct"/>
            <w:vAlign w:val="center"/>
          </w:tcPr>
          <w:p w:rsidR="00342CC6" w:rsidRDefault="00342CC6" w:rsidP="00267FD6">
            <w:pPr>
              <w:pStyle w:val="af5"/>
              <w:jc w:val="center"/>
            </w:pPr>
            <w:r>
              <w:t>0,674</w:t>
            </w:r>
          </w:p>
        </w:tc>
      </w:tr>
      <w:tr w:rsidR="00342CC6" w:rsidTr="00342CC6">
        <w:tc>
          <w:tcPr>
            <w:tcW w:w="1666" w:type="pct"/>
            <w:vAlign w:val="center"/>
          </w:tcPr>
          <w:p w:rsidR="00342CC6" w:rsidRDefault="00342CC6" w:rsidP="00267FD6">
            <w:pPr>
              <w:pStyle w:val="af5"/>
              <w:jc w:val="center"/>
            </w:pPr>
            <w:r>
              <w:t>0,52</w:t>
            </w:r>
          </w:p>
        </w:tc>
        <w:tc>
          <w:tcPr>
            <w:tcW w:w="1665" w:type="pct"/>
            <w:vAlign w:val="center"/>
          </w:tcPr>
          <w:p w:rsidR="00342CC6" w:rsidRDefault="00342CC6" w:rsidP="00267FD6">
            <w:pPr>
              <w:pStyle w:val="af5"/>
              <w:jc w:val="center"/>
            </w:pPr>
            <w:r>
              <w:t>34,22</w:t>
            </w:r>
          </w:p>
        </w:tc>
        <w:tc>
          <w:tcPr>
            <w:tcW w:w="1669" w:type="pct"/>
            <w:vAlign w:val="center"/>
          </w:tcPr>
          <w:p w:rsidR="00342CC6" w:rsidRDefault="00342CC6" w:rsidP="00267FD6">
            <w:pPr>
              <w:pStyle w:val="af5"/>
              <w:jc w:val="center"/>
            </w:pPr>
            <w:r>
              <w:t>0,697</w:t>
            </w:r>
          </w:p>
        </w:tc>
      </w:tr>
      <w:tr w:rsidR="00342CC6" w:rsidTr="00342CC6">
        <w:tc>
          <w:tcPr>
            <w:tcW w:w="1666" w:type="pct"/>
            <w:vAlign w:val="center"/>
          </w:tcPr>
          <w:p w:rsidR="00342CC6" w:rsidRDefault="00342CC6" w:rsidP="00267FD6">
            <w:pPr>
              <w:pStyle w:val="af5"/>
              <w:jc w:val="center"/>
            </w:pPr>
            <w:r>
              <w:t>0,63</w:t>
            </w:r>
          </w:p>
        </w:tc>
        <w:tc>
          <w:tcPr>
            <w:tcW w:w="1665" w:type="pct"/>
            <w:vAlign w:val="center"/>
          </w:tcPr>
          <w:p w:rsidR="00342CC6" w:rsidRDefault="00342CC6" w:rsidP="00267FD6">
            <w:pPr>
              <w:pStyle w:val="af5"/>
              <w:jc w:val="center"/>
            </w:pPr>
            <w:r>
              <w:t>40,59</w:t>
            </w:r>
          </w:p>
        </w:tc>
        <w:tc>
          <w:tcPr>
            <w:tcW w:w="1669" w:type="pct"/>
            <w:vAlign w:val="center"/>
          </w:tcPr>
          <w:p w:rsidR="00342CC6" w:rsidRDefault="00342CC6" w:rsidP="00267FD6">
            <w:pPr>
              <w:pStyle w:val="af5"/>
              <w:jc w:val="center"/>
            </w:pPr>
            <w:r>
              <w:t>0,707</w:t>
            </w:r>
          </w:p>
        </w:tc>
      </w:tr>
      <w:tr w:rsidR="00342CC6" w:rsidTr="00342CC6">
        <w:tc>
          <w:tcPr>
            <w:tcW w:w="1666" w:type="pct"/>
            <w:vAlign w:val="center"/>
          </w:tcPr>
          <w:p w:rsidR="00342CC6" w:rsidRDefault="00342CC6" w:rsidP="00267FD6">
            <w:pPr>
              <w:pStyle w:val="af5"/>
              <w:jc w:val="center"/>
            </w:pPr>
            <w:r>
              <w:t>0,74</w:t>
            </w:r>
          </w:p>
        </w:tc>
        <w:tc>
          <w:tcPr>
            <w:tcW w:w="1665" w:type="pct"/>
            <w:vAlign w:val="center"/>
          </w:tcPr>
          <w:p w:rsidR="00342CC6" w:rsidRDefault="00342CC6" w:rsidP="00267FD6">
            <w:pPr>
              <w:pStyle w:val="af5"/>
              <w:jc w:val="center"/>
            </w:pPr>
            <w:r>
              <w:t>49,88</w:t>
            </w:r>
          </w:p>
        </w:tc>
        <w:tc>
          <w:tcPr>
            <w:tcW w:w="1669" w:type="pct"/>
            <w:vAlign w:val="center"/>
          </w:tcPr>
          <w:p w:rsidR="00342CC6" w:rsidRDefault="00342CC6" w:rsidP="00267FD6">
            <w:pPr>
              <w:pStyle w:val="af5"/>
              <w:jc w:val="center"/>
            </w:pPr>
            <w:r>
              <w:t>0,722</w:t>
            </w:r>
          </w:p>
        </w:tc>
      </w:tr>
      <w:tr w:rsidR="00342CC6" w:rsidTr="00342CC6">
        <w:tc>
          <w:tcPr>
            <w:tcW w:w="5000" w:type="pct"/>
            <w:gridSpan w:val="3"/>
            <w:vAlign w:val="center"/>
          </w:tcPr>
          <w:p w:rsidR="00342CC6" w:rsidRDefault="00342CC6" w:rsidP="00267FD6">
            <w:pPr>
              <w:pStyle w:val="af5"/>
              <w:jc w:val="center"/>
            </w:pPr>
            <w:r>
              <w:t xml:space="preserve">Кратность ослабления </w:t>
            </w:r>
            <w:r>
              <w:rPr>
                <w:i/>
              </w:rPr>
              <w:t>К</w:t>
            </w:r>
            <w:r>
              <w:t>=1</w:t>
            </w:r>
            <w:r>
              <w:sym w:font="Symbol" w:char="F0D7"/>
            </w:r>
            <w:r>
              <w:t>10</w:t>
            </w:r>
            <w:r>
              <w:rPr>
                <w:vertAlign w:val="superscript"/>
              </w:rPr>
              <w:t>6</w:t>
            </w:r>
          </w:p>
        </w:tc>
      </w:tr>
      <w:tr w:rsidR="00342CC6" w:rsidTr="00342CC6">
        <w:tc>
          <w:tcPr>
            <w:tcW w:w="1666" w:type="pct"/>
            <w:vAlign w:val="center"/>
          </w:tcPr>
          <w:p w:rsidR="00342CC6" w:rsidRDefault="00342CC6" w:rsidP="00267FD6">
            <w:pPr>
              <w:pStyle w:val="af5"/>
              <w:jc w:val="center"/>
            </w:pPr>
            <w:r>
              <w:t>0</w:t>
            </w:r>
          </w:p>
        </w:tc>
        <w:tc>
          <w:tcPr>
            <w:tcW w:w="1665" w:type="pct"/>
            <w:vAlign w:val="center"/>
          </w:tcPr>
          <w:p w:rsidR="00342CC6" w:rsidRDefault="00342CC6" w:rsidP="00267FD6">
            <w:pPr>
              <w:pStyle w:val="af5"/>
              <w:jc w:val="center"/>
            </w:pPr>
            <w:r>
              <w:t>36,70</w:t>
            </w:r>
          </w:p>
        </w:tc>
        <w:tc>
          <w:tcPr>
            <w:tcW w:w="1669" w:type="pct"/>
            <w:vAlign w:val="center"/>
          </w:tcPr>
          <w:p w:rsidR="00342CC6" w:rsidRDefault="00342CC6" w:rsidP="00267FD6">
            <w:pPr>
              <w:pStyle w:val="af5"/>
              <w:jc w:val="center"/>
            </w:pPr>
            <w:r>
              <w:t>0,674</w:t>
            </w:r>
          </w:p>
        </w:tc>
      </w:tr>
      <w:tr w:rsidR="00342CC6" w:rsidTr="00342CC6">
        <w:tc>
          <w:tcPr>
            <w:tcW w:w="1666" w:type="pct"/>
            <w:vAlign w:val="center"/>
          </w:tcPr>
          <w:p w:rsidR="00342CC6" w:rsidRDefault="00342CC6" w:rsidP="00267FD6">
            <w:pPr>
              <w:pStyle w:val="af5"/>
              <w:jc w:val="center"/>
            </w:pPr>
            <w:r>
              <w:t>0,52</w:t>
            </w:r>
          </w:p>
        </w:tc>
        <w:tc>
          <w:tcPr>
            <w:tcW w:w="1665" w:type="pct"/>
            <w:vAlign w:val="center"/>
          </w:tcPr>
          <w:p w:rsidR="00342CC6" w:rsidRDefault="00342CC6" w:rsidP="00267FD6">
            <w:pPr>
              <w:pStyle w:val="af5"/>
              <w:jc w:val="center"/>
            </w:pPr>
            <w:r>
              <w:t>63,76</w:t>
            </w:r>
          </w:p>
        </w:tc>
        <w:tc>
          <w:tcPr>
            <w:tcW w:w="1669" w:type="pct"/>
            <w:vAlign w:val="center"/>
          </w:tcPr>
          <w:p w:rsidR="00342CC6" w:rsidRDefault="00342CC6" w:rsidP="00267FD6">
            <w:pPr>
              <w:pStyle w:val="af5"/>
              <w:jc w:val="center"/>
            </w:pPr>
            <w:r>
              <w:t>0,697</w:t>
            </w:r>
          </w:p>
        </w:tc>
      </w:tr>
      <w:tr w:rsidR="00342CC6" w:rsidTr="00342CC6">
        <w:tc>
          <w:tcPr>
            <w:tcW w:w="1666" w:type="pct"/>
            <w:vAlign w:val="center"/>
          </w:tcPr>
          <w:p w:rsidR="00342CC6" w:rsidRDefault="00342CC6" w:rsidP="00267FD6">
            <w:pPr>
              <w:pStyle w:val="af5"/>
              <w:jc w:val="center"/>
            </w:pPr>
            <w:r>
              <w:t>0,63</w:t>
            </w:r>
          </w:p>
        </w:tc>
        <w:tc>
          <w:tcPr>
            <w:tcW w:w="1665" w:type="pct"/>
            <w:vAlign w:val="center"/>
          </w:tcPr>
          <w:p w:rsidR="00342CC6" w:rsidRDefault="00342CC6" w:rsidP="00267FD6">
            <w:pPr>
              <w:pStyle w:val="af5"/>
              <w:jc w:val="center"/>
            </w:pPr>
            <w:r>
              <w:t>75,61</w:t>
            </w:r>
          </w:p>
        </w:tc>
        <w:tc>
          <w:tcPr>
            <w:tcW w:w="1669" w:type="pct"/>
            <w:vAlign w:val="center"/>
          </w:tcPr>
          <w:p w:rsidR="00342CC6" w:rsidRDefault="00342CC6" w:rsidP="00267FD6">
            <w:pPr>
              <w:pStyle w:val="af5"/>
              <w:jc w:val="center"/>
            </w:pPr>
            <w:r>
              <w:t>0,707</w:t>
            </w:r>
          </w:p>
        </w:tc>
      </w:tr>
      <w:tr w:rsidR="00342CC6" w:rsidTr="00342CC6">
        <w:tc>
          <w:tcPr>
            <w:tcW w:w="1666" w:type="pct"/>
            <w:vAlign w:val="center"/>
          </w:tcPr>
          <w:p w:rsidR="00342CC6" w:rsidRDefault="00342CC6" w:rsidP="00267FD6">
            <w:pPr>
              <w:pStyle w:val="af5"/>
              <w:jc w:val="center"/>
            </w:pPr>
            <w:r>
              <w:t>0,74</w:t>
            </w:r>
          </w:p>
        </w:tc>
        <w:tc>
          <w:tcPr>
            <w:tcW w:w="1665" w:type="pct"/>
            <w:vAlign w:val="center"/>
          </w:tcPr>
          <w:p w:rsidR="00342CC6" w:rsidRDefault="00342CC6" w:rsidP="00267FD6">
            <w:pPr>
              <w:pStyle w:val="af5"/>
              <w:jc w:val="center"/>
            </w:pPr>
            <w:r>
              <w:t>92,90</w:t>
            </w:r>
          </w:p>
        </w:tc>
        <w:tc>
          <w:tcPr>
            <w:tcW w:w="1669" w:type="pct"/>
            <w:vAlign w:val="center"/>
          </w:tcPr>
          <w:p w:rsidR="00342CC6" w:rsidRDefault="00342CC6" w:rsidP="00267FD6">
            <w:pPr>
              <w:pStyle w:val="af5"/>
              <w:jc w:val="center"/>
            </w:pPr>
            <w:r>
              <w:t>0,722</w:t>
            </w:r>
          </w:p>
        </w:tc>
      </w:tr>
      <w:tr w:rsidR="00342CC6" w:rsidTr="00342CC6">
        <w:tc>
          <w:tcPr>
            <w:tcW w:w="5000" w:type="pct"/>
            <w:gridSpan w:val="3"/>
            <w:vAlign w:val="center"/>
          </w:tcPr>
          <w:p w:rsidR="00342CC6" w:rsidRDefault="00342CC6" w:rsidP="00267FD6">
            <w:pPr>
              <w:pStyle w:val="af5"/>
              <w:jc w:val="center"/>
            </w:pPr>
            <w:r>
              <w:t xml:space="preserve">Кратность ослабления </w:t>
            </w:r>
            <w:r>
              <w:rPr>
                <w:i/>
              </w:rPr>
              <w:t>К</w:t>
            </w:r>
            <w:r>
              <w:t>=1</w:t>
            </w:r>
            <w:r>
              <w:sym w:font="Symbol" w:char="F0D7"/>
            </w:r>
            <w:r>
              <w:t>10</w:t>
            </w:r>
            <w:r>
              <w:rPr>
                <w:vertAlign w:val="superscript"/>
              </w:rPr>
              <w:t>9</w:t>
            </w:r>
          </w:p>
        </w:tc>
      </w:tr>
      <w:tr w:rsidR="00342CC6" w:rsidTr="00342CC6">
        <w:tc>
          <w:tcPr>
            <w:tcW w:w="1666" w:type="pct"/>
            <w:vAlign w:val="center"/>
          </w:tcPr>
          <w:p w:rsidR="00342CC6" w:rsidRDefault="00342CC6" w:rsidP="00267FD6">
            <w:pPr>
              <w:pStyle w:val="af5"/>
              <w:jc w:val="center"/>
            </w:pPr>
            <w:r>
              <w:t>0</w:t>
            </w:r>
          </w:p>
        </w:tc>
        <w:tc>
          <w:tcPr>
            <w:tcW w:w="1665" w:type="pct"/>
            <w:vAlign w:val="center"/>
          </w:tcPr>
          <w:p w:rsidR="00342CC6" w:rsidRDefault="00342CC6" w:rsidP="00267FD6">
            <w:pPr>
              <w:pStyle w:val="af5"/>
              <w:jc w:val="center"/>
            </w:pPr>
            <w:r>
              <w:t>53,69</w:t>
            </w:r>
          </w:p>
        </w:tc>
        <w:tc>
          <w:tcPr>
            <w:tcW w:w="1669" w:type="pct"/>
            <w:vAlign w:val="center"/>
          </w:tcPr>
          <w:p w:rsidR="00342CC6" w:rsidRDefault="00342CC6" w:rsidP="00267FD6">
            <w:pPr>
              <w:pStyle w:val="af5"/>
              <w:jc w:val="center"/>
            </w:pPr>
            <w:r>
              <w:t>0,674</w:t>
            </w:r>
          </w:p>
        </w:tc>
      </w:tr>
      <w:tr w:rsidR="00342CC6" w:rsidTr="00342CC6">
        <w:tc>
          <w:tcPr>
            <w:tcW w:w="1666" w:type="pct"/>
            <w:vAlign w:val="center"/>
          </w:tcPr>
          <w:p w:rsidR="00342CC6" w:rsidRDefault="00342CC6" w:rsidP="00267FD6">
            <w:pPr>
              <w:pStyle w:val="af5"/>
              <w:jc w:val="center"/>
            </w:pPr>
            <w:r>
              <w:t>0,52</w:t>
            </w:r>
          </w:p>
        </w:tc>
        <w:tc>
          <w:tcPr>
            <w:tcW w:w="1665" w:type="pct"/>
            <w:vAlign w:val="center"/>
          </w:tcPr>
          <w:p w:rsidR="00342CC6" w:rsidRDefault="00342CC6" w:rsidP="00267FD6">
            <w:pPr>
              <w:pStyle w:val="af5"/>
              <w:jc w:val="center"/>
            </w:pPr>
            <w:r>
              <w:t>93,28</w:t>
            </w:r>
          </w:p>
        </w:tc>
        <w:tc>
          <w:tcPr>
            <w:tcW w:w="1669" w:type="pct"/>
            <w:vAlign w:val="center"/>
          </w:tcPr>
          <w:p w:rsidR="00342CC6" w:rsidRDefault="00342CC6" w:rsidP="00267FD6">
            <w:pPr>
              <w:pStyle w:val="af5"/>
              <w:jc w:val="center"/>
            </w:pPr>
            <w:r>
              <w:t>0,697</w:t>
            </w:r>
          </w:p>
        </w:tc>
      </w:tr>
      <w:tr w:rsidR="00342CC6" w:rsidTr="00342CC6">
        <w:tc>
          <w:tcPr>
            <w:tcW w:w="1666" w:type="pct"/>
            <w:vAlign w:val="center"/>
          </w:tcPr>
          <w:p w:rsidR="00342CC6" w:rsidRDefault="00342CC6" w:rsidP="00267FD6">
            <w:pPr>
              <w:pStyle w:val="af5"/>
              <w:jc w:val="center"/>
            </w:pPr>
            <w:r>
              <w:t>0,63</w:t>
            </w:r>
          </w:p>
        </w:tc>
        <w:tc>
          <w:tcPr>
            <w:tcW w:w="1665" w:type="pct"/>
            <w:vAlign w:val="center"/>
          </w:tcPr>
          <w:p w:rsidR="00342CC6" w:rsidRDefault="00342CC6" w:rsidP="00267FD6">
            <w:pPr>
              <w:pStyle w:val="af5"/>
              <w:jc w:val="center"/>
            </w:pPr>
            <w:r>
              <w:t>110,61</w:t>
            </w:r>
          </w:p>
        </w:tc>
        <w:tc>
          <w:tcPr>
            <w:tcW w:w="1669" w:type="pct"/>
            <w:vAlign w:val="center"/>
          </w:tcPr>
          <w:p w:rsidR="00342CC6" w:rsidRDefault="00342CC6" w:rsidP="00267FD6">
            <w:pPr>
              <w:pStyle w:val="af5"/>
              <w:jc w:val="center"/>
            </w:pPr>
            <w:r>
              <w:t>0,707</w:t>
            </w:r>
          </w:p>
        </w:tc>
      </w:tr>
      <w:tr w:rsidR="00342CC6" w:rsidTr="00342CC6">
        <w:tc>
          <w:tcPr>
            <w:tcW w:w="1666" w:type="pct"/>
            <w:vAlign w:val="center"/>
          </w:tcPr>
          <w:p w:rsidR="00342CC6" w:rsidRDefault="00342CC6" w:rsidP="00267FD6">
            <w:pPr>
              <w:pStyle w:val="af5"/>
              <w:jc w:val="center"/>
            </w:pPr>
            <w:r>
              <w:t>0,74</w:t>
            </w:r>
          </w:p>
        </w:tc>
        <w:tc>
          <w:tcPr>
            <w:tcW w:w="1665" w:type="pct"/>
            <w:vAlign w:val="center"/>
          </w:tcPr>
          <w:p w:rsidR="00342CC6" w:rsidRDefault="00342CC6" w:rsidP="00267FD6">
            <w:pPr>
              <w:pStyle w:val="af5"/>
              <w:jc w:val="center"/>
            </w:pPr>
            <w:r>
              <w:t>135,95</w:t>
            </w:r>
          </w:p>
        </w:tc>
        <w:tc>
          <w:tcPr>
            <w:tcW w:w="1669" w:type="pct"/>
            <w:vAlign w:val="center"/>
          </w:tcPr>
          <w:p w:rsidR="00342CC6" w:rsidRDefault="00342CC6" w:rsidP="00267FD6">
            <w:pPr>
              <w:pStyle w:val="af5"/>
              <w:jc w:val="center"/>
            </w:pPr>
            <w:r>
              <w:t>0,722</w:t>
            </w:r>
          </w:p>
        </w:tc>
      </w:tr>
    </w:tbl>
    <w:p w:rsidR="00B82334" w:rsidRDefault="00B82334" w:rsidP="00B82334">
      <w:pPr>
        <w:pStyle w:val="ad"/>
      </w:pPr>
    </w:p>
    <w:p w:rsidR="00342CC6" w:rsidRDefault="00342CC6" w:rsidP="00342CC6">
      <w:r>
        <w:t xml:space="preserve">Зависимость </w:t>
      </w:r>
      <w:r w:rsidR="00267FD6" w:rsidRPr="00411545">
        <w:rPr>
          <w:position w:val="-14"/>
        </w:rPr>
        <w:object w:dxaOrig="940" w:dyaOrig="360">
          <v:shape id="_x0000_i2750" type="#_x0000_t75" style="width:47.6pt;height:18.8pt" o:ole="">
            <v:imagedata r:id="rId3522" o:title=""/>
          </v:shape>
          <o:OLEObject Type="Embed" ProgID="Equation.3" ShapeID="_x0000_i2750" DrawAspect="Content" ObjectID="_1386668374" r:id="rId3523"/>
        </w:object>
      </w:r>
      <w:r>
        <w:t xml:space="preserve"> предлагается описывать функцией вида:</w:t>
      </w:r>
    </w:p>
    <w:tbl>
      <w:tblPr>
        <w:tblW w:w="0" w:type="auto"/>
        <w:tblCellMar>
          <w:left w:w="0" w:type="dxa"/>
          <w:right w:w="0" w:type="dxa"/>
        </w:tblCellMar>
        <w:tblLook w:val="01E0" w:firstRow="1" w:lastRow="1" w:firstColumn="1" w:lastColumn="1" w:noHBand="0" w:noVBand="0"/>
      </w:tblPr>
      <w:tblGrid>
        <w:gridCol w:w="5669"/>
        <w:gridCol w:w="850"/>
      </w:tblGrid>
      <w:tr w:rsidR="00342CC6" w:rsidTr="00B82334">
        <w:tc>
          <w:tcPr>
            <w:tcW w:w="5669" w:type="dxa"/>
          </w:tcPr>
          <w:p w:rsidR="00342CC6" w:rsidRDefault="00267FD6" w:rsidP="00B82334">
            <w:pPr>
              <w:pStyle w:val="afb"/>
            </w:pPr>
            <w:r w:rsidRPr="00411545">
              <w:rPr>
                <w:position w:val="-30"/>
              </w:rPr>
              <w:object w:dxaOrig="1100" w:dyaOrig="660">
                <v:shape id="_x0000_i2751" type="#_x0000_t75" style="width:55.1pt;height:31.95pt" o:ole="">
                  <v:imagedata r:id="rId3524" o:title=""/>
                </v:shape>
                <o:OLEObject Type="Embed" ProgID="Equation.3" ShapeID="_x0000_i2751" DrawAspect="Content" ObjectID="_1386668375" r:id="rId3525"/>
              </w:object>
            </w:r>
            <w:r w:rsidR="00342CC6">
              <w:t>,</w:t>
            </w:r>
          </w:p>
        </w:tc>
        <w:tc>
          <w:tcPr>
            <w:tcW w:w="850" w:type="dxa"/>
            <w:vAlign w:val="center"/>
          </w:tcPr>
          <w:p w:rsidR="00342CC6" w:rsidRDefault="00342CC6" w:rsidP="00B82334">
            <w:pPr>
              <w:pStyle w:val="af9"/>
            </w:pPr>
            <w:r>
              <w:t>(</w:t>
            </w:r>
            <w:r w:rsidR="00D700C2">
              <w:fldChar w:fldCharType="begin"/>
            </w:r>
            <w:r w:rsidR="00D700C2">
              <w:instrText xml:space="preserve"> STYLEREF 1 \s \* MERGEFORMAT </w:instrText>
            </w:r>
            <w:r w:rsidR="00D700C2">
              <w:fldChar w:fldCharType="separate"/>
            </w:r>
            <w:r w:rsidR="00C75B38">
              <w:rPr>
                <w:noProof/>
              </w:rPr>
              <w:t>7</w:t>
            </w:r>
            <w:r w:rsidR="00D700C2">
              <w:rPr>
                <w:noProof/>
              </w:rPr>
              <w:fldChar w:fldCharType="end"/>
            </w:r>
            <w:r>
              <w:t>.4)</w:t>
            </w:r>
          </w:p>
        </w:tc>
      </w:tr>
    </w:tbl>
    <w:p w:rsidR="00342CC6" w:rsidRDefault="00342CC6" w:rsidP="00267FD6">
      <w:pPr>
        <w:pStyle w:val="af5"/>
      </w:pPr>
      <w:r>
        <w:t xml:space="preserve">где </w:t>
      </w:r>
      <w:r w:rsidR="00B82334" w:rsidRPr="00B82334">
        <w:rPr>
          <w:rStyle w:val="Mathematical"/>
        </w:rPr>
        <w:t>c</w:t>
      </w:r>
      <w:r>
        <w:t xml:space="preserve">, </w:t>
      </w:r>
      <w:r w:rsidR="00B82334" w:rsidRPr="00B82334">
        <w:rPr>
          <w:rStyle w:val="Mathematical"/>
        </w:rPr>
        <w:t>d</w:t>
      </w:r>
      <w:r>
        <w:t xml:space="preserve"> – постоянные (табл. </w:t>
      </w:r>
      <w:r w:rsidR="00D700C2">
        <w:fldChar w:fldCharType="begin"/>
      </w:r>
      <w:r w:rsidR="00D700C2">
        <w:instrText xml:space="preserve"> STYLEREF 1 \s \* MERGEFORMAT </w:instrText>
      </w:r>
      <w:r w:rsidR="00D700C2">
        <w:fldChar w:fldCharType="separate"/>
      </w:r>
      <w:r w:rsidR="00C75B38">
        <w:rPr>
          <w:noProof/>
        </w:rPr>
        <w:t>7</w:t>
      </w:r>
      <w:r w:rsidR="00D700C2">
        <w:rPr>
          <w:noProof/>
        </w:rPr>
        <w:fldChar w:fldCharType="end"/>
      </w:r>
      <w:r>
        <w:t>.6)</w:t>
      </w:r>
      <w:r w:rsidR="00B82334">
        <w:rPr>
          <w:lang w:val="en-US"/>
        </w:rPr>
        <w:t>;</w:t>
      </w:r>
      <w:r>
        <w:t xml:space="preserve"> зависимость</w:t>
      </w:r>
      <w:r w:rsidR="00B82334">
        <w:rPr>
          <w:lang w:val="en-US"/>
        </w:rPr>
        <w:t xml:space="preserve"> </w:t>
      </w:r>
      <w:r w:rsidR="00B82334" w:rsidRPr="00411545">
        <w:rPr>
          <w:position w:val="-14"/>
        </w:rPr>
        <w:object w:dxaOrig="920" w:dyaOrig="360">
          <v:shape id="_x0000_i2752" type="#_x0000_t75" style="width:45.7pt;height:18.8pt" o:ole="">
            <v:imagedata r:id="rId3526" o:title=""/>
          </v:shape>
          <o:OLEObject Type="Embed" ProgID="Equation.3" ShapeID="_x0000_i2752" DrawAspect="Content" ObjectID="_1386668376" r:id="rId3527"/>
        </w:object>
      </w:r>
      <w:r>
        <w:t>:</w:t>
      </w:r>
    </w:p>
    <w:tbl>
      <w:tblPr>
        <w:tblW w:w="0" w:type="auto"/>
        <w:tblCellMar>
          <w:left w:w="0" w:type="dxa"/>
          <w:right w:w="0" w:type="dxa"/>
        </w:tblCellMar>
        <w:tblLook w:val="01E0" w:firstRow="1" w:lastRow="1" w:firstColumn="1" w:lastColumn="1" w:noHBand="0" w:noVBand="0"/>
      </w:tblPr>
      <w:tblGrid>
        <w:gridCol w:w="5669"/>
        <w:gridCol w:w="850"/>
      </w:tblGrid>
      <w:tr w:rsidR="00342CC6" w:rsidTr="00B82334">
        <w:tc>
          <w:tcPr>
            <w:tcW w:w="5669" w:type="dxa"/>
          </w:tcPr>
          <w:p w:rsidR="00342CC6" w:rsidRDefault="00342CC6" w:rsidP="00B82334">
            <w:pPr>
              <w:pStyle w:val="afb"/>
            </w:pPr>
            <w:r w:rsidRPr="00411545">
              <w:rPr>
                <w:position w:val="-32"/>
              </w:rPr>
              <w:object w:dxaOrig="1700" w:dyaOrig="700">
                <v:shape id="_x0000_i2753" type="#_x0000_t75" style="width:85.15pt;height:33.8pt" o:ole="">
                  <v:imagedata r:id="rId3528" o:title=""/>
                </v:shape>
                <o:OLEObject Type="Embed" ProgID="Equation.3" ShapeID="_x0000_i2753" DrawAspect="Content" ObjectID="_1386668377" r:id="rId3529"/>
              </w:object>
            </w:r>
            <w:r>
              <w:t>,</w:t>
            </w:r>
          </w:p>
        </w:tc>
        <w:tc>
          <w:tcPr>
            <w:tcW w:w="850" w:type="dxa"/>
            <w:vAlign w:val="center"/>
          </w:tcPr>
          <w:p w:rsidR="00342CC6" w:rsidRDefault="00342CC6" w:rsidP="00B82334">
            <w:pPr>
              <w:pStyle w:val="af9"/>
            </w:pPr>
            <w:r>
              <w:t>(</w:t>
            </w:r>
            <w:r w:rsidR="00D700C2">
              <w:fldChar w:fldCharType="begin"/>
            </w:r>
            <w:r w:rsidR="00D700C2">
              <w:instrText xml:space="preserve"> STYLEREF 1 \s \* MERGEFORMAT </w:instrText>
            </w:r>
            <w:r w:rsidR="00D700C2">
              <w:fldChar w:fldCharType="separate"/>
            </w:r>
            <w:r w:rsidR="00C75B38">
              <w:rPr>
                <w:noProof/>
              </w:rPr>
              <w:t>7</w:t>
            </w:r>
            <w:r w:rsidR="00D700C2">
              <w:rPr>
                <w:noProof/>
              </w:rPr>
              <w:fldChar w:fldCharType="end"/>
            </w:r>
            <w:r>
              <w:t>.5)</w:t>
            </w:r>
          </w:p>
        </w:tc>
      </w:tr>
    </w:tbl>
    <w:p w:rsidR="00342CC6" w:rsidRDefault="00342CC6" w:rsidP="00267FD6">
      <w:pPr>
        <w:pStyle w:val="af5"/>
      </w:pPr>
      <w:r>
        <w:t xml:space="preserve">где </w:t>
      </w:r>
      <w:r w:rsidRPr="00411545">
        <w:rPr>
          <w:position w:val="-6"/>
        </w:rPr>
        <w:object w:dxaOrig="240" w:dyaOrig="279">
          <v:shape id="_x0000_i2754" type="#_x0000_t75" style="width:11.25pt;height:13.15pt" o:ole="">
            <v:imagedata r:id="rId3530" o:title=""/>
          </v:shape>
          <o:OLEObject Type="Embed" ProgID="Equation.3" ShapeID="_x0000_i2754" DrawAspect="Content" ObjectID="_1386668378" r:id="rId3531"/>
        </w:object>
      </w:r>
      <w:r>
        <w:t xml:space="preserve">, </w:t>
      </w:r>
      <w:r w:rsidRPr="00411545">
        <w:rPr>
          <w:position w:val="-6"/>
        </w:rPr>
        <w:object w:dxaOrig="240" w:dyaOrig="279">
          <v:shape id="_x0000_i2755" type="#_x0000_t75" style="width:11.25pt;height:13.15pt" o:ole="">
            <v:imagedata r:id="rId3532" o:title=""/>
          </v:shape>
          <o:OLEObject Type="Embed" ProgID="Equation.3" ShapeID="_x0000_i2755" DrawAspect="Content" ObjectID="_1386668379" r:id="rId3533"/>
        </w:object>
      </w:r>
      <w:r>
        <w:t xml:space="preserve">, </w:t>
      </w:r>
      <w:r w:rsidR="00B82334" w:rsidRPr="00411545">
        <w:rPr>
          <w:position w:val="-6"/>
        </w:rPr>
        <w:object w:dxaOrig="220" w:dyaOrig="279">
          <v:shape id="_x0000_i2756" type="#_x0000_t75" style="width:11.25pt;height:13.15pt" o:ole="">
            <v:imagedata r:id="rId3534" o:title=""/>
          </v:shape>
          <o:OLEObject Type="Embed" ProgID="Equation.3" ShapeID="_x0000_i2756" DrawAspect="Content" ObjectID="_1386668380" r:id="rId3535"/>
        </w:object>
      </w:r>
      <w:r>
        <w:t xml:space="preserve">, </w:t>
      </w:r>
      <w:r w:rsidR="00B82334" w:rsidRPr="00411545">
        <w:rPr>
          <w:position w:val="-6"/>
        </w:rPr>
        <w:object w:dxaOrig="260" w:dyaOrig="279">
          <v:shape id="_x0000_i2757" type="#_x0000_t75" style="width:13.15pt;height:13.15pt" o:ole="">
            <v:imagedata r:id="rId3536" o:title=""/>
          </v:shape>
          <o:OLEObject Type="Embed" ProgID="Equation.3" ShapeID="_x0000_i2757" DrawAspect="Content" ObjectID="_1386668381" r:id="rId3537"/>
        </w:object>
      </w:r>
      <w:r>
        <w:t xml:space="preserve"> – эмпирические коэффициенты (табл. </w:t>
      </w:r>
      <w:r w:rsidR="00D700C2">
        <w:fldChar w:fldCharType="begin"/>
      </w:r>
      <w:r w:rsidR="00D700C2">
        <w:instrText xml:space="preserve"> STYLEREF 1 \s \* M</w:instrText>
      </w:r>
      <w:r w:rsidR="00D700C2">
        <w:instrText xml:space="preserve">ERGEFORMAT </w:instrText>
      </w:r>
      <w:r w:rsidR="00D700C2">
        <w:fldChar w:fldCharType="separate"/>
      </w:r>
      <w:r w:rsidR="00C75B38">
        <w:rPr>
          <w:noProof/>
        </w:rPr>
        <w:t>7</w:t>
      </w:r>
      <w:r w:rsidR="00D700C2">
        <w:rPr>
          <w:noProof/>
        </w:rPr>
        <w:fldChar w:fldCharType="end"/>
      </w:r>
      <w:r>
        <w:t>.7).</w:t>
      </w:r>
    </w:p>
    <w:p w:rsidR="00212B31" w:rsidRDefault="00212B31" w:rsidP="00212B31">
      <w:pPr>
        <w:pStyle w:val="ad"/>
      </w:pPr>
    </w:p>
    <w:p w:rsidR="00342CC6" w:rsidRDefault="00342CC6" w:rsidP="00212B31">
      <w:pPr>
        <w:pStyle w:val="a5"/>
      </w:pPr>
      <w:r>
        <w:lastRenderedPageBreak/>
        <w:t xml:space="preserve">Таблица </w:t>
      </w:r>
      <w:r w:rsidR="00D700C2">
        <w:fldChar w:fldCharType="begin"/>
      </w:r>
      <w:r w:rsidR="00D700C2">
        <w:instrText xml:space="preserve"> STYLEREF 1 \s \* MERGEFORMAT </w:instrText>
      </w:r>
      <w:r w:rsidR="00D700C2">
        <w:fldChar w:fldCharType="separate"/>
      </w:r>
      <w:r w:rsidR="00C75B38">
        <w:rPr>
          <w:noProof/>
        </w:rPr>
        <w:t>7</w:t>
      </w:r>
      <w:r w:rsidR="00D700C2">
        <w:rPr>
          <w:noProof/>
        </w:rPr>
        <w:fldChar w:fldCharType="end"/>
      </w:r>
      <w:r>
        <w:t>.6</w:t>
      </w:r>
    </w:p>
    <w:p w:rsidR="00342CC6" w:rsidRDefault="00342CC6" w:rsidP="00212B31">
      <w:pPr>
        <w:pStyle w:val="ad"/>
        <w:keepNext/>
      </w:pPr>
    </w:p>
    <w:p w:rsidR="00342CC6" w:rsidRDefault="00342CC6" w:rsidP="00212B31">
      <w:pPr>
        <w:pStyle w:val="a9"/>
        <w:keepNext/>
      </w:pPr>
      <w:r>
        <w:t xml:space="preserve">Значения эмпирических коэффициентов зависимости </w:t>
      </w:r>
      <w:r w:rsidRPr="00411545">
        <w:rPr>
          <w:position w:val="-14"/>
        </w:rPr>
        <w:object w:dxaOrig="920" w:dyaOrig="360">
          <v:shape id="_x0000_i2758" type="#_x0000_t75" style="width:45.7pt;height:18.8pt" o:ole="">
            <v:imagedata r:id="rId3538" o:title=""/>
          </v:shape>
          <o:OLEObject Type="Embed" ProgID="Equation.3" ShapeID="_x0000_i2758" DrawAspect="Content" ObjectID="_1386668382" r:id="rId3539"/>
        </w:object>
      </w:r>
    </w:p>
    <w:p w:rsidR="00342CC6" w:rsidRDefault="00342CC6" w:rsidP="00212B31">
      <w:pPr>
        <w:pStyle w:val="ad"/>
        <w:keepNext/>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245"/>
        <w:gridCol w:w="2244"/>
        <w:gridCol w:w="2247"/>
      </w:tblGrid>
      <w:tr w:rsidR="00342CC6" w:rsidTr="00342CC6">
        <w:trPr>
          <w:cantSplit/>
        </w:trPr>
        <w:tc>
          <w:tcPr>
            <w:tcW w:w="1666" w:type="pct"/>
            <w:vMerge w:val="restart"/>
            <w:vAlign w:val="center"/>
          </w:tcPr>
          <w:p w:rsidR="00342CC6" w:rsidRDefault="00342CC6" w:rsidP="00B82334">
            <w:pPr>
              <w:pStyle w:val="af5"/>
              <w:suppressAutoHyphens/>
              <w:jc w:val="center"/>
            </w:pPr>
            <w:r>
              <w:t>Кратность ослабления</w:t>
            </w:r>
          </w:p>
        </w:tc>
        <w:tc>
          <w:tcPr>
            <w:tcW w:w="3334" w:type="pct"/>
            <w:gridSpan w:val="2"/>
            <w:vAlign w:val="center"/>
          </w:tcPr>
          <w:p w:rsidR="00342CC6" w:rsidRDefault="00342CC6" w:rsidP="00212B31">
            <w:pPr>
              <w:pStyle w:val="af5"/>
              <w:jc w:val="center"/>
            </w:pPr>
            <w:r>
              <w:t>Значения коэффициентов</w:t>
            </w:r>
          </w:p>
        </w:tc>
      </w:tr>
      <w:tr w:rsidR="00342CC6" w:rsidTr="00342CC6">
        <w:trPr>
          <w:cantSplit/>
        </w:trPr>
        <w:tc>
          <w:tcPr>
            <w:tcW w:w="1666" w:type="pct"/>
            <w:vMerge/>
            <w:vAlign w:val="center"/>
          </w:tcPr>
          <w:p w:rsidR="00342CC6" w:rsidRDefault="00342CC6" w:rsidP="00212B31">
            <w:pPr>
              <w:pStyle w:val="af5"/>
              <w:jc w:val="center"/>
            </w:pPr>
          </w:p>
        </w:tc>
        <w:tc>
          <w:tcPr>
            <w:tcW w:w="1666" w:type="pct"/>
            <w:vAlign w:val="center"/>
          </w:tcPr>
          <w:p w:rsidR="00342CC6" w:rsidRPr="00B82334" w:rsidRDefault="00B82334" w:rsidP="00212B31">
            <w:pPr>
              <w:pStyle w:val="af5"/>
              <w:jc w:val="center"/>
              <w:rPr>
                <w:rStyle w:val="Mathematical"/>
                <w:lang w:val="en-US"/>
              </w:rPr>
            </w:pPr>
            <w:r w:rsidRPr="00B82334">
              <w:rPr>
                <w:rStyle w:val="Mathematical"/>
              </w:rPr>
              <w:t>c</w:t>
            </w:r>
          </w:p>
        </w:tc>
        <w:tc>
          <w:tcPr>
            <w:tcW w:w="1668" w:type="pct"/>
            <w:vAlign w:val="center"/>
          </w:tcPr>
          <w:p w:rsidR="00342CC6" w:rsidRPr="00B82334" w:rsidRDefault="00B82334" w:rsidP="00212B31">
            <w:pPr>
              <w:pStyle w:val="af5"/>
              <w:jc w:val="center"/>
              <w:rPr>
                <w:rStyle w:val="Mathematical"/>
                <w:lang w:val="en-US"/>
              </w:rPr>
            </w:pPr>
            <w:r w:rsidRPr="00B82334">
              <w:rPr>
                <w:rStyle w:val="Mathematical"/>
              </w:rPr>
              <w:t>d</w:t>
            </w:r>
          </w:p>
        </w:tc>
      </w:tr>
      <w:tr w:rsidR="00342CC6" w:rsidTr="00342CC6">
        <w:tc>
          <w:tcPr>
            <w:tcW w:w="1666" w:type="pct"/>
            <w:vAlign w:val="center"/>
          </w:tcPr>
          <w:p w:rsidR="00342CC6" w:rsidRDefault="00342CC6" w:rsidP="00212B31">
            <w:pPr>
              <w:pStyle w:val="af5"/>
              <w:jc w:val="center"/>
            </w:pPr>
            <w:r>
              <w:rPr>
                <w:i/>
              </w:rPr>
              <w:t>К</w:t>
            </w:r>
            <w:r>
              <w:t>=10</w:t>
            </w:r>
          </w:p>
        </w:tc>
        <w:tc>
          <w:tcPr>
            <w:tcW w:w="1666" w:type="pct"/>
            <w:vAlign w:val="center"/>
          </w:tcPr>
          <w:p w:rsidR="00342CC6" w:rsidRDefault="00342CC6" w:rsidP="00212B31">
            <w:pPr>
              <w:pStyle w:val="af5"/>
              <w:jc w:val="center"/>
            </w:pPr>
            <w:r>
              <w:t>0,120</w:t>
            </w:r>
          </w:p>
        </w:tc>
        <w:tc>
          <w:tcPr>
            <w:tcW w:w="1668" w:type="pct"/>
            <w:vAlign w:val="center"/>
          </w:tcPr>
          <w:p w:rsidR="00342CC6" w:rsidRDefault="00342CC6" w:rsidP="00212B31">
            <w:pPr>
              <w:pStyle w:val="af5"/>
              <w:jc w:val="center"/>
            </w:pPr>
            <w:r>
              <w:t>0,100</w:t>
            </w:r>
          </w:p>
        </w:tc>
      </w:tr>
      <w:tr w:rsidR="00342CC6" w:rsidTr="00342CC6">
        <w:tc>
          <w:tcPr>
            <w:tcW w:w="1666" w:type="pct"/>
            <w:vAlign w:val="center"/>
          </w:tcPr>
          <w:p w:rsidR="00342CC6" w:rsidRDefault="00342CC6" w:rsidP="00212B31">
            <w:pPr>
              <w:pStyle w:val="af5"/>
              <w:jc w:val="center"/>
            </w:pPr>
            <w:r>
              <w:rPr>
                <w:i/>
              </w:rPr>
              <w:t>К</w:t>
            </w:r>
            <w:r>
              <w:t>=1</w:t>
            </w:r>
            <w:r>
              <w:sym w:font="Symbol" w:char="F0D7"/>
            </w:r>
            <w:r>
              <w:t>10</w:t>
            </w:r>
            <w:r>
              <w:rPr>
                <w:vertAlign w:val="superscript"/>
              </w:rPr>
              <w:t>3</w:t>
            </w:r>
          </w:p>
        </w:tc>
        <w:tc>
          <w:tcPr>
            <w:tcW w:w="1666" w:type="pct"/>
            <w:vAlign w:val="center"/>
          </w:tcPr>
          <w:p w:rsidR="00342CC6" w:rsidRDefault="00342CC6" w:rsidP="00212B31">
            <w:pPr>
              <w:pStyle w:val="af5"/>
              <w:jc w:val="center"/>
            </w:pPr>
            <w:r>
              <w:t>0,051</w:t>
            </w:r>
          </w:p>
        </w:tc>
        <w:tc>
          <w:tcPr>
            <w:tcW w:w="1668" w:type="pct"/>
            <w:vAlign w:val="center"/>
          </w:tcPr>
          <w:p w:rsidR="00342CC6" w:rsidRDefault="00342CC6" w:rsidP="00212B31">
            <w:pPr>
              <w:pStyle w:val="af5"/>
              <w:jc w:val="center"/>
            </w:pPr>
            <w:r>
              <w:t>0,042</w:t>
            </w:r>
          </w:p>
        </w:tc>
      </w:tr>
      <w:tr w:rsidR="00342CC6" w:rsidTr="00342CC6">
        <w:tc>
          <w:tcPr>
            <w:tcW w:w="1666" w:type="pct"/>
            <w:vAlign w:val="center"/>
          </w:tcPr>
          <w:p w:rsidR="00342CC6" w:rsidRDefault="00342CC6" w:rsidP="00212B31">
            <w:pPr>
              <w:pStyle w:val="af5"/>
              <w:jc w:val="center"/>
            </w:pPr>
            <w:r>
              <w:rPr>
                <w:i/>
              </w:rPr>
              <w:t>К</w:t>
            </w:r>
            <w:r>
              <w:t>=1</w:t>
            </w:r>
            <w:r>
              <w:sym w:font="Symbol" w:char="F0D7"/>
            </w:r>
            <w:r>
              <w:t>10</w:t>
            </w:r>
            <w:r>
              <w:rPr>
                <w:vertAlign w:val="superscript"/>
              </w:rPr>
              <w:t>6</w:t>
            </w:r>
          </w:p>
        </w:tc>
        <w:tc>
          <w:tcPr>
            <w:tcW w:w="1666" w:type="pct"/>
            <w:vAlign w:val="center"/>
          </w:tcPr>
          <w:p w:rsidR="00342CC6" w:rsidRDefault="00342CC6" w:rsidP="00212B31">
            <w:pPr>
              <w:pStyle w:val="af5"/>
              <w:jc w:val="center"/>
            </w:pPr>
            <w:r>
              <w:t>0,027</w:t>
            </w:r>
          </w:p>
        </w:tc>
        <w:tc>
          <w:tcPr>
            <w:tcW w:w="1668" w:type="pct"/>
            <w:vAlign w:val="center"/>
          </w:tcPr>
          <w:p w:rsidR="00342CC6" w:rsidRDefault="00342CC6" w:rsidP="00212B31">
            <w:pPr>
              <w:pStyle w:val="af5"/>
              <w:jc w:val="center"/>
            </w:pPr>
            <w:r>
              <w:t>0,022</w:t>
            </w:r>
          </w:p>
        </w:tc>
      </w:tr>
      <w:tr w:rsidR="00342CC6" w:rsidTr="00342CC6">
        <w:tc>
          <w:tcPr>
            <w:tcW w:w="1666" w:type="pct"/>
            <w:vAlign w:val="center"/>
          </w:tcPr>
          <w:p w:rsidR="00342CC6" w:rsidRDefault="00342CC6" w:rsidP="00212B31">
            <w:pPr>
              <w:pStyle w:val="af5"/>
              <w:jc w:val="center"/>
            </w:pPr>
            <w:r>
              <w:rPr>
                <w:i/>
              </w:rPr>
              <w:t>К</w:t>
            </w:r>
            <w:r>
              <w:t>=1</w:t>
            </w:r>
            <w:r>
              <w:sym w:font="Symbol" w:char="F0D7"/>
            </w:r>
            <w:r>
              <w:t>10</w:t>
            </w:r>
            <w:r>
              <w:rPr>
                <w:vertAlign w:val="superscript"/>
              </w:rPr>
              <w:t>9</w:t>
            </w:r>
          </w:p>
        </w:tc>
        <w:tc>
          <w:tcPr>
            <w:tcW w:w="1666" w:type="pct"/>
            <w:vAlign w:val="center"/>
          </w:tcPr>
          <w:p w:rsidR="00342CC6" w:rsidRDefault="00342CC6" w:rsidP="00212B31">
            <w:pPr>
              <w:pStyle w:val="af5"/>
              <w:jc w:val="center"/>
            </w:pPr>
            <w:r>
              <w:t>0,018</w:t>
            </w:r>
          </w:p>
        </w:tc>
        <w:tc>
          <w:tcPr>
            <w:tcW w:w="1668" w:type="pct"/>
            <w:vAlign w:val="center"/>
          </w:tcPr>
          <w:p w:rsidR="00342CC6" w:rsidRDefault="00342CC6" w:rsidP="00212B31">
            <w:pPr>
              <w:pStyle w:val="af5"/>
              <w:jc w:val="center"/>
            </w:pPr>
            <w:r>
              <w:t>0,015</w:t>
            </w:r>
          </w:p>
        </w:tc>
      </w:tr>
    </w:tbl>
    <w:p w:rsidR="00342CC6" w:rsidRDefault="00342CC6" w:rsidP="00212B31">
      <w:pPr>
        <w:pStyle w:val="ad"/>
      </w:pPr>
    </w:p>
    <w:p w:rsidR="00342CC6" w:rsidRDefault="00342CC6" w:rsidP="00212B31">
      <w:pPr>
        <w:pStyle w:val="a5"/>
      </w:pPr>
      <w:r>
        <w:t xml:space="preserve">Таблица </w:t>
      </w:r>
      <w:r w:rsidR="00D700C2">
        <w:fldChar w:fldCharType="begin"/>
      </w:r>
      <w:r w:rsidR="00D700C2">
        <w:instrText xml:space="preserve"> STYLEREF 1 \s \* MERGEFORMAT </w:instrText>
      </w:r>
      <w:r w:rsidR="00D700C2">
        <w:fldChar w:fldCharType="separate"/>
      </w:r>
      <w:r w:rsidR="00C75B38">
        <w:rPr>
          <w:noProof/>
        </w:rPr>
        <w:t>7</w:t>
      </w:r>
      <w:r w:rsidR="00D700C2">
        <w:rPr>
          <w:noProof/>
        </w:rPr>
        <w:fldChar w:fldCharType="end"/>
      </w:r>
      <w:r>
        <w:t>.7</w:t>
      </w:r>
    </w:p>
    <w:p w:rsidR="00342CC6" w:rsidRDefault="00342CC6" w:rsidP="00B82334">
      <w:pPr>
        <w:pStyle w:val="ad"/>
        <w:keepNext/>
      </w:pPr>
    </w:p>
    <w:p w:rsidR="00342CC6" w:rsidRDefault="00342CC6" w:rsidP="00B82334">
      <w:pPr>
        <w:pStyle w:val="a9"/>
        <w:keepNext/>
      </w:pPr>
      <w:r>
        <w:t xml:space="preserve">Значения эмпирических коэффициентов зависимости </w:t>
      </w:r>
      <w:r w:rsidRPr="00CA100F">
        <w:rPr>
          <w:position w:val="-14"/>
        </w:rPr>
        <w:object w:dxaOrig="920" w:dyaOrig="360">
          <v:shape id="_x0000_i2759" type="#_x0000_t75" style="width:45.7pt;height:18.8pt" o:ole="">
            <v:imagedata r:id="rId3540" o:title=""/>
          </v:shape>
          <o:OLEObject Type="Embed" ProgID="Equation.3" ShapeID="_x0000_i2759" DrawAspect="Content" ObjectID="_1386668383" r:id="rId3541"/>
        </w:object>
      </w:r>
    </w:p>
    <w:p w:rsidR="00342CC6" w:rsidRDefault="00342CC6" w:rsidP="00B82334">
      <w:pPr>
        <w:pStyle w:val="ad"/>
        <w:keepNext/>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245"/>
        <w:gridCol w:w="1122"/>
        <w:gridCol w:w="1122"/>
        <w:gridCol w:w="1122"/>
        <w:gridCol w:w="1125"/>
      </w:tblGrid>
      <w:tr w:rsidR="00342CC6" w:rsidTr="00342CC6">
        <w:trPr>
          <w:cantSplit/>
        </w:trPr>
        <w:tc>
          <w:tcPr>
            <w:tcW w:w="1666" w:type="pct"/>
            <w:vMerge w:val="restart"/>
            <w:vAlign w:val="center"/>
          </w:tcPr>
          <w:p w:rsidR="00342CC6" w:rsidRDefault="00342CC6" w:rsidP="00B82334">
            <w:pPr>
              <w:pStyle w:val="af5"/>
              <w:suppressAutoHyphens/>
              <w:jc w:val="center"/>
            </w:pPr>
            <w:r>
              <w:t>Кратность ослабления</w:t>
            </w:r>
          </w:p>
        </w:tc>
        <w:tc>
          <w:tcPr>
            <w:tcW w:w="3334" w:type="pct"/>
            <w:gridSpan w:val="4"/>
            <w:vAlign w:val="center"/>
          </w:tcPr>
          <w:p w:rsidR="00342CC6" w:rsidRDefault="00342CC6" w:rsidP="00212B31">
            <w:pPr>
              <w:pStyle w:val="af5"/>
              <w:jc w:val="center"/>
            </w:pPr>
            <w:r>
              <w:t>Значения коэффициентов</w:t>
            </w:r>
          </w:p>
        </w:tc>
      </w:tr>
      <w:tr w:rsidR="00342CC6" w:rsidTr="00342CC6">
        <w:trPr>
          <w:cantSplit/>
        </w:trPr>
        <w:tc>
          <w:tcPr>
            <w:tcW w:w="1666" w:type="pct"/>
            <w:vMerge/>
            <w:vAlign w:val="center"/>
          </w:tcPr>
          <w:p w:rsidR="00342CC6" w:rsidRDefault="00342CC6" w:rsidP="00212B31">
            <w:pPr>
              <w:pStyle w:val="af5"/>
              <w:jc w:val="center"/>
            </w:pPr>
          </w:p>
        </w:tc>
        <w:tc>
          <w:tcPr>
            <w:tcW w:w="833" w:type="pct"/>
            <w:vAlign w:val="center"/>
          </w:tcPr>
          <w:p w:rsidR="00342CC6" w:rsidRDefault="00342CC6" w:rsidP="00212B31">
            <w:pPr>
              <w:pStyle w:val="af5"/>
              <w:jc w:val="center"/>
            </w:pPr>
            <w:r w:rsidRPr="00CA100F">
              <w:rPr>
                <w:position w:val="-6"/>
              </w:rPr>
              <w:object w:dxaOrig="240" w:dyaOrig="279">
                <v:shape id="_x0000_i2760" type="#_x0000_t75" style="width:11.25pt;height:13.15pt" o:ole="">
                  <v:imagedata r:id="rId3542" o:title=""/>
                </v:shape>
                <o:OLEObject Type="Embed" ProgID="Equation.3" ShapeID="_x0000_i2760" DrawAspect="Content" ObjectID="_1386668384" r:id="rId3543"/>
              </w:object>
            </w:r>
          </w:p>
        </w:tc>
        <w:tc>
          <w:tcPr>
            <w:tcW w:w="833" w:type="pct"/>
            <w:vAlign w:val="center"/>
          </w:tcPr>
          <w:p w:rsidR="00342CC6" w:rsidRDefault="00342CC6" w:rsidP="00212B31">
            <w:pPr>
              <w:pStyle w:val="af5"/>
              <w:jc w:val="center"/>
            </w:pPr>
            <w:r w:rsidRPr="00CA100F">
              <w:rPr>
                <w:position w:val="-6"/>
              </w:rPr>
              <w:object w:dxaOrig="220" w:dyaOrig="279">
                <v:shape id="_x0000_i2761" type="#_x0000_t75" style="width:11.25pt;height:13.15pt" o:ole="">
                  <v:imagedata r:id="rId3544" o:title=""/>
                </v:shape>
                <o:OLEObject Type="Embed" ProgID="Equation.3" ShapeID="_x0000_i2761" DrawAspect="Content" ObjectID="_1386668385" r:id="rId3545"/>
              </w:object>
            </w:r>
          </w:p>
        </w:tc>
        <w:tc>
          <w:tcPr>
            <w:tcW w:w="833" w:type="pct"/>
            <w:vAlign w:val="center"/>
          </w:tcPr>
          <w:p w:rsidR="00342CC6" w:rsidRDefault="00342CC6" w:rsidP="00212B31">
            <w:pPr>
              <w:pStyle w:val="af5"/>
              <w:jc w:val="center"/>
            </w:pPr>
            <w:r w:rsidRPr="00CA100F">
              <w:rPr>
                <w:position w:val="-6"/>
              </w:rPr>
              <w:object w:dxaOrig="220" w:dyaOrig="279">
                <v:shape id="_x0000_i2762" type="#_x0000_t75" style="width:11.25pt;height:13.15pt" o:ole="">
                  <v:imagedata r:id="rId3546" o:title=""/>
                </v:shape>
                <o:OLEObject Type="Embed" ProgID="Equation.3" ShapeID="_x0000_i2762" DrawAspect="Content" ObjectID="_1386668386" r:id="rId3547"/>
              </w:object>
            </w:r>
          </w:p>
        </w:tc>
        <w:tc>
          <w:tcPr>
            <w:tcW w:w="834" w:type="pct"/>
            <w:vAlign w:val="center"/>
          </w:tcPr>
          <w:p w:rsidR="00342CC6" w:rsidRDefault="00342CC6" w:rsidP="00212B31">
            <w:pPr>
              <w:pStyle w:val="af5"/>
              <w:jc w:val="center"/>
            </w:pPr>
            <w:r w:rsidRPr="00CA100F">
              <w:rPr>
                <w:position w:val="-6"/>
              </w:rPr>
              <w:object w:dxaOrig="260" w:dyaOrig="279">
                <v:shape id="_x0000_i2763" type="#_x0000_t75" style="width:13.15pt;height:13.15pt" o:ole="">
                  <v:imagedata r:id="rId3548" o:title=""/>
                </v:shape>
                <o:OLEObject Type="Embed" ProgID="Equation.3" ShapeID="_x0000_i2763" DrawAspect="Content" ObjectID="_1386668387" r:id="rId3549"/>
              </w:object>
            </w:r>
          </w:p>
        </w:tc>
      </w:tr>
      <w:tr w:rsidR="00342CC6" w:rsidTr="00342CC6">
        <w:tc>
          <w:tcPr>
            <w:tcW w:w="1666" w:type="pct"/>
            <w:vAlign w:val="center"/>
          </w:tcPr>
          <w:p w:rsidR="00342CC6" w:rsidRDefault="00342CC6" w:rsidP="00212B31">
            <w:pPr>
              <w:pStyle w:val="af5"/>
              <w:jc w:val="center"/>
            </w:pPr>
            <w:r>
              <w:rPr>
                <w:i/>
              </w:rPr>
              <w:t>К</w:t>
            </w:r>
            <w:r>
              <w:t>=10…1</w:t>
            </w:r>
            <w:r>
              <w:sym w:font="Symbol" w:char="F0D7"/>
            </w:r>
            <w:r>
              <w:t>10</w:t>
            </w:r>
            <w:r>
              <w:rPr>
                <w:vertAlign w:val="superscript"/>
              </w:rPr>
              <w:t>9</w:t>
            </w:r>
          </w:p>
        </w:tc>
        <w:tc>
          <w:tcPr>
            <w:tcW w:w="833" w:type="pct"/>
            <w:vAlign w:val="center"/>
          </w:tcPr>
          <w:p w:rsidR="00342CC6" w:rsidRDefault="00342CC6" w:rsidP="00212B31">
            <w:pPr>
              <w:pStyle w:val="af5"/>
              <w:jc w:val="center"/>
            </w:pPr>
            <w:r>
              <w:t>0,674</w:t>
            </w:r>
          </w:p>
        </w:tc>
        <w:tc>
          <w:tcPr>
            <w:tcW w:w="833" w:type="pct"/>
            <w:vAlign w:val="center"/>
          </w:tcPr>
          <w:p w:rsidR="00342CC6" w:rsidRDefault="00342CC6" w:rsidP="00212B31">
            <w:pPr>
              <w:pStyle w:val="af5"/>
              <w:jc w:val="center"/>
            </w:pPr>
            <w:r>
              <w:t>0,062</w:t>
            </w:r>
          </w:p>
        </w:tc>
        <w:tc>
          <w:tcPr>
            <w:tcW w:w="833" w:type="pct"/>
            <w:vAlign w:val="center"/>
          </w:tcPr>
          <w:p w:rsidR="00342CC6" w:rsidRDefault="00342CC6" w:rsidP="00212B31">
            <w:pPr>
              <w:pStyle w:val="af5"/>
              <w:jc w:val="center"/>
            </w:pPr>
            <w:r>
              <w:t>0,094</w:t>
            </w:r>
          </w:p>
        </w:tc>
        <w:tc>
          <w:tcPr>
            <w:tcW w:w="834" w:type="pct"/>
            <w:vAlign w:val="center"/>
          </w:tcPr>
          <w:p w:rsidR="00342CC6" w:rsidRDefault="00342CC6" w:rsidP="00212B31">
            <w:pPr>
              <w:pStyle w:val="af5"/>
              <w:jc w:val="center"/>
            </w:pPr>
            <w:r>
              <w:t>0,109</w:t>
            </w:r>
          </w:p>
        </w:tc>
      </w:tr>
    </w:tbl>
    <w:p w:rsidR="00342CC6" w:rsidRDefault="00342CC6" w:rsidP="00212B31">
      <w:pPr>
        <w:pStyle w:val="ad"/>
      </w:pPr>
    </w:p>
    <w:p w:rsidR="00342CC6" w:rsidRDefault="00342CC6" w:rsidP="00342CC6">
      <w:r>
        <w:t xml:space="preserve">Зависимости коэффициентов </w:t>
      </w:r>
      <w:r w:rsidR="008F05BA" w:rsidRPr="008F05BA">
        <w:rPr>
          <w:rStyle w:val="Mathematical"/>
        </w:rPr>
        <w:t>c</w:t>
      </w:r>
      <w:r>
        <w:t xml:space="preserve"> и </w:t>
      </w:r>
      <w:r w:rsidR="008F05BA" w:rsidRPr="008F05BA">
        <w:rPr>
          <w:rStyle w:val="Mathematical"/>
        </w:rPr>
        <w:t>d</w:t>
      </w:r>
      <w:r>
        <w:t xml:space="preserve"> от кратности ослабления оп</w:t>
      </w:r>
      <w:r>
        <w:t>и</w:t>
      </w:r>
      <w:r>
        <w:t>сываются функциями:</w:t>
      </w:r>
    </w:p>
    <w:tbl>
      <w:tblPr>
        <w:tblW w:w="0" w:type="auto"/>
        <w:tblCellMar>
          <w:left w:w="0" w:type="dxa"/>
          <w:right w:w="0" w:type="dxa"/>
        </w:tblCellMar>
        <w:tblLook w:val="01E0" w:firstRow="1" w:lastRow="1" w:firstColumn="1" w:lastColumn="1" w:noHBand="0" w:noVBand="0"/>
      </w:tblPr>
      <w:tblGrid>
        <w:gridCol w:w="5669"/>
        <w:gridCol w:w="850"/>
      </w:tblGrid>
      <w:tr w:rsidR="00342CC6" w:rsidTr="00212B31">
        <w:tc>
          <w:tcPr>
            <w:tcW w:w="5669" w:type="dxa"/>
          </w:tcPr>
          <w:p w:rsidR="00342CC6" w:rsidRDefault="00342CC6" w:rsidP="00212B31">
            <w:pPr>
              <w:pStyle w:val="afb"/>
            </w:pPr>
            <w:r w:rsidRPr="00CA100F">
              <w:rPr>
                <w:position w:val="-10"/>
              </w:rPr>
              <w:object w:dxaOrig="1660" w:dyaOrig="360">
                <v:shape id="_x0000_i2764" type="#_x0000_t75" style="width:83.25pt;height:18.8pt" o:ole="">
                  <v:imagedata r:id="rId3550" o:title=""/>
                </v:shape>
                <o:OLEObject Type="Embed" ProgID="Equation.3" ShapeID="_x0000_i2764" DrawAspect="Content" ObjectID="_1386668388" r:id="rId3551"/>
              </w:object>
            </w:r>
            <w:r>
              <w:t xml:space="preserve"> и </w:t>
            </w:r>
            <w:r w:rsidRPr="00CA100F">
              <w:rPr>
                <w:position w:val="-10"/>
              </w:rPr>
              <w:object w:dxaOrig="1579" w:dyaOrig="360">
                <v:shape id="_x0000_i2765" type="#_x0000_t75" style="width:79.5pt;height:18.8pt" o:ole="">
                  <v:imagedata r:id="rId3552" o:title=""/>
                </v:shape>
                <o:OLEObject Type="Embed" ProgID="Equation.3" ShapeID="_x0000_i2765" DrawAspect="Content" ObjectID="_1386668389" r:id="rId3553"/>
              </w:object>
            </w:r>
            <w:r>
              <w:t>.</w:t>
            </w:r>
          </w:p>
        </w:tc>
        <w:tc>
          <w:tcPr>
            <w:tcW w:w="850" w:type="dxa"/>
            <w:vAlign w:val="center"/>
          </w:tcPr>
          <w:p w:rsidR="00342CC6" w:rsidRDefault="00342CC6" w:rsidP="00212B31">
            <w:pPr>
              <w:pStyle w:val="af9"/>
            </w:pPr>
            <w:r>
              <w:t>(</w:t>
            </w:r>
            <w:r w:rsidR="00D700C2">
              <w:fldChar w:fldCharType="begin"/>
            </w:r>
            <w:r w:rsidR="00D700C2">
              <w:instrText xml:space="preserve"> STYLEREF 1 \s \* MERGEFORMAT </w:instrText>
            </w:r>
            <w:r w:rsidR="00D700C2">
              <w:fldChar w:fldCharType="separate"/>
            </w:r>
            <w:r w:rsidR="00C75B38">
              <w:rPr>
                <w:noProof/>
              </w:rPr>
              <w:t>7</w:t>
            </w:r>
            <w:r w:rsidR="00D700C2">
              <w:rPr>
                <w:noProof/>
              </w:rPr>
              <w:fldChar w:fldCharType="end"/>
            </w:r>
            <w:r>
              <w:t>.6)</w:t>
            </w:r>
          </w:p>
        </w:tc>
      </w:tr>
    </w:tbl>
    <w:p w:rsidR="00342CC6" w:rsidRDefault="00342CC6" w:rsidP="00342CC6">
      <w:r>
        <w:t xml:space="preserve">Обобщая полученные данные (табл. </w:t>
      </w:r>
      <w:r w:rsidR="00D700C2">
        <w:fldChar w:fldCharType="begin"/>
      </w:r>
      <w:r w:rsidR="00D700C2">
        <w:instrText xml:space="preserve"> STYLEREF 1 \s \* MERGEFORMAT </w:instrText>
      </w:r>
      <w:r w:rsidR="00D700C2">
        <w:fldChar w:fldCharType="separate"/>
      </w:r>
      <w:r w:rsidR="00C75B38">
        <w:rPr>
          <w:noProof/>
        </w:rPr>
        <w:t>7</w:t>
      </w:r>
      <w:r w:rsidR="00D700C2">
        <w:rPr>
          <w:noProof/>
        </w:rPr>
        <w:fldChar w:fldCharType="end"/>
      </w:r>
      <w:r>
        <w:t>.4</w:t>
      </w:r>
      <w:r w:rsidR="008F05BA">
        <w:t>...</w:t>
      </w:r>
      <w:r w:rsidR="00D700C2">
        <w:fldChar w:fldCharType="begin"/>
      </w:r>
      <w:r w:rsidR="00D700C2">
        <w:instrText xml:space="preserve"> STYLEREF 1 \s \* MERGEFORMAT </w:instrText>
      </w:r>
      <w:r w:rsidR="00D700C2">
        <w:fldChar w:fldCharType="separate"/>
      </w:r>
      <w:r w:rsidR="00C75B38">
        <w:rPr>
          <w:noProof/>
        </w:rPr>
        <w:t>7</w:t>
      </w:r>
      <w:r w:rsidR="00D700C2">
        <w:rPr>
          <w:noProof/>
        </w:rPr>
        <w:fldChar w:fldCharType="end"/>
      </w:r>
      <w:r>
        <w:t>.7), окончательно п</w:t>
      </w:r>
      <w:r>
        <w:t>о</w:t>
      </w:r>
      <w:r>
        <w:t>лучим:</w:t>
      </w:r>
    </w:p>
    <w:tbl>
      <w:tblPr>
        <w:tblW w:w="0" w:type="auto"/>
        <w:tblCellMar>
          <w:left w:w="0" w:type="dxa"/>
          <w:right w:w="0" w:type="dxa"/>
        </w:tblCellMar>
        <w:tblLook w:val="01E0" w:firstRow="1" w:lastRow="1" w:firstColumn="1" w:lastColumn="1" w:noHBand="0" w:noVBand="0"/>
      </w:tblPr>
      <w:tblGrid>
        <w:gridCol w:w="5669"/>
        <w:gridCol w:w="850"/>
      </w:tblGrid>
      <w:tr w:rsidR="00342CC6" w:rsidTr="00212B31">
        <w:tc>
          <w:tcPr>
            <w:tcW w:w="5669" w:type="dxa"/>
          </w:tcPr>
          <w:p w:rsidR="00342CC6" w:rsidRDefault="008F05BA" w:rsidP="00212B31">
            <w:pPr>
              <w:pStyle w:val="afb"/>
              <w:jc w:val="left"/>
            </w:pPr>
            <w:r w:rsidRPr="008F05BA">
              <w:rPr>
                <w:rStyle w:val="af6"/>
                <w:position w:val="-68"/>
              </w:rPr>
              <w:object w:dxaOrig="5420" w:dyaOrig="1080">
                <v:shape id="_x0000_i2766" type="#_x0000_t75" style="width:271.1pt;height:55.1pt" o:ole="">
                  <v:imagedata r:id="rId3554" o:title=""/>
                </v:shape>
                <o:OLEObject Type="Embed" ProgID="Equation.3" ShapeID="_x0000_i2766" DrawAspect="Content" ObjectID="_1386668390" r:id="rId3555"/>
              </w:object>
            </w:r>
            <w:r w:rsidR="00342CC6">
              <w:t>.</w:t>
            </w:r>
          </w:p>
        </w:tc>
        <w:tc>
          <w:tcPr>
            <w:tcW w:w="850" w:type="dxa"/>
            <w:vAlign w:val="center"/>
          </w:tcPr>
          <w:p w:rsidR="00342CC6" w:rsidRDefault="00342CC6" w:rsidP="00212B31">
            <w:pPr>
              <w:pStyle w:val="af9"/>
            </w:pPr>
            <w:r>
              <w:t>(</w:t>
            </w:r>
            <w:r w:rsidR="00D700C2">
              <w:fldChar w:fldCharType="begin"/>
            </w:r>
            <w:r w:rsidR="00D700C2">
              <w:instrText xml:space="preserve"> STYLEREF 1 \s \* MERGEFORMAT </w:instrText>
            </w:r>
            <w:r w:rsidR="00D700C2">
              <w:fldChar w:fldCharType="separate"/>
            </w:r>
            <w:r w:rsidR="00C75B38">
              <w:rPr>
                <w:noProof/>
              </w:rPr>
              <w:t>7</w:t>
            </w:r>
            <w:r w:rsidR="00D700C2">
              <w:rPr>
                <w:noProof/>
              </w:rPr>
              <w:fldChar w:fldCharType="end"/>
            </w:r>
            <w:r>
              <w:t>.7)</w:t>
            </w:r>
          </w:p>
        </w:tc>
      </w:tr>
    </w:tbl>
    <w:p w:rsidR="00342CC6" w:rsidRDefault="00342CC6" w:rsidP="00342CC6">
      <w:r>
        <w:t>Зависимость (</w:t>
      </w:r>
      <w:r w:rsidR="00D700C2">
        <w:fldChar w:fldCharType="begin"/>
      </w:r>
      <w:r w:rsidR="00D700C2">
        <w:instrText xml:space="preserve"> STYLEREF 1 \s \* MERGEFORMAT </w:instrText>
      </w:r>
      <w:r w:rsidR="00D700C2">
        <w:fldChar w:fldCharType="separate"/>
      </w:r>
      <w:r w:rsidR="00C75B38">
        <w:rPr>
          <w:noProof/>
        </w:rPr>
        <w:t>7</w:t>
      </w:r>
      <w:r w:rsidR="00D700C2">
        <w:rPr>
          <w:noProof/>
        </w:rPr>
        <w:fldChar w:fldCharType="end"/>
      </w:r>
      <w:r>
        <w:t>.7) применима для определения толщины ко</w:t>
      </w:r>
      <w:r>
        <w:t>н</w:t>
      </w:r>
      <w:r>
        <w:t>струкции защиты в следующих диапазонах защитных характеристик и характеристик источников излучения:</w:t>
      </w:r>
    </w:p>
    <w:p w:rsidR="00342CC6" w:rsidRDefault="00342CC6" w:rsidP="00342CC6">
      <w:r>
        <w:t xml:space="preserve">1) кратность ослабления – </w:t>
      </w:r>
      <w:r w:rsidRPr="00CA100F">
        <w:rPr>
          <w:position w:val="-6"/>
        </w:rPr>
        <w:object w:dxaOrig="1140" w:dyaOrig="320">
          <v:shape id="_x0000_i2767" type="#_x0000_t75" style="width:56.95pt;height:15.05pt" o:ole="" fillcolor="window">
            <v:imagedata r:id="rId3556" o:title=""/>
          </v:shape>
          <o:OLEObject Type="Embed" ProgID="Equation.3" ShapeID="_x0000_i2767" DrawAspect="Content" ObjectID="_1386668391" r:id="rId3557"/>
        </w:object>
      </w:r>
      <w:r>
        <w:t>;</w:t>
      </w:r>
    </w:p>
    <w:p w:rsidR="00342CC6" w:rsidRDefault="00342CC6" w:rsidP="00342CC6">
      <w:r>
        <w:t>2) объ</w:t>
      </w:r>
      <w:r w:rsidR="00320C64">
        <w:t>е</w:t>
      </w:r>
      <w:r>
        <w:t xml:space="preserve">мная доля заполнителя – </w:t>
      </w:r>
      <w:r w:rsidRPr="00CA100F">
        <w:rPr>
          <w:position w:val="-14"/>
        </w:rPr>
        <w:object w:dxaOrig="1240" w:dyaOrig="360">
          <v:shape id="_x0000_i2768" type="#_x0000_t75" style="width:62.6pt;height:18.8pt" o:ole="" fillcolor="window">
            <v:imagedata r:id="rId3558" o:title=""/>
          </v:shape>
          <o:OLEObject Type="Embed" ProgID="Equation.3" ShapeID="_x0000_i2768" DrawAspect="Content" ObjectID="_1386668392" r:id="rId3559"/>
        </w:object>
      </w:r>
      <w:r>
        <w:t>;</w:t>
      </w:r>
    </w:p>
    <w:p w:rsidR="00342CC6" w:rsidRDefault="00342CC6" w:rsidP="00342CC6">
      <w:r>
        <w:t xml:space="preserve">3) энергия излучения – </w:t>
      </w:r>
      <w:r w:rsidR="008F05BA" w:rsidRPr="00CA100F">
        <w:rPr>
          <w:position w:val="-14"/>
        </w:rPr>
        <w:object w:dxaOrig="1100" w:dyaOrig="360">
          <v:shape id="_x0000_i2769" type="#_x0000_t75" style="width:55.1pt;height:18.8pt" o:ole="" fillcolor="window">
            <v:imagedata r:id="rId3560" o:title=""/>
          </v:shape>
          <o:OLEObject Type="Embed" ProgID="Equation.3" ShapeID="_x0000_i2769" DrawAspect="Content" ObjectID="_1386668393" r:id="rId3561"/>
        </w:object>
      </w:r>
      <w:r w:rsidR="008F05BA">
        <w:t xml:space="preserve"> МэВ</w:t>
      </w:r>
      <w:r>
        <w:t>.</w:t>
      </w:r>
    </w:p>
    <w:p w:rsidR="00342CC6" w:rsidRDefault="00342CC6" w:rsidP="00342CC6">
      <w:r>
        <w:t>Порядок расч</w:t>
      </w:r>
      <w:r w:rsidR="00320C64">
        <w:t>е</w:t>
      </w:r>
      <w:r>
        <w:t>та состава в целом совпадает с приведенным в п. 6.1.</w:t>
      </w:r>
    </w:p>
    <w:p w:rsidR="00342CC6" w:rsidRPr="00CA100F" w:rsidRDefault="00342CC6" w:rsidP="00342CC6">
      <w:r>
        <w:t>По заданным характеристикам источника излучения (энергии и</w:t>
      </w:r>
      <w:r>
        <w:t>з</w:t>
      </w:r>
      <w:r>
        <w:t>лучения, активности источника), требованиям по защитным хара</w:t>
      </w:r>
      <w:r>
        <w:t>к</w:t>
      </w:r>
      <w:r>
        <w:lastRenderedPageBreak/>
        <w:t>теристикам (кратности ослабления) и геометрическим размерам конструкции с применением формулы (</w:t>
      </w:r>
      <w:r w:rsidR="00D700C2">
        <w:fldChar w:fldCharType="begin"/>
      </w:r>
      <w:r w:rsidR="00D700C2">
        <w:instrText xml:space="preserve"> STYLEREF 1 \s \* MERGEFORMAT </w:instrText>
      </w:r>
      <w:r w:rsidR="00D700C2">
        <w:fldChar w:fldCharType="separate"/>
      </w:r>
      <w:r w:rsidR="00C75B38">
        <w:rPr>
          <w:noProof/>
        </w:rPr>
        <w:t>7</w:t>
      </w:r>
      <w:r w:rsidR="00D700C2">
        <w:rPr>
          <w:noProof/>
        </w:rPr>
        <w:fldChar w:fldCharType="end"/>
      </w:r>
      <w:r>
        <w:t>.7) устанавливаем объ</w:t>
      </w:r>
      <w:r w:rsidR="00320C64">
        <w:t>е</w:t>
      </w:r>
      <w:r>
        <w:t xml:space="preserve">мное содержание заполнителя </w:t>
      </w:r>
      <w:r w:rsidRPr="00CA100F">
        <w:rPr>
          <w:position w:val="-14"/>
        </w:rPr>
        <w:object w:dxaOrig="300" w:dyaOrig="360">
          <v:shape id="_x0000_i2770" type="#_x0000_t75" style="width:15.05pt;height:18.8pt" o:ole="" fillcolor="window">
            <v:imagedata r:id="rId3562" o:title=""/>
          </v:shape>
          <o:OLEObject Type="Embed" ProgID="Equation.3" ShapeID="_x0000_i2770" DrawAspect="Content" ObjectID="_1386668394" r:id="rId3563"/>
        </w:object>
      </w:r>
      <w:r>
        <w:t>.</w:t>
      </w:r>
    </w:p>
    <w:p w:rsidR="00342CC6" w:rsidRDefault="00342CC6" w:rsidP="00342CC6">
      <w:r>
        <w:t>Для склеивания каркаса заполнителей применяем клеевую ко</w:t>
      </w:r>
      <w:r>
        <w:t>м</w:t>
      </w:r>
      <w:r>
        <w:t>позицию, расход которой зависит от толщины клея, его средней плотности, диаметра и плотности упаковки частиц. Определяем ра</w:t>
      </w:r>
      <w:r>
        <w:t>с</w:t>
      </w:r>
      <w:r>
        <w:t>ход клея. Принимаем расч</w:t>
      </w:r>
      <w:r w:rsidR="00320C64">
        <w:t>е</w:t>
      </w:r>
      <w:r>
        <w:t>тную схему, представленную на рис. 6.1.</w:t>
      </w:r>
    </w:p>
    <w:p w:rsidR="00342CC6" w:rsidRDefault="00342CC6" w:rsidP="00342CC6">
      <w:r>
        <w:t>Радиус основания шарового сегмента:</w:t>
      </w:r>
    </w:p>
    <w:tbl>
      <w:tblPr>
        <w:tblW w:w="0" w:type="auto"/>
        <w:tblCellMar>
          <w:left w:w="0" w:type="dxa"/>
          <w:right w:w="0" w:type="dxa"/>
        </w:tblCellMar>
        <w:tblLook w:val="01E0" w:firstRow="1" w:lastRow="1" w:firstColumn="1" w:lastColumn="1" w:noHBand="0" w:noVBand="0"/>
      </w:tblPr>
      <w:tblGrid>
        <w:gridCol w:w="5669"/>
        <w:gridCol w:w="850"/>
      </w:tblGrid>
      <w:tr w:rsidR="00342CC6" w:rsidTr="008F05BA">
        <w:tc>
          <w:tcPr>
            <w:tcW w:w="5669" w:type="dxa"/>
          </w:tcPr>
          <w:p w:rsidR="00342CC6" w:rsidRDefault="008F05BA" w:rsidP="008F05BA">
            <w:pPr>
              <w:pStyle w:val="afb"/>
            </w:pPr>
            <w:r w:rsidRPr="008F05BA">
              <w:rPr>
                <w:position w:val="-10"/>
              </w:rPr>
              <w:object w:dxaOrig="1320" w:dyaOrig="400">
                <v:shape id="_x0000_i2771" type="#_x0000_t75" style="width:66.35pt;height:20.65pt" o:ole="">
                  <v:imagedata r:id="rId3564" o:title=""/>
                </v:shape>
                <o:OLEObject Type="Embed" ProgID="Equation.3" ShapeID="_x0000_i2771" DrawAspect="Content" ObjectID="_1386668395" r:id="rId3565"/>
              </w:object>
            </w:r>
            <w:r w:rsidR="00342CC6">
              <w:t>,</w:t>
            </w:r>
          </w:p>
        </w:tc>
        <w:tc>
          <w:tcPr>
            <w:tcW w:w="850" w:type="dxa"/>
            <w:vAlign w:val="center"/>
          </w:tcPr>
          <w:p w:rsidR="00342CC6" w:rsidRDefault="00342CC6" w:rsidP="008F05BA">
            <w:pPr>
              <w:pStyle w:val="af9"/>
            </w:pPr>
            <w:r>
              <w:t>(</w:t>
            </w:r>
            <w:r w:rsidR="00D700C2">
              <w:fldChar w:fldCharType="begin"/>
            </w:r>
            <w:r w:rsidR="00D700C2">
              <w:instrText xml:space="preserve"> STYLEREF 1 \s \* MERGEFORMAT </w:instrText>
            </w:r>
            <w:r w:rsidR="00D700C2">
              <w:fldChar w:fldCharType="separate"/>
            </w:r>
            <w:r w:rsidR="00C75B38">
              <w:rPr>
                <w:noProof/>
              </w:rPr>
              <w:t>7</w:t>
            </w:r>
            <w:r w:rsidR="00D700C2">
              <w:rPr>
                <w:noProof/>
              </w:rPr>
              <w:fldChar w:fldCharType="end"/>
            </w:r>
            <w:r>
              <w:t>.8)</w:t>
            </w:r>
          </w:p>
        </w:tc>
      </w:tr>
    </w:tbl>
    <w:p w:rsidR="00342CC6" w:rsidRDefault="00342CC6" w:rsidP="00197E98">
      <w:pPr>
        <w:pStyle w:val="af5"/>
      </w:pPr>
      <w:r>
        <w:t xml:space="preserve">где </w:t>
      </w:r>
      <w:r w:rsidRPr="00CA100F">
        <w:rPr>
          <w:position w:val="-6"/>
        </w:rPr>
        <w:object w:dxaOrig="1020" w:dyaOrig="260">
          <v:shape id="_x0000_i2772" type="#_x0000_t75" style="width:51.35pt;height:13.15pt" o:ole="">
            <v:imagedata r:id="rId3566" o:title=""/>
          </v:shape>
          <o:OLEObject Type="Embed" ProgID="Equation.3" ShapeID="_x0000_i2772" DrawAspect="Content" ObjectID="_1386668396" r:id="rId3567"/>
        </w:object>
      </w:r>
      <w:r>
        <w:t xml:space="preserve"> (</w:t>
      </w:r>
      <w:r w:rsidRPr="00CA100F">
        <w:rPr>
          <w:position w:val="-6"/>
        </w:rPr>
        <w:object w:dxaOrig="180" w:dyaOrig="260">
          <v:shape id="_x0000_i2773" type="#_x0000_t75" style="width:11.25pt;height:13.15pt" o:ole="">
            <v:imagedata r:id="rId3568" o:title=""/>
          </v:shape>
          <o:OLEObject Type="Embed" ProgID="Equation.3" ShapeID="_x0000_i2773" DrawAspect="Content" ObjectID="_1386668397" r:id="rId3569"/>
        </w:object>
      </w:r>
      <w:r>
        <w:t xml:space="preserve"> – толщина клеевого слоя); </w:t>
      </w:r>
      <w:r w:rsidR="008F05BA" w:rsidRPr="008F05BA">
        <w:rPr>
          <w:rStyle w:val="Mathematical"/>
        </w:rPr>
        <w:t>d</w:t>
      </w:r>
      <w:r w:rsidR="008F05BA" w:rsidRPr="008F05BA">
        <w:t xml:space="preserve"> </w:t>
      </w:r>
      <w:r>
        <w:t>– диаметр частицы заполнителя;.</w:t>
      </w:r>
    </w:p>
    <w:p w:rsidR="00342CC6" w:rsidRDefault="00342CC6" w:rsidP="00342CC6">
      <w:r>
        <w:t>Рассчитываем объ</w:t>
      </w:r>
      <w:r w:rsidR="00320C64">
        <w:t>е</w:t>
      </w:r>
      <w:r>
        <w:t xml:space="preserve">м шарового сегмента высотой </w:t>
      </w:r>
      <w:r w:rsidRPr="00CA100F">
        <w:rPr>
          <w:position w:val="-6"/>
        </w:rPr>
        <w:object w:dxaOrig="180" w:dyaOrig="260">
          <v:shape id="_x0000_i2774" type="#_x0000_t75" style="width:9.4pt;height:13.15pt" o:ole="">
            <v:imagedata r:id="rId3570" o:title=""/>
          </v:shape>
          <o:OLEObject Type="Embed" ProgID="Equation.3" ShapeID="_x0000_i2774" DrawAspect="Content" ObjectID="_1386668398" r:id="rId3571"/>
        </w:object>
      </w:r>
      <w:r>
        <w:t>:</w:t>
      </w:r>
    </w:p>
    <w:tbl>
      <w:tblPr>
        <w:tblW w:w="0" w:type="auto"/>
        <w:tblCellMar>
          <w:left w:w="0" w:type="dxa"/>
          <w:right w:w="0" w:type="dxa"/>
        </w:tblCellMar>
        <w:tblLook w:val="01E0" w:firstRow="1" w:lastRow="1" w:firstColumn="1" w:lastColumn="1" w:noHBand="0" w:noVBand="0"/>
      </w:tblPr>
      <w:tblGrid>
        <w:gridCol w:w="5669"/>
        <w:gridCol w:w="850"/>
      </w:tblGrid>
      <w:tr w:rsidR="00342CC6" w:rsidTr="008F05BA">
        <w:tc>
          <w:tcPr>
            <w:tcW w:w="5669" w:type="dxa"/>
          </w:tcPr>
          <w:p w:rsidR="00342CC6" w:rsidRDefault="008F05BA" w:rsidP="008F05BA">
            <w:pPr>
              <w:pStyle w:val="afb"/>
            </w:pPr>
            <w:r w:rsidRPr="00CA100F">
              <w:rPr>
                <w:position w:val="-22"/>
              </w:rPr>
              <w:object w:dxaOrig="1680" w:dyaOrig="580">
                <v:shape id="_x0000_i2775" type="#_x0000_t75" style="width:83.25pt;height:28.15pt" o:ole="">
                  <v:imagedata r:id="rId3572" o:title=""/>
                </v:shape>
                <o:OLEObject Type="Embed" ProgID="Equation.3" ShapeID="_x0000_i2775" DrawAspect="Content" ObjectID="_1386668399" r:id="rId3573"/>
              </w:object>
            </w:r>
            <w:r w:rsidR="00342CC6">
              <w:t xml:space="preserve"> или </w:t>
            </w:r>
            <w:r w:rsidRPr="00CA100F">
              <w:rPr>
                <w:position w:val="-26"/>
              </w:rPr>
              <w:object w:dxaOrig="1820" w:dyaOrig="639">
                <v:shape id="_x0000_i2776" type="#_x0000_t75" style="width:90.8pt;height:31.95pt" o:ole="">
                  <v:imagedata r:id="rId3574" o:title=""/>
                </v:shape>
                <o:OLEObject Type="Embed" ProgID="Equation.3" ShapeID="_x0000_i2776" DrawAspect="Content" ObjectID="_1386668400" r:id="rId3575"/>
              </w:object>
            </w:r>
            <w:r w:rsidR="00342CC6">
              <w:t>.</w:t>
            </w:r>
          </w:p>
        </w:tc>
        <w:tc>
          <w:tcPr>
            <w:tcW w:w="850" w:type="dxa"/>
            <w:vAlign w:val="center"/>
          </w:tcPr>
          <w:p w:rsidR="00342CC6" w:rsidRDefault="00342CC6" w:rsidP="008F05BA">
            <w:pPr>
              <w:pStyle w:val="af9"/>
            </w:pPr>
            <w:r>
              <w:t>(</w:t>
            </w:r>
            <w:r w:rsidR="00D700C2">
              <w:fldChar w:fldCharType="begin"/>
            </w:r>
            <w:r w:rsidR="00D700C2">
              <w:instrText xml:space="preserve"> STYLEREF 1 \s \* MERGEFORMAT </w:instrText>
            </w:r>
            <w:r w:rsidR="00D700C2">
              <w:fldChar w:fldCharType="separate"/>
            </w:r>
            <w:r w:rsidR="00C75B38">
              <w:rPr>
                <w:noProof/>
              </w:rPr>
              <w:t>7</w:t>
            </w:r>
            <w:r w:rsidR="00D700C2">
              <w:rPr>
                <w:noProof/>
              </w:rPr>
              <w:fldChar w:fldCharType="end"/>
            </w:r>
            <w:r>
              <w:t>.9)</w:t>
            </w:r>
          </w:p>
        </w:tc>
      </w:tr>
    </w:tbl>
    <w:p w:rsidR="00342CC6" w:rsidRDefault="00342CC6" w:rsidP="00342CC6">
      <w:r>
        <w:t>При контакте двух частиц (</w:t>
      </w:r>
      <w:r w:rsidR="008F05BA" w:rsidRPr="008F05BA">
        <w:rPr>
          <w:position w:val="-10"/>
        </w:rPr>
        <w:object w:dxaOrig="620" w:dyaOrig="320">
          <v:shape id="_x0000_i2777" type="#_x0000_t75" style="width:30.05pt;height:15.05pt" o:ole="">
            <v:imagedata r:id="rId3576" o:title=""/>
          </v:shape>
          <o:OLEObject Type="Embed" ProgID="Equation.3" ShapeID="_x0000_i2777" DrawAspect="Content" ObjectID="_1386668401" r:id="rId3577"/>
        </w:object>
      </w:r>
      <w:r>
        <w:t xml:space="preserve">; здесь </w:t>
      </w:r>
      <w:r w:rsidR="008F05BA" w:rsidRPr="008F05BA">
        <w:rPr>
          <w:position w:val="-10"/>
        </w:rPr>
        <w:object w:dxaOrig="320" w:dyaOrig="320">
          <v:shape id="_x0000_i2778" type="#_x0000_t75" style="width:15.05pt;height:15.05pt" o:ole="">
            <v:imagedata r:id="rId3578" o:title=""/>
          </v:shape>
          <o:OLEObject Type="Embed" ProgID="Equation.3" ShapeID="_x0000_i2778" DrawAspect="Content" ObjectID="_1386668402" r:id="rId3579"/>
        </w:object>
      </w:r>
      <w:r w:rsidR="008F05BA" w:rsidRPr="008F05BA">
        <w:t xml:space="preserve"> </w:t>
      </w:r>
      <w:r>
        <w:t>– количество конта</w:t>
      </w:r>
      <w:r>
        <w:t>к</w:t>
      </w:r>
      <w:r>
        <w:t>тов) количество клея уменьшается на величину, равную:</w:t>
      </w:r>
    </w:p>
    <w:tbl>
      <w:tblPr>
        <w:tblW w:w="0" w:type="auto"/>
        <w:tblCellMar>
          <w:left w:w="0" w:type="dxa"/>
          <w:right w:w="0" w:type="dxa"/>
        </w:tblCellMar>
        <w:tblLook w:val="01E0" w:firstRow="1" w:lastRow="1" w:firstColumn="1" w:lastColumn="1" w:noHBand="0" w:noVBand="0"/>
      </w:tblPr>
      <w:tblGrid>
        <w:gridCol w:w="5669"/>
        <w:gridCol w:w="850"/>
      </w:tblGrid>
      <w:tr w:rsidR="00342CC6" w:rsidTr="00197E98">
        <w:tc>
          <w:tcPr>
            <w:tcW w:w="5669" w:type="dxa"/>
          </w:tcPr>
          <w:p w:rsidR="00342CC6" w:rsidRDefault="008F05BA" w:rsidP="00197E98">
            <w:pPr>
              <w:pStyle w:val="afb"/>
            </w:pPr>
            <w:r w:rsidRPr="00CA100F">
              <w:rPr>
                <w:position w:val="-26"/>
              </w:rPr>
              <w:object w:dxaOrig="1939" w:dyaOrig="639">
                <v:shape id="_x0000_i2779" type="#_x0000_t75" style="width:96.4pt;height:31.95pt" o:ole="">
                  <v:imagedata r:id="rId3580" o:title=""/>
                </v:shape>
                <o:OLEObject Type="Embed" ProgID="Equation.3" ShapeID="_x0000_i2779" DrawAspect="Content" ObjectID="_1386668403" r:id="rId3581"/>
              </w:object>
            </w:r>
            <w:r w:rsidR="00342CC6">
              <w:t>,</w:t>
            </w:r>
          </w:p>
        </w:tc>
        <w:tc>
          <w:tcPr>
            <w:tcW w:w="850" w:type="dxa"/>
            <w:vAlign w:val="center"/>
          </w:tcPr>
          <w:p w:rsidR="00342CC6" w:rsidRDefault="00342CC6" w:rsidP="00197E98">
            <w:pPr>
              <w:pStyle w:val="af9"/>
            </w:pPr>
            <w:r>
              <w:t>(</w:t>
            </w:r>
            <w:r w:rsidR="00D700C2">
              <w:fldChar w:fldCharType="begin"/>
            </w:r>
            <w:r w:rsidR="00D700C2">
              <w:instrText xml:space="preserve"> STYLEREF 1 \s \* MERGEFORMAT </w:instrText>
            </w:r>
            <w:r w:rsidR="00D700C2">
              <w:fldChar w:fldCharType="separate"/>
            </w:r>
            <w:r w:rsidR="00C75B38">
              <w:rPr>
                <w:noProof/>
              </w:rPr>
              <w:t>7</w:t>
            </w:r>
            <w:r w:rsidR="00D700C2">
              <w:rPr>
                <w:noProof/>
              </w:rPr>
              <w:fldChar w:fldCharType="end"/>
            </w:r>
            <w:r>
              <w:t>.10)</w:t>
            </w:r>
          </w:p>
        </w:tc>
      </w:tr>
    </w:tbl>
    <w:p w:rsidR="00342CC6" w:rsidRPr="008F05BA" w:rsidRDefault="00342CC6" w:rsidP="00197E98">
      <w:pPr>
        <w:pStyle w:val="af5"/>
        <w:rPr>
          <w:lang w:val="en-US"/>
        </w:rPr>
      </w:pPr>
      <w:r>
        <w:t xml:space="preserve">при количестве частиц </w:t>
      </w:r>
      <w:r w:rsidRPr="00CA100F">
        <w:rPr>
          <w:position w:val="-14"/>
        </w:rPr>
        <w:object w:dxaOrig="360" w:dyaOrig="360">
          <v:shape id="_x0000_i2780" type="#_x0000_t75" style="width:18.8pt;height:18.8pt" o:ole="">
            <v:imagedata r:id="rId3582" o:title=""/>
          </v:shape>
          <o:OLEObject Type="Embed" ProgID="Equation.3" ShapeID="_x0000_i2780" DrawAspect="Content" ObjectID="_1386668404" r:id="rId3583"/>
        </w:object>
      </w:r>
      <w:r w:rsidR="008F05BA">
        <w:rPr>
          <w:lang w:val="en-US"/>
        </w:rPr>
        <w:t>:</w:t>
      </w:r>
    </w:p>
    <w:tbl>
      <w:tblPr>
        <w:tblW w:w="0" w:type="auto"/>
        <w:tblCellMar>
          <w:left w:w="0" w:type="dxa"/>
          <w:right w:w="0" w:type="dxa"/>
        </w:tblCellMar>
        <w:tblLook w:val="01E0" w:firstRow="1" w:lastRow="1" w:firstColumn="1" w:lastColumn="1" w:noHBand="0" w:noVBand="0"/>
      </w:tblPr>
      <w:tblGrid>
        <w:gridCol w:w="5669"/>
        <w:gridCol w:w="850"/>
      </w:tblGrid>
      <w:tr w:rsidR="00342CC6" w:rsidTr="00197E98">
        <w:tc>
          <w:tcPr>
            <w:tcW w:w="5669" w:type="dxa"/>
          </w:tcPr>
          <w:p w:rsidR="00342CC6" w:rsidRDefault="008F05BA" w:rsidP="00197E98">
            <w:pPr>
              <w:pStyle w:val="afb"/>
            </w:pPr>
            <w:r w:rsidRPr="00CA100F">
              <w:rPr>
                <w:position w:val="-26"/>
              </w:rPr>
              <w:object w:dxaOrig="1920" w:dyaOrig="639">
                <v:shape id="_x0000_i2781" type="#_x0000_t75" style="width:96.4pt;height:31.95pt" o:ole="">
                  <v:imagedata r:id="rId3584" o:title=""/>
                </v:shape>
                <o:OLEObject Type="Embed" ProgID="Equation.3" ShapeID="_x0000_i2781" DrawAspect="Content" ObjectID="_1386668405" r:id="rId3585"/>
              </w:object>
            </w:r>
            <w:r w:rsidR="00342CC6">
              <w:t>.</w:t>
            </w:r>
          </w:p>
        </w:tc>
        <w:tc>
          <w:tcPr>
            <w:tcW w:w="850" w:type="dxa"/>
            <w:vAlign w:val="center"/>
          </w:tcPr>
          <w:p w:rsidR="00342CC6" w:rsidRDefault="00342CC6" w:rsidP="00197E98">
            <w:pPr>
              <w:pStyle w:val="af9"/>
            </w:pPr>
            <w:r>
              <w:t>(</w:t>
            </w:r>
            <w:r w:rsidR="00D700C2">
              <w:fldChar w:fldCharType="begin"/>
            </w:r>
            <w:r w:rsidR="00D700C2">
              <w:instrText xml:space="preserve"> STYLEREF 1 \s \* MERGEFORMAT </w:instrText>
            </w:r>
            <w:r w:rsidR="00D700C2">
              <w:fldChar w:fldCharType="separate"/>
            </w:r>
            <w:r w:rsidR="00C75B38">
              <w:rPr>
                <w:noProof/>
              </w:rPr>
              <w:t>7</w:t>
            </w:r>
            <w:r w:rsidR="00D700C2">
              <w:rPr>
                <w:noProof/>
              </w:rPr>
              <w:fldChar w:fldCharType="end"/>
            </w:r>
            <w:r>
              <w:t>.11)</w:t>
            </w:r>
          </w:p>
        </w:tc>
      </w:tr>
    </w:tbl>
    <w:p w:rsidR="00342CC6" w:rsidRDefault="00342CC6" w:rsidP="00342CC6">
      <w:r>
        <w:t xml:space="preserve">Общее количество клея, которое можно нанести толщиной </w:t>
      </w:r>
      <w:r w:rsidRPr="00CA100F">
        <w:rPr>
          <w:position w:val="-6"/>
        </w:rPr>
        <w:object w:dxaOrig="180" w:dyaOrig="260">
          <v:shape id="_x0000_i2782" type="#_x0000_t75" style="width:9.4pt;height:13.15pt" o:ole="">
            <v:imagedata r:id="rId3586" o:title=""/>
          </v:shape>
          <o:OLEObject Type="Embed" ProgID="Equation.3" ShapeID="_x0000_i2782" DrawAspect="Content" ObjectID="_1386668406" r:id="rId3587"/>
        </w:object>
      </w:r>
      <w:r>
        <w:t xml:space="preserve"> на </w:t>
      </w:r>
      <w:r w:rsidRPr="00CA100F">
        <w:rPr>
          <w:position w:val="-14"/>
        </w:rPr>
        <w:object w:dxaOrig="360" w:dyaOrig="360">
          <v:shape id="_x0000_i2783" type="#_x0000_t75" style="width:18.8pt;height:18.8pt" o:ole="">
            <v:imagedata r:id="rId3588" o:title=""/>
          </v:shape>
          <o:OLEObject Type="Embed" ProgID="Equation.3" ShapeID="_x0000_i2783" DrawAspect="Content" ObjectID="_1386668407" r:id="rId3589"/>
        </w:object>
      </w:r>
      <w:r>
        <w:t>частиц:</w:t>
      </w:r>
    </w:p>
    <w:tbl>
      <w:tblPr>
        <w:tblW w:w="0" w:type="auto"/>
        <w:tblCellMar>
          <w:left w:w="0" w:type="dxa"/>
          <w:right w:w="0" w:type="dxa"/>
        </w:tblCellMar>
        <w:tblLook w:val="01E0" w:firstRow="1" w:lastRow="1" w:firstColumn="1" w:lastColumn="1" w:noHBand="0" w:noVBand="0"/>
      </w:tblPr>
      <w:tblGrid>
        <w:gridCol w:w="5669"/>
        <w:gridCol w:w="850"/>
      </w:tblGrid>
      <w:tr w:rsidR="00342CC6" w:rsidTr="00197E98">
        <w:tc>
          <w:tcPr>
            <w:tcW w:w="5669" w:type="dxa"/>
          </w:tcPr>
          <w:p w:rsidR="00342CC6" w:rsidRDefault="00342CC6" w:rsidP="00197E98">
            <w:pPr>
              <w:pStyle w:val="afb"/>
            </w:pPr>
            <w:r w:rsidRPr="00CA100F">
              <w:rPr>
                <w:position w:val="-14"/>
              </w:rPr>
              <w:object w:dxaOrig="1140" w:dyaOrig="400">
                <v:shape id="_x0000_i2784" type="#_x0000_t75" style="width:56.95pt;height:20.65pt" o:ole="">
                  <v:imagedata r:id="rId3590" o:title=""/>
                </v:shape>
                <o:OLEObject Type="Embed" ProgID="Equation.3" ShapeID="_x0000_i2784" DrawAspect="Content" ObjectID="_1386668408" r:id="rId3591"/>
              </w:object>
            </w:r>
            <w:r>
              <w:t>.</w:t>
            </w:r>
          </w:p>
        </w:tc>
        <w:tc>
          <w:tcPr>
            <w:tcW w:w="850" w:type="dxa"/>
            <w:vAlign w:val="center"/>
          </w:tcPr>
          <w:p w:rsidR="00342CC6" w:rsidRDefault="00342CC6" w:rsidP="00197E98">
            <w:pPr>
              <w:pStyle w:val="af9"/>
            </w:pPr>
            <w:r>
              <w:t>(</w:t>
            </w:r>
            <w:r w:rsidR="00D700C2">
              <w:fldChar w:fldCharType="begin"/>
            </w:r>
            <w:r w:rsidR="00D700C2">
              <w:instrText xml:space="preserve"> STYLEREF 1 \s \* MERGEFORMAT </w:instrText>
            </w:r>
            <w:r w:rsidR="00D700C2">
              <w:fldChar w:fldCharType="separate"/>
            </w:r>
            <w:r w:rsidR="00C75B38">
              <w:rPr>
                <w:noProof/>
              </w:rPr>
              <w:t>7</w:t>
            </w:r>
            <w:r w:rsidR="00D700C2">
              <w:rPr>
                <w:noProof/>
              </w:rPr>
              <w:fldChar w:fldCharType="end"/>
            </w:r>
            <w:r>
              <w:t>.12)</w:t>
            </w:r>
          </w:p>
        </w:tc>
      </w:tr>
    </w:tbl>
    <w:p w:rsidR="00342CC6" w:rsidRDefault="00342CC6" w:rsidP="00342CC6">
      <w:r>
        <w:t>С уч</w:t>
      </w:r>
      <w:r w:rsidR="00320C64">
        <w:t>е</w:t>
      </w:r>
      <w:r>
        <w:t>том экономии клея при контактном расположении частиц объ</w:t>
      </w:r>
      <w:r w:rsidR="00320C64">
        <w:t>е</w:t>
      </w:r>
      <w:r>
        <w:t>мный его расход будет равен:</w:t>
      </w:r>
    </w:p>
    <w:tbl>
      <w:tblPr>
        <w:tblW w:w="0" w:type="auto"/>
        <w:jc w:val="center"/>
        <w:tblCellMar>
          <w:left w:w="0" w:type="dxa"/>
          <w:right w:w="0" w:type="dxa"/>
        </w:tblCellMar>
        <w:tblLook w:val="01E0" w:firstRow="1" w:lastRow="1" w:firstColumn="1" w:lastColumn="1" w:noHBand="0" w:noVBand="0"/>
      </w:tblPr>
      <w:tblGrid>
        <w:gridCol w:w="5669"/>
        <w:gridCol w:w="850"/>
      </w:tblGrid>
      <w:tr w:rsidR="00342CC6" w:rsidTr="00197E98">
        <w:trPr>
          <w:jc w:val="center"/>
        </w:trPr>
        <w:tc>
          <w:tcPr>
            <w:tcW w:w="5669" w:type="dxa"/>
          </w:tcPr>
          <w:p w:rsidR="00342CC6" w:rsidRDefault="008F05BA" w:rsidP="00197E98">
            <w:pPr>
              <w:pStyle w:val="afb"/>
            </w:pPr>
            <w:r w:rsidRPr="00CA100F">
              <w:rPr>
                <w:position w:val="-26"/>
              </w:rPr>
              <w:object w:dxaOrig="3240" w:dyaOrig="639">
                <v:shape id="_x0000_i2785" type="#_x0000_t75" style="width:162.8pt;height:31.95pt" o:ole="">
                  <v:imagedata r:id="rId3592" o:title=""/>
                </v:shape>
                <o:OLEObject Type="Embed" ProgID="Equation.3" ShapeID="_x0000_i2785" DrawAspect="Content" ObjectID="_1386668409" r:id="rId3593"/>
              </w:object>
            </w:r>
            <w:r w:rsidR="00197E98">
              <w:t>,</w:t>
            </w:r>
          </w:p>
        </w:tc>
        <w:tc>
          <w:tcPr>
            <w:tcW w:w="850" w:type="dxa"/>
            <w:vAlign w:val="center"/>
          </w:tcPr>
          <w:p w:rsidR="00342CC6" w:rsidRDefault="00342CC6" w:rsidP="00197E98">
            <w:pPr>
              <w:pStyle w:val="af9"/>
            </w:pPr>
            <w:r>
              <w:t>(</w:t>
            </w:r>
            <w:r w:rsidR="00D700C2">
              <w:fldChar w:fldCharType="begin"/>
            </w:r>
            <w:r w:rsidR="00D700C2">
              <w:instrText xml:space="preserve"> STYLEREF 1 \s \* MERGEFORMAT </w:instrText>
            </w:r>
            <w:r w:rsidR="00D700C2">
              <w:fldChar w:fldCharType="separate"/>
            </w:r>
            <w:r w:rsidR="00C75B38">
              <w:rPr>
                <w:noProof/>
              </w:rPr>
              <w:t>7</w:t>
            </w:r>
            <w:r w:rsidR="00D700C2">
              <w:rPr>
                <w:noProof/>
              </w:rPr>
              <w:fldChar w:fldCharType="end"/>
            </w:r>
            <w:r>
              <w:t>.13)</w:t>
            </w:r>
          </w:p>
        </w:tc>
      </w:tr>
    </w:tbl>
    <w:p w:rsidR="00342CC6" w:rsidRDefault="00342CC6" w:rsidP="00197E98">
      <w:pPr>
        <w:pStyle w:val="af5"/>
      </w:pPr>
      <w:r>
        <w:t>или с уч</w:t>
      </w:r>
      <w:r w:rsidR="00320C64">
        <w:t>е</w:t>
      </w:r>
      <w:r>
        <w:t xml:space="preserve">том </w:t>
      </w:r>
      <w:r w:rsidR="008F05BA" w:rsidRPr="008F05BA">
        <w:rPr>
          <w:position w:val="-22"/>
        </w:rPr>
        <w:object w:dxaOrig="1160" w:dyaOrig="600">
          <v:shape id="_x0000_i2786" type="#_x0000_t75" style="width:58.85pt;height:30.05pt" o:ole="">
            <v:imagedata r:id="rId3594" o:title=""/>
          </v:shape>
          <o:OLEObject Type="Embed" ProgID="Equation.3" ShapeID="_x0000_i2786" DrawAspect="Content" ObjectID="_1386668410" r:id="rId3595"/>
        </w:object>
      </w:r>
      <w:r w:rsidR="00197E98">
        <w:t>:</w:t>
      </w:r>
    </w:p>
    <w:tbl>
      <w:tblPr>
        <w:tblW w:w="0" w:type="auto"/>
        <w:tblCellMar>
          <w:left w:w="0" w:type="dxa"/>
          <w:right w:w="0" w:type="dxa"/>
        </w:tblCellMar>
        <w:tblLook w:val="01E0" w:firstRow="1" w:lastRow="1" w:firstColumn="1" w:lastColumn="1" w:noHBand="0" w:noVBand="0"/>
      </w:tblPr>
      <w:tblGrid>
        <w:gridCol w:w="5669"/>
        <w:gridCol w:w="850"/>
      </w:tblGrid>
      <w:tr w:rsidR="00342CC6" w:rsidTr="00197E98">
        <w:tc>
          <w:tcPr>
            <w:tcW w:w="5669" w:type="dxa"/>
          </w:tcPr>
          <w:p w:rsidR="00342CC6" w:rsidRDefault="008F05BA" w:rsidP="00197E98">
            <w:pPr>
              <w:pStyle w:val="afb"/>
            </w:pPr>
            <w:r w:rsidRPr="00CA100F">
              <w:rPr>
                <w:position w:val="-28"/>
              </w:rPr>
              <w:object w:dxaOrig="3159" w:dyaOrig="680">
                <v:shape id="_x0000_i2787" type="#_x0000_t75" style="width:157.15pt;height:33.8pt" o:ole="">
                  <v:imagedata r:id="rId3596" o:title=""/>
                </v:shape>
                <o:OLEObject Type="Embed" ProgID="Equation.3" ShapeID="_x0000_i2787" DrawAspect="Content" ObjectID="_1386668411" r:id="rId3597"/>
              </w:object>
            </w:r>
            <w:r w:rsidR="00342CC6">
              <w:t>,</w:t>
            </w:r>
          </w:p>
        </w:tc>
        <w:tc>
          <w:tcPr>
            <w:tcW w:w="850" w:type="dxa"/>
            <w:vAlign w:val="center"/>
          </w:tcPr>
          <w:p w:rsidR="00342CC6" w:rsidRDefault="00342CC6" w:rsidP="00197E98">
            <w:pPr>
              <w:pStyle w:val="af9"/>
            </w:pPr>
            <w:r>
              <w:t>(</w:t>
            </w:r>
            <w:r w:rsidR="00D700C2">
              <w:fldChar w:fldCharType="begin"/>
            </w:r>
            <w:r w:rsidR="00D700C2">
              <w:instrText xml:space="preserve"> STYLEREF 1 \s \* MERGEFORMAT </w:instrText>
            </w:r>
            <w:r w:rsidR="00D700C2">
              <w:fldChar w:fldCharType="separate"/>
            </w:r>
            <w:r w:rsidR="00C75B38">
              <w:rPr>
                <w:noProof/>
              </w:rPr>
              <w:t>7</w:t>
            </w:r>
            <w:r w:rsidR="00D700C2">
              <w:rPr>
                <w:noProof/>
              </w:rPr>
              <w:fldChar w:fldCharType="end"/>
            </w:r>
            <w:r>
              <w:t>.14)</w:t>
            </w:r>
          </w:p>
        </w:tc>
      </w:tr>
    </w:tbl>
    <w:p w:rsidR="00342CC6" w:rsidRDefault="00342CC6" w:rsidP="00197E98">
      <w:pPr>
        <w:pStyle w:val="af5"/>
      </w:pPr>
      <w:r>
        <w:t xml:space="preserve">где </w:t>
      </w:r>
      <w:r w:rsidR="008F05BA" w:rsidRPr="008F05BA">
        <w:rPr>
          <w:position w:val="-10"/>
        </w:rPr>
        <w:object w:dxaOrig="260" w:dyaOrig="320">
          <v:shape id="_x0000_i2788" type="#_x0000_t75" style="width:13.15pt;height:15.05pt" o:ole="">
            <v:imagedata r:id="rId3598" o:title=""/>
          </v:shape>
          <o:OLEObject Type="Embed" ProgID="Equation.3" ShapeID="_x0000_i2788" DrawAspect="Content" ObjectID="_1386668412" r:id="rId3599"/>
        </w:object>
      </w:r>
      <w:r w:rsidR="008F05BA">
        <w:rPr>
          <w:lang w:val="en-US"/>
        </w:rPr>
        <w:t xml:space="preserve"> </w:t>
      </w:r>
      <w:r>
        <w:t>– объ</w:t>
      </w:r>
      <w:r w:rsidR="00320C64">
        <w:t>е</w:t>
      </w:r>
      <w:r>
        <w:t>м конструкции (замеса).</w:t>
      </w:r>
    </w:p>
    <w:p w:rsidR="00342CC6" w:rsidRPr="008F05BA" w:rsidRDefault="00342CC6" w:rsidP="00342CC6">
      <w:pPr>
        <w:rPr>
          <w:lang w:val="en-US"/>
        </w:rPr>
      </w:pPr>
      <w:r>
        <w:t>Массовый расход клея</w:t>
      </w:r>
      <w:r w:rsidR="008F05BA">
        <w:rPr>
          <w:lang w:val="en-US"/>
        </w:rPr>
        <w:t>:</w:t>
      </w:r>
    </w:p>
    <w:tbl>
      <w:tblPr>
        <w:tblW w:w="0" w:type="auto"/>
        <w:tblCellMar>
          <w:left w:w="0" w:type="dxa"/>
          <w:right w:w="0" w:type="dxa"/>
        </w:tblCellMar>
        <w:tblLook w:val="01E0" w:firstRow="1" w:lastRow="1" w:firstColumn="1" w:lastColumn="1" w:noHBand="0" w:noVBand="0"/>
      </w:tblPr>
      <w:tblGrid>
        <w:gridCol w:w="5669"/>
        <w:gridCol w:w="850"/>
      </w:tblGrid>
      <w:tr w:rsidR="00342CC6" w:rsidTr="00197E98">
        <w:tc>
          <w:tcPr>
            <w:tcW w:w="5669" w:type="dxa"/>
          </w:tcPr>
          <w:p w:rsidR="00342CC6" w:rsidRDefault="00CF542F" w:rsidP="00197E98">
            <w:pPr>
              <w:pStyle w:val="afb"/>
            </w:pPr>
            <w:r w:rsidRPr="00CA100F">
              <w:rPr>
                <w:position w:val="-28"/>
              </w:rPr>
              <w:object w:dxaOrig="3480" w:dyaOrig="680">
                <v:shape id="_x0000_i2789" type="#_x0000_t75" style="width:174.05pt;height:33.8pt" o:ole="">
                  <v:imagedata r:id="rId3600" o:title=""/>
                </v:shape>
                <o:OLEObject Type="Embed" ProgID="Equation.3" ShapeID="_x0000_i2789" DrawAspect="Content" ObjectID="_1386668413" r:id="rId3601"/>
              </w:object>
            </w:r>
            <w:r w:rsidR="00342CC6">
              <w:t>,</w:t>
            </w:r>
          </w:p>
        </w:tc>
        <w:tc>
          <w:tcPr>
            <w:tcW w:w="850" w:type="dxa"/>
            <w:vAlign w:val="center"/>
          </w:tcPr>
          <w:p w:rsidR="00342CC6" w:rsidRDefault="00342CC6" w:rsidP="00197E98">
            <w:pPr>
              <w:pStyle w:val="af9"/>
            </w:pPr>
            <w:r>
              <w:t>(</w:t>
            </w:r>
            <w:r w:rsidR="00D700C2">
              <w:fldChar w:fldCharType="begin"/>
            </w:r>
            <w:r w:rsidR="00D700C2">
              <w:instrText xml:space="preserve"> STYLEREF 1 \s \* MERGEFORMAT </w:instrText>
            </w:r>
            <w:r w:rsidR="00D700C2">
              <w:fldChar w:fldCharType="separate"/>
            </w:r>
            <w:r w:rsidR="00C75B38">
              <w:rPr>
                <w:noProof/>
              </w:rPr>
              <w:t>7</w:t>
            </w:r>
            <w:r w:rsidR="00D700C2">
              <w:rPr>
                <w:noProof/>
              </w:rPr>
              <w:fldChar w:fldCharType="end"/>
            </w:r>
            <w:r>
              <w:t>.15)</w:t>
            </w:r>
          </w:p>
        </w:tc>
      </w:tr>
    </w:tbl>
    <w:p w:rsidR="00342CC6" w:rsidRDefault="00342CC6" w:rsidP="00197E98">
      <w:pPr>
        <w:pStyle w:val="af5"/>
      </w:pPr>
      <w:r>
        <w:t xml:space="preserve">где </w:t>
      </w:r>
      <w:r w:rsidR="008F05BA" w:rsidRPr="008F05BA">
        <w:rPr>
          <w:position w:val="-14"/>
        </w:rPr>
        <w:object w:dxaOrig="320" w:dyaOrig="360">
          <v:shape id="_x0000_i2790" type="#_x0000_t75" style="width:15.05pt;height:18.8pt" o:ole="">
            <v:imagedata r:id="rId3602" o:title=""/>
          </v:shape>
          <o:OLEObject Type="Embed" ProgID="Equation.3" ShapeID="_x0000_i2790" DrawAspect="Content" ObjectID="_1386668414" r:id="rId3603"/>
        </w:object>
      </w:r>
      <w:r w:rsidR="008F05BA">
        <w:rPr>
          <w:lang w:val="en-US"/>
        </w:rPr>
        <w:t xml:space="preserve"> </w:t>
      </w:r>
      <w:r>
        <w:t>– средняя плотность клея.</w:t>
      </w:r>
    </w:p>
    <w:p w:rsidR="00342CC6" w:rsidRDefault="00342CC6" w:rsidP="00342CC6">
      <w:r>
        <w:t>Рассчитываем по формулам ра</w:t>
      </w:r>
      <w:r w:rsidR="00831BF0">
        <w:t>с</w:t>
      </w:r>
      <w:r>
        <w:t>ходы:</w:t>
      </w:r>
    </w:p>
    <w:p w:rsidR="00342CC6" w:rsidRDefault="00342CC6" w:rsidP="00342CC6">
      <w:r>
        <w:t>– пропиточной композиции:</w:t>
      </w:r>
    </w:p>
    <w:tbl>
      <w:tblPr>
        <w:tblW w:w="0" w:type="auto"/>
        <w:tblCellMar>
          <w:left w:w="0" w:type="dxa"/>
          <w:right w:w="0" w:type="dxa"/>
        </w:tblCellMar>
        <w:tblLook w:val="01E0" w:firstRow="1" w:lastRow="1" w:firstColumn="1" w:lastColumn="1" w:noHBand="0" w:noVBand="0"/>
      </w:tblPr>
      <w:tblGrid>
        <w:gridCol w:w="5669"/>
        <w:gridCol w:w="850"/>
      </w:tblGrid>
      <w:tr w:rsidR="00342CC6" w:rsidTr="00197E98">
        <w:tc>
          <w:tcPr>
            <w:tcW w:w="5669" w:type="dxa"/>
          </w:tcPr>
          <w:p w:rsidR="00342CC6" w:rsidRDefault="00CF542F" w:rsidP="00197E98">
            <w:pPr>
              <w:pStyle w:val="afb"/>
            </w:pPr>
            <w:r w:rsidRPr="00CA100F">
              <w:rPr>
                <w:position w:val="-28"/>
              </w:rPr>
              <w:object w:dxaOrig="4459" w:dyaOrig="680">
                <v:shape id="_x0000_i2791" type="#_x0000_t75" style="width:223.5pt;height:33.8pt" o:ole="">
                  <v:imagedata r:id="rId3604" o:title=""/>
                </v:shape>
                <o:OLEObject Type="Embed" ProgID="Equation.3" ShapeID="_x0000_i2791" DrawAspect="Content" ObjectID="_1386668415" r:id="rId3605"/>
              </w:object>
            </w:r>
            <w:r w:rsidR="00342CC6">
              <w:t>;</w:t>
            </w:r>
          </w:p>
        </w:tc>
        <w:tc>
          <w:tcPr>
            <w:tcW w:w="850" w:type="dxa"/>
            <w:vAlign w:val="center"/>
          </w:tcPr>
          <w:p w:rsidR="00342CC6" w:rsidRDefault="00342CC6" w:rsidP="00197E98">
            <w:pPr>
              <w:pStyle w:val="af9"/>
            </w:pPr>
            <w:r>
              <w:t>(</w:t>
            </w:r>
            <w:r w:rsidR="00D700C2">
              <w:fldChar w:fldCharType="begin"/>
            </w:r>
            <w:r w:rsidR="00D700C2">
              <w:instrText xml:space="preserve"> STYLEREF 1 \s \* MERGEFORMAT </w:instrText>
            </w:r>
            <w:r w:rsidR="00D700C2">
              <w:fldChar w:fldCharType="separate"/>
            </w:r>
            <w:r w:rsidR="00C75B38">
              <w:rPr>
                <w:noProof/>
              </w:rPr>
              <w:t>7</w:t>
            </w:r>
            <w:r w:rsidR="00D700C2">
              <w:rPr>
                <w:noProof/>
              </w:rPr>
              <w:fldChar w:fldCharType="end"/>
            </w:r>
            <w:r>
              <w:t>.16)</w:t>
            </w:r>
          </w:p>
        </w:tc>
      </w:tr>
    </w:tbl>
    <w:p w:rsidR="00342CC6" w:rsidRDefault="00342CC6" w:rsidP="00342CC6">
      <w:r>
        <w:t xml:space="preserve">– заполнителя </w:t>
      </w:r>
      <w:r w:rsidR="00CF542F" w:rsidRPr="008F05BA">
        <w:rPr>
          <w:position w:val="-14"/>
        </w:rPr>
        <w:object w:dxaOrig="320" w:dyaOrig="360">
          <v:shape id="_x0000_i2792" type="#_x0000_t75" style="width:15.05pt;height:18.8pt" o:ole="">
            <v:imagedata r:id="rId3606" o:title=""/>
          </v:shape>
          <o:OLEObject Type="Embed" ProgID="Equation.3" ShapeID="_x0000_i2792" DrawAspect="Content" ObjectID="_1386668416" r:id="rId3607"/>
        </w:object>
      </w:r>
      <w:r>
        <w:t>:</w:t>
      </w:r>
    </w:p>
    <w:tbl>
      <w:tblPr>
        <w:tblW w:w="0" w:type="auto"/>
        <w:tblCellMar>
          <w:left w:w="0" w:type="dxa"/>
          <w:right w:w="0" w:type="dxa"/>
        </w:tblCellMar>
        <w:tblLook w:val="01E0" w:firstRow="1" w:lastRow="1" w:firstColumn="1" w:lastColumn="1" w:noHBand="0" w:noVBand="0"/>
      </w:tblPr>
      <w:tblGrid>
        <w:gridCol w:w="5669"/>
        <w:gridCol w:w="850"/>
      </w:tblGrid>
      <w:tr w:rsidR="00342CC6" w:rsidTr="00197E98">
        <w:tc>
          <w:tcPr>
            <w:tcW w:w="5669" w:type="dxa"/>
          </w:tcPr>
          <w:p w:rsidR="00342CC6" w:rsidRDefault="00CF542F" w:rsidP="00197E98">
            <w:pPr>
              <w:pStyle w:val="afb"/>
            </w:pPr>
            <w:r w:rsidRPr="00CA100F">
              <w:rPr>
                <w:position w:val="-14"/>
              </w:rPr>
              <w:object w:dxaOrig="1200" w:dyaOrig="360">
                <v:shape id="_x0000_i2793" type="#_x0000_t75" style="width:60.75pt;height:18.8pt" o:ole="">
                  <v:imagedata r:id="rId3608" o:title=""/>
                </v:shape>
                <o:OLEObject Type="Embed" ProgID="Equation.3" ShapeID="_x0000_i2793" DrawAspect="Content" ObjectID="_1386668417" r:id="rId3609"/>
              </w:object>
            </w:r>
            <w:r w:rsidR="00342CC6">
              <w:t>,</w:t>
            </w:r>
          </w:p>
        </w:tc>
        <w:tc>
          <w:tcPr>
            <w:tcW w:w="850" w:type="dxa"/>
            <w:vAlign w:val="center"/>
          </w:tcPr>
          <w:p w:rsidR="00342CC6" w:rsidRDefault="00342CC6" w:rsidP="00197E98">
            <w:pPr>
              <w:pStyle w:val="af9"/>
            </w:pPr>
            <w:r>
              <w:t>(</w:t>
            </w:r>
            <w:r w:rsidR="00D700C2">
              <w:fldChar w:fldCharType="begin"/>
            </w:r>
            <w:r w:rsidR="00D700C2">
              <w:instrText xml:space="preserve"> STYLEREF 1 \s \* MERGEFORMAT </w:instrText>
            </w:r>
            <w:r w:rsidR="00D700C2">
              <w:fldChar w:fldCharType="separate"/>
            </w:r>
            <w:r w:rsidR="00C75B38">
              <w:rPr>
                <w:noProof/>
              </w:rPr>
              <w:t>7</w:t>
            </w:r>
            <w:r w:rsidR="00D700C2">
              <w:rPr>
                <w:noProof/>
              </w:rPr>
              <w:fldChar w:fldCharType="end"/>
            </w:r>
            <w:r>
              <w:t>.17)</w:t>
            </w:r>
          </w:p>
        </w:tc>
      </w:tr>
    </w:tbl>
    <w:p w:rsidR="00342CC6" w:rsidRDefault="00342CC6" w:rsidP="00197E98">
      <w:pPr>
        <w:pStyle w:val="af5"/>
      </w:pPr>
      <w:r>
        <w:t xml:space="preserve">где </w:t>
      </w:r>
      <w:r w:rsidR="008F05BA" w:rsidRPr="008F05BA">
        <w:rPr>
          <w:position w:val="-14"/>
        </w:rPr>
        <w:object w:dxaOrig="320" w:dyaOrig="360">
          <v:shape id="_x0000_i2794" type="#_x0000_t75" style="width:15.05pt;height:18.8pt" o:ole="">
            <v:imagedata r:id="rId3610" o:title=""/>
          </v:shape>
          <o:OLEObject Type="Embed" ProgID="Equation.3" ShapeID="_x0000_i2794" DrawAspect="Content" ObjectID="_1386668418" r:id="rId3611"/>
        </w:object>
      </w:r>
      <w:r>
        <w:t xml:space="preserve">, </w:t>
      </w:r>
      <w:r w:rsidR="008F05BA" w:rsidRPr="00CA100F">
        <w:rPr>
          <w:position w:val="-10"/>
        </w:rPr>
        <w:object w:dxaOrig="320" w:dyaOrig="320">
          <v:shape id="_x0000_i2795" type="#_x0000_t75" style="width:15.05pt;height:15.05pt" o:ole="">
            <v:imagedata r:id="rId3612" o:title=""/>
          </v:shape>
          <o:OLEObject Type="Embed" ProgID="Equation.3" ShapeID="_x0000_i2795" DrawAspect="Content" ObjectID="_1386668419" r:id="rId3613"/>
        </w:object>
      </w:r>
      <w:r>
        <w:t xml:space="preserve"> – средняя плотность заполнителя и </w:t>
      </w:r>
      <w:r w:rsidR="008F05BA">
        <w:t>свинца</w:t>
      </w:r>
      <w:r>
        <w:t>, соотве</w:t>
      </w:r>
      <w:r>
        <w:t>т</w:t>
      </w:r>
      <w:r>
        <w:t>ственно.</w:t>
      </w:r>
    </w:p>
    <w:p w:rsidR="005F2317" w:rsidRDefault="005F2317">
      <w:pPr>
        <w:pStyle w:val="2"/>
      </w:pPr>
      <w:bookmarkStart w:id="180" w:name="_Toc312921235"/>
      <w:r>
        <w:t>Смачиваемость поверхности заполнителя расплавом</w:t>
      </w:r>
      <w:bookmarkEnd w:id="180"/>
    </w:p>
    <w:p w:rsidR="00E86298" w:rsidRDefault="00E86298" w:rsidP="00E86298">
      <w:r>
        <w:t>Смачивание является сложным физико-химическим процессом, от интенсивности протекания которого зависит качество структуры каркасного металлобетона и технико-экономические по</w:t>
      </w:r>
      <w:r w:rsidR="00197E98">
        <w:t>казатели его производства.</w:t>
      </w:r>
    </w:p>
    <w:p w:rsidR="00E86298" w:rsidRDefault="00E86298" w:rsidP="00E86298">
      <w:r>
        <w:t>Смачиваемость можно оценить следующими способами [</w:t>
      </w:r>
      <w:r w:rsidR="00394843" w:rsidRPr="00394843">
        <w:rPr>
          <w:lang w:val="en-US"/>
        </w:rPr>
        <w:fldChar w:fldCharType="begin"/>
      </w:r>
      <w:r w:rsidR="00394843" w:rsidRPr="00394843">
        <w:instrText xml:space="preserve"> </w:instrText>
      </w:r>
      <w:r w:rsidR="00394843" w:rsidRPr="00394843">
        <w:rPr>
          <w:lang w:val="en-US"/>
        </w:rPr>
        <w:instrText>REF</w:instrText>
      </w:r>
      <w:r w:rsidR="00394843" w:rsidRPr="00394843">
        <w:instrText xml:space="preserve"> _</w:instrText>
      </w:r>
      <w:r w:rsidR="00394843" w:rsidRPr="00394843">
        <w:rPr>
          <w:lang w:val="en-US"/>
        </w:rPr>
        <w:instrText>Ref</w:instrText>
      </w:r>
      <w:r w:rsidR="00394843" w:rsidRPr="00394843">
        <w:instrText>311497441 \</w:instrText>
      </w:r>
      <w:r w:rsidR="00394843" w:rsidRPr="00394843">
        <w:rPr>
          <w:lang w:val="en-US"/>
        </w:rPr>
        <w:instrText>h</w:instrText>
      </w:r>
      <w:r w:rsidR="00394843" w:rsidRPr="00394843">
        <w:instrText xml:space="preserve">  \* </w:instrText>
      </w:r>
      <w:r w:rsidR="00394843" w:rsidRPr="00394843">
        <w:rPr>
          <w:lang w:val="en-US"/>
        </w:rPr>
        <w:instrText>MERGEFORMAT</w:instrText>
      </w:r>
      <w:r w:rsidR="00394843" w:rsidRPr="00394843">
        <w:instrText xml:space="preserve"> </w:instrText>
      </w:r>
      <w:r w:rsidR="00394843" w:rsidRPr="00394843">
        <w:rPr>
          <w:lang w:val="en-US"/>
        </w:rPr>
      </w:r>
      <w:r w:rsidR="00394843" w:rsidRPr="00394843">
        <w:rPr>
          <w:lang w:val="en-US"/>
        </w:rPr>
        <w:fldChar w:fldCharType="separate"/>
      </w:r>
      <w:r w:rsidR="00C75B38" w:rsidRPr="007F2DAC">
        <w:rPr>
          <w:noProof/>
        </w:rPr>
        <w:t>142</w:t>
      </w:r>
      <w:r w:rsidR="00394843" w:rsidRPr="00394843">
        <w:rPr>
          <w:lang w:val="en-US"/>
        </w:rPr>
        <w:fldChar w:fldCharType="end"/>
      </w:r>
      <w:r w:rsidR="00394843" w:rsidRPr="00394843">
        <w:t xml:space="preserve">, </w:t>
      </w:r>
      <w:r w:rsidR="00394843" w:rsidRPr="00394843">
        <w:fldChar w:fldCharType="begin"/>
      </w:r>
      <w:r w:rsidR="00394843" w:rsidRPr="00394843">
        <w:instrText xml:space="preserve"> REF _Ref312402669 \h  \* MERGEFORMAT </w:instrText>
      </w:r>
      <w:r w:rsidR="00394843" w:rsidRPr="00394843">
        <w:fldChar w:fldCharType="separate"/>
      </w:r>
      <w:r w:rsidR="00C75B38" w:rsidRPr="007F2DAC">
        <w:rPr>
          <w:noProof/>
        </w:rPr>
        <w:t>152</w:t>
      </w:r>
      <w:r w:rsidR="00394843" w:rsidRPr="00394843">
        <w:fldChar w:fldCharType="end"/>
      </w:r>
      <w:r>
        <w:t>]:</w:t>
      </w:r>
    </w:p>
    <w:p w:rsidR="00E86298" w:rsidRDefault="00E86298" w:rsidP="00E86298">
      <w:r>
        <w:t>1) определением смачивающей способности металлических ра</w:t>
      </w:r>
      <w:r>
        <w:t>с</w:t>
      </w:r>
      <w:r>
        <w:t>плавов (смачиваемость определяется качественно на основе виз</w:t>
      </w:r>
      <w:r>
        <w:t>у</w:t>
      </w:r>
      <w:r>
        <w:t>ального наблюдения за процессом растекания), а также замером площади растекания, или краевого угла смачивания;</w:t>
      </w:r>
    </w:p>
    <w:p w:rsidR="00E86298" w:rsidRDefault="00E86298" w:rsidP="00E86298">
      <w:r>
        <w:t>2) изучением течения жидких металлических расплавов в зазорах, образованных поверхностями соединяемых материалов. Смачива</w:t>
      </w:r>
      <w:r>
        <w:t>е</w:t>
      </w:r>
      <w:r>
        <w:t>мость в этом случае оценивается по глубине затекания расплава в зазор горизонтального шва, по высоте подъ</w:t>
      </w:r>
      <w:r w:rsidR="00320C64">
        <w:t>е</w:t>
      </w:r>
      <w:r>
        <w:t>ма жидкого металла в капиллярном зазоре при вертикальном расположении шва, а также по времени затекания;</w:t>
      </w:r>
    </w:p>
    <w:p w:rsidR="00E86298" w:rsidRDefault="00E86298" w:rsidP="00E86298">
      <w:r>
        <w:t>3) измерением усилия, действующего на образец основного мат</w:t>
      </w:r>
      <w:r>
        <w:t>е</w:t>
      </w:r>
      <w:r>
        <w:t>риала, частично погруж</w:t>
      </w:r>
      <w:r w:rsidR="00320C64">
        <w:t>е</w:t>
      </w:r>
      <w:r>
        <w:t>нного в расплав металла.</w:t>
      </w:r>
    </w:p>
    <w:p w:rsidR="00E86298" w:rsidRDefault="00E86298" w:rsidP="00E86298">
      <w:r>
        <w:t>Энергетическим условием смачивания является стремление ф</w:t>
      </w:r>
      <w:r>
        <w:t>и</w:t>
      </w:r>
      <w:r>
        <w:t>зической системы к минимуму свободной потенциальной энергии. При этом реализуются два условия: механического и химического равновесия [</w:t>
      </w:r>
      <w:r w:rsidR="00394843">
        <w:fldChar w:fldCharType="begin"/>
      </w:r>
      <w:r w:rsidR="00394843">
        <w:instrText xml:space="preserve"> REF _Ref312402669 \h </w:instrText>
      </w:r>
      <w:r w:rsidR="00394843">
        <w:fldChar w:fldCharType="separate"/>
      </w:r>
      <w:r w:rsidR="00C75B38" w:rsidRPr="007F2DAC">
        <w:rPr>
          <w:noProof/>
        </w:rPr>
        <w:t>152</w:t>
      </w:r>
      <w:r w:rsidR="00394843">
        <w:fldChar w:fldCharType="end"/>
      </w:r>
      <w:r>
        <w:t>]. При реализации этих условий характеристика я</w:t>
      </w:r>
      <w:r>
        <w:t>в</w:t>
      </w:r>
      <w:r>
        <w:t>ления смачивания – краевой угол смачивания – является равнове</w:t>
      </w:r>
      <w:r>
        <w:t>с</w:t>
      </w:r>
      <w:r>
        <w:lastRenderedPageBreak/>
        <w:t>ным. Отклонение термодинамической системы приводит к форм</w:t>
      </w:r>
      <w:r>
        <w:t>и</w:t>
      </w:r>
      <w:r>
        <w:t xml:space="preserve">рованию неравновесных краевых углов смачивания, которые, как правило, и определяются экспериментально. </w:t>
      </w:r>
    </w:p>
    <w:p w:rsidR="00E86298" w:rsidRDefault="00E86298" w:rsidP="00E86298">
      <w:r>
        <w:t>Величина краевого угла смачивания зависит от молекулярных взаимодействий на границах раздела фаз. Смачивание наблюдается в случае, если энергия межмолекулярных взаимодействий контакт</w:t>
      </w:r>
      <w:r>
        <w:t>и</w:t>
      </w:r>
      <w:r>
        <w:t>рующих фаз (адгезия) выше энергии межмолекулярных взаимоде</w:t>
      </w:r>
      <w:r>
        <w:t>й</w:t>
      </w:r>
      <w:r>
        <w:t>ствий смачивающей среды (когезия). На практике не производят расч</w:t>
      </w:r>
      <w:r w:rsidR="00320C64">
        <w:t>е</w:t>
      </w:r>
      <w:r>
        <w:t>т величин межмолекулярных взаимодействий, а используют экспериментально устанавливаемые значения поверхностных нат</w:t>
      </w:r>
      <w:r>
        <w:t>я</w:t>
      </w:r>
      <w:r>
        <w:t>жений контактирующих тел. Взаимосвязь между энергетическими характеристиками поверхностных натяжений, краевого угла смач</w:t>
      </w:r>
      <w:r>
        <w:t>и</w:t>
      </w:r>
      <w:r>
        <w:t>вания, работ адгезии и когезии выражается известным уравнением Юнга – Дюпре:</w:t>
      </w:r>
    </w:p>
    <w:p w:rsidR="00E86298" w:rsidRDefault="00E86298" w:rsidP="00E86298">
      <w:r>
        <w:t>– краевой угол смачивания</w:t>
      </w:r>
    </w:p>
    <w:tbl>
      <w:tblPr>
        <w:tblW w:w="0" w:type="auto"/>
        <w:tblCellMar>
          <w:left w:w="0" w:type="dxa"/>
          <w:right w:w="0" w:type="dxa"/>
        </w:tblCellMar>
        <w:tblLook w:val="01E0" w:firstRow="1" w:lastRow="1" w:firstColumn="1" w:lastColumn="1" w:noHBand="0" w:noVBand="0"/>
      </w:tblPr>
      <w:tblGrid>
        <w:gridCol w:w="5669"/>
        <w:gridCol w:w="850"/>
      </w:tblGrid>
      <w:tr w:rsidR="00E86298" w:rsidTr="00137A06">
        <w:tc>
          <w:tcPr>
            <w:tcW w:w="5669" w:type="dxa"/>
            <w:vAlign w:val="center"/>
          </w:tcPr>
          <w:p w:rsidR="00E86298" w:rsidRDefault="00E86298" w:rsidP="00137A06">
            <w:pPr>
              <w:pStyle w:val="afb"/>
            </w:pPr>
            <w:r w:rsidRPr="00C53CE0">
              <w:rPr>
                <w:position w:val="-30"/>
              </w:rPr>
              <w:object w:dxaOrig="1600" w:dyaOrig="680">
                <v:shape id="_x0000_i2796" type="#_x0000_t75" style="width:79.5pt;height:33.8pt" o:ole="">
                  <v:imagedata r:id="rId3614" o:title=""/>
                </v:shape>
                <o:OLEObject Type="Embed" ProgID="Equation.3" ShapeID="_x0000_i2796" DrawAspect="Content" ObjectID="_1386668420" r:id="rId3615"/>
              </w:object>
            </w:r>
            <w:r>
              <w:t>;</w:t>
            </w:r>
          </w:p>
        </w:tc>
        <w:tc>
          <w:tcPr>
            <w:tcW w:w="850" w:type="dxa"/>
            <w:vAlign w:val="center"/>
          </w:tcPr>
          <w:p w:rsidR="00E86298" w:rsidRDefault="00E86298" w:rsidP="00137A06">
            <w:pPr>
              <w:pStyle w:val="af9"/>
            </w:pPr>
            <w:r>
              <w:t>(</w:t>
            </w:r>
            <w:r w:rsidR="00D700C2">
              <w:fldChar w:fldCharType="begin"/>
            </w:r>
            <w:r w:rsidR="00D700C2">
              <w:instrText xml:space="preserve"> STYLEREF 1 \s \* MERGEFORMAT </w:instrText>
            </w:r>
            <w:r w:rsidR="00D700C2">
              <w:fldChar w:fldCharType="separate"/>
            </w:r>
            <w:r w:rsidR="00C75B38">
              <w:rPr>
                <w:noProof/>
              </w:rPr>
              <w:t>7</w:t>
            </w:r>
            <w:r w:rsidR="00D700C2">
              <w:rPr>
                <w:noProof/>
              </w:rPr>
              <w:fldChar w:fldCharType="end"/>
            </w:r>
            <w:r>
              <w:t>.18)</w:t>
            </w:r>
          </w:p>
        </w:tc>
      </w:tr>
    </w:tbl>
    <w:p w:rsidR="00E86298" w:rsidRDefault="00E86298" w:rsidP="00E86298">
      <w:r>
        <w:t>– работа адгезии</w:t>
      </w:r>
    </w:p>
    <w:tbl>
      <w:tblPr>
        <w:tblW w:w="0" w:type="auto"/>
        <w:tblCellMar>
          <w:left w:w="0" w:type="dxa"/>
          <w:right w:w="0" w:type="dxa"/>
        </w:tblCellMar>
        <w:tblLook w:val="01E0" w:firstRow="1" w:lastRow="1" w:firstColumn="1" w:lastColumn="1" w:noHBand="0" w:noVBand="0"/>
      </w:tblPr>
      <w:tblGrid>
        <w:gridCol w:w="5669"/>
        <w:gridCol w:w="850"/>
      </w:tblGrid>
      <w:tr w:rsidR="00E86298" w:rsidTr="00137A06">
        <w:tc>
          <w:tcPr>
            <w:tcW w:w="5669" w:type="dxa"/>
            <w:vAlign w:val="center"/>
          </w:tcPr>
          <w:p w:rsidR="00E86298" w:rsidRDefault="00E86298" w:rsidP="00137A06">
            <w:pPr>
              <w:pStyle w:val="afb"/>
            </w:pPr>
            <w:r w:rsidRPr="00C53CE0">
              <w:rPr>
                <w:position w:val="-12"/>
              </w:rPr>
              <w:object w:dxaOrig="1900" w:dyaOrig="340">
                <v:shape id="_x0000_i2797" type="#_x0000_t75" style="width:94.55pt;height:16.9pt" o:ole="">
                  <v:imagedata r:id="rId3616" o:title=""/>
                </v:shape>
                <o:OLEObject Type="Embed" ProgID="Equation.3" ShapeID="_x0000_i2797" DrawAspect="Content" ObjectID="_1386668421" r:id="rId3617"/>
              </w:object>
            </w:r>
            <w:r>
              <w:t>;</w:t>
            </w:r>
          </w:p>
        </w:tc>
        <w:tc>
          <w:tcPr>
            <w:tcW w:w="850" w:type="dxa"/>
            <w:vAlign w:val="center"/>
          </w:tcPr>
          <w:p w:rsidR="00E86298" w:rsidRDefault="00E86298" w:rsidP="00137A06">
            <w:pPr>
              <w:pStyle w:val="af9"/>
            </w:pPr>
            <w:r>
              <w:t>(</w:t>
            </w:r>
            <w:r w:rsidR="00D700C2">
              <w:fldChar w:fldCharType="begin"/>
            </w:r>
            <w:r w:rsidR="00D700C2">
              <w:instrText xml:space="preserve"> STYLEREF 1 \s \* MERGEFORMAT </w:instrText>
            </w:r>
            <w:r w:rsidR="00D700C2">
              <w:fldChar w:fldCharType="separate"/>
            </w:r>
            <w:r w:rsidR="00C75B38">
              <w:rPr>
                <w:noProof/>
              </w:rPr>
              <w:t>7</w:t>
            </w:r>
            <w:r w:rsidR="00D700C2">
              <w:rPr>
                <w:noProof/>
              </w:rPr>
              <w:fldChar w:fldCharType="end"/>
            </w:r>
            <w:r>
              <w:t>.19)</w:t>
            </w:r>
          </w:p>
        </w:tc>
      </w:tr>
    </w:tbl>
    <w:p w:rsidR="00E86298" w:rsidRDefault="00E86298" w:rsidP="00E86298">
      <w:r>
        <w:t>– работа когезии</w:t>
      </w:r>
    </w:p>
    <w:tbl>
      <w:tblPr>
        <w:tblW w:w="0" w:type="auto"/>
        <w:tblCellMar>
          <w:left w:w="0" w:type="dxa"/>
          <w:right w:w="0" w:type="dxa"/>
        </w:tblCellMar>
        <w:tblLook w:val="01E0" w:firstRow="1" w:lastRow="1" w:firstColumn="1" w:lastColumn="1" w:noHBand="0" w:noVBand="0"/>
      </w:tblPr>
      <w:tblGrid>
        <w:gridCol w:w="5669"/>
        <w:gridCol w:w="850"/>
      </w:tblGrid>
      <w:tr w:rsidR="00E86298" w:rsidTr="00137A06">
        <w:tc>
          <w:tcPr>
            <w:tcW w:w="5669" w:type="dxa"/>
            <w:vAlign w:val="center"/>
          </w:tcPr>
          <w:p w:rsidR="00E86298" w:rsidRDefault="00E86298" w:rsidP="00137A06">
            <w:pPr>
              <w:pStyle w:val="afb"/>
            </w:pPr>
            <w:r w:rsidRPr="00C53CE0">
              <w:rPr>
                <w:position w:val="-12"/>
              </w:rPr>
              <w:object w:dxaOrig="999" w:dyaOrig="340">
                <v:shape id="_x0000_i2798" type="#_x0000_t75" style="width:49.45pt;height:16.9pt" o:ole="">
                  <v:imagedata r:id="rId3618" o:title=""/>
                </v:shape>
                <o:OLEObject Type="Embed" ProgID="Equation.3" ShapeID="_x0000_i2798" DrawAspect="Content" ObjectID="_1386668422" r:id="rId3619"/>
              </w:object>
            </w:r>
            <w:r>
              <w:t>,</w:t>
            </w:r>
          </w:p>
        </w:tc>
        <w:tc>
          <w:tcPr>
            <w:tcW w:w="850" w:type="dxa"/>
            <w:vAlign w:val="center"/>
          </w:tcPr>
          <w:p w:rsidR="00E86298" w:rsidRDefault="00E86298" w:rsidP="00137A06">
            <w:pPr>
              <w:pStyle w:val="af9"/>
            </w:pPr>
            <w:r>
              <w:t>(</w:t>
            </w:r>
            <w:r w:rsidR="00D700C2">
              <w:fldChar w:fldCharType="begin"/>
            </w:r>
            <w:r w:rsidR="00D700C2">
              <w:instrText xml:space="preserve"> STYLEREF 1 \s \* MERGEFORMAT </w:instrText>
            </w:r>
            <w:r w:rsidR="00D700C2">
              <w:fldChar w:fldCharType="separate"/>
            </w:r>
            <w:r w:rsidR="00C75B38">
              <w:rPr>
                <w:noProof/>
              </w:rPr>
              <w:t>7</w:t>
            </w:r>
            <w:r w:rsidR="00D700C2">
              <w:rPr>
                <w:noProof/>
              </w:rPr>
              <w:fldChar w:fldCharType="end"/>
            </w:r>
            <w:r>
              <w:t>.20)</w:t>
            </w:r>
          </w:p>
        </w:tc>
      </w:tr>
    </w:tbl>
    <w:p w:rsidR="00E86298" w:rsidRDefault="00E86298" w:rsidP="00137A06">
      <w:pPr>
        <w:pStyle w:val="af5"/>
      </w:pPr>
      <w:r>
        <w:t xml:space="preserve">где </w:t>
      </w:r>
      <w:r w:rsidRPr="00C53CE0">
        <w:rPr>
          <w:position w:val="-12"/>
        </w:rPr>
        <w:object w:dxaOrig="1180" w:dyaOrig="340">
          <v:shape id="_x0000_i2799" type="#_x0000_t75" style="width:58.85pt;height:16.9pt" o:ole="">
            <v:imagedata r:id="rId3620" o:title=""/>
          </v:shape>
          <o:OLEObject Type="Embed" ProgID="Equation.3" ShapeID="_x0000_i2799" DrawAspect="Content" ObjectID="_1386668423" r:id="rId3621"/>
        </w:object>
      </w:r>
      <w:r>
        <w:t xml:space="preserve">– </w:t>
      </w:r>
      <w:r w:rsidRPr="002F44D5">
        <w:t xml:space="preserve">поверхностные натяжения на границах раздела фаз (рис. </w:t>
      </w:r>
      <w:r w:rsidR="00D700C2">
        <w:fldChar w:fldCharType="begin"/>
      </w:r>
      <w:r w:rsidR="00D700C2">
        <w:instrText xml:space="preserve"> STYLEREF 1 \s \* MERGEFORMAT </w:instrText>
      </w:r>
      <w:r w:rsidR="00D700C2">
        <w:fldChar w:fldCharType="separate"/>
      </w:r>
      <w:r w:rsidR="00C75B38">
        <w:rPr>
          <w:noProof/>
        </w:rPr>
        <w:t>7</w:t>
      </w:r>
      <w:r w:rsidR="00D700C2">
        <w:rPr>
          <w:noProof/>
        </w:rPr>
        <w:fldChar w:fldCharType="end"/>
      </w:r>
      <w:r>
        <w:t>.</w:t>
      </w:r>
      <w:r w:rsidRPr="002F44D5">
        <w:t>3).</w:t>
      </w:r>
    </w:p>
    <w:p w:rsidR="00137A06" w:rsidRPr="002F44D5" w:rsidRDefault="00137A06" w:rsidP="00137A06">
      <w:pPr>
        <w:pStyle w:val="ad"/>
      </w:pPr>
    </w:p>
    <w:p w:rsidR="00137A06" w:rsidRDefault="00137A06" w:rsidP="00137A06">
      <w:pPr>
        <w:pStyle w:val="af0"/>
      </w:pPr>
      <w:r>
        <w:object w:dxaOrig="6591" w:dyaOrig="2026">
          <v:shape id="_x0000_i2800" type="#_x0000_t75" style="width:306.8pt;height:94.55pt" o:ole="">
            <v:imagedata r:id="rId3622" o:title=""/>
          </v:shape>
          <o:OLEObject Type="Embed" ProgID="Visio.Drawing.5" ShapeID="_x0000_i2800" DrawAspect="Content" ObjectID="_1386668424" r:id="rId3623"/>
        </w:object>
      </w:r>
    </w:p>
    <w:p w:rsidR="00E86298" w:rsidRDefault="00E86298" w:rsidP="00137A06">
      <w:pPr>
        <w:pStyle w:val="af0"/>
      </w:pPr>
      <w:r>
        <w:t xml:space="preserve">Рис. </w:t>
      </w:r>
      <w:r w:rsidR="00D700C2">
        <w:fldChar w:fldCharType="begin"/>
      </w:r>
      <w:r w:rsidR="00D700C2">
        <w:instrText xml:space="preserve"> STYLEREF 1 \s \* MERGEFORMAT </w:instrText>
      </w:r>
      <w:r w:rsidR="00D700C2">
        <w:fldChar w:fldCharType="separate"/>
      </w:r>
      <w:r w:rsidR="00C75B38">
        <w:rPr>
          <w:noProof/>
        </w:rPr>
        <w:t>7</w:t>
      </w:r>
      <w:r w:rsidR="00D700C2">
        <w:rPr>
          <w:noProof/>
        </w:rPr>
        <w:fldChar w:fldCharType="end"/>
      </w:r>
      <w:r>
        <w:t>.3. Схематичное расположение капли на недеформируемой тв</w:t>
      </w:r>
      <w:r w:rsidR="00320C64">
        <w:t>е</w:t>
      </w:r>
      <w:r>
        <w:t>рдой поверхности</w:t>
      </w:r>
    </w:p>
    <w:p w:rsidR="00137A06" w:rsidRDefault="00137A06" w:rsidP="00137A06">
      <w:pPr>
        <w:pStyle w:val="ad"/>
      </w:pPr>
    </w:p>
    <w:p w:rsidR="00E86298" w:rsidRDefault="00E86298" w:rsidP="00E86298">
      <w:r>
        <w:t>Если жидкость (расплавленный металл) смачивает подложку, то краевой угол смачивания меньше 90</w:t>
      </w:r>
      <w:r>
        <w:rPr>
          <w:vertAlign w:val="superscript"/>
        </w:rPr>
        <w:t>о</w:t>
      </w:r>
      <w:r>
        <w:t>, в случае тупого угла смачив</w:t>
      </w:r>
      <w:r>
        <w:t>а</w:t>
      </w:r>
      <w:r>
        <w:t>ния не происходит. Смачиванием можно управлять, путем измен</w:t>
      </w:r>
      <w:r>
        <w:t>е</w:t>
      </w:r>
      <w:r>
        <w:t>ния свойств поверхности смачиваемого тела и введения в смачив</w:t>
      </w:r>
      <w:r>
        <w:t>а</w:t>
      </w:r>
      <w:r>
        <w:t xml:space="preserve">ющую жидкость межфазово-активных компонентов. </w:t>
      </w:r>
    </w:p>
    <w:p w:rsidR="00E86298" w:rsidRDefault="00E86298" w:rsidP="00E86298">
      <w:r>
        <w:lastRenderedPageBreak/>
        <w:t>Эффективной поверхностно-активной добавкой является кисл</w:t>
      </w:r>
      <w:r>
        <w:t>о</w:t>
      </w:r>
      <w:r>
        <w:t>род [</w:t>
      </w:r>
      <w:r w:rsidR="008D65DD">
        <w:fldChar w:fldCharType="begin"/>
      </w:r>
      <w:r w:rsidR="008D65DD">
        <w:instrText xml:space="preserve"> REF _Ref312402907 \h </w:instrText>
      </w:r>
      <w:r w:rsidR="008D65DD">
        <w:fldChar w:fldCharType="separate"/>
      </w:r>
      <w:r w:rsidR="00C75B38" w:rsidRPr="007F2DAC">
        <w:rPr>
          <w:noProof/>
        </w:rPr>
        <w:t>153</w:t>
      </w:r>
      <w:r w:rsidR="008D65DD">
        <w:fldChar w:fldCharType="end"/>
      </w:r>
      <w:r>
        <w:t>]. Его малые примеси эффективно снижают краевой угол смачивания расплавом окисной поверхности. Подобные эффекты наблюдаются, в частности, при изготовлении керметов, где связь между металлом и керамикой формируется пут</w:t>
      </w:r>
      <w:r w:rsidR="00320C64">
        <w:t>е</w:t>
      </w:r>
      <w:r>
        <w:t>м получения тв</w:t>
      </w:r>
      <w:r w:rsidR="00320C64">
        <w:t>е</w:t>
      </w:r>
      <w:r>
        <w:t>р</w:t>
      </w:r>
      <w:r>
        <w:t>дых растворов, когда в жидком металле образуются оксиды, из</w:t>
      </w:r>
      <w:r>
        <w:t>о</w:t>
      </w:r>
      <w:r>
        <w:t>морфные основному оксиду керамики [</w:t>
      </w:r>
      <w:r w:rsidR="008D65DD">
        <w:fldChar w:fldCharType="begin"/>
      </w:r>
      <w:r w:rsidR="008D65DD">
        <w:instrText xml:space="preserve"> REF _Ref312402908 \h </w:instrText>
      </w:r>
      <w:r w:rsidR="008D65DD">
        <w:fldChar w:fldCharType="separate"/>
      </w:r>
      <w:r w:rsidR="00C75B38">
        <w:rPr>
          <w:noProof/>
          <w:lang w:val="en-US"/>
        </w:rPr>
        <w:t>154</w:t>
      </w:r>
      <w:r w:rsidR="008D65DD">
        <w:fldChar w:fldCharType="end"/>
      </w:r>
      <w:r>
        <w:t>].</w:t>
      </w:r>
    </w:p>
    <w:p w:rsidR="00E86298" w:rsidRDefault="00E86298" w:rsidP="00E86298">
      <w:r>
        <w:t>С процессами, протекающими на границе раздела разнородных материалов, сталкиваются также литейщики, так как взаимодействие металла с материалом формы не только снижает чистоту поверхн</w:t>
      </w:r>
      <w:r>
        <w:t>о</w:t>
      </w:r>
      <w:r>
        <w:t>сти отливки, но и в значительной степени изменяет физико-механические свойства поверхностного слоя [</w:t>
      </w:r>
      <w:r w:rsidR="00394843" w:rsidRPr="00394843">
        <w:rPr>
          <w:lang w:val="en-US"/>
        </w:rPr>
        <w:fldChar w:fldCharType="begin"/>
      </w:r>
      <w:r w:rsidR="00394843" w:rsidRPr="00394843">
        <w:instrText xml:space="preserve"> </w:instrText>
      </w:r>
      <w:r w:rsidR="00394843" w:rsidRPr="00394843">
        <w:rPr>
          <w:lang w:val="en-US"/>
        </w:rPr>
        <w:instrText>REF</w:instrText>
      </w:r>
      <w:r w:rsidR="00394843" w:rsidRPr="00394843">
        <w:instrText xml:space="preserve"> _</w:instrText>
      </w:r>
      <w:r w:rsidR="00394843" w:rsidRPr="00394843">
        <w:rPr>
          <w:lang w:val="en-US"/>
        </w:rPr>
        <w:instrText>Ref</w:instrText>
      </w:r>
      <w:r w:rsidR="00394843" w:rsidRPr="00394843">
        <w:instrText>311497441 \</w:instrText>
      </w:r>
      <w:r w:rsidR="00394843" w:rsidRPr="00394843">
        <w:rPr>
          <w:lang w:val="en-US"/>
        </w:rPr>
        <w:instrText>h</w:instrText>
      </w:r>
      <w:r w:rsidR="00394843" w:rsidRPr="00394843">
        <w:instrText xml:space="preserve">  \* </w:instrText>
      </w:r>
      <w:r w:rsidR="00394843" w:rsidRPr="00394843">
        <w:rPr>
          <w:lang w:val="en-US"/>
        </w:rPr>
        <w:instrText>MERGEFORMAT</w:instrText>
      </w:r>
      <w:r w:rsidR="00394843" w:rsidRPr="00394843">
        <w:instrText xml:space="preserve"> </w:instrText>
      </w:r>
      <w:r w:rsidR="00394843" w:rsidRPr="00394843">
        <w:rPr>
          <w:lang w:val="en-US"/>
        </w:rPr>
      </w:r>
      <w:r w:rsidR="00394843" w:rsidRPr="00394843">
        <w:rPr>
          <w:lang w:val="en-US"/>
        </w:rPr>
        <w:fldChar w:fldCharType="separate"/>
      </w:r>
      <w:r w:rsidR="00C75B38" w:rsidRPr="007F2DAC">
        <w:rPr>
          <w:noProof/>
        </w:rPr>
        <w:t>142</w:t>
      </w:r>
      <w:r w:rsidR="00394843" w:rsidRPr="00394843">
        <w:rPr>
          <w:lang w:val="en-US"/>
        </w:rPr>
        <w:fldChar w:fldCharType="end"/>
      </w:r>
      <w:r w:rsidRPr="00394843">
        <w:t xml:space="preserve">, </w:t>
      </w:r>
      <w:r w:rsidR="008D65DD">
        <w:fldChar w:fldCharType="begin"/>
      </w:r>
      <w:r w:rsidR="008D65DD">
        <w:instrText xml:space="preserve"> REF _Ref312402909 \h </w:instrText>
      </w:r>
      <w:r w:rsidR="008D65DD">
        <w:fldChar w:fldCharType="separate"/>
      </w:r>
      <w:r w:rsidR="00C75B38" w:rsidRPr="007F2DAC">
        <w:rPr>
          <w:noProof/>
        </w:rPr>
        <w:t>155</w:t>
      </w:r>
      <w:r w:rsidR="008D65DD">
        <w:fldChar w:fldCharType="end"/>
      </w:r>
      <w:r>
        <w:t>]. Поэтому рекомендуется выбирать материал формы исходя из условий выс</w:t>
      </w:r>
      <w:r>
        <w:t>о</w:t>
      </w:r>
      <w:r>
        <w:t xml:space="preserve">кой температуры плавления и низкой химической активности. </w:t>
      </w:r>
    </w:p>
    <w:p w:rsidR="00E86298" w:rsidRDefault="00E86298" w:rsidP="00E86298">
      <w:r>
        <w:t>В ходе экспериментальных и теоретических исследований [</w:t>
      </w:r>
      <w:r w:rsidR="00394843">
        <w:fldChar w:fldCharType="begin"/>
      </w:r>
      <w:r w:rsidR="00394843">
        <w:instrText xml:space="preserve"> REF _Ref312402669 \h </w:instrText>
      </w:r>
      <w:r w:rsidR="00394843">
        <w:fldChar w:fldCharType="separate"/>
      </w:r>
      <w:r w:rsidR="00C75B38" w:rsidRPr="007F2DAC">
        <w:rPr>
          <w:noProof/>
        </w:rPr>
        <w:t>152</w:t>
      </w:r>
      <w:r w:rsidR="00394843">
        <w:fldChar w:fldCharType="end"/>
      </w:r>
      <w:r w:rsidRPr="00394843">
        <w:t xml:space="preserve">, </w:t>
      </w:r>
      <w:r w:rsidR="008D65DD">
        <w:fldChar w:fldCharType="begin"/>
      </w:r>
      <w:r w:rsidR="008D65DD">
        <w:instrText xml:space="preserve"> REF _Ref312402907 \h </w:instrText>
      </w:r>
      <w:r w:rsidR="008D65DD">
        <w:fldChar w:fldCharType="separate"/>
      </w:r>
      <w:r w:rsidR="00C75B38" w:rsidRPr="007F2DAC">
        <w:rPr>
          <w:noProof/>
        </w:rPr>
        <w:t>153</w:t>
      </w:r>
      <w:r w:rsidR="008D65DD">
        <w:fldChar w:fldCharType="end"/>
      </w:r>
      <w:r>
        <w:t>] были выявлены следующие закономерности смачивания оки</w:t>
      </w:r>
      <w:r>
        <w:t>с</w:t>
      </w:r>
      <w:r>
        <w:t>лов жидкими металлами:</w:t>
      </w:r>
    </w:p>
    <w:p w:rsidR="00E86298" w:rsidRDefault="00E86298" w:rsidP="00E86298">
      <w:r>
        <w:t>1) Смачиваемость окислов улучшается с повышением сродства жидкого металла к кислороду. Металлы, активные по отношению к кислороду (титан, цирконий, алюминий, кремний, марганец), хор</w:t>
      </w:r>
      <w:r>
        <w:t>о</w:t>
      </w:r>
      <w:r>
        <w:t xml:space="preserve">шо смачивают окислы типа </w:t>
      </w:r>
      <w:r w:rsidRPr="0046335A">
        <w:rPr>
          <w:rStyle w:val="Chemical"/>
        </w:rPr>
        <w:t>Al</w:t>
      </w:r>
      <w:r w:rsidRPr="0046335A">
        <w:rPr>
          <w:rStyle w:val="SubChemical"/>
        </w:rPr>
        <w:t>2</w:t>
      </w:r>
      <w:r w:rsidRPr="0046335A">
        <w:rPr>
          <w:rStyle w:val="Chemical"/>
        </w:rPr>
        <w:t>O</w:t>
      </w:r>
      <w:r w:rsidRPr="0046335A">
        <w:rPr>
          <w:rStyle w:val="SubChemical"/>
        </w:rPr>
        <w:t>3</w:t>
      </w:r>
      <w:r>
        <w:t xml:space="preserve">, </w:t>
      </w:r>
      <w:r w:rsidRPr="0046335A">
        <w:rPr>
          <w:rStyle w:val="Chemical"/>
        </w:rPr>
        <w:t>BeO</w:t>
      </w:r>
      <w:r>
        <w:t xml:space="preserve">, </w:t>
      </w:r>
      <w:r w:rsidRPr="0046335A">
        <w:rPr>
          <w:rStyle w:val="Chemical"/>
        </w:rPr>
        <w:t>MgO</w:t>
      </w:r>
      <w:r>
        <w:t xml:space="preserve"> и т.д. Напротив, ра</w:t>
      </w:r>
      <w:r>
        <w:t>с</w:t>
      </w:r>
      <w:r>
        <w:t>плавы малоактивных металлов (ртуть, олово, свинец, медь, серебро, никель, кобальт, железо) плохо смачивают эти окислы − краевой угол смачивания составляет 120…150</w:t>
      </w:r>
      <w:r>
        <w:rPr>
          <w:vertAlign w:val="superscript"/>
        </w:rPr>
        <w:t>о</w:t>
      </w:r>
      <w:r>
        <w:t>.</w:t>
      </w:r>
    </w:p>
    <w:p w:rsidR="00E86298" w:rsidRDefault="00E86298" w:rsidP="00E86298">
      <w:r>
        <w:t>2) Смачиваемость окислов уменьшается при увеличении энергии связи кислорода в окисле (т.е. при увеличении свободной энергии образования данного окисла). Например, окислы металлов с бол</w:t>
      </w:r>
      <w:r>
        <w:t>ь</w:t>
      </w:r>
      <w:r>
        <w:t>шой электропроводностью смачиваются жидкими металлами лучше, чем окислы с малой электропроводностью.</w:t>
      </w:r>
    </w:p>
    <w:p w:rsidR="00E86298" w:rsidRDefault="00E86298" w:rsidP="00E86298">
      <w:r>
        <w:t>3) При увеличении шероховатости тв</w:t>
      </w:r>
      <w:r w:rsidR="00320C64">
        <w:t>е</w:t>
      </w:r>
      <w:r>
        <w:t>рдой поверхности, хара</w:t>
      </w:r>
      <w:r>
        <w:t>к</w:t>
      </w:r>
      <w:r>
        <w:t>теризуемой е</w:t>
      </w:r>
      <w:r w:rsidR="00320C64">
        <w:t>е</w:t>
      </w:r>
      <w:r>
        <w:t xml:space="preserve"> микрорельефом, наблюдается рост значения краевых углов смачивания расплавов металлов, малоактивных по отношению к кислороду (рис. </w:t>
      </w:r>
      <w:r w:rsidR="00D700C2">
        <w:fldChar w:fldCharType="begin"/>
      </w:r>
      <w:r w:rsidR="00D700C2">
        <w:instrText xml:space="preserve"> STYLEREF 1 \s \* MERGEFORMAT </w:instrText>
      </w:r>
      <w:r w:rsidR="00D700C2">
        <w:fldChar w:fldCharType="separate"/>
      </w:r>
      <w:r w:rsidR="00C75B38">
        <w:rPr>
          <w:noProof/>
        </w:rPr>
        <w:t>7</w:t>
      </w:r>
      <w:r w:rsidR="00D700C2">
        <w:rPr>
          <w:noProof/>
        </w:rPr>
        <w:fldChar w:fldCharType="end"/>
      </w:r>
      <w:r>
        <w:t>.4).</w:t>
      </w:r>
    </w:p>
    <w:p w:rsidR="00E86298" w:rsidRDefault="00E86298" w:rsidP="00E86298">
      <w:pPr>
        <w:tabs>
          <w:tab w:val="left" w:pos="2340"/>
        </w:tabs>
        <w:rPr>
          <w:lang w:val="en-US"/>
        </w:rPr>
      </w:pPr>
      <w:r>
        <w:t>При растекании жидкости перпендикулярно направлению микр</w:t>
      </w:r>
      <w:r>
        <w:t>о</w:t>
      </w:r>
      <w:r>
        <w:t>неровностей макрокраевой угол зависит от крутизны наклона ра</w:t>
      </w:r>
      <w:r>
        <w:t>з</w:t>
      </w:r>
      <w:r>
        <w:t>личных участков тв</w:t>
      </w:r>
      <w:r w:rsidR="00320C64">
        <w:t>е</w:t>
      </w:r>
      <w:r>
        <w:t>рдой поверхности. В результате возникают принципиальные различия по смачиванию шероховатых тв</w:t>
      </w:r>
      <w:r w:rsidR="00320C64">
        <w:t>е</w:t>
      </w:r>
      <w:r>
        <w:t>рдых и идеально гладких поверхностей. Прежде всего, наличие шерохов</w:t>
      </w:r>
      <w:r>
        <w:t>а</w:t>
      </w:r>
      <w:r>
        <w:t>тостей приводит к появлению состояний метастабильного равнов</w:t>
      </w:r>
      <w:r>
        <w:t>е</w:t>
      </w:r>
      <w:r>
        <w:t xml:space="preserve">сия системы. Соответственно статистические краевые углы могут существенно отличаться от равновесного краевого угла. Вместе с </w:t>
      </w:r>
      <w:r>
        <w:lastRenderedPageBreak/>
        <w:t>тем макрокраевые углы на шероховатой поверхности зависят от направления течения жидкости, поскольку положение линии смач</w:t>
      </w:r>
      <w:r>
        <w:t>и</w:t>
      </w:r>
      <w:r>
        <w:t>вания в состоянии метастабильного равновесия различно при нат</w:t>
      </w:r>
      <w:r>
        <w:t>е</w:t>
      </w:r>
      <w:r>
        <w:t>кании и оттекании. Следовательно, шероховатость представляет о</w:t>
      </w:r>
      <w:r>
        <w:t>д</w:t>
      </w:r>
      <w:r>
        <w:t>ну из основных причин гистерезиса смачивания.</w:t>
      </w:r>
    </w:p>
    <w:p w:rsidR="00E86298" w:rsidRPr="00C53CE0" w:rsidRDefault="00E86298" w:rsidP="00137A06">
      <w:pPr>
        <w:pStyle w:val="ad"/>
        <w:rPr>
          <w:lang w:val="en-US"/>
        </w:rPr>
      </w:pPr>
    </w:p>
    <w:p w:rsidR="00E86298" w:rsidRDefault="006B36E8" w:rsidP="00137A06">
      <w:pPr>
        <w:pStyle w:val="af0"/>
      </w:pPr>
      <w:r>
        <w:rPr>
          <w:noProof/>
        </w:rPr>
        <w:drawing>
          <wp:inline distT="0" distB="0" distL="0" distR="0" wp14:anchorId="7085B7CD" wp14:editId="54E92450">
            <wp:extent cx="2623185" cy="2237740"/>
            <wp:effectExtent l="0" t="0" r="5715" b="0"/>
            <wp:docPr id="1866" name="Рисунок 1866" descr="угол от шероховатост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6" descr="угол от шероховатости"/>
                    <pic:cNvPicPr>
                      <a:picLocks noChangeAspect="1" noChangeArrowheads="1"/>
                    </pic:cNvPicPr>
                  </pic:nvPicPr>
                  <pic:blipFill>
                    <a:blip r:embed="rId3624">
                      <a:extLst>
                        <a:ext uri="{28A0092B-C50C-407E-A947-70E740481C1C}">
                          <a14:useLocalDpi xmlns:a14="http://schemas.microsoft.com/office/drawing/2010/main" val="0"/>
                        </a:ext>
                      </a:extLst>
                    </a:blip>
                    <a:srcRect/>
                    <a:stretch>
                      <a:fillRect/>
                    </a:stretch>
                  </pic:blipFill>
                  <pic:spPr bwMode="auto">
                    <a:xfrm>
                      <a:off x="0" y="0"/>
                      <a:ext cx="2623185" cy="2237740"/>
                    </a:xfrm>
                    <a:prstGeom prst="rect">
                      <a:avLst/>
                    </a:prstGeom>
                    <a:noFill/>
                    <a:ln>
                      <a:noFill/>
                    </a:ln>
                  </pic:spPr>
                </pic:pic>
              </a:graphicData>
            </a:graphic>
          </wp:inline>
        </w:drawing>
      </w:r>
    </w:p>
    <w:p w:rsidR="00E86298" w:rsidRPr="00831BF0" w:rsidRDefault="00E86298" w:rsidP="00137A06">
      <w:pPr>
        <w:pStyle w:val="af0"/>
      </w:pPr>
      <w:r w:rsidRPr="00C53CE0">
        <w:t xml:space="preserve">Рис. </w:t>
      </w:r>
      <w:r w:rsidR="00D700C2">
        <w:fldChar w:fldCharType="begin"/>
      </w:r>
      <w:r w:rsidR="00D700C2">
        <w:instrText xml:space="preserve"> STYLEREF 1 \s \* MERGEFORMAT </w:instrText>
      </w:r>
      <w:r w:rsidR="00D700C2">
        <w:fldChar w:fldCharType="separate"/>
      </w:r>
      <w:r w:rsidR="00C75B38">
        <w:rPr>
          <w:noProof/>
        </w:rPr>
        <w:t>7</w:t>
      </w:r>
      <w:r w:rsidR="00D700C2">
        <w:rPr>
          <w:noProof/>
        </w:rPr>
        <w:fldChar w:fldCharType="end"/>
      </w:r>
      <w:r w:rsidRPr="00C53CE0">
        <w:t xml:space="preserve">.4. Краевые углы капель ртути на стекле после шлифовки и полировки (1) и после шлифовки разными абразивами (2) в зависимости от средней высоты микровыступов </w:t>
      </w:r>
      <w:r w:rsidR="00831BF0" w:rsidRPr="00831BF0">
        <w:rPr>
          <w:rStyle w:val="MathGreek"/>
        </w:rPr>
        <w:t></w:t>
      </w:r>
    </w:p>
    <w:p w:rsidR="00E86298" w:rsidRPr="00C53CE0" w:rsidRDefault="00E86298" w:rsidP="00E86298"/>
    <w:p w:rsidR="00E86298" w:rsidRDefault="00E86298" w:rsidP="00E86298">
      <w:r>
        <w:t>При анализе смачивания необходимо учитывать, что в больши</w:t>
      </w:r>
      <w:r>
        <w:t>н</w:t>
      </w:r>
      <w:r>
        <w:t>стве случаев поверхность окислов образована преимущественно анионами кислорода, размер которых значительно превышает ра</w:t>
      </w:r>
      <w:r>
        <w:t>з</w:t>
      </w:r>
      <w:r>
        <w:t>мер металлических катионов. Поэтому взаимодействие жидкого м</w:t>
      </w:r>
      <w:r>
        <w:t>е</w:t>
      </w:r>
      <w:r>
        <w:t>талла с окислом определяется взаимодействием расплава с кислор</w:t>
      </w:r>
      <w:r>
        <w:t>о</w:t>
      </w:r>
      <w:r>
        <w:t xml:space="preserve">дом окисла. Для двухвалентных металлов протекает реакция: </w:t>
      </w:r>
    </w:p>
    <w:p w:rsidR="0046335A" w:rsidRDefault="0046335A" w:rsidP="00137A06">
      <w:pPr>
        <w:pStyle w:val="af5"/>
        <w:jc w:val="center"/>
      </w:pPr>
      <w:r w:rsidRPr="00EB5943">
        <w:rPr>
          <w:position w:val="-6"/>
        </w:rPr>
        <w:object w:dxaOrig="2500" w:dyaOrig="279">
          <v:shape id="_x0000_i2801" type="#_x0000_t75" style="width:125.2pt;height:13.15pt" o:ole="">
            <v:imagedata r:id="rId3625" o:title=""/>
          </v:shape>
          <o:OLEObject Type="Embed" ProgID="Equation.3" ShapeID="_x0000_i2801" DrawAspect="Content" ObjectID="_1386668425" r:id="rId3626"/>
        </w:object>
      </w:r>
      <w:r>
        <w:t>.</w:t>
      </w:r>
    </w:p>
    <w:p w:rsidR="00E86298" w:rsidRDefault="00E86298" w:rsidP="00E86298">
      <w:r>
        <w:t xml:space="preserve">Изменение термодинамического потенциала при этой реакции равно: </w:t>
      </w:r>
    </w:p>
    <w:p w:rsidR="00E86298" w:rsidRDefault="0046335A" w:rsidP="00137A06">
      <w:pPr>
        <w:pStyle w:val="af5"/>
        <w:jc w:val="center"/>
      </w:pPr>
      <w:r w:rsidRPr="00C53CE0">
        <w:rPr>
          <w:position w:val="-8"/>
        </w:rPr>
        <w:object w:dxaOrig="1579" w:dyaOrig="300">
          <v:shape id="_x0000_i2802" type="#_x0000_t75" style="width:79.5pt;height:15.05pt" o:ole="">
            <v:imagedata r:id="rId3627" o:title=""/>
          </v:shape>
          <o:OLEObject Type="Embed" ProgID="Equation.3" ShapeID="_x0000_i2802" DrawAspect="Content" ObjectID="_1386668426" r:id="rId3628"/>
        </w:object>
      </w:r>
    </w:p>
    <w:p w:rsidR="00E86298" w:rsidRDefault="00E86298" w:rsidP="00137A06">
      <w:pPr>
        <w:pStyle w:val="af5"/>
      </w:pPr>
      <w:r>
        <w:t>где</w:t>
      </w:r>
      <w:r w:rsidRPr="00C53CE0">
        <w:rPr>
          <w:position w:val="-6"/>
        </w:rPr>
        <w:object w:dxaOrig="460" w:dyaOrig="279">
          <v:shape id="_x0000_i2803" type="#_x0000_t75" style="width:22.55pt;height:13.15pt" o:ole="">
            <v:imagedata r:id="rId3629" o:title=""/>
          </v:shape>
          <o:OLEObject Type="Embed" ProgID="Equation.3" ShapeID="_x0000_i2803" DrawAspect="Content" ObjectID="_1386668427" r:id="rId3630"/>
        </w:object>
      </w:r>
      <w:r>
        <w:t>и</w:t>
      </w:r>
      <w:r w:rsidRPr="00C53CE0">
        <w:rPr>
          <w:position w:val="-6"/>
        </w:rPr>
        <w:object w:dxaOrig="420" w:dyaOrig="279">
          <v:shape id="_x0000_i2804" type="#_x0000_t75" style="width:20.65pt;height:13.15pt" o:ole="">
            <v:imagedata r:id="rId3631" o:title=""/>
          </v:shape>
          <o:OLEObject Type="Embed" ProgID="Equation.3" ShapeID="_x0000_i2804" DrawAspect="Content" ObjectID="_1386668428" r:id="rId3632"/>
        </w:object>
      </w:r>
      <w:r>
        <w:t xml:space="preserve"> – изменение потенциалов при реакциях окисления жидкого металла и металла, обра</w:t>
      </w:r>
      <w:r w:rsidR="00137A06">
        <w:t>зующего тв</w:t>
      </w:r>
      <w:r w:rsidR="00320C64">
        <w:t>е</w:t>
      </w:r>
      <w:r w:rsidR="00137A06">
        <w:t>рдый окисел.</w:t>
      </w:r>
    </w:p>
    <w:p w:rsidR="00E86298" w:rsidRDefault="00E86298" w:rsidP="00E86298">
      <w:r>
        <w:t>При проведении исследований вычисляли значения энергии Ги</w:t>
      </w:r>
      <w:r>
        <w:t>б</w:t>
      </w:r>
      <w:r>
        <w:t xml:space="preserve">бса процесса смачивания расплавом свинца (при </w:t>
      </w:r>
      <w:r w:rsidR="002660CB">
        <w:rPr>
          <w:rStyle w:val="Mathematical"/>
          <w:lang w:val="en-US"/>
        </w:rPr>
        <w:t>T</w:t>
      </w:r>
      <w:r>
        <w:t>=400</w:t>
      </w:r>
      <w:r>
        <w:rPr>
          <w:vertAlign w:val="superscript"/>
        </w:rPr>
        <w:t>о</w:t>
      </w:r>
      <w:r>
        <w:t>С) подл</w:t>
      </w:r>
      <w:r>
        <w:t>о</w:t>
      </w:r>
      <w:r>
        <w:t xml:space="preserve">жек, содержащих </w:t>
      </w:r>
      <w:r w:rsidRPr="0046335A">
        <w:rPr>
          <w:rStyle w:val="Chemical"/>
        </w:rPr>
        <w:t>Al</w:t>
      </w:r>
      <w:r w:rsidRPr="0046335A">
        <w:rPr>
          <w:rStyle w:val="SubChemical"/>
        </w:rPr>
        <w:t>2</w:t>
      </w:r>
      <w:r w:rsidRPr="0046335A">
        <w:rPr>
          <w:rStyle w:val="Chemical"/>
        </w:rPr>
        <w:t>O</w:t>
      </w:r>
      <w:r w:rsidRPr="0046335A">
        <w:rPr>
          <w:rStyle w:val="SubChemical"/>
        </w:rPr>
        <w:t>3</w:t>
      </w:r>
      <w:r w:rsidRPr="0046335A">
        <w:t xml:space="preserve">, </w:t>
      </w:r>
      <w:r w:rsidRPr="0046335A">
        <w:rPr>
          <w:rStyle w:val="Chemical"/>
        </w:rPr>
        <w:t>CaO</w:t>
      </w:r>
      <w:r w:rsidRPr="0046335A">
        <w:t>,</w:t>
      </w:r>
      <w:r w:rsidRPr="0046335A">
        <w:rPr>
          <w:rStyle w:val="Chemical"/>
        </w:rPr>
        <w:t xml:space="preserve"> MgO</w:t>
      </w:r>
      <w:r w:rsidRPr="0046335A">
        <w:t>,</w:t>
      </w:r>
      <w:r w:rsidRPr="0046335A">
        <w:rPr>
          <w:rStyle w:val="Chemical"/>
        </w:rPr>
        <w:t xml:space="preserve"> B</w:t>
      </w:r>
      <w:r w:rsidRPr="0046335A">
        <w:rPr>
          <w:rStyle w:val="SubChemical"/>
        </w:rPr>
        <w:t>2</w:t>
      </w:r>
      <w:r w:rsidRPr="0046335A">
        <w:rPr>
          <w:rStyle w:val="Chemical"/>
        </w:rPr>
        <w:t>O</w:t>
      </w:r>
      <w:r w:rsidRPr="0046335A">
        <w:rPr>
          <w:rStyle w:val="SubChemical"/>
        </w:rPr>
        <w:t>3</w:t>
      </w:r>
      <w:r w:rsidRPr="0046335A">
        <w:t xml:space="preserve">, </w:t>
      </w:r>
      <w:r w:rsidRPr="0046335A">
        <w:rPr>
          <w:rStyle w:val="Chemical"/>
        </w:rPr>
        <w:t>SiO</w:t>
      </w:r>
      <w:r w:rsidRPr="0046335A">
        <w:rPr>
          <w:rStyle w:val="SubChemical"/>
        </w:rPr>
        <w:t>2</w:t>
      </w:r>
      <w:r w:rsidRPr="0046335A">
        <w:t xml:space="preserve">, </w:t>
      </w:r>
      <w:r w:rsidRPr="0046335A">
        <w:rPr>
          <w:rStyle w:val="Chemical"/>
        </w:rPr>
        <w:t>Na</w:t>
      </w:r>
      <w:r w:rsidRPr="0046335A">
        <w:rPr>
          <w:rStyle w:val="SubChemical"/>
        </w:rPr>
        <w:t>2</w:t>
      </w:r>
      <w:r w:rsidRPr="0046335A">
        <w:rPr>
          <w:rStyle w:val="Chemical"/>
        </w:rPr>
        <w:t>O</w:t>
      </w:r>
      <w:r>
        <w:t xml:space="preserve"> (</w:t>
      </w:r>
      <w:r w:rsidR="00AA7088">
        <w:t>входят в с</w:t>
      </w:r>
      <w:r w:rsidR="00AA7088">
        <w:t>о</w:t>
      </w:r>
      <w:r w:rsidR="00AA7088">
        <w:t>став вяжущих, используемых для изготовления клеевых композ</w:t>
      </w:r>
      <w:r w:rsidR="00AA7088">
        <w:t>и</w:t>
      </w:r>
      <w:r w:rsidR="00AA7088">
        <w:t>ций</w:t>
      </w:r>
      <w:r>
        <w:t>).</w:t>
      </w:r>
      <w:r w:rsidR="00AA7088" w:rsidRPr="00AA7088">
        <w:t xml:space="preserve"> </w:t>
      </w:r>
      <w:r w:rsidR="00AA7088">
        <w:t xml:space="preserve">Результаты представлены в табл. </w:t>
      </w:r>
      <w:r w:rsidR="00D700C2">
        <w:fldChar w:fldCharType="begin"/>
      </w:r>
      <w:r w:rsidR="00D700C2">
        <w:instrText xml:space="preserve"> STYLEREF 1 \s \* MERGEFORMAT </w:instrText>
      </w:r>
      <w:r w:rsidR="00D700C2">
        <w:fldChar w:fldCharType="separate"/>
      </w:r>
      <w:r w:rsidR="00C75B38">
        <w:rPr>
          <w:noProof/>
        </w:rPr>
        <w:t>7</w:t>
      </w:r>
      <w:r w:rsidR="00D700C2">
        <w:rPr>
          <w:noProof/>
        </w:rPr>
        <w:fldChar w:fldCharType="end"/>
      </w:r>
      <w:r w:rsidR="00AA7088">
        <w:t>.8.</w:t>
      </w:r>
    </w:p>
    <w:p w:rsidR="00E86298" w:rsidRDefault="00E86298" w:rsidP="00AA7088">
      <w:pPr>
        <w:pStyle w:val="ad"/>
      </w:pPr>
    </w:p>
    <w:p w:rsidR="00E86298" w:rsidRDefault="00E86298" w:rsidP="00AA7088">
      <w:pPr>
        <w:pStyle w:val="a5"/>
      </w:pPr>
      <w:r>
        <w:t xml:space="preserve">Таблица </w:t>
      </w:r>
      <w:r w:rsidR="00D700C2">
        <w:fldChar w:fldCharType="begin"/>
      </w:r>
      <w:r w:rsidR="00D700C2">
        <w:instrText xml:space="preserve"> STYLEREF 1 \s \* MERGEFORMAT </w:instrText>
      </w:r>
      <w:r w:rsidR="00D700C2">
        <w:fldChar w:fldCharType="separate"/>
      </w:r>
      <w:r w:rsidR="00C75B38">
        <w:rPr>
          <w:noProof/>
        </w:rPr>
        <w:t>7</w:t>
      </w:r>
      <w:r w:rsidR="00D700C2">
        <w:rPr>
          <w:noProof/>
        </w:rPr>
        <w:fldChar w:fldCharType="end"/>
      </w:r>
      <w:r>
        <w:t>.8</w:t>
      </w:r>
    </w:p>
    <w:p w:rsidR="00E86298" w:rsidRDefault="00E86298" w:rsidP="00AA7088">
      <w:pPr>
        <w:pStyle w:val="ad"/>
      </w:pPr>
    </w:p>
    <w:p w:rsidR="00E86298" w:rsidRDefault="00E86298" w:rsidP="00AA7088">
      <w:pPr>
        <w:pStyle w:val="a9"/>
      </w:pPr>
      <w:r>
        <w:t>Результаты расч</w:t>
      </w:r>
      <w:r w:rsidR="00320C64">
        <w:t>е</w:t>
      </w:r>
      <w:r>
        <w:t>тов значений энергии Гиббса процессов взаимодействия на границе раздела «расплав свинца – окисел тв</w:t>
      </w:r>
      <w:r w:rsidR="00320C64">
        <w:t>е</w:t>
      </w:r>
      <w:r>
        <w:t xml:space="preserve">рдой поверхности» (при </w:t>
      </w:r>
      <w:r>
        <w:rPr>
          <w:i/>
        </w:rPr>
        <w:t>Т</w:t>
      </w:r>
      <w:r>
        <w:t>=400</w:t>
      </w:r>
      <w:r>
        <w:rPr>
          <w:vertAlign w:val="superscript"/>
        </w:rPr>
        <w:t>о</w:t>
      </w:r>
      <w:r>
        <w:t>С)</w:t>
      </w:r>
    </w:p>
    <w:p w:rsidR="00E86298" w:rsidRPr="002F44D5" w:rsidRDefault="00E86298" w:rsidP="00AA7088">
      <w:pPr>
        <w:pStyle w:val="ad"/>
      </w:pPr>
    </w:p>
    <w:tbl>
      <w:tblPr>
        <w:tblW w:w="489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465"/>
        <w:gridCol w:w="1146"/>
        <w:gridCol w:w="1387"/>
        <w:gridCol w:w="1146"/>
        <w:gridCol w:w="1444"/>
      </w:tblGrid>
      <w:tr w:rsidR="00E86298" w:rsidTr="00AA7088">
        <w:tc>
          <w:tcPr>
            <w:tcW w:w="1111" w:type="pct"/>
            <w:vAlign w:val="center"/>
          </w:tcPr>
          <w:p w:rsidR="00E86298" w:rsidRDefault="00E86298" w:rsidP="00AA7088">
            <w:pPr>
              <w:pStyle w:val="af5"/>
              <w:jc w:val="center"/>
            </w:pPr>
            <w:r>
              <w:t>Пропиточная композиция</w:t>
            </w:r>
          </w:p>
        </w:tc>
        <w:tc>
          <w:tcPr>
            <w:tcW w:w="870" w:type="pct"/>
            <w:vAlign w:val="center"/>
          </w:tcPr>
          <w:p w:rsidR="00E86298" w:rsidRDefault="00E86298" w:rsidP="00AA7088">
            <w:pPr>
              <w:pStyle w:val="af5"/>
              <w:jc w:val="center"/>
            </w:pPr>
            <w:r>
              <w:t>Δ</w:t>
            </w:r>
            <w:r>
              <w:rPr>
                <w:i/>
              </w:rPr>
              <w:t>Н</w:t>
            </w:r>
            <w:r>
              <w:t>, кДж/моль</w:t>
            </w:r>
          </w:p>
        </w:tc>
        <w:tc>
          <w:tcPr>
            <w:tcW w:w="1053" w:type="pct"/>
            <w:vAlign w:val="center"/>
          </w:tcPr>
          <w:p w:rsidR="00E86298" w:rsidRDefault="00E86298" w:rsidP="00AA7088">
            <w:pPr>
              <w:pStyle w:val="af5"/>
              <w:jc w:val="center"/>
              <w:rPr>
                <w:lang w:val="en-US"/>
              </w:rPr>
            </w:pPr>
            <w:r>
              <w:t>Δ</w:t>
            </w:r>
            <w:r>
              <w:rPr>
                <w:i/>
                <w:lang w:val="en-US"/>
              </w:rPr>
              <w:t>S</w:t>
            </w:r>
            <w:r>
              <w:t>, Дж/(моль·К)</w:t>
            </w:r>
          </w:p>
        </w:tc>
        <w:tc>
          <w:tcPr>
            <w:tcW w:w="870" w:type="pct"/>
            <w:vAlign w:val="center"/>
          </w:tcPr>
          <w:p w:rsidR="00E86298" w:rsidRDefault="00E86298" w:rsidP="00AA7088">
            <w:pPr>
              <w:pStyle w:val="af5"/>
              <w:jc w:val="center"/>
            </w:pPr>
            <w:r>
              <w:t>Δ</w:t>
            </w:r>
            <w:r>
              <w:rPr>
                <w:i/>
                <w:lang w:val="en-US"/>
              </w:rPr>
              <w:t>G</w:t>
            </w:r>
            <w:r>
              <w:t>, кДж/моль</w:t>
            </w:r>
          </w:p>
        </w:tc>
        <w:tc>
          <w:tcPr>
            <w:tcW w:w="1097" w:type="pct"/>
            <w:vAlign w:val="center"/>
          </w:tcPr>
          <w:p w:rsidR="00E86298" w:rsidRDefault="00E86298" w:rsidP="00AA7088">
            <w:pPr>
              <w:pStyle w:val="af5"/>
              <w:jc w:val="center"/>
            </w:pPr>
            <w:r>
              <w:t>Результат</w:t>
            </w:r>
          </w:p>
          <w:p w:rsidR="00E86298" w:rsidRDefault="00E86298" w:rsidP="00AA7088">
            <w:pPr>
              <w:pStyle w:val="af5"/>
              <w:jc w:val="center"/>
            </w:pPr>
            <w:r>
              <w:t>взаимоде</w:t>
            </w:r>
            <w:r>
              <w:t>й</w:t>
            </w:r>
            <w:r>
              <w:t>ствия</w:t>
            </w:r>
          </w:p>
        </w:tc>
      </w:tr>
      <w:tr w:rsidR="00E86298" w:rsidTr="00AA7088">
        <w:tc>
          <w:tcPr>
            <w:tcW w:w="5000" w:type="pct"/>
            <w:gridSpan w:val="5"/>
            <w:vAlign w:val="center"/>
          </w:tcPr>
          <w:p w:rsidR="00E86298" w:rsidRDefault="00E86298" w:rsidP="00AA7088">
            <w:pPr>
              <w:pStyle w:val="af5"/>
              <w:jc w:val="center"/>
              <w:rPr>
                <w:lang w:val="en-US"/>
              </w:rPr>
            </w:pPr>
            <w:r>
              <w:t xml:space="preserve">При взаимодействии с </w:t>
            </w:r>
            <w:r w:rsidRPr="0046335A">
              <w:rPr>
                <w:rStyle w:val="Chemical"/>
              </w:rPr>
              <w:t>Al</w:t>
            </w:r>
            <w:r w:rsidRPr="0046335A">
              <w:rPr>
                <w:rStyle w:val="SubChemical"/>
              </w:rPr>
              <w:t>2</w:t>
            </w:r>
            <w:r w:rsidRPr="0046335A">
              <w:rPr>
                <w:rStyle w:val="Chemical"/>
              </w:rPr>
              <w:t>O</w:t>
            </w:r>
            <w:r w:rsidRPr="0046335A">
              <w:rPr>
                <w:rStyle w:val="SubChemical"/>
              </w:rPr>
              <w:t>3</w:t>
            </w:r>
          </w:p>
        </w:tc>
      </w:tr>
      <w:tr w:rsidR="00E86298" w:rsidTr="00AA7088">
        <w:tc>
          <w:tcPr>
            <w:tcW w:w="1111" w:type="pct"/>
            <w:vAlign w:val="center"/>
          </w:tcPr>
          <w:p w:rsidR="00E86298" w:rsidRPr="00831BF0" w:rsidRDefault="00E86298" w:rsidP="00AA7088">
            <w:pPr>
              <w:pStyle w:val="af5"/>
              <w:jc w:val="center"/>
              <w:rPr>
                <w:rStyle w:val="Chemical"/>
              </w:rPr>
            </w:pPr>
            <w:r w:rsidRPr="00831BF0">
              <w:rPr>
                <w:rStyle w:val="Chemical"/>
              </w:rPr>
              <w:t>Pb</w:t>
            </w:r>
          </w:p>
        </w:tc>
        <w:tc>
          <w:tcPr>
            <w:tcW w:w="870" w:type="pct"/>
            <w:vAlign w:val="center"/>
          </w:tcPr>
          <w:p w:rsidR="00E86298" w:rsidRDefault="00E86298" w:rsidP="00AA7088">
            <w:pPr>
              <w:pStyle w:val="af5"/>
              <w:jc w:val="center"/>
            </w:pPr>
            <w:r>
              <w:t>1021,42</w:t>
            </w:r>
          </w:p>
        </w:tc>
        <w:tc>
          <w:tcPr>
            <w:tcW w:w="1053" w:type="pct"/>
            <w:vAlign w:val="center"/>
          </w:tcPr>
          <w:p w:rsidR="00E86298" w:rsidRDefault="00E86298" w:rsidP="00AA7088">
            <w:pPr>
              <w:pStyle w:val="af5"/>
              <w:jc w:val="center"/>
            </w:pPr>
            <w:r>
              <w:t>13,18</w:t>
            </w:r>
          </w:p>
        </w:tc>
        <w:tc>
          <w:tcPr>
            <w:tcW w:w="870" w:type="pct"/>
            <w:vAlign w:val="center"/>
          </w:tcPr>
          <w:p w:rsidR="00E86298" w:rsidRDefault="00E86298" w:rsidP="00AA7088">
            <w:pPr>
              <w:pStyle w:val="af5"/>
              <w:jc w:val="center"/>
            </w:pPr>
            <w:r>
              <w:t>+1013,21</w:t>
            </w:r>
          </w:p>
        </w:tc>
        <w:tc>
          <w:tcPr>
            <w:tcW w:w="1097" w:type="pct"/>
            <w:vAlign w:val="center"/>
          </w:tcPr>
          <w:p w:rsidR="00E86298" w:rsidRDefault="00E86298" w:rsidP="00AA7088">
            <w:pPr>
              <w:pStyle w:val="af5"/>
              <w:jc w:val="center"/>
            </w:pPr>
            <w:r>
              <w:t>Не взаим</w:t>
            </w:r>
            <w:r>
              <w:t>о</w:t>
            </w:r>
            <w:r>
              <w:t>действует</w:t>
            </w:r>
          </w:p>
        </w:tc>
      </w:tr>
      <w:tr w:rsidR="00E86298" w:rsidTr="00AA7088">
        <w:tc>
          <w:tcPr>
            <w:tcW w:w="5000" w:type="pct"/>
            <w:gridSpan w:val="5"/>
            <w:vAlign w:val="center"/>
          </w:tcPr>
          <w:p w:rsidR="00E86298" w:rsidRDefault="00E86298" w:rsidP="00AA7088">
            <w:pPr>
              <w:pStyle w:val="af5"/>
              <w:jc w:val="center"/>
            </w:pPr>
            <w:r>
              <w:t xml:space="preserve">При взаимодействии с </w:t>
            </w:r>
            <w:r w:rsidRPr="0046335A">
              <w:rPr>
                <w:rStyle w:val="Chemical"/>
              </w:rPr>
              <w:t>CaO</w:t>
            </w:r>
          </w:p>
        </w:tc>
      </w:tr>
      <w:tr w:rsidR="00E86298" w:rsidTr="00AA7088">
        <w:tc>
          <w:tcPr>
            <w:tcW w:w="1111" w:type="pct"/>
            <w:vAlign w:val="center"/>
          </w:tcPr>
          <w:p w:rsidR="00E86298" w:rsidRPr="00831BF0" w:rsidRDefault="00E86298" w:rsidP="00AA7088">
            <w:pPr>
              <w:pStyle w:val="af5"/>
              <w:jc w:val="center"/>
              <w:rPr>
                <w:rStyle w:val="Chemical"/>
              </w:rPr>
            </w:pPr>
            <w:r w:rsidRPr="00831BF0">
              <w:rPr>
                <w:rStyle w:val="Chemical"/>
              </w:rPr>
              <w:t>Pb</w:t>
            </w:r>
          </w:p>
        </w:tc>
        <w:tc>
          <w:tcPr>
            <w:tcW w:w="870" w:type="pct"/>
            <w:vAlign w:val="center"/>
          </w:tcPr>
          <w:p w:rsidR="00E86298" w:rsidRDefault="00E86298" w:rsidP="00AA7088">
            <w:pPr>
              <w:pStyle w:val="af5"/>
              <w:jc w:val="center"/>
            </w:pPr>
            <w:r>
              <w:t>417,24</w:t>
            </w:r>
          </w:p>
        </w:tc>
        <w:tc>
          <w:tcPr>
            <w:tcW w:w="1053" w:type="pct"/>
            <w:vAlign w:val="center"/>
          </w:tcPr>
          <w:p w:rsidR="00E86298" w:rsidRDefault="00E86298" w:rsidP="00AA7088">
            <w:pPr>
              <w:pStyle w:val="af5"/>
              <w:jc w:val="center"/>
            </w:pPr>
            <w:r>
              <w:t>4,42</w:t>
            </w:r>
          </w:p>
        </w:tc>
        <w:tc>
          <w:tcPr>
            <w:tcW w:w="870" w:type="pct"/>
            <w:vAlign w:val="center"/>
          </w:tcPr>
          <w:p w:rsidR="00E86298" w:rsidRDefault="00E86298" w:rsidP="00AA7088">
            <w:pPr>
              <w:pStyle w:val="af5"/>
              <w:jc w:val="center"/>
            </w:pPr>
            <w:r>
              <w:t>+414,49</w:t>
            </w:r>
          </w:p>
        </w:tc>
        <w:tc>
          <w:tcPr>
            <w:tcW w:w="1097" w:type="pct"/>
            <w:vAlign w:val="center"/>
          </w:tcPr>
          <w:p w:rsidR="00E86298" w:rsidRDefault="00E86298" w:rsidP="00AA7088">
            <w:pPr>
              <w:pStyle w:val="af5"/>
              <w:jc w:val="center"/>
            </w:pPr>
            <w:r>
              <w:t>Не взаим</w:t>
            </w:r>
            <w:r>
              <w:t>о</w:t>
            </w:r>
            <w:r>
              <w:t>действует</w:t>
            </w:r>
          </w:p>
        </w:tc>
      </w:tr>
      <w:tr w:rsidR="00E86298" w:rsidTr="00AA7088">
        <w:tc>
          <w:tcPr>
            <w:tcW w:w="5000" w:type="pct"/>
            <w:gridSpan w:val="5"/>
            <w:vAlign w:val="center"/>
          </w:tcPr>
          <w:p w:rsidR="00E86298" w:rsidRDefault="00E86298" w:rsidP="00AA7088">
            <w:pPr>
              <w:pStyle w:val="af5"/>
              <w:jc w:val="center"/>
              <w:rPr>
                <w:lang w:val="en-US"/>
              </w:rPr>
            </w:pPr>
            <w:r>
              <w:t xml:space="preserve">При взаимодействии с </w:t>
            </w:r>
            <w:r w:rsidRPr="0046335A">
              <w:rPr>
                <w:rStyle w:val="Chemical"/>
              </w:rPr>
              <w:t>MgO</w:t>
            </w:r>
          </w:p>
        </w:tc>
      </w:tr>
      <w:tr w:rsidR="00E86298" w:rsidTr="00AA7088">
        <w:tc>
          <w:tcPr>
            <w:tcW w:w="1111" w:type="pct"/>
            <w:vAlign w:val="center"/>
          </w:tcPr>
          <w:p w:rsidR="00E86298" w:rsidRPr="00831BF0" w:rsidRDefault="00E86298" w:rsidP="00AA7088">
            <w:pPr>
              <w:pStyle w:val="af5"/>
              <w:jc w:val="center"/>
              <w:rPr>
                <w:rStyle w:val="Chemical"/>
              </w:rPr>
            </w:pPr>
            <w:r w:rsidRPr="00831BF0">
              <w:rPr>
                <w:rStyle w:val="Chemical"/>
              </w:rPr>
              <w:t>Pb</w:t>
            </w:r>
          </w:p>
        </w:tc>
        <w:tc>
          <w:tcPr>
            <w:tcW w:w="870" w:type="pct"/>
            <w:vAlign w:val="center"/>
          </w:tcPr>
          <w:p w:rsidR="00E86298" w:rsidRDefault="00E86298" w:rsidP="00AA7088">
            <w:pPr>
              <w:pStyle w:val="af5"/>
              <w:jc w:val="center"/>
              <w:rPr>
                <w:lang w:val="en-US"/>
              </w:rPr>
            </w:pPr>
            <w:r>
              <w:t>383</w:t>
            </w:r>
            <w:r>
              <w:rPr>
                <w:lang w:val="en-US"/>
              </w:rPr>
              <w:t>,</w:t>
            </w:r>
            <w:r>
              <w:t>3</w:t>
            </w:r>
            <w:r>
              <w:rPr>
                <w:lang w:val="en-US"/>
              </w:rPr>
              <w:t>8</w:t>
            </w:r>
          </w:p>
        </w:tc>
        <w:tc>
          <w:tcPr>
            <w:tcW w:w="1053" w:type="pct"/>
            <w:vAlign w:val="center"/>
          </w:tcPr>
          <w:p w:rsidR="00E86298" w:rsidRDefault="00E86298" w:rsidP="00AA7088">
            <w:pPr>
              <w:pStyle w:val="af5"/>
              <w:jc w:val="center"/>
              <w:rPr>
                <w:lang w:val="en-US"/>
              </w:rPr>
            </w:pPr>
            <w:r>
              <w:rPr>
                <w:lang w:val="en-US"/>
              </w:rPr>
              <w:t>8,11</w:t>
            </w:r>
          </w:p>
        </w:tc>
        <w:tc>
          <w:tcPr>
            <w:tcW w:w="870" w:type="pct"/>
            <w:vAlign w:val="center"/>
          </w:tcPr>
          <w:p w:rsidR="00E86298" w:rsidRDefault="00E86298" w:rsidP="00AA7088">
            <w:pPr>
              <w:pStyle w:val="af5"/>
              <w:jc w:val="center"/>
              <w:rPr>
                <w:lang w:val="en-US"/>
              </w:rPr>
            </w:pPr>
            <w:r>
              <w:t>+</w:t>
            </w:r>
            <w:r>
              <w:rPr>
                <w:lang w:val="en-US"/>
              </w:rPr>
              <w:t>378,33</w:t>
            </w:r>
          </w:p>
        </w:tc>
        <w:tc>
          <w:tcPr>
            <w:tcW w:w="1097" w:type="pct"/>
            <w:vAlign w:val="center"/>
          </w:tcPr>
          <w:p w:rsidR="00E86298" w:rsidRDefault="00E86298" w:rsidP="00AA7088">
            <w:pPr>
              <w:pStyle w:val="af5"/>
              <w:jc w:val="center"/>
            </w:pPr>
            <w:r>
              <w:t>Не взаим</w:t>
            </w:r>
            <w:r>
              <w:t>о</w:t>
            </w:r>
            <w:r>
              <w:t>действует</w:t>
            </w:r>
          </w:p>
        </w:tc>
      </w:tr>
      <w:tr w:rsidR="00E86298" w:rsidTr="00AA7088">
        <w:tc>
          <w:tcPr>
            <w:tcW w:w="5000" w:type="pct"/>
            <w:gridSpan w:val="5"/>
            <w:vAlign w:val="center"/>
          </w:tcPr>
          <w:p w:rsidR="00E86298" w:rsidRDefault="00E86298" w:rsidP="00AA7088">
            <w:pPr>
              <w:pStyle w:val="af5"/>
              <w:jc w:val="center"/>
            </w:pPr>
            <w:r>
              <w:t xml:space="preserve">При взаимодействии с </w:t>
            </w:r>
            <w:r w:rsidRPr="0046335A">
              <w:rPr>
                <w:rStyle w:val="Chemical"/>
              </w:rPr>
              <w:t>B</w:t>
            </w:r>
            <w:r w:rsidRPr="0046335A">
              <w:rPr>
                <w:rStyle w:val="SubChemical"/>
              </w:rPr>
              <w:t>2</w:t>
            </w:r>
            <w:r w:rsidRPr="0046335A">
              <w:rPr>
                <w:rStyle w:val="Chemical"/>
              </w:rPr>
              <w:t>O</w:t>
            </w:r>
            <w:r w:rsidRPr="0046335A">
              <w:rPr>
                <w:rStyle w:val="SubChemical"/>
              </w:rPr>
              <w:t>3</w:t>
            </w:r>
          </w:p>
        </w:tc>
      </w:tr>
      <w:tr w:rsidR="00E86298" w:rsidTr="00AA7088">
        <w:tc>
          <w:tcPr>
            <w:tcW w:w="1111" w:type="pct"/>
            <w:vAlign w:val="center"/>
          </w:tcPr>
          <w:p w:rsidR="00E86298" w:rsidRPr="00831BF0" w:rsidRDefault="00E86298" w:rsidP="00AA7088">
            <w:pPr>
              <w:pStyle w:val="af5"/>
              <w:jc w:val="center"/>
              <w:rPr>
                <w:rStyle w:val="Chemical"/>
              </w:rPr>
            </w:pPr>
            <w:r w:rsidRPr="00831BF0">
              <w:rPr>
                <w:rStyle w:val="Chemical"/>
              </w:rPr>
              <w:t>Pb</w:t>
            </w:r>
          </w:p>
        </w:tc>
        <w:tc>
          <w:tcPr>
            <w:tcW w:w="870" w:type="pct"/>
            <w:vAlign w:val="center"/>
          </w:tcPr>
          <w:p w:rsidR="00E86298" w:rsidRDefault="00E86298" w:rsidP="00AA7088">
            <w:pPr>
              <w:pStyle w:val="af5"/>
              <w:jc w:val="center"/>
              <w:rPr>
                <w:lang w:val="en-US"/>
              </w:rPr>
            </w:pPr>
            <w:r>
              <w:rPr>
                <w:lang w:val="en-US"/>
              </w:rPr>
              <w:t>610,42</w:t>
            </w:r>
          </w:p>
        </w:tc>
        <w:tc>
          <w:tcPr>
            <w:tcW w:w="1053" w:type="pct"/>
            <w:vAlign w:val="center"/>
          </w:tcPr>
          <w:p w:rsidR="00E86298" w:rsidRDefault="00E86298" w:rsidP="00AA7088">
            <w:pPr>
              <w:pStyle w:val="af5"/>
              <w:jc w:val="center"/>
              <w:rPr>
                <w:lang w:val="en-US"/>
              </w:rPr>
            </w:pPr>
            <w:r>
              <w:rPr>
                <w:lang w:val="en-US"/>
              </w:rPr>
              <w:t>73,09</w:t>
            </w:r>
          </w:p>
        </w:tc>
        <w:tc>
          <w:tcPr>
            <w:tcW w:w="870" w:type="pct"/>
            <w:vAlign w:val="center"/>
          </w:tcPr>
          <w:p w:rsidR="00E86298" w:rsidRDefault="00E86298" w:rsidP="00AA7088">
            <w:pPr>
              <w:pStyle w:val="af5"/>
              <w:jc w:val="center"/>
              <w:rPr>
                <w:lang w:val="en-US"/>
              </w:rPr>
            </w:pPr>
            <w:r>
              <w:t>+</w:t>
            </w:r>
            <w:r>
              <w:rPr>
                <w:lang w:val="en-US"/>
              </w:rPr>
              <w:t>564,88</w:t>
            </w:r>
          </w:p>
        </w:tc>
        <w:tc>
          <w:tcPr>
            <w:tcW w:w="1097" w:type="pct"/>
            <w:vAlign w:val="center"/>
          </w:tcPr>
          <w:p w:rsidR="00E86298" w:rsidRDefault="00E86298" w:rsidP="00AA7088">
            <w:pPr>
              <w:pStyle w:val="af5"/>
              <w:jc w:val="center"/>
            </w:pPr>
            <w:r>
              <w:t>Не взаим</w:t>
            </w:r>
            <w:r>
              <w:t>о</w:t>
            </w:r>
            <w:r>
              <w:t>действует</w:t>
            </w:r>
          </w:p>
        </w:tc>
      </w:tr>
      <w:tr w:rsidR="00E86298" w:rsidTr="00AA7088">
        <w:tc>
          <w:tcPr>
            <w:tcW w:w="5000" w:type="pct"/>
            <w:gridSpan w:val="5"/>
            <w:vAlign w:val="center"/>
          </w:tcPr>
          <w:p w:rsidR="00E86298" w:rsidRDefault="00E86298" w:rsidP="00AA7088">
            <w:pPr>
              <w:pStyle w:val="af5"/>
              <w:jc w:val="center"/>
            </w:pPr>
            <w:r>
              <w:t xml:space="preserve">При взаимодействии с </w:t>
            </w:r>
            <w:r w:rsidRPr="0046335A">
              <w:rPr>
                <w:rStyle w:val="Chemical"/>
              </w:rPr>
              <w:t>SiO</w:t>
            </w:r>
            <w:r w:rsidRPr="0046335A">
              <w:rPr>
                <w:rStyle w:val="SubChemical"/>
              </w:rPr>
              <w:t>2</w:t>
            </w:r>
          </w:p>
        </w:tc>
      </w:tr>
      <w:tr w:rsidR="00E86298" w:rsidTr="00AA7088">
        <w:tc>
          <w:tcPr>
            <w:tcW w:w="1111" w:type="pct"/>
            <w:vAlign w:val="center"/>
          </w:tcPr>
          <w:p w:rsidR="00E86298" w:rsidRPr="00831BF0" w:rsidRDefault="00E86298" w:rsidP="00AA7088">
            <w:pPr>
              <w:pStyle w:val="af5"/>
              <w:jc w:val="center"/>
              <w:rPr>
                <w:rStyle w:val="Chemical"/>
              </w:rPr>
            </w:pPr>
            <w:r w:rsidRPr="00831BF0">
              <w:rPr>
                <w:rStyle w:val="Chemical"/>
              </w:rPr>
              <w:t>Pb</w:t>
            </w:r>
          </w:p>
        </w:tc>
        <w:tc>
          <w:tcPr>
            <w:tcW w:w="870" w:type="pct"/>
            <w:vAlign w:val="center"/>
          </w:tcPr>
          <w:p w:rsidR="00E86298" w:rsidRDefault="00E86298" w:rsidP="00AA7088">
            <w:pPr>
              <w:pStyle w:val="af5"/>
              <w:jc w:val="center"/>
            </w:pPr>
            <w:r>
              <w:t>423,58</w:t>
            </w:r>
          </w:p>
        </w:tc>
        <w:tc>
          <w:tcPr>
            <w:tcW w:w="1053" w:type="pct"/>
            <w:vAlign w:val="center"/>
          </w:tcPr>
          <w:p w:rsidR="00E86298" w:rsidRDefault="00A541AF" w:rsidP="00AA7088">
            <w:pPr>
              <w:pStyle w:val="af5"/>
              <w:jc w:val="center"/>
            </w:pPr>
            <w:r>
              <w:rPr>
                <w:lang w:val="en-US"/>
              </w:rPr>
              <w:t>–</w:t>
            </w:r>
            <w:r w:rsidR="00E86298">
              <w:t>18,37</w:t>
            </w:r>
          </w:p>
        </w:tc>
        <w:tc>
          <w:tcPr>
            <w:tcW w:w="870" w:type="pct"/>
            <w:vAlign w:val="center"/>
          </w:tcPr>
          <w:p w:rsidR="00E86298" w:rsidRDefault="00E86298" w:rsidP="00AA7088">
            <w:pPr>
              <w:pStyle w:val="af5"/>
              <w:jc w:val="center"/>
            </w:pPr>
            <w:r>
              <w:t>+435,02</w:t>
            </w:r>
          </w:p>
        </w:tc>
        <w:tc>
          <w:tcPr>
            <w:tcW w:w="1097" w:type="pct"/>
            <w:vAlign w:val="center"/>
          </w:tcPr>
          <w:p w:rsidR="00E86298" w:rsidRDefault="00E86298" w:rsidP="00AA7088">
            <w:pPr>
              <w:pStyle w:val="af5"/>
              <w:jc w:val="center"/>
            </w:pPr>
            <w:r>
              <w:t>Не взаим</w:t>
            </w:r>
            <w:r>
              <w:t>о</w:t>
            </w:r>
            <w:r>
              <w:t>действует</w:t>
            </w:r>
          </w:p>
        </w:tc>
      </w:tr>
      <w:tr w:rsidR="00E86298" w:rsidTr="00AA7088">
        <w:tc>
          <w:tcPr>
            <w:tcW w:w="5000" w:type="pct"/>
            <w:gridSpan w:val="5"/>
            <w:vAlign w:val="center"/>
          </w:tcPr>
          <w:p w:rsidR="00E86298" w:rsidRDefault="00E86298" w:rsidP="00AA7088">
            <w:pPr>
              <w:pStyle w:val="af5"/>
              <w:jc w:val="center"/>
            </w:pPr>
            <w:r>
              <w:t xml:space="preserve">При взаимодействии с </w:t>
            </w:r>
            <w:r w:rsidRPr="0046335A">
              <w:rPr>
                <w:rStyle w:val="Chemical"/>
              </w:rPr>
              <w:t>Na</w:t>
            </w:r>
            <w:r w:rsidRPr="0046335A">
              <w:rPr>
                <w:rStyle w:val="SubChemical"/>
              </w:rPr>
              <w:t>2</w:t>
            </w:r>
            <w:r w:rsidRPr="0046335A">
              <w:rPr>
                <w:rStyle w:val="Chemical"/>
              </w:rPr>
              <w:t>O</w:t>
            </w:r>
          </w:p>
        </w:tc>
      </w:tr>
      <w:tr w:rsidR="00E86298" w:rsidTr="00AA7088">
        <w:tc>
          <w:tcPr>
            <w:tcW w:w="1111" w:type="pct"/>
            <w:vAlign w:val="center"/>
          </w:tcPr>
          <w:p w:rsidR="00E86298" w:rsidRPr="00831BF0" w:rsidRDefault="00E86298" w:rsidP="00AA7088">
            <w:pPr>
              <w:pStyle w:val="af5"/>
              <w:jc w:val="center"/>
              <w:rPr>
                <w:rStyle w:val="Chemical"/>
              </w:rPr>
            </w:pPr>
            <w:r w:rsidRPr="00831BF0">
              <w:rPr>
                <w:rStyle w:val="Chemical"/>
              </w:rPr>
              <w:t>Pb</w:t>
            </w:r>
          </w:p>
        </w:tc>
        <w:tc>
          <w:tcPr>
            <w:tcW w:w="870" w:type="pct"/>
            <w:vAlign w:val="center"/>
          </w:tcPr>
          <w:p w:rsidR="00E86298" w:rsidRDefault="00E86298" w:rsidP="00AA7088">
            <w:pPr>
              <w:pStyle w:val="af5"/>
              <w:jc w:val="center"/>
            </w:pPr>
            <w:r>
              <w:t>212,74</w:t>
            </w:r>
          </w:p>
        </w:tc>
        <w:tc>
          <w:tcPr>
            <w:tcW w:w="1053" w:type="pct"/>
            <w:vAlign w:val="center"/>
          </w:tcPr>
          <w:p w:rsidR="00E86298" w:rsidRDefault="00E86298" w:rsidP="00AA7088">
            <w:pPr>
              <w:pStyle w:val="af5"/>
              <w:jc w:val="center"/>
            </w:pPr>
            <w:r>
              <w:t>34,24</w:t>
            </w:r>
          </w:p>
        </w:tc>
        <w:tc>
          <w:tcPr>
            <w:tcW w:w="870" w:type="pct"/>
            <w:vAlign w:val="center"/>
          </w:tcPr>
          <w:p w:rsidR="00E86298" w:rsidRDefault="00E86298" w:rsidP="00AA7088">
            <w:pPr>
              <w:pStyle w:val="af5"/>
              <w:jc w:val="center"/>
            </w:pPr>
            <w:r>
              <w:t>+191,41</w:t>
            </w:r>
          </w:p>
        </w:tc>
        <w:tc>
          <w:tcPr>
            <w:tcW w:w="1097" w:type="pct"/>
            <w:vAlign w:val="center"/>
          </w:tcPr>
          <w:p w:rsidR="00E86298" w:rsidRDefault="00E86298" w:rsidP="00AA7088">
            <w:pPr>
              <w:pStyle w:val="af5"/>
              <w:jc w:val="center"/>
            </w:pPr>
            <w:r>
              <w:t>Не взаим</w:t>
            </w:r>
            <w:r>
              <w:t>о</w:t>
            </w:r>
            <w:r>
              <w:t>действует</w:t>
            </w:r>
          </w:p>
        </w:tc>
      </w:tr>
    </w:tbl>
    <w:p w:rsidR="00E86298" w:rsidRDefault="00E86298" w:rsidP="00AA7088">
      <w:pPr>
        <w:pStyle w:val="ad"/>
      </w:pPr>
    </w:p>
    <w:p w:rsidR="00E86298" w:rsidRDefault="00E86298" w:rsidP="00E86298">
      <w:r>
        <w:t xml:space="preserve">Анализ данных, приведенных в табл. </w:t>
      </w:r>
      <w:r w:rsidR="00D700C2">
        <w:fldChar w:fldCharType="begin"/>
      </w:r>
      <w:r w:rsidR="00D700C2">
        <w:instrText xml:space="preserve"> STYLEREF 1 \s \* MERGEFORMAT </w:instrText>
      </w:r>
      <w:r w:rsidR="00D700C2">
        <w:fldChar w:fldCharType="separate"/>
      </w:r>
      <w:r w:rsidR="00C75B38">
        <w:rPr>
          <w:noProof/>
        </w:rPr>
        <w:t>7</w:t>
      </w:r>
      <w:r w:rsidR="00D700C2">
        <w:rPr>
          <w:noProof/>
        </w:rPr>
        <w:fldChar w:fldCharType="end"/>
      </w:r>
      <w:r>
        <w:t>.8 показывает, что взаим</w:t>
      </w:r>
      <w:r>
        <w:t>о</w:t>
      </w:r>
      <w:r>
        <w:t>действие на границе «расплав свинца – окисел тв</w:t>
      </w:r>
      <w:r w:rsidR="00320C64">
        <w:t>е</w:t>
      </w:r>
      <w:r>
        <w:t>рдой поверхн</w:t>
      </w:r>
      <w:r>
        <w:t>о</w:t>
      </w:r>
      <w:r>
        <w:t>сти» не происходит.</w:t>
      </w:r>
    </w:p>
    <w:p w:rsidR="00E86298" w:rsidRDefault="00E86298" w:rsidP="00E86298">
      <w:r>
        <w:t>Для измерения краевых углов смачивания тв</w:t>
      </w:r>
      <w:r w:rsidR="00320C64">
        <w:t>е</w:t>
      </w:r>
      <w:r>
        <w:t>рдых тел металл</w:t>
      </w:r>
      <w:r>
        <w:t>и</w:t>
      </w:r>
      <w:r>
        <w:t>ческими расплавами использовали метод покоящейся капли, нах</w:t>
      </w:r>
      <w:r>
        <w:t>о</w:t>
      </w:r>
      <w:r>
        <w:t xml:space="preserve">дящейся на исследуемой поверхности (рис. </w:t>
      </w:r>
      <w:r w:rsidR="00D700C2">
        <w:fldChar w:fldCharType="begin"/>
      </w:r>
      <w:r w:rsidR="00D700C2">
        <w:instrText xml:space="preserve"> STYLEREF 1 \s \* MERGEFORMAT </w:instrText>
      </w:r>
      <w:r w:rsidR="00D700C2">
        <w:fldChar w:fldCharType="separate"/>
      </w:r>
      <w:r w:rsidR="00C75B38">
        <w:rPr>
          <w:noProof/>
        </w:rPr>
        <w:t>7</w:t>
      </w:r>
      <w:r w:rsidR="00D700C2">
        <w:rPr>
          <w:noProof/>
        </w:rPr>
        <w:fldChar w:fldCharType="end"/>
      </w:r>
      <w:r>
        <w:t>.3). Измерение краевого угла производили по профилю капли. Преимущества метода – это простота измерений, небольшое количество жидкой и тв</w:t>
      </w:r>
      <w:r w:rsidR="00320C64">
        <w:t>е</w:t>
      </w:r>
      <w:r>
        <w:t xml:space="preserve">рдой фазы. Изображение профиля капли получали с помощью микроскопа с приставкой для фотографирования (рис. </w:t>
      </w:r>
      <w:r w:rsidR="00D700C2">
        <w:fldChar w:fldCharType="begin"/>
      </w:r>
      <w:r w:rsidR="00D700C2">
        <w:instrText xml:space="preserve"> STYLEREF 1 \s \* MERGEFORMAT </w:instrText>
      </w:r>
      <w:r w:rsidR="00D700C2">
        <w:fldChar w:fldCharType="separate"/>
      </w:r>
      <w:r w:rsidR="00C75B38">
        <w:rPr>
          <w:noProof/>
        </w:rPr>
        <w:t>7</w:t>
      </w:r>
      <w:r w:rsidR="00D700C2">
        <w:rPr>
          <w:noProof/>
        </w:rPr>
        <w:fldChar w:fldCharType="end"/>
      </w:r>
      <w:r>
        <w:t>.5), выделяя при этом углы натекания и оттекания. Затем производили расч</w:t>
      </w:r>
      <w:r w:rsidR="00320C64">
        <w:t>е</w:t>
      </w:r>
      <w:r>
        <w:t>т значения краевого угла смачивания:</w:t>
      </w:r>
    </w:p>
    <w:tbl>
      <w:tblPr>
        <w:tblW w:w="0" w:type="auto"/>
        <w:tblCellMar>
          <w:left w:w="0" w:type="dxa"/>
          <w:right w:w="0" w:type="dxa"/>
        </w:tblCellMar>
        <w:tblLook w:val="01E0" w:firstRow="1" w:lastRow="1" w:firstColumn="1" w:lastColumn="1" w:noHBand="0" w:noVBand="0"/>
      </w:tblPr>
      <w:tblGrid>
        <w:gridCol w:w="5669"/>
        <w:gridCol w:w="850"/>
      </w:tblGrid>
      <w:tr w:rsidR="00E86298" w:rsidTr="00AA7088">
        <w:tc>
          <w:tcPr>
            <w:tcW w:w="5669" w:type="dxa"/>
            <w:vAlign w:val="center"/>
          </w:tcPr>
          <w:p w:rsidR="00E86298" w:rsidRDefault="00E86298" w:rsidP="00AA7088">
            <w:pPr>
              <w:pStyle w:val="afb"/>
            </w:pPr>
            <w:r w:rsidRPr="00C53CE0">
              <w:rPr>
                <w:position w:val="-22"/>
              </w:rPr>
              <w:object w:dxaOrig="920" w:dyaOrig="580">
                <v:shape id="_x0000_i2805" type="#_x0000_t75" style="width:45.7pt;height:28.15pt" o:ole="">
                  <v:imagedata r:id="rId3633" o:title=""/>
                </v:shape>
                <o:OLEObject Type="Embed" ProgID="Equation.3" ShapeID="_x0000_i2805" DrawAspect="Content" ObjectID="_1386668429" r:id="rId3634"/>
              </w:object>
            </w:r>
            <w:r>
              <w:t>,</w:t>
            </w:r>
          </w:p>
        </w:tc>
        <w:tc>
          <w:tcPr>
            <w:tcW w:w="850" w:type="dxa"/>
            <w:vAlign w:val="center"/>
          </w:tcPr>
          <w:p w:rsidR="00E86298" w:rsidRDefault="00E86298" w:rsidP="00AA7088">
            <w:pPr>
              <w:pStyle w:val="af9"/>
            </w:pPr>
            <w:r>
              <w:t>(</w:t>
            </w:r>
            <w:r w:rsidR="00D700C2">
              <w:fldChar w:fldCharType="begin"/>
            </w:r>
            <w:r w:rsidR="00D700C2">
              <w:instrText xml:space="preserve"> STYLEREF 1 \s \* MERGEFORMAT </w:instrText>
            </w:r>
            <w:r w:rsidR="00D700C2">
              <w:fldChar w:fldCharType="separate"/>
            </w:r>
            <w:r w:rsidR="00C75B38">
              <w:rPr>
                <w:noProof/>
              </w:rPr>
              <w:t>7</w:t>
            </w:r>
            <w:r w:rsidR="00D700C2">
              <w:rPr>
                <w:noProof/>
              </w:rPr>
              <w:fldChar w:fldCharType="end"/>
            </w:r>
            <w:r>
              <w:t>.21)</w:t>
            </w:r>
          </w:p>
        </w:tc>
      </w:tr>
    </w:tbl>
    <w:p w:rsidR="00E86298" w:rsidRDefault="00E86298" w:rsidP="00AA7088">
      <w:pPr>
        <w:pStyle w:val="af5"/>
      </w:pPr>
      <w:r>
        <w:t xml:space="preserve">где </w:t>
      </w:r>
      <w:r w:rsidR="00AA7088" w:rsidRPr="00AA7088">
        <w:rPr>
          <w:position w:val="-6"/>
        </w:rPr>
        <w:object w:dxaOrig="180" w:dyaOrig="260">
          <v:shape id="_x0000_i2806" type="#_x0000_t75" style="width:9.4pt;height:13.15pt" o:ole="">
            <v:imagedata r:id="rId3635" o:title=""/>
          </v:shape>
          <o:OLEObject Type="Embed" ProgID="Equation.3" ShapeID="_x0000_i2806" DrawAspect="Content" ObjectID="_1386668430" r:id="rId3636"/>
        </w:object>
      </w:r>
      <w:r>
        <w:t xml:space="preserve">– высота сегмента хорды; </w:t>
      </w:r>
      <w:r w:rsidR="00AA7088" w:rsidRPr="00AA7088">
        <w:rPr>
          <w:position w:val="-6"/>
        </w:rPr>
        <w:object w:dxaOrig="139" w:dyaOrig="260">
          <v:shape id="_x0000_i2807" type="#_x0000_t75" style="width:7.5pt;height:13.15pt" o:ole="">
            <v:imagedata r:id="rId3637" o:title=""/>
          </v:shape>
          <o:OLEObject Type="Embed" ProgID="Equation.3" ShapeID="_x0000_i2807" DrawAspect="Content" ObjectID="_1386668431" r:id="rId3638"/>
        </w:object>
      </w:r>
      <w:r>
        <w:t>– длина хорды.</w:t>
      </w:r>
    </w:p>
    <w:p w:rsidR="00AA7088" w:rsidRDefault="00AA7088" w:rsidP="00AA7088">
      <w:pPr>
        <w:pStyle w:val="ad"/>
      </w:pPr>
    </w:p>
    <w:tbl>
      <w:tblPr>
        <w:tblW w:w="5000" w:type="pct"/>
        <w:tblLook w:val="01E0" w:firstRow="1" w:lastRow="1" w:firstColumn="1" w:lastColumn="1" w:noHBand="0" w:noVBand="0"/>
      </w:tblPr>
      <w:tblGrid>
        <w:gridCol w:w="382"/>
        <w:gridCol w:w="3015"/>
        <w:gridCol w:w="397"/>
        <w:gridCol w:w="2942"/>
      </w:tblGrid>
      <w:tr w:rsidR="00E86298" w:rsidTr="00AA7088">
        <w:tc>
          <w:tcPr>
            <w:tcW w:w="281" w:type="pct"/>
          </w:tcPr>
          <w:p w:rsidR="00E86298" w:rsidRDefault="00E86298" w:rsidP="00AA7088">
            <w:pPr>
              <w:pStyle w:val="af5"/>
            </w:pPr>
            <w:r>
              <w:t>а)</w:t>
            </w:r>
          </w:p>
          <w:p w:rsidR="00E86298" w:rsidRDefault="00E86298" w:rsidP="00AA7088">
            <w:pPr>
              <w:pStyle w:val="af5"/>
            </w:pPr>
          </w:p>
        </w:tc>
        <w:tc>
          <w:tcPr>
            <w:tcW w:w="2242" w:type="pct"/>
          </w:tcPr>
          <w:p w:rsidR="00E86298" w:rsidRDefault="006B36E8" w:rsidP="00AA7088">
            <w:pPr>
              <w:pStyle w:val="af5"/>
              <w:jc w:val="center"/>
            </w:pPr>
            <w:r>
              <w:rPr>
                <w:noProof/>
              </w:rPr>
              <w:drawing>
                <wp:inline distT="0" distB="0" distL="0" distR="0" wp14:anchorId="0F230009" wp14:editId="4CC50D1F">
                  <wp:extent cx="1828800" cy="1491615"/>
                  <wp:effectExtent l="0" t="0" r="0" b="0"/>
                  <wp:docPr id="1874" name="Рисунок 18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4"/>
                          <pic:cNvPicPr>
                            <a:picLocks noChangeAspect="1" noChangeArrowheads="1"/>
                          </pic:cNvPicPr>
                        </pic:nvPicPr>
                        <pic:blipFill>
                          <a:blip r:embed="rId3639" cstate="print">
                            <a:extLst>
                              <a:ext uri="{28A0092B-C50C-407E-A947-70E740481C1C}">
                                <a14:useLocalDpi xmlns:a14="http://schemas.microsoft.com/office/drawing/2010/main" val="0"/>
                              </a:ext>
                            </a:extLst>
                          </a:blip>
                          <a:srcRect/>
                          <a:stretch>
                            <a:fillRect/>
                          </a:stretch>
                        </pic:blipFill>
                        <pic:spPr bwMode="auto">
                          <a:xfrm>
                            <a:off x="0" y="0"/>
                            <a:ext cx="1828800" cy="1491615"/>
                          </a:xfrm>
                          <a:prstGeom prst="rect">
                            <a:avLst/>
                          </a:prstGeom>
                          <a:noFill/>
                          <a:ln>
                            <a:noFill/>
                          </a:ln>
                        </pic:spPr>
                      </pic:pic>
                    </a:graphicData>
                  </a:graphic>
                </wp:inline>
              </w:drawing>
            </w:r>
          </w:p>
        </w:tc>
        <w:tc>
          <w:tcPr>
            <w:tcW w:w="292" w:type="pct"/>
          </w:tcPr>
          <w:p w:rsidR="00E86298" w:rsidRDefault="00E86298" w:rsidP="00AA7088">
            <w:pPr>
              <w:pStyle w:val="af5"/>
            </w:pPr>
            <w:r>
              <w:t>б)</w:t>
            </w:r>
          </w:p>
          <w:p w:rsidR="00E86298" w:rsidRDefault="00E86298" w:rsidP="00AA7088">
            <w:pPr>
              <w:pStyle w:val="af5"/>
            </w:pPr>
          </w:p>
        </w:tc>
        <w:tc>
          <w:tcPr>
            <w:tcW w:w="2185" w:type="pct"/>
          </w:tcPr>
          <w:p w:rsidR="00E86298" w:rsidRDefault="006B36E8" w:rsidP="00AA7088">
            <w:pPr>
              <w:pStyle w:val="af5"/>
              <w:jc w:val="center"/>
            </w:pPr>
            <w:r>
              <w:rPr>
                <w:noProof/>
              </w:rPr>
              <w:drawing>
                <wp:inline distT="0" distB="0" distL="0" distR="0" wp14:anchorId="3E952C6A" wp14:editId="7BD5A34A">
                  <wp:extent cx="1780540" cy="1515745"/>
                  <wp:effectExtent l="0" t="0" r="0" b="8255"/>
                  <wp:docPr id="1875" name="Рисунок 18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5"/>
                          <pic:cNvPicPr>
                            <a:picLocks noChangeAspect="1" noChangeArrowheads="1"/>
                          </pic:cNvPicPr>
                        </pic:nvPicPr>
                        <pic:blipFill>
                          <a:blip r:embed="rId3640" cstate="print">
                            <a:extLst>
                              <a:ext uri="{28A0092B-C50C-407E-A947-70E740481C1C}">
                                <a14:useLocalDpi xmlns:a14="http://schemas.microsoft.com/office/drawing/2010/main" val="0"/>
                              </a:ext>
                            </a:extLst>
                          </a:blip>
                          <a:srcRect/>
                          <a:stretch>
                            <a:fillRect/>
                          </a:stretch>
                        </pic:blipFill>
                        <pic:spPr bwMode="auto">
                          <a:xfrm>
                            <a:off x="0" y="0"/>
                            <a:ext cx="1780540" cy="1515745"/>
                          </a:xfrm>
                          <a:prstGeom prst="rect">
                            <a:avLst/>
                          </a:prstGeom>
                          <a:noFill/>
                          <a:ln>
                            <a:noFill/>
                          </a:ln>
                        </pic:spPr>
                      </pic:pic>
                    </a:graphicData>
                  </a:graphic>
                </wp:inline>
              </w:drawing>
            </w:r>
          </w:p>
        </w:tc>
      </w:tr>
      <w:tr w:rsidR="00E86298" w:rsidTr="00AA7088">
        <w:tc>
          <w:tcPr>
            <w:tcW w:w="5000" w:type="pct"/>
            <w:gridSpan w:val="4"/>
          </w:tcPr>
          <w:p w:rsidR="00E86298" w:rsidRDefault="00E86298" w:rsidP="00AA7088">
            <w:pPr>
              <w:pStyle w:val="af0"/>
            </w:pPr>
            <w:r>
              <w:t xml:space="preserve">Рис. </w:t>
            </w:r>
            <w:r w:rsidR="00D700C2">
              <w:fldChar w:fldCharType="begin"/>
            </w:r>
            <w:r w:rsidR="00D700C2">
              <w:instrText xml:space="preserve"> STYLEREF 1 \s \* MERGEFORMAT </w:instrText>
            </w:r>
            <w:r w:rsidR="00D700C2">
              <w:fldChar w:fldCharType="separate"/>
            </w:r>
            <w:r w:rsidR="00C75B38">
              <w:rPr>
                <w:noProof/>
              </w:rPr>
              <w:t>7</w:t>
            </w:r>
            <w:r w:rsidR="00D700C2">
              <w:rPr>
                <w:noProof/>
              </w:rPr>
              <w:fldChar w:fldCharType="end"/>
            </w:r>
            <w:r>
              <w:t>.5. Типичные изображения углов смачивания (100</w:t>
            </w:r>
            <w:r>
              <w:rPr>
                <w:vertAlign w:val="superscript"/>
              </w:rPr>
              <w:t>×</w:t>
            </w:r>
            <w:r>
              <w:t>)</w:t>
            </w:r>
          </w:p>
        </w:tc>
      </w:tr>
    </w:tbl>
    <w:p w:rsidR="00E86298" w:rsidRDefault="00E86298" w:rsidP="00E86298"/>
    <w:p w:rsidR="00E86298" w:rsidRDefault="00E86298" w:rsidP="00E86298">
      <w:r>
        <w:t>Определение краевых углов смачивания свинца проводили на тр</w:t>
      </w:r>
      <w:r w:rsidR="00320C64">
        <w:t>е</w:t>
      </w:r>
      <w:r>
        <w:t>х типах покрытия, нанес</w:t>
      </w:r>
      <w:r w:rsidR="00320C64">
        <w:t>е</w:t>
      </w:r>
      <w:r>
        <w:t>нного на заполнитель (ферроборовый шлак): цементной композиции, жидкостекольной композиции и м</w:t>
      </w:r>
      <w:r>
        <w:t>о</w:t>
      </w:r>
      <w:r>
        <w:t xml:space="preserve">дифицированной </w:t>
      </w:r>
      <w:r w:rsidR="0046335A">
        <w:t xml:space="preserve">полиминеральным отходом (ПМО) </w:t>
      </w:r>
      <w:r>
        <w:t>жидкостекол</w:t>
      </w:r>
      <w:r>
        <w:t>ь</w:t>
      </w:r>
      <w:r>
        <w:t xml:space="preserve">ной композиции. Значения углов смачивания приведены в табл. </w:t>
      </w:r>
      <w:r w:rsidR="00D700C2">
        <w:fldChar w:fldCharType="begin"/>
      </w:r>
      <w:r w:rsidR="00D700C2">
        <w:instrText xml:space="preserve"> STYLEREF 1 \s \* MERGEFORMAT </w:instrText>
      </w:r>
      <w:r w:rsidR="00D700C2">
        <w:fldChar w:fldCharType="separate"/>
      </w:r>
      <w:r w:rsidR="00C75B38">
        <w:rPr>
          <w:noProof/>
        </w:rPr>
        <w:t>7</w:t>
      </w:r>
      <w:r w:rsidR="00D700C2">
        <w:rPr>
          <w:noProof/>
        </w:rPr>
        <w:fldChar w:fldCharType="end"/>
      </w:r>
      <w:r>
        <w:t>.9.</w:t>
      </w:r>
    </w:p>
    <w:p w:rsidR="00E86298" w:rsidRDefault="00E86298" w:rsidP="00055A23">
      <w:pPr>
        <w:pStyle w:val="ad"/>
      </w:pPr>
    </w:p>
    <w:p w:rsidR="00E86298" w:rsidRDefault="00E86298" w:rsidP="00055A23">
      <w:pPr>
        <w:pStyle w:val="a5"/>
      </w:pPr>
      <w:r>
        <w:t xml:space="preserve">Таблица </w:t>
      </w:r>
      <w:r w:rsidR="00D700C2">
        <w:fldChar w:fldCharType="begin"/>
      </w:r>
      <w:r w:rsidR="00D700C2">
        <w:instrText xml:space="preserve"> STYLEREF 1 \s \* MERGEFORMAT </w:instrText>
      </w:r>
      <w:r w:rsidR="00D700C2">
        <w:fldChar w:fldCharType="separate"/>
      </w:r>
      <w:r w:rsidR="00C75B38">
        <w:rPr>
          <w:noProof/>
        </w:rPr>
        <w:t>7</w:t>
      </w:r>
      <w:r w:rsidR="00D700C2">
        <w:rPr>
          <w:noProof/>
        </w:rPr>
        <w:fldChar w:fldCharType="end"/>
      </w:r>
      <w:r>
        <w:t>.9</w:t>
      </w:r>
    </w:p>
    <w:p w:rsidR="00E86298" w:rsidRDefault="00E86298" w:rsidP="00055A23">
      <w:pPr>
        <w:pStyle w:val="ad"/>
      </w:pPr>
    </w:p>
    <w:p w:rsidR="00E86298" w:rsidRDefault="00E86298" w:rsidP="00055A23">
      <w:pPr>
        <w:pStyle w:val="a9"/>
      </w:pPr>
      <w:r>
        <w:t>Результаты исследований</w:t>
      </w:r>
    </w:p>
    <w:p w:rsidR="00E86298" w:rsidRDefault="00E86298" w:rsidP="00055A23">
      <w:pPr>
        <w:pStyle w:val="ad"/>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507"/>
        <w:gridCol w:w="1679"/>
        <w:gridCol w:w="2550"/>
      </w:tblGrid>
      <w:tr w:rsidR="00E86298" w:rsidTr="00E86298">
        <w:trPr>
          <w:cantSplit/>
        </w:trPr>
        <w:tc>
          <w:tcPr>
            <w:tcW w:w="5000" w:type="pct"/>
            <w:gridSpan w:val="3"/>
            <w:vAlign w:val="center"/>
          </w:tcPr>
          <w:p w:rsidR="00E86298" w:rsidRDefault="00E86298" w:rsidP="00055A23">
            <w:pPr>
              <w:pStyle w:val="af5"/>
              <w:jc w:val="center"/>
            </w:pPr>
            <w:r>
              <w:t>Клеевая композиция</w:t>
            </w:r>
          </w:p>
        </w:tc>
      </w:tr>
      <w:tr w:rsidR="00E86298" w:rsidTr="00E86298">
        <w:trPr>
          <w:cantSplit/>
        </w:trPr>
        <w:tc>
          <w:tcPr>
            <w:tcW w:w="1861" w:type="pct"/>
            <w:vAlign w:val="center"/>
          </w:tcPr>
          <w:p w:rsidR="00E86298" w:rsidRDefault="00E86298" w:rsidP="00055A23">
            <w:pPr>
              <w:pStyle w:val="af5"/>
              <w:jc w:val="center"/>
            </w:pPr>
            <w:r>
              <w:t>Цементная композиция</w:t>
            </w:r>
          </w:p>
        </w:tc>
        <w:tc>
          <w:tcPr>
            <w:tcW w:w="1246" w:type="pct"/>
            <w:vAlign w:val="center"/>
          </w:tcPr>
          <w:p w:rsidR="00E86298" w:rsidRDefault="00E86298" w:rsidP="00055A23">
            <w:pPr>
              <w:pStyle w:val="af5"/>
              <w:jc w:val="center"/>
            </w:pPr>
            <w:r>
              <w:t>Жидкое стекло</w:t>
            </w:r>
          </w:p>
        </w:tc>
        <w:tc>
          <w:tcPr>
            <w:tcW w:w="1893" w:type="pct"/>
            <w:vAlign w:val="center"/>
          </w:tcPr>
          <w:p w:rsidR="00E86298" w:rsidRDefault="00E86298" w:rsidP="00055A23">
            <w:pPr>
              <w:pStyle w:val="af5"/>
              <w:jc w:val="center"/>
            </w:pPr>
            <w:r>
              <w:t xml:space="preserve">Жидкое стекло с </w:t>
            </w:r>
            <w:r w:rsidR="0046335A">
              <w:t>ПМО</w:t>
            </w:r>
          </w:p>
        </w:tc>
      </w:tr>
      <w:tr w:rsidR="00E86298" w:rsidTr="00E86298">
        <w:tc>
          <w:tcPr>
            <w:tcW w:w="1861" w:type="pct"/>
            <w:vAlign w:val="center"/>
          </w:tcPr>
          <w:p w:rsidR="00E86298" w:rsidRDefault="00E86298" w:rsidP="00055A23">
            <w:pPr>
              <w:pStyle w:val="af5"/>
              <w:jc w:val="center"/>
            </w:pPr>
            <w:r>
              <w:t>137±3</w:t>
            </w:r>
          </w:p>
        </w:tc>
        <w:tc>
          <w:tcPr>
            <w:tcW w:w="1246" w:type="pct"/>
            <w:vAlign w:val="center"/>
          </w:tcPr>
          <w:p w:rsidR="00E86298" w:rsidRDefault="00E86298" w:rsidP="00055A23">
            <w:pPr>
              <w:pStyle w:val="af5"/>
              <w:jc w:val="center"/>
            </w:pPr>
            <w:r>
              <w:t>147±3</w:t>
            </w:r>
          </w:p>
        </w:tc>
        <w:tc>
          <w:tcPr>
            <w:tcW w:w="1893" w:type="pct"/>
            <w:vAlign w:val="center"/>
          </w:tcPr>
          <w:p w:rsidR="00E86298" w:rsidRDefault="00E86298" w:rsidP="00055A23">
            <w:pPr>
              <w:pStyle w:val="af5"/>
              <w:jc w:val="center"/>
            </w:pPr>
            <w:r>
              <w:t>130±3</w:t>
            </w:r>
          </w:p>
        </w:tc>
      </w:tr>
    </w:tbl>
    <w:p w:rsidR="00E86298" w:rsidRDefault="00E86298" w:rsidP="00055A23">
      <w:pPr>
        <w:pStyle w:val="ad"/>
      </w:pPr>
    </w:p>
    <w:p w:rsidR="00E86298" w:rsidRDefault="00E86298" w:rsidP="00E86298">
      <w:r>
        <w:t xml:space="preserve">Анализ экспериментальных данных (табл. </w:t>
      </w:r>
      <w:r w:rsidR="00D700C2">
        <w:fldChar w:fldCharType="begin"/>
      </w:r>
      <w:r w:rsidR="00D700C2">
        <w:instrText xml:space="preserve"> STYLEREF 1 \s \* MERGEFORMAT </w:instrText>
      </w:r>
      <w:r w:rsidR="00D700C2">
        <w:fldChar w:fldCharType="separate"/>
      </w:r>
      <w:r w:rsidR="00C75B38">
        <w:rPr>
          <w:noProof/>
        </w:rPr>
        <w:t>7</w:t>
      </w:r>
      <w:r w:rsidR="00D700C2">
        <w:rPr>
          <w:noProof/>
        </w:rPr>
        <w:fldChar w:fldCharType="end"/>
      </w:r>
      <w:r>
        <w:t>.9) показывает, что значение краевого угла смачивания для указанных типов подложек больше 90°; следовательно, смачивание на границе раздела фаз з</w:t>
      </w:r>
      <w:r>
        <w:t>а</w:t>
      </w:r>
      <w:r>
        <w:t>труднено. По способности смачиваться расплавом свинца исследу</w:t>
      </w:r>
      <w:r>
        <w:t>е</w:t>
      </w:r>
      <w:r>
        <w:t>мые подложки можно расположить в нисходящем ряду: модифиц</w:t>
      </w:r>
      <w:r>
        <w:t>и</w:t>
      </w:r>
      <w:r>
        <w:t>рованная жидкостекольная клеевая композиция – цементная клеевая композиция – жидкостекольная клеевая композиция.</w:t>
      </w:r>
    </w:p>
    <w:p w:rsidR="00E86298" w:rsidRDefault="00E86298" w:rsidP="00055A23">
      <w:pPr>
        <w:pStyle w:val="2"/>
      </w:pPr>
      <w:bookmarkStart w:id="181" w:name="_Toc312921236"/>
      <w:r>
        <w:t>Средняя плотность и пористость</w:t>
      </w:r>
      <w:bookmarkEnd w:id="181"/>
    </w:p>
    <w:p w:rsidR="00E86298" w:rsidRDefault="00E86298" w:rsidP="00E86298">
      <w:r>
        <w:t>Средняя плотность радиационно-защитного металлобетона вар</w:t>
      </w:r>
      <w:r>
        <w:t>и</w:t>
      </w:r>
      <w:r>
        <w:t>атропно-каркасной структуры зависит от средней плотности кру</w:t>
      </w:r>
      <w:r>
        <w:t>п</w:t>
      </w:r>
      <w:r>
        <w:lastRenderedPageBreak/>
        <w:t>нопористого каркаса, вида и количества клеевой композиции и то</w:t>
      </w:r>
      <w:r>
        <w:t>л</w:t>
      </w:r>
      <w:r>
        <w:t xml:space="preserve">щины свинцового защитно-декоративного слоя. </w:t>
      </w:r>
    </w:p>
    <w:p w:rsidR="00E86298" w:rsidRDefault="00E86298" w:rsidP="00E86298">
      <w:r>
        <w:t>Средняя плотность крупнопористого каркаса из ферроборового шлака может быть определена по формуле</w:t>
      </w:r>
    </w:p>
    <w:tbl>
      <w:tblPr>
        <w:tblW w:w="0" w:type="auto"/>
        <w:tblCellMar>
          <w:left w:w="0" w:type="dxa"/>
          <w:right w:w="0" w:type="dxa"/>
        </w:tblCellMar>
        <w:tblLook w:val="01E0" w:firstRow="1" w:lastRow="1" w:firstColumn="1" w:lastColumn="1" w:noHBand="0" w:noVBand="0"/>
      </w:tblPr>
      <w:tblGrid>
        <w:gridCol w:w="5669"/>
        <w:gridCol w:w="850"/>
      </w:tblGrid>
      <w:tr w:rsidR="00E86298" w:rsidTr="00055A23">
        <w:tc>
          <w:tcPr>
            <w:tcW w:w="5669" w:type="dxa"/>
          </w:tcPr>
          <w:p w:rsidR="00E86298" w:rsidRDefault="0046335A" w:rsidP="00055A23">
            <w:pPr>
              <w:pStyle w:val="afb"/>
            </w:pPr>
            <w:r w:rsidRPr="0046335A">
              <w:rPr>
                <w:position w:val="-14"/>
              </w:rPr>
              <w:object w:dxaOrig="2120" w:dyaOrig="360">
                <v:shape id="_x0000_i2808" type="#_x0000_t75" style="width:105.8pt;height:18.8pt" o:ole="" fillcolor="window">
                  <v:imagedata r:id="rId3641" o:title=""/>
                </v:shape>
                <o:OLEObject Type="Embed" ProgID="Equation.3" ShapeID="_x0000_i2808" DrawAspect="Content" ObjectID="_1386668432" r:id="rId3642"/>
              </w:object>
            </w:r>
            <w:r w:rsidR="00E86298">
              <w:t>,</w:t>
            </w:r>
          </w:p>
        </w:tc>
        <w:tc>
          <w:tcPr>
            <w:tcW w:w="850" w:type="dxa"/>
            <w:vAlign w:val="center"/>
          </w:tcPr>
          <w:p w:rsidR="00E86298" w:rsidRDefault="00E86298" w:rsidP="00055A23">
            <w:pPr>
              <w:pStyle w:val="af9"/>
            </w:pPr>
            <w:r>
              <w:t>(</w:t>
            </w:r>
            <w:r w:rsidR="00D700C2">
              <w:fldChar w:fldCharType="begin"/>
            </w:r>
            <w:r w:rsidR="00D700C2">
              <w:instrText xml:space="preserve"> STYLEREF 1 \s \* MERGEFORMAT </w:instrText>
            </w:r>
            <w:r w:rsidR="00D700C2">
              <w:fldChar w:fldCharType="separate"/>
            </w:r>
            <w:r w:rsidR="00C75B38">
              <w:rPr>
                <w:noProof/>
              </w:rPr>
              <w:t>7</w:t>
            </w:r>
            <w:r w:rsidR="00D700C2">
              <w:rPr>
                <w:noProof/>
              </w:rPr>
              <w:fldChar w:fldCharType="end"/>
            </w:r>
            <w:r>
              <w:t>.22)</w:t>
            </w:r>
          </w:p>
        </w:tc>
      </w:tr>
    </w:tbl>
    <w:p w:rsidR="00E86298" w:rsidRDefault="00E86298" w:rsidP="00055A23">
      <w:pPr>
        <w:pStyle w:val="af5"/>
      </w:pPr>
      <w:r>
        <w:t xml:space="preserve">где </w:t>
      </w:r>
      <w:r w:rsidR="0046335A" w:rsidRPr="0046335A">
        <w:rPr>
          <w:position w:val="-14"/>
        </w:rPr>
        <w:object w:dxaOrig="320" w:dyaOrig="360">
          <v:shape id="_x0000_i2809" type="#_x0000_t75" style="width:15.05pt;height:18.8pt" o:ole="" fillcolor="window">
            <v:imagedata r:id="rId3643" o:title=""/>
          </v:shape>
          <o:OLEObject Type="Embed" ProgID="Equation.3" ShapeID="_x0000_i2809" DrawAspect="Content" ObjectID="_1386668433" r:id="rId3644"/>
        </w:object>
      </w:r>
      <w:r>
        <w:t>– объ</w:t>
      </w:r>
      <w:r w:rsidR="00320C64">
        <w:t>е</w:t>
      </w:r>
      <w:r>
        <w:t xml:space="preserve">мная доля клея; </w:t>
      </w:r>
      <w:r w:rsidR="0046335A" w:rsidRPr="0046335A">
        <w:rPr>
          <w:position w:val="-14"/>
        </w:rPr>
        <w:object w:dxaOrig="320" w:dyaOrig="360">
          <v:shape id="_x0000_i2810" type="#_x0000_t75" style="width:15.05pt;height:18.8pt" o:ole="" fillcolor="window">
            <v:imagedata r:id="rId3645" o:title=""/>
          </v:shape>
          <o:OLEObject Type="Embed" ProgID="Equation.3" ShapeID="_x0000_i2810" DrawAspect="Content" ObjectID="_1386668434" r:id="rId3646"/>
        </w:object>
      </w:r>
      <w:r>
        <w:t xml:space="preserve">, </w:t>
      </w:r>
      <w:r w:rsidR="0046335A" w:rsidRPr="00C53CE0">
        <w:rPr>
          <w:position w:val="-10"/>
        </w:rPr>
        <w:object w:dxaOrig="300" w:dyaOrig="320">
          <v:shape id="_x0000_i2811" type="#_x0000_t75" style="width:15.05pt;height:15.05pt" o:ole="" fillcolor="window">
            <v:imagedata r:id="rId3647" o:title=""/>
          </v:shape>
          <o:OLEObject Type="Embed" ProgID="Equation.3" ShapeID="_x0000_i2811" DrawAspect="Content" ObjectID="_1386668435" r:id="rId3648"/>
        </w:object>
      </w:r>
      <w:r>
        <w:t>– средняя плотность соотве</w:t>
      </w:r>
      <w:r>
        <w:t>т</w:t>
      </w:r>
      <w:r>
        <w:t xml:space="preserve">ственно клея и шлака. </w:t>
      </w:r>
    </w:p>
    <w:p w:rsidR="00E86298" w:rsidRDefault="00E86298" w:rsidP="00E86298">
      <w:r>
        <w:t>При этом пустотность каркаса зависит от толщины клеевой ко</w:t>
      </w:r>
      <w:r>
        <w:t>м</w:t>
      </w:r>
      <w:r>
        <w:t>позиции, которая определяется рецептурно-технологическими фа</w:t>
      </w:r>
      <w:r>
        <w:t>к</w:t>
      </w:r>
      <w:r>
        <w:t>торами. Следовательно, максимальную среднюю плотность ради</w:t>
      </w:r>
      <w:r>
        <w:t>а</w:t>
      </w:r>
      <w:r>
        <w:t>ционно-защитного металлобетона вариатропно-каркасной структ</w:t>
      </w:r>
      <w:r>
        <w:t>у</w:t>
      </w:r>
      <w:r>
        <w:t>ры (без уч</w:t>
      </w:r>
      <w:r w:rsidR="00320C64">
        <w:t>е</w:t>
      </w:r>
      <w:r>
        <w:t>та объ</w:t>
      </w:r>
      <w:r w:rsidR="00320C64">
        <w:t>е</w:t>
      </w:r>
      <w:r>
        <w:t>ма металла, расходуемого на создание защитно-декоративного слоя на поверхности изделий) вычисляем по формуле</w:t>
      </w:r>
    </w:p>
    <w:tbl>
      <w:tblPr>
        <w:tblW w:w="0" w:type="auto"/>
        <w:tblCellMar>
          <w:left w:w="0" w:type="dxa"/>
          <w:right w:w="0" w:type="dxa"/>
        </w:tblCellMar>
        <w:tblLook w:val="01E0" w:firstRow="1" w:lastRow="1" w:firstColumn="1" w:lastColumn="1" w:noHBand="0" w:noVBand="0"/>
      </w:tblPr>
      <w:tblGrid>
        <w:gridCol w:w="5669"/>
        <w:gridCol w:w="850"/>
      </w:tblGrid>
      <w:tr w:rsidR="00E86298" w:rsidTr="00055A23">
        <w:tc>
          <w:tcPr>
            <w:tcW w:w="5669" w:type="dxa"/>
          </w:tcPr>
          <w:p w:rsidR="00E86298" w:rsidRDefault="0046335A" w:rsidP="00055A23">
            <w:pPr>
              <w:pStyle w:val="afb"/>
            </w:pPr>
            <w:r w:rsidRPr="0046335A">
              <w:rPr>
                <w:position w:val="-14"/>
              </w:rPr>
              <w:object w:dxaOrig="2000" w:dyaOrig="360">
                <v:shape id="_x0000_i2812" type="#_x0000_t75" style="width:100.15pt;height:18.8pt" o:ole="" fillcolor="window">
                  <v:imagedata r:id="rId3649" o:title=""/>
                </v:shape>
                <o:OLEObject Type="Embed" ProgID="Equation.3" ShapeID="_x0000_i2812" DrawAspect="Content" ObjectID="_1386668436" r:id="rId3650"/>
              </w:object>
            </w:r>
            <w:r w:rsidR="00E86298">
              <w:t>,</w:t>
            </w:r>
          </w:p>
        </w:tc>
        <w:tc>
          <w:tcPr>
            <w:tcW w:w="850" w:type="dxa"/>
            <w:vAlign w:val="center"/>
          </w:tcPr>
          <w:p w:rsidR="00E86298" w:rsidRDefault="00E86298" w:rsidP="00055A23">
            <w:pPr>
              <w:pStyle w:val="af9"/>
            </w:pPr>
            <w:r>
              <w:t>(</w:t>
            </w:r>
            <w:r w:rsidR="00D700C2">
              <w:fldChar w:fldCharType="begin"/>
            </w:r>
            <w:r w:rsidR="00D700C2">
              <w:instrText xml:space="preserve"> STYLEREF 1 \s \* MERGEFORMAT </w:instrText>
            </w:r>
            <w:r w:rsidR="00D700C2">
              <w:fldChar w:fldCharType="separate"/>
            </w:r>
            <w:r w:rsidR="00C75B38">
              <w:rPr>
                <w:noProof/>
              </w:rPr>
              <w:t>7</w:t>
            </w:r>
            <w:r w:rsidR="00D700C2">
              <w:rPr>
                <w:noProof/>
              </w:rPr>
              <w:fldChar w:fldCharType="end"/>
            </w:r>
            <w:r>
              <w:t>.23)</w:t>
            </w:r>
          </w:p>
        </w:tc>
      </w:tr>
    </w:tbl>
    <w:p w:rsidR="00E86298" w:rsidRDefault="00E86298" w:rsidP="00055A23">
      <w:pPr>
        <w:pStyle w:val="af5"/>
      </w:pPr>
      <w:r>
        <w:t xml:space="preserve">где </w:t>
      </w:r>
      <w:r w:rsidRPr="00C53CE0">
        <w:rPr>
          <w:position w:val="-6"/>
        </w:rPr>
        <w:object w:dxaOrig="180" w:dyaOrig="220">
          <v:shape id="_x0000_i2813" type="#_x0000_t75" style="width:9.4pt;height:11.25pt" o:ole="" fillcolor="window">
            <v:imagedata r:id="rId3651" o:title=""/>
          </v:shape>
          <o:OLEObject Type="Embed" ProgID="Equation.3" ShapeID="_x0000_i2813" DrawAspect="Content" ObjectID="_1386668437" r:id="rId3652"/>
        </w:object>
      </w:r>
      <w:r>
        <w:t xml:space="preserve">– пустотность; </w:t>
      </w:r>
      <w:r w:rsidR="0046335A" w:rsidRPr="0046335A">
        <w:rPr>
          <w:position w:val="-10"/>
        </w:rPr>
        <w:object w:dxaOrig="320" w:dyaOrig="320">
          <v:shape id="_x0000_i2814" type="#_x0000_t75" style="width:15.05pt;height:15.05pt" o:ole="" fillcolor="window">
            <v:imagedata r:id="rId3653" o:title=""/>
          </v:shape>
          <o:OLEObject Type="Embed" ProgID="Equation.3" ShapeID="_x0000_i2814" DrawAspect="Content" ObjectID="_1386668438" r:id="rId3654"/>
        </w:object>
      </w:r>
      <w:r>
        <w:t xml:space="preserve">, </w:t>
      </w:r>
      <w:r w:rsidR="0046335A" w:rsidRPr="0046335A">
        <w:rPr>
          <w:position w:val="-14"/>
        </w:rPr>
        <w:object w:dxaOrig="340" w:dyaOrig="360">
          <v:shape id="_x0000_i2815" type="#_x0000_t75" style="width:16.9pt;height:18.8pt" o:ole="" fillcolor="window">
            <v:imagedata r:id="rId3655" o:title=""/>
          </v:shape>
          <o:OLEObject Type="Embed" ProgID="Equation.3" ShapeID="_x0000_i2815" DrawAspect="Content" ObjectID="_1386668439" r:id="rId3656"/>
        </w:object>
      </w:r>
      <w:r w:rsidR="0046335A">
        <w:t xml:space="preserve"> </w:t>
      </w:r>
      <w:r>
        <w:t>– средняя плотность соответственно свинца и каркаса.</w:t>
      </w:r>
    </w:p>
    <w:p w:rsidR="00E86298" w:rsidRDefault="00E86298" w:rsidP="00055A23">
      <w:pPr>
        <w:pStyle w:val="ad"/>
      </w:pPr>
    </w:p>
    <w:p w:rsidR="00E86298" w:rsidRDefault="00E86298" w:rsidP="00055A23">
      <w:pPr>
        <w:pStyle w:val="a5"/>
      </w:pPr>
      <w:r>
        <w:t xml:space="preserve">Таблица </w:t>
      </w:r>
      <w:r w:rsidR="00D700C2">
        <w:fldChar w:fldCharType="begin"/>
      </w:r>
      <w:r w:rsidR="00D700C2">
        <w:instrText xml:space="preserve"> STYLEREF 1 \s \* MERGEFORMAT </w:instrText>
      </w:r>
      <w:r w:rsidR="00D700C2">
        <w:fldChar w:fldCharType="separate"/>
      </w:r>
      <w:r w:rsidR="00C75B38">
        <w:rPr>
          <w:noProof/>
        </w:rPr>
        <w:t>7</w:t>
      </w:r>
      <w:r w:rsidR="00D700C2">
        <w:rPr>
          <w:noProof/>
        </w:rPr>
        <w:fldChar w:fldCharType="end"/>
      </w:r>
      <w:r>
        <w:t>.10</w:t>
      </w:r>
    </w:p>
    <w:p w:rsidR="00E86298" w:rsidRDefault="00E86298" w:rsidP="00055A23">
      <w:pPr>
        <w:pStyle w:val="ad"/>
      </w:pPr>
    </w:p>
    <w:p w:rsidR="00E86298" w:rsidRDefault="00E86298" w:rsidP="00055A23">
      <w:pPr>
        <w:pStyle w:val="a9"/>
      </w:pPr>
      <w:r>
        <w:t>Результаты расч</w:t>
      </w:r>
      <w:r w:rsidR="00320C64">
        <w:t>е</w:t>
      </w:r>
      <w:r>
        <w:t>тов средней плотности каркасных металлобетонов при различной пустотности и средней плотности каркаса</w:t>
      </w:r>
    </w:p>
    <w:p w:rsidR="00E86298" w:rsidRPr="00EB613F" w:rsidRDefault="00E86298" w:rsidP="00055A23">
      <w:pPr>
        <w:pStyle w:val="ad"/>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488"/>
        <w:gridCol w:w="656"/>
        <w:gridCol w:w="656"/>
        <w:gridCol w:w="656"/>
        <w:gridCol w:w="656"/>
        <w:gridCol w:w="656"/>
        <w:gridCol w:w="656"/>
        <w:gridCol w:w="656"/>
        <w:gridCol w:w="656"/>
      </w:tblGrid>
      <w:tr w:rsidR="00E86298" w:rsidTr="00E86298">
        <w:trPr>
          <w:cantSplit/>
        </w:trPr>
        <w:tc>
          <w:tcPr>
            <w:tcW w:w="1685" w:type="pct"/>
            <w:vMerge w:val="restart"/>
            <w:vAlign w:val="center"/>
          </w:tcPr>
          <w:p w:rsidR="00E86298" w:rsidRDefault="00E86298" w:rsidP="00055A23">
            <w:pPr>
              <w:pStyle w:val="af5"/>
              <w:jc w:val="center"/>
            </w:pPr>
            <w:r>
              <w:t>Истинная плотность каркаса, кг/м</w:t>
            </w:r>
            <w:r>
              <w:rPr>
                <w:vertAlign w:val="superscript"/>
              </w:rPr>
              <w:t>3</w:t>
            </w:r>
          </w:p>
        </w:tc>
        <w:tc>
          <w:tcPr>
            <w:tcW w:w="3315" w:type="pct"/>
            <w:gridSpan w:val="8"/>
            <w:vAlign w:val="center"/>
          </w:tcPr>
          <w:p w:rsidR="00E86298" w:rsidRDefault="00E86298" w:rsidP="00055A23">
            <w:pPr>
              <w:pStyle w:val="af5"/>
              <w:jc w:val="center"/>
            </w:pPr>
            <w:r>
              <w:t>Пустотность, %</w:t>
            </w:r>
          </w:p>
        </w:tc>
      </w:tr>
      <w:tr w:rsidR="00E86298" w:rsidTr="00E86298">
        <w:trPr>
          <w:cantSplit/>
        </w:trPr>
        <w:tc>
          <w:tcPr>
            <w:tcW w:w="1685" w:type="pct"/>
            <w:vMerge/>
            <w:vAlign w:val="center"/>
          </w:tcPr>
          <w:p w:rsidR="00E86298" w:rsidRDefault="00E86298" w:rsidP="00055A23">
            <w:pPr>
              <w:pStyle w:val="af5"/>
              <w:jc w:val="center"/>
            </w:pPr>
          </w:p>
        </w:tc>
        <w:tc>
          <w:tcPr>
            <w:tcW w:w="415" w:type="pct"/>
            <w:vAlign w:val="center"/>
          </w:tcPr>
          <w:p w:rsidR="00E86298" w:rsidRDefault="00E86298" w:rsidP="00055A23">
            <w:pPr>
              <w:pStyle w:val="af5"/>
              <w:jc w:val="center"/>
            </w:pPr>
            <w:r>
              <w:t>40,0</w:t>
            </w:r>
          </w:p>
        </w:tc>
        <w:tc>
          <w:tcPr>
            <w:tcW w:w="415" w:type="pct"/>
            <w:vAlign w:val="center"/>
          </w:tcPr>
          <w:p w:rsidR="00E86298" w:rsidRDefault="00E86298" w:rsidP="00055A23">
            <w:pPr>
              <w:pStyle w:val="af5"/>
              <w:jc w:val="center"/>
            </w:pPr>
            <w:r>
              <w:t>42,0</w:t>
            </w:r>
          </w:p>
        </w:tc>
        <w:tc>
          <w:tcPr>
            <w:tcW w:w="415" w:type="pct"/>
            <w:vAlign w:val="center"/>
          </w:tcPr>
          <w:p w:rsidR="00E86298" w:rsidRDefault="00E86298" w:rsidP="00055A23">
            <w:pPr>
              <w:pStyle w:val="af5"/>
              <w:jc w:val="center"/>
            </w:pPr>
            <w:r>
              <w:t>44,0</w:t>
            </w:r>
          </w:p>
        </w:tc>
        <w:tc>
          <w:tcPr>
            <w:tcW w:w="415" w:type="pct"/>
            <w:vAlign w:val="center"/>
          </w:tcPr>
          <w:p w:rsidR="00E86298" w:rsidRDefault="00E86298" w:rsidP="00055A23">
            <w:pPr>
              <w:pStyle w:val="af5"/>
              <w:jc w:val="center"/>
            </w:pPr>
            <w:r>
              <w:t>46,0</w:t>
            </w:r>
          </w:p>
        </w:tc>
        <w:tc>
          <w:tcPr>
            <w:tcW w:w="415" w:type="pct"/>
            <w:vAlign w:val="center"/>
          </w:tcPr>
          <w:p w:rsidR="00E86298" w:rsidRDefault="00E86298" w:rsidP="00055A23">
            <w:pPr>
              <w:pStyle w:val="af5"/>
              <w:jc w:val="center"/>
            </w:pPr>
            <w:r>
              <w:t>48,0</w:t>
            </w:r>
          </w:p>
        </w:tc>
        <w:tc>
          <w:tcPr>
            <w:tcW w:w="415" w:type="pct"/>
            <w:vAlign w:val="center"/>
          </w:tcPr>
          <w:p w:rsidR="00E86298" w:rsidRDefault="00E86298" w:rsidP="00055A23">
            <w:pPr>
              <w:pStyle w:val="af5"/>
              <w:jc w:val="center"/>
            </w:pPr>
            <w:r>
              <w:t>50,0</w:t>
            </w:r>
          </w:p>
        </w:tc>
        <w:tc>
          <w:tcPr>
            <w:tcW w:w="415" w:type="pct"/>
            <w:vAlign w:val="center"/>
          </w:tcPr>
          <w:p w:rsidR="00E86298" w:rsidRDefault="00E86298" w:rsidP="00055A23">
            <w:pPr>
              <w:pStyle w:val="af5"/>
              <w:jc w:val="center"/>
            </w:pPr>
            <w:r>
              <w:t>52,0</w:t>
            </w:r>
          </w:p>
        </w:tc>
        <w:tc>
          <w:tcPr>
            <w:tcW w:w="410" w:type="pct"/>
            <w:vAlign w:val="center"/>
          </w:tcPr>
          <w:p w:rsidR="00E86298" w:rsidRDefault="00E86298" w:rsidP="00055A23">
            <w:pPr>
              <w:pStyle w:val="af5"/>
              <w:jc w:val="center"/>
            </w:pPr>
            <w:r>
              <w:t>54,0</w:t>
            </w:r>
          </w:p>
        </w:tc>
      </w:tr>
      <w:tr w:rsidR="00E86298" w:rsidTr="00E86298">
        <w:tc>
          <w:tcPr>
            <w:tcW w:w="1685" w:type="pct"/>
            <w:vAlign w:val="center"/>
          </w:tcPr>
          <w:p w:rsidR="00E86298" w:rsidRDefault="00E86298" w:rsidP="00055A23">
            <w:pPr>
              <w:pStyle w:val="af5"/>
              <w:jc w:val="center"/>
            </w:pPr>
            <w:r>
              <w:t>2200</w:t>
            </w:r>
          </w:p>
        </w:tc>
        <w:tc>
          <w:tcPr>
            <w:tcW w:w="415" w:type="pct"/>
            <w:vAlign w:val="center"/>
          </w:tcPr>
          <w:p w:rsidR="00E86298" w:rsidRDefault="00E86298" w:rsidP="00055A23">
            <w:pPr>
              <w:pStyle w:val="af5"/>
              <w:jc w:val="center"/>
            </w:pPr>
            <w:r>
              <w:t>6736</w:t>
            </w:r>
          </w:p>
        </w:tc>
        <w:tc>
          <w:tcPr>
            <w:tcW w:w="415" w:type="pct"/>
            <w:vAlign w:val="center"/>
          </w:tcPr>
          <w:p w:rsidR="00E86298" w:rsidRDefault="00E86298" w:rsidP="00055A23">
            <w:pPr>
              <w:pStyle w:val="af5"/>
              <w:jc w:val="center"/>
            </w:pPr>
            <w:r>
              <w:t>6963</w:t>
            </w:r>
          </w:p>
        </w:tc>
        <w:tc>
          <w:tcPr>
            <w:tcW w:w="415" w:type="pct"/>
            <w:vAlign w:val="center"/>
          </w:tcPr>
          <w:p w:rsidR="00E86298" w:rsidRDefault="00E86298" w:rsidP="00055A23">
            <w:pPr>
              <w:pStyle w:val="af5"/>
              <w:jc w:val="center"/>
            </w:pPr>
            <w:r>
              <w:t>7190</w:t>
            </w:r>
          </w:p>
        </w:tc>
        <w:tc>
          <w:tcPr>
            <w:tcW w:w="415" w:type="pct"/>
            <w:vAlign w:val="center"/>
          </w:tcPr>
          <w:p w:rsidR="00E86298" w:rsidRDefault="00E86298" w:rsidP="00055A23">
            <w:pPr>
              <w:pStyle w:val="af5"/>
              <w:jc w:val="center"/>
            </w:pPr>
            <w:r>
              <w:t>7416</w:t>
            </w:r>
          </w:p>
        </w:tc>
        <w:tc>
          <w:tcPr>
            <w:tcW w:w="415" w:type="pct"/>
            <w:vAlign w:val="center"/>
          </w:tcPr>
          <w:p w:rsidR="00E86298" w:rsidRDefault="00E86298" w:rsidP="00055A23">
            <w:pPr>
              <w:pStyle w:val="af5"/>
              <w:jc w:val="center"/>
            </w:pPr>
            <w:r>
              <w:t>7643</w:t>
            </w:r>
          </w:p>
        </w:tc>
        <w:tc>
          <w:tcPr>
            <w:tcW w:w="415" w:type="pct"/>
            <w:vAlign w:val="center"/>
          </w:tcPr>
          <w:p w:rsidR="00E86298" w:rsidRDefault="00E86298" w:rsidP="00055A23">
            <w:pPr>
              <w:pStyle w:val="af5"/>
              <w:jc w:val="center"/>
            </w:pPr>
            <w:r>
              <w:t>7870</w:t>
            </w:r>
          </w:p>
        </w:tc>
        <w:tc>
          <w:tcPr>
            <w:tcW w:w="415" w:type="pct"/>
            <w:vAlign w:val="center"/>
          </w:tcPr>
          <w:p w:rsidR="00E86298" w:rsidRDefault="00E86298" w:rsidP="00055A23">
            <w:pPr>
              <w:pStyle w:val="af5"/>
              <w:jc w:val="center"/>
            </w:pPr>
            <w:r>
              <w:t>8097</w:t>
            </w:r>
          </w:p>
        </w:tc>
        <w:tc>
          <w:tcPr>
            <w:tcW w:w="410" w:type="pct"/>
            <w:vAlign w:val="center"/>
          </w:tcPr>
          <w:p w:rsidR="00E86298" w:rsidRDefault="00E86298" w:rsidP="00055A23">
            <w:pPr>
              <w:pStyle w:val="af5"/>
              <w:jc w:val="center"/>
            </w:pPr>
            <w:r>
              <w:t>8324</w:t>
            </w:r>
          </w:p>
        </w:tc>
      </w:tr>
      <w:tr w:rsidR="00E86298" w:rsidTr="00E86298">
        <w:tc>
          <w:tcPr>
            <w:tcW w:w="1685" w:type="pct"/>
            <w:vAlign w:val="center"/>
          </w:tcPr>
          <w:p w:rsidR="00E86298" w:rsidRDefault="00E86298" w:rsidP="00055A23">
            <w:pPr>
              <w:pStyle w:val="af5"/>
              <w:jc w:val="center"/>
            </w:pPr>
            <w:r>
              <w:t>2300</w:t>
            </w:r>
          </w:p>
        </w:tc>
        <w:tc>
          <w:tcPr>
            <w:tcW w:w="415" w:type="pct"/>
            <w:vAlign w:val="center"/>
          </w:tcPr>
          <w:p w:rsidR="00E86298" w:rsidRDefault="00E86298" w:rsidP="00055A23">
            <w:pPr>
              <w:pStyle w:val="af5"/>
              <w:jc w:val="center"/>
            </w:pPr>
            <w:r>
              <w:t>6836</w:t>
            </w:r>
          </w:p>
        </w:tc>
        <w:tc>
          <w:tcPr>
            <w:tcW w:w="415" w:type="pct"/>
            <w:vAlign w:val="center"/>
          </w:tcPr>
          <w:p w:rsidR="00E86298" w:rsidRDefault="00E86298" w:rsidP="00055A23">
            <w:pPr>
              <w:pStyle w:val="af5"/>
              <w:jc w:val="center"/>
            </w:pPr>
            <w:r>
              <w:t>7063</w:t>
            </w:r>
          </w:p>
        </w:tc>
        <w:tc>
          <w:tcPr>
            <w:tcW w:w="415" w:type="pct"/>
            <w:vAlign w:val="center"/>
          </w:tcPr>
          <w:p w:rsidR="00E86298" w:rsidRDefault="00E86298" w:rsidP="00055A23">
            <w:pPr>
              <w:pStyle w:val="af5"/>
              <w:jc w:val="center"/>
            </w:pPr>
            <w:r>
              <w:t>7290</w:t>
            </w:r>
          </w:p>
        </w:tc>
        <w:tc>
          <w:tcPr>
            <w:tcW w:w="415" w:type="pct"/>
            <w:vAlign w:val="center"/>
          </w:tcPr>
          <w:p w:rsidR="00E86298" w:rsidRDefault="00E86298" w:rsidP="00055A23">
            <w:pPr>
              <w:pStyle w:val="af5"/>
              <w:jc w:val="center"/>
            </w:pPr>
            <w:r>
              <w:t>7516</w:t>
            </w:r>
          </w:p>
        </w:tc>
        <w:tc>
          <w:tcPr>
            <w:tcW w:w="415" w:type="pct"/>
            <w:vAlign w:val="center"/>
          </w:tcPr>
          <w:p w:rsidR="00E86298" w:rsidRDefault="00E86298" w:rsidP="00055A23">
            <w:pPr>
              <w:pStyle w:val="af5"/>
              <w:jc w:val="center"/>
            </w:pPr>
            <w:r>
              <w:t>7743</w:t>
            </w:r>
          </w:p>
        </w:tc>
        <w:tc>
          <w:tcPr>
            <w:tcW w:w="415" w:type="pct"/>
            <w:vAlign w:val="center"/>
          </w:tcPr>
          <w:p w:rsidR="00E86298" w:rsidRDefault="00E86298" w:rsidP="00055A23">
            <w:pPr>
              <w:pStyle w:val="af5"/>
              <w:jc w:val="center"/>
            </w:pPr>
            <w:r>
              <w:t>7970</w:t>
            </w:r>
          </w:p>
        </w:tc>
        <w:tc>
          <w:tcPr>
            <w:tcW w:w="415" w:type="pct"/>
            <w:vAlign w:val="center"/>
          </w:tcPr>
          <w:p w:rsidR="00E86298" w:rsidRDefault="00E86298" w:rsidP="00055A23">
            <w:pPr>
              <w:pStyle w:val="af5"/>
              <w:jc w:val="center"/>
            </w:pPr>
            <w:r>
              <w:t>8197</w:t>
            </w:r>
          </w:p>
        </w:tc>
        <w:tc>
          <w:tcPr>
            <w:tcW w:w="410" w:type="pct"/>
            <w:vAlign w:val="center"/>
          </w:tcPr>
          <w:p w:rsidR="00E86298" w:rsidRDefault="00E86298" w:rsidP="00055A23">
            <w:pPr>
              <w:pStyle w:val="af5"/>
              <w:jc w:val="center"/>
            </w:pPr>
            <w:r>
              <w:t>8424</w:t>
            </w:r>
          </w:p>
        </w:tc>
      </w:tr>
      <w:tr w:rsidR="00E86298" w:rsidTr="00E86298">
        <w:tc>
          <w:tcPr>
            <w:tcW w:w="1685" w:type="pct"/>
            <w:vAlign w:val="center"/>
          </w:tcPr>
          <w:p w:rsidR="00E86298" w:rsidRDefault="00E86298" w:rsidP="00055A23">
            <w:pPr>
              <w:pStyle w:val="af5"/>
              <w:jc w:val="center"/>
            </w:pPr>
            <w:r>
              <w:t>2400</w:t>
            </w:r>
          </w:p>
        </w:tc>
        <w:tc>
          <w:tcPr>
            <w:tcW w:w="415" w:type="pct"/>
            <w:vAlign w:val="center"/>
          </w:tcPr>
          <w:p w:rsidR="00E86298" w:rsidRDefault="00E86298" w:rsidP="00055A23">
            <w:pPr>
              <w:pStyle w:val="af5"/>
              <w:jc w:val="center"/>
            </w:pPr>
            <w:r>
              <w:t>6936</w:t>
            </w:r>
          </w:p>
        </w:tc>
        <w:tc>
          <w:tcPr>
            <w:tcW w:w="415" w:type="pct"/>
            <w:vAlign w:val="center"/>
          </w:tcPr>
          <w:p w:rsidR="00E86298" w:rsidRDefault="00E86298" w:rsidP="00055A23">
            <w:pPr>
              <w:pStyle w:val="af5"/>
              <w:jc w:val="center"/>
            </w:pPr>
            <w:r>
              <w:t>7163</w:t>
            </w:r>
          </w:p>
        </w:tc>
        <w:tc>
          <w:tcPr>
            <w:tcW w:w="415" w:type="pct"/>
            <w:vAlign w:val="center"/>
          </w:tcPr>
          <w:p w:rsidR="00E86298" w:rsidRDefault="00E86298" w:rsidP="00055A23">
            <w:pPr>
              <w:pStyle w:val="af5"/>
              <w:jc w:val="center"/>
            </w:pPr>
            <w:r>
              <w:t>7390</w:t>
            </w:r>
          </w:p>
        </w:tc>
        <w:tc>
          <w:tcPr>
            <w:tcW w:w="415" w:type="pct"/>
            <w:vAlign w:val="center"/>
          </w:tcPr>
          <w:p w:rsidR="00E86298" w:rsidRDefault="00E86298" w:rsidP="00055A23">
            <w:pPr>
              <w:pStyle w:val="af5"/>
              <w:jc w:val="center"/>
            </w:pPr>
            <w:r>
              <w:t>7616</w:t>
            </w:r>
          </w:p>
        </w:tc>
        <w:tc>
          <w:tcPr>
            <w:tcW w:w="415" w:type="pct"/>
            <w:vAlign w:val="center"/>
          </w:tcPr>
          <w:p w:rsidR="00E86298" w:rsidRDefault="00E86298" w:rsidP="00055A23">
            <w:pPr>
              <w:pStyle w:val="af5"/>
              <w:jc w:val="center"/>
            </w:pPr>
            <w:r>
              <w:t>7843</w:t>
            </w:r>
          </w:p>
        </w:tc>
        <w:tc>
          <w:tcPr>
            <w:tcW w:w="415" w:type="pct"/>
            <w:vAlign w:val="center"/>
          </w:tcPr>
          <w:p w:rsidR="00E86298" w:rsidRDefault="00E86298" w:rsidP="00055A23">
            <w:pPr>
              <w:pStyle w:val="af5"/>
              <w:jc w:val="center"/>
            </w:pPr>
            <w:r>
              <w:t>8070</w:t>
            </w:r>
          </w:p>
        </w:tc>
        <w:tc>
          <w:tcPr>
            <w:tcW w:w="415" w:type="pct"/>
            <w:vAlign w:val="center"/>
          </w:tcPr>
          <w:p w:rsidR="00E86298" w:rsidRDefault="00E86298" w:rsidP="00055A23">
            <w:pPr>
              <w:pStyle w:val="af5"/>
              <w:jc w:val="center"/>
            </w:pPr>
            <w:r>
              <w:t>8297</w:t>
            </w:r>
          </w:p>
        </w:tc>
        <w:tc>
          <w:tcPr>
            <w:tcW w:w="410" w:type="pct"/>
            <w:vAlign w:val="center"/>
          </w:tcPr>
          <w:p w:rsidR="00E86298" w:rsidRDefault="00E86298" w:rsidP="00055A23">
            <w:pPr>
              <w:pStyle w:val="af5"/>
              <w:jc w:val="center"/>
            </w:pPr>
            <w:r>
              <w:t>8524</w:t>
            </w:r>
          </w:p>
        </w:tc>
      </w:tr>
      <w:tr w:rsidR="00E86298" w:rsidTr="00E86298">
        <w:tc>
          <w:tcPr>
            <w:tcW w:w="1685" w:type="pct"/>
            <w:vAlign w:val="center"/>
          </w:tcPr>
          <w:p w:rsidR="00E86298" w:rsidRDefault="00E86298" w:rsidP="00055A23">
            <w:pPr>
              <w:pStyle w:val="af5"/>
              <w:jc w:val="center"/>
            </w:pPr>
            <w:r>
              <w:t>2500</w:t>
            </w:r>
          </w:p>
        </w:tc>
        <w:tc>
          <w:tcPr>
            <w:tcW w:w="415" w:type="pct"/>
            <w:vAlign w:val="center"/>
          </w:tcPr>
          <w:p w:rsidR="00E86298" w:rsidRDefault="00E86298" w:rsidP="00055A23">
            <w:pPr>
              <w:pStyle w:val="af5"/>
              <w:jc w:val="center"/>
            </w:pPr>
            <w:r>
              <w:t>7036</w:t>
            </w:r>
          </w:p>
        </w:tc>
        <w:tc>
          <w:tcPr>
            <w:tcW w:w="415" w:type="pct"/>
            <w:vAlign w:val="center"/>
          </w:tcPr>
          <w:p w:rsidR="00E86298" w:rsidRDefault="00E86298" w:rsidP="00055A23">
            <w:pPr>
              <w:pStyle w:val="af5"/>
              <w:jc w:val="center"/>
            </w:pPr>
            <w:r>
              <w:t>7263</w:t>
            </w:r>
          </w:p>
        </w:tc>
        <w:tc>
          <w:tcPr>
            <w:tcW w:w="415" w:type="pct"/>
            <w:vAlign w:val="center"/>
          </w:tcPr>
          <w:p w:rsidR="00E86298" w:rsidRDefault="00E86298" w:rsidP="00055A23">
            <w:pPr>
              <w:pStyle w:val="af5"/>
              <w:jc w:val="center"/>
            </w:pPr>
            <w:r>
              <w:t>7490</w:t>
            </w:r>
          </w:p>
        </w:tc>
        <w:tc>
          <w:tcPr>
            <w:tcW w:w="415" w:type="pct"/>
            <w:vAlign w:val="center"/>
          </w:tcPr>
          <w:p w:rsidR="00E86298" w:rsidRDefault="00E86298" w:rsidP="00055A23">
            <w:pPr>
              <w:pStyle w:val="af5"/>
              <w:jc w:val="center"/>
            </w:pPr>
            <w:r>
              <w:t>7716</w:t>
            </w:r>
          </w:p>
        </w:tc>
        <w:tc>
          <w:tcPr>
            <w:tcW w:w="415" w:type="pct"/>
            <w:vAlign w:val="center"/>
          </w:tcPr>
          <w:p w:rsidR="00E86298" w:rsidRDefault="00E86298" w:rsidP="00055A23">
            <w:pPr>
              <w:pStyle w:val="af5"/>
              <w:jc w:val="center"/>
            </w:pPr>
            <w:r>
              <w:t>7943</w:t>
            </w:r>
          </w:p>
        </w:tc>
        <w:tc>
          <w:tcPr>
            <w:tcW w:w="415" w:type="pct"/>
            <w:vAlign w:val="center"/>
          </w:tcPr>
          <w:p w:rsidR="00E86298" w:rsidRDefault="00E86298" w:rsidP="00055A23">
            <w:pPr>
              <w:pStyle w:val="af5"/>
              <w:jc w:val="center"/>
            </w:pPr>
            <w:r>
              <w:t>8170</w:t>
            </w:r>
          </w:p>
        </w:tc>
        <w:tc>
          <w:tcPr>
            <w:tcW w:w="415" w:type="pct"/>
            <w:vAlign w:val="center"/>
          </w:tcPr>
          <w:p w:rsidR="00E86298" w:rsidRDefault="00E86298" w:rsidP="00055A23">
            <w:pPr>
              <w:pStyle w:val="af5"/>
              <w:jc w:val="center"/>
            </w:pPr>
            <w:r>
              <w:t>8397</w:t>
            </w:r>
          </w:p>
        </w:tc>
        <w:tc>
          <w:tcPr>
            <w:tcW w:w="410" w:type="pct"/>
            <w:vAlign w:val="center"/>
          </w:tcPr>
          <w:p w:rsidR="00E86298" w:rsidRDefault="00E86298" w:rsidP="00055A23">
            <w:pPr>
              <w:pStyle w:val="af5"/>
              <w:jc w:val="center"/>
            </w:pPr>
            <w:r>
              <w:t>8624</w:t>
            </w:r>
          </w:p>
        </w:tc>
      </w:tr>
      <w:tr w:rsidR="00E86298" w:rsidTr="00E86298">
        <w:tc>
          <w:tcPr>
            <w:tcW w:w="1685" w:type="pct"/>
            <w:vAlign w:val="center"/>
          </w:tcPr>
          <w:p w:rsidR="00E86298" w:rsidRDefault="00E86298" w:rsidP="00055A23">
            <w:pPr>
              <w:pStyle w:val="af5"/>
              <w:jc w:val="center"/>
            </w:pPr>
            <w:r>
              <w:t>2600</w:t>
            </w:r>
          </w:p>
        </w:tc>
        <w:tc>
          <w:tcPr>
            <w:tcW w:w="415" w:type="pct"/>
            <w:vAlign w:val="center"/>
          </w:tcPr>
          <w:p w:rsidR="00E86298" w:rsidRDefault="00E86298" w:rsidP="00055A23">
            <w:pPr>
              <w:pStyle w:val="af5"/>
              <w:jc w:val="center"/>
            </w:pPr>
            <w:r>
              <w:t>7136</w:t>
            </w:r>
          </w:p>
        </w:tc>
        <w:tc>
          <w:tcPr>
            <w:tcW w:w="415" w:type="pct"/>
            <w:vAlign w:val="center"/>
          </w:tcPr>
          <w:p w:rsidR="00E86298" w:rsidRDefault="00E86298" w:rsidP="00055A23">
            <w:pPr>
              <w:pStyle w:val="af5"/>
              <w:jc w:val="center"/>
            </w:pPr>
            <w:r>
              <w:t>7363</w:t>
            </w:r>
          </w:p>
        </w:tc>
        <w:tc>
          <w:tcPr>
            <w:tcW w:w="415" w:type="pct"/>
            <w:vAlign w:val="center"/>
          </w:tcPr>
          <w:p w:rsidR="00E86298" w:rsidRDefault="00E86298" w:rsidP="00055A23">
            <w:pPr>
              <w:pStyle w:val="af5"/>
              <w:jc w:val="center"/>
            </w:pPr>
            <w:r>
              <w:t>7590</w:t>
            </w:r>
          </w:p>
        </w:tc>
        <w:tc>
          <w:tcPr>
            <w:tcW w:w="415" w:type="pct"/>
            <w:vAlign w:val="center"/>
          </w:tcPr>
          <w:p w:rsidR="00E86298" w:rsidRDefault="00E86298" w:rsidP="00055A23">
            <w:pPr>
              <w:pStyle w:val="af5"/>
              <w:jc w:val="center"/>
            </w:pPr>
            <w:r>
              <w:t>7816</w:t>
            </w:r>
          </w:p>
        </w:tc>
        <w:tc>
          <w:tcPr>
            <w:tcW w:w="415" w:type="pct"/>
            <w:vAlign w:val="center"/>
          </w:tcPr>
          <w:p w:rsidR="00E86298" w:rsidRDefault="00E86298" w:rsidP="00055A23">
            <w:pPr>
              <w:pStyle w:val="af5"/>
              <w:jc w:val="center"/>
            </w:pPr>
            <w:r>
              <w:t>8043</w:t>
            </w:r>
          </w:p>
        </w:tc>
        <w:tc>
          <w:tcPr>
            <w:tcW w:w="415" w:type="pct"/>
            <w:vAlign w:val="center"/>
          </w:tcPr>
          <w:p w:rsidR="00E86298" w:rsidRDefault="00E86298" w:rsidP="00055A23">
            <w:pPr>
              <w:pStyle w:val="af5"/>
              <w:jc w:val="center"/>
            </w:pPr>
            <w:r>
              <w:t>8270</w:t>
            </w:r>
          </w:p>
        </w:tc>
        <w:tc>
          <w:tcPr>
            <w:tcW w:w="415" w:type="pct"/>
            <w:vAlign w:val="center"/>
          </w:tcPr>
          <w:p w:rsidR="00E86298" w:rsidRDefault="00E86298" w:rsidP="00055A23">
            <w:pPr>
              <w:pStyle w:val="af5"/>
              <w:jc w:val="center"/>
            </w:pPr>
            <w:r>
              <w:t>8497</w:t>
            </w:r>
          </w:p>
        </w:tc>
        <w:tc>
          <w:tcPr>
            <w:tcW w:w="410" w:type="pct"/>
            <w:vAlign w:val="center"/>
          </w:tcPr>
          <w:p w:rsidR="00E86298" w:rsidRDefault="00E86298" w:rsidP="00055A23">
            <w:pPr>
              <w:pStyle w:val="af5"/>
              <w:jc w:val="center"/>
            </w:pPr>
            <w:r>
              <w:t>8724</w:t>
            </w:r>
          </w:p>
        </w:tc>
      </w:tr>
    </w:tbl>
    <w:p w:rsidR="00E86298" w:rsidRDefault="00E86298" w:rsidP="00055A23">
      <w:pPr>
        <w:pStyle w:val="ad"/>
      </w:pPr>
    </w:p>
    <w:p w:rsidR="00E86298" w:rsidRDefault="00E86298" w:rsidP="00E86298">
      <w:r>
        <w:t>Создание свинцового защитно-декоративного слоя на поверхн</w:t>
      </w:r>
      <w:r>
        <w:t>о</w:t>
      </w:r>
      <w:r>
        <w:t>сти изделия приводит к закономерному увеличению средней пло</w:t>
      </w:r>
      <w:r>
        <w:t>т</w:t>
      </w:r>
      <w:r>
        <w:t>ности металлобетона вследствие повышения расхода металла, что эквивалентно увеличению объ</w:t>
      </w:r>
      <w:r w:rsidR="00320C64">
        <w:t>е</w:t>
      </w:r>
      <w:r>
        <w:t>ма пустот в компози</w:t>
      </w:r>
      <w:r w:rsidR="00055A23">
        <w:t>те:</w:t>
      </w:r>
    </w:p>
    <w:tbl>
      <w:tblPr>
        <w:tblW w:w="0" w:type="auto"/>
        <w:tblCellMar>
          <w:left w:w="0" w:type="dxa"/>
          <w:right w:w="0" w:type="dxa"/>
        </w:tblCellMar>
        <w:tblLook w:val="01E0" w:firstRow="1" w:lastRow="1" w:firstColumn="1" w:lastColumn="1" w:noHBand="0" w:noVBand="0"/>
      </w:tblPr>
      <w:tblGrid>
        <w:gridCol w:w="5669"/>
        <w:gridCol w:w="850"/>
      </w:tblGrid>
      <w:tr w:rsidR="00E86298" w:rsidTr="00055A23">
        <w:tc>
          <w:tcPr>
            <w:tcW w:w="5669" w:type="dxa"/>
          </w:tcPr>
          <w:p w:rsidR="00E86298" w:rsidRDefault="00BF0DA9" w:rsidP="00055A23">
            <w:pPr>
              <w:pStyle w:val="afb"/>
            </w:pPr>
            <w:r w:rsidRPr="00C53CE0">
              <w:rPr>
                <w:position w:val="-28"/>
              </w:rPr>
              <w:object w:dxaOrig="1600" w:dyaOrig="660">
                <v:shape id="_x0000_i2816" type="#_x0000_t75" style="width:79.5pt;height:31.95pt" o:ole="">
                  <v:imagedata r:id="rId3657" o:title=""/>
                </v:shape>
                <o:OLEObject Type="Embed" ProgID="Equation.3" ShapeID="_x0000_i2816" DrawAspect="Content" ObjectID="_1386668440" r:id="rId3658"/>
              </w:object>
            </w:r>
            <w:r w:rsidR="00E86298">
              <w:t>,</w:t>
            </w:r>
          </w:p>
        </w:tc>
        <w:tc>
          <w:tcPr>
            <w:tcW w:w="850" w:type="dxa"/>
            <w:vAlign w:val="center"/>
          </w:tcPr>
          <w:p w:rsidR="00E86298" w:rsidRDefault="00E86298" w:rsidP="00055A23">
            <w:pPr>
              <w:pStyle w:val="af9"/>
            </w:pPr>
            <w:r>
              <w:t>(</w:t>
            </w:r>
            <w:r w:rsidR="00D700C2">
              <w:fldChar w:fldCharType="begin"/>
            </w:r>
            <w:r w:rsidR="00D700C2">
              <w:instrText xml:space="preserve"> STYLEREF 1 \s \* MERGEFORMAT </w:instrText>
            </w:r>
            <w:r w:rsidR="00D700C2">
              <w:fldChar w:fldCharType="separate"/>
            </w:r>
            <w:r w:rsidR="00C75B38">
              <w:rPr>
                <w:noProof/>
              </w:rPr>
              <w:t>7</w:t>
            </w:r>
            <w:r w:rsidR="00D700C2">
              <w:rPr>
                <w:noProof/>
              </w:rPr>
              <w:fldChar w:fldCharType="end"/>
            </w:r>
            <w:r>
              <w:t>.24)</w:t>
            </w:r>
          </w:p>
        </w:tc>
      </w:tr>
    </w:tbl>
    <w:p w:rsidR="00E86298" w:rsidRDefault="00E86298" w:rsidP="00055A23">
      <w:pPr>
        <w:pStyle w:val="af5"/>
      </w:pPr>
      <w:r>
        <w:lastRenderedPageBreak/>
        <w:t xml:space="preserve">где </w:t>
      </w:r>
      <w:r w:rsidR="00BF0DA9" w:rsidRPr="00BF0DA9">
        <w:rPr>
          <w:rStyle w:val="MathGreek"/>
        </w:rPr>
        <w:t></w:t>
      </w:r>
      <w:r>
        <w:t xml:space="preserve"> – пустотность; </w:t>
      </w:r>
      <w:r w:rsidR="00BF0DA9" w:rsidRPr="00BF0DA9">
        <w:rPr>
          <w:position w:val="-14"/>
        </w:rPr>
        <w:object w:dxaOrig="320" w:dyaOrig="360">
          <v:shape id="_x0000_i2817" type="#_x0000_t75" style="width:15.05pt;height:18.8pt" o:ole="">
            <v:imagedata r:id="rId3659" o:title=""/>
          </v:shape>
          <o:OLEObject Type="Embed" ProgID="Equation.3" ShapeID="_x0000_i2817" DrawAspect="Content" ObjectID="_1386668441" r:id="rId3660"/>
        </w:object>
      </w:r>
      <w:r w:rsidR="00BF0DA9">
        <w:t xml:space="preserve"> </w:t>
      </w:r>
      <w:r>
        <w:t>– объ</w:t>
      </w:r>
      <w:r w:rsidR="00320C64">
        <w:t>е</w:t>
      </w:r>
      <w:r>
        <w:t xml:space="preserve">м каркаса; </w:t>
      </w:r>
      <w:r w:rsidR="00BF0DA9" w:rsidRPr="00BF0DA9">
        <w:rPr>
          <w:position w:val="-10"/>
        </w:rPr>
        <w:object w:dxaOrig="360" w:dyaOrig="320">
          <v:shape id="_x0000_i2818" type="#_x0000_t75" style="width:18.8pt;height:15.05pt" o:ole="">
            <v:imagedata r:id="rId3661" o:title=""/>
          </v:shape>
          <o:OLEObject Type="Embed" ProgID="Equation.3" ShapeID="_x0000_i2818" DrawAspect="Content" ObjectID="_1386668442" r:id="rId3662"/>
        </w:object>
      </w:r>
      <w:r>
        <w:t xml:space="preserve"> – объ</w:t>
      </w:r>
      <w:r w:rsidR="00320C64">
        <w:t>е</w:t>
      </w:r>
      <w:r>
        <w:t>м изделия.</w:t>
      </w:r>
    </w:p>
    <w:p w:rsidR="00E86298" w:rsidRDefault="00E86298" w:rsidP="00E86298">
      <w:r>
        <w:t>С уч</w:t>
      </w:r>
      <w:r w:rsidR="00320C64">
        <w:t>е</w:t>
      </w:r>
      <w:r>
        <w:t>том зависимости (</w:t>
      </w:r>
      <w:r w:rsidR="00D700C2">
        <w:fldChar w:fldCharType="begin"/>
      </w:r>
      <w:r w:rsidR="00D700C2">
        <w:instrText xml:space="preserve"> STYLEREF 1 \s \* MERGEFORMAT </w:instrText>
      </w:r>
      <w:r w:rsidR="00D700C2">
        <w:fldChar w:fldCharType="separate"/>
      </w:r>
      <w:r w:rsidR="00C75B38">
        <w:rPr>
          <w:noProof/>
        </w:rPr>
        <w:t>7</w:t>
      </w:r>
      <w:r w:rsidR="00D700C2">
        <w:rPr>
          <w:noProof/>
        </w:rPr>
        <w:fldChar w:fldCharType="end"/>
      </w:r>
      <w:r>
        <w:t>.24) формулу (</w:t>
      </w:r>
      <w:r w:rsidR="00D700C2">
        <w:fldChar w:fldCharType="begin"/>
      </w:r>
      <w:r w:rsidR="00D700C2">
        <w:instrText xml:space="preserve"> STYLEREF 1 \s \* MERGEFORMAT </w:instrText>
      </w:r>
      <w:r w:rsidR="00D700C2">
        <w:fldChar w:fldCharType="separate"/>
      </w:r>
      <w:r w:rsidR="00C75B38">
        <w:rPr>
          <w:noProof/>
        </w:rPr>
        <w:t>7</w:t>
      </w:r>
      <w:r w:rsidR="00D700C2">
        <w:rPr>
          <w:noProof/>
        </w:rPr>
        <w:fldChar w:fldCharType="end"/>
      </w:r>
      <w:r>
        <w:t>.23) преобразуем к виду</w:t>
      </w:r>
    </w:p>
    <w:tbl>
      <w:tblPr>
        <w:tblW w:w="0" w:type="auto"/>
        <w:tblCellMar>
          <w:left w:w="0" w:type="dxa"/>
          <w:right w:w="0" w:type="dxa"/>
        </w:tblCellMar>
        <w:tblLook w:val="01E0" w:firstRow="1" w:lastRow="1" w:firstColumn="1" w:lastColumn="1" w:noHBand="0" w:noVBand="0"/>
      </w:tblPr>
      <w:tblGrid>
        <w:gridCol w:w="5669"/>
        <w:gridCol w:w="850"/>
      </w:tblGrid>
      <w:tr w:rsidR="00E86298" w:rsidTr="00055A23">
        <w:tc>
          <w:tcPr>
            <w:tcW w:w="5669" w:type="dxa"/>
          </w:tcPr>
          <w:p w:rsidR="00E86298" w:rsidRDefault="00BF0DA9" w:rsidP="00055A23">
            <w:pPr>
              <w:pStyle w:val="afb"/>
            </w:pPr>
            <w:r w:rsidRPr="00BF0DA9">
              <w:rPr>
                <w:rStyle w:val="afa"/>
                <w:position w:val="-14"/>
              </w:rPr>
              <w:object w:dxaOrig="2680" w:dyaOrig="360">
                <v:shape id="_x0000_i2819" type="#_x0000_t75" style="width:134.6pt;height:18.8pt" o:ole="">
                  <v:imagedata r:id="rId3663" o:title=""/>
                </v:shape>
                <o:OLEObject Type="Embed" ProgID="Equation.3" ShapeID="_x0000_i2819" DrawAspect="Content" ObjectID="_1386668443" r:id="rId3664"/>
              </w:object>
            </w:r>
            <w:r w:rsidR="00E86298">
              <w:t>,</w:t>
            </w:r>
          </w:p>
        </w:tc>
        <w:tc>
          <w:tcPr>
            <w:tcW w:w="850" w:type="dxa"/>
            <w:vAlign w:val="center"/>
          </w:tcPr>
          <w:p w:rsidR="00E86298" w:rsidRDefault="00E86298" w:rsidP="00055A23">
            <w:pPr>
              <w:pStyle w:val="af9"/>
            </w:pPr>
            <w:r>
              <w:t>(</w:t>
            </w:r>
            <w:r w:rsidR="00D700C2">
              <w:fldChar w:fldCharType="begin"/>
            </w:r>
            <w:r w:rsidR="00D700C2">
              <w:instrText xml:space="preserve"> STYLEREF 1 \s \* MERGEFORMAT </w:instrText>
            </w:r>
            <w:r w:rsidR="00D700C2">
              <w:fldChar w:fldCharType="separate"/>
            </w:r>
            <w:r w:rsidR="00C75B38">
              <w:rPr>
                <w:noProof/>
              </w:rPr>
              <w:t>7</w:t>
            </w:r>
            <w:r w:rsidR="00D700C2">
              <w:rPr>
                <w:noProof/>
              </w:rPr>
              <w:fldChar w:fldCharType="end"/>
            </w:r>
            <w:r>
              <w:t>.25)</w:t>
            </w:r>
          </w:p>
        </w:tc>
      </w:tr>
    </w:tbl>
    <w:p w:rsidR="00E86298" w:rsidRDefault="00E86298" w:rsidP="00055A23">
      <w:pPr>
        <w:pStyle w:val="af5"/>
      </w:pPr>
      <w:r>
        <w:t xml:space="preserve">где </w:t>
      </w:r>
      <w:r w:rsidR="00BF0DA9" w:rsidRPr="00BF0DA9">
        <w:rPr>
          <w:position w:val="-14"/>
        </w:rPr>
        <w:object w:dxaOrig="300" w:dyaOrig="360">
          <v:shape id="_x0000_i2820" type="#_x0000_t75" style="width:15.05pt;height:18.8pt" o:ole="">
            <v:imagedata r:id="rId3665" o:title=""/>
          </v:shape>
          <o:OLEObject Type="Embed" ProgID="Equation.3" ShapeID="_x0000_i2820" DrawAspect="Content" ObjectID="_1386668444" r:id="rId3666"/>
        </w:object>
      </w:r>
      <w:r w:rsidR="00BF0DA9">
        <w:t xml:space="preserve"> </w:t>
      </w:r>
      <w:r>
        <w:t>– отношение объ</w:t>
      </w:r>
      <w:r w:rsidR="00320C64">
        <w:t>е</w:t>
      </w:r>
      <w:r>
        <w:t>ма каркаса к объ</w:t>
      </w:r>
      <w:r w:rsidR="00320C64">
        <w:t>е</w:t>
      </w:r>
      <w:r>
        <w:t xml:space="preserve">му изделия; </w:t>
      </w:r>
      <w:r w:rsidR="00BF0DA9" w:rsidRPr="00BF0DA9">
        <w:rPr>
          <w:position w:val="-14"/>
        </w:rPr>
        <w:object w:dxaOrig="320" w:dyaOrig="360">
          <v:shape id="_x0000_i2821" type="#_x0000_t75" style="width:15.05pt;height:18.8pt" o:ole="">
            <v:imagedata r:id="rId3667" o:title=""/>
          </v:shape>
          <o:OLEObject Type="Embed" ProgID="Equation.3" ShapeID="_x0000_i2821" DrawAspect="Content" ObjectID="_1386668445" r:id="rId3668"/>
        </w:object>
      </w:r>
      <w:r w:rsidR="00BF0DA9">
        <w:t xml:space="preserve"> </w:t>
      </w:r>
      <w:r>
        <w:t>– исти</w:t>
      </w:r>
      <w:r>
        <w:t>н</w:t>
      </w:r>
      <w:r>
        <w:t>ная плотность каркаса.</w:t>
      </w:r>
    </w:p>
    <w:p w:rsidR="00E86298" w:rsidRDefault="00E86298" w:rsidP="00055A23">
      <w:pPr>
        <w:pStyle w:val="ad"/>
      </w:pPr>
    </w:p>
    <w:p w:rsidR="00E86298" w:rsidRDefault="00E86298" w:rsidP="00055A23">
      <w:pPr>
        <w:pStyle w:val="a5"/>
      </w:pPr>
      <w:r>
        <w:t xml:space="preserve">Таблица </w:t>
      </w:r>
      <w:r w:rsidR="00D700C2">
        <w:fldChar w:fldCharType="begin"/>
      </w:r>
      <w:r w:rsidR="00D700C2">
        <w:instrText xml:space="preserve"> STYLEREF 1 \s \* MERGEFORMAT </w:instrText>
      </w:r>
      <w:r w:rsidR="00D700C2">
        <w:fldChar w:fldCharType="separate"/>
      </w:r>
      <w:r w:rsidR="00C75B38">
        <w:rPr>
          <w:noProof/>
        </w:rPr>
        <w:t>7</w:t>
      </w:r>
      <w:r w:rsidR="00D700C2">
        <w:rPr>
          <w:noProof/>
        </w:rPr>
        <w:fldChar w:fldCharType="end"/>
      </w:r>
      <w:r>
        <w:t>.11</w:t>
      </w:r>
    </w:p>
    <w:p w:rsidR="00055A23" w:rsidRDefault="00055A23" w:rsidP="00055A23">
      <w:pPr>
        <w:pStyle w:val="ad"/>
      </w:pPr>
    </w:p>
    <w:p w:rsidR="00E86298" w:rsidRDefault="00E86298" w:rsidP="00055A23">
      <w:pPr>
        <w:pStyle w:val="a9"/>
      </w:pPr>
      <w:r>
        <w:t>Результаты расч</w:t>
      </w:r>
      <w:r w:rsidR="00320C64">
        <w:t>е</w:t>
      </w:r>
      <w:r>
        <w:t>тов средней плотности радиационно-защитных металлобетонов вариатропно-каркасной структуры</w:t>
      </w:r>
    </w:p>
    <w:p w:rsidR="00E86298" w:rsidRDefault="00E86298" w:rsidP="00055A23">
      <w:pPr>
        <w:pStyle w:val="ad"/>
      </w:pPr>
    </w:p>
    <w:tbl>
      <w:tblPr>
        <w:tblW w:w="684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596"/>
        <w:gridCol w:w="656"/>
        <w:gridCol w:w="656"/>
        <w:gridCol w:w="656"/>
        <w:gridCol w:w="656"/>
        <w:gridCol w:w="656"/>
        <w:gridCol w:w="656"/>
        <w:gridCol w:w="656"/>
        <w:gridCol w:w="656"/>
      </w:tblGrid>
      <w:tr w:rsidR="00E86298" w:rsidTr="00055A23">
        <w:trPr>
          <w:cantSplit/>
        </w:trPr>
        <w:tc>
          <w:tcPr>
            <w:tcW w:w="1596" w:type="dxa"/>
            <w:vMerge w:val="restart"/>
            <w:vAlign w:val="center"/>
          </w:tcPr>
          <w:p w:rsidR="00E86298" w:rsidRDefault="00E86298" w:rsidP="00055A23">
            <w:pPr>
              <w:pStyle w:val="af5"/>
              <w:jc w:val="center"/>
            </w:pPr>
            <w:r>
              <w:t>Толщина з</w:t>
            </w:r>
            <w:r>
              <w:t>а</w:t>
            </w:r>
            <w:r>
              <w:t>щитно-декоративного слоя, мм</w:t>
            </w:r>
          </w:p>
        </w:tc>
        <w:tc>
          <w:tcPr>
            <w:tcW w:w="5248" w:type="dxa"/>
            <w:gridSpan w:val="8"/>
            <w:vAlign w:val="center"/>
          </w:tcPr>
          <w:p w:rsidR="00E86298" w:rsidRDefault="00E86298" w:rsidP="00055A23">
            <w:pPr>
              <w:pStyle w:val="af5"/>
              <w:jc w:val="center"/>
            </w:pPr>
            <w:r>
              <w:t>Пустотность, %</w:t>
            </w:r>
          </w:p>
        </w:tc>
      </w:tr>
      <w:tr w:rsidR="00E86298" w:rsidTr="00055A23">
        <w:trPr>
          <w:cantSplit/>
        </w:trPr>
        <w:tc>
          <w:tcPr>
            <w:tcW w:w="1596" w:type="dxa"/>
            <w:vMerge/>
            <w:vAlign w:val="center"/>
          </w:tcPr>
          <w:p w:rsidR="00E86298" w:rsidRDefault="00E86298" w:rsidP="00055A23">
            <w:pPr>
              <w:pStyle w:val="af5"/>
              <w:jc w:val="center"/>
            </w:pPr>
          </w:p>
        </w:tc>
        <w:tc>
          <w:tcPr>
            <w:tcW w:w="656" w:type="dxa"/>
            <w:vAlign w:val="center"/>
          </w:tcPr>
          <w:p w:rsidR="00E86298" w:rsidRDefault="00E86298" w:rsidP="00055A23">
            <w:pPr>
              <w:pStyle w:val="af5"/>
              <w:jc w:val="center"/>
            </w:pPr>
            <w:r>
              <w:t>40,0</w:t>
            </w:r>
          </w:p>
        </w:tc>
        <w:tc>
          <w:tcPr>
            <w:tcW w:w="656" w:type="dxa"/>
            <w:vAlign w:val="center"/>
          </w:tcPr>
          <w:p w:rsidR="00E86298" w:rsidRDefault="00E86298" w:rsidP="00055A23">
            <w:pPr>
              <w:pStyle w:val="af5"/>
              <w:jc w:val="center"/>
            </w:pPr>
            <w:r>
              <w:t>42,0</w:t>
            </w:r>
          </w:p>
        </w:tc>
        <w:tc>
          <w:tcPr>
            <w:tcW w:w="656" w:type="dxa"/>
            <w:vAlign w:val="center"/>
          </w:tcPr>
          <w:p w:rsidR="00E86298" w:rsidRDefault="00E86298" w:rsidP="00055A23">
            <w:pPr>
              <w:pStyle w:val="af5"/>
              <w:jc w:val="center"/>
            </w:pPr>
            <w:r>
              <w:t>44,0</w:t>
            </w:r>
          </w:p>
        </w:tc>
        <w:tc>
          <w:tcPr>
            <w:tcW w:w="656" w:type="dxa"/>
            <w:vAlign w:val="center"/>
          </w:tcPr>
          <w:p w:rsidR="00E86298" w:rsidRDefault="00E86298" w:rsidP="00055A23">
            <w:pPr>
              <w:pStyle w:val="af5"/>
              <w:jc w:val="center"/>
            </w:pPr>
            <w:r>
              <w:t>46,0</w:t>
            </w:r>
          </w:p>
        </w:tc>
        <w:tc>
          <w:tcPr>
            <w:tcW w:w="656" w:type="dxa"/>
            <w:vAlign w:val="center"/>
          </w:tcPr>
          <w:p w:rsidR="00E86298" w:rsidRDefault="00E86298" w:rsidP="00055A23">
            <w:pPr>
              <w:pStyle w:val="af5"/>
              <w:jc w:val="center"/>
            </w:pPr>
            <w:r>
              <w:t>48,0</w:t>
            </w:r>
          </w:p>
        </w:tc>
        <w:tc>
          <w:tcPr>
            <w:tcW w:w="656" w:type="dxa"/>
            <w:vAlign w:val="center"/>
          </w:tcPr>
          <w:p w:rsidR="00E86298" w:rsidRDefault="00E86298" w:rsidP="00055A23">
            <w:pPr>
              <w:pStyle w:val="af5"/>
              <w:jc w:val="center"/>
            </w:pPr>
            <w:r>
              <w:t>50,0</w:t>
            </w:r>
          </w:p>
        </w:tc>
        <w:tc>
          <w:tcPr>
            <w:tcW w:w="656" w:type="dxa"/>
            <w:vAlign w:val="center"/>
          </w:tcPr>
          <w:p w:rsidR="00E86298" w:rsidRDefault="00E86298" w:rsidP="00055A23">
            <w:pPr>
              <w:pStyle w:val="af5"/>
              <w:jc w:val="center"/>
            </w:pPr>
            <w:r>
              <w:t>52,0</w:t>
            </w:r>
          </w:p>
        </w:tc>
        <w:tc>
          <w:tcPr>
            <w:tcW w:w="656" w:type="dxa"/>
            <w:vAlign w:val="center"/>
          </w:tcPr>
          <w:p w:rsidR="00E86298" w:rsidRDefault="00E86298" w:rsidP="00055A23">
            <w:pPr>
              <w:pStyle w:val="af5"/>
              <w:jc w:val="center"/>
            </w:pPr>
            <w:r>
              <w:t>54,0</w:t>
            </w:r>
          </w:p>
        </w:tc>
      </w:tr>
      <w:tr w:rsidR="00E86298" w:rsidTr="00055A23">
        <w:tc>
          <w:tcPr>
            <w:tcW w:w="1596" w:type="dxa"/>
            <w:vAlign w:val="center"/>
          </w:tcPr>
          <w:p w:rsidR="00E86298" w:rsidRDefault="00E86298" w:rsidP="00055A23">
            <w:pPr>
              <w:pStyle w:val="af5"/>
              <w:jc w:val="center"/>
            </w:pPr>
            <w:r>
              <w:t>1</w:t>
            </w:r>
          </w:p>
        </w:tc>
        <w:tc>
          <w:tcPr>
            <w:tcW w:w="656" w:type="dxa"/>
            <w:vAlign w:val="center"/>
          </w:tcPr>
          <w:p w:rsidR="00E86298" w:rsidRDefault="00E86298" w:rsidP="00055A23">
            <w:pPr>
              <w:pStyle w:val="af5"/>
              <w:jc w:val="center"/>
            </w:pPr>
            <w:r>
              <w:t>2</w:t>
            </w:r>
          </w:p>
        </w:tc>
        <w:tc>
          <w:tcPr>
            <w:tcW w:w="656" w:type="dxa"/>
            <w:vAlign w:val="center"/>
          </w:tcPr>
          <w:p w:rsidR="00E86298" w:rsidRDefault="00E86298" w:rsidP="00055A23">
            <w:pPr>
              <w:pStyle w:val="af5"/>
              <w:jc w:val="center"/>
            </w:pPr>
            <w:r>
              <w:t>3</w:t>
            </w:r>
          </w:p>
        </w:tc>
        <w:tc>
          <w:tcPr>
            <w:tcW w:w="656" w:type="dxa"/>
            <w:vAlign w:val="center"/>
          </w:tcPr>
          <w:p w:rsidR="00E86298" w:rsidRDefault="00E86298" w:rsidP="00055A23">
            <w:pPr>
              <w:pStyle w:val="af5"/>
              <w:jc w:val="center"/>
            </w:pPr>
            <w:r>
              <w:t>4</w:t>
            </w:r>
          </w:p>
        </w:tc>
        <w:tc>
          <w:tcPr>
            <w:tcW w:w="656" w:type="dxa"/>
            <w:vAlign w:val="center"/>
          </w:tcPr>
          <w:p w:rsidR="00E86298" w:rsidRDefault="00E86298" w:rsidP="00055A23">
            <w:pPr>
              <w:pStyle w:val="af5"/>
              <w:jc w:val="center"/>
            </w:pPr>
            <w:r>
              <w:t>5</w:t>
            </w:r>
          </w:p>
        </w:tc>
        <w:tc>
          <w:tcPr>
            <w:tcW w:w="656" w:type="dxa"/>
            <w:vAlign w:val="center"/>
          </w:tcPr>
          <w:p w:rsidR="00E86298" w:rsidRDefault="00E86298" w:rsidP="00055A23">
            <w:pPr>
              <w:pStyle w:val="af5"/>
              <w:jc w:val="center"/>
            </w:pPr>
            <w:r>
              <w:t>6</w:t>
            </w:r>
          </w:p>
        </w:tc>
        <w:tc>
          <w:tcPr>
            <w:tcW w:w="656" w:type="dxa"/>
            <w:vAlign w:val="center"/>
          </w:tcPr>
          <w:p w:rsidR="00E86298" w:rsidRDefault="00E86298" w:rsidP="00055A23">
            <w:pPr>
              <w:pStyle w:val="af5"/>
              <w:jc w:val="center"/>
            </w:pPr>
            <w:r>
              <w:t>7</w:t>
            </w:r>
          </w:p>
        </w:tc>
        <w:tc>
          <w:tcPr>
            <w:tcW w:w="656" w:type="dxa"/>
            <w:vAlign w:val="center"/>
          </w:tcPr>
          <w:p w:rsidR="00E86298" w:rsidRDefault="00E86298" w:rsidP="00055A23">
            <w:pPr>
              <w:pStyle w:val="af5"/>
              <w:jc w:val="center"/>
            </w:pPr>
            <w:r>
              <w:t>8</w:t>
            </w:r>
          </w:p>
        </w:tc>
        <w:tc>
          <w:tcPr>
            <w:tcW w:w="656" w:type="dxa"/>
            <w:vAlign w:val="center"/>
          </w:tcPr>
          <w:p w:rsidR="00E86298" w:rsidRDefault="00E86298" w:rsidP="00055A23">
            <w:pPr>
              <w:pStyle w:val="af5"/>
              <w:jc w:val="center"/>
            </w:pPr>
            <w:r>
              <w:t>9</w:t>
            </w:r>
          </w:p>
        </w:tc>
      </w:tr>
      <w:tr w:rsidR="00E86298" w:rsidTr="00055A23">
        <w:tc>
          <w:tcPr>
            <w:tcW w:w="6844" w:type="dxa"/>
            <w:gridSpan w:val="9"/>
            <w:vAlign w:val="center"/>
          </w:tcPr>
          <w:p w:rsidR="00E86298" w:rsidRDefault="00BF0DA9" w:rsidP="00055A23">
            <w:pPr>
              <w:pStyle w:val="af5"/>
              <w:jc w:val="center"/>
            </w:pPr>
            <w:r w:rsidRPr="00BF0DA9">
              <w:rPr>
                <w:position w:val="-14"/>
              </w:rPr>
              <w:object w:dxaOrig="1020" w:dyaOrig="360">
                <v:shape id="_x0000_i2822" type="#_x0000_t75" style="width:51.35pt;height:18.8pt" o:ole="">
                  <v:imagedata r:id="rId3669" o:title=""/>
                </v:shape>
                <o:OLEObject Type="Embed" ProgID="Equation.3" ShapeID="_x0000_i2822" DrawAspect="Content" ObjectID="_1386668446" r:id="rId3670"/>
              </w:object>
            </w:r>
            <w:r w:rsidR="00E86298">
              <w:t xml:space="preserve"> кг/м</w:t>
            </w:r>
            <w:r w:rsidR="00E86298">
              <w:rPr>
                <w:vertAlign w:val="superscript"/>
              </w:rPr>
              <w:t>3</w:t>
            </w:r>
          </w:p>
        </w:tc>
      </w:tr>
      <w:tr w:rsidR="00E86298" w:rsidTr="00055A23">
        <w:tc>
          <w:tcPr>
            <w:tcW w:w="1596" w:type="dxa"/>
            <w:vAlign w:val="center"/>
          </w:tcPr>
          <w:p w:rsidR="00E86298" w:rsidRDefault="00E86298" w:rsidP="00055A23">
            <w:pPr>
              <w:pStyle w:val="af5"/>
              <w:jc w:val="center"/>
            </w:pPr>
            <w:r>
              <w:t>1</w:t>
            </w:r>
          </w:p>
        </w:tc>
        <w:tc>
          <w:tcPr>
            <w:tcW w:w="656" w:type="dxa"/>
            <w:vAlign w:val="center"/>
          </w:tcPr>
          <w:p w:rsidR="00E86298" w:rsidRDefault="00E86298" w:rsidP="00055A23">
            <w:pPr>
              <w:pStyle w:val="af5"/>
              <w:jc w:val="center"/>
            </w:pPr>
            <w:r>
              <w:t>6179</w:t>
            </w:r>
          </w:p>
        </w:tc>
        <w:tc>
          <w:tcPr>
            <w:tcW w:w="656" w:type="dxa"/>
            <w:vAlign w:val="center"/>
          </w:tcPr>
          <w:p w:rsidR="00E86298" w:rsidRDefault="00E86298" w:rsidP="00055A23">
            <w:pPr>
              <w:pStyle w:val="af5"/>
              <w:jc w:val="center"/>
            </w:pPr>
            <w:r>
              <w:t>6351</w:t>
            </w:r>
          </w:p>
        </w:tc>
        <w:tc>
          <w:tcPr>
            <w:tcW w:w="656" w:type="dxa"/>
            <w:vAlign w:val="center"/>
          </w:tcPr>
          <w:p w:rsidR="00E86298" w:rsidRDefault="00E86298" w:rsidP="00055A23">
            <w:pPr>
              <w:pStyle w:val="af5"/>
              <w:jc w:val="center"/>
            </w:pPr>
            <w:r>
              <w:t>6523</w:t>
            </w:r>
          </w:p>
        </w:tc>
        <w:tc>
          <w:tcPr>
            <w:tcW w:w="656" w:type="dxa"/>
            <w:vAlign w:val="center"/>
          </w:tcPr>
          <w:p w:rsidR="00E86298" w:rsidRDefault="00E86298" w:rsidP="00055A23">
            <w:pPr>
              <w:pStyle w:val="af5"/>
              <w:jc w:val="center"/>
            </w:pPr>
            <w:r>
              <w:t>6695</w:t>
            </w:r>
          </w:p>
        </w:tc>
        <w:tc>
          <w:tcPr>
            <w:tcW w:w="656" w:type="dxa"/>
            <w:vAlign w:val="center"/>
          </w:tcPr>
          <w:p w:rsidR="00E86298" w:rsidRDefault="00E86298" w:rsidP="00055A23">
            <w:pPr>
              <w:pStyle w:val="af5"/>
              <w:jc w:val="center"/>
            </w:pPr>
            <w:r>
              <w:t>6867</w:t>
            </w:r>
          </w:p>
        </w:tc>
        <w:tc>
          <w:tcPr>
            <w:tcW w:w="656" w:type="dxa"/>
            <w:vAlign w:val="center"/>
          </w:tcPr>
          <w:p w:rsidR="00E86298" w:rsidRDefault="00E86298" w:rsidP="00055A23">
            <w:pPr>
              <w:pStyle w:val="af5"/>
              <w:jc w:val="center"/>
            </w:pPr>
            <w:r>
              <w:t>7039</w:t>
            </w:r>
          </w:p>
        </w:tc>
        <w:tc>
          <w:tcPr>
            <w:tcW w:w="656" w:type="dxa"/>
            <w:vAlign w:val="center"/>
          </w:tcPr>
          <w:p w:rsidR="00E86298" w:rsidRDefault="00E86298" w:rsidP="00055A23">
            <w:pPr>
              <w:pStyle w:val="af5"/>
              <w:jc w:val="center"/>
            </w:pPr>
            <w:r>
              <w:t>7211</w:t>
            </w:r>
          </w:p>
        </w:tc>
        <w:tc>
          <w:tcPr>
            <w:tcW w:w="656" w:type="dxa"/>
            <w:vAlign w:val="center"/>
          </w:tcPr>
          <w:p w:rsidR="00E86298" w:rsidRDefault="00E86298" w:rsidP="00055A23">
            <w:pPr>
              <w:pStyle w:val="af5"/>
              <w:jc w:val="center"/>
            </w:pPr>
            <w:r>
              <w:t>7383</w:t>
            </w:r>
          </w:p>
        </w:tc>
      </w:tr>
      <w:tr w:rsidR="00E86298" w:rsidTr="00055A23">
        <w:tc>
          <w:tcPr>
            <w:tcW w:w="1596" w:type="dxa"/>
            <w:vAlign w:val="center"/>
          </w:tcPr>
          <w:p w:rsidR="00E86298" w:rsidRDefault="00E86298" w:rsidP="00055A23">
            <w:pPr>
              <w:pStyle w:val="af5"/>
              <w:jc w:val="center"/>
            </w:pPr>
            <w:r>
              <w:t>2</w:t>
            </w:r>
          </w:p>
        </w:tc>
        <w:tc>
          <w:tcPr>
            <w:tcW w:w="656" w:type="dxa"/>
            <w:vAlign w:val="center"/>
          </w:tcPr>
          <w:p w:rsidR="00E86298" w:rsidRDefault="00E86298" w:rsidP="00055A23">
            <w:pPr>
              <w:pStyle w:val="af5"/>
              <w:jc w:val="center"/>
            </w:pPr>
            <w:r>
              <w:t>6488</w:t>
            </w:r>
          </w:p>
        </w:tc>
        <w:tc>
          <w:tcPr>
            <w:tcW w:w="656" w:type="dxa"/>
            <w:vAlign w:val="center"/>
          </w:tcPr>
          <w:p w:rsidR="00E86298" w:rsidRDefault="00E86298" w:rsidP="00055A23">
            <w:pPr>
              <w:pStyle w:val="af5"/>
              <w:jc w:val="center"/>
            </w:pPr>
            <w:r>
              <w:t>6650</w:t>
            </w:r>
          </w:p>
        </w:tc>
        <w:tc>
          <w:tcPr>
            <w:tcW w:w="656" w:type="dxa"/>
            <w:vAlign w:val="center"/>
          </w:tcPr>
          <w:p w:rsidR="00E86298" w:rsidRDefault="00E86298" w:rsidP="00055A23">
            <w:pPr>
              <w:pStyle w:val="af5"/>
              <w:jc w:val="center"/>
            </w:pPr>
            <w:r>
              <w:t>6812</w:t>
            </w:r>
          </w:p>
        </w:tc>
        <w:tc>
          <w:tcPr>
            <w:tcW w:w="656" w:type="dxa"/>
            <w:vAlign w:val="center"/>
          </w:tcPr>
          <w:p w:rsidR="00E86298" w:rsidRDefault="00E86298" w:rsidP="00055A23">
            <w:pPr>
              <w:pStyle w:val="af5"/>
              <w:jc w:val="center"/>
            </w:pPr>
            <w:r>
              <w:t>6973</w:t>
            </w:r>
          </w:p>
        </w:tc>
        <w:tc>
          <w:tcPr>
            <w:tcW w:w="656" w:type="dxa"/>
            <w:vAlign w:val="center"/>
          </w:tcPr>
          <w:p w:rsidR="00E86298" w:rsidRDefault="00E86298" w:rsidP="00055A23">
            <w:pPr>
              <w:pStyle w:val="af5"/>
              <w:jc w:val="center"/>
            </w:pPr>
            <w:r>
              <w:t>7135</w:t>
            </w:r>
          </w:p>
        </w:tc>
        <w:tc>
          <w:tcPr>
            <w:tcW w:w="656" w:type="dxa"/>
            <w:vAlign w:val="center"/>
          </w:tcPr>
          <w:p w:rsidR="00E86298" w:rsidRDefault="00E86298" w:rsidP="00055A23">
            <w:pPr>
              <w:pStyle w:val="af5"/>
              <w:jc w:val="center"/>
            </w:pPr>
            <w:r>
              <w:t>7297</w:t>
            </w:r>
          </w:p>
        </w:tc>
        <w:tc>
          <w:tcPr>
            <w:tcW w:w="656" w:type="dxa"/>
            <w:vAlign w:val="center"/>
          </w:tcPr>
          <w:p w:rsidR="00E86298" w:rsidRDefault="00E86298" w:rsidP="00055A23">
            <w:pPr>
              <w:pStyle w:val="af5"/>
              <w:jc w:val="center"/>
            </w:pPr>
            <w:r>
              <w:t>7458</w:t>
            </w:r>
          </w:p>
        </w:tc>
        <w:tc>
          <w:tcPr>
            <w:tcW w:w="656" w:type="dxa"/>
            <w:vAlign w:val="center"/>
          </w:tcPr>
          <w:p w:rsidR="00E86298" w:rsidRDefault="00E86298" w:rsidP="00055A23">
            <w:pPr>
              <w:pStyle w:val="af5"/>
              <w:jc w:val="center"/>
            </w:pPr>
            <w:r>
              <w:t>7620</w:t>
            </w:r>
          </w:p>
        </w:tc>
      </w:tr>
      <w:tr w:rsidR="00E86298" w:rsidTr="00055A23">
        <w:tc>
          <w:tcPr>
            <w:tcW w:w="1596" w:type="dxa"/>
            <w:vAlign w:val="center"/>
          </w:tcPr>
          <w:p w:rsidR="00E86298" w:rsidRDefault="00E86298" w:rsidP="00055A23">
            <w:pPr>
              <w:pStyle w:val="af5"/>
              <w:jc w:val="center"/>
            </w:pPr>
            <w:r>
              <w:t>3</w:t>
            </w:r>
          </w:p>
        </w:tc>
        <w:tc>
          <w:tcPr>
            <w:tcW w:w="656" w:type="dxa"/>
            <w:vAlign w:val="center"/>
          </w:tcPr>
          <w:p w:rsidR="00E86298" w:rsidRDefault="00E86298" w:rsidP="00055A23">
            <w:pPr>
              <w:pStyle w:val="af5"/>
              <w:jc w:val="center"/>
            </w:pPr>
            <w:r>
              <w:t>6785</w:t>
            </w:r>
          </w:p>
        </w:tc>
        <w:tc>
          <w:tcPr>
            <w:tcW w:w="656" w:type="dxa"/>
            <w:vAlign w:val="center"/>
          </w:tcPr>
          <w:p w:rsidR="00E86298" w:rsidRDefault="00E86298" w:rsidP="00055A23">
            <w:pPr>
              <w:pStyle w:val="af5"/>
              <w:jc w:val="center"/>
            </w:pPr>
            <w:r>
              <w:t>6937</w:t>
            </w:r>
          </w:p>
        </w:tc>
        <w:tc>
          <w:tcPr>
            <w:tcW w:w="656" w:type="dxa"/>
            <w:vAlign w:val="center"/>
          </w:tcPr>
          <w:p w:rsidR="00E86298" w:rsidRDefault="00E86298" w:rsidP="00055A23">
            <w:pPr>
              <w:pStyle w:val="af5"/>
              <w:jc w:val="center"/>
            </w:pPr>
            <w:r>
              <w:t>7089</w:t>
            </w:r>
          </w:p>
        </w:tc>
        <w:tc>
          <w:tcPr>
            <w:tcW w:w="656" w:type="dxa"/>
            <w:vAlign w:val="center"/>
          </w:tcPr>
          <w:p w:rsidR="00E86298" w:rsidRDefault="00E86298" w:rsidP="00055A23">
            <w:pPr>
              <w:pStyle w:val="af5"/>
              <w:jc w:val="center"/>
            </w:pPr>
            <w:r>
              <w:t>7241</w:t>
            </w:r>
          </w:p>
        </w:tc>
        <w:tc>
          <w:tcPr>
            <w:tcW w:w="656" w:type="dxa"/>
            <w:vAlign w:val="center"/>
          </w:tcPr>
          <w:p w:rsidR="00E86298" w:rsidRDefault="00E86298" w:rsidP="00055A23">
            <w:pPr>
              <w:pStyle w:val="af5"/>
              <w:jc w:val="center"/>
            </w:pPr>
            <w:r>
              <w:t>7392</w:t>
            </w:r>
          </w:p>
        </w:tc>
        <w:tc>
          <w:tcPr>
            <w:tcW w:w="656" w:type="dxa"/>
            <w:vAlign w:val="center"/>
          </w:tcPr>
          <w:p w:rsidR="00E86298" w:rsidRDefault="00E86298" w:rsidP="00055A23">
            <w:pPr>
              <w:pStyle w:val="af5"/>
              <w:jc w:val="center"/>
            </w:pPr>
            <w:r>
              <w:t>7544</w:t>
            </w:r>
          </w:p>
        </w:tc>
        <w:tc>
          <w:tcPr>
            <w:tcW w:w="656" w:type="dxa"/>
            <w:vAlign w:val="center"/>
          </w:tcPr>
          <w:p w:rsidR="00E86298" w:rsidRDefault="00E86298" w:rsidP="00055A23">
            <w:pPr>
              <w:pStyle w:val="af5"/>
              <w:jc w:val="center"/>
            </w:pPr>
            <w:r>
              <w:t>7696</w:t>
            </w:r>
          </w:p>
        </w:tc>
        <w:tc>
          <w:tcPr>
            <w:tcW w:w="656" w:type="dxa"/>
            <w:vAlign w:val="center"/>
          </w:tcPr>
          <w:p w:rsidR="00E86298" w:rsidRDefault="00E86298" w:rsidP="00055A23">
            <w:pPr>
              <w:pStyle w:val="af5"/>
              <w:jc w:val="center"/>
            </w:pPr>
            <w:r>
              <w:t>7848</w:t>
            </w:r>
          </w:p>
        </w:tc>
      </w:tr>
      <w:tr w:rsidR="00E86298" w:rsidTr="00055A23">
        <w:tc>
          <w:tcPr>
            <w:tcW w:w="1596" w:type="dxa"/>
            <w:vAlign w:val="center"/>
          </w:tcPr>
          <w:p w:rsidR="00E86298" w:rsidRDefault="00E86298" w:rsidP="00055A23">
            <w:pPr>
              <w:pStyle w:val="af5"/>
              <w:jc w:val="center"/>
            </w:pPr>
            <w:r>
              <w:t>4</w:t>
            </w:r>
          </w:p>
        </w:tc>
        <w:tc>
          <w:tcPr>
            <w:tcW w:w="656" w:type="dxa"/>
            <w:vAlign w:val="center"/>
          </w:tcPr>
          <w:p w:rsidR="00E86298" w:rsidRDefault="00E86298" w:rsidP="00055A23">
            <w:pPr>
              <w:pStyle w:val="af5"/>
              <w:jc w:val="center"/>
            </w:pPr>
            <w:r>
              <w:t>7070</w:t>
            </w:r>
          </w:p>
        </w:tc>
        <w:tc>
          <w:tcPr>
            <w:tcW w:w="656" w:type="dxa"/>
            <w:vAlign w:val="center"/>
          </w:tcPr>
          <w:p w:rsidR="00E86298" w:rsidRDefault="00E86298" w:rsidP="00055A23">
            <w:pPr>
              <w:pStyle w:val="af5"/>
              <w:jc w:val="center"/>
            </w:pPr>
            <w:r>
              <w:t>7212</w:t>
            </w:r>
          </w:p>
        </w:tc>
        <w:tc>
          <w:tcPr>
            <w:tcW w:w="656" w:type="dxa"/>
            <w:vAlign w:val="center"/>
          </w:tcPr>
          <w:p w:rsidR="00E86298" w:rsidRDefault="00E86298" w:rsidP="00055A23">
            <w:pPr>
              <w:pStyle w:val="af5"/>
              <w:jc w:val="center"/>
            </w:pPr>
            <w:r>
              <w:t>7351</w:t>
            </w:r>
          </w:p>
        </w:tc>
        <w:tc>
          <w:tcPr>
            <w:tcW w:w="656" w:type="dxa"/>
            <w:vAlign w:val="center"/>
          </w:tcPr>
          <w:p w:rsidR="00E86298" w:rsidRDefault="00E86298" w:rsidP="00055A23">
            <w:pPr>
              <w:pStyle w:val="af5"/>
              <w:jc w:val="center"/>
            </w:pPr>
            <w:r>
              <w:t>7497</w:t>
            </w:r>
          </w:p>
        </w:tc>
        <w:tc>
          <w:tcPr>
            <w:tcW w:w="656" w:type="dxa"/>
            <w:vAlign w:val="center"/>
          </w:tcPr>
          <w:p w:rsidR="00E86298" w:rsidRDefault="00E86298" w:rsidP="00055A23">
            <w:pPr>
              <w:pStyle w:val="af5"/>
              <w:jc w:val="center"/>
            </w:pPr>
            <w:r>
              <w:t>7639</w:t>
            </w:r>
          </w:p>
        </w:tc>
        <w:tc>
          <w:tcPr>
            <w:tcW w:w="656" w:type="dxa"/>
            <w:vAlign w:val="center"/>
          </w:tcPr>
          <w:p w:rsidR="00E86298" w:rsidRDefault="00E86298" w:rsidP="00055A23">
            <w:pPr>
              <w:pStyle w:val="af5"/>
              <w:jc w:val="center"/>
            </w:pPr>
            <w:r>
              <w:t>7781</w:t>
            </w:r>
          </w:p>
        </w:tc>
        <w:tc>
          <w:tcPr>
            <w:tcW w:w="656" w:type="dxa"/>
            <w:vAlign w:val="center"/>
          </w:tcPr>
          <w:p w:rsidR="00E86298" w:rsidRDefault="00E86298" w:rsidP="00055A23">
            <w:pPr>
              <w:pStyle w:val="af5"/>
              <w:jc w:val="center"/>
            </w:pPr>
            <w:r>
              <w:t>7924</w:t>
            </w:r>
          </w:p>
        </w:tc>
        <w:tc>
          <w:tcPr>
            <w:tcW w:w="656" w:type="dxa"/>
            <w:vAlign w:val="center"/>
          </w:tcPr>
          <w:p w:rsidR="00E86298" w:rsidRDefault="00E86298" w:rsidP="00055A23">
            <w:pPr>
              <w:pStyle w:val="af5"/>
              <w:jc w:val="center"/>
            </w:pPr>
            <w:r>
              <w:t>8066</w:t>
            </w:r>
          </w:p>
        </w:tc>
      </w:tr>
      <w:tr w:rsidR="00E86298" w:rsidTr="00055A23">
        <w:tc>
          <w:tcPr>
            <w:tcW w:w="1596" w:type="dxa"/>
            <w:vAlign w:val="center"/>
          </w:tcPr>
          <w:p w:rsidR="00E86298" w:rsidRDefault="00E86298" w:rsidP="00055A23">
            <w:pPr>
              <w:pStyle w:val="af5"/>
              <w:jc w:val="center"/>
            </w:pPr>
            <w:r>
              <w:t>5</w:t>
            </w:r>
          </w:p>
        </w:tc>
        <w:tc>
          <w:tcPr>
            <w:tcW w:w="656" w:type="dxa"/>
            <w:vAlign w:val="center"/>
          </w:tcPr>
          <w:p w:rsidR="00E86298" w:rsidRDefault="00E86298" w:rsidP="00055A23">
            <w:pPr>
              <w:pStyle w:val="af5"/>
              <w:jc w:val="center"/>
            </w:pPr>
            <w:r>
              <w:t>7342</w:t>
            </w:r>
          </w:p>
        </w:tc>
        <w:tc>
          <w:tcPr>
            <w:tcW w:w="656" w:type="dxa"/>
            <w:vAlign w:val="center"/>
          </w:tcPr>
          <w:p w:rsidR="00E86298" w:rsidRDefault="00E86298" w:rsidP="00055A23">
            <w:pPr>
              <w:pStyle w:val="af5"/>
              <w:jc w:val="center"/>
            </w:pPr>
            <w:r>
              <w:t>7475</w:t>
            </w:r>
          </w:p>
        </w:tc>
        <w:tc>
          <w:tcPr>
            <w:tcW w:w="656" w:type="dxa"/>
            <w:vAlign w:val="center"/>
          </w:tcPr>
          <w:p w:rsidR="00E86298" w:rsidRDefault="00E86298" w:rsidP="00055A23">
            <w:pPr>
              <w:pStyle w:val="af5"/>
              <w:jc w:val="center"/>
            </w:pPr>
            <w:r>
              <w:t>7609</w:t>
            </w:r>
          </w:p>
        </w:tc>
        <w:tc>
          <w:tcPr>
            <w:tcW w:w="656" w:type="dxa"/>
            <w:vAlign w:val="center"/>
          </w:tcPr>
          <w:p w:rsidR="00E86298" w:rsidRDefault="00E86298" w:rsidP="00055A23">
            <w:pPr>
              <w:pStyle w:val="af5"/>
              <w:jc w:val="center"/>
            </w:pPr>
            <w:r>
              <w:t>7742</w:t>
            </w:r>
          </w:p>
        </w:tc>
        <w:tc>
          <w:tcPr>
            <w:tcW w:w="656" w:type="dxa"/>
            <w:vAlign w:val="center"/>
          </w:tcPr>
          <w:p w:rsidR="00E86298" w:rsidRDefault="00E86298" w:rsidP="00055A23">
            <w:pPr>
              <w:pStyle w:val="af5"/>
              <w:jc w:val="center"/>
            </w:pPr>
            <w:r>
              <w:t>7875</w:t>
            </w:r>
          </w:p>
        </w:tc>
        <w:tc>
          <w:tcPr>
            <w:tcW w:w="656" w:type="dxa"/>
            <w:vAlign w:val="center"/>
          </w:tcPr>
          <w:p w:rsidR="00E86298" w:rsidRDefault="00E86298" w:rsidP="00055A23">
            <w:pPr>
              <w:pStyle w:val="af5"/>
              <w:jc w:val="center"/>
            </w:pPr>
            <w:r>
              <w:t>8008</w:t>
            </w:r>
          </w:p>
        </w:tc>
        <w:tc>
          <w:tcPr>
            <w:tcW w:w="656" w:type="dxa"/>
            <w:vAlign w:val="center"/>
          </w:tcPr>
          <w:p w:rsidR="00E86298" w:rsidRDefault="00E86298" w:rsidP="00055A23">
            <w:pPr>
              <w:pStyle w:val="af5"/>
              <w:jc w:val="center"/>
            </w:pPr>
            <w:r>
              <w:t>8142</w:t>
            </w:r>
          </w:p>
        </w:tc>
        <w:tc>
          <w:tcPr>
            <w:tcW w:w="656" w:type="dxa"/>
            <w:vAlign w:val="center"/>
          </w:tcPr>
          <w:p w:rsidR="00E86298" w:rsidRDefault="00E86298" w:rsidP="00055A23">
            <w:pPr>
              <w:pStyle w:val="af5"/>
              <w:jc w:val="center"/>
            </w:pPr>
            <w:r>
              <w:t>8275</w:t>
            </w:r>
          </w:p>
        </w:tc>
      </w:tr>
      <w:tr w:rsidR="00E86298" w:rsidTr="00055A23">
        <w:tc>
          <w:tcPr>
            <w:tcW w:w="1596" w:type="dxa"/>
            <w:vAlign w:val="center"/>
          </w:tcPr>
          <w:p w:rsidR="00E86298" w:rsidRDefault="00E86298" w:rsidP="00055A23">
            <w:pPr>
              <w:pStyle w:val="af5"/>
              <w:jc w:val="center"/>
            </w:pPr>
            <w:r>
              <w:t>6</w:t>
            </w:r>
          </w:p>
        </w:tc>
        <w:tc>
          <w:tcPr>
            <w:tcW w:w="656" w:type="dxa"/>
            <w:vAlign w:val="center"/>
          </w:tcPr>
          <w:p w:rsidR="00E86298" w:rsidRDefault="00E86298" w:rsidP="00055A23">
            <w:pPr>
              <w:pStyle w:val="af5"/>
              <w:jc w:val="center"/>
            </w:pPr>
            <w:r>
              <w:t>7603</w:t>
            </w:r>
          </w:p>
        </w:tc>
        <w:tc>
          <w:tcPr>
            <w:tcW w:w="656" w:type="dxa"/>
            <w:vAlign w:val="center"/>
          </w:tcPr>
          <w:p w:rsidR="00E86298" w:rsidRDefault="00E86298" w:rsidP="00055A23">
            <w:pPr>
              <w:pStyle w:val="af5"/>
              <w:jc w:val="center"/>
            </w:pPr>
            <w:r>
              <w:t>7727</w:t>
            </w:r>
          </w:p>
        </w:tc>
        <w:tc>
          <w:tcPr>
            <w:tcW w:w="656" w:type="dxa"/>
            <w:vAlign w:val="center"/>
          </w:tcPr>
          <w:p w:rsidR="00E86298" w:rsidRDefault="00E86298" w:rsidP="00055A23">
            <w:pPr>
              <w:pStyle w:val="af5"/>
              <w:jc w:val="center"/>
            </w:pPr>
            <w:r>
              <w:t>7852</w:t>
            </w:r>
          </w:p>
        </w:tc>
        <w:tc>
          <w:tcPr>
            <w:tcW w:w="656" w:type="dxa"/>
            <w:vAlign w:val="center"/>
          </w:tcPr>
          <w:p w:rsidR="00E86298" w:rsidRDefault="00E86298" w:rsidP="00055A23">
            <w:pPr>
              <w:pStyle w:val="af5"/>
              <w:jc w:val="center"/>
            </w:pPr>
            <w:r>
              <w:t>7977</w:t>
            </w:r>
          </w:p>
        </w:tc>
        <w:tc>
          <w:tcPr>
            <w:tcW w:w="656" w:type="dxa"/>
            <w:vAlign w:val="center"/>
          </w:tcPr>
          <w:p w:rsidR="00E86298" w:rsidRDefault="00E86298" w:rsidP="00055A23">
            <w:pPr>
              <w:pStyle w:val="af5"/>
              <w:jc w:val="center"/>
            </w:pPr>
            <w:r>
              <w:t>8101</w:t>
            </w:r>
          </w:p>
        </w:tc>
        <w:tc>
          <w:tcPr>
            <w:tcW w:w="656" w:type="dxa"/>
            <w:vAlign w:val="center"/>
          </w:tcPr>
          <w:p w:rsidR="00E86298" w:rsidRDefault="00E86298" w:rsidP="00055A23">
            <w:pPr>
              <w:pStyle w:val="af5"/>
              <w:jc w:val="center"/>
            </w:pPr>
            <w:r>
              <w:t>8226</w:t>
            </w:r>
          </w:p>
        </w:tc>
        <w:tc>
          <w:tcPr>
            <w:tcW w:w="656" w:type="dxa"/>
            <w:vAlign w:val="center"/>
          </w:tcPr>
          <w:p w:rsidR="00E86298" w:rsidRDefault="00E86298" w:rsidP="00055A23">
            <w:pPr>
              <w:pStyle w:val="af5"/>
              <w:jc w:val="center"/>
            </w:pPr>
            <w:r>
              <w:t>8350</w:t>
            </w:r>
          </w:p>
        </w:tc>
        <w:tc>
          <w:tcPr>
            <w:tcW w:w="656" w:type="dxa"/>
            <w:vAlign w:val="center"/>
          </w:tcPr>
          <w:p w:rsidR="00E86298" w:rsidRDefault="00E86298" w:rsidP="00055A23">
            <w:pPr>
              <w:pStyle w:val="af5"/>
              <w:jc w:val="center"/>
            </w:pPr>
            <w:r>
              <w:t>8475</w:t>
            </w:r>
          </w:p>
        </w:tc>
      </w:tr>
      <w:tr w:rsidR="00E86298" w:rsidTr="00055A23">
        <w:tc>
          <w:tcPr>
            <w:tcW w:w="1596" w:type="dxa"/>
            <w:vAlign w:val="center"/>
          </w:tcPr>
          <w:p w:rsidR="00E86298" w:rsidRDefault="00E86298" w:rsidP="00055A23">
            <w:pPr>
              <w:pStyle w:val="af5"/>
              <w:jc w:val="center"/>
            </w:pPr>
            <w:r>
              <w:t>10</w:t>
            </w:r>
          </w:p>
        </w:tc>
        <w:tc>
          <w:tcPr>
            <w:tcW w:w="656" w:type="dxa"/>
            <w:vAlign w:val="center"/>
          </w:tcPr>
          <w:p w:rsidR="00E86298" w:rsidRDefault="00E86298" w:rsidP="00055A23">
            <w:pPr>
              <w:pStyle w:val="af5"/>
              <w:jc w:val="center"/>
            </w:pPr>
            <w:r>
              <w:t>8532</w:t>
            </w:r>
          </w:p>
        </w:tc>
        <w:tc>
          <w:tcPr>
            <w:tcW w:w="656" w:type="dxa"/>
            <w:vAlign w:val="center"/>
          </w:tcPr>
          <w:p w:rsidR="00E86298" w:rsidRDefault="00E86298" w:rsidP="00055A23">
            <w:pPr>
              <w:pStyle w:val="af5"/>
              <w:jc w:val="center"/>
            </w:pPr>
            <w:r>
              <w:t>8626</w:t>
            </w:r>
          </w:p>
        </w:tc>
        <w:tc>
          <w:tcPr>
            <w:tcW w:w="656" w:type="dxa"/>
            <w:vAlign w:val="center"/>
          </w:tcPr>
          <w:p w:rsidR="00E86298" w:rsidRDefault="00E86298" w:rsidP="00055A23">
            <w:pPr>
              <w:pStyle w:val="af5"/>
              <w:jc w:val="center"/>
            </w:pPr>
            <w:r>
              <w:t>8719</w:t>
            </w:r>
          </w:p>
        </w:tc>
        <w:tc>
          <w:tcPr>
            <w:tcW w:w="656" w:type="dxa"/>
            <w:vAlign w:val="center"/>
          </w:tcPr>
          <w:p w:rsidR="00E86298" w:rsidRDefault="00E86298" w:rsidP="00055A23">
            <w:pPr>
              <w:pStyle w:val="af5"/>
              <w:jc w:val="center"/>
            </w:pPr>
            <w:r>
              <w:t>8813</w:t>
            </w:r>
          </w:p>
        </w:tc>
        <w:tc>
          <w:tcPr>
            <w:tcW w:w="656" w:type="dxa"/>
            <w:vAlign w:val="center"/>
          </w:tcPr>
          <w:p w:rsidR="00E86298" w:rsidRDefault="00E86298" w:rsidP="00055A23">
            <w:pPr>
              <w:pStyle w:val="af5"/>
              <w:jc w:val="center"/>
            </w:pPr>
            <w:r>
              <w:t>8907</w:t>
            </w:r>
          </w:p>
        </w:tc>
        <w:tc>
          <w:tcPr>
            <w:tcW w:w="656" w:type="dxa"/>
            <w:vAlign w:val="center"/>
          </w:tcPr>
          <w:p w:rsidR="00E86298" w:rsidRDefault="00E86298" w:rsidP="00055A23">
            <w:pPr>
              <w:pStyle w:val="af5"/>
              <w:jc w:val="center"/>
            </w:pPr>
            <w:r>
              <w:t>9000</w:t>
            </w:r>
          </w:p>
        </w:tc>
        <w:tc>
          <w:tcPr>
            <w:tcW w:w="656" w:type="dxa"/>
            <w:vAlign w:val="center"/>
          </w:tcPr>
          <w:p w:rsidR="00E86298" w:rsidRDefault="00E86298" w:rsidP="00055A23">
            <w:pPr>
              <w:pStyle w:val="af5"/>
              <w:jc w:val="center"/>
            </w:pPr>
            <w:r>
              <w:t>9094</w:t>
            </w:r>
          </w:p>
        </w:tc>
        <w:tc>
          <w:tcPr>
            <w:tcW w:w="656" w:type="dxa"/>
            <w:vAlign w:val="center"/>
          </w:tcPr>
          <w:p w:rsidR="00E86298" w:rsidRDefault="00E86298" w:rsidP="00055A23">
            <w:pPr>
              <w:pStyle w:val="af5"/>
              <w:jc w:val="center"/>
            </w:pPr>
            <w:r>
              <w:t>9187</w:t>
            </w:r>
          </w:p>
        </w:tc>
      </w:tr>
      <w:tr w:rsidR="00E86298" w:rsidTr="00055A23">
        <w:tc>
          <w:tcPr>
            <w:tcW w:w="6844" w:type="dxa"/>
            <w:gridSpan w:val="9"/>
            <w:vAlign w:val="center"/>
          </w:tcPr>
          <w:p w:rsidR="00E86298" w:rsidRDefault="00D700C2" w:rsidP="00055A23">
            <w:pPr>
              <w:pStyle w:val="af5"/>
              <w:jc w:val="center"/>
            </w:pPr>
            <w:r>
              <w:rPr>
                <w:position w:val="-14"/>
              </w:rPr>
              <w:pict>
                <v:shape id="_x0000_i2823" type="#_x0000_t75" style="width:51.35pt;height:18.8pt">
                  <v:imagedata r:id="rId3671" o:title=""/>
                </v:shape>
              </w:pict>
            </w:r>
            <w:r w:rsidR="00E86298">
              <w:t xml:space="preserve"> кг/м</w:t>
            </w:r>
            <w:r w:rsidR="00E86298">
              <w:rPr>
                <w:vertAlign w:val="superscript"/>
              </w:rPr>
              <w:t>3</w:t>
            </w:r>
          </w:p>
        </w:tc>
      </w:tr>
      <w:tr w:rsidR="00E86298" w:rsidTr="00055A23">
        <w:tc>
          <w:tcPr>
            <w:tcW w:w="1596" w:type="dxa"/>
            <w:vAlign w:val="center"/>
          </w:tcPr>
          <w:p w:rsidR="00E86298" w:rsidRDefault="00E86298" w:rsidP="00055A23">
            <w:pPr>
              <w:pStyle w:val="af5"/>
              <w:jc w:val="center"/>
            </w:pPr>
            <w:r>
              <w:t>1</w:t>
            </w:r>
          </w:p>
        </w:tc>
        <w:tc>
          <w:tcPr>
            <w:tcW w:w="656" w:type="dxa"/>
            <w:vAlign w:val="center"/>
          </w:tcPr>
          <w:p w:rsidR="00E86298" w:rsidRDefault="00E86298" w:rsidP="00055A23">
            <w:pPr>
              <w:pStyle w:val="af5"/>
              <w:jc w:val="center"/>
            </w:pPr>
            <w:r>
              <w:t>6235</w:t>
            </w:r>
          </w:p>
        </w:tc>
        <w:tc>
          <w:tcPr>
            <w:tcW w:w="656" w:type="dxa"/>
            <w:vAlign w:val="center"/>
          </w:tcPr>
          <w:p w:rsidR="00E86298" w:rsidRDefault="00E86298" w:rsidP="00055A23">
            <w:pPr>
              <w:pStyle w:val="af5"/>
              <w:jc w:val="center"/>
            </w:pPr>
            <w:r>
              <w:t>6405</w:t>
            </w:r>
          </w:p>
        </w:tc>
        <w:tc>
          <w:tcPr>
            <w:tcW w:w="656" w:type="dxa"/>
            <w:vAlign w:val="center"/>
          </w:tcPr>
          <w:p w:rsidR="00E86298" w:rsidRDefault="00E86298" w:rsidP="00055A23">
            <w:pPr>
              <w:pStyle w:val="af5"/>
              <w:jc w:val="center"/>
            </w:pPr>
            <w:r>
              <w:t>6575</w:t>
            </w:r>
          </w:p>
        </w:tc>
        <w:tc>
          <w:tcPr>
            <w:tcW w:w="656" w:type="dxa"/>
            <w:vAlign w:val="center"/>
          </w:tcPr>
          <w:p w:rsidR="00E86298" w:rsidRDefault="00E86298" w:rsidP="00055A23">
            <w:pPr>
              <w:pStyle w:val="af5"/>
              <w:jc w:val="center"/>
            </w:pPr>
            <w:r>
              <w:t>6745</w:t>
            </w:r>
          </w:p>
        </w:tc>
        <w:tc>
          <w:tcPr>
            <w:tcW w:w="656" w:type="dxa"/>
            <w:vAlign w:val="center"/>
          </w:tcPr>
          <w:p w:rsidR="00E86298" w:rsidRDefault="00E86298" w:rsidP="00055A23">
            <w:pPr>
              <w:pStyle w:val="af5"/>
              <w:jc w:val="center"/>
            </w:pPr>
            <w:r>
              <w:t>6916</w:t>
            </w:r>
          </w:p>
        </w:tc>
        <w:tc>
          <w:tcPr>
            <w:tcW w:w="656" w:type="dxa"/>
            <w:vAlign w:val="center"/>
          </w:tcPr>
          <w:p w:rsidR="00E86298" w:rsidRDefault="00E86298" w:rsidP="00055A23">
            <w:pPr>
              <w:pStyle w:val="af5"/>
              <w:jc w:val="center"/>
            </w:pPr>
            <w:r>
              <w:t>7086</w:t>
            </w:r>
          </w:p>
        </w:tc>
        <w:tc>
          <w:tcPr>
            <w:tcW w:w="656" w:type="dxa"/>
            <w:vAlign w:val="center"/>
          </w:tcPr>
          <w:p w:rsidR="00E86298" w:rsidRDefault="00E86298" w:rsidP="00055A23">
            <w:pPr>
              <w:pStyle w:val="af5"/>
              <w:jc w:val="center"/>
            </w:pPr>
            <w:r>
              <w:t>7256</w:t>
            </w:r>
          </w:p>
        </w:tc>
        <w:tc>
          <w:tcPr>
            <w:tcW w:w="656" w:type="dxa"/>
            <w:vAlign w:val="center"/>
          </w:tcPr>
          <w:p w:rsidR="00E86298" w:rsidRDefault="00E86298" w:rsidP="00055A23">
            <w:pPr>
              <w:pStyle w:val="af5"/>
              <w:jc w:val="center"/>
            </w:pPr>
            <w:r>
              <w:t>7426</w:t>
            </w:r>
          </w:p>
        </w:tc>
      </w:tr>
      <w:tr w:rsidR="00E86298" w:rsidTr="00055A23">
        <w:tc>
          <w:tcPr>
            <w:tcW w:w="1596" w:type="dxa"/>
            <w:vAlign w:val="center"/>
          </w:tcPr>
          <w:p w:rsidR="00E86298" w:rsidRDefault="00E86298" w:rsidP="00055A23">
            <w:pPr>
              <w:pStyle w:val="af5"/>
              <w:jc w:val="center"/>
            </w:pPr>
            <w:r>
              <w:t>2</w:t>
            </w:r>
          </w:p>
        </w:tc>
        <w:tc>
          <w:tcPr>
            <w:tcW w:w="656" w:type="dxa"/>
            <w:vAlign w:val="center"/>
          </w:tcPr>
          <w:p w:rsidR="00E86298" w:rsidRDefault="00E86298" w:rsidP="00055A23">
            <w:pPr>
              <w:pStyle w:val="af5"/>
              <w:jc w:val="center"/>
            </w:pPr>
            <w:r>
              <w:t>6541</w:t>
            </w:r>
          </w:p>
        </w:tc>
        <w:tc>
          <w:tcPr>
            <w:tcW w:w="656" w:type="dxa"/>
            <w:vAlign w:val="center"/>
          </w:tcPr>
          <w:p w:rsidR="00E86298" w:rsidRDefault="00E86298" w:rsidP="00055A23">
            <w:pPr>
              <w:pStyle w:val="af5"/>
              <w:jc w:val="center"/>
            </w:pPr>
            <w:r>
              <w:t>6701</w:t>
            </w:r>
          </w:p>
        </w:tc>
        <w:tc>
          <w:tcPr>
            <w:tcW w:w="656" w:type="dxa"/>
            <w:vAlign w:val="center"/>
          </w:tcPr>
          <w:p w:rsidR="00E86298" w:rsidRDefault="00E86298" w:rsidP="00055A23">
            <w:pPr>
              <w:pStyle w:val="af5"/>
              <w:jc w:val="center"/>
            </w:pPr>
            <w:r>
              <w:t>6861</w:t>
            </w:r>
          </w:p>
        </w:tc>
        <w:tc>
          <w:tcPr>
            <w:tcW w:w="656" w:type="dxa"/>
            <w:vAlign w:val="center"/>
          </w:tcPr>
          <w:p w:rsidR="00E86298" w:rsidRDefault="00E86298" w:rsidP="00055A23">
            <w:pPr>
              <w:pStyle w:val="af5"/>
              <w:jc w:val="center"/>
            </w:pPr>
            <w:r>
              <w:t>7021</w:t>
            </w:r>
          </w:p>
        </w:tc>
        <w:tc>
          <w:tcPr>
            <w:tcW w:w="656" w:type="dxa"/>
            <w:vAlign w:val="center"/>
          </w:tcPr>
          <w:p w:rsidR="00E86298" w:rsidRDefault="00E86298" w:rsidP="00055A23">
            <w:pPr>
              <w:pStyle w:val="af5"/>
              <w:jc w:val="center"/>
            </w:pPr>
            <w:r>
              <w:t>7181</w:t>
            </w:r>
          </w:p>
        </w:tc>
        <w:tc>
          <w:tcPr>
            <w:tcW w:w="656" w:type="dxa"/>
            <w:vAlign w:val="center"/>
          </w:tcPr>
          <w:p w:rsidR="00E86298" w:rsidRDefault="00E86298" w:rsidP="00055A23">
            <w:pPr>
              <w:pStyle w:val="af5"/>
              <w:jc w:val="center"/>
            </w:pPr>
            <w:r>
              <w:t>7341</w:t>
            </w:r>
          </w:p>
        </w:tc>
        <w:tc>
          <w:tcPr>
            <w:tcW w:w="656" w:type="dxa"/>
            <w:vAlign w:val="center"/>
          </w:tcPr>
          <w:p w:rsidR="00E86298" w:rsidRDefault="00E86298" w:rsidP="00055A23">
            <w:pPr>
              <w:pStyle w:val="af5"/>
              <w:jc w:val="center"/>
            </w:pPr>
            <w:r>
              <w:t>7501</w:t>
            </w:r>
          </w:p>
        </w:tc>
        <w:tc>
          <w:tcPr>
            <w:tcW w:w="656" w:type="dxa"/>
            <w:vAlign w:val="center"/>
          </w:tcPr>
          <w:p w:rsidR="00E86298" w:rsidRDefault="00E86298" w:rsidP="00055A23">
            <w:pPr>
              <w:pStyle w:val="af5"/>
              <w:jc w:val="center"/>
            </w:pPr>
            <w:r>
              <w:t>7661</w:t>
            </w:r>
          </w:p>
        </w:tc>
      </w:tr>
      <w:tr w:rsidR="00E86298" w:rsidTr="00055A23">
        <w:tc>
          <w:tcPr>
            <w:tcW w:w="1596" w:type="dxa"/>
            <w:vAlign w:val="center"/>
          </w:tcPr>
          <w:p w:rsidR="00E86298" w:rsidRDefault="00E86298" w:rsidP="00055A23">
            <w:pPr>
              <w:pStyle w:val="af5"/>
              <w:jc w:val="center"/>
            </w:pPr>
            <w:r>
              <w:t>3</w:t>
            </w:r>
          </w:p>
        </w:tc>
        <w:tc>
          <w:tcPr>
            <w:tcW w:w="656" w:type="dxa"/>
            <w:vAlign w:val="center"/>
          </w:tcPr>
          <w:p w:rsidR="00E86298" w:rsidRDefault="00E86298" w:rsidP="00055A23">
            <w:pPr>
              <w:pStyle w:val="af5"/>
              <w:jc w:val="center"/>
            </w:pPr>
            <w:r>
              <w:t>6835</w:t>
            </w:r>
          </w:p>
        </w:tc>
        <w:tc>
          <w:tcPr>
            <w:tcW w:w="656" w:type="dxa"/>
            <w:vAlign w:val="center"/>
          </w:tcPr>
          <w:p w:rsidR="00E86298" w:rsidRDefault="00E86298" w:rsidP="00055A23">
            <w:pPr>
              <w:pStyle w:val="af5"/>
              <w:jc w:val="center"/>
            </w:pPr>
            <w:r>
              <w:t>6985</w:t>
            </w:r>
          </w:p>
        </w:tc>
        <w:tc>
          <w:tcPr>
            <w:tcW w:w="656" w:type="dxa"/>
            <w:vAlign w:val="center"/>
          </w:tcPr>
          <w:p w:rsidR="00E86298" w:rsidRDefault="00E86298" w:rsidP="00055A23">
            <w:pPr>
              <w:pStyle w:val="af5"/>
              <w:jc w:val="center"/>
            </w:pPr>
            <w:r>
              <w:t>7135</w:t>
            </w:r>
          </w:p>
        </w:tc>
        <w:tc>
          <w:tcPr>
            <w:tcW w:w="656" w:type="dxa"/>
            <w:vAlign w:val="center"/>
          </w:tcPr>
          <w:p w:rsidR="00E86298" w:rsidRDefault="00E86298" w:rsidP="00055A23">
            <w:pPr>
              <w:pStyle w:val="af5"/>
              <w:jc w:val="center"/>
            </w:pPr>
            <w:r>
              <w:t>7285</w:t>
            </w:r>
          </w:p>
        </w:tc>
        <w:tc>
          <w:tcPr>
            <w:tcW w:w="656" w:type="dxa"/>
            <w:vAlign w:val="center"/>
          </w:tcPr>
          <w:p w:rsidR="00E86298" w:rsidRDefault="00E86298" w:rsidP="00055A23">
            <w:pPr>
              <w:pStyle w:val="af5"/>
              <w:jc w:val="center"/>
            </w:pPr>
            <w:r>
              <w:t>7436</w:t>
            </w:r>
          </w:p>
        </w:tc>
        <w:tc>
          <w:tcPr>
            <w:tcW w:w="656" w:type="dxa"/>
            <w:vAlign w:val="center"/>
          </w:tcPr>
          <w:p w:rsidR="00E86298" w:rsidRDefault="00E86298" w:rsidP="00055A23">
            <w:pPr>
              <w:pStyle w:val="af5"/>
              <w:jc w:val="center"/>
            </w:pPr>
            <w:r>
              <w:t>7586</w:t>
            </w:r>
          </w:p>
        </w:tc>
        <w:tc>
          <w:tcPr>
            <w:tcW w:w="656" w:type="dxa"/>
            <w:vAlign w:val="center"/>
          </w:tcPr>
          <w:p w:rsidR="00E86298" w:rsidRDefault="00E86298" w:rsidP="00055A23">
            <w:pPr>
              <w:pStyle w:val="af5"/>
              <w:jc w:val="center"/>
            </w:pPr>
            <w:r>
              <w:t>7736</w:t>
            </w:r>
          </w:p>
        </w:tc>
        <w:tc>
          <w:tcPr>
            <w:tcW w:w="656" w:type="dxa"/>
            <w:vAlign w:val="center"/>
          </w:tcPr>
          <w:p w:rsidR="00E86298" w:rsidRDefault="00E86298" w:rsidP="00055A23">
            <w:pPr>
              <w:pStyle w:val="af5"/>
              <w:jc w:val="center"/>
            </w:pPr>
            <w:r>
              <w:t>7886</w:t>
            </w:r>
          </w:p>
        </w:tc>
      </w:tr>
      <w:tr w:rsidR="00E86298" w:rsidTr="00055A23">
        <w:tc>
          <w:tcPr>
            <w:tcW w:w="1596" w:type="dxa"/>
            <w:vAlign w:val="center"/>
          </w:tcPr>
          <w:p w:rsidR="00E86298" w:rsidRDefault="00E86298" w:rsidP="00055A23">
            <w:pPr>
              <w:pStyle w:val="af5"/>
              <w:jc w:val="center"/>
            </w:pPr>
            <w:r>
              <w:t>4</w:t>
            </w:r>
          </w:p>
        </w:tc>
        <w:tc>
          <w:tcPr>
            <w:tcW w:w="656" w:type="dxa"/>
            <w:vAlign w:val="center"/>
          </w:tcPr>
          <w:p w:rsidR="00E86298" w:rsidRDefault="00E86298" w:rsidP="00055A23">
            <w:pPr>
              <w:pStyle w:val="af5"/>
              <w:jc w:val="center"/>
            </w:pPr>
            <w:r>
              <w:t>7116</w:t>
            </w:r>
          </w:p>
        </w:tc>
        <w:tc>
          <w:tcPr>
            <w:tcW w:w="656" w:type="dxa"/>
            <w:vAlign w:val="center"/>
          </w:tcPr>
          <w:p w:rsidR="00E86298" w:rsidRDefault="00E86298" w:rsidP="00055A23">
            <w:pPr>
              <w:pStyle w:val="af5"/>
              <w:jc w:val="center"/>
            </w:pPr>
            <w:r>
              <w:t>7257</w:t>
            </w:r>
          </w:p>
        </w:tc>
        <w:tc>
          <w:tcPr>
            <w:tcW w:w="656" w:type="dxa"/>
            <w:vAlign w:val="center"/>
          </w:tcPr>
          <w:p w:rsidR="00E86298" w:rsidRDefault="00E86298" w:rsidP="00055A23">
            <w:pPr>
              <w:pStyle w:val="af5"/>
              <w:jc w:val="center"/>
            </w:pPr>
            <w:r>
              <w:t>7398</w:t>
            </w:r>
          </w:p>
        </w:tc>
        <w:tc>
          <w:tcPr>
            <w:tcW w:w="656" w:type="dxa"/>
            <w:vAlign w:val="center"/>
          </w:tcPr>
          <w:p w:rsidR="00E86298" w:rsidRDefault="00E86298" w:rsidP="00055A23">
            <w:pPr>
              <w:pStyle w:val="af5"/>
              <w:jc w:val="center"/>
            </w:pPr>
            <w:r>
              <w:t>7539</w:t>
            </w:r>
          </w:p>
        </w:tc>
        <w:tc>
          <w:tcPr>
            <w:tcW w:w="656" w:type="dxa"/>
            <w:vAlign w:val="center"/>
          </w:tcPr>
          <w:p w:rsidR="00E86298" w:rsidRDefault="00E86298" w:rsidP="00055A23">
            <w:pPr>
              <w:pStyle w:val="af5"/>
              <w:jc w:val="center"/>
            </w:pPr>
            <w:r>
              <w:t>7680</w:t>
            </w:r>
          </w:p>
        </w:tc>
        <w:tc>
          <w:tcPr>
            <w:tcW w:w="656" w:type="dxa"/>
            <w:vAlign w:val="center"/>
          </w:tcPr>
          <w:p w:rsidR="00E86298" w:rsidRDefault="00E86298" w:rsidP="00055A23">
            <w:pPr>
              <w:pStyle w:val="af5"/>
              <w:jc w:val="center"/>
            </w:pPr>
            <w:r>
              <w:t>7820</w:t>
            </w:r>
          </w:p>
        </w:tc>
        <w:tc>
          <w:tcPr>
            <w:tcW w:w="656" w:type="dxa"/>
            <w:vAlign w:val="center"/>
          </w:tcPr>
          <w:p w:rsidR="00E86298" w:rsidRDefault="00E86298" w:rsidP="00055A23">
            <w:pPr>
              <w:pStyle w:val="af5"/>
              <w:jc w:val="center"/>
            </w:pPr>
            <w:r>
              <w:t>7961</w:t>
            </w:r>
          </w:p>
        </w:tc>
        <w:tc>
          <w:tcPr>
            <w:tcW w:w="656" w:type="dxa"/>
            <w:vAlign w:val="center"/>
          </w:tcPr>
          <w:p w:rsidR="00E86298" w:rsidRDefault="00E86298" w:rsidP="00055A23">
            <w:pPr>
              <w:pStyle w:val="af5"/>
              <w:jc w:val="center"/>
            </w:pPr>
            <w:r>
              <w:t>8102</w:t>
            </w:r>
          </w:p>
        </w:tc>
      </w:tr>
      <w:tr w:rsidR="00E86298" w:rsidTr="00055A23">
        <w:tc>
          <w:tcPr>
            <w:tcW w:w="1596" w:type="dxa"/>
            <w:vAlign w:val="center"/>
          </w:tcPr>
          <w:p w:rsidR="00E86298" w:rsidRDefault="00E86298" w:rsidP="00055A23">
            <w:pPr>
              <w:pStyle w:val="af5"/>
              <w:jc w:val="center"/>
            </w:pPr>
            <w:r>
              <w:t>5</w:t>
            </w:r>
          </w:p>
        </w:tc>
        <w:tc>
          <w:tcPr>
            <w:tcW w:w="656" w:type="dxa"/>
            <w:vAlign w:val="center"/>
          </w:tcPr>
          <w:p w:rsidR="00E86298" w:rsidRDefault="00E86298" w:rsidP="00055A23">
            <w:pPr>
              <w:pStyle w:val="af5"/>
              <w:jc w:val="center"/>
            </w:pPr>
            <w:r>
              <w:t>7386</w:t>
            </w:r>
          </w:p>
        </w:tc>
        <w:tc>
          <w:tcPr>
            <w:tcW w:w="656" w:type="dxa"/>
            <w:vAlign w:val="center"/>
          </w:tcPr>
          <w:p w:rsidR="00E86298" w:rsidRDefault="00E86298" w:rsidP="00055A23">
            <w:pPr>
              <w:pStyle w:val="af5"/>
              <w:jc w:val="center"/>
            </w:pPr>
            <w:r>
              <w:t>7518</w:t>
            </w:r>
          </w:p>
        </w:tc>
        <w:tc>
          <w:tcPr>
            <w:tcW w:w="656" w:type="dxa"/>
            <w:vAlign w:val="center"/>
          </w:tcPr>
          <w:p w:rsidR="00E86298" w:rsidRDefault="00E86298" w:rsidP="00055A23">
            <w:pPr>
              <w:pStyle w:val="af5"/>
              <w:jc w:val="center"/>
            </w:pPr>
            <w:r>
              <w:t>7650</w:t>
            </w:r>
          </w:p>
        </w:tc>
        <w:tc>
          <w:tcPr>
            <w:tcW w:w="656" w:type="dxa"/>
            <w:vAlign w:val="center"/>
          </w:tcPr>
          <w:p w:rsidR="00E86298" w:rsidRDefault="00E86298" w:rsidP="00055A23">
            <w:pPr>
              <w:pStyle w:val="af5"/>
              <w:jc w:val="center"/>
            </w:pPr>
            <w:r>
              <w:t>7781</w:t>
            </w:r>
          </w:p>
        </w:tc>
        <w:tc>
          <w:tcPr>
            <w:tcW w:w="656" w:type="dxa"/>
            <w:vAlign w:val="center"/>
          </w:tcPr>
          <w:p w:rsidR="00E86298" w:rsidRDefault="00E86298" w:rsidP="00055A23">
            <w:pPr>
              <w:pStyle w:val="af5"/>
              <w:jc w:val="center"/>
            </w:pPr>
            <w:r>
              <w:t>7913</w:t>
            </w:r>
          </w:p>
        </w:tc>
        <w:tc>
          <w:tcPr>
            <w:tcW w:w="656" w:type="dxa"/>
            <w:vAlign w:val="center"/>
          </w:tcPr>
          <w:p w:rsidR="00E86298" w:rsidRDefault="00E86298" w:rsidP="00055A23">
            <w:pPr>
              <w:pStyle w:val="af5"/>
              <w:jc w:val="center"/>
            </w:pPr>
            <w:r>
              <w:t>8045</w:t>
            </w:r>
          </w:p>
        </w:tc>
        <w:tc>
          <w:tcPr>
            <w:tcW w:w="656" w:type="dxa"/>
            <w:vAlign w:val="center"/>
          </w:tcPr>
          <w:p w:rsidR="00E86298" w:rsidRDefault="00E86298" w:rsidP="00055A23">
            <w:pPr>
              <w:pStyle w:val="af5"/>
              <w:jc w:val="center"/>
            </w:pPr>
            <w:r>
              <w:t>8177</w:t>
            </w:r>
          </w:p>
        </w:tc>
        <w:tc>
          <w:tcPr>
            <w:tcW w:w="656" w:type="dxa"/>
            <w:vAlign w:val="center"/>
          </w:tcPr>
          <w:p w:rsidR="00E86298" w:rsidRDefault="00E86298" w:rsidP="00055A23">
            <w:pPr>
              <w:pStyle w:val="af5"/>
              <w:jc w:val="center"/>
            </w:pPr>
            <w:r>
              <w:t>8309</w:t>
            </w:r>
          </w:p>
        </w:tc>
      </w:tr>
      <w:tr w:rsidR="00E86298" w:rsidTr="00055A23">
        <w:tc>
          <w:tcPr>
            <w:tcW w:w="1596" w:type="dxa"/>
            <w:vAlign w:val="center"/>
          </w:tcPr>
          <w:p w:rsidR="00E86298" w:rsidRDefault="00E86298" w:rsidP="00055A23">
            <w:pPr>
              <w:pStyle w:val="af5"/>
              <w:jc w:val="center"/>
            </w:pPr>
            <w:r>
              <w:t>6</w:t>
            </w:r>
          </w:p>
        </w:tc>
        <w:tc>
          <w:tcPr>
            <w:tcW w:w="656" w:type="dxa"/>
            <w:vAlign w:val="center"/>
          </w:tcPr>
          <w:p w:rsidR="00E86298" w:rsidRDefault="00E86298" w:rsidP="00055A23">
            <w:pPr>
              <w:pStyle w:val="af5"/>
              <w:jc w:val="center"/>
            </w:pPr>
            <w:r>
              <w:t>7644</w:t>
            </w:r>
          </w:p>
        </w:tc>
        <w:tc>
          <w:tcPr>
            <w:tcW w:w="656" w:type="dxa"/>
            <w:vAlign w:val="center"/>
          </w:tcPr>
          <w:p w:rsidR="00E86298" w:rsidRDefault="00E86298" w:rsidP="00055A23">
            <w:pPr>
              <w:pStyle w:val="af5"/>
              <w:jc w:val="center"/>
            </w:pPr>
            <w:r>
              <w:t>7767</w:t>
            </w:r>
          </w:p>
        </w:tc>
        <w:tc>
          <w:tcPr>
            <w:tcW w:w="656" w:type="dxa"/>
            <w:vAlign w:val="center"/>
          </w:tcPr>
          <w:p w:rsidR="00E86298" w:rsidRDefault="00E86298" w:rsidP="00055A23">
            <w:pPr>
              <w:pStyle w:val="af5"/>
              <w:jc w:val="center"/>
            </w:pPr>
            <w:r>
              <w:t>7890</w:t>
            </w:r>
          </w:p>
        </w:tc>
        <w:tc>
          <w:tcPr>
            <w:tcW w:w="656" w:type="dxa"/>
            <w:vAlign w:val="center"/>
          </w:tcPr>
          <w:p w:rsidR="00E86298" w:rsidRDefault="00E86298" w:rsidP="00055A23">
            <w:pPr>
              <w:pStyle w:val="af5"/>
              <w:jc w:val="center"/>
            </w:pPr>
            <w:r>
              <w:t>7913</w:t>
            </w:r>
          </w:p>
        </w:tc>
        <w:tc>
          <w:tcPr>
            <w:tcW w:w="656" w:type="dxa"/>
            <w:vAlign w:val="center"/>
          </w:tcPr>
          <w:p w:rsidR="00E86298" w:rsidRDefault="00E86298" w:rsidP="00055A23">
            <w:pPr>
              <w:pStyle w:val="af5"/>
              <w:jc w:val="center"/>
            </w:pPr>
            <w:r>
              <w:t>8137</w:t>
            </w:r>
          </w:p>
        </w:tc>
        <w:tc>
          <w:tcPr>
            <w:tcW w:w="656" w:type="dxa"/>
            <w:vAlign w:val="center"/>
          </w:tcPr>
          <w:p w:rsidR="00E86298" w:rsidRDefault="00E86298" w:rsidP="00055A23">
            <w:pPr>
              <w:pStyle w:val="af5"/>
              <w:jc w:val="center"/>
            </w:pPr>
            <w:r>
              <w:t>8260</w:t>
            </w:r>
          </w:p>
        </w:tc>
        <w:tc>
          <w:tcPr>
            <w:tcW w:w="656" w:type="dxa"/>
            <w:vAlign w:val="center"/>
          </w:tcPr>
          <w:p w:rsidR="00E86298" w:rsidRDefault="00E86298" w:rsidP="00055A23">
            <w:pPr>
              <w:pStyle w:val="af5"/>
              <w:jc w:val="center"/>
            </w:pPr>
            <w:r>
              <w:t>8383</w:t>
            </w:r>
          </w:p>
        </w:tc>
        <w:tc>
          <w:tcPr>
            <w:tcW w:w="656" w:type="dxa"/>
            <w:vAlign w:val="center"/>
          </w:tcPr>
          <w:p w:rsidR="00E86298" w:rsidRDefault="00E86298" w:rsidP="00055A23">
            <w:pPr>
              <w:pStyle w:val="af5"/>
              <w:jc w:val="center"/>
            </w:pPr>
            <w:r>
              <w:t>8506</w:t>
            </w:r>
          </w:p>
        </w:tc>
      </w:tr>
      <w:tr w:rsidR="00E86298" w:rsidTr="00055A23">
        <w:tc>
          <w:tcPr>
            <w:tcW w:w="1596" w:type="dxa"/>
            <w:vAlign w:val="center"/>
          </w:tcPr>
          <w:p w:rsidR="00E86298" w:rsidRDefault="00E86298" w:rsidP="00055A23">
            <w:pPr>
              <w:pStyle w:val="af5"/>
              <w:jc w:val="center"/>
            </w:pPr>
            <w:r>
              <w:t>10</w:t>
            </w:r>
          </w:p>
        </w:tc>
        <w:tc>
          <w:tcPr>
            <w:tcW w:w="656" w:type="dxa"/>
            <w:vAlign w:val="center"/>
          </w:tcPr>
          <w:p w:rsidR="00E86298" w:rsidRDefault="00E86298" w:rsidP="00055A23">
            <w:pPr>
              <w:pStyle w:val="af5"/>
              <w:jc w:val="center"/>
            </w:pPr>
            <w:r>
              <w:t>8563</w:t>
            </w:r>
          </w:p>
        </w:tc>
        <w:tc>
          <w:tcPr>
            <w:tcW w:w="656" w:type="dxa"/>
            <w:vAlign w:val="center"/>
          </w:tcPr>
          <w:p w:rsidR="00E86298" w:rsidRDefault="00E86298" w:rsidP="00055A23">
            <w:pPr>
              <w:pStyle w:val="af5"/>
              <w:jc w:val="center"/>
            </w:pPr>
            <w:r>
              <w:t>8655</w:t>
            </w:r>
          </w:p>
        </w:tc>
        <w:tc>
          <w:tcPr>
            <w:tcW w:w="656" w:type="dxa"/>
            <w:vAlign w:val="center"/>
          </w:tcPr>
          <w:p w:rsidR="00E86298" w:rsidRDefault="00E86298" w:rsidP="00055A23">
            <w:pPr>
              <w:pStyle w:val="af5"/>
              <w:jc w:val="center"/>
            </w:pPr>
            <w:r>
              <w:t>8748</w:t>
            </w:r>
          </w:p>
        </w:tc>
        <w:tc>
          <w:tcPr>
            <w:tcW w:w="656" w:type="dxa"/>
            <w:vAlign w:val="center"/>
          </w:tcPr>
          <w:p w:rsidR="00E86298" w:rsidRDefault="00E86298" w:rsidP="00055A23">
            <w:pPr>
              <w:pStyle w:val="af5"/>
              <w:jc w:val="center"/>
            </w:pPr>
            <w:r>
              <w:t>8841</w:t>
            </w:r>
          </w:p>
        </w:tc>
        <w:tc>
          <w:tcPr>
            <w:tcW w:w="656" w:type="dxa"/>
            <w:vAlign w:val="center"/>
          </w:tcPr>
          <w:p w:rsidR="00E86298" w:rsidRDefault="00E86298" w:rsidP="00055A23">
            <w:pPr>
              <w:pStyle w:val="af5"/>
              <w:jc w:val="center"/>
            </w:pPr>
            <w:r>
              <w:t>8933</w:t>
            </w:r>
          </w:p>
        </w:tc>
        <w:tc>
          <w:tcPr>
            <w:tcW w:w="656" w:type="dxa"/>
            <w:vAlign w:val="center"/>
          </w:tcPr>
          <w:p w:rsidR="00E86298" w:rsidRDefault="00E86298" w:rsidP="00055A23">
            <w:pPr>
              <w:pStyle w:val="af5"/>
              <w:jc w:val="center"/>
            </w:pPr>
            <w:r>
              <w:t>9026</w:t>
            </w:r>
          </w:p>
        </w:tc>
        <w:tc>
          <w:tcPr>
            <w:tcW w:w="656" w:type="dxa"/>
            <w:vAlign w:val="center"/>
          </w:tcPr>
          <w:p w:rsidR="00E86298" w:rsidRDefault="00E86298" w:rsidP="00055A23">
            <w:pPr>
              <w:pStyle w:val="af5"/>
              <w:jc w:val="center"/>
            </w:pPr>
            <w:r>
              <w:t>9118</w:t>
            </w:r>
          </w:p>
        </w:tc>
        <w:tc>
          <w:tcPr>
            <w:tcW w:w="656" w:type="dxa"/>
            <w:vAlign w:val="center"/>
          </w:tcPr>
          <w:p w:rsidR="00E86298" w:rsidRDefault="00E86298" w:rsidP="00055A23">
            <w:pPr>
              <w:pStyle w:val="af5"/>
              <w:jc w:val="center"/>
            </w:pPr>
            <w:r>
              <w:t>9211</w:t>
            </w:r>
          </w:p>
        </w:tc>
      </w:tr>
    </w:tbl>
    <w:p w:rsidR="00055A23" w:rsidRDefault="00055A23"/>
    <w:p w:rsidR="00055A23" w:rsidRDefault="00055A23" w:rsidP="00055A23">
      <w:pPr>
        <w:pStyle w:val="a5"/>
      </w:pPr>
      <w:r>
        <w:lastRenderedPageBreak/>
        <w:t xml:space="preserve">Окончание таблицы </w:t>
      </w:r>
      <w:r w:rsidR="00D700C2">
        <w:fldChar w:fldCharType="begin"/>
      </w:r>
      <w:r w:rsidR="00D700C2">
        <w:instrText xml:space="preserve"> STYLEREF 1 \s \* MERGEFORMAT </w:instrText>
      </w:r>
      <w:r w:rsidR="00D700C2">
        <w:fldChar w:fldCharType="separate"/>
      </w:r>
      <w:r w:rsidR="00C75B38">
        <w:rPr>
          <w:noProof/>
        </w:rPr>
        <w:t>7</w:t>
      </w:r>
      <w:r w:rsidR="00D700C2">
        <w:rPr>
          <w:noProof/>
        </w:rPr>
        <w:fldChar w:fldCharType="end"/>
      </w:r>
      <w:r>
        <w:t>.11</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34"/>
        <w:gridCol w:w="762"/>
        <w:gridCol w:w="762"/>
        <w:gridCol w:w="762"/>
        <w:gridCol w:w="763"/>
        <w:gridCol w:w="763"/>
        <w:gridCol w:w="763"/>
        <w:gridCol w:w="763"/>
        <w:gridCol w:w="764"/>
      </w:tblGrid>
      <w:tr w:rsidR="00055A23" w:rsidTr="00955C70">
        <w:tc>
          <w:tcPr>
            <w:tcW w:w="471" w:type="pct"/>
            <w:vAlign w:val="center"/>
          </w:tcPr>
          <w:p w:rsidR="00055A23" w:rsidRDefault="00055A23" w:rsidP="00955C70">
            <w:pPr>
              <w:pStyle w:val="af5"/>
              <w:keepNext/>
              <w:jc w:val="center"/>
            </w:pPr>
            <w:r>
              <w:t>1</w:t>
            </w:r>
          </w:p>
        </w:tc>
        <w:tc>
          <w:tcPr>
            <w:tcW w:w="566" w:type="pct"/>
            <w:vAlign w:val="center"/>
          </w:tcPr>
          <w:p w:rsidR="00055A23" w:rsidRDefault="00055A23" w:rsidP="00955C70">
            <w:pPr>
              <w:pStyle w:val="af5"/>
              <w:jc w:val="center"/>
            </w:pPr>
            <w:r>
              <w:t>2</w:t>
            </w:r>
          </w:p>
        </w:tc>
        <w:tc>
          <w:tcPr>
            <w:tcW w:w="566" w:type="pct"/>
            <w:vAlign w:val="center"/>
          </w:tcPr>
          <w:p w:rsidR="00055A23" w:rsidRDefault="00055A23" w:rsidP="00955C70">
            <w:pPr>
              <w:pStyle w:val="af5"/>
              <w:jc w:val="center"/>
            </w:pPr>
            <w:r>
              <w:t>3</w:t>
            </w:r>
          </w:p>
        </w:tc>
        <w:tc>
          <w:tcPr>
            <w:tcW w:w="566" w:type="pct"/>
            <w:vAlign w:val="center"/>
          </w:tcPr>
          <w:p w:rsidR="00055A23" w:rsidRDefault="00055A23" w:rsidP="00955C70">
            <w:pPr>
              <w:pStyle w:val="af5"/>
              <w:jc w:val="center"/>
            </w:pPr>
            <w:r>
              <w:t>4</w:t>
            </w:r>
          </w:p>
        </w:tc>
        <w:tc>
          <w:tcPr>
            <w:tcW w:w="566" w:type="pct"/>
            <w:vAlign w:val="center"/>
          </w:tcPr>
          <w:p w:rsidR="00055A23" w:rsidRDefault="00055A23" w:rsidP="00955C70">
            <w:pPr>
              <w:pStyle w:val="af5"/>
              <w:jc w:val="center"/>
            </w:pPr>
            <w:r>
              <w:t>5</w:t>
            </w:r>
          </w:p>
        </w:tc>
        <w:tc>
          <w:tcPr>
            <w:tcW w:w="566" w:type="pct"/>
            <w:vAlign w:val="center"/>
          </w:tcPr>
          <w:p w:rsidR="00055A23" w:rsidRDefault="00055A23" w:rsidP="00955C70">
            <w:pPr>
              <w:pStyle w:val="af5"/>
              <w:jc w:val="center"/>
            </w:pPr>
            <w:r>
              <w:t>6</w:t>
            </w:r>
          </w:p>
        </w:tc>
        <w:tc>
          <w:tcPr>
            <w:tcW w:w="566" w:type="pct"/>
            <w:vAlign w:val="center"/>
          </w:tcPr>
          <w:p w:rsidR="00055A23" w:rsidRDefault="00055A23" w:rsidP="00955C70">
            <w:pPr>
              <w:pStyle w:val="af5"/>
              <w:jc w:val="center"/>
            </w:pPr>
            <w:r>
              <w:t>7</w:t>
            </w:r>
          </w:p>
        </w:tc>
        <w:tc>
          <w:tcPr>
            <w:tcW w:w="566" w:type="pct"/>
            <w:vAlign w:val="center"/>
          </w:tcPr>
          <w:p w:rsidR="00055A23" w:rsidRDefault="00055A23" w:rsidP="00955C70">
            <w:pPr>
              <w:pStyle w:val="af5"/>
              <w:jc w:val="center"/>
            </w:pPr>
            <w:r>
              <w:t>8</w:t>
            </w:r>
          </w:p>
        </w:tc>
        <w:tc>
          <w:tcPr>
            <w:tcW w:w="566" w:type="pct"/>
            <w:vAlign w:val="center"/>
          </w:tcPr>
          <w:p w:rsidR="00055A23" w:rsidRDefault="00055A23" w:rsidP="00955C70">
            <w:pPr>
              <w:pStyle w:val="af5"/>
              <w:jc w:val="center"/>
            </w:pPr>
            <w:r>
              <w:t>9</w:t>
            </w:r>
          </w:p>
        </w:tc>
      </w:tr>
      <w:tr w:rsidR="00E86298" w:rsidTr="00955C70">
        <w:tc>
          <w:tcPr>
            <w:tcW w:w="5000" w:type="pct"/>
            <w:gridSpan w:val="9"/>
            <w:vAlign w:val="center"/>
          </w:tcPr>
          <w:p w:rsidR="00E86298" w:rsidRDefault="00D700C2" w:rsidP="00955C70">
            <w:pPr>
              <w:pStyle w:val="af5"/>
              <w:keepNext/>
              <w:jc w:val="center"/>
            </w:pPr>
            <w:r>
              <w:rPr>
                <w:position w:val="-14"/>
              </w:rPr>
              <w:pict>
                <v:shape id="_x0000_i2824" type="#_x0000_t75" style="width:51.35pt;height:18.8pt">
                  <v:imagedata r:id="rId3672" o:title=""/>
                </v:shape>
              </w:pict>
            </w:r>
            <w:r w:rsidR="00E86298">
              <w:t xml:space="preserve"> кг/м</w:t>
            </w:r>
            <w:r w:rsidR="00E86298">
              <w:rPr>
                <w:vertAlign w:val="superscript"/>
              </w:rPr>
              <w:t>3</w:t>
            </w:r>
          </w:p>
        </w:tc>
      </w:tr>
      <w:tr w:rsidR="00E86298" w:rsidTr="00955C70">
        <w:tc>
          <w:tcPr>
            <w:tcW w:w="471" w:type="pct"/>
            <w:vAlign w:val="center"/>
          </w:tcPr>
          <w:p w:rsidR="00E86298" w:rsidRDefault="00E86298" w:rsidP="00955C70">
            <w:pPr>
              <w:pStyle w:val="af5"/>
              <w:keepNext/>
              <w:jc w:val="center"/>
            </w:pPr>
            <w:r>
              <w:t>1</w:t>
            </w:r>
          </w:p>
        </w:tc>
        <w:tc>
          <w:tcPr>
            <w:tcW w:w="566" w:type="pct"/>
            <w:vAlign w:val="center"/>
          </w:tcPr>
          <w:p w:rsidR="00E86298" w:rsidRDefault="00E86298" w:rsidP="00955C70">
            <w:pPr>
              <w:pStyle w:val="af5"/>
              <w:jc w:val="center"/>
            </w:pPr>
            <w:r>
              <w:t>6191</w:t>
            </w:r>
          </w:p>
        </w:tc>
        <w:tc>
          <w:tcPr>
            <w:tcW w:w="566" w:type="pct"/>
            <w:vAlign w:val="center"/>
          </w:tcPr>
          <w:p w:rsidR="00E86298" w:rsidRDefault="00E86298" w:rsidP="00955C70">
            <w:pPr>
              <w:pStyle w:val="af5"/>
              <w:jc w:val="center"/>
            </w:pPr>
            <w:r>
              <w:t>6460</w:t>
            </w:r>
          </w:p>
        </w:tc>
        <w:tc>
          <w:tcPr>
            <w:tcW w:w="566" w:type="pct"/>
            <w:vAlign w:val="center"/>
          </w:tcPr>
          <w:p w:rsidR="00E86298" w:rsidRDefault="00E86298" w:rsidP="00955C70">
            <w:pPr>
              <w:pStyle w:val="af5"/>
              <w:jc w:val="center"/>
            </w:pPr>
            <w:r>
              <w:t>6628</w:t>
            </w:r>
          </w:p>
        </w:tc>
        <w:tc>
          <w:tcPr>
            <w:tcW w:w="566" w:type="pct"/>
            <w:vAlign w:val="center"/>
          </w:tcPr>
          <w:p w:rsidR="00E86298" w:rsidRDefault="00E86298" w:rsidP="00955C70">
            <w:pPr>
              <w:pStyle w:val="af5"/>
              <w:jc w:val="center"/>
            </w:pPr>
            <w:r>
              <w:t>6796</w:t>
            </w:r>
          </w:p>
        </w:tc>
        <w:tc>
          <w:tcPr>
            <w:tcW w:w="566" w:type="pct"/>
            <w:vAlign w:val="center"/>
          </w:tcPr>
          <w:p w:rsidR="00E86298" w:rsidRDefault="00E86298" w:rsidP="00955C70">
            <w:pPr>
              <w:pStyle w:val="af5"/>
              <w:jc w:val="center"/>
            </w:pPr>
            <w:r>
              <w:t>6965</w:t>
            </w:r>
          </w:p>
        </w:tc>
        <w:tc>
          <w:tcPr>
            <w:tcW w:w="566" w:type="pct"/>
            <w:vAlign w:val="center"/>
          </w:tcPr>
          <w:p w:rsidR="00E86298" w:rsidRDefault="00E86298" w:rsidP="00955C70">
            <w:pPr>
              <w:pStyle w:val="af5"/>
              <w:jc w:val="center"/>
            </w:pPr>
            <w:r>
              <w:t>7133</w:t>
            </w:r>
          </w:p>
        </w:tc>
        <w:tc>
          <w:tcPr>
            <w:tcW w:w="566" w:type="pct"/>
            <w:vAlign w:val="center"/>
          </w:tcPr>
          <w:p w:rsidR="00E86298" w:rsidRDefault="00E86298" w:rsidP="00955C70">
            <w:pPr>
              <w:pStyle w:val="af5"/>
              <w:jc w:val="center"/>
            </w:pPr>
            <w:r>
              <w:t>7301</w:t>
            </w:r>
          </w:p>
        </w:tc>
        <w:tc>
          <w:tcPr>
            <w:tcW w:w="566" w:type="pct"/>
            <w:vAlign w:val="center"/>
          </w:tcPr>
          <w:p w:rsidR="00E86298" w:rsidRDefault="00E86298" w:rsidP="00955C70">
            <w:pPr>
              <w:pStyle w:val="af5"/>
              <w:jc w:val="center"/>
            </w:pPr>
            <w:r>
              <w:t>7469</w:t>
            </w:r>
          </w:p>
        </w:tc>
      </w:tr>
      <w:tr w:rsidR="00E86298" w:rsidTr="00955C70">
        <w:tc>
          <w:tcPr>
            <w:tcW w:w="471" w:type="pct"/>
            <w:vAlign w:val="center"/>
          </w:tcPr>
          <w:p w:rsidR="00E86298" w:rsidRDefault="00E86298" w:rsidP="00955C70">
            <w:pPr>
              <w:pStyle w:val="af5"/>
              <w:keepNext/>
              <w:jc w:val="center"/>
            </w:pPr>
            <w:r>
              <w:t>2</w:t>
            </w:r>
          </w:p>
        </w:tc>
        <w:tc>
          <w:tcPr>
            <w:tcW w:w="566" w:type="pct"/>
            <w:vAlign w:val="center"/>
          </w:tcPr>
          <w:p w:rsidR="00E86298" w:rsidRDefault="00E86298" w:rsidP="00955C70">
            <w:pPr>
              <w:pStyle w:val="af5"/>
              <w:jc w:val="center"/>
            </w:pPr>
            <w:r>
              <w:t>6594</w:t>
            </w:r>
          </w:p>
        </w:tc>
        <w:tc>
          <w:tcPr>
            <w:tcW w:w="566" w:type="pct"/>
            <w:vAlign w:val="center"/>
          </w:tcPr>
          <w:p w:rsidR="00E86298" w:rsidRDefault="00E86298" w:rsidP="00955C70">
            <w:pPr>
              <w:pStyle w:val="af5"/>
              <w:jc w:val="center"/>
            </w:pPr>
            <w:r>
              <w:t>6752</w:t>
            </w:r>
          </w:p>
        </w:tc>
        <w:tc>
          <w:tcPr>
            <w:tcW w:w="566" w:type="pct"/>
            <w:vAlign w:val="center"/>
          </w:tcPr>
          <w:p w:rsidR="00E86298" w:rsidRDefault="00E86298" w:rsidP="00955C70">
            <w:pPr>
              <w:pStyle w:val="af5"/>
              <w:jc w:val="center"/>
            </w:pPr>
            <w:r>
              <w:t>6911</w:t>
            </w:r>
          </w:p>
        </w:tc>
        <w:tc>
          <w:tcPr>
            <w:tcW w:w="566" w:type="pct"/>
            <w:vAlign w:val="center"/>
          </w:tcPr>
          <w:p w:rsidR="00E86298" w:rsidRDefault="00E86298" w:rsidP="00955C70">
            <w:pPr>
              <w:pStyle w:val="af5"/>
              <w:jc w:val="center"/>
            </w:pPr>
            <w:r>
              <w:t>7069</w:t>
            </w:r>
          </w:p>
        </w:tc>
        <w:tc>
          <w:tcPr>
            <w:tcW w:w="566" w:type="pct"/>
            <w:vAlign w:val="center"/>
          </w:tcPr>
          <w:p w:rsidR="00E86298" w:rsidRDefault="00E86298" w:rsidP="00955C70">
            <w:pPr>
              <w:pStyle w:val="af5"/>
              <w:jc w:val="center"/>
            </w:pPr>
            <w:r>
              <w:t>7227</w:t>
            </w:r>
          </w:p>
        </w:tc>
        <w:tc>
          <w:tcPr>
            <w:tcW w:w="566" w:type="pct"/>
            <w:vAlign w:val="center"/>
          </w:tcPr>
          <w:p w:rsidR="00E86298" w:rsidRDefault="00E86298" w:rsidP="00955C70">
            <w:pPr>
              <w:pStyle w:val="af5"/>
              <w:jc w:val="center"/>
            </w:pPr>
            <w:r>
              <w:t>7385</w:t>
            </w:r>
          </w:p>
        </w:tc>
        <w:tc>
          <w:tcPr>
            <w:tcW w:w="566" w:type="pct"/>
            <w:vAlign w:val="center"/>
          </w:tcPr>
          <w:p w:rsidR="00E86298" w:rsidRDefault="00E86298" w:rsidP="00955C70">
            <w:pPr>
              <w:pStyle w:val="af5"/>
              <w:jc w:val="center"/>
            </w:pPr>
            <w:r>
              <w:t>7543</w:t>
            </w:r>
          </w:p>
        </w:tc>
        <w:tc>
          <w:tcPr>
            <w:tcW w:w="566" w:type="pct"/>
            <w:vAlign w:val="center"/>
          </w:tcPr>
          <w:p w:rsidR="00E86298" w:rsidRDefault="00E86298" w:rsidP="00955C70">
            <w:pPr>
              <w:pStyle w:val="af5"/>
              <w:jc w:val="center"/>
            </w:pPr>
            <w:r>
              <w:t>7702</w:t>
            </w:r>
          </w:p>
        </w:tc>
      </w:tr>
      <w:tr w:rsidR="00E86298" w:rsidTr="00955C70">
        <w:tc>
          <w:tcPr>
            <w:tcW w:w="471" w:type="pct"/>
            <w:vAlign w:val="center"/>
          </w:tcPr>
          <w:p w:rsidR="00E86298" w:rsidRDefault="00E86298" w:rsidP="00955C70">
            <w:pPr>
              <w:pStyle w:val="af5"/>
              <w:jc w:val="center"/>
            </w:pPr>
            <w:r>
              <w:t>3</w:t>
            </w:r>
          </w:p>
        </w:tc>
        <w:tc>
          <w:tcPr>
            <w:tcW w:w="566" w:type="pct"/>
            <w:vAlign w:val="center"/>
          </w:tcPr>
          <w:p w:rsidR="00E86298" w:rsidRDefault="00E86298" w:rsidP="00955C70">
            <w:pPr>
              <w:pStyle w:val="af5"/>
              <w:jc w:val="center"/>
            </w:pPr>
            <w:r>
              <w:t>6885</w:t>
            </w:r>
          </w:p>
        </w:tc>
        <w:tc>
          <w:tcPr>
            <w:tcW w:w="566" w:type="pct"/>
            <w:vAlign w:val="center"/>
          </w:tcPr>
          <w:p w:rsidR="00E86298" w:rsidRDefault="00E86298" w:rsidP="00955C70">
            <w:pPr>
              <w:pStyle w:val="af5"/>
              <w:jc w:val="center"/>
            </w:pPr>
            <w:r>
              <w:t>7033</w:t>
            </w:r>
          </w:p>
        </w:tc>
        <w:tc>
          <w:tcPr>
            <w:tcW w:w="566" w:type="pct"/>
            <w:vAlign w:val="center"/>
          </w:tcPr>
          <w:p w:rsidR="00E86298" w:rsidRDefault="00E86298" w:rsidP="00955C70">
            <w:pPr>
              <w:pStyle w:val="af5"/>
              <w:jc w:val="center"/>
            </w:pPr>
            <w:r>
              <w:t>7182</w:t>
            </w:r>
          </w:p>
        </w:tc>
        <w:tc>
          <w:tcPr>
            <w:tcW w:w="566" w:type="pct"/>
            <w:vAlign w:val="center"/>
          </w:tcPr>
          <w:p w:rsidR="00E86298" w:rsidRDefault="00E86298" w:rsidP="00955C70">
            <w:pPr>
              <w:pStyle w:val="af5"/>
              <w:jc w:val="center"/>
            </w:pPr>
            <w:r>
              <w:t>7330</w:t>
            </w:r>
          </w:p>
        </w:tc>
        <w:tc>
          <w:tcPr>
            <w:tcW w:w="566" w:type="pct"/>
            <w:vAlign w:val="center"/>
          </w:tcPr>
          <w:p w:rsidR="00E86298" w:rsidRDefault="00E86298" w:rsidP="00955C70">
            <w:pPr>
              <w:pStyle w:val="af5"/>
              <w:jc w:val="center"/>
            </w:pPr>
            <w:r>
              <w:t>7479</w:t>
            </w:r>
          </w:p>
        </w:tc>
        <w:tc>
          <w:tcPr>
            <w:tcW w:w="566" w:type="pct"/>
            <w:vAlign w:val="center"/>
          </w:tcPr>
          <w:p w:rsidR="00E86298" w:rsidRDefault="00E86298" w:rsidP="00955C70">
            <w:pPr>
              <w:pStyle w:val="af5"/>
              <w:jc w:val="center"/>
            </w:pPr>
            <w:r>
              <w:t>7627</w:t>
            </w:r>
          </w:p>
        </w:tc>
        <w:tc>
          <w:tcPr>
            <w:tcW w:w="566" w:type="pct"/>
            <w:vAlign w:val="center"/>
          </w:tcPr>
          <w:p w:rsidR="00E86298" w:rsidRDefault="00E86298" w:rsidP="00955C70">
            <w:pPr>
              <w:pStyle w:val="af5"/>
              <w:jc w:val="center"/>
            </w:pPr>
            <w:r>
              <w:t>7776</w:t>
            </w:r>
          </w:p>
        </w:tc>
        <w:tc>
          <w:tcPr>
            <w:tcW w:w="566" w:type="pct"/>
            <w:vAlign w:val="center"/>
          </w:tcPr>
          <w:p w:rsidR="00E86298" w:rsidRDefault="00E86298" w:rsidP="00955C70">
            <w:pPr>
              <w:pStyle w:val="af5"/>
              <w:jc w:val="center"/>
            </w:pPr>
            <w:r>
              <w:t>7921</w:t>
            </w:r>
          </w:p>
        </w:tc>
      </w:tr>
      <w:tr w:rsidR="00E86298" w:rsidTr="00955C70">
        <w:tc>
          <w:tcPr>
            <w:tcW w:w="471" w:type="pct"/>
            <w:vAlign w:val="center"/>
          </w:tcPr>
          <w:p w:rsidR="00E86298" w:rsidRDefault="00E86298" w:rsidP="00955C70">
            <w:pPr>
              <w:pStyle w:val="af5"/>
              <w:jc w:val="center"/>
            </w:pPr>
            <w:r>
              <w:t>4</w:t>
            </w:r>
          </w:p>
        </w:tc>
        <w:tc>
          <w:tcPr>
            <w:tcW w:w="566" w:type="pct"/>
            <w:vAlign w:val="center"/>
          </w:tcPr>
          <w:p w:rsidR="00E86298" w:rsidRDefault="00E86298" w:rsidP="00955C70">
            <w:pPr>
              <w:pStyle w:val="af5"/>
              <w:jc w:val="center"/>
            </w:pPr>
            <w:r>
              <w:t>7163</w:t>
            </w:r>
          </w:p>
        </w:tc>
        <w:tc>
          <w:tcPr>
            <w:tcW w:w="566" w:type="pct"/>
            <w:vAlign w:val="center"/>
          </w:tcPr>
          <w:p w:rsidR="00E86298" w:rsidRDefault="00E86298" w:rsidP="00955C70">
            <w:pPr>
              <w:pStyle w:val="af5"/>
              <w:jc w:val="center"/>
            </w:pPr>
            <w:r>
              <w:t>7302</w:t>
            </w:r>
          </w:p>
        </w:tc>
        <w:tc>
          <w:tcPr>
            <w:tcW w:w="566" w:type="pct"/>
            <w:vAlign w:val="center"/>
          </w:tcPr>
          <w:p w:rsidR="00E86298" w:rsidRDefault="00E86298" w:rsidP="00955C70">
            <w:pPr>
              <w:pStyle w:val="af5"/>
              <w:jc w:val="center"/>
            </w:pPr>
            <w:r>
              <w:t>7442</w:t>
            </w:r>
          </w:p>
        </w:tc>
        <w:tc>
          <w:tcPr>
            <w:tcW w:w="566" w:type="pct"/>
            <w:vAlign w:val="center"/>
          </w:tcPr>
          <w:p w:rsidR="00E86298" w:rsidRDefault="00E86298" w:rsidP="00955C70">
            <w:pPr>
              <w:pStyle w:val="af5"/>
              <w:jc w:val="center"/>
            </w:pPr>
            <w:r>
              <w:t>7581</w:t>
            </w:r>
          </w:p>
        </w:tc>
        <w:tc>
          <w:tcPr>
            <w:tcW w:w="566" w:type="pct"/>
            <w:vAlign w:val="center"/>
          </w:tcPr>
          <w:p w:rsidR="00E86298" w:rsidRDefault="00E86298" w:rsidP="00955C70">
            <w:pPr>
              <w:pStyle w:val="af5"/>
              <w:jc w:val="center"/>
            </w:pPr>
            <w:r>
              <w:t>7720</w:t>
            </w:r>
          </w:p>
        </w:tc>
        <w:tc>
          <w:tcPr>
            <w:tcW w:w="566" w:type="pct"/>
            <w:vAlign w:val="center"/>
          </w:tcPr>
          <w:p w:rsidR="00E86298" w:rsidRDefault="00E86298" w:rsidP="00955C70">
            <w:pPr>
              <w:pStyle w:val="af5"/>
              <w:jc w:val="center"/>
            </w:pPr>
            <w:r>
              <w:t>7859</w:t>
            </w:r>
          </w:p>
        </w:tc>
        <w:tc>
          <w:tcPr>
            <w:tcW w:w="566" w:type="pct"/>
            <w:vAlign w:val="center"/>
          </w:tcPr>
          <w:p w:rsidR="00E86298" w:rsidRDefault="00E86298" w:rsidP="00955C70">
            <w:pPr>
              <w:pStyle w:val="af5"/>
              <w:jc w:val="center"/>
            </w:pPr>
            <w:r>
              <w:t>7998</w:t>
            </w:r>
          </w:p>
        </w:tc>
        <w:tc>
          <w:tcPr>
            <w:tcW w:w="566" w:type="pct"/>
            <w:vAlign w:val="center"/>
          </w:tcPr>
          <w:p w:rsidR="00E86298" w:rsidRDefault="00E86298" w:rsidP="00955C70">
            <w:pPr>
              <w:pStyle w:val="af5"/>
              <w:jc w:val="center"/>
            </w:pPr>
            <w:r>
              <w:t>8138</w:t>
            </w:r>
          </w:p>
        </w:tc>
      </w:tr>
      <w:tr w:rsidR="00E86298" w:rsidTr="00955C70">
        <w:tc>
          <w:tcPr>
            <w:tcW w:w="471" w:type="pct"/>
            <w:vAlign w:val="center"/>
          </w:tcPr>
          <w:p w:rsidR="00E86298" w:rsidRDefault="00E86298" w:rsidP="00955C70">
            <w:pPr>
              <w:pStyle w:val="af5"/>
              <w:jc w:val="center"/>
            </w:pPr>
            <w:r>
              <w:t>5</w:t>
            </w:r>
          </w:p>
        </w:tc>
        <w:tc>
          <w:tcPr>
            <w:tcW w:w="566" w:type="pct"/>
            <w:vAlign w:val="center"/>
          </w:tcPr>
          <w:p w:rsidR="00E86298" w:rsidRDefault="00E86298" w:rsidP="00955C70">
            <w:pPr>
              <w:pStyle w:val="af5"/>
              <w:jc w:val="center"/>
            </w:pPr>
            <w:r>
              <w:t>7430</w:t>
            </w:r>
          </w:p>
        </w:tc>
        <w:tc>
          <w:tcPr>
            <w:tcW w:w="566" w:type="pct"/>
            <w:vAlign w:val="center"/>
          </w:tcPr>
          <w:p w:rsidR="00E86298" w:rsidRDefault="00E86298" w:rsidP="00955C70">
            <w:pPr>
              <w:pStyle w:val="af5"/>
              <w:jc w:val="center"/>
            </w:pPr>
            <w:r>
              <w:t>7560</w:t>
            </w:r>
          </w:p>
        </w:tc>
        <w:tc>
          <w:tcPr>
            <w:tcW w:w="566" w:type="pct"/>
            <w:vAlign w:val="center"/>
          </w:tcPr>
          <w:p w:rsidR="00E86298" w:rsidRDefault="00E86298" w:rsidP="00955C70">
            <w:pPr>
              <w:pStyle w:val="af5"/>
              <w:jc w:val="center"/>
            </w:pPr>
            <w:r>
              <w:t>7690</w:t>
            </w:r>
          </w:p>
        </w:tc>
        <w:tc>
          <w:tcPr>
            <w:tcW w:w="566" w:type="pct"/>
            <w:vAlign w:val="center"/>
          </w:tcPr>
          <w:p w:rsidR="00E86298" w:rsidRDefault="00E86298" w:rsidP="00955C70">
            <w:pPr>
              <w:pStyle w:val="af5"/>
              <w:jc w:val="center"/>
            </w:pPr>
            <w:r>
              <w:t>7821</w:t>
            </w:r>
          </w:p>
        </w:tc>
        <w:tc>
          <w:tcPr>
            <w:tcW w:w="566" w:type="pct"/>
            <w:vAlign w:val="center"/>
          </w:tcPr>
          <w:p w:rsidR="00E86298" w:rsidRDefault="00E86298" w:rsidP="00955C70">
            <w:pPr>
              <w:pStyle w:val="af5"/>
              <w:jc w:val="center"/>
            </w:pPr>
            <w:r>
              <w:t>7951</w:t>
            </w:r>
          </w:p>
        </w:tc>
        <w:tc>
          <w:tcPr>
            <w:tcW w:w="566" w:type="pct"/>
            <w:vAlign w:val="center"/>
          </w:tcPr>
          <w:p w:rsidR="00E86298" w:rsidRDefault="00E86298" w:rsidP="00955C70">
            <w:pPr>
              <w:pStyle w:val="af5"/>
              <w:jc w:val="center"/>
            </w:pPr>
            <w:r>
              <w:t>8081</w:t>
            </w:r>
          </w:p>
        </w:tc>
        <w:tc>
          <w:tcPr>
            <w:tcW w:w="566" w:type="pct"/>
            <w:vAlign w:val="center"/>
          </w:tcPr>
          <w:p w:rsidR="00E86298" w:rsidRDefault="00E86298" w:rsidP="00955C70">
            <w:pPr>
              <w:pStyle w:val="af5"/>
              <w:jc w:val="center"/>
            </w:pPr>
            <w:r>
              <w:t>8212</w:t>
            </w:r>
          </w:p>
        </w:tc>
        <w:tc>
          <w:tcPr>
            <w:tcW w:w="566" w:type="pct"/>
            <w:vAlign w:val="center"/>
          </w:tcPr>
          <w:p w:rsidR="00E86298" w:rsidRDefault="00E86298" w:rsidP="00955C70">
            <w:pPr>
              <w:pStyle w:val="af5"/>
              <w:jc w:val="center"/>
            </w:pPr>
            <w:r>
              <w:t>8342</w:t>
            </w:r>
          </w:p>
        </w:tc>
      </w:tr>
      <w:tr w:rsidR="00E86298" w:rsidTr="00955C70">
        <w:tc>
          <w:tcPr>
            <w:tcW w:w="471" w:type="pct"/>
            <w:vAlign w:val="center"/>
          </w:tcPr>
          <w:p w:rsidR="00E86298" w:rsidRDefault="00E86298" w:rsidP="00955C70">
            <w:pPr>
              <w:pStyle w:val="af5"/>
              <w:jc w:val="center"/>
            </w:pPr>
            <w:r>
              <w:t>6</w:t>
            </w:r>
          </w:p>
        </w:tc>
        <w:tc>
          <w:tcPr>
            <w:tcW w:w="566" w:type="pct"/>
            <w:vAlign w:val="center"/>
          </w:tcPr>
          <w:p w:rsidR="00E86298" w:rsidRDefault="00E86298" w:rsidP="00955C70">
            <w:pPr>
              <w:pStyle w:val="af5"/>
              <w:jc w:val="center"/>
            </w:pPr>
            <w:r>
              <w:t>7685</w:t>
            </w:r>
          </w:p>
        </w:tc>
        <w:tc>
          <w:tcPr>
            <w:tcW w:w="566" w:type="pct"/>
            <w:vAlign w:val="center"/>
          </w:tcPr>
          <w:p w:rsidR="00E86298" w:rsidRDefault="00E86298" w:rsidP="00955C70">
            <w:pPr>
              <w:pStyle w:val="af5"/>
              <w:jc w:val="center"/>
            </w:pPr>
            <w:r>
              <w:t>7806</w:t>
            </w:r>
          </w:p>
        </w:tc>
        <w:tc>
          <w:tcPr>
            <w:tcW w:w="566" w:type="pct"/>
            <w:vAlign w:val="center"/>
          </w:tcPr>
          <w:p w:rsidR="00E86298" w:rsidRDefault="00E86298" w:rsidP="00955C70">
            <w:pPr>
              <w:pStyle w:val="af5"/>
              <w:jc w:val="center"/>
            </w:pPr>
            <w:r>
              <w:t>7928</w:t>
            </w:r>
          </w:p>
        </w:tc>
        <w:tc>
          <w:tcPr>
            <w:tcW w:w="566" w:type="pct"/>
            <w:vAlign w:val="center"/>
          </w:tcPr>
          <w:p w:rsidR="00E86298" w:rsidRDefault="00E86298" w:rsidP="00955C70">
            <w:pPr>
              <w:pStyle w:val="af5"/>
              <w:jc w:val="center"/>
            </w:pPr>
            <w:r>
              <w:t>8050</w:t>
            </w:r>
          </w:p>
        </w:tc>
        <w:tc>
          <w:tcPr>
            <w:tcW w:w="566" w:type="pct"/>
            <w:vAlign w:val="center"/>
          </w:tcPr>
          <w:p w:rsidR="00E86298" w:rsidRDefault="00E86298" w:rsidP="00955C70">
            <w:pPr>
              <w:pStyle w:val="af5"/>
              <w:jc w:val="center"/>
            </w:pPr>
            <w:r>
              <w:t>8172</w:t>
            </w:r>
          </w:p>
        </w:tc>
        <w:tc>
          <w:tcPr>
            <w:tcW w:w="566" w:type="pct"/>
            <w:vAlign w:val="center"/>
          </w:tcPr>
          <w:p w:rsidR="00E86298" w:rsidRDefault="00E86298" w:rsidP="00955C70">
            <w:pPr>
              <w:pStyle w:val="af5"/>
              <w:jc w:val="center"/>
            </w:pPr>
            <w:r>
              <w:t>8294</w:t>
            </w:r>
          </w:p>
        </w:tc>
        <w:tc>
          <w:tcPr>
            <w:tcW w:w="566" w:type="pct"/>
            <w:vAlign w:val="center"/>
          </w:tcPr>
          <w:p w:rsidR="00E86298" w:rsidRDefault="00E86298" w:rsidP="00955C70">
            <w:pPr>
              <w:pStyle w:val="af5"/>
              <w:jc w:val="center"/>
            </w:pPr>
            <w:r>
              <w:t>8416</w:t>
            </w:r>
          </w:p>
        </w:tc>
        <w:tc>
          <w:tcPr>
            <w:tcW w:w="566" w:type="pct"/>
            <w:vAlign w:val="center"/>
          </w:tcPr>
          <w:p w:rsidR="00E86298" w:rsidRDefault="00E86298" w:rsidP="00955C70">
            <w:pPr>
              <w:pStyle w:val="af5"/>
              <w:jc w:val="center"/>
            </w:pPr>
            <w:r>
              <w:t>8538</w:t>
            </w:r>
          </w:p>
        </w:tc>
      </w:tr>
      <w:tr w:rsidR="00E86298" w:rsidTr="00955C70">
        <w:tc>
          <w:tcPr>
            <w:tcW w:w="471" w:type="pct"/>
            <w:vAlign w:val="center"/>
          </w:tcPr>
          <w:p w:rsidR="00E86298" w:rsidRDefault="00E86298" w:rsidP="00955C70">
            <w:pPr>
              <w:pStyle w:val="af5"/>
              <w:jc w:val="center"/>
            </w:pPr>
            <w:r>
              <w:t>10</w:t>
            </w:r>
          </w:p>
        </w:tc>
        <w:tc>
          <w:tcPr>
            <w:tcW w:w="566" w:type="pct"/>
            <w:vAlign w:val="center"/>
          </w:tcPr>
          <w:p w:rsidR="00E86298" w:rsidRDefault="00E86298" w:rsidP="00955C70">
            <w:pPr>
              <w:pStyle w:val="af5"/>
              <w:jc w:val="center"/>
            </w:pPr>
            <w:r>
              <w:t>8594</w:t>
            </w:r>
          </w:p>
        </w:tc>
        <w:tc>
          <w:tcPr>
            <w:tcW w:w="566" w:type="pct"/>
            <w:vAlign w:val="center"/>
          </w:tcPr>
          <w:p w:rsidR="00E86298" w:rsidRDefault="00E86298" w:rsidP="00955C70">
            <w:pPr>
              <w:pStyle w:val="af5"/>
              <w:jc w:val="center"/>
            </w:pPr>
            <w:r>
              <w:t>8685</w:t>
            </w:r>
          </w:p>
        </w:tc>
        <w:tc>
          <w:tcPr>
            <w:tcW w:w="566" w:type="pct"/>
            <w:vAlign w:val="center"/>
          </w:tcPr>
          <w:p w:rsidR="00E86298" w:rsidRDefault="00E86298" w:rsidP="00955C70">
            <w:pPr>
              <w:pStyle w:val="af5"/>
              <w:jc w:val="center"/>
            </w:pPr>
            <w:r>
              <w:t>8777</w:t>
            </w:r>
          </w:p>
        </w:tc>
        <w:tc>
          <w:tcPr>
            <w:tcW w:w="566" w:type="pct"/>
            <w:vAlign w:val="center"/>
          </w:tcPr>
          <w:p w:rsidR="00E86298" w:rsidRDefault="00E86298" w:rsidP="00955C70">
            <w:pPr>
              <w:pStyle w:val="af5"/>
              <w:jc w:val="center"/>
            </w:pPr>
            <w:r>
              <w:t>8868</w:t>
            </w:r>
          </w:p>
        </w:tc>
        <w:tc>
          <w:tcPr>
            <w:tcW w:w="566" w:type="pct"/>
            <w:vAlign w:val="center"/>
          </w:tcPr>
          <w:p w:rsidR="00E86298" w:rsidRDefault="00E86298" w:rsidP="00955C70">
            <w:pPr>
              <w:pStyle w:val="af5"/>
              <w:jc w:val="center"/>
            </w:pPr>
            <w:r>
              <w:t>8960</w:t>
            </w:r>
          </w:p>
        </w:tc>
        <w:tc>
          <w:tcPr>
            <w:tcW w:w="566" w:type="pct"/>
            <w:vAlign w:val="center"/>
          </w:tcPr>
          <w:p w:rsidR="00E86298" w:rsidRDefault="00E86298" w:rsidP="00955C70">
            <w:pPr>
              <w:pStyle w:val="af5"/>
              <w:jc w:val="center"/>
            </w:pPr>
            <w:r>
              <w:t>9051</w:t>
            </w:r>
          </w:p>
        </w:tc>
        <w:tc>
          <w:tcPr>
            <w:tcW w:w="566" w:type="pct"/>
            <w:vAlign w:val="center"/>
          </w:tcPr>
          <w:p w:rsidR="00E86298" w:rsidRDefault="00E86298" w:rsidP="00955C70">
            <w:pPr>
              <w:pStyle w:val="af5"/>
              <w:jc w:val="center"/>
            </w:pPr>
            <w:r>
              <w:t>9143</w:t>
            </w:r>
          </w:p>
        </w:tc>
        <w:tc>
          <w:tcPr>
            <w:tcW w:w="566" w:type="pct"/>
            <w:vAlign w:val="center"/>
          </w:tcPr>
          <w:p w:rsidR="00E86298" w:rsidRDefault="00E86298" w:rsidP="00955C70">
            <w:pPr>
              <w:pStyle w:val="af5"/>
              <w:jc w:val="center"/>
            </w:pPr>
            <w:r>
              <w:t>9234</w:t>
            </w:r>
          </w:p>
        </w:tc>
      </w:tr>
      <w:tr w:rsidR="00E86298" w:rsidTr="00955C70">
        <w:tc>
          <w:tcPr>
            <w:tcW w:w="5000" w:type="pct"/>
            <w:gridSpan w:val="9"/>
            <w:vAlign w:val="center"/>
          </w:tcPr>
          <w:p w:rsidR="00E86298" w:rsidRDefault="00D700C2" w:rsidP="00955C70">
            <w:pPr>
              <w:pStyle w:val="af5"/>
              <w:jc w:val="center"/>
            </w:pPr>
            <w:r>
              <w:rPr>
                <w:position w:val="-14"/>
              </w:rPr>
              <w:pict>
                <v:shape id="_x0000_i2825" type="#_x0000_t75" style="width:51.35pt;height:18.8pt">
                  <v:imagedata r:id="rId3673" o:title=""/>
                </v:shape>
              </w:pict>
            </w:r>
            <w:r w:rsidR="00E86298">
              <w:t xml:space="preserve"> кг/м</w:t>
            </w:r>
            <w:r w:rsidR="00E86298">
              <w:rPr>
                <w:vertAlign w:val="superscript"/>
              </w:rPr>
              <w:t>3</w:t>
            </w:r>
          </w:p>
        </w:tc>
      </w:tr>
      <w:tr w:rsidR="00E86298" w:rsidTr="00955C70">
        <w:tc>
          <w:tcPr>
            <w:tcW w:w="471" w:type="pct"/>
            <w:vAlign w:val="center"/>
          </w:tcPr>
          <w:p w:rsidR="00E86298" w:rsidRDefault="00E86298" w:rsidP="00955C70">
            <w:pPr>
              <w:pStyle w:val="af5"/>
              <w:jc w:val="center"/>
            </w:pPr>
            <w:r>
              <w:t>1</w:t>
            </w:r>
          </w:p>
        </w:tc>
        <w:tc>
          <w:tcPr>
            <w:tcW w:w="566" w:type="pct"/>
            <w:vAlign w:val="center"/>
          </w:tcPr>
          <w:p w:rsidR="00E86298" w:rsidRDefault="00E86298" w:rsidP="00955C70">
            <w:pPr>
              <w:pStyle w:val="af5"/>
              <w:jc w:val="center"/>
            </w:pPr>
            <w:r>
              <w:t>6348</w:t>
            </w:r>
          </w:p>
        </w:tc>
        <w:tc>
          <w:tcPr>
            <w:tcW w:w="566" w:type="pct"/>
            <w:vAlign w:val="center"/>
          </w:tcPr>
          <w:p w:rsidR="00E86298" w:rsidRDefault="00E86298" w:rsidP="00955C70">
            <w:pPr>
              <w:pStyle w:val="af5"/>
              <w:jc w:val="center"/>
            </w:pPr>
            <w:r>
              <w:t>6514</w:t>
            </w:r>
          </w:p>
        </w:tc>
        <w:tc>
          <w:tcPr>
            <w:tcW w:w="566" w:type="pct"/>
            <w:vAlign w:val="center"/>
          </w:tcPr>
          <w:p w:rsidR="00E86298" w:rsidRDefault="00E86298" w:rsidP="00955C70">
            <w:pPr>
              <w:pStyle w:val="af5"/>
              <w:jc w:val="center"/>
            </w:pPr>
            <w:r>
              <w:t>6681</w:t>
            </w:r>
          </w:p>
        </w:tc>
        <w:tc>
          <w:tcPr>
            <w:tcW w:w="566" w:type="pct"/>
            <w:vAlign w:val="center"/>
          </w:tcPr>
          <w:p w:rsidR="00E86298" w:rsidRDefault="00E86298" w:rsidP="00955C70">
            <w:pPr>
              <w:pStyle w:val="af5"/>
              <w:jc w:val="center"/>
            </w:pPr>
            <w:r>
              <w:t>6847</w:t>
            </w:r>
          </w:p>
        </w:tc>
        <w:tc>
          <w:tcPr>
            <w:tcW w:w="566" w:type="pct"/>
            <w:vAlign w:val="center"/>
          </w:tcPr>
          <w:p w:rsidR="00E86298" w:rsidRDefault="00E86298" w:rsidP="00955C70">
            <w:pPr>
              <w:pStyle w:val="af5"/>
              <w:jc w:val="center"/>
            </w:pPr>
            <w:r>
              <w:t>7014</w:t>
            </w:r>
          </w:p>
        </w:tc>
        <w:tc>
          <w:tcPr>
            <w:tcW w:w="566" w:type="pct"/>
            <w:vAlign w:val="center"/>
          </w:tcPr>
          <w:p w:rsidR="00E86298" w:rsidRDefault="00E86298" w:rsidP="00955C70">
            <w:pPr>
              <w:pStyle w:val="af5"/>
              <w:jc w:val="center"/>
            </w:pPr>
            <w:r>
              <w:t>7180</w:t>
            </w:r>
          </w:p>
        </w:tc>
        <w:tc>
          <w:tcPr>
            <w:tcW w:w="566" w:type="pct"/>
            <w:vAlign w:val="center"/>
          </w:tcPr>
          <w:p w:rsidR="00E86298" w:rsidRDefault="00E86298" w:rsidP="00955C70">
            <w:pPr>
              <w:pStyle w:val="af5"/>
              <w:jc w:val="center"/>
            </w:pPr>
            <w:r>
              <w:t>7346</w:t>
            </w:r>
          </w:p>
        </w:tc>
        <w:tc>
          <w:tcPr>
            <w:tcW w:w="566" w:type="pct"/>
            <w:vAlign w:val="center"/>
          </w:tcPr>
          <w:p w:rsidR="00E86298" w:rsidRDefault="00E86298" w:rsidP="00955C70">
            <w:pPr>
              <w:pStyle w:val="af5"/>
              <w:jc w:val="center"/>
            </w:pPr>
            <w:r>
              <w:t>7513</w:t>
            </w:r>
          </w:p>
        </w:tc>
      </w:tr>
      <w:tr w:rsidR="00E86298" w:rsidTr="00955C70">
        <w:tc>
          <w:tcPr>
            <w:tcW w:w="471" w:type="pct"/>
            <w:vAlign w:val="center"/>
          </w:tcPr>
          <w:p w:rsidR="00E86298" w:rsidRDefault="00E86298" w:rsidP="00955C70">
            <w:pPr>
              <w:pStyle w:val="af5"/>
              <w:jc w:val="center"/>
            </w:pPr>
            <w:r>
              <w:t>2</w:t>
            </w:r>
          </w:p>
        </w:tc>
        <w:tc>
          <w:tcPr>
            <w:tcW w:w="566" w:type="pct"/>
            <w:vAlign w:val="center"/>
          </w:tcPr>
          <w:p w:rsidR="00E86298" w:rsidRDefault="00E86298" w:rsidP="00955C70">
            <w:pPr>
              <w:pStyle w:val="af5"/>
              <w:jc w:val="center"/>
            </w:pPr>
            <w:r>
              <w:t>6647</w:t>
            </w:r>
          </w:p>
        </w:tc>
        <w:tc>
          <w:tcPr>
            <w:tcW w:w="566" w:type="pct"/>
            <w:vAlign w:val="center"/>
          </w:tcPr>
          <w:p w:rsidR="00E86298" w:rsidRDefault="00E86298" w:rsidP="00955C70">
            <w:pPr>
              <w:pStyle w:val="af5"/>
              <w:jc w:val="center"/>
            </w:pPr>
            <w:r>
              <w:t>6804</w:t>
            </w:r>
          </w:p>
        </w:tc>
        <w:tc>
          <w:tcPr>
            <w:tcW w:w="566" w:type="pct"/>
            <w:vAlign w:val="center"/>
          </w:tcPr>
          <w:p w:rsidR="00E86298" w:rsidRDefault="00E86298" w:rsidP="00955C70">
            <w:pPr>
              <w:pStyle w:val="af5"/>
              <w:jc w:val="center"/>
            </w:pPr>
            <w:r>
              <w:t>6960</w:t>
            </w:r>
          </w:p>
        </w:tc>
        <w:tc>
          <w:tcPr>
            <w:tcW w:w="566" w:type="pct"/>
            <w:vAlign w:val="center"/>
          </w:tcPr>
          <w:p w:rsidR="00E86298" w:rsidRDefault="00E86298" w:rsidP="00955C70">
            <w:pPr>
              <w:pStyle w:val="af5"/>
              <w:jc w:val="center"/>
            </w:pPr>
            <w:r>
              <w:t>7117</w:t>
            </w:r>
          </w:p>
        </w:tc>
        <w:tc>
          <w:tcPr>
            <w:tcW w:w="566" w:type="pct"/>
            <w:vAlign w:val="center"/>
          </w:tcPr>
          <w:p w:rsidR="00E86298" w:rsidRDefault="00E86298" w:rsidP="00955C70">
            <w:pPr>
              <w:pStyle w:val="af5"/>
              <w:jc w:val="center"/>
            </w:pPr>
            <w:r>
              <w:t>7273</w:t>
            </w:r>
          </w:p>
        </w:tc>
        <w:tc>
          <w:tcPr>
            <w:tcW w:w="566" w:type="pct"/>
            <w:vAlign w:val="center"/>
          </w:tcPr>
          <w:p w:rsidR="00E86298" w:rsidRDefault="00E86298" w:rsidP="00955C70">
            <w:pPr>
              <w:pStyle w:val="af5"/>
              <w:jc w:val="center"/>
            </w:pPr>
            <w:r>
              <w:t>7429</w:t>
            </w:r>
          </w:p>
        </w:tc>
        <w:tc>
          <w:tcPr>
            <w:tcW w:w="566" w:type="pct"/>
            <w:vAlign w:val="center"/>
          </w:tcPr>
          <w:p w:rsidR="00E86298" w:rsidRDefault="00E86298" w:rsidP="00955C70">
            <w:pPr>
              <w:pStyle w:val="af5"/>
              <w:jc w:val="center"/>
            </w:pPr>
            <w:r>
              <w:t>7586</w:t>
            </w:r>
          </w:p>
        </w:tc>
        <w:tc>
          <w:tcPr>
            <w:tcW w:w="566" w:type="pct"/>
            <w:vAlign w:val="center"/>
          </w:tcPr>
          <w:p w:rsidR="00E86298" w:rsidRDefault="00E86298" w:rsidP="00955C70">
            <w:pPr>
              <w:pStyle w:val="af5"/>
              <w:jc w:val="center"/>
            </w:pPr>
            <w:r>
              <w:t>7742</w:t>
            </w:r>
          </w:p>
        </w:tc>
      </w:tr>
      <w:tr w:rsidR="00E86298" w:rsidTr="00955C70">
        <w:tc>
          <w:tcPr>
            <w:tcW w:w="471" w:type="pct"/>
            <w:vAlign w:val="center"/>
          </w:tcPr>
          <w:p w:rsidR="00E86298" w:rsidRDefault="00E86298" w:rsidP="00955C70">
            <w:pPr>
              <w:pStyle w:val="af5"/>
              <w:jc w:val="center"/>
            </w:pPr>
            <w:r>
              <w:t>3</w:t>
            </w:r>
          </w:p>
        </w:tc>
        <w:tc>
          <w:tcPr>
            <w:tcW w:w="566" w:type="pct"/>
            <w:vAlign w:val="center"/>
          </w:tcPr>
          <w:p w:rsidR="00E86298" w:rsidRDefault="00E86298" w:rsidP="00955C70">
            <w:pPr>
              <w:pStyle w:val="af5"/>
              <w:jc w:val="center"/>
            </w:pPr>
            <w:r>
              <w:t>6935</w:t>
            </w:r>
          </w:p>
        </w:tc>
        <w:tc>
          <w:tcPr>
            <w:tcW w:w="566" w:type="pct"/>
            <w:vAlign w:val="center"/>
          </w:tcPr>
          <w:p w:rsidR="00E86298" w:rsidRDefault="00E86298" w:rsidP="00955C70">
            <w:pPr>
              <w:pStyle w:val="af5"/>
              <w:jc w:val="center"/>
            </w:pPr>
            <w:r>
              <w:t>7081</w:t>
            </w:r>
          </w:p>
        </w:tc>
        <w:tc>
          <w:tcPr>
            <w:tcW w:w="566" w:type="pct"/>
            <w:vAlign w:val="center"/>
          </w:tcPr>
          <w:p w:rsidR="00E86298" w:rsidRDefault="00E86298" w:rsidP="00955C70">
            <w:pPr>
              <w:pStyle w:val="af5"/>
              <w:jc w:val="center"/>
            </w:pPr>
            <w:r>
              <w:t>7228</w:t>
            </w:r>
          </w:p>
        </w:tc>
        <w:tc>
          <w:tcPr>
            <w:tcW w:w="566" w:type="pct"/>
            <w:vAlign w:val="center"/>
          </w:tcPr>
          <w:p w:rsidR="00E86298" w:rsidRDefault="00E86298" w:rsidP="00955C70">
            <w:pPr>
              <w:pStyle w:val="af5"/>
              <w:jc w:val="center"/>
            </w:pPr>
            <w:r>
              <w:t>7375</w:t>
            </w:r>
          </w:p>
        </w:tc>
        <w:tc>
          <w:tcPr>
            <w:tcW w:w="566" w:type="pct"/>
            <w:vAlign w:val="center"/>
          </w:tcPr>
          <w:p w:rsidR="00E86298" w:rsidRDefault="00E86298" w:rsidP="00955C70">
            <w:pPr>
              <w:pStyle w:val="af5"/>
              <w:jc w:val="center"/>
            </w:pPr>
            <w:r>
              <w:t>7522</w:t>
            </w:r>
          </w:p>
        </w:tc>
        <w:tc>
          <w:tcPr>
            <w:tcW w:w="566" w:type="pct"/>
            <w:vAlign w:val="center"/>
          </w:tcPr>
          <w:p w:rsidR="00E86298" w:rsidRDefault="00E86298" w:rsidP="00955C70">
            <w:pPr>
              <w:pStyle w:val="af5"/>
              <w:jc w:val="center"/>
            </w:pPr>
            <w:r>
              <w:t>7669</w:t>
            </w:r>
          </w:p>
        </w:tc>
        <w:tc>
          <w:tcPr>
            <w:tcW w:w="566" w:type="pct"/>
            <w:vAlign w:val="center"/>
          </w:tcPr>
          <w:p w:rsidR="00E86298" w:rsidRDefault="00E86298" w:rsidP="00955C70">
            <w:pPr>
              <w:pStyle w:val="af5"/>
              <w:jc w:val="center"/>
            </w:pPr>
            <w:r>
              <w:t>7816</w:t>
            </w:r>
          </w:p>
        </w:tc>
        <w:tc>
          <w:tcPr>
            <w:tcW w:w="566" w:type="pct"/>
            <w:vAlign w:val="center"/>
          </w:tcPr>
          <w:p w:rsidR="00E86298" w:rsidRDefault="00E86298" w:rsidP="00955C70">
            <w:pPr>
              <w:pStyle w:val="af5"/>
              <w:jc w:val="center"/>
            </w:pPr>
            <w:r>
              <w:t>7963</w:t>
            </w:r>
          </w:p>
        </w:tc>
      </w:tr>
      <w:tr w:rsidR="00E86298" w:rsidTr="00955C70">
        <w:tc>
          <w:tcPr>
            <w:tcW w:w="471" w:type="pct"/>
            <w:vAlign w:val="center"/>
          </w:tcPr>
          <w:p w:rsidR="00E86298" w:rsidRDefault="00E86298" w:rsidP="00955C70">
            <w:pPr>
              <w:pStyle w:val="af5"/>
              <w:jc w:val="center"/>
            </w:pPr>
            <w:r>
              <w:t>4</w:t>
            </w:r>
          </w:p>
        </w:tc>
        <w:tc>
          <w:tcPr>
            <w:tcW w:w="566" w:type="pct"/>
            <w:vAlign w:val="center"/>
          </w:tcPr>
          <w:p w:rsidR="00E86298" w:rsidRDefault="00E86298" w:rsidP="00955C70">
            <w:pPr>
              <w:pStyle w:val="af5"/>
              <w:jc w:val="center"/>
            </w:pPr>
            <w:r>
              <w:t>7210</w:t>
            </w:r>
          </w:p>
        </w:tc>
        <w:tc>
          <w:tcPr>
            <w:tcW w:w="566" w:type="pct"/>
            <w:vAlign w:val="center"/>
          </w:tcPr>
          <w:p w:rsidR="00E86298" w:rsidRDefault="00E86298" w:rsidP="00955C70">
            <w:pPr>
              <w:pStyle w:val="af5"/>
              <w:jc w:val="center"/>
            </w:pPr>
            <w:r>
              <w:t>7348</w:t>
            </w:r>
          </w:p>
        </w:tc>
        <w:tc>
          <w:tcPr>
            <w:tcW w:w="566" w:type="pct"/>
            <w:vAlign w:val="center"/>
          </w:tcPr>
          <w:p w:rsidR="00E86298" w:rsidRDefault="00E86298" w:rsidP="00955C70">
            <w:pPr>
              <w:pStyle w:val="af5"/>
              <w:jc w:val="center"/>
            </w:pPr>
            <w:r>
              <w:t>7485</w:t>
            </w:r>
          </w:p>
        </w:tc>
        <w:tc>
          <w:tcPr>
            <w:tcW w:w="566" w:type="pct"/>
            <w:vAlign w:val="center"/>
          </w:tcPr>
          <w:p w:rsidR="00E86298" w:rsidRDefault="00E86298" w:rsidP="00955C70">
            <w:pPr>
              <w:pStyle w:val="af5"/>
              <w:jc w:val="center"/>
            </w:pPr>
            <w:r>
              <w:t>7623</w:t>
            </w:r>
          </w:p>
        </w:tc>
        <w:tc>
          <w:tcPr>
            <w:tcW w:w="566" w:type="pct"/>
            <w:vAlign w:val="center"/>
          </w:tcPr>
          <w:p w:rsidR="00E86298" w:rsidRDefault="00E86298" w:rsidP="00955C70">
            <w:pPr>
              <w:pStyle w:val="af5"/>
              <w:jc w:val="center"/>
            </w:pPr>
            <w:r>
              <w:t>7761</w:t>
            </w:r>
          </w:p>
        </w:tc>
        <w:tc>
          <w:tcPr>
            <w:tcW w:w="566" w:type="pct"/>
            <w:vAlign w:val="center"/>
          </w:tcPr>
          <w:p w:rsidR="00E86298" w:rsidRDefault="00E86298" w:rsidP="00955C70">
            <w:pPr>
              <w:pStyle w:val="af5"/>
              <w:jc w:val="center"/>
            </w:pPr>
            <w:r>
              <w:t>7898</w:t>
            </w:r>
          </w:p>
        </w:tc>
        <w:tc>
          <w:tcPr>
            <w:tcW w:w="566" w:type="pct"/>
            <w:vAlign w:val="center"/>
          </w:tcPr>
          <w:p w:rsidR="00E86298" w:rsidRDefault="00E86298" w:rsidP="00955C70">
            <w:pPr>
              <w:pStyle w:val="af5"/>
              <w:jc w:val="center"/>
            </w:pPr>
            <w:r>
              <w:t>8036</w:t>
            </w:r>
          </w:p>
        </w:tc>
        <w:tc>
          <w:tcPr>
            <w:tcW w:w="566" w:type="pct"/>
            <w:vAlign w:val="center"/>
          </w:tcPr>
          <w:p w:rsidR="00E86298" w:rsidRDefault="00E86298" w:rsidP="00955C70">
            <w:pPr>
              <w:pStyle w:val="af5"/>
              <w:jc w:val="center"/>
            </w:pPr>
            <w:r>
              <w:t>8174</w:t>
            </w:r>
          </w:p>
        </w:tc>
      </w:tr>
      <w:tr w:rsidR="00E86298" w:rsidTr="00955C70">
        <w:tc>
          <w:tcPr>
            <w:tcW w:w="471" w:type="pct"/>
            <w:vAlign w:val="center"/>
          </w:tcPr>
          <w:p w:rsidR="00E86298" w:rsidRDefault="00E86298" w:rsidP="00955C70">
            <w:pPr>
              <w:pStyle w:val="af5"/>
              <w:jc w:val="center"/>
            </w:pPr>
            <w:r>
              <w:t>5</w:t>
            </w:r>
          </w:p>
        </w:tc>
        <w:tc>
          <w:tcPr>
            <w:tcW w:w="566" w:type="pct"/>
            <w:vAlign w:val="center"/>
          </w:tcPr>
          <w:p w:rsidR="00E86298" w:rsidRDefault="00E86298" w:rsidP="00955C70">
            <w:pPr>
              <w:pStyle w:val="af5"/>
              <w:jc w:val="center"/>
            </w:pPr>
            <w:r>
              <w:t>7473</w:t>
            </w:r>
          </w:p>
        </w:tc>
        <w:tc>
          <w:tcPr>
            <w:tcW w:w="566" w:type="pct"/>
            <w:vAlign w:val="center"/>
          </w:tcPr>
          <w:p w:rsidR="00E86298" w:rsidRDefault="00E86298" w:rsidP="00955C70">
            <w:pPr>
              <w:pStyle w:val="af5"/>
              <w:jc w:val="center"/>
            </w:pPr>
            <w:r>
              <w:t>7602</w:t>
            </w:r>
          </w:p>
        </w:tc>
        <w:tc>
          <w:tcPr>
            <w:tcW w:w="566" w:type="pct"/>
            <w:vAlign w:val="center"/>
          </w:tcPr>
          <w:p w:rsidR="00E86298" w:rsidRDefault="00E86298" w:rsidP="00955C70">
            <w:pPr>
              <w:pStyle w:val="af5"/>
              <w:jc w:val="center"/>
            </w:pPr>
            <w:r>
              <w:t>7731</w:t>
            </w:r>
          </w:p>
        </w:tc>
        <w:tc>
          <w:tcPr>
            <w:tcW w:w="566" w:type="pct"/>
            <w:vAlign w:val="center"/>
          </w:tcPr>
          <w:p w:rsidR="00E86298" w:rsidRDefault="00E86298" w:rsidP="00955C70">
            <w:pPr>
              <w:pStyle w:val="af5"/>
              <w:jc w:val="center"/>
            </w:pPr>
            <w:r>
              <w:t>7860</w:t>
            </w:r>
          </w:p>
        </w:tc>
        <w:tc>
          <w:tcPr>
            <w:tcW w:w="566" w:type="pct"/>
            <w:vAlign w:val="center"/>
          </w:tcPr>
          <w:p w:rsidR="00E86298" w:rsidRDefault="00E86298" w:rsidP="00955C70">
            <w:pPr>
              <w:pStyle w:val="af5"/>
              <w:jc w:val="center"/>
            </w:pPr>
            <w:r>
              <w:t>7989</w:t>
            </w:r>
          </w:p>
        </w:tc>
        <w:tc>
          <w:tcPr>
            <w:tcW w:w="566" w:type="pct"/>
            <w:vAlign w:val="center"/>
          </w:tcPr>
          <w:p w:rsidR="00E86298" w:rsidRDefault="00E86298" w:rsidP="00955C70">
            <w:pPr>
              <w:pStyle w:val="af5"/>
              <w:jc w:val="center"/>
            </w:pPr>
            <w:r>
              <w:t>8118</w:t>
            </w:r>
          </w:p>
        </w:tc>
        <w:tc>
          <w:tcPr>
            <w:tcW w:w="566" w:type="pct"/>
            <w:vAlign w:val="center"/>
          </w:tcPr>
          <w:p w:rsidR="00E86298" w:rsidRDefault="00E86298" w:rsidP="00955C70">
            <w:pPr>
              <w:pStyle w:val="af5"/>
              <w:jc w:val="center"/>
            </w:pPr>
            <w:r>
              <w:t>8247</w:t>
            </w:r>
          </w:p>
        </w:tc>
        <w:tc>
          <w:tcPr>
            <w:tcW w:w="566" w:type="pct"/>
            <w:vAlign w:val="center"/>
          </w:tcPr>
          <w:p w:rsidR="00E86298" w:rsidRDefault="00E86298" w:rsidP="00955C70">
            <w:pPr>
              <w:pStyle w:val="af5"/>
              <w:jc w:val="center"/>
            </w:pPr>
            <w:r>
              <w:t>8376</w:t>
            </w:r>
          </w:p>
        </w:tc>
      </w:tr>
      <w:tr w:rsidR="00E86298" w:rsidTr="00955C70">
        <w:tc>
          <w:tcPr>
            <w:tcW w:w="471" w:type="pct"/>
            <w:vAlign w:val="center"/>
          </w:tcPr>
          <w:p w:rsidR="00E86298" w:rsidRDefault="00E86298" w:rsidP="00955C70">
            <w:pPr>
              <w:pStyle w:val="af5"/>
              <w:jc w:val="center"/>
            </w:pPr>
            <w:r>
              <w:t>6</w:t>
            </w:r>
          </w:p>
        </w:tc>
        <w:tc>
          <w:tcPr>
            <w:tcW w:w="566" w:type="pct"/>
            <w:vAlign w:val="center"/>
          </w:tcPr>
          <w:p w:rsidR="00E86298" w:rsidRDefault="00E86298" w:rsidP="00955C70">
            <w:pPr>
              <w:pStyle w:val="af5"/>
              <w:jc w:val="center"/>
            </w:pPr>
            <w:r>
              <w:t>7725</w:t>
            </w:r>
          </w:p>
        </w:tc>
        <w:tc>
          <w:tcPr>
            <w:tcW w:w="566" w:type="pct"/>
            <w:vAlign w:val="center"/>
          </w:tcPr>
          <w:p w:rsidR="00E86298" w:rsidRDefault="00E86298" w:rsidP="00955C70">
            <w:pPr>
              <w:pStyle w:val="af5"/>
              <w:jc w:val="center"/>
            </w:pPr>
            <w:r>
              <w:t>7846</w:t>
            </w:r>
          </w:p>
        </w:tc>
        <w:tc>
          <w:tcPr>
            <w:tcW w:w="566" w:type="pct"/>
            <w:vAlign w:val="center"/>
          </w:tcPr>
          <w:p w:rsidR="00E86298" w:rsidRDefault="00E86298" w:rsidP="00955C70">
            <w:pPr>
              <w:pStyle w:val="af5"/>
              <w:jc w:val="center"/>
            </w:pPr>
            <w:r>
              <w:t>7966</w:t>
            </w:r>
          </w:p>
        </w:tc>
        <w:tc>
          <w:tcPr>
            <w:tcW w:w="566" w:type="pct"/>
            <w:vAlign w:val="center"/>
          </w:tcPr>
          <w:p w:rsidR="00E86298" w:rsidRDefault="00E86298" w:rsidP="00955C70">
            <w:pPr>
              <w:pStyle w:val="af5"/>
              <w:jc w:val="center"/>
            </w:pPr>
            <w:r>
              <w:t>8087</w:t>
            </w:r>
          </w:p>
        </w:tc>
        <w:tc>
          <w:tcPr>
            <w:tcW w:w="566" w:type="pct"/>
            <w:vAlign w:val="center"/>
          </w:tcPr>
          <w:p w:rsidR="00E86298" w:rsidRDefault="00E86298" w:rsidP="00955C70">
            <w:pPr>
              <w:pStyle w:val="af5"/>
              <w:jc w:val="center"/>
            </w:pPr>
            <w:r>
              <w:t>8207</w:t>
            </w:r>
          </w:p>
        </w:tc>
        <w:tc>
          <w:tcPr>
            <w:tcW w:w="566" w:type="pct"/>
            <w:vAlign w:val="center"/>
          </w:tcPr>
          <w:p w:rsidR="00E86298" w:rsidRDefault="00E86298" w:rsidP="00955C70">
            <w:pPr>
              <w:pStyle w:val="af5"/>
              <w:jc w:val="center"/>
            </w:pPr>
            <w:r>
              <w:t>8328</w:t>
            </w:r>
          </w:p>
        </w:tc>
        <w:tc>
          <w:tcPr>
            <w:tcW w:w="566" w:type="pct"/>
            <w:vAlign w:val="center"/>
          </w:tcPr>
          <w:p w:rsidR="00E86298" w:rsidRDefault="00E86298" w:rsidP="00955C70">
            <w:pPr>
              <w:pStyle w:val="af5"/>
              <w:jc w:val="center"/>
            </w:pPr>
            <w:r>
              <w:t>8448</w:t>
            </w:r>
          </w:p>
        </w:tc>
        <w:tc>
          <w:tcPr>
            <w:tcW w:w="566" w:type="pct"/>
            <w:vAlign w:val="center"/>
          </w:tcPr>
          <w:p w:rsidR="00E86298" w:rsidRDefault="00E86298" w:rsidP="00955C70">
            <w:pPr>
              <w:pStyle w:val="af5"/>
              <w:jc w:val="center"/>
            </w:pPr>
            <w:r>
              <w:t>8569</w:t>
            </w:r>
          </w:p>
        </w:tc>
      </w:tr>
      <w:tr w:rsidR="00E86298" w:rsidTr="00955C70">
        <w:tc>
          <w:tcPr>
            <w:tcW w:w="471" w:type="pct"/>
            <w:vAlign w:val="center"/>
          </w:tcPr>
          <w:p w:rsidR="00E86298" w:rsidRDefault="00E86298" w:rsidP="00955C70">
            <w:pPr>
              <w:pStyle w:val="af5"/>
              <w:jc w:val="center"/>
            </w:pPr>
            <w:r>
              <w:t>10</w:t>
            </w:r>
          </w:p>
        </w:tc>
        <w:tc>
          <w:tcPr>
            <w:tcW w:w="566" w:type="pct"/>
            <w:vAlign w:val="center"/>
          </w:tcPr>
          <w:p w:rsidR="00E86298" w:rsidRDefault="00E86298" w:rsidP="00955C70">
            <w:pPr>
              <w:pStyle w:val="af5"/>
              <w:jc w:val="center"/>
            </w:pPr>
            <w:r>
              <w:t>8624</w:t>
            </w:r>
          </w:p>
        </w:tc>
        <w:tc>
          <w:tcPr>
            <w:tcW w:w="566" w:type="pct"/>
            <w:vAlign w:val="center"/>
          </w:tcPr>
          <w:p w:rsidR="00E86298" w:rsidRDefault="00E86298" w:rsidP="00955C70">
            <w:pPr>
              <w:pStyle w:val="af5"/>
              <w:jc w:val="center"/>
            </w:pPr>
            <w:r>
              <w:t>8715</w:t>
            </w:r>
          </w:p>
        </w:tc>
        <w:tc>
          <w:tcPr>
            <w:tcW w:w="566" w:type="pct"/>
            <w:vAlign w:val="center"/>
          </w:tcPr>
          <w:p w:rsidR="00E86298" w:rsidRDefault="00E86298" w:rsidP="00955C70">
            <w:pPr>
              <w:pStyle w:val="af5"/>
              <w:jc w:val="center"/>
            </w:pPr>
            <w:r>
              <w:t>8805</w:t>
            </w:r>
          </w:p>
        </w:tc>
        <w:tc>
          <w:tcPr>
            <w:tcW w:w="566" w:type="pct"/>
            <w:vAlign w:val="center"/>
          </w:tcPr>
          <w:p w:rsidR="00E86298" w:rsidRDefault="00E86298" w:rsidP="00955C70">
            <w:pPr>
              <w:pStyle w:val="af5"/>
              <w:jc w:val="center"/>
            </w:pPr>
            <w:r>
              <w:t>8896</w:t>
            </w:r>
          </w:p>
        </w:tc>
        <w:tc>
          <w:tcPr>
            <w:tcW w:w="566" w:type="pct"/>
            <w:vAlign w:val="center"/>
          </w:tcPr>
          <w:p w:rsidR="00E86298" w:rsidRDefault="00E86298" w:rsidP="00955C70">
            <w:pPr>
              <w:pStyle w:val="af5"/>
              <w:jc w:val="center"/>
            </w:pPr>
            <w:r>
              <w:t>8986</w:t>
            </w:r>
          </w:p>
        </w:tc>
        <w:tc>
          <w:tcPr>
            <w:tcW w:w="566" w:type="pct"/>
            <w:vAlign w:val="center"/>
          </w:tcPr>
          <w:p w:rsidR="00E86298" w:rsidRDefault="00E86298" w:rsidP="00955C70">
            <w:pPr>
              <w:pStyle w:val="af5"/>
              <w:jc w:val="center"/>
            </w:pPr>
            <w:r>
              <w:t>9077</w:t>
            </w:r>
          </w:p>
        </w:tc>
        <w:tc>
          <w:tcPr>
            <w:tcW w:w="566" w:type="pct"/>
            <w:vAlign w:val="center"/>
          </w:tcPr>
          <w:p w:rsidR="00E86298" w:rsidRDefault="00E86298" w:rsidP="00955C70">
            <w:pPr>
              <w:pStyle w:val="af5"/>
              <w:jc w:val="center"/>
            </w:pPr>
            <w:r>
              <w:t>9167</w:t>
            </w:r>
          </w:p>
        </w:tc>
        <w:tc>
          <w:tcPr>
            <w:tcW w:w="566" w:type="pct"/>
            <w:vAlign w:val="center"/>
          </w:tcPr>
          <w:p w:rsidR="00E86298" w:rsidRDefault="00E86298" w:rsidP="00955C70">
            <w:pPr>
              <w:pStyle w:val="af5"/>
              <w:jc w:val="center"/>
            </w:pPr>
            <w:r>
              <w:t>9258</w:t>
            </w:r>
          </w:p>
        </w:tc>
      </w:tr>
      <w:tr w:rsidR="00E86298" w:rsidTr="00955C70">
        <w:tc>
          <w:tcPr>
            <w:tcW w:w="5000" w:type="pct"/>
            <w:gridSpan w:val="9"/>
            <w:vAlign w:val="center"/>
          </w:tcPr>
          <w:p w:rsidR="00E86298" w:rsidRDefault="00D700C2" w:rsidP="00955C70">
            <w:pPr>
              <w:pStyle w:val="af5"/>
              <w:jc w:val="center"/>
            </w:pPr>
            <w:r>
              <w:rPr>
                <w:position w:val="-14"/>
              </w:rPr>
              <w:pict>
                <v:shape id="_x0000_i2826" type="#_x0000_t75" style="width:51.35pt;height:18.8pt">
                  <v:imagedata r:id="rId3674" o:title=""/>
                </v:shape>
              </w:pict>
            </w:r>
            <w:r w:rsidR="00E86298">
              <w:t xml:space="preserve"> кг/м</w:t>
            </w:r>
            <w:r w:rsidR="00E86298">
              <w:rPr>
                <w:vertAlign w:val="superscript"/>
              </w:rPr>
              <w:t>3</w:t>
            </w:r>
          </w:p>
        </w:tc>
      </w:tr>
      <w:tr w:rsidR="00E86298" w:rsidTr="00955C70">
        <w:tc>
          <w:tcPr>
            <w:tcW w:w="471" w:type="pct"/>
            <w:vAlign w:val="center"/>
          </w:tcPr>
          <w:p w:rsidR="00E86298" w:rsidRDefault="00E86298" w:rsidP="00955C70">
            <w:pPr>
              <w:pStyle w:val="af5"/>
              <w:jc w:val="center"/>
            </w:pPr>
            <w:r>
              <w:t>1</w:t>
            </w:r>
          </w:p>
        </w:tc>
        <w:tc>
          <w:tcPr>
            <w:tcW w:w="566" w:type="pct"/>
            <w:vAlign w:val="center"/>
          </w:tcPr>
          <w:p w:rsidR="00E86298" w:rsidRDefault="00E86298" w:rsidP="00955C70">
            <w:pPr>
              <w:pStyle w:val="af5"/>
              <w:jc w:val="center"/>
            </w:pPr>
            <w:r>
              <w:t>6404</w:t>
            </w:r>
          </w:p>
        </w:tc>
        <w:tc>
          <w:tcPr>
            <w:tcW w:w="566" w:type="pct"/>
            <w:vAlign w:val="center"/>
          </w:tcPr>
          <w:p w:rsidR="00E86298" w:rsidRDefault="00E86298" w:rsidP="00955C70">
            <w:pPr>
              <w:pStyle w:val="af5"/>
              <w:jc w:val="center"/>
            </w:pPr>
            <w:r>
              <w:t>6569</w:t>
            </w:r>
          </w:p>
        </w:tc>
        <w:tc>
          <w:tcPr>
            <w:tcW w:w="566" w:type="pct"/>
            <w:vAlign w:val="center"/>
          </w:tcPr>
          <w:p w:rsidR="00E86298" w:rsidRDefault="00E86298" w:rsidP="00955C70">
            <w:pPr>
              <w:pStyle w:val="af5"/>
              <w:jc w:val="center"/>
            </w:pPr>
            <w:r>
              <w:t>6733</w:t>
            </w:r>
          </w:p>
        </w:tc>
        <w:tc>
          <w:tcPr>
            <w:tcW w:w="566" w:type="pct"/>
            <w:vAlign w:val="center"/>
          </w:tcPr>
          <w:p w:rsidR="00E86298" w:rsidRDefault="00E86298" w:rsidP="00955C70">
            <w:pPr>
              <w:pStyle w:val="af5"/>
              <w:jc w:val="center"/>
            </w:pPr>
            <w:r>
              <w:t>6898</w:t>
            </w:r>
          </w:p>
        </w:tc>
        <w:tc>
          <w:tcPr>
            <w:tcW w:w="566" w:type="pct"/>
            <w:vAlign w:val="center"/>
          </w:tcPr>
          <w:p w:rsidR="00E86298" w:rsidRDefault="00E86298" w:rsidP="00955C70">
            <w:pPr>
              <w:pStyle w:val="af5"/>
              <w:jc w:val="center"/>
            </w:pPr>
            <w:r>
              <w:t>7062</w:t>
            </w:r>
          </w:p>
        </w:tc>
        <w:tc>
          <w:tcPr>
            <w:tcW w:w="566" w:type="pct"/>
            <w:vAlign w:val="center"/>
          </w:tcPr>
          <w:p w:rsidR="00E86298" w:rsidRDefault="00E86298" w:rsidP="00955C70">
            <w:pPr>
              <w:pStyle w:val="af5"/>
              <w:jc w:val="center"/>
            </w:pPr>
            <w:r>
              <w:t>7227</w:t>
            </w:r>
          </w:p>
        </w:tc>
        <w:tc>
          <w:tcPr>
            <w:tcW w:w="566" w:type="pct"/>
            <w:vAlign w:val="center"/>
          </w:tcPr>
          <w:p w:rsidR="00E86298" w:rsidRDefault="00E86298" w:rsidP="00955C70">
            <w:pPr>
              <w:pStyle w:val="af5"/>
              <w:jc w:val="center"/>
            </w:pPr>
            <w:r>
              <w:t>7392</w:t>
            </w:r>
          </w:p>
        </w:tc>
        <w:tc>
          <w:tcPr>
            <w:tcW w:w="566" w:type="pct"/>
            <w:vAlign w:val="center"/>
          </w:tcPr>
          <w:p w:rsidR="00E86298" w:rsidRDefault="00E86298" w:rsidP="00955C70">
            <w:pPr>
              <w:pStyle w:val="af5"/>
              <w:jc w:val="center"/>
            </w:pPr>
            <w:r>
              <w:t>7556</w:t>
            </w:r>
          </w:p>
        </w:tc>
      </w:tr>
      <w:tr w:rsidR="00E86298" w:rsidTr="00955C70">
        <w:tc>
          <w:tcPr>
            <w:tcW w:w="471" w:type="pct"/>
            <w:vAlign w:val="center"/>
          </w:tcPr>
          <w:p w:rsidR="00E86298" w:rsidRDefault="00E86298" w:rsidP="00955C70">
            <w:pPr>
              <w:pStyle w:val="af5"/>
              <w:jc w:val="center"/>
            </w:pPr>
            <w:r>
              <w:t>2</w:t>
            </w:r>
          </w:p>
        </w:tc>
        <w:tc>
          <w:tcPr>
            <w:tcW w:w="566" w:type="pct"/>
            <w:vAlign w:val="center"/>
          </w:tcPr>
          <w:p w:rsidR="00E86298" w:rsidRDefault="00E86298" w:rsidP="00955C70">
            <w:pPr>
              <w:pStyle w:val="af5"/>
              <w:jc w:val="center"/>
            </w:pPr>
            <w:r>
              <w:t>6700</w:t>
            </w:r>
          </w:p>
        </w:tc>
        <w:tc>
          <w:tcPr>
            <w:tcW w:w="566" w:type="pct"/>
            <w:vAlign w:val="center"/>
          </w:tcPr>
          <w:p w:rsidR="00E86298" w:rsidRDefault="00E86298" w:rsidP="00955C70">
            <w:pPr>
              <w:pStyle w:val="af5"/>
              <w:jc w:val="center"/>
            </w:pPr>
            <w:r>
              <w:t>6855</w:t>
            </w:r>
          </w:p>
        </w:tc>
        <w:tc>
          <w:tcPr>
            <w:tcW w:w="566" w:type="pct"/>
            <w:vAlign w:val="center"/>
          </w:tcPr>
          <w:p w:rsidR="00E86298" w:rsidRDefault="00E86298" w:rsidP="00955C70">
            <w:pPr>
              <w:pStyle w:val="af5"/>
              <w:jc w:val="center"/>
            </w:pPr>
            <w:r>
              <w:t>7010</w:t>
            </w:r>
          </w:p>
        </w:tc>
        <w:tc>
          <w:tcPr>
            <w:tcW w:w="566" w:type="pct"/>
            <w:vAlign w:val="center"/>
          </w:tcPr>
          <w:p w:rsidR="00E86298" w:rsidRDefault="00E86298" w:rsidP="00955C70">
            <w:pPr>
              <w:pStyle w:val="af5"/>
              <w:jc w:val="center"/>
            </w:pPr>
            <w:r>
              <w:t>7164</w:t>
            </w:r>
          </w:p>
        </w:tc>
        <w:tc>
          <w:tcPr>
            <w:tcW w:w="566" w:type="pct"/>
            <w:vAlign w:val="center"/>
          </w:tcPr>
          <w:p w:rsidR="00E86298" w:rsidRDefault="00E86298" w:rsidP="00955C70">
            <w:pPr>
              <w:pStyle w:val="af5"/>
              <w:jc w:val="center"/>
            </w:pPr>
            <w:r>
              <w:t>7319</w:t>
            </w:r>
          </w:p>
        </w:tc>
        <w:tc>
          <w:tcPr>
            <w:tcW w:w="566" w:type="pct"/>
            <w:vAlign w:val="center"/>
          </w:tcPr>
          <w:p w:rsidR="00E86298" w:rsidRDefault="00E86298" w:rsidP="00955C70">
            <w:pPr>
              <w:pStyle w:val="af5"/>
              <w:jc w:val="center"/>
            </w:pPr>
            <w:r>
              <w:t>7474</w:t>
            </w:r>
          </w:p>
        </w:tc>
        <w:tc>
          <w:tcPr>
            <w:tcW w:w="566" w:type="pct"/>
            <w:vAlign w:val="center"/>
          </w:tcPr>
          <w:p w:rsidR="00E86298" w:rsidRDefault="00E86298" w:rsidP="00955C70">
            <w:pPr>
              <w:pStyle w:val="af5"/>
              <w:jc w:val="center"/>
            </w:pPr>
            <w:r>
              <w:t>7628</w:t>
            </w:r>
          </w:p>
        </w:tc>
        <w:tc>
          <w:tcPr>
            <w:tcW w:w="566" w:type="pct"/>
            <w:vAlign w:val="center"/>
          </w:tcPr>
          <w:p w:rsidR="00E86298" w:rsidRDefault="00E86298" w:rsidP="00955C70">
            <w:pPr>
              <w:pStyle w:val="af5"/>
              <w:jc w:val="center"/>
            </w:pPr>
            <w:r>
              <w:t>7783</w:t>
            </w:r>
          </w:p>
        </w:tc>
      </w:tr>
      <w:tr w:rsidR="00E86298" w:rsidTr="00955C70">
        <w:tc>
          <w:tcPr>
            <w:tcW w:w="471" w:type="pct"/>
            <w:vAlign w:val="center"/>
          </w:tcPr>
          <w:p w:rsidR="00E86298" w:rsidRDefault="00E86298" w:rsidP="00955C70">
            <w:pPr>
              <w:pStyle w:val="af5"/>
              <w:jc w:val="center"/>
            </w:pPr>
            <w:r>
              <w:t>3</w:t>
            </w:r>
          </w:p>
        </w:tc>
        <w:tc>
          <w:tcPr>
            <w:tcW w:w="566" w:type="pct"/>
            <w:vAlign w:val="center"/>
          </w:tcPr>
          <w:p w:rsidR="00E86298" w:rsidRDefault="00E86298" w:rsidP="00955C70">
            <w:pPr>
              <w:pStyle w:val="af5"/>
              <w:jc w:val="center"/>
            </w:pPr>
            <w:r>
              <w:t>6984</w:t>
            </w:r>
          </w:p>
        </w:tc>
        <w:tc>
          <w:tcPr>
            <w:tcW w:w="566" w:type="pct"/>
            <w:vAlign w:val="center"/>
          </w:tcPr>
          <w:p w:rsidR="00E86298" w:rsidRDefault="00E86298" w:rsidP="00955C70">
            <w:pPr>
              <w:pStyle w:val="af5"/>
              <w:jc w:val="center"/>
            </w:pPr>
            <w:r>
              <w:t>7130</w:t>
            </w:r>
          </w:p>
        </w:tc>
        <w:tc>
          <w:tcPr>
            <w:tcW w:w="566" w:type="pct"/>
            <w:vAlign w:val="center"/>
          </w:tcPr>
          <w:p w:rsidR="00E86298" w:rsidRDefault="00E86298" w:rsidP="00955C70">
            <w:pPr>
              <w:pStyle w:val="af5"/>
              <w:jc w:val="center"/>
            </w:pPr>
            <w:r>
              <w:t>7275</w:t>
            </w:r>
          </w:p>
        </w:tc>
        <w:tc>
          <w:tcPr>
            <w:tcW w:w="566" w:type="pct"/>
            <w:vAlign w:val="center"/>
          </w:tcPr>
          <w:p w:rsidR="00E86298" w:rsidRDefault="00E86298" w:rsidP="00955C70">
            <w:pPr>
              <w:pStyle w:val="af5"/>
              <w:jc w:val="center"/>
            </w:pPr>
            <w:r>
              <w:t>7420</w:t>
            </w:r>
          </w:p>
        </w:tc>
        <w:tc>
          <w:tcPr>
            <w:tcW w:w="566" w:type="pct"/>
            <w:vAlign w:val="center"/>
          </w:tcPr>
          <w:p w:rsidR="00E86298" w:rsidRDefault="00E86298" w:rsidP="00955C70">
            <w:pPr>
              <w:pStyle w:val="af5"/>
              <w:jc w:val="center"/>
            </w:pPr>
            <w:r>
              <w:t>7565</w:t>
            </w:r>
          </w:p>
        </w:tc>
        <w:tc>
          <w:tcPr>
            <w:tcW w:w="566" w:type="pct"/>
            <w:vAlign w:val="center"/>
          </w:tcPr>
          <w:p w:rsidR="00E86298" w:rsidRDefault="00E86298" w:rsidP="00955C70">
            <w:pPr>
              <w:pStyle w:val="af5"/>
              <w:jc w:val="center"/>
            </w:pPr>
            <w:r>
              <w:t>7710</w:t>
            </w:r>
          </w:p>
        </w:tc>
        <w:tc>
          <w:tcPr>
            <w:tcW w:w="566" w:type="pct"/>
            <w:vAlign w:val="center"/>
          </w:tcPr>
          <w:p w:rsidR="00E86298" w:rsidRDefault="00E86298" w:rsidP="00955C70">
            <w:pPr>
              <w:pStyle w:val="af5"/>
              <w:jc w:val="center"/>
            </w:pPr>
            <w:r>
              <w:t>7856</w:t>
            </w:r>
          </w:p>
        </w:tc>
        <w:tc>
          <w:tcPr>
            <w:tcW w:w="566" w:type="pct"/>
            <w:vAlign w:val="center"/>
          </w:tcPr>
          <w:p w:rsidR="00E86298" w:rsidRDefault="00E86298" w:rsidP="00955C70">
            <w:pPr>
              <w:pStyle w:val="af5"/>
              <w:jc w:val="center"/>
            </w:pPr>
            <w:r>
              <w:t>8001</w:t>
            </w:r>
          </w:p>
        </w:tc>
      </w:tr>
      <w:tr w:rsidR="00E86298" w:rsidTr="00955C70">
        <w:tc>
          <w:tcPr>
            <w:tcW w:w="471" w:type="pct"/>
            <w:vAlign w:val="center"/>
          </w:tcPr>
          <w:p w:rsidR="00E86298" w:rsidRDefault="00E86298" w:rsidP="00955C70">
            <w:pPr>
              <w:pStyle w:val="af5"/>
              <w:jc w:val="center"/>
            </w:pPr>
            <w:r>
              <w:t>4</w:t>
            </w:r>
          </w:p>
        </w:tc>
        <w:tc>
          <w:tcPr>
            <w:tcW w:w="566" w:type="pct"/>
            <w:vAlign w:val="center"/>
          </w:tcPr>
          <w:p w:rsidR="00E86298" w:rsidRDefault="00E86298" w:rsidP="00955C70">
            <w:pPr>
              <w:pStyle w:val="af5"/>
              <w:jc w:val="center"/>
            </w:pPr>
            <w:r>
              <w:t>7257</w:t>
            </w:r>
          </w:p>
        </w:tc>
        <w:tc>
          <w:tcPr>
            <w:tcW w:w="566" w:type="pct"/>
            <w:vAlign w:val="center"/>
          </w:tcPr>
          <w:p w:rsidR="00E86298" w:rsidRDefault="00E86298" w:rsidP="00955C70">
            <w:pPr>
              <w:pStyle w:val="af5"/>
              <w:jc w:val="center"/>
            </w:pPr>
            <w:r>
              <w:t>7393</w:t>
            </w:r>
          </w:p>
        </w:tc>
        <w:tc>
          <w:tcPr>
            <w:tcW w:w="566" w:type="pct"/>
            <w:vAlign w:val="center"/>
          </w:tcPr>
          <w:p w:rsidR="00E86298" w:rsidRDefault="00E86298" w:rsidP="00955C70">
            <w:pPr>
              <w:pStyle w:val="af5"/>
              <w:jc w:val="center"/>
            </w:pPr>
            <w:r>
              <w:t>7529</w:t>
            </w:r>
          </w:p>
        </w:tc>
        <w:tc>
          <w:tcPr>
            <w:tcW w:w="566" w:type="pct"/>
            <w:vAlign w:val="center"/>
          </w:tcPr>
          <w:p w:rsidR="00E86298" w:rsidRDefault="00E86298" w:rsidP="00955C70">
            <w:pPr>
              <w:pStyle w:val="af5"/>
              <w:jc w:val="center"/>
            </w:pPr>
            <w:r>
              <w:t>7665</w:t>
            </w:r>
          </w:p>
        </w:tc>
        <w:tc>
          <w:tcPr>
            <w:tcW w:w="566" w:type="pct"/>
            <w:vAlign w:val="center"/>
          </w:tcPr>
          <w:p w:rsidR="00E86298" w:rsidRDefault="00E86298" w:rsidP="00955C70">
            <w:pPr>
              <w:pStyle w:val="af5"/>
              <w:jc w:val="center"/>
            </w:pPr>
            <w:r>
              <w:t>7801</w:t>
            </w:r>
          </w:p>
        </w:tc>
        <w:tc>
          <w:tcPr>
            <w:tcW w:w="566" w:type="pct"/>
            <w:vAlign w:val="center"/>
          </w:tcPr>
          <w:p w:rsidR="00E86298" w:rsidRDefault="00E86298" w:rsidP="00955C70">
            <w:pPr>
              <w:pStyle w:val="af5"/>
              <w:jc w:val="center"/>
            </w:pPr>
            <w:r>
              <w:t>7937</w:t>
            </w:r>
          </w:p>
        </w:tc>
        <w:tc>
          <w:tcPr>
            <w:tcW w:w="566" w:type="pct"/>
            <w:vAlign w:val="center"/>
          </w:tcPr>
          <w:p w:rsidR="00E86298" w:rsidRDefault="00E86298" w:rsidP="00955C70">
            <w:pPr>
              <w:pStyle w:val="af5"/>
              <w:jc w:val="center"/>
            </w:pPr>
            <w:r>
              <w:t>8073</w:t>
            </w:r>
          </w:p>
        </w:tc>
        <w:tc>
          <w:tcPr>
            <w:tcW w:w="566" w:type="pct"/>
            <w:vAlign w:val="center"/>
          </w:tcPr>
          <w:p w:rsidR="00E86298" w:rsidRDefault="00E86298" w:rsidP="00955C70">
            <w:pPr>
              <w:pStyle w:val="af5"/>
              <w:jc w:val="center"/>
            </w:pPr>
            <w:r>
              <w:t>8209</w:t>
            </w:r>
          </w:p>
        </w:tc>
      </w:tr>
      <w:tr w:rsidR="00E86298" w:rsidTr="00955C70">
        <w:tc>
          <w:tcPr>
            <w:tcW w:w="471" w:type="pct"/>
            <w:vAlign w:val="center"/>
          </w:tcPr>
          <w:p w:rsidR="00E86298" w:rsidRDefault="00E86298" w:rsidP="00955C70">
            <w:pPr>
              <w:pStyle w:val="af5"/>
              <w:jc w:val="center"/>
            </w:pPr>
            <w:r>
              <w:t>5</w:t>
            </w:r>
          </w:p>
        </w:tc>
        <w:tc>
          <w:tcPr>
            <w:tcW w:w="566" w:type="pct"/>
            <w:vAlign w:val="center"/>
          </w:tcPr>
          <w:p w:rsidR="00E86298" w:rsidRDefault="00E86298" w:rsidP="00955C70">
            <w:pPr>
              <w:pStyle w:val="af5"/>
              <w:jc w:val="center"/>
            </w:pPr>
            <w:r>
              <w:t>7517</w:t>
            </w:r>
          </w:p>
        </w:tc>
        <w:tc>
          <w:tcPr>
            <w:tcW w:w="566" w:type="pct"/>
            <w:vAlign w:val="center"/>
          </w:tcPr>
          <w:p w:rsidR="00E86298" w:rsidRDefault="00E86298" w:rsidP="00955C70">
            <w:pPr>
              <w:pStyle w:val="af5"/>
              <w:jc w:val="center"/>
            </w:pPr>
            <w:r>
              <w:t>7645</w:t>
            </w:r>
          </w:p>
        </w:tc>
        <w:tc>
          <w:tcPr>
            <w:tcW w:w="566" w:type="pct"/>
            <w:vAlign w:val="center"/>
          </w:tcPr>
          <w:p w:rsidR="00E86298" w:rsidRDefault="00E86298" w:rsidP="00955C70">
            <w:pPr>
              <w:pStyle w:val="af5"/>
              <w:jc w:val="center"/>
            </w:pPr>
            <w:r>
              <w:t>7772</w:t>
            </w:r>
          </w:p>
        </w:tc>
        <w:tc>
          <w:tcPr>
            <w:tcW w:w="566" w:type="pct"/>
            <w:vAlign w:val="center"/>
          </w:tcPr>
          <w:p w:rsidR="00E86298" w:rsidRDefault="00E86298" w:rsidP="00955C70">
            <w:pPr>
              <w:pStyle w:val="af5"/>
              <w:jc w:val="center"/>
            </w:pPr>
            <w:r>
              <w:t>7899</w:t>
            </w:r>
          </w:p>
        </w:tc>
        <w:tc>
          <w:tcPr>
            <w:tcW w:w="566" w:type="pct"/>
            <w:vAlign w:val="center"/>
          </w:tcPr>
          <w:p w:rsidR="00E86298" w:rsidRDefault="00E86298" w:rsidP="00955C70">
            <w:pPr>
              <w:pStyle w:val="af5"/>
              <w:jc w:val="center"/>
            </w:pPr>
            <w:r>
              <w:t>8027</w:t>
            </w:r>
          </w:p>
        </w:tc>
        <w:tc>
          <w:tcPr>
            <w:tcW w:w="566" w:type="pct"/>
            <w:vAlign w:val="center"/>
          </w:tcPr>
          <w:p w:rsidR="00E86298" w:rsidRDefault="00E86298" w:rsidP="00955C70">
            <w:pPr>
              <w:pStyle w:val="af5"/>
              <w:jc w:val="center"/>
            </w:pPr>
            <w:r>
              <w:t>8154</w:t>
            </w:r>
          </w:p>
        </w:tc>
        <w:tc>
          <w:tcPr>
            <w:tcW w:w="566" w:type="pct"/>
            <w:vAlign w:val="center"/>
          </w:tcPr>
          <w:p w:rsidR="00E86298" w:rsidRDefault="00E86298" w:rsidP="00955C70">
            <w:pPr>
              <w:pStyle w:val="af5"/>
              <w:jc w:val="center"/>
            </w:pPr>
            <w:r>
              <w:t>8282</w:t>
            </w:r>
          </w:p>
        </w:tc>
        <w:tc>
          <w:tcPr>
            <w:tcW w:w="566" w:type="pct"/>
            <w:vAlign w:val="center"/>
          </w:tcPr>
          <w:p w:rsidR="00E86298" w:rsidRDefault="00E86298" w:rsidP="00955C70">
            <w:pPr>
              <w:pStyle w:val="af5"/>
              <w:jc w:val="center"/>
            </w:pPr>
            <w:r>
              <w:t>8409</w:t>
            </w:r>
          </w:p>
        </w:tc>
      </w:tr>
      <w:tr w:rsidR="00E86298" w:rsidTr="00955C70">
        <w:tc>
          <w:tcPr>
            <w:tcW w:w="471" w:type="pct"/>
            <w:vAlign w:val="center"/>
          </w:tcPr>
          <w:p w:rsidR="00E86298" w:rsidRDefault="00E86298" w:rsidP="00955C70">
            <w:pPr>
              <w:pStyle w:val="af5"/>
              <w:jc w:val="center"/>
            </w:pPr>
            <w:r>
              <w:t>6</w:t>
            </w:r>
          </w:p>
        </w:tc>
        <w:tc>
          <w:tcPr>
            <w:tcW w:w="566" w:type="pct"/>
            <w:vAlign w:val="center"/>
          </w:tcPr>
          <w:p w:rsidR="00E86298" w:rsidRDefault="00E86298" w:rsidP="00955C70">
            <w:pPr>
              <w:pStyle w:val="af5"/>
              <w:jc w:val="center"/>
            </w:pPr>
            <w:r>
              <w:t>7766</w:t>
            </w:r>
          </w:p>
        </w:tc>
        <w:tc>
          <w:tcPr>
            <w:tcW w:w="566" w:type="pct"/>
            <w:vAlign w:val="center"/>
          </w:tcPr>
          <w:p w:rsidR="00E86298" w:rsidRDefault="00E86298" w:rsidP="00955C70">
            <w:pPr>
              <w:pStyle w:val="af5"/>
              <w:jc w:val="center"/>
            </w:pPr>
            <w:r>
              <w:t>7885</w:t>
            </w:r>
          </w:p>
        </w:tc>
        <w:tc>
          <w:tcPr>
            <w:tcW w:w="566" w:type="pct"/>
            <w:vAlign w:val="center"/>
          </w:tcPr>
          <w:p w:rsidR="00E86298" w:rsidRDefault="00E86298" w:rsidP="00955C70">
            <w:pPr>
              <w:pStyle w:val="af5"/>
              <w:jc w:val="center"/>
            </w:pPr>
            <w:r>
              <w:t>8005</w:t>
            </w:r>
          </w:p>
        </w:tc>
        <w:tc>
          <w:tcPr>
            <w:tcW w:w="566" w:type="pct"/>
            <w:vAlign w:val="center"/>
          </w:tcPr>
          <w:p w:rsidR="00E86298" w:rsidRDefault="00E86298" w:rsidP="00955C70">
            <w:pPr>
              <w:pStyle w:val="af5"/>
              <w:jc w:val="center"/>
            </w:pPr>
            <w:r>
              <w:t>8124</w:t>
            </w:r>
          </w:p>
        </w:tc>
        <w:tc>
          <w:tcPr>
            <w:tcW w:w="566" w:type="pct"/>
            <w:vAlign w:val="center"/>
          </w:tcPr>
          <w:p w:rsidR="00E86298" w:rsidRDefault="00E86298" w:rsidP="00955C70">
            <w:pPr>
              <w:pStyle w:val="af5"/>
              <w:jc w:val="center"/>
            </w:pPr>
            <w:r>
              <w:t>8243</w:t>
            </w:r>
          </w:p>
        </w:tc>
        <w:tc>
          <w:tcPr>
            <w:tcW w:w="566" w:type="pct"/>
            <w:vAlign w:val="center"/>
          </w:tcPr>
          <w:p w:rsidR="00E86298" w:rsidRDefault="00E86298" w:rsidP="00955C70">
            <w:pPr>
              <w:pStyle w:val="af5"/>
              <w:jc w:val="center"/>
            </w:pPr>
            <w:r>
              <w:t>8362</w:t>
            </w:r>
          </w:p>
        </w:tc>
        <w:tc>
          <w:tcPr>
            <w:tcW w:w="566" w:type="pct"/>
            <w:vAlign w:val="center"/>
          </w:tcPr>
          <w:p w:rsidR="00E86298" w:rsidRDefault="00E86298" w:rsidP="00955C70">
            <w:pPr>
              <w:pStyle w:val="af5"/>
              <w:jc w:val="center"/>
            </w:pPr>
            <w:r>
              <w:t>8481</w:t>
            </w:r>
          </w:p>
        </w:tc>
        <w:tc>
          <w:tcPr>
            <w:tcW w:w="566" w:type="pct"/>
            <w:vAlign w:val="center"/>
          </w:tcPr>
          <w:p w:rsidR="00E86298" w:rsidRDefault="00E86298" w:rsidP="00955C70">
            <w:pPr>
              <w:pStyle w:val="af5"/>
              <w:jc w:val="center"/>
            </w:pPr>
            <w:r>
              <w:t>8600</w:t>
            </w:r>
          </w:p>
        </w:tc>
      </w:tr>
      <w:tr w:rsidR="00E86298" w:rsidTr="00955C70">
        <w:tc>
          <w:tcPr>
            <w:tcW w:w="471" w:type="pct"/>
            <w:vAlign w:val="center"/>
          </w:tcPr>
          <w:p w:rsidR="00E86298" w:rsidRDefault="00E86298" w:rsidP="00955C70">
            <w:pPr>
              <w:pStyle w:val="af5"/>
              <w:jc w:val="center"/>
            </w:pPr>
            <w:r>
              <w:t>10</w:t>
            </w:r>
          </w:p>
        </w:tc>
        <w:tc>
          <w:tcPr>
            <w:tcW w:w="566" w:type="pct"/>
            <w:vAlign w:val="center"/>
          </w:tcPr>
          <w:p w:rsidR="00E86298" w:rsidRDefault="00E86298" w:rsidP="00955C70">
            <w:pPr>
              <w:pStyle w:val="af5"/>
              <w:jc w:val="center"/>
            </w:pPr>
            <w:r>
              <w:t>8655</w:t>
            </w:r>
          </w:p>
        </w:tc>
        <w:tc>
          <w:tcPr>
            <w:tcW w:w="566" w:type="pct"/>
            <w:vAlign w:val="center"/>
          </w:tcPr>
          <w:p w:rsidR="00E86298" w:rsidRDefault="00E86298" w:rsidP="00955C70">
            <w:pPr>
              <w:pStyle w:val="af5"/>
              <w:jc w:val="center"/>
            </w:pPr>
            <w:r>
              <w:t>8745</w:t>
            </w:r>
          </w:p>
        </w:tc>
        <w:tc>
          <w:tcPr>
            <w:tcW w:w="566" w:type="pct"/>
            <w:vAlign w:val="center"/>
          </w:tcPr>
          <w:p w:rsidR="00E86298" w:rsidRDefault="00E86298" w:rsidP="00955C70">
            <w:pPr>
              <w:pStyle w:val="af5"/>
              <w:jc w:val="center"/>
            </w:pPr>
            <w:r>
              <w:t>8834</w:t>
            </w:r>
          </w:p>
        </w:tc>
        <w:tc>
          <w:tcPr>
            <w:tcW w:w="566" w:type="pct"/>
            <w:vAlign w:val="center"/>
          </w:tcPr>
          <w:p w:rsidR="00E86298" w:rsidRDefault="00E86298" w:rsidP="00955C70">
            <w:pPr>
              <w:pStyle w:val="af5"/>
              <w:jc w:val="center"/>
            </w:pPr>
            <w:r>
              <w:t>8929</w:t>
            </w:r>
          </w:p>
        </w:tc>
        <w:tc>
          <w:tcPr>
            <w:tcW w:w="566" w:type="pct"/>
            <w:vAlign w:val="center"/>
          </w:tcPr>
          <w:p w:rsidR="00E86298" w:rsidRDefault="00E86298" w:rsidP="00955C70">
            <w:pPr>
              <w:pStyle w:val="af5"/>
              <w:jc w:val="center"/>
            </w:pPr>
            <w:r>
              <w:t>9013</w:t>
            </w:r>
          </w:p>
        </w:tc>
        <w:tc>
          <w:tcPr>
            <w:tcW w:w="566" w:type="pct"/>
            <w:vAlign w:val="center"/>
          </w:tcPr>
          <w:p w:rsidR="00E86298" w:rsidRDefault="00E86298" w:rsidP="00955C70">
            <w:pPr>
              <w:pStyle w:val="af5"/>
              <w:jc w:val="center"/>
            </w:pPr>
            <w:r>
              <w:t>9103</w:t>
            </w:r>
          </w:p>
        </w:tc>
        <w:tc>
          <w:tcPr>
            <w:tcW w:w="566" w:type="pct"/>
            <w:vAlign w:val="center"/>
          </w:tcPr>
          <w:p w:rsidR="00E86298" w:rsidRDefault="00E86298" w:rsidP="00955C70">
            <w:pPr>
              <w:pStyle w:val="af5"/>
              <w:jc w:val="center"/>
            </w:pPr>
            <w:r>
              <w:t>9192</w:t>
            </w:r>
          </w:p>
        </w:tc>
        <w:tc>
          <w:tcPr>
            <w:tcW w:w="566" w:type="pct"/>
            <w:vAlign w:val="center"/>
          </w:tcPr>
          <w:p w:rsidR="00E86298" w:rsidRDefault="00E86298" w:rsidP="00955C70">
            <w:pPr>
              <w:pStyle w:val="af5"/>
              <w:jc w:val="center"/>
            </w:pPr>
            <w:r>
              <w:t>9282</w:t>
            </w:r>
          </w:p>
        </w:tc>
      </w:tr>
    </w:tbl>
    <w:p w:rsidR="00E86298" w:rsidRDefault="00E86298" w:rsidP="00E86298"/>
    <w:p w:rsidR="00E86298" w:rsidRPr="00055A23" w:rsidRDefault="00E86298" w:rsidP="00E86298">
      <w:r>
        <w:t xml:space="preserve">Экспериментальные значения средней плотности разработанных </w:t>
      </w:r>
      <w:r w:rsidR="00BF0DA9">
        <w:t>материалов</w:t>
      </w:r>
      <w:r>
        <w:t xml:space="preserve"> и статистические показатели приведены в табл. </w:t>
      </w:r>
      <w:r w:rsidR="00D700C2">
        <w:fldChar w:fldCharType="begin"/>
      </w:r>
      <w:r w:rsidR="00D700C2">
        <w:instrText xml:space="preserve"> STYLEREF 1 \s \* MERGEFORMAT </w:instrText>
      </w:r>
      <w:r w:rsidR="00D700C2">
        <w:fldChar w:fldCharType="separate"/>
      </w:r>
      <w:r w:rsidR="00C75B38">
        <w:rPr>
          <w:noProof/>
        </w:rPr>
        <w:t>7</w:t>
      </w:r>
      <w:r w:rsidR="00D700C2">
        <w:rPr>
          <w:noProof/>
        </w:rPr>
        <w:fldChar w:fldCharType="end"/>
      </w:r>
      <w:r>
        <w:t>.12</w:t>
      </w:r>
      <w:r w:rsidR="00055A23" w:rsidRPr="00055A23">
        <w:t xml:space="preserve"> (</w:t>
      </w:r>
      <w:r w:rsidR="00831BF0">
        <w:t>с</w:t>
      </w:r>
      <w:r w:rsidR="00055A23">
        <w:t>о</w:t>
      </w:r>
      <w:r w:rsidR="00055A23">
        <w:t>став №1 – металлобетон на каркасе, склеенный цементной композ</w:t>
      </w:r>
      <w:r w:rsidR="00055A23">
        <w:t>и</w:t>
      </w:r>
      <w:r w:rsidR="00055A23">
        <w:t>цией, толщина защитно-декоративного слоя свинца 2 мм; состав №2 – металлобетон на каркасе, склеенный модифицированной жидк</w:t>
      </w:r>
      <w:r w:rsidR="00055A23">
        <w:t>о</w:t>
      </w:r>
      <w:r w:rsidR="00055A23">
        <w:t>стекольной клеевой композицией, толщина защитно-декоративного слоя свинца 4 мм</w:t>
      </w:r>
      <w:r w:rsidR="00055A23" w:rsidRPr="00055A23">
        <w:t>).</w:t>
      </w:r>
    </w:p>
    <w:p w:rsidR="00E86298" w:rsidRPr="00055A23" w:rsidRDefault="00E86298" w:rsidP="00055A23">
      <w:pPr>
        <w:pStyle w:val="ad"/>
      </w:pPr>
    </w:p>
    <w:p w:rsidR="00E86298" w:rsidRDefault="00E86298" w:rsidP="00055A23">
      <w:pPr>
        <w:pStyle w:val="a5"/>
      </w:pPr>
      <w:r>
        <w:lastRenderedPageBreak/>
        <w:t xml:space="preserve">Таблица </w:t>
      </w:r>
      <w:r w:rsidR="00D700C2">
        <w:fldChar w:fldCharType="begin"/>
      </w:r>
      <w:r w:rsidR="00D700C2">
        <w:instrText xml:space="preserve"> STYLEREF 1 \s \* MERGEFORMAT </w:instrText>
      </w:r>
      <w:r w:rsidR="00D700C2">
        <w:fldChar w:fldCharType="separate"/>
      </w:r>
      <w:r w:rsidR="00C75B38">
        <w:rPr>
          <w:noProof/>
        </w:rPr>
        <w:t>7</w:t>
      </w:r>
      <w:r w:rsidR="00D700C2">
        <w:rPr>
          <w:noProof/>
        </w:rPr>
        <w:fldChar w:fldCharType="end"/>
      </w:r>
      <w:r>
        <w:t>.12</w:t>
      </w:r>
    </w:p>
    <w:p w:rsidR="00E86298" w:rsidRDefault="00E86298" w:rsidP="00055A23">
      <w:pPr>
        <w:pStyle w:val="ad"/>
        <w:keepNext/>
      </w:pPr>
    </w:p>
    <w:p w:rsidR="00E86298" w:rsidRDefault="00E86298" w:rsidP="00055A23">
      <w:pPr>
        <w:pStyle w:val="a9"/>
        <w:keepNext/>
      </w:pPr>
      <w:r>
        <w:t>Экспериментальные значения средней плотности и статистические показатели</w:t>
      </w:r>
    </w:p>
    <w:p w:rsidR="00E86298" w:rsidRDefault="00E86298" w:rsidP="00055A23">
      <w:pPr>
        <w:keepNext/>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55"/>
        <w:gridCol w:w="1559"/>
        <w:gridCol w:w="2361"/>
        <w:gridCol w:w="1561"/>
      </w:tblGrid>
      <w:tr w:rsidR="00E86298" w:rsidTr="00E86298">
        <w:tc>
          <w:tcPr>
            <w:tcW w:w="997" w:type="pct"/>
            <w:vAlign w:val="center"/>
          </w:tcPr>
          <w:p w:rsidR="00E86298" w:rsidRDefault="00E86298" w:rsidP="00055A23">
            <w:pPr>
              <w:pStyle w:val="af5"/>
              <w:jc w:val="center"/>
            </w:pPr>
            <w:r>
              <w:t>№ состава</w:t>
            </w:r>
          </w:p>
        </w:tc>
        <w:tc>
          <w:tcPr>
            <w:tcW w:w="1222" w:type="pct"/>
            <w:vAlign w:val="center"/>
          </w:tcPr>
          <w:p w:rsidR="00E86298" w:rsidRDefault="00E86298" w:rsidP="00055A23">
            <w:pPr>
              <w:pStyle w:val="af5"/>
              <w:jc w:val="center"/>
            </w:pPr>
            <w:r>
              <w:t>Средняя плотность, кг/м</w:t>
            </w:r>
            <w:r>
              <w:rPr>
                <w:vertAlign w:val="superscript"/>
              </w:rPr>
              <w:t>3</w:t>
            </w:r>
          </w:p>
        </w:tc>
        <w:tc>
          <w:tcPr>
            <w:tcW w:w="1557" w:type="pct"/>
            <w:vAlign w:val="center"/>
          </w:tcPr>
          <w:p w:rsidR="00E86298" w:rsidRDefault="00E86298" w:rsidP="00055A23">
            <w:pPr>
              <w:pStyle w:val="af5"/>
              <w:jc w:val="center"/>
            </w:pPr>
            <w:r>
              <w:t>Среднеквадратическое отклонение, кг/м</w:t>
            </w:r>
            <w:r>
              <w:rPr>
                <w:vertAlign w:val="superscript"/>
              </w:rPr>
              <w:t>3</w:t>
            </w:r>
          </w:p>
        </w:tc>
        <w:tc>
          <w:tcPr>
            <w:tcW w:w="1223" w:type="pct"/>
            <w:vAlign w:val="center"/>
          </w:tcPr>
          <w:p w:rsidR="00E86298" w:rsidRDefault="00E86298" w:rsidP="00055A23">
            <w:pPr>
              <w:pStyle w:val="af5"/>
              <w:jc w:val="center"/>
            </w:pPr>
            <w:r>
              <w:t>Коэффициент</w:t>
            </w:r>
          </w:p>
          <w:p w:rsidR="00E86298" w:rsidRDefault="00E86298" w:rsidP="00055A23">
            <w:pPr>
              <w:pStyle w:val="af5"/>
              <w:jc w:val="center"/>
            </w:pPr>
            <w:r>
              <w:t>вариации, %</w:t>
            </w:r>
          </w:p>
        </w:tc>
      </w:tr>
      <w:tr w:rsidR="00E86298" w:rsidTr="00E86298">
        <w:tc>
          <w:tcPr>
            <w:tcW w:w="997" w:type="pct"/>
          </w:tcPr>
          <w:p w:rsidR="00E86298" w:rsidRDefault="00E86298" w:rsidP="00055A23">
            <w:pPr>
              <w:pStyle w:val="af5"/>
              <w:jc w:val="center"/>
            </w:pPr>
            <w:r>
              <w:t>1</w:t>
            </w:r>
          </w:p>
        </w:tc>
        <w:tc>
          <w:tcPr>
            <w:tcW w:w="1222" w:type="pct"/>
            <w:vAlign w:val="center"/>
          </w:tcPr>
          <w:p w:rsidR="00E86298" w:rsidRDefault="00E86298" w:rsidP="00055A23">
            <w:pPr>
              <w:pStyle w:val="af5"/>
              <w:jc w:val="center"/>
            </w:pPr>
            <w:r>
              <w:t>6400</w:t>
            </w:r>
          </w:p>
        </w:tc>
        <w:tc>
          <w:tcPr>
            <w:tcW w:w="1557" w:type="pct"/>
            <w:vAlign w:val="center"/>
          </w:tcPr>
          <w:p w:rsidR="00E86298" w:rsidRDefault="00E86298" w:rsidP="00055A23">
            <w:pPr>
              <w:pStyle w:val="af5"/>
              <w:jc w:val="center"/>
            </w:pPr>
            <w:r>
              <w:t>125,8</w:t>
            </w:r>
          </w:p>
        </w:tc>
        <w:tc>
          <w:tcPr>
            <w:tcW w:w="1223" w:type="pct"/>
            <w:vAlign w:val="center"/>
          </w:tcPr>
          <w:p w:rsidR="00E86298" w:rsidRDefault="00E86298" w:rsidP="00055A23">
            <w:pPr>
              <w:pStyle w:val="af5"/>
              <w:jc w:val="center"/>
            </w:pPr>
            <w:r>
              <w:t>1,96</w:t>
            </w:r>
          </w:p>
        </w:tc>
      </w:tr>
      <w:tr w:rsidR="00E86298" w:rsidTr="00E86298">
        <w:tc>
          <w:tcPr>
            <w:tcW w:w="997" w:type="pct"/>
          </w:tcPr>
          <w:p w:rsidR="00E86298" w:rsidRDefault="00E86298" w:rsidP="00055A23">
            <w:pPr>
              <w:pStyle w:val="af5"/>
              <w:jc w:val="center"/>
            </w:pPr>
            <w:r>
              <w:t>2</w:t>
            </w:r>
          </w:p>
        </w:tc>
        <w:tc>
          <w:tcPr>
            <w:tcW w:w="1222" w:type="pct"/>
            <w:vAlign w:val="center"/>
          </w:tcPr>
          <w:p w:rsidR="00E86298" w:rsidRDefault="00E86298" w:rsidP="00055A23">
            <w:pPr>
              <w:pStyle w:val="af5"/>
              <w:jc w:val="center"/>
            </w:pPr>
            <w:r>
              <w:t>8250</w:t>
            </w:r>
          </w:p>
        </w:tc>
        <w:tc>
          <w:tcPr>
            <w:tcW w:w="1557" w:type="pct"/>
            <w:vAlign w:val="center"/>
          </w:tcPr>
          <w:p w:rsidR="00E86298" w:rsidRDefault="00E86298" w:rsidP="00055A23">
            <w:pPr>
              <w:pStyle w:val="af5"/>
              <w:jc w:val="center"/>
            </w:pPr>
            <w:r>
              <w:t>180,3</w:t>
            </w:r>
          </w:p>
        </w:tc>
        <w:tc>
          <w:tcPr>
            <w:tcW w:w="1223" w:type="pct"/>
            <w:vAlign w:val="center"/>
          </w:tcPr>
          <w:p w:rsidR="00E86298" w:rsidRDefault="00E86298" w:rsidP="00055A23">
            <w:pPr>
              <w:pStyle w:val="af5"/>
              <w:jc w:val="center"/>
            </w:pPr>
            <w:r>
              <w:t>2,19</w:t>
            </w:r>
          </w:p>
        </w:tc>
      </w:tr>
    </w:tbl>
    <w:p w:rsidR="00E86298" w:rsidRDefault="00E86298" w:rsidP="00E86298"/>
    <w:p w:rsidR="00E86298" w:rsidRDefault="00E86298" w:rsidP="00E86298">
      <w:r>
        <w:t xml:space="preserve">Как видно из табл. </w:t>
      </w:r>
      <w:r w:rsidR="00D700C2">
        <w:fldChar w:fldCharType="begin"/>
      </w:r>
      <w:r w:rsidR="00D700C2">
        <w:instrText xml:space="preserve"> STYLEREF 1 \s \* MERGEFORMAT </w:instrText>
      </w:r>
      <w:r w:rsidR="00D700C2">
        <w:fldChar w:fldCharType="separate"/>
      </w:r>
      <w:r w:rsidR="00C75B38">
        <w:rPr>
          <w:noProof/>
        </w:rPr>
        <w:t>7</w:t>
      </w:r>
      <w:r w:rsidR="00D700C2">
        <w:rPr>
          <w:noProof/>
        </w:rPr>
        <w:fldChar w:fldCharType="end"/>
      </w:r>
      <w:r>
        <w:t>.12, применение каркасной технологии зн</w:t>
      </w:r>
      <w:r>
        <w:t>а</w:t>
      </w:r>
      <w:r>
        <w:t>чительно повышает качество продукции. Создание защитно-декоративного слоя на поверхности изделия повышает его декор</w:t>
      </w:r>
      <w:r>
        <w:t>а</w:t>
      </w:r>
      <w:r>
        <w:t>тивные характеристики и долговечность в условиях воздействия агрессивных факторов.</w:t>
      </w:r>
    </w:p>
    <w:p w:rsidR="00E86298" w:rsidRDefault="00E86298" w:rsidP="00E86298">
      <w:r>
        <w:t>Сопоставление расч</w:t>
      </w:r>
      <w:r w:rsidR="00320C64">
        <w:t>е</w:t>
      </w:r>
      <w:r>
        <w:t>тных значений средней плотности с эксп</w:t>
      </w:r>
      <w:r>
        <w:t>е</w:t>
      </w:r>
      <w:r>
        <w:t>риментальными данными позволяет утверждать о полном заполн</w:t>
      </w:r>
      <w:r>
        <w:t>е</w:t>
      </w:r>
      <w:r>
        <w:t>нии пор и пустот пропиточной композицией и о минимальной о</w:t>
      </w:r>
      <w:r>
        <w:t>б</w:t>
      </w:r>
      <w:r>
        <w:t>щей пористости предлагаемых бетонов.</w:t>
      </w:r>
    </w:p>
    <w:p w:rsidR="005F2317" w:rsidRDefault="005F2317">
      <w:pPr>
        <w:pStyle w:val="2"/>
      </w:pPr>
      <w:bookmarkStart w:id="182" w:name="_Toc312921237"/>
      <w:r>
        <w:t>Физико-механические свойства</w:t>
      </w:r>
      <w:bookmarkEnd w:id="182"/>
    </w:p>
    <w:p w:rsidR="00E86298" w:rsidRDefault="00E86298" w:rsidP="00E86298">
      <w:r>
        <w:t>Радиационно-защитные бетоны являются функциональными м</w:t>
      </w:r>
      <w:r>
        <w:t>а</w:t>
      </w:r>
      <w:r>
        <w:t xml:space="preserve">териалами, для которых основным свойством является средняя плотность, определяющая защитные функции материала. Поэтому к прочности таких материалов предъявляются невысокие требования: по данным </w:t>
      </w:r>
      <w:r>
        <w:rPr>
          <w:bCs/>
        </w:rPr>
        <w:t>РФЯЦ-ВНИИТФ им. Е.И. Забабахина, радиационно-защитный бетон должен иметь прочность при сжатии – 2</w:t>
      </w:r>
      <w:r w:rsidR="00BF0DA9">
        <w:rPr>
          <w:bCs/>
        </w:rPr>
        <w:t>...</w:t>
      </w:r>
      <w:r>
        <w:rPr>
          <w:bCs/>
        </w:rPr>
        <w:t xml:space="preserve">2,5 </w:t>
      </w:r>
      <w:r w:rsidRPr="00793781">
        <w:rPr>
          <w:rStyle w:val="Chemical"/>
        </w:rPr>
        <w:t>МПа</w:t>
      </w:r>
      <w:r>
        <w:t>.</w:t>
      </w:r>
    </w:p>
    <w:p w:rsidR="005F2317" w:rsidRPr="008767EF" w:rsidRDefault="00E86298" w:rsidP="00E86298">
      <w:r>
        <w:t>Прочностные свойства разрабатываемого металлобетона вариа</w:t>
      </w:r>
      <w:r>
        <w:t>т</w:t>
      </w:r>
      <w:r>
        <w:t xml:space="preserve">ропно-каркасной структуры (табл. </w:t>
      </w:r>
      <w:r w:rsidR="00D700C2">
        <w:fldChar w:fldCharType="begin"/>
      </w:r>
      <w:r w:rsidR="00D700C2">
        <w:instrText xml:space="preserve"> STYLEREF 1 \s \* MERGEFORMAT </w:instrText>
      </w:r>
      <w:r w:rsidR="00D700C2">
        <w:fldChar w:fldCharType="separate"/>
      </w:r>
      <w:r w:rsidR="00C75B38">
        <w:rPr>
          <w:noProof/>
        </w:rPr>
        <w:t>7</w:t>
      </w:r>
      <w:r w:rsidR="00D700C2">
        <w:rPr>
          <w:noProof/>
        </w:rPr>
        <w:fldChar w:fldCharType="end"/>
      </w:r>
      <w:r>
        <w:t>.13) зависят от свойств и кол</w:t>
      </w:r>
      <w:r>
        <w:t>и</w:t>
      </w:r>
      <w:r>
        <w:t>чества структурных составляющих: прочности металла (свинца) и прочности крупнопористого каркаса.</w:t>
      </w:r>
    </w:p>
    <w:p w:rsidR="00CA509F" w:rsidRPr="00CA509F" w:rsidRDefault="00CA509F" w:rsidP="00E86298">
      <w:pPr>
        <w:rPr>
          <w:lang w:val="en-US"/>
        </w:rPr>
      </w:pPr>
      <w:r>
        <w:t>Диаграммы разрушения металлобетона и его структурных с</w:t>
      </w:r>
      <w:r>
        <w:t>о</w:t>
      </w:r>
      <w:r>
        <w:t xml:space="preserve">ставляющих – свинца и крупнопористого каркаса – приведены на рис. </w:t>
      </w:r>
      <w:r w:rsidR="00D700C2">
        <w:fldChar w:fldCharType="begin"/>
      </w:r>
      <w:r w:rsidR="00D700C2">
        <w:instrText xml:space="preserve"> STYLEREF 1 \s \* MERGEFORMAT </w:instrText>
      </w:r>
      <w:r w:rsidR="00D700C2">
        <w:fldChar w:fldCharType="separate"/>
      </w:r>
      <w:r w:rsidR="00C75B38">
        <w:rPr>
          <w:noProof/>
        </w:rPr>
        <w:t>7</w:t>
      </w:r>
      <w:r w:rsidR="00D700C2">
        <w:rPr>
          <w:noProof/>
        </w:rPr>
        <w:fldChar w:fldCharType="end"/>
      </w:r>
      <w:r>
        <w:t xml:space="preserve">.6 и </w:t>
      </w:r>
      <w:r w:rsidR="00D700C2">
        <w:fldChar w:fldCharType="begin"/>
      </w:r>
      <w:r w:rsidR="00D700C2">
        <w:instrText xml:space="preserve"> STYLEREF 1 \s \* MERGEFORMAT </w:instrText>
      </w:r>
      <w:r w:rsidR="00D700C2">
        <w:fldChar w:fldCharType="separate"/>
      </w:r>
      <w:r w:rsidR="00C75B38">
        <w:rPr>
          <w:noProof/>
        </w:rPr>
        <w:t>7</w:t>
      </w:r>
      <w:r w:rsidR="00D700C2">
        <w:rPr>
          <w:noProof/>
        </w:rPr>
        <w:fldChar w:fldCharType="end"/>
      </w:r>
      <w:r>
        <w:t>.7, а силовые и энергетические параметры процесса ра</w:t>
      </w:r>
      <w:r>
        <w:t>з</w:t>
      </w:r>
      <w:r>
        <w:t xml:space="preserve">рушения – в табл. </w:t>
      </w:r>
      <w:r w:rsidR="00D700C2">
        <w:fldChar w:fldCharType="begin"/>
      </w:r>
      <w:r w:rsidR="00D700C2">
        <w:instrText xml:space="preserve"> STYLEREF 1 \s \* MERGEFORMAT </w:instrText>
      </w:r>
      <w:r w:rsidR="00D700C2">
        <w:fldChar w:fldCharType="separate"/>
      </w:r>
      <w:r w:rsidR="00C75B38">
        <w:rPr>
          <w:noProof/>
        </w:rPr>
        <w:t>7</w:t>
      </w:r>
      <w:r w:rsidR="00D700C2">
        <w:rPr>
          <w:noProof/>
        </w:rPr>
        <w:fldChar w:fldCharType="end"/>
      </w:r>
      <w:r>
        <w:t xml:space="preserve">.14 и </w:t>
      </w:r>
      <w:r w:rsidR="00D700C2">
        <w:fldChar w:fldCharType="begin"/>
      </w:r>
      <w:r w:rsidR="00D700C2">
        <w:instrText xml:space="preserve"> STYLEREF 1 \s \* MERGEFORMAT </w:instrText>
      </w:r>
      <w:r w:rsidR="00D700C2">
        <w:fldChar w:fldCharType="separate"/>
      </w:r>
      <w:r w:rsidR="00C75B38">
        <w:rPr>
          <w:noProof/>
        </w:rPr>
        <w:t>7</w:t>
      </w:r>
      <w:r w:rsidR="00D700C2">
        <w:rPr>
          <w:noProof/>
        </w:rPr>
        <w:fldChar w:fldCharType="end"/>
      </w:r>
      <w:r>
        <w:t>.15.</w:t>
      </w:r>
    </w:p>
    <w:p w:rsidR="00CA509F" w:rsidRPr="00CA509F" w:rsidRDefault="00CA509F" w:rsidP="00CA509F">
      <w:pPr>
        <w:pStyle w:val="ad"/>
        <w:rPr>
          <w:lang w:val="en-US"/>
        </w:rPr>
      </w:pPr>
    </w:p>
    <w:p w:rsidR="00E86298" w:rsidRDefault="00E86298" w:rsidP="00CA509F">
      <w:pPr>
        <w:pStyle w:val="a5"/>
      </w:pPr>
      <w:r>
        <w:lastRenderedPageBreak/>
        <w:t xml:space="preserve">Таблица </w:t>
      </w:r>
      <w:r w:rsidR="00D700C2">
        <w:fldChar w:fldCharType="begin"/>
      </w:r>
      <w:r w:rsidR="00D700C2">
        <w:instrText xml:space="preserve"> STYLEREF 1 \s \* MERGEFORMAT </w:instrText>
      </w:r>
      <w:r w:rsidR="00D700C2">
        <w:fldChar w:fldCharType="separate"/>
      </w:r>
      <w:r w:rsidR="00C75B38">
        <w:rPr>
          <w:noProof/>
        </w:rPr>
        <w:t>7</w:t>
      </w:r>
      <w:r w:rsidR="00D700C2">
        <w:rPr>
          <w:noProof/>
        </w:rPr>
        <w:fldChar w:fldCharType="end"/>
      </w:r>
      <w:r>
        <w:t>.13</w:t>
      </w:r>
    </w:p>
    <w:p w:rsidR="00E86298" w:rsidRDefault="00E86298" w:rsidP="00CA509F">
      <w:pPr>
        <w:pStyle w:val="ad"/>
        <w:keepNext/>
      </w:pPr>
    </w:p>
    <w:p w:rsidR="00E86298" w:rsidRDefault="00E86298" w:rsidP="00CA509F">
      <w:pPr>
        <w:pStyle w:val="a9"/>
        <w:keepNext/>
      </w:pPr>
      <w:r>
        <w:t>Прочностные свойства металлобетонов вариатропно-каркасной структуры</w:t>
      </w:r>
    </w:p>
    <w:p w:rsidR="00E86298" w:rsidRDefault="00E86298" w:rsidP="00CA509F">
      <w:pPr>
        <w:pStyle w:val="ad"/>
        <w:keepNext/>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52"/>
        <w:gridCol w:w="1763"/>
        <w:gridCol w:w="2504"/>
        <w:gridCol w:w="1517"/>
      </w:tblGrid>
      <w:tr w:rsidR="00E86298" w:rsidTr="00E86298">
        <w:tc>
          <w:tcPr>
            <w:tcW w:w="715" w:type="pct"/>
            <w:vAlign w:val="center"/>
          </w:tcPr>
          <w:p w:rsidR="00E86298" w:rsidRDefault="00E86298" w:rsidP="00CA509F">
            <w:pPr>
              <w:pStyle w:val="af5"/>
              <w:jc w:val="center"/>
            </w:pPr>
            <w:r>
              <w:t>№ с</w:t>
            </w:r>
            <w:r>
              <w:t>о</w:t>
            </w:r>
            <w:r>
              <w:t>става</w:t>
            </w:r>
          </w:p>
        </w:tc>
        <w:tc>
          <w:tcPr>
            <w:tcW w:w="1316" w:type="pct"/>
            <w:vAlign w:val="center"/>
          </w:tcPr>
          <w:p w:rsidR="00E86298" w:rsidRDefault="00E86298" w:rsidP="00CA509F">
            <w:pPr>
              <w:pStyle w:val="af5"/>
              <w:jc w:val="center"/>
            </w:pPr>
            <w:r>
              <w:t>Среднее знач</w:t>
            </w:r>
            <w:r>
              <w:t>е</w:t>
            </w:r>
            <w:r>
              <w:t xml:space="preserve">ние, </w:t>
            </w:r>
            <w:r w:rsidRPr="00793781">
              <w:rPr>
                <w:rStyle w:val="Chemical"/>
              </w:rPr>
              <w:t>МПа</w:t>
            </w:r>
          </w:p>
        </w:tc>
        <w:tc>
          <w:tcPr>
            <w:tcW w:w="1866" w:type="pct"/>
            <w:vAlign w:val="center"/>
          </w:tcPr>
          <w:p w:rsidR="00E86298" w:rsidRDefault="00E86298" w:rsidP="00CA509F">
            <w:pPr>
              <w:pStyle w:val="af5"/>
              <w:jc w:val="center"/>
            </w:pPr>
            <w:r>
              <w:t xml:space="preserve">Среднеквадратическое отклонение, </w:t>
            </w:r>
            <w:r w:rsidRPr="00793781">
              <w:rPr>
                <w:rStyle w:val="Chemical"/>
              </w:rPr>
              <w:t>МПа</w:t>
            </w:r>
          </w:p>
        </w:tc>
        <w:tc>
          <w:tcPr>
            <w:tcW w:w="1103" w:type="pct"/>
            <w:vAlign w:val="center"/>
          </w:tcPr>
          <w:p w:rsidR="00E86298" w:rsidRDefault="00E86298" w:rsidP="00CA509F">
            <w:pPr>
              <w:pStyle w:val="af5"/>
              <w:jc w:val="center"/>
            </w:pPr>
            <w:r>
              <w:t>Коэффициент вариации, %</w:t>
            </w:r>
          </w:p>
        </w:tc>
      </w:tr>
      <w:tr w:rsidR="00E86298" w:rsidTr="00E86298">
        <w:tc>
          <w:tcPr>
            <w:tcW w:w="715" w:type="pct"/>
            <w:vAlign w:val="center"/>
          </w:tcPr>
          <w:p w:rsidR="00E86298" w:rsidRDefault="00E86298" w:rsidP="00CA509F">
            <w:pPr>
              <w:pStyle w:val="af5"/>
              <w:jc w:val="center"/>
            </w:pPr>
            <w:r>
              <w:t>1</w:t>
            </w:r>
          </w:p>
        </w:tc>
        <w:tc>
          <w:tcPr>
            <w:tcW w:w="1316" w:type="pct"/>
            <w:vAlign w:val="center"/>
          </w:tcPr>
          <w:p w:rsidR="00E86298" w:rsidRDefault="00E86298" w:rsidP="00CA509F">
            <w:pPr>
              <w:pStyle w:val="af5"/>
              <w:jc w:val="center"/>
            </w:pPr>
            <w:r>
              <w:t>13,1</w:t>
            </w:r>
          </w:p>
        </w:tc>
        <w:tc>
          <w:tcPr>
            <w:tcW w:w="1866" w:type="pct"/>
            <w:vAlign w:val="center"/>
          </w:tcPr>
          <w:p w:rsidR="00E86298" w:rsidRDefault="00E86298" w:rsidP="00CA509F">
            <w:pPr>
              <w:pStyle w:val="af5"/>
              <w:jc w:val="center"/>
            </w:pPr>
            <w:r>
              <w:t>0,40</w:t>
            </w:r>
          </w:p>
        </w:tc>
        <w:tc>
          <w:tcPr>
            <w:tcW w:w="1103" w:type="pct"/>
            <w:vAlign w:val="center"/>
          </w:tcPr>
          <w:p w:rsidR="00E86298" w:rsidRDefault="00E86298" w:rsidP="00CA509F">
            <w:pPr>
              <w:pStyle w:val="af5"/>
              <w:jc w:val="center"/>
            </w:pPr>
            <w:r>
              <w:t>3,1</w:t>
            </w:r>
          </w:p>
        </w:tc>
      </w:tr>
      <w:tr w:rsidR="00E86298" w:rsidTr="00E86298">
        <w:tc>
          <w:tcPr>
            <w:tcW w:w="715" w:type="pct"/>
            <w:vAlign w:val="center"/>
          </w:tcPr>
          <w:p w:rsidR="00E86298" w:rsidRDefault="00E86298" w:rsidP="00CA509F">
            <w:pPr>
              <w:pStyle w:val="af5"/>
              <w:jc w:val="center"/>
            </w:pPr>
            <w:r>
              <w:t>2</w:t>
            </w:r>
          </w:p>
        </w:tc>
        <w:tc>
          <w:tcPr>
            <w:tcW w:w="1316" w:type="pct"/>
            <w:vAlign w:val="center"/>
          </w:tcPr>
          <w:p w:rsidR="00E86298" w:rsidRDefault="00E86298" w:rsidP="00CA509F">
            <w:pPr>
              <w:pStyle w:val="af5"/>
              <w:jc w:val="center"/>
            </w:pPr>
            <w:r>
              <w:t>16,26</w:t>
            </w:r>
          </w:p>
        </w:tc>
        <w:tc>
          <w:tcPr>
            <w:tcW w:w="1866" w:type="pct"/>
            <w:vAlign w:val="center"/>
          </w:tcPr>
          <w:p w:rsidR="00E86298" w:rsidRDefault="00E86298" w:rsidP="00CA509F">
            <w:pPr>
              <w:pStyle w:val="af5"/>
              <w:jc w:val="center"/>
            </w:pPr>
            <w:r>
              <w:t>0,55</w:t>
            </w:r>
          </w:p>
        </w:tc>
        <w:tc>
          <w:tcPr>
            <w:tcW w:w="1103" w:type="pct"/>
            <w:vAlign w:val="center"/>
          </w:tcPr>
          <w:p w:rsidR="00E86298" w:rsidRDefault="00E86298" w:rsidP="00CA509F">
            <w:pPr>
              <w:pStyle w:val="af5"/>
              <w:jc w:val="center"/>
            </w:pPr>
            <w:r>
              <w:t>3,4</w:t>
            </w:r>
          </w:p>
        </w:tc>
      </w:tr>
    </w:tbl>
    <w:p w:rsidR="00E86298" w:rsidRDefault="00E86298" w:rsidP="00CA509F">
      <w:pPr>
        <w:pStyle w:val="ad"/>
      </w:pPr>
    </w:p>
    <w:p w:rsidR="0005292F" w:rsidRDefault="00D700C2" w:rsidP="00CA509F">
      <w:pPr>
        <w:pStyle w:val="af0"/>
        <w:rPr>
          <w:lang w:val="en-US"/>
        </w:rPr>
      </w:pPr>
      <w:r>
        <w:pict>
          <v:shape id="_x0000_i2827" type="#_x0000_t75" style="width:185.95pt;height:142.1pt">
            <v:imagedata r:id="rId3675" o:title=""/>
          </v:shape>
        </w:pict>
      </w:r>
    </w:p>
    <w:p w:rsidR="00E86298" w:rsidRDefault="006B36E8" w:rsidP="00CA509F">
      <w:pPr>
        <w:pStyle w:val="af0"/>
        <w:rPr>
          <w:lang w:val="en-US"/>
        </w:rPr>
      </w:pPr>
      <w:r>
        <w:rPr>
          <w:noProof/>
        </w:rPr>
        <w:drawing>
          <wp:inline distT="0" distB="0" distL="0" distR="0" wp14:anchorId="4DE64458" wp14:editId="15D8C48E">
            <wp:extent cx="2743200" cy="120015"/>
            <wp:effectExtent l="0" t="0" r="0" b="0"/>
            <wp:docPr id="1896" name="Рисунок 1896" descr="диаграмма%20суперпозиции%20цемен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6" descr="диаграмма%20суперпозиции%20цемент"/>
                    <pic:cNvPicPr>
                      <a:picLocks noChangeAspect="1" noChangeArrowheads="1"/>
                    </pic:cNvPicPr>
                  </pic:nvPicPr>
                  <pic:blipFill>
                    <a:blip r:embed="rId3676" cstate="print">
                      <a:extLst>
                        <a:ext uri="{28A0092B-C50C-407E-A947-70E740481C1C}">
                          <a14:useLocalDpi xmlns:a14="http://schemas.microsoft.com/office/drawing/2010/main" val="0"/>
                        </a:ext>
                      </a:extLst>
                    </a:blip>
                    <a:srcRect l="1968" t="86409" r="1968" b="7349"/>
                    <a:stretch>
                      <a:fillRect/>
                    </a:stretch>
                  </pic:blipFill>
                  <pic:spPr bwMode="auto">
                    <a:xfrm>
                      <a:off x="0" y="0"/>
                      <a:ext cx="2743200" cy="120015"/>
                    </a:xfrm>
                    <a:prstGeom prst="rect">
                      <a:avLst/>
                    </a:prstGeom>
                    <a:noFill/>
                    <a:ln>
                      <a:noFill/>
                    </a:ln>
                  </pic:spPr>
                </pic:pic>
              </a:graphicData>
            </a:graphic>
          </wp:inline>
        </w:drawing>
      </w:r>
    </w:p>
    <w:p w:rsidR="00E86298" w:rsidRPr="00360D9A" w:rsidRDefault="00E86298" w:rsidP="00CA509F">
      <w:pPr>
        <w:pStyle w:val="af0"/>
      </w:pPr>
      <w:r>
        <w:t xml:space="preserve">Рис. </w:t>
      </w:r>
      <w:r w:rsidR="00D700C2">
        <w:fldChar w:fldCharType="begin"/>
      </w:r>
      <w:r w:rsidR="00D700C2">
        <w:instrText xml:space="preserve"> STYLEREF 1 \s \* MERGEFORMAT </w:instrText>
      </w:r>
      <w:r w:rsidR="00D700C2">
        <w:fldChar w:fldCharType="separate"/>
      </w:r>
      <w:r w:rsidR="00C75B38">
        <w:rPr>
          <w:noProof/>
        </w:rPr>
        <w:t>7</w:t>
      </w:r>
      <w:r w:rsidR="00D700C2">
        <w:rPr>
          <w:noProof/>
        </w:rPr>
        <w:fldChar w:fldCharType="end"/>
      </w:r>
      <w:r>
        <w:t>.6. Диаграммы «нормированная нагрузка – нормированная деформация» каркасного металлобетона на цементной клеевой</w:t>
      </w:r>
      <w:r w:rsidRPr="00C53CE0">
        <w:t xml:space="preserve"> </w:t>
      </w:r>
      <w:r>
        <w:t>композиции (состав №1) и его структурных элементов</w:t>
      </w:r>
    </w:p>
    <w:p w:rsidR="00CA509F" w:rsidRPr="00360D9A" w:rsidRDefault="00CA509F" w:rsidP="00CA509F">
      <w:pPr>
        <w:pStyle w:val="ad"/>
      </w:pPr>
    </w:p>
    <w:p w:rsidR="0005292F" w:rsidRDefault="00D700C2" w:rsidP="00CA509F">
      <w:pPr>
        <w:pStyle w:val="af0"/>
        <w:rPr>
          <w:lang w:val="en-US"/>
        </w:rPr>
      </w:pPr>
      <w:r>
        <w:pict>
          <v:shape id="_x0000_i2828" type="#_x0000_t75" style="width:204.75pt;height:140.25pt">
            <v:imagedata r:id="rId3677" o:title="" croptop="785f" cropbottom="1418f"/>
          </v:shape>
        </w:pict>
      </w:r>
    </w:p>
    <w:p w:rsidR="00E86298" w:rsidRDefault="006B36E8" w:rsidP="00CA509F">
      <w:pPr>
        <w:pStyle w:val="af0"/>
      </w:pPr>
      <w:r>
        <w:rPr>
          <w:noProof/>
        </w:rPr>
        <w:drawing>
          <wp:inline distT="0" distB="0" distL="0" distR="0" wp14:anchorId="37F9343C" wp14:editId="6E55A18F">
            <wp:extent cx="2670810" cy="120015"/>
            <wp:effectExtent l="0" t="0" r="0" b="0"/>
            <wp:docPr id="1898" name="Рисунок 1898" descr="диаграмма%20суперпозиции%20жидкое%20стекл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8" descr="диаграмма%20суперпозиции%20жидкое%20стекло"/>
                    <pic:cNvPicPr>
                      <a:picLocks noChangeAspect="1" noChangeArrowheads="1"/>
                    </pic:cNvPicPr>
                  </pic:nvPicPr>
                  <pic:blipFill>
                    <a:blip r:embed="rId3678" cstate="print">
                      <a:extLst>
                        <a:ext uri="{28A0092B-C50C-407E-A947-70E740481C1C}">
                          <a14:useLocalDpi xmlns:a14="http://schemas.microsoft.com/office/drawing/2010/main" val="0"/>
                        </a:ext>
                      </a:extLst>
                    </a:blip>
                    <a:srcRect l="1181" t="87865" r="1575" b="6299"/>
                    <a:stretch>
                      <a:fillRect/>
                    </a:stretch>
                  </pic:blipFill>
                  <pic:spPr bwMode="auto">
                    <a:xfrm>
                      <a:off x="0" y="0"/>
                      <a:ext cx="2670810" cy="120015"/>
                    </a:xfrm>
                    <a:prstGeom prst="rect">
                      <a:avLst/>
                    </a:prstGeom>
                    <a:noFill/>
                    <a:ln>
                      <a:noFill/>
                    </a:ln>
                  </pic:spPr>
                </pic:pic>
              </a:graphicData>
            </a:graphic>
          </wp:inline>
        </w:drawing>
      </w:r>
    </w:p>
    <w:p w:rsidR="00E86298" w:rsidRPr="00C53CE0" w:rsidRDefault="00E86298" w:rsidP="00CA509F">
      <w:pPr>
        <w:pStyle w:val="af0"/>
      </w:pPr>
      <w:r>
        <w:t xml:space="preserve">Рис. </w:t>
      </w:r>
      <w:r w:rsidR="00D700C2">
        <w:fldChar w:fldCharType="begin"/>
      </w:r>
      <w:r w:rsidR="00D700C2">
        <w:instrText xml:space="preserve"> STYLEREF 1 \s \* MERGEFORMAT </w:instrText>
      </w:r>
      <w:r w:rsidR="00D700C2">
        <w:fldChar w:fldCharType="separate"/>
      </w:r>
      <w:r w:rsidR="00C75B38">
        <w:rPr>
          <w:noProof/>
        </w:rPr>
        <w:t>7</w:t>
      </w:r>
      <w:r w:rsidR="00D700C2">
        <w:rPr>
          <w:noProof/>
        </w:rPr>
        <w:fldChar w:fldCharType="end"/>
      </w:r>
      <w:r>
        <w:t>.7. Диаграммы «нормированная нагрузка – нормированная</w:t>
      </w:r>
      <w:r w:rsidRPr="00C53CE0">
        <w:t xml:space="preserve"> </w:t>
      </w:r>
      <w:r>
        <w:t>деформация» каркасного металлобетона на модифицированной</w:t>
      </w:r>
      <w:r w:rsidRPr="00C53CE0">
        <w:t xml:space="preserve"> </w:t>
      </w:r>
      <w:r>
        <w:t xml:space="preserve"> жидкостекольной клеевой композиции (состав №2)</w:t>
      </w:r>
    </w:p>
    <w:p w:rsidR="00E86298" w:rsidRPr="00C53CE0" w:rsidRDefault="00E86298" w:rsidP="00CA509F">
      <w:pPr>
        <w:pStyle w:val="ad"/>
      </w:pPr>
    </w:p>
    <w:p w:rsidR="00E86298" w:rsidRDefault="00E86298" w:rsidP="00CA509F">
      <w:pPr>
        <w:pStyle w:val="a5"/>
      </w:pPr>
      <w:r>
        <w:lastRenderedPageBreak/>
        <w:t xml:space="preserve">Таблица </w:t>
      </w:r>
      <w:r w:rsidR="00D700C2">
        <w:fldChar w:fldCharType="begin"/>
      </w:r>
      <w:r w:rsidR="00D700C2">
        <w:instrText xml:space="preserve"> STYLEREF 1 \s \* MERGEFORMAT </w:instrText>
      </w:r>
      <w:r w:rsidR="00D700C2">
        <w:fldChar w:fldCharType="separate"/>
      </w:r>
      <w:r w:rsidR="00C75B38">
        <w:rPr>
          <w:noProof/>
        </w:rPr>
        <w:t>7</w:t>
      </w:r>
      <w:r w:rsidR="00D700C2">
        <w:rPr>
          <w:noProof/>
        </w:rPr>
        <w:fldChar w:fldCharType="end"/>
      </w:r>
      <w:r>
        <w:t>.14</w:t>
      </w:r>
    </w:p>
    <w:p w:rsidR="00E86298" w:rsidRDefault="00E86298" w:rsidP="00CA509F">
      <w:pPr>
        <w:pStyle w:val="ad"/>
        <w:keepNext/>
      </w:pPr>
    </w:p>
    <w:p w:rsidR="00E86298" w:rsidRDefault="00E86298" w:rsidP="00CA509F">
      <w:pPr>
        <w:pStyle w:val="a9"/>
        <w:keepNext/>
      </w:pPr>
      <w:r>
        <w:t>Результаты экспериментальных исследований</w:t>
      </w:r>
    </w:p>
    <w:p w:rsidR="00E86298" w:rsidRPr="00CA509F" w:rsidRDefault="00E86298" w:rsidP="00CA509F">
      <w:pPr>
        <w:pStyle w:val="ad"/>
        <w:keepNext/>
        <w:rPr>
          <w:lang w:val="en-U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057"/>
        <w:gridCol w:w="755"/>
        <w:gridCol w:w="687"/>
        <w:gridCol w:w="663"/>
        <w:gridCol w:w="771"/>
        <w:gridCol w:w="601"/>
        <w:gridCol w:w="601"/>
        <w:gridCol w:w="601"/>
      </w:tblGrid>
      <w:tr w:rsidR="00E86298" w:rsidTr="00E86298">
        <w:trPr>
          <w:cantSplit/>
        </w:trPr>
        <w:tc>
          <w:tcPr>
            <w:tcW w:w="2988" w:type="dxa"/>
            <w:vMerge w:val="restart"/>
            <w:vAlign w:val="center"/>
          </w:tcPr>
          <w:p w:rsidR="00E86298" w:rsidRDefault="00E86298" w:rsidP="00CA509F">
            <w:pPr>
              <w:pStyle w:val="af5"/>
              <w:jc w:val="center"/>
            </w:pPr>
            <w:r>
              <w:t>Материал</w:t>
            </w:r>
          </w:p>
        </w:tc>
        <w:tc>
          <w:tcPr>
            <w:tcW w:w="4179" w:type="dxa"/>
            <w:gridSpan w:val="4"/>
            <w:vAlign w:val="center"/>
          </w:tcPr>
          <w:p w:rsidR="00E86298" w:rsidRDefault="00E86298" w:rsidP="00CA509F">
            <w:pPr>
              <w:pStyle w:val="af5"/>
              <w:jc w:val="center"/>
            </w:pPr>
            <w:r>
              <w:t xml:space="preserve">Значения коэффициентов </w:t>
            </w:r>
          </w:p>
          <w:p w:rsidR="00E86298" w:rsidRDefault="00E86298" w:rsidP="00CA509F">
            <w:pPr>
              <w:pStyle w:val="af5"/>
              <w:jc w:val="center"/>
            </w:pPr>
            <w:r>
              <w:t xml:space="preserve">уравнения </w:t>
            </w:r>
            <w:r w:rsidR="00D700C2">
              <w:rPr>
                <w:position w:val="-28"/>
              </w:rPr>
              <w:pict>
                <v:shape id="_x0000_i2829" type="#_x0000_t75" style="width:64.5pt;height:31.95pt">
                  <v:imagedata r:id="rId3679" o:title=""/>
                </v:shape>
              </w:pict>
            </w:r>
          </w:p>
        </w:tc>
        <w:tc>
          <w:tcPr>
            <w:tcW w:w="0" w:type="auto"/>
            <w:vMerge w:val="restart"/>
            <w:vAlign w:val="center"/>
          </w:tcPr>
          <w:p w:rsidR="00E86298" w:rsidRPr="00A541AF" w:rsidRDefault="00E86298" w:rsidP="00CA509F">
            <w:pPr>
              <w:pStyle w:val="af5"/>
              <w:jc w:val="center"/>
              <w:rPr>
                <w:rStyle w:val="Mathematical"/>
              </w:rPr>
            </w:pPr>
            <w:r w:rsidRPr="00A541AF">
              <w:rPr>
                <w:rStyle w:val="Mathematical"/>
              </w:rPr>
              <w:t>I</w:t>
            </w:r>
            <w:r w:rsidRPr="00A541AF">
              <w:rPr>
                <w:rStyle w:val="SubChemical"/>
              </w:rPr>
              <w:t>1</w:t>
            </w:r>
          </w:p>
        </w:tc>
        <w:tc>
          <w:tcPr>
            <w:tcW w:w="0" w:type="auto"/>
            <w:vMerge w:val="restart"/>
            <w:vAlign w:val="center"/>
          </w:tcPr>
          <w:p w:rsidR="00E86298" w:rsidRPr="00A541AF" w:rsidRDefault="00E86298" w:rsidP="00CA509F">
            <w:pPr>
              <w:pStyle w:val="af5"/>
              <w:jc w:val="center"/>
              <w:rPr>
                <w:rStyle w:val="Mathematical"/>
              </w:rPr>
            </w:pPr>
            <w:r w:rsidRPr="00A541AF">
              <w:rPr>
                <w:rStyle w:val="Mathematical"/>
              </w:rPr>
              <w:t>I</w:t>
            </w:r>
            <w:r w:rsidRPr="00A541AF">
              <w:rPr>
                <w:rStyle w:val="SubChemical"/>
              </w:rPr>
              <w:t>2</w:t>
            </w:r>
          </w:p>
        </w:tc>
        <w:tc>
          <w:tcPr>
            <w:tcW w:w="0" w:type="auto"/>
            <w:vMerge w:val="restart"/>
            <w:vAlign w:val="center"/>
          </w:tcPr>
          <w:p w:rsidR="00E86298" w:rsidRPr="00A541AF" w:rsidRDefault="00E86298" w:rsidP="00CA509F">
            <w:pPr>
              <w:pStyle w:val="af5"/>
              <w:jc w:val="center"/>
              <w:rPr>
                <w:rStyle w:val="Mathematical"/>
                <w:lang w:val="en-US"/>
              </w:rPr>
            </w:pPr>
            <w:r w:rsidRPr="00A541AF">
              <w:rPr>
                <w:rStyle w:val="Mathematical"/>
              </w:rPr>
              <w:t>Е</w:t>
            </w:r>
            <w:r w:rsidR="00A541AF" w:rsidRPr="00A541AF">
              <w:rPr>
                <w:rStyle w:val="MathSubscript"/>
              </w:rPr>
              <w:t>rel</w:t>
            </w:r>
          </w:p>
        </w:tc>
      </w:tr>
      <w:tr w:rsidR="00E86298" w:rsidTr="00E86298">
        <w:trPr>
          <w:cantSplit/>
        </w:trPr>
        <w:tc>
          <w:tcPr>
            <w:tcW w:w="2988" w:type="dxa"/>
            <w:vMerge/>
            <w:vAlign w:val="center"/>
          </w:tcPr>
          <w:p w:rsidR="00E86298" w:rsidRDefault="00E86298" w:rsidP="00CA509F">
            <w:pPr>
              <w:pStyle w:val="af5"/>
              <w:jc w:val="center"/>
            </w:pPr>
          </w:p>
        </w:tc>
        <w:tc>
          <w:tcPr>
            <w:tcW w:w="982" w:type="dxa"/>
            <w:vAlign w:val="center"/>
          </w:tcPr>
          <w:p w:rsidR="00E86298" w:rsidRPr="00A541AF" w:rsidRDefault="00E86298" w:rsidP="00CA509F">
            <w:pPr>
              <w:pStyle w:val="af5"/>
              <w:jc w:val="center"/>
              <w:rPr>
                <w:rStyle w:val="Mathematical"/>
              </w:rPr>
            </w:pPr>
            <w:r w:rsidRPr="00A541AF">
              <w:rPr>
                <w:rStyle w:val="Mathematical"/>
              </w:rPr>
              <w:t>с</w:t>
            </w:r>
            <w:r w:rsidRPr="00A541AF">
              <w:rPr>
                <w:rStyle w:val="SubChemical"/>
              </w:rPr>
              <w:t>3</w:t>
            </w:r>
          </w:p>
        </w:tc>
        <w:tc>
          <w:tcPr>
            <w:tcW w:w="1131" w:type="dxa"/>
            <w:vAlign w:val="center"/>
          </w:tcPr>
          <w:p w:rsidR="00E86298" w:rsidRPr="00A541AF" w:rsidRDefault="00E86298" w:rsidP="00CA509F">
            <w:pPr>
              <w:pStyle w:val="af5"/>
              <w:jc w:val="center"/>
              <w:rPr>
                <w:rStyle w:val="Mathematical"/>
              </w:rPr>
            </w:pPr>
            <w:r w:rsidRPr="00A541AF">
              <w:rPr>
                <w:rStyle w:val="Mathematical"/>
              </w:rPr>
              <w:t>с</w:t>
            </w:r>
            <w:r w:rsidRPr="00A541AF">
              <w:rPr>
                <w:rStyle w:val="SubChemical"/>
              </w:rPr>
              <w:t>2</w:t>
            </w:r>
          </w:p>
        </w:tc>
        <w:tc>
          <w:tcPr>
            <w:tcW w:w="986" w:type="dxa"/>
            <w:vAlign w:val="center"/>
          </w:tcPr>
          <w:p w:rsidR="00E86298" w:rsidRPr="00A541AF" w:rsidRDefault="00E86298" w:rsidP="00CA509F">
            <w:pPr>
              <w:pStyle w:val="af5"/>
              <w:jc w:val="center"/>
              <w:rPr>
                <w:rStyle w:val="Mathematical"/>
              </w:rPr>
            </w:pPr>
            <w:r w:rsidRPr="00A541AF">
              <w:rPr>
                <w:rStyle w:val="Mathematical"/>
              </w:rPr>
              <w:t>с</w:t>
            </w:r>
            <w:r w:rsidRPr="00A541AF">
              <w:rPr>
                <w:rStyle w:val="SubChemical"/>
              </w:rPr>
              <w:t>1</w:t>
            </w:r>
          </w:p>
        </w:tc>
        <w:tc>
          <w:tcPr>
            <w:tcW w:w="0" w:type="auto"/>
            <w:vAlign w:val="center"/>
          </w:tcPr>
          <w:p w:rsidR="00E86298" w:rsidRPr="00A541AF" w:rsidRDefault="00E86298" w:rsidP="00CA509F">
            <w:pPr>
              <w:pStyle w:val="af5"/>
              <w:jc w:val="center"/>
              <w:rPr>
                <w:rStyle w:val="Mathematical"/>
                <w:lang w:val="en-US"/>
              </w:rPr>
            </w:pPr>
            <w:r w:rsidRPr="00A541AF">
              <w:rPr>
                <w:rStyle w:val="Mathematical"/>
              </w:rPr>
              <w:t>с</w:t>
            </w:r>
            <w:r w:rsidR="00A541AF" w:rsidRPr="00A541AF">
              <w:rPr>
                <w:rStyle w:val="SubChemical"/>
              </w:rPr>
              <w:t>0</w:t>
            </w:r>
          </w:p>
        </w:tc>
        <w:tc>
          <w:tcPr>
            <w:tcW w:w="0" w:type="auto"/>
            <w:vMerge/>
            <w:vAlign w:val="center"/>
          </w:tcPr>
          <w:p w:rsidR="00E86298" w:rsidRPr="00A541AF" w:rsidRDefault="00E86298" w:rsidP="00CA509F">
            <w:pPr>
              <w:pStyle w:val="af5"/>
              <w:jc w:val="center"/>
              <w:rPr>
                <w:rStyle w:val="Mathematical"/>
              </w:rPr>
            </w:pPr>
          </w:p>
        </w:tc>
        <w:tc>
          <w:tcPr>
            <w:tcW w:w="0" w:type="auto"/>
            <w:vMerge/>
            <w:vAlign w:val="center"/>
          </w:tcPr>
          <w:p w:rsidR="00E86298" w:rsidRPr="00A541AF" w:rsidRDefault="00E86298" w:rsidP="00CA509F">
            <w:pPr>
              <w:pStyle w:val="af5"/>
              <w:jc w:val="center"/>
              <w:rPr>
                <w:rStyle w:val="Mathematical"/>
              </w:rPr>
            </w:pPr>
          </w:p>
        </w:tc>
        <w:tc>
          <w:tcPr>
            <w:tcW w:w="0" w:type="auto"/>
            <w:vMerge/>
            <w:vAlign w:val="center"/>
          </w:tcPr>
          <w:p w:rsidR="00E86298" w:rsidRPr="00A541AF" w:rsidRDefault="00E86298" w:rsidP="00CA509F">
            <w:pPr>
              <w:pStyle w:val="af5"/>
              <w:jc w:val="center"/>
              <w:rPr>
                <w:rStyle w:val="Mathematical"/>
              </w:rPr>
            </w:pPr>
          </w:p>
        </w:tc>
      </w:tr>
      <w:tr w:rsidR="00E86298" w:rsidTr="00E86298">
        <w:tc>
          <w:tcPr>
            <w:tcW w:w="2988" w:type="dxa"/>
            <w:vAlign w:val="center"/>
          </w:tcPr>
          <w:p w:rsidR="00E86298" w:rsidRPr="00A541AF" w:rsidRDefault="00E86298" w:rsidP="00A541AF">
            <w:pPr>
              <w:pStyle w:val="af5"/>
              <w:jc w:val="left"/>
            </w:pPr>
            <w:r w:rsidRPr="00A541AF">
              <w:t>Пропиточная ко</w:t>
            </w:r>
            <w:r w:rsidRPr="00A541AF">
              <w:t>м</w:t>
            </w:r>
            <w:r w:rsidRPr="00A541AF">
              <w:t>позиция (свинец)</w:t>
            </w:r>
          </w:p>
        </w:tc>
        <w:tc>
          <w:tcPr>
            <w:tcW w:w="982" w:type="dxa"/>
            <w:vAlign w:val="center"/>
          </w:tcPr>
          <w:p w:rsidR="00E86298" w:rsidRDefault="00E86298" w:rsidP="00CA509F">
            <w:pPr>
              <w:pStyle w:val="af5"/>
              <w:jc w:val="center"/>
            </w:pPr>
            <w:r>
              <w:t>1,93</w:t>
            </w:r>
          </w:p>
        </w:tc>
        <w:tc>
          <w:tcPr>
            <w:tcW w:w="1131" w:type="dxa"/>
            <w:vAlign w:val="center"/>
          </w:tcPr>
          <w:p w:rsidR="00E86298" w:rsidRDefault="00A541AF" w:rsidP="00CA509F">
            <w:pPr>
              <w:pStyle w:val="af5"/>
              <w:jc w:val="center"/>
            </w:pPr>
            <w:r>
              <w:rPr>
                <w:lang w:val="en-US"/>
              </w:rPr>
              <w:t>–</w:t>
            </w:r>
            <w:r w:rsidR="00E86298">
              <w:t>1,38</w:t>
            </w:r>
          </w:p>
        </w:tc>
        <w:tc>
          <w:tcPr>
            <w:tcW w:w="986" w:type="dxa"/>
            <w:vAlign w:val="center"/>
          </w:tcPr>
          <w:p w:rsidR="00E86298" w:rsidRDefault="00E86298" w:rsidP="00CA509F">
            <w:pPr>
              <w:pStyle w:val="af5"/>
              <w:jc w:val="center"/>
            </w:pPr>
            <w:r>
              <w:t>0,43</w:t>
            </w:r>
          </w:p>
        </w:tc>
        <w:tc>
          <w:tcPr>
            <w:tcW w:w="0" w:type="auto"/>
            <w:vAlign w:val="center"/>
          </w:tcPr>
          <w:p w:rsidR="00E86298" w:rsidRDefault="00A541AF" w:rsidP="00CA509F">
            <w:pPr>
              <w:pStyle w:val="af5"/>
              <w:jc w:val="center"/>
            </w:pPr>
            <w:r>
              <w:rPr>
                <w:lang w:val="en-US"/>
              </w:rPr>
              <w:t>–</w:t>
            </w:r>
            <w:r w:rsidR="00E86298">
              <w:t>0,01</w:t>
            </w:r>
          </w:p>
        </w:tc>
        <w:tc>
          <w:tcPr>
            <w:tcW w:w="0" w:type="auto"/>
            <w:vAlign w:val="center"/>
          </w:tcPr>
          <w:p w:rsidR="00E86298" w:rsidRDefault="00E86298" w:rsidP="00CA509F">
            <w:pPr>
              <w:pStyle w:val="af5"/>
              <w:jc w:val="center"/>
            </w:pPr>
            <w:r>
              <w:t>0,50</w:t>
            </w:r>
          </w:p>
        </w:tc>
        <w:tc>
          <w:tcPr>
            <w:tcW w:w="0" w:type="auto"/>
            <w:vAlign w:val="center"/>
          </w:tcPr>
          <w:p w:rsidR="00E86298" w:rsidRPr="00683A98" w:rsidRDefault="00683A98" w:rsidP="00CA509F">
            <w:pPr>
              <w:pStyle w:val="af5"/>
              <w:jc w:val="center"/>
              <w:rPr>
                <w:lang w:val="en-US"/>
              </w:rPr>
            </w:pPr>
            <w:r>
              <w:rPr>
                <w:lang w:val="en-US"/>
              </w:rPr>
              <w:t>–</w:t>
            </w:r>
          </w:p>
        </w:tc>
        <w:tc>
          <w:tcPr>
            <w:tcW w:w="0" w:type="auto"/>
            <w:vAlign w:val="center"/>
          </w:tcPr>
          <w:p w:rsidR="00E86298" w:rsidRDefault="00E86298" w:rsidP="00CA509F">
            <w:pPr>
              <w:pStyle w:val="af5"/>
              <w:jc w:val="center"/>
            </w:pPr>
            <w:r>
              <w:t>0,22</w:t>
            </w:r>
          </w:p>
        </w:tc>
      </w:tr>
      <w:tr w:rsidR="00E86298" w:rsidTr="00E86298">
        <w:tc>
          <w:tcPr>
            <w:tcW w:w="2988" w:type="dxa"/>
            <w:vAlign w:val="center"/>
          </w:tcPr>
          <w:p w:rsidR="00E86298" w:rsidRPr="00A541AF" w:rsidRDefault="00E86298" w:rsidP="00A541AF">
            <w:pPr>
              <w:pStyle w:val="af5"/>
              <w:jc w:val="left"/>
            </w:pPr>
            <w:r w:rsidRPr="00A541AF">
              <w:t>Крупнопористый каркас на цемен</w:t>
            </w:r>
            <w:r w:rsidRPr="00A541AF">
              <w:t>т</w:t>
            </w:r>
            <w:r w:rsidRPr="00A541AF">
              <w:t>ной клеевой ко</w:t>
            </w:r>
            <w:r w:rsidRPr="00A541AF">
              <w:t>м</w:t>
            </w:r>
            <w:r w:rsidRPr="00A541AF">
              <w:t>позиции</w:t>
            </w:r>
          </w:p>
        </w:tc>
        <w:tc>
          <w:tcPr>
            <w:tcW w:w="982" w:type="dxa"/>
            <w:vAlign w:val="center"/>
          </w:tcPr>
          <w:p w:rsidR="00E86298" w:rsidRPr="00A541AF" w:rsidRDefault="00E86298" w:rsidP="00CA509F">
            <w:pPr>
              <w:pStyle w:val="af5"/>
              <w:jc w:val="center"/>
              <w:rPr>
                <w:lang w:val="en-US"/>
              </w:rPr>
            </w:pPr>
            <w:r>
              <w:t>0,4</w:t>
            </w:r>
            <w:r w:rsidR="00A541AF">
              <w:rPr>
                <w:lang w:val="en-US"/>
              </w:rPr>
              <w:t>9</w:t>
            </w:r>
          </w:p>
        </w:tc>
        <w:tc>
          <w:tcPr>
            <w:tcW w:w="1131" w:type="dxa"/>
            <w:vAlign w:val="center"/>
          </w:tcPr>
          <w:p w:rsidR="00E86298" w:rsidRPr="00A541AF" w:rsidRDefault="00A541AF" w:rsidP="00CA509F">
            <w:pPr>
              <w:pStyle w:val="af5"/>
              <w:jc w:val="center"/>
              <w:rPr>
                <w:lang w:val="en-US"/>
              </w:rPr>
            </w:pPr>
            <w:r>
              <w:rPr>
                <w:lang w:val="en-US"/>
              </w:rPr>
              <w:t>–</w:t>
            </w:r>
            <w:r w:rsidR="00E86298">
              <w:t>0,3</w:t>
            </w:r>
          </w:p>
        </w:tc>
        <w:tc>
          <w:tcPr>
            <w:tcW w:w="986" w:type="dxa"/>
            <w:vAlign w:val="center"/>
          </w:tcPr>
          <w:p w:rsidR="00E86298" w:rsidRDefault="00E86298" w:rsidP="00CA509F">
            <w:pPr>
              <w:pStyle w:val="af5"/>
              <w:jc w:val="center"/>
            </w:pPr>
            <w:r>
              <w:t>0,85</w:t>
            </w:r>
          </w:p>
        </w:tc>
        <w:tc>
          <w:tcPr>
            <w:tcW w:w="0" w:type="auto"/>
            <w:vAlign w:val="center"/>
          </w:tcPr>
          <w:p w:rsidR="00E86298" w:rsidRPr="00A541AF" w:rsidRDefault="00A541AF" w:rsidP="00CA509F">
            <w:pPr>
              <w:pStyle w:val="af5"/>
              <w:jc w:val="center"/>
              <w:rPr>
                <w:lang w:val="en-US"/>
              </w:rPr>
            </w:pPr>
            <w:r>
              <w:rPr>
                <w:lang w:val="en-US"/>
              </w:rPr>
              <w:t>0</w:t>
            </w:r>
          </w:p>
        </w:tc>
        <w:tc>
          <w:tcPr>
            <w:tcW w:w="0" w:type="auto"/>
            <w:vAlign w:val="center"/>
          </w:tcPr>
          <w:p w:rsidR="00E86298" w:rsidRDefault="00E86298" w:rsidP="00CA509F">
            <w:pPr>
              <w:pStyle w:val="af5"/>
              <w:jc w:val="center"/>
            </w:pPr>
            <w:r>
              <w:t>0,09</w:t>
            </w:r>
          </w:p>
        </w:tc>
        <w:tc>
          <w:tcPr>
            <w:tcW w:w="0" w:type="auto"/>
            <w:vAlign w:val="center"/>
          </w:tcPr>
          <w:p w:rsidR="00E86298" w:rsidRDefault="00E86298" w:rsidP="00CA509F">
            <w:pPr>
              <w:pStyle w:val="af5"/>
              <w:jc w:val="center"/>
            </w:pPr>
            <w:r>
              <w:t>0,77</w:t>
            </w:r>
          </w:p>
        </w:tc>
        <w:tc>
          <w:tcPr>
            <w:tcW w:w="0" w:type="auto"/>
            <w:vAlign w:val="center"/>
          </w:tcPr>
          <w:p w:rsidR="00E86298" w:rsidRDefault="00E86298" w:rsidP="00CA509F">
            <w:pPr>
              <w:pStyle w:val="af5"/>
              <w:jc w:val="center"/>
            </w:pPr>
            <w:r>
              <w:t>0,66</w:t>
            </w:r>
          </w:p>
        </w:tc>
      </w:tr>
      <w:tr w:rsidR="00E86298" w:rsidTr="00E86298">
        <w:tc>
          <w:tcPr>
            <w:tcW w:w="2988" w:type="dxa"/>
            <w:vAlign w:val="center"/>
          </w:tcPr>
          <w:p w:rsidR="00E86298" w:rsidRPr="00A541AF" w:rsidRDefault="00E86298" w:rsidP="00A541AF">
            <w:pPr>
              <w:pStyle w:val="af5"/>
              <w:jc w:val="left"/>
            </w:pPr>
            <w:r w:rsidRPr="00A541AF">
              <w:t>Крупнопористый каркас на жидк</w:t>
            </w:r>
            <w:r w:rsidRPr="00A541AF">
              <w:t>о</w:t>
            </w:r>
            <w:r w:rsidRPr="00A541AF">
              <w:t>стекольной кле</w:t>
            </w:r>
            <w:r w:rsidRPr="00A541AF">
              <w:t>е</w:t>
            </w:r>
            <w:r w:rsidRPr="00A541AF">
              <w:t>вой композиции</w:t>
            </w:r>
          </w:p>
        </w:tc>
        <w:tc>
          <w:tcPr>
            <w:tcW w:w="982" w:type="dxa"/>
            <w:vAlign w:val="center"/>
          </w:tcPr>
          <w:p w:rsidR="00E86298" w:rsidRDefault="00E86298" w:rsidP="00CA509F">
            <w:pPr>
              <w:pStyle w:val="af5"/>
              <w:jc w:val="center"/>
            </w:pPr>
            <w:r>
              <w:t>2,273</w:t>
            </w:r>
          </w:p>
        </w:tc>
        <w:tc>
          <w:tcPr>
            <w:tcW w:w="1131" w:type="dxa"/>
            <w:vAlign w:val="center"/>
          </w:tcPr>
          <w:p w:rsidR="00E86298" w:rsidRPr="00683A98" w:rsidRDefault="00683A98" w:rsidP="00CA509F">
            <w:pPr>
              <w:pStyle w:val="af5"/>
              <w:jc w:val="center"/>
              <w:rPr>
                <w:lang w:val="en-US"/>
              </w:rPr>
            </w:pPr>
            <w:r>
              <w:rPr>
                <w:lang w:val="en-US"/>
              </w:rPr>
              <w:t>–</w:t>
            </w:r>
            <w:r w:rsidR="00E86298">
              <w:t>4,</w:t>
            </w:r>
            <w:r>
              <w:rPr>
                <w:lang w:val="en-US"/>
              </w:rPr>
              <w:t>4</w:t>
            </w:r>
          </w:p>
        </w:tc>
        <w:tc>
          <w:tcPr>
            <w:tcW w:w="986" w:type="dxa"/>
            <w:vAlign w:val="center"/>
          </w:tcPr>
          <w:p w:rsidR="00E86298" w:rsidRPr="00683A98" w:rsidRDefault="00E86298" w:rsidP="00CA509F">
            <w:pPr>
              <w:pStyle w:val="af5"/>
              <w:jc w:val="center"/>
              <w:rPr>
                <w:lang w:val="en-US"/>
              </w:rPr>
            </w:pPr>
            <w:r>
              <w:t>3,</w:t>
            </w:r>
            <w:r w:rsidR="00683A98">
              <w:rPr>
                <w:lang w:val="en-US"/>
              </w:rPr>
              <w:t>10</w:t>
            </w:r>
          </w:p>
        </w:tc>
        <w:tc>
          <w:tcPr>
            <w:tcW w:w="0" w:type="auto"/>
            <w:vAlign w:val="center"/>
          </w:tcPr>
          <w:p w:rsidR="00E86298" w:rsidRDefault="00E86298" w:rsidP="00CA509F">
            <w:pPr>
              <w:pStyle w:val="af5"/>
              <w:jc w:val="center"/>
            </w:pPr>
            <w:r>
              <w:t>0,028</w:t>
            </w:r>
          </w:p>
        </w:tc>
        <w:tc>
          <w:tcPr>
            <w:tcW w:w="0" w:type="auto"/>
            <w:vAlign w:val="center"/>
          </w:tcPr>
          <w:p w:rsidR="00E86298" w:rsidRDefault="00E86298" w:rsidP="00CA509F">
            <w:pPr>
              <w:pStyle w:val="af5"/>
              <w:jc w:val="center"/>
            </w:pPr>
            <w:r>
              <w:t>0,26</w:t>
            </w:r>
          </w:p>
        </w:tc>
        <w:tc>
          <w:tcPr>
            <w:tcW w:w="0" w:type="auto"/>
            <w:vAlign w:val="center"/>
          </w:tcPr>
          <w:p w:rsidR="00E86298" w:rsidRDefault="00E86298" w:rsidP="00CA509F">
            <w:pPr>
              <w:pStyle w:val="af5"/>
              <w:jc w:val="center"/>
            </w:pPr>
            <w:r>
              <w:t>0,80</w:t>
            </w:r>
          </w:p>
        </w:tc>
        <w:tc>
          <w:tcPr>
            <w:tcW w:w="0" w:type="auto"/>
            <w:vAlign w:val="center"/>
          </w:tcPr>
          <w:p w:rsidR="00E86298" w:rsidRDefault="00E86298" w:rsidP="00CA509F">
            <w:pPr>
              <w:pStyle w:val="af5"/>
              <w:jc w:val="center"/>
            </w:pPr>
            <w:r>
              <w:t>0,72</w:t>
            </w:r>
          </w:p>
        </w:tc>
      </w:tr>
      <w:tr w:rsidR="00E86298" w:rsidTr="00E86298">
        <w:tc>
          <w:tcPr>
            <w:tcW w:w="2988" w:type="dxa"/>
            <w:vAlign w:val="center"/>
          </w:tcPr>
          <w:p w:rsidR="00E86298" w:rsidRPr="00A541AF" w:rsidRDefault="00E86298" w:rsidP="00A541AF">
            <w:pPr>
              <w:pStyle w:val="af5"/>
              <w:jc w:val="left"/>
            </w:pPr>
            <w:r w:rsidRPr="00A541AF">
              <w:t>Каркасный мета</w:t>
            </w:r>
            <w:r w:rsidRPr="00A541AF">
              <w:t>л</w:t>
            </w:r>
            <w:r w:rsidRPr="00A541AF">
              <w:t>лобетон (состав №1)</w:t>
            </w:r>
          </w:p>
        </w:tc>
        <w:tc>
          <w:tcPr>
            <w:tcW w:w="982" w:type="dxa"/>
            <w:vAlign w:val="center"/>
          </w:tcPr>
          <w:p w:rsidR="00E86298" w:rsidRPr="00683A98" w:rsidRDefault="00683A98" w:rsidP="00CA509F">
            <w:pPr>
              <w:pStyle w:val="af5"/>
              <w:jc w:val="center"/>
              <w:rPr>
                <w:lang w:val="en-US"/>
              </w:rPr>
            </w:pPr>
            <w:r>
              <w:rPr>
                <w:lang w:val="en-US"/>
              </w:rPr>
              <w:t>–</w:t>
            </w:r>
            <w:r w:rsidR="00E86298">
              <w:t>2,7</w:t>
            </w:r>
            <w:r>
              <w:rPr>
                <w:lang w:val="en-US"/>
              </w:rPr>
              <w:t>9</w:t>
            </w:r>
          </w:p>
        </w:tc>
        <w:tc>
          <w:tcPr>
            <w:tcW w:w="1131" w:type="dxa"/>
            <w:vAlign w:val="center"/>
          </w:tcPr>
          <w:p w:rsidR="00E86298" w:rsidRPr="00683A98" w:rsidRDefault="00E86298" w:rsidP="00CA509F">
            <w:pPr>
              <w:pStyle w:val="af5"/>
              <w:jc w:val="center"/>
              <w:rPr>
                <w:lang w:val="en-US"/>
              </w:rPr>
            </w:pPr>
            <w:r>
              <w:t>2,9</w:t>
            </w:r>
            <w:r w:rsidR="00683A98">
              <w:rPr>
                <w:lang w:val="en-US"/>
              </w:rPr>
              <w:t>7</w:t>
            </w:r>
          </w:p>
        </w:tc>
        <w:tc>
          <w:tcPr>
            <w:tcW w:w="986" w:type="dxa"/>
            <w:vAlign w:val="center"/>
          </w:tcPr>
          <w:p w:rsidR="00E86298" w:rsidRDefault="00E86298" w:rsidP="00CA509F">
            <w:pPr>
              <w:pStyle w:val="af5"/>
              <w:jc w:val="center"/>
            </w:pPr>
            <w:r>
              <w:t>0,59</w:t>
            </w:r>
          </w:p>
        </w:tc>
        <w:tc>
          <w:tcPr>
            <w:tcW w:w="0" w:type="auto"/>
            <w:vAlign w:val="center"/>
          </w:tcPr>
          <w:p w:rsidR="00E86298" w:rsidRDefault="00E86298" w:rsidP="00CA509F">
            <w:pPr>
              <w:pStyle w:val="af5"/>
              <w:jc w:val="center"/>
            </w:pPr>
            <w:r>
              <w:t>0,036</w:t>
            </w:r>
          </w:p>
        </w:tc>
        <w:tc>
          <w:tcPr>
            <w:tcW w:w="0" w:type="auto"/>
            <w:vAlign w:val="center"/>
          </w:tcPr>
          <w:p w:rsidR="00E86298" w:rsidRDefault="00E86298" w:rsidP="00CA509F">
            <w:pPr>
              <w:pStyle w:val="af5"/>
              <w:jc w:val="center"/>
            </w:pPr>
            <w:r>
              <w:t>0,18</w:t>
            </w:r>
          </w:p>
        </w:tc>
        <w:tc>
          <w:tcPr>
            <w:tcW w:w="0" w:type="auto"/>
            <w:vAlign w:val="center"/>
          </w:tcPr>
          <w:p w:rsidR="00E86298" w:rsidRDefault="00E86298" w:rsidP="00CA509F">
            <w:pPr>
              <w:pStyle w:val="af5"/>
              <w:jc w:val="center"/>
            </w:pPr>
            <w:r>
              <w:t>0,72</w:t>
            </w:r>
          </w:p>
        </w:tc>
        <w:tc>
          <w:tcPr>
            <w:tcW w:w="0" w:type="auto"/>
            <w:vAlign w:val="center"/>
          </w:tcPr>
          <w:p w:rsidR="00E86298" w:rsidRDefault="00E86298" w:rsidP="00CA509F">
            <w:pPr>
              <w:pStyle w:val="af5"/>
              <w:jc w:val="center"/>
            </w:pPr>
            <w:r>
              <w:t>0,62</w:t>
            </w:r>
          </w:p>
        </w:tc>
      </w:tr>
      <w:tr w:rsidR="00E86298" w:rsidTr="00E86298">
        <w:tc>
          <w:tcPr>
            <w:tcW w:w="2988" w:type="dxa"/>
            <w:vAlign w:val="center"/>
          </w:tcPr>
          <w:p w:rsidR="00E86298" w:rsidRPr="00A541AF" w:rsidRDefault="00E86298" w:rsidP="00A541AF">
            <w:pPr>
              <w:pStyle w:val="af5"/>
              <w:jc w:val="left"/>
            </w:pPr>
            <w:r w:rsidRPr="00A541AF">
              <w:t>Каркасный мета</w:t>
            </w:r>
            <w:r w:rsidRPr="00A541AF">
              <w:t>л</w:t>
            </w:r>
            <w:r w:rsidRPr="00A541AF">
              <w:t>лобетон (состав №2)</w:t>
            </w:r>
          </w:p>
        </w:tc>
        <w:tc>
          <w:tcPr>
            <w:tcW w:w="982" w:type="dxa"/>
            <w:vAlign w:val="center"/>
          </w:tcPr>
          <w:p w:rsidR="00E86298" w:rsidRPr="00683A98" w:rsidRDefault="00683A98" w:rsidP="00CA509F">
            <w:pPr>
              <w:pStyle w:val="af5"/>
              <w:jc w:val="center"/>
              <w:rPr>
                <w:lang w:val="en-US"/>
              </w:rPr>
            </w:pPr>
            <w:r>
              <w:rPr>
                <w:lang w:val="en-US"/>
              </w:rPr>
              <w:t>–</w:t>
            </w:r>
            <w:r w:rsidR="00E86298">
              <w:t>2,4</w:t>
            </w:r>
            <w:r>
              <w:rPr>
                <w:lang w:val="en-US"/>
              </w:rPr>
              <w:t>3</w:t>
            </w:r>
          </w:p>
        </w:tc>
        <w:tc>
          <w:tcPr>
            <w:tcW w:w="1131" w:type="dxa"/>
            <w:vAlign w:val="center"/>
          </w:tcPr>
          <w:p w:rsidR="00E86298" w:rsidRPr="00683A98" w:rsidRDefault="00E86298" w:rsidP="00CA509F">
            <w:pPr>
              <w:pStyle w:val="af5"/>
              <w:jc w:val="center"/>
              <w:rPr>
                <w:lang w:val="en-US"/>
              </w:rPr>
            </w:pPr>
            <w:r>
              <w:t>2,3</w:t>
            </w:r>
            <w:r w:rsidR="00683A98">
              <w:rPr>
                <w:lang w:val="en-US"/>
              </w:rPr>
              <w:t>8</w:t>
            </w:r>
          </w:p>
        </w:tc>
        <w:tc>
          <w:tcPr>
            <w:tcW w:w="986" w:type="dxa"/>
            <w:vAlign w:val="center"/>
          </w:tcPr>
          <w:p w:rsidR="00E86298" w:rsidRDefault="00E86298" w:rsidP="00CA509F">
            <w:pPr>
              <w:pStyle w:val="af5"/>
              <w:jc w:val="center"/>
            </w:pPr>
            <w:r>
              <w:t>0,86</w:t>
            </w:r>
          </w:p>
        </w:tc>
        <w:tc>
          <w:tcPr>
            <w:tcW w:w="0" w:type="auto"/>
            <w:vAlign w:val="center"/>
          </w:tcPr>
          <w:p w:rsidR="00E86298" w:rsidRPr="00683A98" w:rsidRDefault="00E86298" w:rsidP="00CA509F">
            <w:pPr>
              <w:pStyle w:val="af5"/>
              <w:jc w:val="center"/>
              <w:rPr>
                <w:lang w:val="en-US"/>
              </w:rPr>
            </w:pPr>
            <w:r>
              <w:t>0,02</w:t>
            </w:r>
            <w:r w:rsidR="00683A98">
              <w:rPr>
                <w:lang w:val="en-US"/>
              </w:rPr>
              <w:t>0</w:t>
            </w:r>
          </w:p>
        </w:tc>
        <w:tc>
          <w:tcPr>
            <w:tcW w:w="0" w:type="auto"/>
            <w:vAlign w:val="center"/>
          </w:tcPr>
          <w:p w:rsidR="00E86298" w:rsidRDefault="00E86298" w:rsidP="00CA509F">
            <w:pPr>
              <w:pStyle w:val="af5"/>
              <w:jc w:val="center"/>
            </w:pPr>
            <w:r>
              <w:t>0,13</w:t>
            </w:r>
          </w:p>
        </w:tc>
        <w:tc>
          <w:tcPr>
            <w:tcW w:w="0" w:type="auto"/>
            <w:vAlign w:val="center"/>
          </w:tcPr>
          <w:p w:rsidR="00E86298" w:rsidRDefault="00E86298" w:rsidP="00CA509F">
            <w:pPr>
              <w:pStyle w:val="af5"/>
              <w:jc w:val="center"/>
            </w:pPr>
            <w:r>
              <w:t>0,83</w:t>
            </w:r>
          </w:p>
        </w:tc>
        <w:tc>
          <w:tcPr>
            <w:tcW w:w="0" w:type="auto"/>
            <w:vAlign w:val="center"/>
          </w:tcPr>
          <w:p w:rsidR="00E86298" w:rsidRDefault="00E86298" w:rsidP="00CA509F">
            <w:pPr>
              <w:pStyle w:val="af5"/>
              <w:jc w:val="center"/>
            </w:pPr>
            <w:r>
              <w:t>0,63</w:t>
            </w:r>
          </w:p>
        </w:tc>
      </w:tr>
    </w:tbl>
    <w:p w:rsidR="00CA509F" w:rsidRDefault="00CA509F" w:rsidP="00CA509F">
      <w:pPr>
        <w:pStyle w:val="ad"/>
        <w:rPr>
          <w:lang w:val="en-US"/>
        </w:rPr>
      </w:pPr>
    </w:p>
    <w:p w:rsidR="00E86298" w:rsidRDefault="00E86298" w:rsidP="00E86298">
      <w:r>
        <w:t xml:space="preserve">Анализ рис. </w:t>
      </w:r>
      <w:r w:rsidR="00D700C2">
        <w:fldChar w:fldCharType="begin"/>
      </w:r>
      <w:r w:rsidR="00D700C2">
        <w:instrText xml:space="preserve"> STYLEREF 1 \s \* MERGEFORMAT </w:instrText>
      </w:r>
      <w:r w:rsidR="00D700C2">
        <w:fldChar w:fldCharType="separate"/>
      </w:r>
      <w:r w:rsidR="00C75B38">
        <w:rPr>
          <w:noProof/>
        </w:rPr>
        <w:t>7</w:t>
      </w:r>
      <w:r w:rsidR="00D700C2">
        <w:rPr>
          <w:noProof/>
        </w:rPr>
        <w:fldChar w:fldCharType="end"/>
      </w:r>
      <w:r>
        <w:t xml:space="preserve">.6, </w:t>
      </w:r>
      <w:r w:rsidR="00D700C2">
        <w:fldChar w:fldCharType="begin"/>
      </w:r>
      <w:r w:rsidR="00D700C2">
        <w:instrText xml:space="preserve"> STYLEREF 1 \s \* MERGEFORMAT </w:instrText>
      </w:r>
      <w:r w:rsidR="00D700C2">
        <w:fldChar w:fldCharType="separate"/>
      </w:r>
      <w:r w:rsidR="00C75B38">
        <w:rPr>
          <w:noProof/>
        </w:rPr>
        <w:t>7</w:t>
      </w:r>
      <w:r w:rsidR="00D700C2">
        <w:rPr>
          <w:noProof/>
        </w:rPr>
        <w:fldChar w:fldCharType="end"/>
      </w:r>
      <w:r>
        <w:t xml:space="preserve">.7 и табл. </w:t>
      </w:r>
      <w:r w:rsidR="00D700C2">
        <w:fldChar w:fldCharType="begin"/>
      </w:r>
      <w:r w:rsidR="00D700C2">
        <w:instrText xml:space="preserve"> STYLEREF 1 \s \* MERGEFORMAT </w:instrText>
      </w:r>
      <w:r w:rsidR="00D700C2">
        <w:fldChar w:fldCharType="separate"/>
      </w:r>
      <w:r w:rsidR="00C75B38">
        <w:rPr>
          <w:noProof/>
        </w:rPr>
        <w:t>7</w:t>
      </w:r>
      <w:r w:rsidR="00D700C2">
        <w:rPr>
          <w:noProof/>
        </w:rPr>
        <w:fldChar w:fldCharType="end"/>
      </w:r>
      <w:r>
        <w:t>.14 показывает, что диаграммы д</w:t>
      </w:r>
      <w:r>
        <w:t>е</w:t>
      </w:r>
      <w:r>
        <w:t>формирования радиационно-защитного металлобетона вариатропно-каркасной структуры представляют собой некоторую суперпозицию диаграмм деформирования его структурных составляющих: проп</w:t>
      </w:r>
      <w:r>
        <w:t>и</w:t>
      </w:r>
      <w:r>
        <w:t xml:space="preserve">точной композиции – свинца и крупнопористого каркаса. </w:t>
      </w:r>
    </w:p>
    <w:p w:rsidR="00E86298" w:rsidRDefault="00E86298" w:rsidP="00E86298">
      <w:r>
        <w:t xml:space="preserve">Границы </w:t>
      </w:r>
      <w:r w:rsidRPr="00527117">
        <w:rPr>
          <w:rStyle w:val="Mathematical"/>
        </w:rPr>
        <w:t>I</w:t>
      </w:r>
      <w:r w:rsidRPr="00527117">
        <w:rPr>
          <w:rStyle w:val="SubChemical"/>
        </w:rPr>
        <w:t>1</w:t>
      </w:r>
      <w:r>
        <w:t xml:space="preserve"> и </w:t>
      </w:r>
      <w:r w:rsidRPr="00527117">
        <w:rPr>
          <w:rStyle w:val="Mathematical"/>
        </w:rPr>
        <w:t>I</w:t>
      </w:r>
      <w:r w:rsidRPr="00527117">
        <w:rPr>
          <w:rStyle w:val="SubChemical"/>
        </w:rPr>
        <w:t>2</w:t>
      </w:r>
      <w:r>
        <w:t xml:space="preserve"> (</w:t>
      </w:r>
      <w:r w:rsidRPr="00527117">
        <w:rPr>
          <w:rStyle w:val="Mathematical"/>
        </w:rPr>
        <w:t>I</w:t>
      </w:r>
      <w:r w:rsidRPr="00527117">
        <w:rPr>
          <w:rStyle w:val="SubChemical"/>
        </w:rPr>
        <w:t>1</w:t>
      </w:r>
      <w:r>
        <w:rPr>
          <w:vertAlign w:val="subscript"/>
        </w:rPr>
        <w:t xml:space="preserve"> </w:t>
      </w:r>
      <w:r>
        <w:t xml:space="preserve">– нижняя граница, соответствует зарождению и развитию микротрещин, </w:t>
      </w:r>
      <w:r w:rsidRPr="00527117">
        <w:rPr>
          <w:rStyle w:val="Mathematical"/>
        </w:rPr>
        <w:t>I</w:t>
      </w:r>
      <w:r w:rsidRPr="00527117">
        <w:rPr>
          <w:rStyle w:val="SubChemical"/>
        </w:rPr>
        <w:t>2</w:t>
      </w:r>
      <w:r>
        <w:rPr>
          <w:vertAlign w:val="subscript"/>
        </w:rPr>
        <w:t xml:space="preserve"> </w:t>
      </w:r>
      <w:r>
        <w:t>– верхняя граница, соответствует образ</w:t>
      </w:r>
      <w:r>
        <w:t>о</w:t>
      </w:r>
      <w:r>
        <w:t>ванию макротрещин и зарождению магистральной трещины [</w:t>
      </w:r>
      <w:r w:rsidR="0098790F">
        <w:fldChar w:fldCharType="begin"/>
      </w:r>
      <w:r w:rsidR="0098790F">
        <w:instrText xml:space="preserve"> REF _Ref312403928 \h </w:instrText>
      </w:r>
      <w:r w:rsidR="0098790F">
        <w:fldChar w:fldCharType="separate"/>
      </w:r>
      <w:r w:rsidR="00C75B38" w:rsidRPr="007F2DAC">
        <w:rPr>
          <w:noProof/>
        </w:rPr>
        <w:t>156</w:t>
      </w:r>
      <w:r w:rsidR="0098790F">
        <w:fldChar w:fldCharType="end"/>
      </w:r>
      <w:r>
        <w:t>]), выделенные на диаграммах «относительная деформация − относ</w:t>
      </w:r>
      <w:r>
        <w:t>и</w:t>
      </w:r>
      <w:r>
        <w:t xml:space="preserve">тельная нагрузка» (см. рис. </w:t>
      </w:r>
      <w:r w:rsidR="00D700C2">
        <w:fldChar w:fldCharType="begin"/>
      </w:r>
      <w:r w:rsidR="00D700C2">
        <w:instrText xml:space="preserve"> STYLEREF 1 \s </w:instrText>
      </w:r>
      <w:r w:rsidR="00D700C2">
        <w:instrText xml:space="preserve">\* MERGEFORMAT </w:instrText>
      </w:r>
      <w:r w:rsidR="00D700C2">
        <w:fldChar w:fldCharType="separate"/>
      </w:r>
      <w:r w:rsidR="00C75B38">
        <w:rPr>
          <w:noProof/>
        </w:rPr>
        <w:t>7</w:t>
      </w:r>
      <w:r w:rsidR="00D700C2">
        <w:rPr>
          <w:noProof/>
        </w:rPr>
        <w:fldChar w:fldCharType="end"/>
      </w:r>
      <w:r>
        <w:t xml:space="preserve">.6 и </w:t>
      </w:r>
      <w:r w:rsidR="00D700C2">
        <w:fldChar w:fldCharType="begin"/>
      </w:r>
      <w:r w:rsidR="00D700C2">
        <w:instrText xml:space="preserve"> STYLEREF 1 \s \* MERGEFORMAT </w:instrText>
      </w:r>
      <w:r w:rsidR="00D700C2">
        <w:fldChar w:fldCharType="separate"/>
      </w:r>
      <w:r w:rsidR="00C75B38">
        <w:rPr>
          <w:noProof/>
        </w:rPr>
        <w:t>7</w:t>
      </w:r>
      <w:r w:rsidR="00D700C2">
        <w:rPr>
          <w:noProof/>
        </w:rPr>
        <w:fldChar w:fldCharType="end"/>
      </w:r>
      <w:r>
        <w:t>.7),</w:t>
      </w:r>
      <w:r>
        <w:rPr>
          <w:vertAlign w:val="subscript"/>
        </w:rPr>
        <w:t xml:space="preserve"> </w:t>
      </w:r>
      <w:r>
        <w:t>разделяют диаграмму дефо</w:t>
      </w:r>
      <w:r>
        <w:t>р</w:t>
      </w:r>
      <w:r>
        <w:t xml:space="preserve">мирования на участки «0 – </w:t>
      </w:r>
      <w:r w:rsidRPr="00527117">
        <w:rPr>
          <w:rStyle w:val="Mathematical"/>
        </w:rPr>
        <w:t>I</w:t>
      </w:r>
      <w:r w:rsidRPr="00527117">
        <w:rPr>
          <w:rStyle w:val="SubChemical"/>
        </w:rPr>
        <w:t>1</w:t>
      </w:r>
      <w:r>
        <w:t>», «</w:t>
      </w:r>
      <w:r w:rsidRPr="00527117">
        <w:rPr>
          <w:rStyle w:val="Mathematical"/>
        </w:rPr>
        <w:t>I</w:t>
      </w:r>
      <w:r w:rsidRPr="00527117">
        <w:rPr>
          <w:rStyle w:val="SubChemical"/>
        </w:rPr>
        <w:t>1</w:t>
      </w:r>
      <w:r>
        <w:rPr>
          <w:vertAlign w:val="subscript"/>
        </w:rPr>
        <w:t xml:space="preserve"> </w:t>
      </w:r>
      <w:r>
        <w:t>–</w:t>
      </w:r>
      <w:r>
        <w:rPr>
          <w:i/>
        </w:rPr>
        <w:t xml:space="preserve"> </w:t>
      </w:r>
      <w:r w:rsidRPr="00527117">
        <w:rPr>
          <w:rStyle w:val="Mathematical"/>
        </w:rPr>
        <w:t>I</w:t>
      </w:r>
      <w:r w:rsidRPr="00527117">
        <w:rPr>
          <w:rStyle w:val="SubChemical"/>
        </w:rPr>
        <w:t>2</w:t>
      </w:r>
      <w:r>
        <w:t>» и «</w:t>
      </w:r>
      <w:r w:rsidRPr="00527117">
        <w:rPr>
          <w:rStyle w:val="Mathematical"/>
        </w:rPr>
        <w:t>I</w:t>
      </w:r>
      <w:r w:rsidRPr="00527117">
        <w:rPr>
          <w:rStyle w:val="SubChemical"/>
        </w:rPr>
        <w:t>2</w:t>
      </w:r>
      <w:r>
        <w:rPr>
          <w:vertAlign w:val="subscript"/>
        </w:rPr>
        <w:t xml:space="preserve"> </w:t>
      </w:r>
      <w:r>
        <w:t>– 1», площади под кот</w:t>
      </w:r>
      <w:r>
        <w:t>о</w:t>
      </w:r>
      <w:r>
        <w:t>рыми являются энергетическими характеристиками процесса ра</w:t>
      </w:r>
      <w:r>
        <w:t>з</w:t>
      </w:r>
      <w:r>
        <w:t xml:space="preserve">рушения (табл. </w:t>
      </w:r>
      <w:r w:rsidR="00D700C2">
        <w:fldChar w:fldCharType="begin"/>
      </w:r>
      <w:r w:rsidR="00D700C2">
        <w:instrText xml:space="preserve"> STYLEREF 1 \s \* MERGEFORMAT </w:instrText>
      </w:r>
      <w:r w:rsidR="00D700C2">
        <w:fldChar w:fldCharType="separate"/>
      </w:r>
      <w:r w:rsidR="00C75B38">
        <w:rPr>
          <w:noProof/>
        </w:rPr>
        <w:t>7</w:t>
      </w:r>
      <w:r w:rsidR="00D700C2">
        <w:rPr>
          <w:noProof/>
        </w:rPr>
        <w:fldChar w:fldCharType="end"/>
      </w:r>
      <w:r>
        <w:t>.15).</w:t>
      </w:r>
    </w:p>
    <w:p w:rsidR="00E86298" w:rsidRPr="00C53CE0" w:rsidRDefault="00E86298" w:rsidP="00D825BF">
      <w:pPr>
        <w:pStyle w:val="ad"/>
        <w:rPr>
          <w:lang w:val="en-US"/>
        </w:rPr>
      </w:pPr>
    </w:p>
    <w:p w:rsidR="00E86298" w:rsidRDefault="00E86298" w:rsidP="00D825BF">
      <w:pPr>
        <w:pStyle w:val="a5"/>
      </w:pPr>
      <w:r>
        <w:lastRenderedPageBreak/>
        <w:t xml:space="preserve">Таблица </w:t>
      </w:r>
      <w:r w:rsidR="00D700C2">
        <w:fldChar w:fldCharType="begin"/>
      </w:r>
      <w:r w:rsidR="00D700C2">
        <w:instrText xml:space="preserve"> STYLEREF 1 \s \* MERGEFORMAT </w:instrText>
      </w:r>
      <w:r w:rsidR="00D700C2">
        <w:fldChar w:fldCharType="separate"/>
      </w:r>
      <w:r w:rsidR="00C75B38">
        <w:rPr>
          <w:noProof/>
        </w:rPr>
        <w:t>7</w:t>
      </w:r>
      <w:r w:rsidR="00D700C2">
        <w:rPr>
          <w:noProof/>
        </w:rPr>
        <w:fldChar w:fldCharType="end"/>
      </w:r>
      <w:r>
        <w:t>.15</w:t>
      </w:r>
    </w:p>
    <w:p w:rsidR="00E86298" w:rsidRDefault="00E86298" w:rsidP="00D825BF">
      <w:pPr>
        <w:pStyle w:val="ad"/>
        <w:keepNext/>
      </w:pPr>
    </w:p>
    <w:p w:rsidR="00E86298" w:rsidRDefault="00E86298" w:rsidP="00D825BF">
      <w:pPr>
        <w:pStyle w:val="a9"/>
        <w:keepNext/>
      </w:pPr>
      <w:r>
        <w:t>Результаты обработки экспериментальных данных</w:t>
      </w:r>
    </w:p>
    <w:p w:rsidR="00E86298" w:rsidRDefault="00E86298" w:rsidP="00D825BF">
      <w:pPr>
        <w:pStyle w:val="ad"/>
        <w:keepNext/>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963"/>
        <w:gridCol w:w="823"/>
        <w:gridCol w:w="823"/>
        <w:gridCol w:w="1127"/>
      </w:tblGrid>
      <w:tr w:rsidR="00E86298" w:rsidTr="00E86298">
        <w:trPr>
          <w:cantSplit/>
          <w:trHeight w:val="374"/>
        </w:trPr>
        <w:tc>
          <w:tcPr>
            <w:tcW w:w="2965" w:type="pct"/>
            <w:vMerge w:val="restart"/>
            <w:vAlign w:val="center"/>
          </w:tcPr>
          <w:p w:rsidR="00E86298" w:rsidRDefault="00E86298" w:rsidP="00D825BF">
            <w:pPr>
              <w:pStyle w:val="af5"/>
              <w:jc w:val="center"/>
            </w:pPr>
            <w:r>
              <w:t>Материал</w:t>
            </w:r>
          </w:p>
        </w:tc>
        <w:tc>
          <w:tcPr>
            <w:tcW w:w="2035" w:type="pct"/>
            <w:gridSpan w:val="3"/>
            <w:vAlign w:val="center"/>
          </w:tcPr>
          <w:p w:rsidR="00E86298" w:rsidRDefault="00E86298" w:rsidP="00D825BF">
            <w:pPr>
              <w:pStyle w:val="af5"/>
              <w:jc w:val="center"/>
            </w:pPr>
            <w:r>
              <w:t xml:space="preserve">Интервалы </w:t>
            </w:r>
          </w:p>
        </w:tc>
      </w:tr>
      <w:tr w:rsidR="00E86298" w:rsidTr="00E86298">
        <w:trPr>
          <w:cantSplit/>
          <w:trHeight w:val="771"/>
        </w:trPr>
        <w:tc>
          <w:tcPr>
            <w:tcW w:w="2965" w:type="pct"/>
            <w:vMerge/>
            <w:tcBorders>
              <w:bottom w:val="single" w:sz="4" w:space="0" w:color="auto"/>
            </w:tcBorders>
            <w:vAlign w:val="center"/>
          </w:tcPr>
          <w:p w:rsidR="00E86298" w:rsidRDefault="00E86298" w:rsidP="00D825BF">
            <w:pPr>
              <w:pStyle w:val="af5"/>
              <w:jc w:val="center"/>
            </w:pPr>
          </w:p>
        </w:tc>
        <w:tc>
          <w:tcPr>
            <w:tcW w:w="615" w:type="pct"/>
            <w:tcBorders>
              <w:bottom w:val="single" w:sz="4" w:space="0" w:color="auto"/>
            </w:tcBorders>
            <w:vAlign w:val="center"/>
          </w:tcPr>
          <w:p w:rsidR="00E86298" w:rsidRDefault="00E86298" w:rsidP="00D825BF">
            <w:pPr>
              <w:pStyle w:val="af5"/>
              <w:jc w:val="center"/>
            </w:pPr>
            <w:r>
              <w:t xml:space="preserve">«0 – </w:t>
            </w:r>
            <w:r w:rsidRPr="00527117">
              <w:rPr>
                <w:rStyle w:val="Mathematical"/>
              </w:rPr>
              <w:t>I</w:t>
            </w:r>
            <w:r w:rsidRPr="00527117">
              <w:rPr>
                <w:rStyle w:val="SubChemical"/>
              </w:rPr>
              <w:t>1</w:t>
            </w:r>
            <w:r>
              <w:t>»</w:t>
            </w:r>
          </w:p>
        </w:tc>
        <w:tc>
          <w:tcPr>
            <w:tcW w:w="542" w:type="pct"/>
            <w:tcBorders>
              <w:bottom w:val="single" w:sz="4" w:space="0" w:color="auto"/>
            </w:tcBorders>
            <w:vAlign w:val="center"/>
          </w:tcPr>
          <w:p w:rsidR="00E86298" w:rsidRDefault="00E86298" w:rsidP="00D825BF">
            <w:pPr>
              <w:pStyle w:val="af5"/>
              <w:jc w:val="center"/>
            </w:pPr>
            <w:r>
              <w:t>«</w:t>
            </w:r>
            <w:r w:rsidRPr="00527117">
              <w:rPr>
                <w:rStyle w:val="Mathematical"/>
              </w:rPr>
              <w:t>I</w:t>
            </w:r>
            <w:r w:rsidRPr="00527117">
              <w:rPr>
                <w:rStyle w:val="SubChemical"/>
              </w:rPr>
              <w:t>1</w:t>
            </w:r>
            <w:r>
              <w:t>–</w:t>
            </w:r>
            <w:r w:rsidRPr="00527117">
              <w:rPr>
                <w:rStyle w:val="Mathematical"/>
              </w:rPr>
              <w:t>I</w:t>
            </w:r>
            <w:r w:rsidRPr="00527117">
              <w:rPr>
                <w:rStyle w:val="SubChemical"/>
              </w:rPr>
              <w:t>2</w:t>
            </w:r>
            <w:r>
              <w:t>»</w:t>
            </w:r>
          </w:p>
        </w:tc>
        <w:tc>
          <w:tcPr>
            <w:tcW w:w="877" w:type="pct"/>
            <w:tcBorders>
              <w:bottom w:val="single" w:sz="4" w:space="0" w:color="auto"/>
            </w:tcBorders>
            <w:vAlign w:val="center"/>
          </w:tcPr>
          <w:p w:rsidR="00E86298" w:rsidRDefault="00E86298" w:rsidP="00D825BF">
            <w:pPr>
              <w:pStyle w:val="af5"/>
              <w:jc w:val="center"/>
            </w:pPr>
            <w:r>
              <w:t>«</w:t>
            </w:r>
            <w:r w:rsidRPr="00527117">
              <w:rPr>
                <w:rStyle w:val="Mathematical"/>
              </w:rPr>
              <w:t>I</w:t>
            </w:r>
            <w:r w:rsidR="00D825BF" w:rsidRPr="00527117">
              <w:rPr>
                <w:rStyle w:val="SubChemical"/>
              </w:rPr>
              <w:t>2</w:t>
            </w:r>
            <w:r>
              <w:t xml:space="preserve"> – 1»</w:t>
            </w:r>
          </w:p>
        </w:tc>
      </w:tr>
      <w:tr w:rsidR="00E86298" w:rsidTr="00E86298">
        <w:tc>
          <w:tcPr>
            <w:tcW w:w="2965" w:type="pct"/>
            <w:vAlign w:val="center"/>
          </w:tcPr>
          <w:p w:rsidR="00E86298" w:rsidRDefault="00E86298" w:rsidP="00D825BF">
            <w:pPr>
              <w:pStyle w:val="af5"/>
              <w:jc w:val="center"/>
            </w:pPr>
            <w:r>
              <w:t>Пропиточная композиция (свинец)</w:t>
            </w:r>
          </w:p>
        </w:tc>
        <w:tc>
          <w:tcPr>
            <w:tcW w:w="615" w:type="pct"/>
            <w:vAlign w:val="center"/>
          </w:tcPr>
          <w:p w:rsidR="00E86298" w:rsidRDefault="00D700C2" w:rsidP="00D825BF">
            <w:pPr>
              <w:pStyle w:val="af5"/>
              <w:jc w:val="center"/>
            </w:pPr>
            <w:r>
              <w:rPr>
                <w:position w:val="-26"/>
              </w:rPr>
              <w:pict>
                <v:shape id="_x0000_i2830" type="#_x0000_t75" style="width:30.05pt;height:30.05pt">
                  <v:imagedata r:id="rId3680" o:title=""/>
                </v:shape>
              </w:pict>
            </w:r>
          </w:p>
        </w:tc>
        <w:tc>
          <w:tcPr>
            <w:tcW w:w="1419" w:type="pct"/>
            <w:gridSpan w:val="2"/>
            <w:vAlign w:val="center"/>
          </w:tcPr>
          <w:p w:rsidR="00E86298" w:rsidRDefault="00D700C2" w:rsidP="00D825BF">
            <w:pPr>
              <w:pStyle w:val="af5"/>
              <w:jc w:val="center"/>
            </w:pPr>
            <w:r>
              <w:rPr>
                <w:position w:val="-26"/>
              </w:rPr>
              <w:pict>
                <v:shape id="_x0000_i2831" type="#_x0000_t75" style="width:30.05pt;height:30.05pt">
                  <v:imagedata r:id="rId3681" o:title=""/>
                </v:shape>
              </w:pict>
            </w:r>
          </w:p>
        </w:tc>
      </w:tr>
      <w:tr w:rsidR="00E86298" w:rsidTr="00E86298">
        <w:tc>
          <w:tcPr>
            <w:tcW w:w="2965" w:type="pct"/>
            <w:vAlign w:val="center"/>
          </w:tcPr>
          <w:p w:rsidR="00E86298" w:rsidRDefault="00E86298" w:rsidP="00D825BF">
            <w:pPr>
              <w:pStyle w:val="af5"/>
              <w:jc w:val="center"/>
            </w:pPr>
            <w:r>
              <w:t>Крупнопористый каркас на цементной</w:t>
            </w:r>
          </w:p>
          <w:p w:rsidR="00E86298" w:rsidRDefault="00E86298" w:rsidP="00D825BF">
            <w:pPr>
              <w:pStyle w:val="af5"/>
              <w:jc w:val="center"/>
            </w:pPr>
            <w:r>
              <w:t xml:space="preserve"> клеевой композиции</w:t>
            </w:r>
          </w:p>
        </w:tc>
        <w:tc>
          <w:tcPr>
            <w:tcW w:w="615" w:type="pct"/>
            <w:vAlign w:val="center"/>
          </w:tcPr>
          <w:p w:rsidR="00E86298" w:rsidRDefault="00D700C2" w:rsidP="00D825BF">
            <w:pPr>
              <w:pStyle w:val="af5"/>
              <w:jc w:val="center"/>
            </w:pPr>
            <w:r>
              <w:rPr>
                <w:position w:val="-26"/>
              </w:rPr>
              <w:pict>
                <v:shape id="_x0000_i2832" type="#_x0000_t75" style="width:30.05pt;height:30.05pt">
                  <v:imagedata r:id="rId3682" o:title=""/>
                </v:shape>
              </w:pict>
            </w:r>
          </w:p>
        </w:tc>
        <w:tc>
          <w:tcPr>
            <w:tcW w:w="542" w:type="pct"/>
            <w:vAlign w:val="center"/>
          </w:tcPr>
          <w:p w:rsidR="00E86298" w:rsidRDefault="00D700C2" w:rsidP="00D825BF">
            <w:pPr>
              <w:pStyle w:val="af5"/>
              <w:jc w:val="center"/>
            </w:pPr>
            <w:r>
              <w:rPr>
                <w:position w:val="-26"/>
              </w:rPr>
              <w:pict>
                <v:shape id="_x0000_i2833" type="#_x0000_t75" style="width:30.05pt;height:30.05pt">
                  <v:imagedata r:id="rId3683" o:title=""/>
                </v:shape>
              </w:pict>
            </w:r>
          </w:p>
        </w:tc>
        <w:tc>
          <w:tcPr>
            <w:tcW w:w="877" w:type="pct"/>
            <w:vAlign w:val="center"/>
          </w:tcPr>
          <w:p w:rsidR="00E86298" w:rsidRDefault="00D700C2" w:rsidP="00D825BF">
            <w:pPr>
              <w:pStyle w:val="af5"/>
              <w:jc w:val="center"/>
            </w:pPr>
            <w:r>
              <w:rPr>
                <w:position w:val="-26"/>
              </w:rPr>
              <w:pict>
                <v:shape id="_x0000_i2834" type="#_x0000_t75" style="width:30.05pt;height:30.05pt">
                  <v:imagedata r:id="rId3684" o:title=""/>
                </v:shape>
              </w:pict>
            </w:r>
          </w:p>
        </w:tc>
      </w:tr>
      <w:tr w:rsidR="00E86298" w:rsidTr="00E86298">
        <w:tc>
          <w:tcPr>
            <w:tcW w:w="2965" w:type="pct"/>
            <w:vAlign w:val="center"/>
          </w:tcPr>
          <w:p w:rsidR="00E86298" w:rsidRDefault="00E86298" w:rsidP="00D825BF">
            <w:pPr>
              <w:pStyle w:val="af5"/>
              <w:jc w:val="center"/>
            </w:pPr>
            <w:r>
              <w:t>Крупнопористый каркас на жидкост</w:t>
            </w:r>
            <w:r>
              <w:t>е</w:t>
            </w:r>
            <w:r>
              <w:t>кольной клеевой композиции</w:t>
            </w:r>
          </w:p>
        </w:tc>
        <w:tc>
          <w:tcPr>
            <w:tcW w:w="615" w:type="pct"/>
            <w:vAlign w:val="center"/>
          </w:tcPr>
          <w:p w:rsidR="00E86298" w:rsidRDefault="00D700C2" w:rsidP="00D825BF">
            <w:pPr>
              <w:pStyle w:val="af5"/>
              <w:jc w:val="center"/>
            </w:pPr>
            <w:r>
              <w:rPr>
                <w:position w:val="-26"/>
              </w:rPr>
              <w:pict>
                <v:shape id="_x0000_i2835" type="#_x0000_t75" style="width:30.05pt;height:30.05pt">
                  <v:imagedata r:id="rId3685" o:title=""/>
                </v:shape>
              </w:pict>
            </w:r>
          </w:p>
        </w:tc>
        <w:tc>
          <w:tcPr>
            <w:tcW w:w="542" w:type="pct"/>
            <w:vAlign w:val="center"/>
          </w:tcPr>
          <w:p w:rsidR="00E86298" w:rsidRDefault="00D700C2" w:rsidP="00D825BF">
            <w:pPr>
              <w:pStyle w:val="af5"/>
              <w:jc w:val="center"/>
            </w:pPr>
            <w:r>
              <w:rPr>
                <w:position w:val="-26"/>
              </w:rPr>
              <w:pict>
                <v:shape id="_x0000_i2836" type="#_x0000_t75" style="width:30.05pt;height:30.05pt">
                  <v:imagedata r:id="rId3686" o:title=""/>
                </v:shape>
              </w:pict>
            </w:r>
          </w:p>
        </w:tc>
        <w:tc>
          <w:tcPr>
            <w:tcW w:w="877" w:type="pct"/>
            <w:vAlign w:val="center"/>
          </w:tcPr>
          <w:p w:rsidR="00E86298" w:rsidRDefault="00D700C2" w:rsidP="00D825BF">
            <w:pPr>
              <w:pStyle w:val="af5"/>
              <w:jc w:val="center"/>
            </w:pPr>
            <w:r>
              <w:rPr>
                <w:position w:val="-26"/>
              </w:rPr>
              <w:pict>
                <v:shape id="_x0000_i2837" type="#_x0000_t75" style="width:30.05pt;height:30.05pt">
                  <v:imagedata r:id="rId3687" o:title=""/>
                </v:shape>
              </w:pict>
            </w:r>
          </w:p>
        </w:tc>
      </w:tr>
      <w:tr w:rsidR="00E86298" w:rsidTr="00E86298">
        <w:tc>
          <w:tcPr>
            <w:tcW w:w="2965" w:type="pct"/>
            <w:vAlign w:val="center"/>
          </w:tcPr>
          <w:p w:rsidR="00E86298" w:rsidRDefault="00E86298" w:rsidP="00D825BF">
            <w:pPr>
              <w:pStyle w:val="af5"/>
              <w:jc w:val="center"/>
            </w:pPr>
            <w:r>
              <w:t>Каркасный металлобетон (состав №1)</w:t>
            </w:r>
          </w:p>
        </w:tc>
        <w:tc>
          <w:tcPr>
            <w:tcW w:w="615" w:type="pct"/>
            <w:vAlign w:val="center"/>
          </w:tcPr>
          <w:p w:rsidR="00E86298" w:rsidRDefault="00D700C2" w:rsidP="00D825BF">
            <w:pPr>
              <w:pStyle w:val="af5"/>
              <w:jc w:val="center"/>
            </w:pPr>
            <w:r>
              <w:rPr>
                <w:position w:val="-26"/>
              </w:rPr>
              <w:pict>
                <v:shape id="_x0000_i2838" type="#_x0000_t75" style="width:28.15pt;height:30.05pt">
                  <v:imagedata r:id="rId3688" o:title=""/>
                </v:shape>
              </w:pict>
            </w:r>
          </w:p>
        </w:tc>
        <w:tc>
          <w:tcPr>
            <w:tcW w:w="542" w:type="pct"/>
            <w:vAlign w:val="center"/>
          </w:tcPr>
          <w:p w:rsidR="00E86298" w:rsidRDefault="00D700C2" w:rsidP="00D825BF">
            <w:pPr>
              <w:pStyle w:val="af5"/>
              <w:jc w:val="center"/>
            </w:pPr>
            <w:r>
              <w:rPr>
                <w:position w:val="-26"/>
              </w:rPr>
              <w:pict>
                <v:shape id="_x0000_i2839" type="#_x0000_t75" style="width:30.05pt;height:30.05pt">
                  <v:imagedata r:id="rId3689" o:title=""/>
                </v:shape>
              </w:pict>
            </w:r>
          </w:p>
        </w:tc>
        <w:tc>
          <w:tcPr>
            <w:tcW w:w="877" w:type="pct"/>
            <w:vAlign w:val="center"/>
          </w:tcPr>
          <w:p w:rsidR="00E86298" w:rsidRDefault="00D700C2" w:rsidP="00D825BF">
            <w:pPr>
              <w:pStyle w:val="af5"/>
              <w:jc w:val="center"/>
            </w:pPr>
            <w:r>
              <w:rPr>
                <w:position w:val="-26"/>
              </w:rPr>
              <w:pict>
                <v:shape id="_x0000_i2840" type="#_x0000_t75" style="width:30.05pt;height:30.05pt">
                  <v:imagedata r:id="rId3690" o:title=""/>
                </v:shape>
              </w:pict>
            </w:r>
          </w:p>
        </w:tc>
      </w:tr>
      <w:tr w:rsidR="00E86298" w:rsidTr="00E86298">
        <w:tc>
          <w:tcPr>
            <w:tcW w:w="2965" w:type="pct"/>
            <w:vAlign w:val="center"/>
          </w:tcPr>
          <w:p w:rsidR="00E86298" w:rsidRDefault="00E86298" w:rsidP="00D825BF">
            <w:pPr>
              <w:pStyle w:val="af5"/>
              <w:jc w:val="center"/>
            </w:pPr>
            <w:r>
              <w:t>Каркасный металлобетон (состав №2)</w:t>
            </w:r>
          </w:p>
        </w:tc>
        <w:tc>
          <w:tcPr>
            <w:tcW w:w="615" w:type="pct"/>
            <w:vAlign w:val="center"/>
          </w:tcPr>
          <w:p w:rsidR="00E86298" w:rsidRDefault="00D700C2" w:rsidP="00D825BF">
            <w:pPr>
              <w:pStyle w:val="af5"/>
              <w:jc w:val="center"/>
            </w:pPr>
            <w:r>
              <w:rPr>
                <w:position w:val="-26"/>
              </w:rPr>
              <w:pict>
                <v:shape id="_x0000_i2841" type="#_x0000_t75" style="width:28.15pt;height:30.05pt">
                  <v:imagedata r:id="rId3691" o:title=""/>
                </v:shape>
              </w:pict>
            </w:r>
          </w:p>
        </w:tc>
        <w:tc>
          <w:tcPr>
            <w:tcW w:w="542" w:type="pct"/>
            <w:vAlign w:val="center"/>
          </w:tcPr>
          <w:p w:rsidR="00E86298" w:rsidRDefault="00D700C2" w:rsidP="00D825BF">
            <w:pPr>
              <w:pStyle w:val="af5"/>
              <w:jc w:val="center"/>
            </w:pPr>
            <w:r>
              <w:rPr>
                <w:position w:val="-26"/>
              </w:rPr>
              <w:pict>
                <v:shape id="_x0000_i2842" type="#_x0000_t75" style="width:30.05pt;height:30.05pt">
                  <v:imagedata r:id="rId3692" o:title=""/>
                </v:shape>
              </w:pict>
            </w:r>
          </w:p>
        </w:tc>
        <w:tc>
          <w:tcPr>
            <w:tcW w:w="877" w:type="pct"/>
            <w:vAlign w:val="center"/>
          </w:tcPr>
          <w:p w:rsidR="00E86298" w:rsidRDefault="00D700C2" w:rsidP="00D825BF">
            <w:pPr>
              <w:pStyle w:val="af5"/>
              <w:jc w:val="center"/>
            </w:pPr>
            <w:r>
              <w:rPr>
                <w:position w:val="-26"/>
              </w:rPr>
              <w:pict>
                <v:shape id="_x0000_i2843" type="#_x0000_t75" style="width:30.05pt;height:30.05pt">
                  <v:imagedata r:id="rId3693" o:title=""/>
                </v:shape>
              </w:pict>
            </w:r>
          </w:p>
        </w:tc>
      </w:tr>
    </w:tbl>
    <w:p w:rsidR="00E86298" w:rsidRDefault="00E86298" w:rsidP="00D825BF">
      <w:pPr>
        <w:ind w:firstLine="0"/>
      </w:pPr>
      <w:r w:rsidRPr="002F44D5">
        <w:t>Примечание.</w:t>
      </w:r>
      <w:r>
        <w:t xml:space="preserve"> В числителе да</w:t>
      </w:r>
      <w:r w:rsidR="00320C64">
        <w:t>е</w:t>
      </w:r>
      <w:r>
        <w:t>тся абсолютное значение энергии ра</w:t>
      </w:r>
      <w:r>
        <w:t>з</w:t>
      </w:r>
      <w:r>
        <w:t xml:space="preserve">рушения, в знаменателе − относительное значение в %, вычисленное по формуле </w:t>
      </w:r>
      <w:r w:rsidR="00D700C2">
        <w:rPr>
          <w:position w:val="-10"/>
        </w:rPr>
        <w:pict>
          <v:shape id="_x0000_i2844" type="#_x0000_t75" style="width:43.85pt;height:18.8pt">
            <v:imagedata r:id="rId3694" o:title=""/>
          </v:shape>
        </w:pict>
      </w:r>
      <w:r>
        <w:t>.</w:t>
      </w:r>
    </w:p>
    <w:p w:rsidR="00E86298" w:rsidRDefault="00E86298" w:rsidP="00D825BF">
      <w:pPr>
        <w:pStyle w:val="ad"/>
      </w:pPr>
    </w:p>
    <w:p w:rsidR="00E86298" w:rsidRDefault="00E86298" w:rsidP="00E86298">
      <w:r>
        <w:t>В начальный период нагружения (участок «0–</w:t>
      </w:r>
      <w:r w:rsidRPr="00527117">
        <w:rPr>
          <w:rStyle w:val="Mathematical"/>
        </w:rPr>
        <w:t>I</w:t>
      </w:r>
      <w:r w:rsidRPr="00527117">
        <w:rPr>
          <w:rStyle w:val="SubChemical"/>
        </w:rPr>
        <w:t>1</w:t>
      </w:r>
      <w:r>
        <w:t>») происходит д</w:t>
      </w:r>
      <w:r>
        <w:t>е</w:t>
      </w:r>
      <w:r>
        <w:t>формирование материала без значительного разрушения его стру</w:t>
      </w:r>
      <w:r>
        <w:t>к</w:t>
      </w:r>
      <w:r>
        <w:t>туры. Разрушаются только перенапряж</w:t>
      </w:r>
      <w:r w:rsidR="00320C64">
        <w:t>е</w:t>
      </w:r>
      <w:r>
        <w:t>нные связи, общее колич</w:t>
      </w:r>
      <w:r>
        <w:t>е</w:t>
      </w:r>
      <w:r>
        <w:t xml:space="preserve">ство которых можно оценить по величине внутренних напряжений. Как видно из табл. </w:t>
      </w:r>
      <w:r w:rsidR="00D700C2">
        <w:fldChar w:fldCharType="begin"/>
      </w:r>
      <w:r w:rsidR="00D700C2">
        <w:instrText xml:space="preserve"> STYLEREF 1 \s \* MERGEFORMAT </w:instrText>
      </w:r>
      <w:r w:rsidR="00D700C2">
        <w:fldChar w:fldCharType="separate"/>
      </w:r>
      <w:r w:rsidR="00C75B38">
        <w:rPr>
          <w:noProof/>
        </w:rPr>
        <w:t>7</w:t>
      </w:r>
      <w:r w:rsidR="00D700C2">
        <w:rPr>
          <w:noProof/>
        </w:rPr>
        <w:fldChar w:fldCharType="end"/>
      </w:r>
      <w:r>
        <w:t>.15, крупнопористый каркас на цементном клее по сравнению с каркасом на жидкостекольной композиции имеет значительно меньший уровень напряжений, что объясняется форм</w:t>
      </w:r>
      <w:r>
        <w:t>и</w:t>
      </w:r>
      <w:r>
        <w:t xml:space="preserve">рованием структуры цементного камня в нормальных условиях. Жидкостекольная композиция, модифицированная </w:t>
      </w:r>
      <w:r w:rsidR="00527117">
        <w:t>ПМО</w:t>
      </w:r>
      <w:r>
        <w:t xml:space="preserve"> и получа</w:t>
      </w:r>
      <w:r>
        <w:t>е</w:t>
      </w:r>
      <w:r>
        <w:t>мая пут</w:t>
      </w:r>
      <w:r w:rsidR="00320C64">
        <w:t>е</w:t>
      </w:r>
      <w:r>
        <w:t>м высокотемпературной обработки, закономерно имеет в</w:t>
      </w:r>
      <w:r>
        <w:t>ы</w:t>
      </w:r>
      <w:r>
        <w:t>сокие внутренние напряжения. Однако для металлобетонов набл</w:t>
      </w:r>
      <w:r>
        <w:t>ю</w:t>
      </w:r>
      <w:r>
        <w:t>дается обратная картина. Указанное достаточно хорошо объясняется следующим образом. При нагреве цементного камня наблюдается его деструкция, приводящая к снижению прочности каркаса всле</w:t>
      </w:r>
      <w:r>
        <w:t>д</w:t>
      </w:r>
      <w:r>
        <w:t>ствие ослабления межзерновых контактов, что повышает дефек</w:t>
      </w:r>
      <w:r>
        <w:t>т</w:t>
      </w:r>
      <w:r>
        <w:t>ность структуры бетона и увеличивает величину внутренних напр</w:t>
      </w:r>
      <w:r>
        <w:t>я</w:t>
      </w:r>
      <w:r>
        <w:lastRenderedPageBreak/>
        <w:t>жений. Нагрев каркасов на основе модифицированной жидкост</w:t>
      </w:r>
      <w:r>
        <w:t>е</w:t>
      </w:r>
      <w:r>
        <w:t>кольной композиции способствует термическому отжигу, привод</w:t>
      </w:r>
      <w:r>
        <w:t>я</w:t>
      </w:r>
      <w:r>
        <w:t>щему к снижению внутреннего напряж</w:t>
      </w:r>
      <w:r w:rsidR="00320C64">
        <w:t>е</w:t>
      </w:r>
      <w:r>
        <w:t>нного состояния как в ка</w:t>
      </w:r>
      <w:r>
        <w:t>р</w:t>
      </w:r>
      <w:r>
        <w:t xml:space="preserve">касе, так и в металлобетоне. </w:t>
      </w:r>
    </w:p>
    <w:p w:rsidR="00E86298" w:rsidRDefault="00E86298" w:rsidP="00E86298">
      <w:r>
        <w:t>На участке «</w:t>
      </w:r>
      <w:r w:rsidRPr="00527117">
        <w:rPr>
          <w:rStyle w:val="Mathematical"/>
        </w:rPr>
        <w:t>I</w:t>
      </w:r>
      <w:r w:rsidRPr="00527117">
        <w:rPr>
          <w:rStyle w:val="SubChemical"/>
        </w:rPr>
        <w:t>1</w:t>
      </w:r>
      <w:r>
        <w:t>–</w:t>
      </w:r>
      <w:r w:rsidRPr="00527117">
        <w:rPr>
          <w:rStyle w:val="Mathematical"/>
        </w:rPr>
        <w:t>I</w:t>
      </w:r>
      <w:r w:rsidRPr="00527117">
        <w:rPr>
          <w:rStyle w:val="SubChemical"/>
        </w:rPr>
        <w:t>2</w:t>
      </w:r>
      <w:r>
        <w:t>» происходит интенсивное поглощение матери</w:t>
      </w:r>
      <w:r>
        <w:t>а</w:t>
      </w:r>
      <w:r>
        <w:t>лом внешней энергии вследствие зарождения и развития микротр</w:t>
      </w:r>
      <w:r>
        <w:t>е</w:t>
      </w:r>
      <w:r>
        <w:t>щин (в том числе их ветвления на дефектах). Сопоставление этих данных показывает, что на участке «</w:t>
      </w:r>
      <w:r w:rsidRPr="00527117">
        <w:rPr>
          <w:rStyle w:val="Mathematical"/>
        </w:rPr>
        <w:t>I</w:t>
      </w:r>
      <w:r w:rsidRPr="00527117">
        <w:rPr>
          <w:rStyle w:val="SubChemical"/>
        </w:rPr>
        <w:t>1</w:t>
      </w:r>
      <w:r>
        <w:t>–</w:t>
      </w:r>
      <w:r w:rsidRPr="00527117">
        <w:rPr>
          <w:rStyle w:val="Mathematical"/>
        </w:rPr>
        <w:t>I</w:t>
      </w:r>
      <w:r w:rsidRPr="00527117">
        <w:rPr>
          <w:rStyle w:val="SubChemical"/>
        </w:rPr>
        <w:t>2</w:t>
      </w:r>
      <w:r>
        <w:t>» нагрузку в основном во</w:t>
      </w:r>
      <w:r>
        <w:t>с</w:t>
      </w:r>
      <w:r>
        <w:t xml:space="preserve">принимает каркас металлобетона. Однако из рис. </w:t>
      </w:r>
      <w:r w:rsidR="00D700C2">
        <w:fldChar w:fldCharType="begin"/>
      </w:r>
      <w:r w:rsidR="00D700C2">
        <w:instrText xml:space="preserve"> STYLEREF 1 \s \* MERGEFORMAT </w:instrText>
      </w:r>
      <w:r w:rsidR="00D700C2">
        <w:fldChar w:fldCharType="separate"/>
      </w:r>
      <w:r w:rsidR="00C75B38">
        <w:rPr>
          <w:noProof/>
        </w:rPr>
        <w:t>7</w:t>
      </w:r>
      <w:r w:rsidR="00D700C2">
        <w:rPr>
          <w:noProof/>
        </w:rPr>
        <w:fldChar w:fldCharType="end"/>
      </w:r>
      <w:r>
        <w:t>.6 следует, что металлобетон состава №1 деформируется значительно больше по сравнению с его структурными составляющими. Это указывает на разрушение межзерновых контактов в каркасе, интенсивное дефо</w:t>
      </w:r>
      <w:r>
        <w:t>р</w:t>
      </w:r>
      <w:r>
        <w:t>мирование свинца в каналах каркаса и в защитно-декоративном слое. В данном случае защитно-декоративный свинцовый слой «р</w:t>
      </w:r>
      <w:r>
        <w:t>а</w:t>
      </w:r>
      <w:r>
        <w:t xml:space="preserve">ботает» как защитная оболочка (кожух). Из рис. </w:t>
      </w:r>
      <w:r w:rsidR="00D700C2">
        <w:fldChar w:fldCharType="begin"/>
      </w:r>
      <w:r w:rsidR="00D700C2">
        <w:instrText xml:space="preserve"> STYLEREF 1 \s \* MERGEFORMAT </w:instrText>
      </w:r>
      <w:r w:rsidR="00D700C2">
        <w:fldChar w:fldCharType="separate"/>
      </w:r>
      <w:r w:rsidR="00C75B38">
        <w:rPr>
          <w:noProof/>
        </w:rPr>
        <w:t>7</w:t>
      </w:r>
      <w:r w:rsidR="00D700C2">
        <w:rPr>
          <w:noProof/>
        </w:rPr>
        <w:fldChar w:fldCharType="end"/>
      </w:r>
      <w:r>
        <w:t>.7 следует, что д</w:t>
      </w:r>
      <w:r>
        <w:t>е</w:t>
      </w:r>
      <w:r>
        <w:t>формативные свойства металлобетона состава №2 до относительной нагрузки 0,5…0,55 определяются деформацией каркаса. Дальнейшее увеличение нагрузки приводит к постепенному разрушению каркаса, и диаграмма его деформирования становится идентичной диаграмме деформирования металлобетона состава №1.</w:t>
      </w:r>
    </w:p>
    <w:p w:rsidR="00E86298" w:rsidRDefault="00E86298" w:rsidP="00E86298">
      <w:r>
        <w:t xml:space="preserve">На участке </w:t>
      </w:r>
      <w:bookmarkStart w:id="183" w:name="OLE_LINK3"/>
      <w:r>
        <w:t>«</w:t>
      </w:r>
      <w:r w:rsidRPr="00527117">
        <w:rPr>
          <w:rStyle w:val="Mathematical"/>
        </w:rPr>
        <w:t>I</w:t>
      </w:r>
      <w:r w:rsidRPr="002660CB">
        <w:rPr>
          <w:rStyle w:val="SubChemical"/>
        </w:rPr>
        <w:t>2</w:t>
      </w:r>
      <w:r>
        <w:t>–1»</w:t>
      </w:r>
      <w:bookmarkEnd w:id="183"/>
      <w:r>
        <w:t xml:space="preserve"> (объединения микротрещин в макротрещины и зарождение магистральной трещины) интенсивно разрушается з</w:t>
      </w:r>
      <w:r>
        <w:t>а</w:t>
      </w:r>
      <w:r>
        <w:t>щитно-декоративный слой, сдерживающий разрушение материала. Для металлобетона состава №1 по сравнению с составом №2 вел</w:t>
      </w:r>
      <w:r>
        <w:t>и</w:t>
      </w:r>
      <w:r>
        <w:t>чина относительной энергии разрушения значительно выше, что свидетельствует о более весомом влиянии защитно-декоративного слоя на прочностные и деформативные свойства металлобетонов на малопрочных каркасах.</w:t>
      </w:r>
    </w:p>
    <w:p w:rsidR="00E86298" w:rsidRDefault="00E86298" w:rsidP="00D825BF">
      <w:pPr>
        <w:pStyle w:val="2"/>
      </w:pPr>
      <w:bookmarkStart w:id="184" w:name="_Toc312921238"/>
      <w:r>
        <w:t>Теплофизические свойства</w:t>
      </w:r>
      <w:bookmarkEnd w:id="184"/>
    </w:p>
    <w:p w:rsidR="00E86298" w:rsidRPr="00A040AD" w:rsidRDefault="00E86298" w:rsidP="00E86298">
      <w:r>
        <w:t>Основными факторами, влияющими на теплопроводность бетона каркасной структуры, являются теплопроводность и содержание пропиточной композиции и минерального каркаса. Для расч</w:t>
      </w:r>
      <w:r w:rsidR="00320C64">
        <w:t>е</w:t>
      </w:r>
      <w:r>
        <w:t>та к</w:t>
      </w:r>
      <w:r>
        <w:t>о</w:t>
      </w:r>
      <w:r>
        <w:t>эффициента теплопроводности каркасных металлобетонов воспол</w:t>
      </w:r>
      <w:r>
        <w:t>ь</w:t>
      </w:r>
      <w:r>
        <w:t>зуемся формулой К. Лихтенеккер [</w:t>
      </w:r>
      <w:r w:rsidR="00F121E0">
        <w:fldChar w:fldCharType="begin"/>
      </w:r>
      <w:r w:rsidR="00F121E0">
        <w:instrText xml:space="preserve"> REF _Ref312403930 \h </w:instrText>
      </w:r>
      <w:r w:rsidR="00F121E0">
        <w:fldChar w:fldCharType="separate"/>
      </w:r>
      <w:r w:rsidR="00C75B38" w:rsidRPr="007F2DAC">
        <w:rPr>
          <w:noProof/>
        </w:rPr>
        <w:t>157</w:t>
      </w:r>
      <w:r w:rsidR="00F121E0">
        <w:fldChar w:fldCharType="end"/>
      </w:r>
      <w:r w:rsidR="001C3FEC">
        <w:t>...</w:t>
      </w:r>
      <w:r w:rsidR="001C3FEC" w:rsidRPr="001C3FEC">
        <w:rPr>
          <w:lang w:val="en-US"/>
        </w:rPr>
        <w:fldChar w:fldCharType="begin"/>
      </w:r>
      <w:r w:rsidR="001C3FEC" w:rsidRPr="001C3FEC">
        <w:instrText xml:space="preserve"> </w:instrText>
      </w:r>
      <w:r w:rsidR="001C3FEC" w:rsidRPr="001C3FEC">
        <w:rPr>
          <w:lang w:val="en-US"/>
        </w:rPr>
        <w:instrText>REF</w:instrText>
      </w:r>
      <w:r w:rsidR="001C3FEC" w:rsidRPr="001C3FEC">
        <w:instrText xml:space="preserve"> _</w:instrText>
      </w:r>
      <w:r w:rsidR="001C3FEC" w:rsidRPr="001C3FEC">
        <w:rPr>
          <w:lang w:val="en-US"/>
        </w:rPr>
        <w:instrText>Ref</w:instrText>
      </w:r>
      <w:r w:rsidR="001C3FEC" w:rsidRPr="001C3FEC">
        <w:instrText>311497425 \</w:instrText>
      </w:r>
      <w:r w:rsidR="001C3FEC" w:rsidRPr="001C3FEC">
        <w:rPr>
          <w:lang w:val="en-US"/>
        </w:rPr>
        <w:instrText>h</w:instrText>
      </w:r>
      <w:r w:rsidR="001C3FEC" w:rsidRPr="001C3FEC">
        <w:instrText xml:space="preserve">  \* </w:instrText>
      </w:r>
      <w:r w:rsidR="001C3FEC" w:rsidRPr="001C3FEC">
        <w:rPr>
          <w:lang w:val="en-US"/>
        </w:rPr>
        <w:instrText>MERGEFORMAT</w:instrText>
      </w:r>
      <w:r w:rsidR="001C3FEC" w:rsidRPr="001C3FEC">
        <w:instrText xml:space="preserve"> </w:instrText>
      </w:r>
      <w:r w:rsidR="001C3FEC" w:rsidRPr="001C3FEC">
        <w:rPr>
          <w:lang w:val="en-US"/>
        </w:rPr>
      </w:r>
      <w:r w:rsidR="001C3FEC" w:rsidRPr="001C3FEC">
        <w:rPr>
          <w:lang w:val="en-US"/>
        </w:rPr>
        <w:fldChar w:fldCharType="separate"/>
      </w:r>
      <w:r w:rsidR="00C75B38" w:rsidRPr="007F2DAC">
        <w:rPr>
          <w:noProof/>
        </w:rPr>
        <w:t>159</w:t>
      </w:r>
      <w:r w:rsidR="001C3FEC" w:rsidRPr="001C3FEC">
        <w:rPr>
          <w:lang w:val="en-US"/>
        </w:rPr>
        <w:fldChar w:fldCharType="end"/>
      </w:r>
      <w:r>
        <w:t>]. По указанной завис</w:t>
      </w:r>
      <w:r>
        <w:t>и</w:t>
      </w:r>
      <w:r>
        <w:t>мости произвед</w:t>
      </w:r>
      <w:r w:rsidR="00320C64">
        <w:t>е</w:t>
      </w:r>
      <w:r>
        <w:t>м расч</w:t>
      </w:r>
      <w:r w:rsidR="00320C64">
        <w:t>е</w:t>
      </w:r>
      <w:r>
        <w:t>т коэффициента теплопроводности карка</w:t>
      </w:r>
      <w:r>
        <w:t>с</w:t>
      </w:r>
      <w:r>
        <w:t>ного металлобетона для защиты от радиации. Для этого преобразуем формулу К. Лихтенеккер к виду:</w:t>
      </w:r>
    </w:p>
    <w:tbl>
      <w:tblPr>
        <w:tblW w:w="0" w:type="auto"/>
        <w:tblCellMar>
          <w:left w:w="0" w:type="dxa"/>
          <w:right w:w="0" w:type="dxa"/>
        </w:tblCellMar>
        <w:tblLook w:val="01E0" w:firstRow="1" w:lastRow="1" w:firstColumn="1" w:lastColumn="1" w:noHBand="0" w:noVBand="0"/>
      </w:tblPr>
      <w:tblGrid>
        <w:gridCol w:w="5669"/>
        <w:gridCol w:w="850"/>
      </w:tblGrid>
      <w:tr w:rsidR="00E86298" w:rsidTr="00D825BF">
        <w:tc>
          <w:tcPr>
            <w:tcW w:w="5669" w:type="dxa"/>
          </w:tcPr>
          <w:p w:rsidR="00E86298" w:rsidRDefault="00D700C2" w:rsidP="00D825BF">
            <w:pPr>
              <w:pStyle w:val="afb"/>
            </w:pPr>
            <w:r>
              <w:rPr>
                <w:position w:val="-14"/>
              </w:rPr>
              <w:pict>
                <v:shape id="_x0000_i2845" type="#_x0000_t75" style="width:134.6pt;height:18.8pt" fillcolor="window">
                  <v:imagedata r:id="rId3695" o:title=""/>
                </v:shape>
              </w:pict>
            </w:r>
            <w:r w:rsidR="00E86298">
              <w:t>,</w:t>
            </w:r>
          </w:p>
        </w:tc>
        <w:tc>
          <w:tcPr>
            <w:tcW w:w="850" w:type="dxa"/>
            <w:vAlign w:val="center"/>
          </w:tcPr>
          <w:p w:rsidR="00E86298" w:rsidRDefault="00E86298" w:rsidP="00D825BF">
            <w:pPr>
              <w:pStyle w:val="af9"/>
            </w:pPr>
            <w:r>
              <w:t>(</w:t>
            </w:r>
            <w:r w:rsidR="00D700C2">
              <w:fldChar w:fldCharType="begin"/>
            </w:r>
            <w:r w:rsidR="00D700C2">
              <w:instrText xml:space="preserve"> STYLERE</w:instrText>
            </w:r>
            <w:r w:rsidR="00D700C2">
              <w:instrText xml:space="preserve">F 1 \s \* MERGEFORMAT </w:instrText>
            </w:r>
            <w:r w:rsidR="00D700C2">
              <w:fldChar w:fldCharType="separate"/>
            </w:r>
            <w:r w:rsidR="00C75B38">
              <w:rPr>
                <w:noProof/>
              </w:rPr>
              <w:t>7</w:t>
            </w:r>
            <w:r w:rsidR="00D700C2">
              <w:rPr>
                <w:noProof/>
              </w:rPr>
              <w:fldChar w:fldCharType="end"/>
            </w:r>
            <w:r>
              <w:t>.26)</w:t>
            </w:r>
          </w:p>
        </w:tc>
      </w:tr>
    </w:tbl>
    <w:p w:rsidR="00E86298" w:rsidRDefault="00E86298" w:rsidP="00D825BF">
      <w:pPr>
        <w:pStyle w:val="af5"/>
      </w:pPr>
      <w:r>
        <w:lastRenderedPageBreak/>
        <w:t xml:space="preserve">где </w:t>
      </w:r>
      <w:r w:rsidR="00D700C2">
        <w:rPr>
          <w:position w:val="-6"/>
        </w:rPr>
        <w:pict>
          <v:shape id="_x0000_i2846" type="#_x0000_t75" style="width:9.4pt;height:11.25pt" fillcolor="window">
            <v:imagedata r:id="rId3696" o:title=""/>
          </v:shape>
        </w:pict>
      </w:r>
      <w:r w:rsidRPr="00837FCE">
        <w:t xml:space="preserve"> </w:t>
      </w:r>
      <w:r>
        <w:t xml:space="preserve">– пустотность каркаса; </w:t>
      </w:r>
      <w:r w:rsidR="00D700C2">
        <w:rPr>
          <w:position w:val="-10"/>
        </w:rPr>
        <w:pict>
          <v:shape id="_x0000_i2847" type="#_x0000_t75" style="width:15.05pt;height:15.05pt" fillcolor="window">
            <v:imagedata r:id="rId3697" o:title=""/>
          </v:shape>
        </w:pict>
      </w:r>
      <w:r>
        <w:t xml:space="preserve">, </w:t>
      </w:r>
      <w:r w:rsidR="00D700C2">
        <w:rPr>
          <w:position w:val="-14"/>
        </w:rPr>
        <w:pict>
          <v:shape id="_x0000_i2848" type="#_x0000_t75" style="width:15.05pt;height:18.8pt" fillcolor="window">
            <v:imagedata r:id="rId3698" o:title=""/>
          </v:shape>
        </w:pict>
      </w:r>
      <w:r w:rsidR="00F121E0">
        <w:t xml:space="preserve"> </w:t>
      </w:r>
      <w:r>
        <w:t>– коэффициент теплопрово</w:t>
      </w:r>
      <w:r>
        <w:t>д</w:t>
      </w:r>
      <w:r>
        <w:t>ности соответственно свинцовой матрицы и минерального каркаса.</w:t>
      </w:r>
    </w:p>
    <w:p w:rsidR="00E86298" w:rsidRDefault="00E86298" w:rsidP="00E86298">
      <w:r>
        <w:t>Исходные данные для расч</w:t>
      </w:r>
      <w:r w:rsidR="00320C64">
        <w:t>е</w:t>
      </w:r>
      <w:r>
        <w:t>та теплофизических свойств и его р</w:t>
      </w:r>
      <w:r>
        <w:t>е</w:t>
      </w:r>
      <w:r>
        <w:t xml:space="preserve">зультаты приведены в табл. </w:t>
      </w:r>
      <w:r w:rsidR="00D700C2">
        <w:fldChar w:fldCharType="begin"/>
      </w:r>
      <w:r w:rsidR="00D700C2">
        <w:instrText xml:space="preserve"> STYLEREF 1 \s \* MERGEFORMAT </w:instrText>
      </w:r>
      <w:r w:rsidR="00D700C2">
        <w:fldChar w:fldCharType="separate"/>
      </w:r>
      <w:r w:rsidR="00C75B38">
        <w:rPr>
          <w:noProof/>
        </w:rPr>
        <w:t>7</w:t>
      </w:r>
      <w:r w:rsidR="00D700C2">
        <w:rPr>
          <w:noProof/>
        </w:rPr>
        <w:fldChar w:fldCharType="end"/>
      </w:r>
      <w:r>
        <w:t>.16.</w:t>
      </w:r>
    </w:p>
    <w:p w:rsidR="00E86298" w:rsidRDefault="00E86298" w:rsidP="00D825BF">
      <w:pPr>
        <w:pStyle w:val="ad"/>
      </w:pPr>
    </w:p>
    <w:p w:rsidR="00E86298" w:rsidRDefault="00E86298" w:rsidP="00D825BF">
      <w:pPr>
        <w:pStyle w:val="a5"/>
      </w:pPr>
      <w:r>
        <w:t xml:space="preserve">Таблица </w:t>
      </w:r>
      <w:r w:rsidR="00D700C2">
        <w:fldChar w:fldCharType="begin"/>
      </w:r>
      <w:r w:rsidR="00D700C2">
        <w:instrText xml:space="preserve"> STYLEREF 1 \s \* MERGEFORMAT </w:instrText>
      </w:r>
      <w:r w:rsidR="00D700C2">
        <w:fldChar w:fldCharType="separate"/>
      </w:r>
      <w:r w:rsidR="00C75B38">
        <w:rPr>
          <w:noProof/>
        </w:rPr>
        <w:t>7</w:t>
      </w:r>
      <w:r w:rsidR="00D700C2">
        <w:rPr>
          <w:noProof/>
        </w:rPr>
        <w:fldChar w:fldCharType="end"/>
      </w:r>
      <w:r>
        <w:t>.16</w:t>
      </w:r>
    </w:p>
    <w:p w:rsidR="00E86298" w:rsidRDefault="00E86298" w:rsidP="00D825BF">
      <w:pPr>
        <w:pStyle w:val="ad"/>
      </w:pPr>
    </w:p>
    <w:p w:rsidR="00E86298" w:rsidRDefault="00E86298" w:rsidP="00D825BF">
      <w:pPr>
        <w:pStyle w:val="a9"/>
      </w:pPr>
      <w:r>
        <w:t>Исходные данные и результаты расч</w:t>
      </w:r>
      <w:r w:rsidR="00320C64">
        <w:t>е</w:t>
      </w:r>
      <w:r>
        <w:t xml:space="preserve">та </w:t>
      </w:r>
      <w:r w:rsidR="00D700C2">
        <w:rPr>
          <w:position w:val="-10"/>
        </w:rPr>
        <w:pict>
          <v:shape id="_x0000_i2849" type="#_x0000_t75" style="width:13.15pt;height:15.05pt">
            <v:imagedata r:id="rId3699" o:title=""/>
          </v:shape>
        </w:pict>
      </w:r>
      <w:r>
        <w:t xml:space="preserve"> радиационно-защитного металлобетона вариатропно-каркасной структуры</w:t>
      </w:r>
    </w:p>
    <w:p w:rsidR="00E86298" w:rsidRDefault="00E86298" w:rsidP="00D825BF">
      <w:pPr>
        <w:pStyle w:val="ad"/>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60"/>
        <w:gridCol w:w="1328"/>
        <w:gridCol w:w="1328"/>
        <w:gridCol w:w="1006"/>
        <w:gridCol w:w="1328"/>
        <w:gridCol w:w="1086"/>
      </w:tblGrid>
      <w:tr w:rsidR="00E86298" w:rsidTr="00E86298">
        <w:tc>
          <w:tcPr>
            <w:tcW w:w="0" w:type="auto"/>
            <w:vAlign w:val="center"/>
          </w:tcPr>
          <w:p w:rsidR="00E86298" w:rsidRDefault="00E86298" w:rsidP="00D825BF">
            <w:pPr>
              <w:pStyle w:val="af5"/>
              <w:jc w:val="center"/>
            </w:pPr>
            <w:r>
              <w:t>№ с</w:t>
            </w:r>
            <w:r>
              <w:t>о</w:t>
            </w:r>
            <w:r>
              <w:t>ст</w:t>
            </w:r>
            <w:r>
              <w:t>а</w:t>
            </w:r>
            <w:r>
              <w:t>ва</w:t>
            </w:r>
          </w:p>
        </w:tc>
        <w:tc>
          <w:tcPr>
            <w:tcW w:w="0" w:type="auto"/>
            <w:vAlign w:val="center"/>
          </w:tcPr>
          <w:p w:rsidR="00E86298" w:rsidRDefault="00E86298" w:rsidP="00D825BF">
            <w:pPr>
              <w:pStyle w:val="af5"/>
              <w:jc w:val="center"/>
            </w:pPr>
            <w:r>
              <w:t>Теплопр</w:t>
            </w:r>
            <w:r>
              <w:t>о</w:t>
            </w:r>
            <w:r>
              <w:t>водность каркаса, Вт/(м</w:t>
            </w:r>
            <w:r>
              <w:sym w:font="Symbol" w:char="F0D7"/>
            </w:r>
            <w:r>
              <w:t>К)</w:t>
            </w:r>
          </w:p>
        </w:tc>
        <w:tc>
          <w:tcPr>
            <w:tcW w:w="0" w:type="auto"/>
            <w:vAlign w:val="center"/>
          </w:tcPr>
          <w:p w:rsidR="00E86298" w:rsidRDefault="00E86298" w:rsidP="00D825BF">
            <w:pPr>
              <w:pStyle w:val="af5"/>
              <w:jc w:val="center"/>
            </w:pPr>
            <w:r>
              <w:t>Теплопр</w:t>
            </w:r>
            <w:r>
              <w:t>о</w:t>
            </w:r>
            <w:r>
              <w:t>водность пропито</w:t>
            </w:r>
            <w:r>
              <w:t>ч</w:t>
            </w:r>
            <w:r>
              <w:t>ной комп</w:t>
            </w:r>
            <w:r>
              <w:t>о</w:t>
            </w:r>
            <w:r>
              <w:t>зиции, Вт/(м</w:t>
            </w:r>
            <w:r>
              <w:sym w:font="Symbol" w:char="F0D7"/>
            </w:r>
            <w:r>
              <w:t>К)</w:t>
            </w:r>
          </w:p>
        </w:tc>
        <w:tc>
          <w:tcPr>
            <w:tcW w:w="0" w:type="auto"/>
            <w:vAlign w:val="center"/>
          </w:tcPr>
          <w:p w:rsidR="00E86298" w:rsidRDefault="00E86298" w:rsidP="00D825BF">
            <w:pPr>
              <w:pStyle w:val="af5"/>
              <w:jc w:val="center"/>
            </w:pPr>
            <w:r>
              <w:t>Пусто</w:t>
            </w:r>
            <w:r>
              <w:t>т</w:t>
            </w:r>
            <w:r>
              <w:t>ность, %</w:t>
            </w:r>
          </w:p>
        </w:tc>
        <w:tc>
          <w:tcPr>
            <w:tcW w:w="0" w:type="auto"/>
            <w:vAlign w:val="center"/>
          </w:tcPr>
          <w:p w:rsidR="00E86298" w:rsidRDefault="00E86298" w:rsidP="00D825BF">
            <w:pPr>
              <w:pStyle w:val="af5"/>
              <w:jc w:val="center"/>
            </w:pPr>
            <w:r>
              <w:t>Теплопр</w:t>
            </w:r>
            <w:r>
              <w:t>о</w:t>
            </w:r>
            <w:r>
              <w:t>водность бетона, Вт/(м</w:t>
            </w:r>
            <w:r>
              <w:sym w:font="Symbol" w:char="F0D7"/>
            </w:r>
            <w:r>
              <w:t>К)</w:t>
            </w:r>
          </w:p>
        </w:tc>
        <w:tc>
          <w:tcPr>
            <w:tcW w:w="0" w:type="auto"/>
            <w:vAlign w:val="center"/>
          </w:tcPr>
          <w:p w:rsidR="00E86298" w:rsidRDefault="00E86298" w:rsidP="00D825BF">
            <w:pPr>
              <w:pStyle w:val="af5"/>
              <w:jc w:val="center"/>
            </w:pPr>
            <w:r>
              <w:t>Тепл</w:t>
            </w:r>
            <w:r>
              <w:t>о</w:t>
            </w:r>
            <w:r w:rsidR="00320C64">
              <w:t>е</w:t>
            </w:r>
            <w:r>
              <w:t>мкость, Дж/(кг</w:t>
            </w:r>
            <w:r>
              <w:sym w:font="Symbol" w:char="F0D7"/>
            </w:r>
            <w:r>
              <w:t>К)</w:t>
            </w:r>
          </w:p>
        </w:tc>
      </w:tr>
      <w:tr w:rsidR="00E86298" w:rsidTr="00E86298">
        <w:trPr>
          <w:cantSplit/>
        </w:trPr>
        <w:tc>
          <w:tcPr>
            <w:tcW w:w="0" w:type="auto"/>
            <w:vAlign w:val="center"/>
          </w:tcPr>
          <w:p w:rsidR="00E86298" w:rsidRDefault="00E86298" w:rsidP="00D825BF">
            <w:pPr>
              <w:pStyle w:val="af5"/>
              <w:jc w:val="center"/>
            </w:pPr>
            <w:r>
              <w:t>1</w:t>
            </w:r>
          </w:p>
        </w:tc>
        <w:tc>
          <w:tcPr>
            <w:tcW w:w="0" w:type="auto"/>
            <w:vAlign w:val="center"/>
          </w:tcPr>
          <w:p w:rsidR="00E86298" w:rsidRDefault="00E86298" w:rsidP="00D825BF">
            <w:pPr>
              <w:pStyle w:val="af5"/>
              <w:jc w:val="center"/>
            </w:pPr>
            <w:r>
              <w:t>1,15</w:t>
            </w:r>
          </w:p>
        </w:tc>
        <w:tc>
          <w:tcPr>
            <w:tcW w:w="0" w:type="auto"/>
            <w:vMerge w:val="restart"/>
            <w:vAlign w:val="center"/>
          </w:tcPr>
          <w:p w:rsidR="00E86298" w:rsidRDefault="00E86298" w:rsidP="00D825BF">
            <w:pPr>
              <w:pStyle w:val="af5"/>
              <w:jc w:val="center"/>
            </w:pPr>
            <w:r>
              <w:t>36</w:t>
            </w:r>
          </w:p>
        </w:tc>
        <w:tc>
          <w:tcPr>
            <w:tcW w:w="0" w:type="auto"/>
            <w:vAlign w:val="center"/>
          </w:tcPr>
          <w:p w:rsidR="00E86298" w:rsidRDefault="00E86298" w:rsidP="00D825BF">
            <w:pPr>
              <w:pStyle w:val="af5"/>
              <w:jc w:val="center"/>
            </w:pPr>
            <w:r>
              <w:t>65</w:t>
            </w:r>
          </w:p>
        </w:tc>
        <w:tc>
          <w:tcPr>
            <w:tcW w:w="0" w:type="auto"/>
            <w:vAlign w:val="center"/>
          </w:tcPr>
          <w:p w:rsidR="00E86298" w:rsidRDefault="00E86298" w:rsidP="00D825BF">
            <w:pPr>
              <w:pStyle w:val="af5"/>
              <w:jc w:val="center"/>
            </w:pPr>
            <w:r>
              <w:t>10,51</w:t>
            </w:r>
          </w:p>
        </w:tc>
        <w:tc>
          <w:tcPr>
            <w:tcW w:w="0" w:type="auto"/>
          </w:tcPr>
          <w:p w:rsidR="00E86298" w:rsidRDefault="00E86298" w:rsidP="00D825BF">
            <w:pPr>
              <w:pStyle w:val="af5"/>
              <w:jc w:val="center"/>
            </w:pPr>
            <w:r>
              <w:t>368</w:t>
            </w:r>
          </w:p>
        </w:tc>
      </w:tr>
      <w:tr w:rsidR="00E86298" w:rsidTr="00E86298">
        <w:trPr>
          <w:cantSplit/>
        </w:trPr>
        <w:tc>
          <w:tcPr>
            <w:tcW w:w="0" w:type="auto"/>
            <w:vAlign w:val="center"/>
          </w:tcPr>
          <w:p w:rsidR="00E86298" w:rsidRDefault="00E86298" w:rsidP="00D825BF">
            <w:pPr>
              <w:pStyle w:val="af5"/>
              <w:jc w:val="center"/>
            </w:pPr>
            <w:r>
              <w:t>2</w:t>
            </w:r>
          </w:p>
        </w:tc>
        <w:tc>
          <w:tcPr>
            <w:tcW w:w="0" w:type="auto"/>
            <w:vAlign w:val="center"/>
          </w:tcPr>
          <w:p w:rsidR="00E86298" w:rsidRDefault="00E86298" w:rsidP="00D825BF">
            <w:pPr>
              <w:pStyle w:val="af5"/>
              <w:jc w:val="center"/>
            </w:pPr>
            <w:r>
              <w:t>1,31</w:t>
            </w:r>
          </w:p>
        </w:tc>
        <w:tc>
          <w:tcPr>
            <w:tcW w:w="0" w:type="auto"/>
            <w:vMerge/>
            <w:vAlign w:val="center"/>
          </w:tcPr>
          <w:p w:rsidR="00E86298" w:rsidRDefault="00E86298" w:rsidP="00D825BF">
            <w:pPr>
              <w:pStyle w:val="af5"/>
              <w:jc w:val="center"/>
            </w:pPr>
          </w:p>
        </w:tc>
        <w:tc>
          <w:tcPr>
            <w:tcW w:w="0" w:type="auto"/>
            <w:vAlign w:val="center"/>
          </w:tcPr>
          <w:p w:rsidR="00E86298" w:rsidRDefault="00E86298" w:rsidP="00D825BF">
            <w:pPr>
              <w:pStyle w:val="af5"/>
              <w:jc w:val="center"/>
            </w:pPr>
            <w:r>
              <w:t>48</w:t>
            </w:r>
          </w:p>
        </w:tc>
        <w:tc>
          <w:tcPr>
            <w:tcW w:w="0" w:type="auto"/>
            <w:vAlign w:val="center"/>
          </w:tcPr>
          <w:p w:rsidR="00E86298" w:rsidRDefault="00E86298" w:rsidP="00D825BF">
            <w:pPr>
              <w:pStyle w:val="af5"/>
              <w:jc w:val="center"/>
            </w:pPr>
            <w:r>
              <w:t>6,31</w:t>
            </w:r>
          </w:p>
        </w:tc>
        <w:tc>
          <w:tcPr>
            <w:tcW w:w="0" w:type="auto"/>
          </w:tcPr>
          <w:p w:rsidR="00E86298" w:rsidRDefault="00E86298" w:rsidP="00D825BF">
            <w:pPr>
              <w:pStyle w:val="af5"/>
              <w:jc w:val="center"/>
            </w:pPr>
            <w:r>
              <w:t>485</w:t>
            </w:r>
          </w:p>
        </w:tc>
      </w:tr>
    </w:tbl>
    <w:p w:rsidR="00E86298" w:rsidRDefault="00E86298" w:rsidP="00D825BF">
      <w:pPr>
        <w:pStyle w:val="af5"/>
      </w:pPr>
      <w:r w:rsidRPr="002F44D5">
        <w:t>Примечание</w:t>
      </w:r>
      <w:r>
        <w:t>. Пустотность приведена с уч</w:t>
      </w:r>
      <w:r w:rsidR="00320C64">
        <w:t>е</w:t>
      </w:r>
      <w:r>
        <w:t xml:space="preserve">том защитно-декоративного слоя. </w:t>
      </w:r>
    </w:p>
    <w:p w:rsidR="00E86298" w:rsidRDefault="00E86298" w:rsidP="00E86298">
      <w:pPr>
        <w:pStyle w:val="ad"/>
      </w:pPr>
    </w:p>
    <w:p w:rsidR="00E86298" w:rsidRDefault="00E86298" w:rsidP="00E86298">
      <w:r>
        <w:t>Сопоставление значений аналогичных показателей традицио</w:t>
      </w:r>
      <w:r>
        <w:t>н</w:t>
      </w:r>
      <w:r>
        <w:t>ных защитных бетонов позволяет констатировать, что разработа</w:t>
      </w:r>
      <w:r>
        <w:t>н</w:t>
      </w:r>
      <w:r>
        <w:t>ный материал по теплофизическим свойствам сопоставимым с лу</w:t>
      </w:r>
      <w:r>
        <w:t>ч</w:t>
      </w:r>
      <w:r>
        <w:t>шими отечественными и зарубежными аналогами.</w:t>
      </w:r>
    </w:p>
    <w:p w:rsidR="005F2317" w:rsidRDefault="005F2317">
      <w:pPr>
        <w:pStyle w:val="2"/>
      </w:pPr>
      <w:bookmarkStart w:id="185" w:name="_Toc312921239"/>
      <w:r>
        <w:t>Эксплуатационные свойства</w:t>
      </w:r>
      <w:bookmarkEnd w:id="185"/>
    </w:p>
    <w:p w:rsidR="00E86298" w:rsidRDefault="00E86298" w:rsidP="00D825BF">
      <w:pPr>
        <w:pStyle w:val="3"/>
      </w:pPr>
      <w:bookmarkStart w:id="186" w:name="_Toc312921240"/>
      <w:r>
        <w:t>Химическая стойкость</w:t>
      </w:r>
      <w:bookmarkEnd w:id="186"/>
    </w:p>
    <w:p w:rsidR="00E86298" w:rsidRDefault="00E86298" w:rsidP="00E86298">
      <w:r>
        <w:t>Долговечность радиационно-защитных металлобетонов вариа</w:t>
      </w:r>
      <w:r>
        <w:t>т</w:t>
      </w:r>
      <w:r>
        <w:t>ропно-каркасной структуры во многом зависит от их способности сопротивляться деструктивному воздействию агрессивных факт</w:t>
      </w:r>
      <w:r>
        <w:t>о</w:t>
      </w:r>
      <w:r>
        <w:t>ров. Взаимодействие композитов с агрессивными средами является сложным и многоступенчатым процессом, который протекает в н</w:t>
      </w:r>
      <w:r>
        <w:t>е</w:t>
      </w:r>
      <w:r>
        <w:t>сколько последовательных этапов. При этом в композите происх</w:t>
      </w:r>
      <w:r>
        <w:t>о</w:t>
      </w:r>
      <w:r>
        <w:t>дят необратимые изменения, которые сопровождаются разрывом физических и химических связей, что и приводит к снижению пок</w:t>
      </w:r>
      <w:r>
        <w:t>а</w:t>
      </w:r>
      <w:r>
        <w:t>зателей эксплуатационных свойств. Интенсивность химической д</w:t>
      </w:r>
      <w:r>
        <w:t>е</w:t>
      </w:r>
      <w:r>
        <w:t>струкции материала зависит от соотношения скоростей процессов диффузии и химической реакции, которые, в свою очередь, опред</w:t>
      </w:r>
      <w:r>
        <w:t>е</w:t>
      </w:r>
      <w:r>
        <w:t>ляются структурой материала, смачиваемостью поверхности мат</w:t>
      </w:r>
      <w:r>
        <w:t>е</w:t>
      </w:r>
      <w:r>
        <w:lastRenderedPageBreak/>
        <w:t>риала агрессивной средой, концентрациями химически активных веществ и некоторыми другими рецептурно-технологическими фа</w:t>
      </w:r>
      <w:r>
        <w:t>к</w:t>
      </w:r>
      <w:r>
        <w:t>торами [</w:t>
      </w:r>
      <w:r w:rsidR="00F121E0">
        <w:fldChar w:fldCharType="begin"/>
      </w:r>
      <w:r w:rsidR="00F121E0">
        <w:instrText xml:space="preserve"> REF _Ref312403931 \h </w:instrText>
      </w:r>
      <w:r w:rsidR="00F121E0">
        <w:fldChar w:fldCharType="separate"/>
      </w:r>
      <w:r w:rsidR="00C75B38" w:rsidRPr="007F2DAC">
        <w:rPr>
          <w:noProof/>
        </w:rPr>
        <w:t>160</w:t>
      </w:r>
      <w:r w:rsidR="00F121E0">
        <w:fldChar w:fldCharType="end"/>
      </w:r>
      <w:r w:rsidR="00F121E0">
        <w:t>...</w:t>
      </w:r>
      <w:r w:rsidR="00F121E0">
        <w:fldChar w:fldCharType="begin"/>
      </w:r>
      <w:r w:rsidR="00F121E0">
        <w:instrText xml:space="preserve"> REF _Ref312403933 \h </w:instrText>
      </w:r>
      <w:r w:rsidR="00F121E0">
        <w:fldChar w:fldCharType="separate"/>
      </w:r>
      <w:r w:rsidR="00C75B38" w:rsidRPr="007F2DAC">
        <w:rPr>
          <w:noProof/>
        </w:rPr>
        <w:t>162</w:t>
      </w:r>
      <w:r w:rsidR="00F121E0">
        <w:fldChar w:fldCharType="end"/>
      </w:r>
      <w:r>
        <w:t xml:space="preserve">]. </w:t>
      </w:r>
    </w:p>
    <w:p w:rsidR="00E86298" w:rsidRDefault="00E86298" w:rsidP="00E86298">
      <w:pPr>
        <w:rPr>
          <w:szCs w:val="28"/>
        </w:rPr>
      </w:pPr>
      <w:r>
        <w:rPr>
          <w:szCs w:val="28"/>
        </w:rPr>
        <w:t>Технология производства радиационно-защитного металлобетона вариатропно-каркасной структуры предусматривает создание на п</w:t>
      </w:r>
      <w:r>
        <w:rPr>
          <w:szCs w:val="28"/>
        </w:rPr>
        <w:t>о</w:t>
      </w:r>
      <w:r>
        <w:rPr>
          <w:szCs w:val="28"/>
        </w:rPr>
        <w:t>верхности изделий защитно-декоративного плотного слоя свинца, который предназначен для защиты каркаса из каменного заполнит</w:t>
      </w:r>
      <w:r>
        <w:rPr>
          <w:szCs w:val="28"/>
        </w:rPr>
        <w:t>е</w:t>
      </w:r>
      <w:r>
        <w:rPr>
          <w:szCs w:val="28"/>
        </w:rPr>
        <w:t>ля (в частности ферроборового шлака) от воздействия агрессивных сред. Поэтому целесообразно предположить, что химические вза</w:t>
      </w:r>
      <w:r>
        <w:rPr>
          <w:szCs w:val="28"/>
        </w:rPr>
        <w:t>и</w:t>
      </w:r>
      <w:r>
        <w:rPr>
          <w:szCs w:val="28"/>
        </w:rPr>
        <w:t>модействия в начальный период эксплуатации (продолжительность зависит от толщины слоя) будут протекать только между свинцом (пропиточной композицией) и жидкими агрессивными средами.</w:t>
      </w:r>
    </w:p>
    <w:p w:rsidR="00E86298" w:rsidRDefault="00E86298" w:rsidP="00E86298">
      <w:pPr>
        <w:rPr>
          <w:szCs w:val="28"/>
        </w:rPr>
      </w:pPr>
      <w:r>
        <w:rPr>
          <w:szCs w:val="28"/>
        </w:rPr>
        <w:t>В качестве агрессивных сред были выбраны 20 %-е растворы с</w:t>
      </w:r>
      <w:r>
        <w:rPr>
          <w:szCs w:val="28"/>
        </w:rPr>
        <w:t>о</w:t>
      </w:r>
      <w:r>
        <w:rPr>
          <w:szCs w:val="28"/>
        </w:rPr>
        <w:t>ляной, серной, азотной, плавиковой и фосфорной кислот.</w:t>
      </w:r>
    </w:p>
    <w:p w:rsidR="00E86298" w:rsidRDefault="00E86298" w:rsidP="00E86298">
      <w:pPr>
        <w:rPr>
          <w:szCs w:val="28"/>
        </w:rPr>
      </w:pPr>
      <w:r>
        <w:rPr>
          <w:szCs w:val="28"/>
        </w:rPr>
        <w:t>Оценку возможности протекания химической реакции между свинцом и выбранными агрессивными средами проводили с прим</w:t>
      </w:r>
      <w:r>
        <w:rPr>
          <w:szCs w:val="28"/>
        </w:rPr>
        <w:t>е</w:t>
      </w:r>
      <w:r>
        <w:rPr>
          <w:szCs w:val="28"/>
        </w:rPr>
        <w:t xml:space="preserve">нением методов химической термодинамики (табл. </w:t>
      </w:r>
      <w:r w:rsidR="00D700C2">
        <w:fldChar w:fldCharType="begin"/>
      </w:r>
      <w:r w:rsidR="00D700C2">
        <w:instrText xml:space="preserve"> STYLEREF 1 \s \* MERGEFORMAT </w:instrText>
      </w:r>
      <w:r w:rsidR="00D700C2">
        <w:fldChar w:fldCharType="separate"/>
      </w:r>
      <w:r w:rsidR="00C75B38">
        <w:rPr>
          <w:noProof/>
        </w:rPr>
        <w:t>7</w:t>
      </w:r>
      <w:r w:rsidR="00D700C2">
        <w:rPr>
          <w:noProof/>
        </w:rPr>
        <w:fldChar w:fldCharType="end"/>
      </w:r>
      <w:r>
        <w:t>.</w:t>
      </w:r>
      <w:r>
        <w:rPr>
          <w:szCs w:val="28"/>
        </w:rPr>
        <w:t>17).</w:t>
      </w:r>
    </w:p>
    <w:p w:rsidR="00054C8D" w:rsidRDefault="00054C8D" w:rsidP="00054C8D">
      <w:r>
        <w:t xml:space="preserve">Анализ табл. </w:t>
      </w:r>
      <w:r w:rsidR="00D700C2">
        <w:fldChar w:fldCharType="begin"/>
      </w:r>
      <w:r w:rsidR="00D700C2">
        <w:instrText xml:space="preserve"> STYLEREF 1 \s \* MERGEFORMAT </w:instrText>
      </w:r>
      <w:r w:rsidR="00D700C2">
        <w:fldChar w:fldCharType="separate"/>
      </w:r>
      <w:r w:rsidR="00C75B38">
        <w:rPr>
          <w:noProof/>
        </w:rPr>
        <w:t>7</w:t>
      </w:r>
      <w:r w:rsidR="00D700C2">
        <w:rPr>
          <w:noProof/>
        </w:rPr>
        <w:fldChar w:fldCharType="end"/>
      </w:r>
      <w:r>
        <w:t>.17 показывает, что свинец вступает во взаимоде</w:t>
      </w:r>
      <w:r>
        <w:t>й</w:t>
      </w:r>
      <w:r>
        <w:t xml:space="preserve">ствие с </w:t>
      </w:r>
      <w:r w:rsidRPr="006E0090">
        <w:rPr>
          <w:rStyle w:val="Chemical"/>
        </w:rPr>
        <w:t>H</w:t>
      </w:r>
      <w:r w:rsidRPr="006E0090">
        <w:rPr>
          <w:rStyle w:val="SubChemical"/>
        </w:rPr>
        <w:t>3</w:t>
      </w:r>
      <w:r w:rsidRPr="006E0090">
        <w:rPr>
          <w:rStyle w:val="Chemical"/>
        </w:rPr>
        <w:t>PO</w:t>
      </w:r>
      <w:r w:rsidRPr="006E0090">
        <w:rPr>
          <w:rStyle w:val="SubChemical"/>
        </w:rPr>
        <w:t>4</w:t>
      </w:r>
      <w:r w:rsidRPr="006E0090">
        <w:t xml:space="preserve">, </w:t>
      </w:r>
      <w:r w:rsidRPr="006E0090">
        <w:rPr>
          <w:rStyle w:val="Chemical"/>
        </w:rPr>
        <w:t>HCl</w:t>
      </w:r>
      <w:r w:rsidRPr="006E0090">
        <w:t>,</w:t>
      </w:r>
      <w:r w:rsidRPr="006E0090">
        <w:rPr>
          <w:rStyle w:val="Chemical"/>
        </w:rPr>
        <w:t xml:space="preserve"> H</w:t>
      </w:r>
      <w:r w:rsidRPr="006E0090">
        <w:rPr>
          <w:rStyle w:val="SubChemical"/>
        </w:rPr>
        <w:t>2</w:t>
      </w:r>
      <w:r w:rsidRPr="006E0090">
        <w:rPr>
          <w:rStyle w:val="Chemical"/>
        </w:rPr>
        <w:t>SO</w:t>
      </w:r>
      <w:r w:rsidRPr="006E0090">
        <w:rPr>
          <w:rStyle w:val="SubChemical"/>
        </w:rPr>
        <w:t>4</w:t>
      </w:r>
      <w:r>
        <w:t xml:space="preserve">, а в </w:t>
      </w:r>
      <w:r w:rsidRPr="006E0090">
        <w:rPr>
          <w:rStyle w:val="Chemical"/>
        </w:rPr>
        <w:t>HF</w:t>
      </w:r>
      <w:r>
        <w:t xml:space="preserve"> относительно устойчив.</w:t>
      </w:r>
    </w:p>
    <w:p w:rsidR="00054C8D" w:rsidRDefault="00054C8D" w:rsidP="00054C8D">
      <w:r>
        <w:t>Как известно [</w:t>
      </w:r>
      <w:r w:rsidR="00F121E0">
        <w:fldChar w:fldCharType="begin"/>
      </w:r>
      <w:r w:rsidR="00F121E0">
        <w:instrText xml:space="preserve"> REF _Ref312403935 \h </w:instrText>
      </w:r>
      <w:r w:rsidR="00F121E0">
        <w:fldChar w:fldCharType="separate"/>
      </w:r>
      <w:r w:rsidR="00C75B38" w:rsidRPr="007F2DAC">
        <w:rPr>
          <w:noProof/>
        </w:rPr>
        <w:t>163</w:t>
      </w:r>
      <w:r w:rsidR="00F121E0">
        <w:fldChar w:fldCharType="end"/>
      </w:r>
      <w:r>
        <w:t>], защитные свойства оксидного слоя характ</w:t>
      </w:r>
      <w:r>
        <w:t>е</w:t>
      </w:r>
      <w:r>
        <w:t xml:space="preserve">ризует коэффициент </w:t>
      </w:r>
      <w:r w:rsidRPr="009D3A91">
        <w:rPr>
          <w:rStyle w:val="Mathematical"/>
        </w:rPr>
        <w:t>V</w:t>
      </w:r>
      <w:r w:rsidR="009D3A91" w:rsidRPr="009D3A91">
        <w:rPr>
          <w:rStyle w:val="SubChemical"/>
        </w:rPr>
        <w:t>0</w:t>
      </w:r>
      <w:r>
        <w:t>/</w:t>
      </w:r>
      <w:r w:rsidRPr="009D3A91">
        <w:rPr>
          <w:rStyle w:val="Mathematical"/>
        </w:rPr>
        <w:t>V</w:t>
      </w:r>
      <w:r w:rsidR="006E0090">
        <w:rPr>
          <w:rStyle w:val="SubChemical"/>
          <w:lang w:val="en-US"/>
        </w:rPr>
        <w:t>m</w:t>
      </w:r>
      <w:r>
        <w:t>, равный отношению удельных объ</w:t>
      </w:r>
      <w:r w:rsidR="00320C64">
        <w:t>е</w:t>
      </w:r>
      <w:r>
        <w:t xml:space="preserve">мов </w:t>
      </w:r>
      <w:r w:rsidRPr="006E0090">
        <w:rPr>
          <w:rStyle w:val="Chemical"/>
        </w:rPr>
        <w:t>МеО</w:t>
      </w:r>
      <w:r>
        <w:t xml:space="preserve"> и </w:t>
      </w:r>
      <w:r w:rsidRPr="006E0090">
        <w:rPr>
          <w:rStyle w:val="Chemical"/>
        </w:rPr>
        <w:t>Ме</w:t>
      </w:r>
      <w:r>
        <w:t xml:space="preserve">. При </w:t>
      </w:r>
      <w:r w:rsidR="009D3A91" w:rsidRPr="009D3A91">
        <w:rPr>
          <w:rStyle w:val="Mathematical"/>
        </w:rPr>
        <w:t>V</w:t>
      </w:r>
      <w:r w:rsidR="009D3A91" w:rsidRPr="009D3A91">
        <w:rPr>
          <w:rStyle w:val="SubChemical"/>
        </w:rPr>
        <w:t>0</w:t>
      </w:r>
      <w:r w:rsidR="009D3A91">
        <w:t>/</w:t>
      </w:r>
      <w:r w:rsidR="009D3A91" w:rsidRPr="009D3A91">
        <w:rPr>
          <w:rStyle w:val="Mathematical"/>
        </w:rPr>
        <w:t>V</w:t>
      </w:r>
      <w:r w:rsidR="006E0090">
        <w:rPr>
          <w:rStyle w:val="SubChemical"/>
          <w:lang w:val="en-US"/>
        </w:rPr>
        <w:t>m</w:t>
      </w:r>
      <w:r>
        <w:t xml:space="preserve">=1…2,5 оксидный слой является плотным; при </w:t>
      </w:r>
      <w:r w:rsidR="009D3A91" w:rsidRPr="009D3A91">
        <w:rPr>
          <w:rStyle w:val="Mathematical"/>
        </w:rPr>
        <w:t>V</w:t>
      </w:r>
      <w:r w:rsidR="009D3A91" w:rsidRPr="009D3A91">
        <w:rPr>
          <w:rStyle w:val="SubChemical"/>
        </w:rPr>
        <w:t>0</w:t>
      </w:r>
      <w:r w:rsidR="009D3A91">
        <w:t>/</w:t>
      </w:r>
      <w:r w:rsidR="009D3A91" w:rsidRPr="009D3A91">
        <w:rPr>
          <w:rStyle w:val="Mathematical"/>
        </w:rPr>
        <w:t>V</w:t>
      </w:r>
      <w:r w:rsidR="006E0090">
        <w:rPr>
          <w:rStyle w:val="SubChemical"/>
          <w:lang w:val="en-US"/>
        </w:rPr>
        <w:t>m</w:t>
      </w:r>
      <w:r>
        <w:t>&lt;1 образуются рыхлые пл</w:t>
      </w:r>
      <w:r w:rsidR="00320C64">
        <w:t>е</w:t>
      </w:r>
      <w:r>
        <w:t>нки, не закрывающие доступ кисл</w:t>
      </w:r>
      <w:r>
        <w:t>о</w:t>
      </w:r>
      <w:r>
        <w:t xml:space="preserve">рода к металлу, а при </w:t>
      </w:r>
      <w:r w:rsidR="009D3A91" w:rsidRPr="009D3A91">
        <w:rPr>
          <w:rStyle w:val="Mathematical"/>
        </w:rPr>
        <w:t>V</w:t>
      </w:r>
      <w:r w:rsidR="009D3A91" w:rsidRPr="009D3A91">
        <w:rPr>
          <w:rStyle w:val="SubChemical"/>
        </w:rPr>
        <w:t>0</w:t>
      </w:r>
      <w:r w:rsidR="009D3A91">
        <w:t>/</w:t>
      </w:r>
      <w:r w:rsidR="009D3A91" w:rsidRPr="009D3A91">
        <w:rPr>
          <w:rStyle w:val="Mathematical"/>
        </w:rPr>
        <w:t>V</w:t>
      </w:r>
      <w:r w:rsidR="006E0090">
        <w:rPr>
          <w:rStyle w:val="SubChemical"/>
          <w:lang w:val="en-US"/>
        </w:rPr>
        <w:t>m</w:t>
      </w:r>
      <w:r>
        <w:t>&gt;2,5 оксидная пл</w:t>
      </w:r>
      <w:r w:rsidR="00320C64">
        <w:t>е</w:t>
      </w:r>
      <w:r>
        <w:t>нка растрескивается и осыпается под действием напряжений из-за большой разницы удельных объ</w:t>
      </w:r>
      <w:r w:rsidR="00320C64">
        <w:t>е</w:t>
      </w:r>
      <w:r>
        <w:t>мов оксида и металла.</w:t>
      </w:r>
    </w:p>
    <w:p w:rsidR="00054C8D" w:rsidRDefault="00054C8D" w:rsidP="00054C8D">
      <w:r>
        <w:t>На наш взгляд, такую методику оценки целесообразно использ</w:t>
      </w:r>
      <w:r>
        <w:t>о</w:t>
      </w:r>
      <w:r>
        <w:t>вать и для оценки стойкости металлобетонов в агрессивных средах. Результаты расч</w:t>
      </w:r>
      <w:r w:rsidR="00320C64">
        <w:t>е</w:t>
      </w:r>
      <w:r>
        <w:t xml:space="preserve">тов приведены в табл. </w:t>
      </w:r>
      <w:r w:rsidR="00D700C2">
        <w:fldChar w:fldCharType="begin"/>
      </w:r>
      <w:r w:rsidR="00D700C2">
        <w:instrText xml:space="preserve"> STYLEREF 1 \s \* MERGEFORMAT </w:instrText>
      </w:r>
      <w:r w:rsidR="00D700C2">
        <w:fldChar w:fldCharType="separate"/>
      </w:r>
      <w:r w:rsidR="00C75B38">
        <w:rPr>
          <w:noProof/>
        </w:rPr>
        <w:t>7</w:t>
      </w:r>
      <w:r w:rsidR="00D700C2">
        <w:rPr>
          <w:noProof/>
        </w:rPr>
        <w:fldChar w:fldCharType="end"/>
      </w:r>
      <w:r>
        <w:t>.18.</w:t>
      </w:r>
    </w:p>
    <w:p w:rsidR="00054C8D" w:rsidRDefault="00054C8D" w:rsidP="00054C8D">
      <w:r>
        <w:t xml:space="preserve">Из табл. </w:t>
      </w:r>
      <w:r w:rsidR="00D700C2">
        <w:fldChar w:fldCharType="begin"/>
      </w:r>
      <w:r w:rsidR="00D700C2">
        <w:instrText xml:space="preserve"> STYLEREF 1 \s \* MERGEFORMAT </w:instrText>
      </w:r>
      <w:r w:rsidR="00D700C2">
        <w:fldChar w:fldCharType="separate"/>
      </w:r>
      <w:r w:rsidR="00C75B38">
        <w:rPr>
          <w:noProof/>
        </w:rPr>
        <w:t>7</w:t>
      </w:r>
      <w:r w:rsidR="00D700C2">
        <w:rPr>
          <w:noProof/>
        </w:rPr>
        <w:fldChar w:fldCharType="end"/>
      </w:r>
      <w:r>
        <w:t>.18 видно, что радиационно-защитные металлобетоны вариатропно-каркасной структуры с защитно-декоративным сви</w:t>
      </w:r>
      <w:r>
        <w:t>н</w:t>
      </w:r>
      <w:r>
        <w:t>цовым слоем стойки к воздействию серной, плавиковой и соляной кислот. Их стойкость обусловлена образованием непроницаемой, плотной защитной пл</w:t>
      </w:r>
      <w:r w:rsidR="00320C64">
        <w:t>е</w:t>
      </w:r>
      <w:r>
        <w:t>нки на поверхности композита в начальный период эксплуатации в агрессивной среде.</w:t>
      </w:r>
    </w:p>
    <w:p w:rsidR="00E86298" w:rsidRDefault="00E86298" w:rsidP="00054C8D">
      <w:pPr>
        <w:pStyle w:val="ad"/>
      </w:pPr>
    </w:p>
    <w:p w:rsidR="00E86298" w:rsidRDefault="00E86298" w:rsidP="00054C8D">
      <w:pPr>
        <w:pStyle w:val="a5"/>
      </w:pPr>
      <w:r>
        <w:lastRenderedPageBreak/>
        <w:t xml:space="preserve">Таблица </w:t>
      </w:r>
      <w:r w:rsidR="00D700C2">
        <w:fldChar w:fldCharType="begin"/>
      </w:r>
      <w:r w:rsidR="00D700C2">
        <w:instrText xml:space="preserve"> STYLEREF 1 \s \* MERGEFORMAT </w:instrText>
      </w:r>
      <w:r w:rsidR="00D700C2">
        <w:fldChar w:fldCharType="separate"/>
      </w:r>
      <w:r w:rsidR="00C75B38">
        <w:rPr>
          <w:noProof/>
        </w:rPr>
        <w:t>7</w:t>
      </w:r>
      <w:r w:rsidR="00D700C2">
        <w:rPr>
          <w:noProof/>
        </w:rPr>
        <w:fldChar w:fldCharType="end"/>
      </w:r>
      <w:r>
        <w:t>.17</w:t>
      </w:r>
    </w:p>
    <w:p w:rsidR="00E86298" w:rsidRDefault="00E86298" w:rsidP="00054C8D">
      <w:pPr>
        <w:pStyle w:val="ad"/>
        <w:keepNext/>
      </w:pPr>
    </w:p>
    <w:p w:rsidR="00E86298" w:rsidRDefault="00E86298" w:rsidP="00054C8D">
      <w:pPr>
        <w:pStyle w:val="a9"/>
        <w:keepNext/>
      </w:pPr>
      <w:r>
        <w:t>Результаты расч</w:t>
      </w:r>
      <w:r w:rsidR="00320C64">
        <w:t>е</w:t>
      </w:r>
      <w:r>
        <w:t>тов энергии Гиббса процессов взаимодействия пропиточной композиции с агрессивной средой</w:t>
      </w:r>
    </w:p>
    <w:p w:rsidR="00E86298" w:rsidRPr="002F44D5" w:rsidRDefault="00E86298" w:rsidP="00054C8D">
      <w:pPr>
        <w:pStyle w:val="ad"/>
        <w:keepNext/>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78"/>
        <w:gridCol w:w="1005"/>
        <w:gridCol w:w="917"/>
        <w:gridCol w:w="1005"/>
        <w:gridCol w:w="2131"/>
      </w:tblGrid>
      <w:tr w:rsidR="00E86298" w:rsidTr="00E86298">
        <w:tc>
          <w:tcPr>
            <w:tcW w:w="1245" w:type="pct"/>
            <w:vAlign w:val="center"/>
          </w:tcPr>
          <w:p w:rsidR="00E86298" w:rsidRDefault="00E86298" w:rsidP="00054C8D">
            <w:pPr>
              <w:pStyle w:val="af5"/>
              <w:keepNext/>
              <w:jc w:val="center"/>
            </w:pPr>
            <w:r>
              <w:t xml:space="preserve">Пропиточная </w:t>
            </w:r>
          </w:p>
          <w:p w:rsidR="00E86298" w:rsidRDefault="00E86298" w:rsidP="00054C8D">
            <w:pPr>
              <w:pStyle w:val="af5"/>
              <w:jc w:val="center"/>
            </w:pPr>
            <w:r>
              <w:t>композиция</w:t>
            </w:r>
          </w:p>
        </w:tc>
        <w:tc>
          <w:tcPr>
            <w:tcW w:w="746" w:type="pct"/>
            <w:vAlign w:val="center"/>
          </w:tcPr>
          <w:p w:rsidR="00E86298" w:rsidRDefault="006E0090" w:rsidP="00054C8D">
            <w:pPr>
              <w:pStyle w:val="af5"/>
              <w:jc w:val="center"/>
            </w:pPr>
            <w:r w:rsidRPr="006E0090">
              <w:rPr>
                <w:rStyle w:val="MathGreek"/>
              </w:rPr>
              <w:t></w:t>
            </w:r>
            <w:r w:rsidR="00E86298" w:rsidRPr="006E0090">
              <w:rPr>
                <w:rStyle w:val="Mathematical"/>
              </w:rPr>
              <w:t>Н</w:t>
            </w:r>
          </w:p>
        </w:tc>
        <w:tc>
          <w:tcPr>
            <w:tcW w:w="681" w:type="pct"/>
            <w:vAlign w:val="center"/>
          </w:tcPr>
          <w:p w:rsidR="00E86298" w:rsidRDefault="006E0090" w:rsidP="00054C8D">
            <w:pPr>
              <w:pStyle w:val="af5"/>
              <w:jc w:val="center"/>
              <w:rPr>
                <w:lang w:val="en-US"/>
              </w:rPr>
            </w:pPr>
            <w:r w:rsidRPr="006E0090">
              <w:rPr>
                <w:rStyle w:val="MathGreek"/>
              </w:rPr>
              <w:t></w:t>
            </w:r>
            <w:r w:rsidRPr="006E0090">
              <w:rPr>
                <w:rStyle w:val="Mathematical"/>
              </w:rPr>
              <w:t>S</w:t>
            </w:r>
          </w:p>
        </w:tc>
        <w:tc>
          <w:tcPr>
            <w:tcW w:w="746" w:type="pct"/>
            <w:vAlign w:val="center"/>
          </w:tcPr>
          <w:p w:rsidR="00E86298" w:rsidRDefault="006E0090" w:rsidP="00054C8D">
            <w:pPr>
              <w:pStyle w:val="af5"/>
              <w:jc w:val="center"/>
              <w:rPr>
                <w:lang w:val="en-US"/>
              </w:rPr>
            </w:pPr>
            <w:r w:rsidRPr="006E0090">
              <w:rPr>
                <w:rStyle w:val="MathGreek"/>
              </w:rPr>
              <w:t></w:t>
            </w:r>
            <w:r w:rsidR="00E86298" w:rsidRPr="006E0090">
              <w:rPr>
                <w:rStyle w:val="Mathematical"/>
              </w:rPr>
              <w:t>G</w:t>
            </w:r>
          </w:p>
        </w:tc>
        <w:tc>
          <w:tcPr>
            <w:tcW w:w="1581" w:type="pct"/>
            <w:vAlign w:val="center"/>
          </w:tcPr>
          <w:p w:rsidR="00E86298" w:rsidRDefault="00E86298" w:rsidP="00054C8D">
            <w:pPr>
              <w:pStyle w:val="af5"/>
              <w:jc w:val="center"/>
            </w:pPr>
            <w:r>
              <w:t>Результат</w:t>
            </w:r>
          </w:p>
          <w:p w:rsidR="00E86298" w:rsidRDefault="00E86298" w:rsidP="00054C8D">
            <w:pPr>
              <w:pStyle w:val="af5"/>
              <w:jc w:val="center"/>
            </w:pPr>
            <w:r>
              <w:t>взаимодействия</w:t>
            </w:r>
          </w:p>
        </w:tc>
      </w:tr>
      <w:tr w:rsidR="00E86298" w:rsidTr="00E86298">
        <w:tc>
          <w:tcPr>
            <w:tcW w:w="5000" w:type="pct"/>
            <w:gridSpan w:val="5"/>
            <w:vAlign w:val="center"/>
          </w:tcPr>
          <w:p w:rsidR="00E86298" w:rsidRDefault="00E86298" w:rsidP="00054C8D">
            <w:pPr>
              <w:pStyle w:val="af5"/>
              <w:jc w:val="center"/>
              <w:rPr>
                <w:lang w:val="en-US"/>
              </w:rPr>
            </w:pPr>
            <w:r w:rsidRPr="006E0090">
              <w:t xml:space="preserve">При взаимодействии с </w:t>
            </w:r>
            <w:r w:rsidRPr="006E0090">
              <w:rPr>
                <w:rStyle w:val="Chemical"/>
              </w:rPr>
              <w:t>H</w:t>
            </w:r>
            <w:r w:rsidRPr="006E0090">
              <w:rPr>
                <w:rStyle w:val="SubChemical"/>
              </w:rPr>
              <w:t>2</w:t>
            </w:r>
            <w:r w:rsidRPr="006E0090">
              <w:rPr>
                <w:rStyle w:val="Chemical"/>
              </w:rPr>
              <w:t>SO</w:t>
            </w:r>
            <w:r w:rsidRPr="006E0090">
              <w:rPr>
                <w:rStyle w:val="SubChemical"/>
              </w:rPr>
              <w:t>4</w:t>
            </w:r>
          </w:p>
        </w:tc>
      </w:tr>
      <w:tr w:rsidR="00E86298" w:rsidTr="00E86298">
        <w:tc>
          <w:tcPr>
            <w:tcW w:w="1245" w:type="pct"/>
            <w:vAlign w:val="center"/>
          </w:tcPr>
          <w:p w:rsidR="00E86298" w:rsidRPr="006E0090" w:rsidRDefault="00E86298" w:rsidP="00054C8D">
            <w:pPr>
              <w:pStyle w:val="af5"/>
              <w:jc w:val="center"/>
              <w:rPr>
                <w:rStyle w:val="Chemical"/>
              </w:rPr>
            </w:pPr>
            <w:r w:rsidRPr="006E0090">
              <w:rPr>
                <w:rStyle w:val="Chemical"/>
              </w:rPr>
              <w:t>Pb</w:t>
            </w:r>
          </w:p>
        </w:tc>
        <w:tc>
          <w:tcPr>
            <w:tcW w:w="746" w:type="pct"/>
            <w:vAlign w:val="center"/>
          </w:tcPr>
          <w:p w:rsidR="00E86298" w:rsidRDefault="00683A98" w:rsidP="00054C8D">
            <w:pPr>
              <w:pStyle w:val="af5"/>
              <w:jc w:val="center"/>
            </w:pPr>
            <w:r>
              <w:rPr>
                <w:lang w:val="en-US"/>
              </w:rPr>
              <w:t>–</w:t>
            </w:r>
            <w:r w:rsidR="00E86298">
              <w:t>164,08</w:t>
            </w:r>
          </w:p>
        </w:tc>
        <w:tc>
          <w:tcPr>
            <w:tcW w:w="681" w:type="pct"/>
            <w:vAlign w:val="center"/>
          </w:tcPr>
          <w:p w:rsidR="00E86298" w:rsidRDefault="00E86298" w:rsidP="00054C8D">
            <w:pPr>
              <w:pStyle w:val="af5"/>
              <w:jc w:val="center"/>
            </w:pPr>
            <w:r>
              <w:t>156,6</w:t>
            </w:r>
          </w:p>
        </w:tc>
        <w:tc>
          <w:tcPr>
            <w:tcW w:w="746" w:type="pct"/>
            <w:vAlign w:val="center"/>
          </w:tcPr>
          <w:p w:rsidR="00E86298" w:rsidRDefault="00683A98" w:rsidP="00054C8D">
            <w:pPr>
              <w:pStyle w:val="af5"/>
              <w:jc w:val="center"/>
            </w:pPr>
            <w:r>
              <w:rPr>
                <w:lang w:val="en-US"/>
              </w:rPr>
              <w:t>–</w:t>
            </w:r>
            <w:r w:rsidR="00E86298">
              <w:t>210,75</w:t>
            </w:r>
          </w:p>
        </w:tc>
        <w:tc>
          <w:tcPr>
            <w:tcW w:w="1581" w:type="pct"/>
            <w:vAlign w:val="center"/>
          </w:tcPr>
          <w:p w:rsidR="00E86298" w:rsidRDefault="00E86298" w:rsidP="00054C8D">
            <w:pPr>
              <w:pStyle w:val="af5"/>
              <w:jc w:val="center"/>
            </w:pPr>
            <w:r>
              <w:t>Взаимодействует</w:t>
            </w:r>
          </w:p>
        </w:tc>
      </w:tr>
      <w:tr w:rsidR="00E86298" w:rsidTr="00E86298">
        <w:tc>
          <w:tcPr>
            <w:tcW w:w="1245" w:type="pct"/>
            <w:vAlign w:val="center"/>
          </w:tcPr>
          <w:p w:rsidR="00E86298" w:rsidRPr="006E0090" w:rsidRDefault="00E86298" w:rsidP="00054C8D">
            <w:pPr>
              <w:pStyle w:val="af5"/>
              <w:jc w:val="center"/>
              <w:rPr>
                <w:rStyle w:val="Chemical"/>
              </w:rPr>
            </w:pPr>
            <w:r w:rsidRPr="006E0090">
              <w:rPr>
                <w:rStyle w:val="Chemical"/>
              </w:rPr>
              <w:t>PbO</w:t>
            </w:r>
          </w:p>
        </w:tc>
        <w:tc>
          <w:tcPr>
            <w:tcW w:w="746" w:type="pct"/>
            <w:vAlign w:val="center"/>
          </w:tcPr>
          <w:p w:rsidR="00E86298" w:rsidRDefault="00683A98" w:rsidP="00054C8D">
            <w:pPr>
              <w:pStyle w:val="af5"/>
              <w:jc w:val="center"/>
            </w:pPr>
            <w:r>
              <w:rPr>
                <w:lang w:val="en-US"/>
              </w:rPr>
              <w:t>–</w:t>
            </w:r>
            <w:r w:rsidR="00E86298">
              <w:t>174,48</w:t>
            </w:r>
          </w:p>
        </w:tc>
        <w:tc>
          <w:tcPr>
            <w:tcW w:w="681" w:type="pct"/>
            <w:vAlign w:val="center"/>
          </w:tcPr>
          <w:p w:rsidR="00E86298" w:rsidRDefault="00683A98" w:rsidP="00054C8D">
            <w:pPr>
              <w:pStyle w:val="af5"/>
              <w:jc w:val="center"/>
            </w:pPr>
            <w:r>
              <w:rPr>
                <w:lang w:val="en-US"/>
              </w:rPr>
              <w:t>–</w:t>
            </w:r>
            <w:r w:rsidR="00E86298">
              <w:t>7,06</w:t>
            </w:r>
          </w:p>
        </w:tc>
        <w:tc>
          <w:tcPr>
            <w:tcW w:w="746" w:type="pct"/>
            <w:vAlign w:val="center"/>
          </w:tcPr>
          <w:p w:rsidR="00E86298" w:rsidRDefault="00683A98" w:rsidP="00054C8D">
            <w:pPr>
              <w:pStyle w:val="af5"/>
              <w:jc w:val="center"/>
            </w:pPr>
            <w:r>
              <w:rPr>
                <w:lang w:val="en-US"/>
              </w:rPr>
              <w:t>–</w:t>
            </w:r>
            <w:r w:rsidR="00E86298">
              <w:t>172,67</w:t>
            </w:r>
          </w:p>
        </w:tc>
        <w:tc>
          <w:tcPr>
            <w:tcW w:w="1581" w:type="pct"/>
            <w:vAlign w:val="center"/>
          </w:tcPr>
          <w:p w:rsidR="00E86298" w:rsidRDefault="00E86298" w:rsidP="00054C8D">
            <w:pPr>
              <w:pStyle w:val="af5"/>
              <w:jc w:val="center"/>
            </w:pPr>
            <w:r>
              <w:t>Взаимодействует</w:t>
            </w:r>
          </w:p>
        </w:tc>
      </w:tr>
      <w:tr w:rsidR="00E86298" w:rsidTr="00E86298">
        <w:tc>
          <w:tcPr>
            <w:tcW w:w="5000" w:type="pct"/>
            <w:gridSpan w:val="5"/>
            <w:vAlign w:val="center"/>
          </w:tcPr>
          <w:p w:rsidR="00E86298" w:rsidRPr="006E0090" w:rsidRDefault="00E86298" w:rsidP="00054C8D">
            <w:pPr>
              <w:pStyle w:val="af5"/>
              <w:jc w:val="center"/>
              <w:rPr>
                <w:rStyle w:val="Chemical"/>
              </w:rPr>
            </w:pPr>
            <w:r w:rsidRPr="006E0090">
              <w:t>При взаимодействии с</w:t>
            </w:r>
            <w:r w:rsidRPr="006E0090">
              <w:rPr>
                <w:rStyle w:val="Chemical"/>
              </w:rPr>
              <w:t xml:space="preserve"> HCl</w:t>
            </w:r>
          </w:p>
        </w:tc>
      </w:tr>
      <w:tr w:rsidR="00E86298" w:rsidTr="00E86298">
        <w:tc>
          <w:tcPr>
            <w:tcW w:w="1245" w:type="pct"/>
            <w:vAlign w:val="center"/>
          </w:tcPr>
          <w:p w:rsidR="00E86298" w:rsidRPr="006E0090" w:rsidRDefault="00E86298" w:rsidP="00054C8D">
            <w:pPr>
              <w:pStyle w:val="af5"/>
              <w:jc w:val="center"/>
              <w:rPr>
                <w:rStyle w:val="Chemical"/>
              </w:rPr>
            </w:pPr>
            <w:r w:rsidRPr="006E0090">
              <w:rPr>
                <w:rStyle w:val="Chemical"/>
              </w:rPr>
              <w:t>Pb</w:t>
            </w:r>
          </w:p>
        </w:tc>
        <w:tc>
          <w:tcPr>
            <w:tcW w:w="746" w:type="pct"/>
            <w:vAlign w:val="center"/>
          </w:tcPr>
          <w:p w:rsidR="00E86298" w:rsidRDefault="00683A98" w:rsidP="00054C8D">
            <w:pPr>
              <w:pStyle w:val="af5"/>
              <w:jc w:val="center"/>
            </w:pPr>
            <w:r>
              <w:rPr>
                <w:lang w:val="en-US"/>
              </w:rPr>
              <w:t>–</w:t>
            </w:r>
            <w:r w:rsidR="00E86298">
              <w:t>25,3</w:t>
            </w:r>
          </w:p>
        </w:tc>
        <w:tc>
          <w:tcPr>
            <w:tcW w:w="681" w:type="pct"/>
            <w:vAlign w:val="center"/>
          </w:tcPr>
          <w:p w:rsidR="00E86298" w:rsidRDefault="00E86298" w:rsidP="00054C8D">
            <w:pPr>
              <w:pStyle w:val="af5"/>
              <w:jc w:val="center"/>
            </w:pPr>
            <w:r>
              <w:t>89,1</w:t>
            </w:r>
          </w:p>
        </w:tc>
        <w:tc>
          <w:tcPr>
            <w:tcW w:w="746" w:type="pct"/>
            <w:vAlign w:val="center"/>
          </w:tcPr>
          <w:p w:rsidR="00E86298" w:rsidRDefault="00683A98" w:rsidP="00054C8D">
            <w:pPr>
              <w:pStyle w:val="af5"/>
              <w:jc w:val="center"/>
            </w:pPr>
            <w:r>
              <w:rPr>
                <w:lang w:val="en-US"/>
              </w:rPr>
              <w:t>–</w:t>
            </w:r>
            <w:r w:rsidR="00E86298">
              <w:t>51,85</w:t>
            </w:r>
          </w:p>
        </w:tc>
        <w:tc>
          <w:tcPr>
            <w:tcW w:w="1581" w:type="pct"/>
            <w:vAlign w:val="center"/>
          </w:tcPr>
          <w:p w:rsidR="00E86298" w:rsidRDefault="00E86298" w:rsidP="00054C8D">
            <w:pPr>
              <w:pStyle w:val="af5"/>
              <w:jc w:val="center"/>
            </w:pPr>
            <w:r>
              <w:t>Взаимодействует</w:t>
            </w:r>
          </w:p>
        </w:tc>
      </w:tr>
      <w:tr w:rsidR="00E86298" w:rsidTr="00E86298">
        <w:tc>
          <w:tcPr>
            <w:tcW w:w="1245" w:type="pct"/>
            <w:vAlign w:val="center"/>
          </w:tcPr>
          <w:p w:rsidR="00E86298" w:rsidRPr="006E0090" w:rsidRDefault="00E86298" w:rsidP="00054C8D">
            <w:pPr>
              <w:pStyle w:val="af5"/>
              <w:jc w:val="center"/>
              <w:rPr>
                <w:rStyle w:val="Chemical"/>
              </w:rPr>
            </w:pPr>
            <w:r w:rsidRPr="006E0090">
              <w:rPr>
                <w:rStyle w:val="Chemical"/>
              </w:rPr>
              <w:t>PbO</w:t>
            </w:r>
          </w:p>
        </w:tc>
        <w:tc>
          <w:tcPr>
            <w:tcW w:w="746" w:type="pct"/>
            <w:vAlign w:val="center"/>
          </w:tcPr>
          <w:p w:rsidR="00E86298" w:rsidRDefault="00683A98" w:rsidP="00054C8D">
            <w:pPr>
              <w:pStyle w:val="af5"/>
              <w:jc w:val="center"/>
            </w:pPr>
            <w:r>
              <w:rPr>
                <w:lang w:val="en-US"/>
              </w:rPr>
              <w:t>–</w:t>
            </w:r>
            <w:r w:rsidR="00E86298">
              <w:t>93,28</w:t>
            </w:r>
          </w:p>
        </w:tc>
        <w:tc>
          <w:tcPr>
            <w:tcW w:w="681" w:type="pct"/>
            <w:vAlign w:val="center"/>
          </w:tcPr>
          <w:p w:rsidR="00E86298" w:rsidRDefault="00E86298" w:rsidP="00054C8D">
            <w:pPr>
              <w:pStyle w:val="af5"/>
              <w:jc w:val="center"/>
            </w:pPr>
            <w:r>
              <w:t>25,96</w:t>
            </w:r>
          </w:p>
        </w:tc>
        <w:tc>
          <w:tcPr>
            <w:tcW w:w="746" w:type="pct"/>
            <w:vAlign w:val="center"/>
          </w:tcPr>
          <w:p w:rsidR="00E86298" w:rsidRDefault="00683A98" w:rsidP="00054C8D">
            <w:pPr>
              <w:pStyle w:val="af5"/>
              <w:jc w:val="center"/>
            </w:pPr>
            <w:r>
              <w:rPr>
                <w:lang w:val="en-US"/>
              </w:rPr>
              <w:t>–</w:t>
            </w:r>
            <w:r w:rsidR="00E86298">
              <w:t>101,02</w:t>
            </w:r>
          </w:p>
        </w:tc>
        <w:tc>
          <w:tcPr>
            <w:tcW w:w="1581" w:type="pct"/>
            <w:vAlign w:val="center"/>
          </w:tcPr>
          <w:p w:rsidR="00E86298" w:rsidRDefault="00E86298" w:rsidP="00054C8D">
            <w:pPr>
              <w:pStyle w:val="af5"/>
              <w:jc w:val="center"/>
            </w:pPr>
            <w:r>
              <w:t>Взаимодействует</w:t>
            </w:r>
          </w:p>
        </w:tc>
      </w:tr>
      <w:tr w:rsidR="00E86298" w:rsidTr="00E86298">
        <w:tc>
          <w:tcPr>
            <w:tcW w:w="5000" w:type="pct"/>
            <w:gridSpan w:val="5"/>
            <w:vAlign w:val="center"/>
          </w:tcPr>
          <w:p w:rsidR="00E86298" w:rsidRPr="006E0090" w:rsidRDefault="00E86298" w:rsidP="00054C8D">
            <w:pPr>
              <w:pStyle w:val="af5"/>
              <w:jc w:val="center"/>
              <w:rPr>
                <w:rStyle w:val="Chemical"/>
              </w:rPr>
            </w:pPr>
            <w:r w:rsidRPr="006E0090">
              <w:t>При взаимодействии с</w:t>
            </w:r>
            <w:r w:rsidRPr="006E0090">
              <w:rPr>
                <w:rStyle w:val="Chemical"/>
              </w:rPr>
              <w:t xml:space="preserve"> HF</w:t>
            </w:r>
          </w:p>
        </w:tc>
      </w:tr>
      <w:tr w:rsidR="00E86298" w:rsidTr="00E86298">
        <w:tc>
          <w:tcPr>
            <w:tcW w:w="1245" w:type="pct"/>
            <w:vAlign w:val="center"/>
          </w:tcPr>
          <w:p w:rsidR="00E86298" w:rsidRPr="006E0090" w:rsidRDefault="00E86298" w:rsidP="00054C8D">
            <w:pPr>
              <w:pStyle w:val="af5"/>
              <w:jc w:val="center"/>
              <w:rPr>
                <w:rStyle w:val="Chemical"/>
              </w:rPr>
            </w:pPr>
            <w:r w:rsidRPr="006E0090">
              <w:rPr>
                <w:rStyle w:val="Chemical"/>
              </w:rPr>
              <w:t>Pb</w:t>
            </w:r>
          </w:p>
        </w:tc>
        <w:tc>
          <w:tcPr>
            <w:tcW w:w="746" w:type="pct"/>
            <w:vAlign w:val="center"/>
          </w:tcPr>
          <w:p w:rsidR="00E86298" w:rsidRDefault="00683A98" w:rsidP="00054C8D">
            <w:pPr>
              <w:pStyle w:val="af5"/>
              <w:jc w:val="center"/>
            </w:pPr>
            <w:r>
              <w:rPr>
                <w:lang w:val="en-US"/>
              </w:rPr>
              <w:t>–</w:t>
            </w:r>
            <w:r w:rsidR="00E86298">
              <w:t>4,11</w:t>
            </w:r>
          </w:p>
        </w:tc>
        <w:tc>
          <w:tcPr>
            <w:tcW w:w="681" w:type="pct"/>
            <w:vAlign w:val="center"/>
          </w:tcPr>
          <w:p w:rsidR="00E86298" w:rsidRDefault="00683A98" w:rsidP="00054C8D">
            <w:pPr>
              <w:pStyle w:val="af5"/>
              <w:jc w:val="center"/>
            </w:pPr>
            <w:r>
              <w:rPr>
                <w:lang w:val="en-US"/>
              </w:rPr>
              <w:t>–</w:t>
            </w:r>
            <w:r w:rsidR="00E86298">
              <w:t>29,64</w:t>
            </w:r>
          </w:p>
        </w:tc>
        <w:tc>
          <w:tcPr>
            <w:tcW w:w="746" w:type="pct"/>
            <w:vAlign w:val="center"/>
          </w:tcPr>
          <w:p w:rsidR="00E86298" w:rsidRDefault="00E86298" w:rsidP="00054C8D">
            <w:pPr>
              <w:pStyle w:val="af5"/>
              <w:jc w:val="center"/>
            </w:pPr>
            <w:r>
              <w:t>4,72</w:t>
            </w:r>
          </w:p>
        </w:tc>
        <w:tc>
          <w:tcPr>
            <w:tcW w:w="1581" w:type="pct"/>
            <w:vAlign w:val="center"/>
          </w:tcPr>
          <w:p w:rsidR="00E86298" w:rsidRDefault="00E86298" w:rsidP="00054C8D">
            <w:pPr>
              <w:pStyle w:val="af5"/>
              <w:jc w:val="center"/>
            </w:pPr>
            <w:r>
              <w:t>Не взаимодействует</w:t>
            </w:r>
          </w:p>
        </w:tc>
      </w:tr>
      <w:tr w:rsidR="00E86298" w:rsidTr="00E86298">
        <w:tc>
          <w:tcPr>
            <w:tcW w:w="1245" w:type="pct"/>
            <w:vAlign w:val="center"/>
          </w:tcPr>
          <w:p w:rsidR="00E86298" w:rsidRPr="006E0090" w:rsidRDefault="00E86298" w:rsidP="00054C8D">
            <w:pPr>
              <w:pStyle w:val="af5"/>
              <w:jc w:val="center"/>
              <w:rPr>
                <w:rStyle w:val="Chemical"/>
              </w:rPr>
            </w:pPr>
            <w:r w:rsidRPr="006E0090">
              <w:rPr>
                <w:rStyle w:val="Chemical"/>
              </w:rPr>
              <w:t>PbO</w:t>
            </w:r>
          </w:p>
        </w:tc>
        <w:tc>
          <w:tcPr>
            <w:tcW w:w="746" w:type="pct"/>
            <w:vAlign w:val="center"/>
          </w:tcPr>
          <w:p w:rsidR="00E86298" w:rsidRDefault="00683A98" w:rsidP="00054C8D">
            <w:pPr>
              <w:pStyle w:val="af5"/>
              <w:jc w:val="center"/>
            </w:pPr>
            <w:r>
              <w:rPr>
                <w:lang w:val="en-US"/>
              </w:rPr>
              <w:t>–</w:t>
            </w:r>
            <w:r w:rsidR="00E86298">
              <w:t>72,09</w:t>
            </w:r>
          </w:p>
        </w:tc>
        <w:tc>
          <w:tcPr>
            <w:tcW w:w="681" w:type="pct"/>
            <w:vAlign w:val="center"/>
          </w:tcPr>
          <w:p w:rsidR="00E86298" w:rsidRDefault="00683A98" w:rsidP="00054C8D">
            <w:pPr>
              <w:pStyle w:val="af5"/>
              <w:jc w:val="center"/>
            </w:pPr>
            <w:r>
              <w:rPr>
                <w:lang w:val="en-US"/>
              </w:rPr>
              <w:t>–</w:t>
            </w:r>
            <w:r w:rsidR="00E86298">
              <w:t>92,78</w:t>
            </w:r>
          </w:p>
        </w:tc>
        <w:tc>
          <w:tcPr>
            <w:tcW w:w="746" w:type="pct"/>
            <w:vAlign w:val="center"/>
          </w:tcPr>
          <w:p w:rsidR="00E86298" w:rsidRDefault="00683A98" w:rsidP="00054C8D">
            <w:pPr>
              <w:pStyle w:val="af5"/>
              <w:jc w:val="center"/>
            </w:pPr>
            <w:r>
              <w:rPr>
                <w:lang w:val="en-US"/>
              </w:rPr>
              <w:t>–</w:t>
            </w:r>
            <w:r w:rsidR="00E86298">
              <w:t>50,61</w:t>
            </w:r>
          </w:p>
        </w:tc>
        <w:tc>
          <w:tcPr>
            <w:tcW w:w="1581" w:type="pct"/>
            <w:vAlign w:val="center"/>
          </w:tcPr>
          <w:p w:rsidR="00E86298" w:rsidRDefault="00E86298" w:rsidP="00054C8D">
            <w:pPr>
              <w:pStyle w:val="af5"/>
              <w:jc w:val="center"/>
            </w:pPr>
            <w:r>
              <w:t xml:space="preserve">Взаимодействует </w:t>
            </w:r>
          </w:p>
        </w:tc>
      </w:tr>
      <w:tr w:rsidR="00E86298" w:rsidTr="00E86298">
        <w:tc>
          <w:tcPr>
            <w:tcW w:w="5000" w:type="pct"/>
            <w:gridSpan w:val="5"/>
            <w:vAlign w:val="center"/>
          </w:tcPr>
          <w:p w:rsidR="00E86298" w:rsidRPr="006E0090" w:rsidRDefault="00E86298" w:rsidP="00054C8D">
            <w:pPr>
              <w:pStyle w:val="af5"/>
              <w:jc w:val="center"/>
              <w:rPr>
                <w:rStyle w:val="Chemical"/>
              </w:rPr>
            </w:pPr>
            <w:r w:rsidRPr="006E0090">
              <w:t xml:space="preserve">При взаимодействии с </w:t>
            </w:r>
            <w:r w:rsidRPr="006E0090">
              <w:rPr>
                <w:rStyle w:val="Chemical"/>
              </w:rPr>
              <w:t>H</w:t>
            </w:r>
            <w:r w:rsidRPr="006E0090">
              <w:rPr>
                <w:rStyle w:val="SubChemical"/>
              </w:rPr>
              <w:t>3</w:t>
            </w:r>
            <w:r w:rsidRPr="006E0090">
              <w:rPr>
                <w:rStyle w:val="Chemical"/>
              </w:rPr>
              <w:t>PO</w:t>
            </w:r>
            <w:r w:rsidRPr="006E0090">
              <w:rPr>
                <w:rStyle w:val="SubChemical"/>
              </w:rPr>
              <w:t>4</w:t>
            </w:r>
          </w:p>
        </w:tc>
      </w:tr>
      <w:tr w:rsidR="00E86298" w:rsidTr="00E86298">
        <w:tc>
          <w:tcPr>
            <w:tcW w:w="1245" w:type="pct"/>
            <w:vAlign w:val="center"/>
          </w:tcPr>
          <w:p w:rsidR="00E86298" w:rsidRPr="006E0090" w:rsidRDefault="00E86298" w:rsidP="00054C8D">
            <w:pPr>
              <w:pStyle w:val="af5"/>
              <w:jc w:val="center"/>
              <w:rPr>
                <w:rStyle w:val="Chemical"/>
              </w:rPr>
            </w:pPr>
            <w:r w:rsidRPr="006E0090">
              <w:rPr>
                <w:rStyle w:val="Chemical"/>
              </w:rPr>
              <w:t>Pb</w:t>
            </w:r>
          </w:p>
        </w:tc>
        <w:tc>
          <w:tcPr>
            <w:tcW w:w="746" w:type="pct"/>
            <w:vAlign w:val="center"/>
          </w:tcPr>
          <w:p w:rsidR="00E86298" w:rsidRDefault="00683A98" w:rsidP="00054C8D">
            <w:pPr>
              <w:pStyle w:val="af5"/>
              <w:jc w:val="center"/>
            </w:pPr>
            <w:r>
              <w:rPr>
                <w:lang w:val="en-US"/>
              </w:rPr>
              <w:t>–</w:t>
            </w:r>
            <w:r w:rsidR="00E86298">
              <w:t>48,92</w:t>
            </w:r>
          </w:p>
        </w:tc>
        <w:tc>
          <w:tcPr>
            <w:tcW w:w="681" w:type="pct"/>
            <w:vAlign w:val="center"/>
          </w:tcPr>
          <w:p w:rsidR="00E86298" w:rsidRDefault="00E86298" w:rsidP="00054C8D">
            <w:pPr>
              <w:pStyle w:val="af5"/>
              <w:jc w:val="center"/>
            </w:pPr>
            <w:r>
              <w:t>148,44</w:t>
            </w:r>
          </w:p>
        </w:tc>
        <w:tc>
          <w:tcPr>
            <w:tcW w:w="746" w:type="pct"/>
            <w:vAlign w:val="center"/>
          </w:tcPr>
          <w:p w:rsidR="00E86298" w:rsidRDefault="00683A98" w:rsidP="00054C8D">
            <w:pPr>
              <w:pStyle w:val="af5"/>
              <w:jc w:val="center"/>
            </w:pPr>
            <w:r>
              <w:rPr>
                <w:lang w:val="en-US"/>
              </w:rPr>
              <w:t>–</w:t>
            </w:r>
            <w:r w:rsidR="00E86298">
              <w:t>93,16</w:t>
            </w:r>
          </w:p>
        </w:tc>
        <w:tc>
          <w:tcPr>
            <w:tcW w:w="1581" w:type="pct"/>
            <w:vAlign w:val="center"/>
          </w:tcPr>
          <w:p w:rsidR="00E86298" w:rsidRDefault="00E86298" w:rsidP="00054C8D">
            <w:pPr>
              <w:pStyle w:val="af5"/>
              <w:jc w:val="center"/>
            </w:pPr>
            <w:r>
              <w:t>Взаимодействует</w:t>
            </w:r>
          </w:p>
        </w:tc>
      </w:tr>
      <w:tr w:rsidR="00E86298" w:rsidTr="00E86298">
        <w:tc>
          <w:tcPr>
            <w:tcW w:w="1245" w:type="pct"/>
            <w:vAlign w:val="center"/>
          </w:tcPr>
          <w:p w:rsidR="00E86298" w:rsidRPr="006E0090" w:rsidRDefault="00E86298" w:rsidP="00054C8D">
            <w:pPr>
              <w:pStyle w:val="af5"/>
              <w:jc w:val="center"/>
              <w:rPr>
                <w:rStyle w:val="Chemical"/>
              </w:rPr>
            </w:pPr>
            <w:r w:rsidRPr="006E0090">
              <w:rPr>
                <w:rStyle w:val="Chemical"/>
              </w:rPr>
              <w:t>PbO</w:t>
            </w:r>
          </w:p>
        </w:tc>
        <w:tc>
          <w:tcPr>
            <w:tcW w:w="746" w:type="pct"/>
            <w:vAlign w:val="center"/>
          </w:tcPr>
          <w:p w:rsidR="00E86298" w:rsidRDefault="00683A98" w:rsidP="00054C8D">
            <w:pPr>
              <w:pStyle w:val="af5"/>
              <w:jc w:val="center"/>
            </w:pPr>
            <w:r>
              <w:rPr>
                <w:lang w:val="en-US"/>
              </w:rPr>
              <w:t>–</w:t>
            </w:r>
            <w:r w:rsidR="00E86298">
              <w:t>252,86</w:t>
            </w:r>
          </w:p>
        </w:tc>
        <w:tc>
          <w:tcPr>
            <w:tcW w:w="681" w:type="pct"/>
            <w:vAlign w:val="center"/>
          </w:tcPr>
          <w:p w:rsidR="00E86298" w:rsidRDefault="00683A98" w:rsidP="00054C8D">
            <w:pPr>
              <w:pStyle w:val="af5"/>
              <w:jc w:val="center"/>
            </w:pPr>
            <w:r>
              <w:rPr>
                <w:lang w:val="en-US"/>
              </w:rPr>
              <w:t>–</w:t>
            </w:r>
            <w:r w:rsidR="00E86298">
              <w:t>40,98</w:t>
            </w:r>
          </w:p>
        </w:tc>
        <w:tc>
          <w:tcPr>
            <w:tcW w:w="746" w:type="pct"/>
            <w:vAlign w:val="center"/>
          </w:tcPr>
          <w:p w:rsidR="00E86298" w:rsidRDefault="00683A98" w:rsidP="00054C8D">
            <w:pPr>
              <w:pStyle w:val="af5"/>
              <w:jc w:val="center"/>
            </w:pPr>
            <w:r>
              <w:rPr>
                <w:lang w:val="en-US"/>
              </w:rPr>
              <w:t>–</w:t>
            </w:r>
            <w:r w:rsidR="00E86298">
              <w:t>240,65</w:t>
            </w:r>
          </w:p>
        </w:tc>
        <w:tc>
          <w:tcPr>
            <w:tcW w:w="1581" w:type="pct"/>
            <w:vAlign w:val="center"/>
          </w:tcPr>
          <w:p w:rsidR="00E86298" w:rsidRDefault="00E86298" w:rsidP="00054C8D">
            <w:pPr>
              <w:pStyle w:val="af5"/>
              <w:jc w:val="center"/>
            </w:pPr>
            <w:r>
              <w:t>Взаимодействует</w:t>
            </w:r>
          </w:p>
        </w:tc>
      </w:tr>
    </w:tbl>
    <w:p w:rsidR="00E86298" w:rsidRDefault="00E86298" w:rsidP="00054C8D">
      <w:pPr>
        <w:pStyle w:val="af5"/>
      </w:pPr>
      <w:r w:rsidRPr="002F44D5">
        <w:t>Примечание</w:t>
      </w:r>
      <w:r>
        <w:t>. Учтено, что на поверхности изделий может образ</w:t>
      </w:r>
      <w:r>
        <w:t>о</w:t>
      </w:r>
      <w:r>
        <w:t xml:space="preserve">ваться тонкий слой </w:t>
      </w:r>
      <w:r w:rsidRPr="006E0090">
        <w:rPr>
          <w:rStyle w:val="Chemical"/>
        </w:rPr>
        <w:t>PbO</w:t>
      </w:r>
      <w:r>
        <w:t>.</w:t>
      </w:r>
    </w:p>
    <w:p w:rsidR="00E86298" w:rsidRDefault="00E86298" w:rsidP="00054C8D">
      <w:pPr>
        <w:pStyle w:val="ad"/>
      </w:pPr>
    </w:p>
    <w:p w:rsidR="00E86298" w:rsidRDefault="00E86298" w:rsidP="00054C8D">
      <w:pPr>
        <w:pStyle w:val="a5"/>
      </w:pPr>
      <w:r>
        <w:t xml:space="preserve">Таблица </w:t>
      </w:r>
      <w:r w:rsidR="00D700C2">
        <w:fldChar w:fldCharType="begin"/>
      </w:r>
      <w:r w:rsidR="00D700C2">
        <w:instrText xml:space="preserve"> STYLEREF 1 \s \* MERGEFORMAT </w:instrText>
      </w:r>
      <w:r w:rsidR="00D700C2">
        <w:fldChar w:fldCharType="separate"/>
      </w:r>
      <w:r w:rsidR="00C75B38">
        <w:rPr>
          <w:noProof/>
        </w:rPr>
        <w:t>7</w:t>
      </w:r>
      <w:r w:rsidR="00D700C2">
        <w:rPr>
          <w:noProof/>
        </w:rPr>
        <w:fldChar w:fldCharType="end"/>
      </w:r>
      <w:r>
        <w:t>.18</w:t>
      </w:r>
    </w:p>
    <w:p w:rsidR="00E86298" w:rsidRDefault="00E86298" w:rsidP="00054C8D">
      <w:pPr>
        <w:pStyle w:val="ad"/>
      </w:pPr>
    </w:p>
    <w:p w:rsidR="00E86298" w:rsidRDefault="00E86298" w:rsidP="00054C8D">
      <w:pPr>
        <w:pStyle w:val="a9"/>
      </w:pPr>
      <w:r>
        <w:t>Результаты оценки химической стойкости радиационно-защитных металлобетонов вариатропно-каркасной структуры по методу абсолютных объ</w:t>
      </w:r>
      <w:r w:rsidR="00320C64">
        <w:t>е</w:t>
      </w:r>
      <w:r>
        <w:t>мов</w:t>
      </w:r>
    </w:p>
    <w:p w:rsidR="00E86298" w:rsidRDefault="00E86298" w:rsidP="00054C8D">
      <w:pPr>
        <w:pStyle w:val="ad"/>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371"/>
        <w:gridCol w:w="1182"/>
        <w:gridCol w:w="1273"/>
        <w:gridCol w:w="1507"/>
        <w:gridCol w:w="1403"/>
      </w:tblGrid>
      <w:tr w:rsidR="00E86298" w:rsidTr="00E86298">
        <w:tc>
          <w:tcPr>
            <w:tcW w:w="1026" w:type="pct"/>
            <w:vAlign w:val="center"/>
          </w:tcPr>
          <w:p w:rsidR="00E86298" w:rsidRDefault="00E86298" w:rsidP="00054C8D">
            <w:pPr>
              <w:pStyle w:val="af5"/>
              <w:jc w:val="center"/>
            </w:pPr>
            <w:r>
              <w:t>Химическое соединение</w:t>
            </w:r>
          </w:p>
        </w:tc>
        <w:tc>
          <w:tcPr>
            <w:tcW w:w="913" w:type="pct"/>
            <w:vAlign w:val="center"/>
          </w:tcPr>
          <w:p w:rsidR="00E86298" w:rsidRDefault="00E86298" w:rsidP="00054C8D">
            <w:pPr>
              <w:pStyle w:val="af5"/>
              <w:jc w:val="center"/>
            </w:pPr>
            <w:r>
              <w:t>Молярная масса, г/моль</w:t>
            </w:r>
          </w:p>
        </w:tc>
        <w:tc>
          <w:tcPr>
            <w:tcW w:w="971" w:type="pct"/>
            <w:vAlign w:val="center"/>
          </w:tcPr>
          <w:p w:rsidR="00E86298" w:rsidRDefault="00E86298" w:rsidP="00054C8D">
            <w:pPr>
              <w:pStyle w:val="af5"/>
              <w:jc w:val="center"/>
            </w:pPr>
            <w:r>
              <w:t>Плотность, кг/м</w:t>
            </w:r>
            <w:r>
              <w:rPr>
                <w:vertAlign w:val="superscript"/>
              </w:rPr>
              <w:t>3</w:t>
            </w:r>
          </w:p>
        </w:tc>
        <w:tc>
          <w:tcPr>
            <w:tcW w:w="1047" w:type="pct"/>
            <w:vAlign w:val="center"/>
          </w:tcPr>
          <w:p w:rsidR="00E86298" w:rsidRDefault="00E86298" w:rsidP="00054C8D">
            <w:pPr>
              <w:pStyle w:val="af5"/>
              <w:jc w:val="center"/>
            </w:pPr>
            <w:r>
              <w:t xml:space="preserve">Соотношение </w:t>
            </w:r>
            <w:r w:rsidR="00D700C2">
              <w:rPr>
                <w:position w:val="-28"/>
              </w:rPr>
              <w:pict>
                <v:shape id="_x0000_i2850" type="#_x0000_t75" style="width:24.4pt;height:31.95pt">
                  <v:imagedata r:id="rId3700" o:title=""/>
                </v:shape>
              </w:pict>
            </w:r>
          </w:p>
        </w:tc>
        <w:tc>
          <w:tcPr>
            <w:tcW w:w="1043" w:type="pct"/>
            <w:vAlign w:val="center"/>
          </w:tcPr>
          <w:p w:rsidR="00E86298" w:rsidRDefault="00E86298" w:rsidP="00054C8D">
            <w:pPr>
              <w:pStyle w:val="af5"/>
              <w:jc w:val="center"/>
            </w:pPr>
            <w:r>
              <w:t>Примечание</w:t>
            </w:r>
          </w:p>
        </w:tc>
      </w:tr>
      <w:tr w:rsidR="00E86298" w:rsidTr="00E86298">
        <w:tc>
          <w:tcPr>
            <w:tcW w:w="1026" w:type="pct"/>
            <w:vAlign w:val="center"/>
          </w:tcPr>
          <w:p w:rsidR="00E86298" w:rsidRPr="006E0090" w:rsidRDefault="00E86298" w:rsidP="00054C8D">
            <w:pPr>
              <w:pStyle w:val="af5"/>
              <w:jc w:val="center"/>
              <w:rPr>
                <w:rStyle w:val="Chemical"/>
              </w:rPr>
            </w:pPr>
            <w:r w:rsidRPr="006E0090">
              <w:rPr>
                <w:rStyle w:val="Chemical"/>
              </w:rPr>
              <w:t>PbO</w:t>
            </w:r>
          </w:p>
        </w:tc>
        <w:tc>
          <w:tcPr>
            <w:tcW w:w="913" w:type="pct"/>
            <w:vAlign w:val="center"/>
          </w:tcPr>
          <w:p w:rsidR="00E86298" w:rsidRDefault="00E86298" w:rsidP="00054C8D">
            <w:pPr>
              <w:pStyle w:val="af5"/>
              <w:jc w:val="center"/>
              <w:rPr>
                <w:lang w:val="en-US"/>
              </w:rPr>
            </w:pPr>
            <w:r>
              <w:rPr>
                <w:lang w:val="en-US"/>
              </w:rPr>
              <w:t>223</w:t>
            </w:r>
            <w:r>
              <w:t>,</w:t>
            </w:r>
            <w:r>
              <w:rPr>
                <w:lang w:val="en-US"/>
              </w:rPr>
              <w:t>19</w:t>
            </w:r>
          </w:p>
        </w:tc>
        <w:tc>
          <w:tcPr>
            <w:tcW w:w="971" w:type="pct"/>
            <w:vAlign w:val="center"/>
          </w:tcPr>
          <w:p w:rsidR="00E86298" w:rsidRDefault="00E86298" w:rsidP="00054C8D">
            <w:pPr>
              <w:pStyle w:val="af5"/>
              <w:jc w:val="center"/>
            </w:pPr>
            <w:r>
              <w:t>9530</w:t>
            </w:r>
          </w:p>
        </w:tc>
        <w:tc>
          <w:tcPr>
            <w:tcW w:w="1047" w:type="pct"/>
            <w:vAlign w:val="center"/>
          </w:tcPr>
          <w:p w:rsidR="00E86298" w:rsidRDefault="00E86298" w:rsidP="00054C8D">
            <w:pPr>
              <w:pStyle w:val="af5"/>
              <w:jc w:val="center"/>
            </w:pPr>
            <w:r>
              <w:t>1,0</w:t>
            </w:r>
          </w:p>
        </w:tc>
        <w:tc>
          <w:tcPr>
            <w:tcW w:w="1043" w:type="pct"/>
            <w:vAlign w:val="center"/>
          </w:tcPr>
          <w:p w:rsidR="00E86298" w:rsidRDefault="00E86298" w:rsidP="00054C8D">
            <w:pPr>
              <w:pStyle w:val="af5"/>
              <w:jc w:val="center"/>
            </w:pPr>
            <w:r>
              <w:t>–</w:t>
            </w:r>
          </w:p>
        </w:tc>
      </w:tr>
      <w:tr w:rsidR="00E86298" w:rsidTr="00E86298">
        <w:tc>
          <w:tcPr>
            <w:tcW w:w="1026" w:type="pct"/>
            <w:vAlign w:val="center"/>
          </w:tcPr>
          <w:p w:rsidR="00E86298" w:rsidRPr="006E0090" w:rsidRDefault="00E86298" w:rsidP="00054C8D">
            <w:pPr>
              <w:pStyle w:val="af5"/>
              <w:jc w:val="center"/>
              <w:rPr>
                <w:rStyle w:val="Chemical"/>
              </w:rPr>
            </w:pPr>
            <w:r w:rsidRPr="006E0090">
              <w:rPr>
                <w:rStyle w:val="Chemical"/>
              </w:rPr>
              <w:t>PbSO</w:t>
            </w:r>
            <w:r w:rsidRPr="006E0090">
              <w:rPr>
                <w:rStyle w:val="SubChemical"/>
              </w:rPr>
              <w:t>4</w:t>
            </w:r>
          </w:p>
        </w:tc>
        <w:tc>
          <w:tcPr>
            <w:tcW w:w="913" w:type="pct"/>
            <w:vAlign w:val="center"/>
          </w:tcPr>
          <w:p w:rsidR="00E86298" w:rsidRDefault="00E86298" w:rsidP="00054C8D">
            <w:pPr>
              <w:pStyle w:val="af5"/>
              <w:jc w:val="center"/>
              <w:rPr>
                <w:lang w:val="en-US"/>
              </w:rPr>
            </w:pPr>
            <w:r>
              <w:rPr>
                <w:lang w:val="en-US"/>
              </w:rPr>
              <w:t>303</w:t>
            </w:r>
            <w:r>
              <w:t>,</w:t>
            </w:r>
            <w:r>
              <w:rPr>
                <w:lang w:val="en-US"/>
              </w:rPr>
              <w:t>25</w:t>
            </w:r>
          </w:p>
        </w:tc>
        <w:tc>
          <w:tcPr>
            <w:tcW w:w="971" w:type="pct"/>
            <w:vAlign w:val="center"/>
          </w:tcPr>
          <w:p w:rsidR="00E86298" w:rsidRDefault="00E86298" w:rsidP="00054C8D">
            <w:pPr>
              <w:pStyle w:val="af5"/>
              <w:jc w:val="center"/>
            </w:pPr>
            <w:r>
              <w:t>6200</w:t>
            </w:r>
          </w:p>
        </w:tc>
        <w:tc>
          <w:tcPr>
            <w:tcW w:w="1047" w:type="pct"/>
            <w:vAlign w:val="center"/>
          </w:tcPr>
          <w:p w:rsidR="00E86298" w:rsidRDefault="00E86298" w:rsidP="00054C8D">
            <w:pPr>
              <w:pStyle w:val="af5"/>
              <w:jc w:val="center"/>
            </w:pPr>
            <w:r>
              <w:t>2,09</w:t>
            </w:r>
          </w:p>
        </w:tc>
        <w:tc>
          <w:tcPr>
            <w:tcW w:w="1043" w:type="pct"/>
            <w:vAlign w:val="center"/>
          </w:tcPr>
          <w:p w:rsidR="00E86298" w:rsidRDefault="00E86298" w:rsidP="00054C8D">
            <w:pPr>
              <w:pStyle w:val="af5"/>
              <w:jc w:val="center"/>
            </w:pPr>
            <w:r>
              <w:t>Стоек</w:t>
            </w:r>
          </w:p>
        </w:tc>
      </w:tr>
      <w:tr w:rsidR="00E86298" w:rsidTr="00E86298">
        <w:tc>
          <w:tcPr>
            <w:tcW w:w="1026" w:type="pct"/>
            <w:vAlign w:val="center"/>
          </w:tcPr>
          <w:p w:rsidR="00E86298" w:rsidRPr="006E0090" w:rsidRDefault="00E86298" w:rsidP="00054C8D">
            <w:pPr>
              <w:pStyle w:val="af5"/>
              <w:jc w:val="center"/>
              <w:rPr>
                <w:rStyle w:val="Chemical"/>
              </w:rPr>
            </w:pPr>
            <w:r w:rsidRPr="006E0090">
              <w:rPr>
                <w:rStyle w:val="Chemical"/>
              </w:rPr>
              <w:t>PbCl</w:t>
            </w:r>
            <w:r w:rsidRPr="006E0090">
              <w:rPr>
                <w:rStyle w:val="SubChemical"/>
              </w:rPr>
              <w:t>2</w:t>
            </w:r>
          </w:p>
        </w:tc>
        <w:tc>
          <w:tcPr>
            <w:tcW w:w="913" w:type="pct"/>
            <w:vAlign w:val="center"/>
          </w:tcPr>
          <w:p w:rsidR="00E86298" w:rsidRDefault="00E86298" w:rsidP="00054C8D">
            <w:pPr>
              <w:pStyle w:val="af5"/>
              <w:jc w:val="center"/>
              <w:rPr>
                <w:lang w:val="en-US"/>
              </w:rPr>
            </w:pPr>
            <w:r>
              <w:rPr>
                <w:lang w:val="en-US"/>
              </w:rPr>
              <w:t>278</w:t>
            </w:r>
            <w:r>
              <w:t>,</w:t>
            </w:r>
            <w:r>
              <w:rPr>
                <w:lang w:val="en-US"/>
              </w:rPr>
              <w:t>1</w:t>
            </w:r>
          </w:p>
        </w:tc>
        <w:tc>
          <w:tcPr>
            <w:tcW w:w="971" w:type="pct"/>
            <w:vAlign w:val="center"/>
          </w:tcPr>
          <w:p w:rsidR="00E86298" w:rsidRDefault="00E86298" w:rsidP="00054C8D">
            <w:pPr>
              <w:pStyle w:val="af5"/>
              <w:jc w:val="center"/>
            </w:pPr>
            <w:r>
              <w:t>5850</w:t>
            </w:r>
          </w:p>
        </w:tc>
        <w:tc>
          <w:tcPr>
            <w:tcW w:w="1047" w:type="pct"/>
            <w:vAlign w:val="center"/>
          </w:tcPr>
          <w:p w:rsidR="00E86298" w:rsidRDefault="00E86298" w:rsidP="00054C8D">
            <w:pPr>
              <w:pStyle w:val="af5"/>
              <w:jc w:val="center"/>
            </w:pPr>
            <w:r>
              <w:t>2,03</w:t>
            </w:r>
          </w:p>
        </w:tc>
        <w:tc>
          <w:tcPr>
            <w:tcW w:w="1043" w:type="pct"/>
            <w:vAlign w:val="center"/>
          </w:tcPr>
          <w:p w:rsidR="00E86298" w:rsidRDefault="00E86298" w:rsidP="00054C8D">
            <w:pPr>
              <w:pStyle w:val="af5"/>
              <w:jc w:val="center"/>
            </w:pPr>
            <w:r>
              <w:t>Стоек</w:t>
            </w:r>
          </w:p>
        </w:tc>
      </w:tr>
      <w:tr w:rsidR="00E86298" w:rsidTr="00E86298">
        <w:tc>
          <w:tcPr>
            <w:tcW w:w="1026" w:type="pct"/>
            <w:vAlign w:val="center"/>
          </w:tcPr>
          <w:p w:rsidR="00E86298" w:rsidRPr="006E0090" w:rsidRDefault="00E86298" w:rsidP="00054C8D">
            <w:pPr>
              <w:pStyle w:val="af5"/>
              <w:jc w:val="center"/>
              <w:rPr>
                <w:rStyle w:val="Chemical"/>
              </w:rPr>
            </w:pPr>
            <w:r w:rsidRPr="006E0090">
              <w:rPr>
                <w:rStyle w:val="Chemical"/>
              </w:rPr>
              <w:t>Pb(NO</w:t>
            </w:r>
            <w:r w:rsidRPr="006E0090">
              <w:rPr>
                <w:rStyle w:val="SubChemical"/>
              </w:rPr>
              <w:t>3</w:t>
            </w:r>
            <w:r w:rsidRPr="006E0090">
              <w:rPr>
                <w:rStyle w:val="Chemical"/>
              </w:rPr>
              <w:t>)</w:t>
            </w:r>
            <w:r w:rsidRPr="006E0090">
              <w:rPr>
                <w:rStyle w:val="SubChemical"/>
              </w:rPr>
              <w:t>2</w:t>
            </w:r>
          </w:p>
        </w:tc>
        <w:tc>
          <w:tcPr>
            <w:tcW w:w="913" w:type="pct"/>
            <w:vAlign w:val="center"/>
          </w:tcPr>
          <w:p w:rsidR="00E86298" w:rsidRDefault="00E86298" w:rsidP="00054C8D">
            <w:pPr>
              <w:pStyle w:val="af5"/>
              <w:jc w:val="center"/>
            </w:pPr>
            <w:r>
              <w:rPr>
                <w:lang w:val="en-US"/>
              </w:rPr>
              <w:t>331</w:t>
            </w:r>
            <w:r>
              <w:t>,</w:t>
            </w:r>
            <w:r>
              <w:rPr>
                <w:lang w:val="en-US"/>
              </w:rPr>
              <w:t>2</w:t>
            </w:r>
          </w:p>
        </w:tc>
        <w:tc>
          <w:tcPr>
            <w:tcW w:w="971" w:type="pct"/>
            <w:vAlign w:val="center"/>
          </w:tcPr>
          <w:p w:rsidR="00E86298" w:rsidRDefault="00E86298" w:rsidP="00054C8D">
            <w:pPr>
              <w:pStyle w:val="af5"/>
              <w:jc w:val="center"/>
            </w:pPr>
            <w:r>
              <w:t>4530</w:t>
            </w:r>
          </w:p>
        </w:tc>
        <w:tc>
          <w:tcPr>
            <w:tcW w:w="1047" w:type="pct"/>
            <w:vAlign w:val="center"/>
          </w:tcPr>
          <w:p w:rsidR="00E86298" w:rsidRDefault="00E86298" w:rsidP="00054C8D">
            <w:pPr>
              <w:pStyle w:val="af5"/>
              <w:jc w:val="center"/>
            </w:pPr>
            <w:r>
              <w:t>3,12</w:t>
            </w:r>
          </w:p>
        </w:tc>
        <w:tc>
          <w:tcPr>
            <w:tcW w:w="1043" w:type="pct"/>
            <w:vAlign w:val="center"/>
          </w:tcPr>
          <w:p w:rsidR="00E86298" w:rsidRDefault="00E86298" w:rsidP="00054C8D">
            <w:pPr>
              <w:pStyle w:val="af5"/>
              <w:jc w:val="center"/>
            </w:pPr>
            <w:r>
              <w:t>Разрушается</w:t>
            </w:r>
          </w:p>
        </w:tc>
      </w:tr>
      <w:tr w:rsidR="00E86298" w:rsidTr="00E86298">
        <w:tc>
          <w:tcPr>
            <w:tcW w:w="1026" w:type="pct"/>
            <w:vAlign w:val="center"/>
          </w:tcPr>
          <w:p w:rsidR="00E86298" w:rsidRPr="006E0090" w:rsidRDefault="00E86298" w:rsidP="00054C8D">
            <w:pPr>
              <w:pStyle w:val="af5"/>
              <w:jc w:val="center"/>
              <w:rPr>
                <w:rStyle w:val="Chemical"/>
              </w:rPr>
            </w:pPr>
            <w:r w:rsidRPr="006E0090">
              <w:rPr>
                <w:rStyle w:val="Chemical"/>
              </w:rPr>
              <w:t>PbF</w:t>
            </w:r>
            <w:r w:rsidRPr="006E0090">
              <w:rPr>
                <w:rStyle w:val="SubChemical"/>
              </w:rPr>
              <w:t>2</w:t>
            </w:r>
          </w:p>
        </w:tc>
        <w:tc>
          <w:tcPr>
            <w:tcW w:w="913" w:type="pct"/>
            <w:vAlign w:val="center"/>
          </w:tcPr>
          <w:p w:rsidR="00E86298" w:rsidRDefault="00E86298" w:rsidP="00054C8D">
            <w:pPr>
              <w:pStyle w:val="af5"/>
              <w:jc w:val="center"/>
            </w:pPr>
            <w:r>
              <w:t>245,19</w:t>
            </w:r>
          </w:p>
        </w:tc>
        <w:tc>
          <w:tcPr>
            <w:tcW w:w="971" w:type="pct"/>
            <w:vAlign w:val="center"/>
          </w:tcPr>
          <w:p w:rsidR="00E86298" w:rsidRDefault="00E86298" w:rsidP="00054C8D">
            <w:pPr>
              <w:pStyle w:val="af5"/>
              <w:jc w:val="center"/>
            </w:pPr>
            <w:r>
              <w:t>8240</w:t>
            </w:r>
          </w:p>
        </w:tc>
        <w:tc>
          <w:tcPr>
            <w:tcW w:w="1047" w:type="pct"/>
            <w:vAlign w:val="center"/>
          </w:tcPr>
          <w:p w:rsidR="00E86298" w:rsidRDefault="00E86298" w:rsidP="00054C8D">
            <w:pPr>
              <w:pStyle w:val="af5"/>
              <w:jc w:val="center"/>
            </w:pPr>
            <w:r>
              <w:t>1,27</w:t>
            </w:r>
          </w:p>
        </w:tc>
        <w:tc>
          <w:tcPr>
            <w:tcW w:w="1043" w:type="pct"/>
            <w:vAlign w:val="center"/>
          </w:tcPr>
          <w:p w:rsidR="00E86298" w:rsidRDefault="00E86298" w:rsidP="00054C8D">
            <w:pPr>
              <w:pStyle w:val="af5"/>
              <w:jc w:val="center"/>
            </w:pPr>
            <w:r>
              <w:t>Стоек</w:t>
            </w:r>
          </w:p>
        </w:tc>
      </w:tr>
      <w:tr w:rsidR="00E86298" w:rsidTr="00E86298">
        <w:tc>
          <w:tcPr>
            <w:tcW w:w="1026" w:type="pct"/>
            <w:vAlign w:val="center"/>
          </w:tcPr>
          <w:p w:rsidR="00E86298" w:rsidRPr="006E0090" w:rsidRDefault="00E86298" w:rsidP="00054C8D">
            <w:pPr>
              <w:pStyle w:val="af5"/>
              <w:jc w:val="center"/>
              <w:rPr>
                <w:rStyle w:val="Chemical"/>
              </w:rPr>
            </w:pPr>
            <w:r w:rsidRPr="006E0090">
              <w:rPr>
                <w:rStyle w:val="Chemical"/>
              </w:rPr>
              <w:t>Pb3(PO</w:t>
            </w:r>
            <w:r w:rsidRPr="006E0090">
              <w:rPr>
                <w:rStyle w:val="SubChemical"/>
              </w:rPr>
              <w:t>4</w:t>
            </w:r>
            <w:r w:rsidRPr="006E0090">
              <w:rPr>
                <w:rStyle w:val="Chemical"/>
              </w:rPr>
              <w:t>)</w:t>
            </w:r>
            <w:r w:rsidRPr="006E0090">
              <w:rPr>
                <w:rStyle w:val="SubChemical"/>
              </w:rPr>
              <w:t>2</w:t>
            </w:r>
          </w:p>
        </w:tc>
        <w:tc>
          <w:tcPr>
            <w:tcW w:w="913" w:type="pct"/>
            <w:vAlign w:val="center"/>
          </w:tcPr>
          <w:p w:rsidR="00E86298" w:rsidRDefault="00E86298" w:rsidP="00054C8D">
            <w:pPr>
              <w:pStyle w:val="af5"/>
              <w:jc w:val="center"/>
            </w:pPr>
            <w:r>
              <w:t>811,51</w:t>
            </w:r>
          </w:p>
        </w:tc>
        <w:tc>
          <w:tcPr>
            <w:tcW w:w="971" w:type="pct"/>
            <w:vAlign w:val="center"/>
          </w:tcPr>
          <w:p w:rsidR="00E86298" w:rsidRDefault="00E86298" w:rsidP="00054C8D">
            <w:pPr>
              <w:pStyle w:val="af5"/>
              <w:jc w:val="center"/>
            </w:pPr>
            <w:r>
              <w:t>7100</w:t>
            </w:r>
          </w:p>
        </w:tc>
        <w:tc>
          <w:tcPr>
            <w:tcW w:w="1047" w:type="pct"/>
            <w:vAlign w:val="center"/>
          </w:tcPr>
          <w:p w:rsidR="00E86298" w:rsidRDefault="00E86298" w:rsidP="00054C8D">
            <w:pPr>
              <w:pStyle w:val="af5"/>
              <w:jc w:val="center"/>
            </w:pPr>
            <w:r>
              <w:t>4,88</w:t>
            </w:r>
          </w:p>
        </w:tc>
        <w:tc>
          <w:tcPr>
            <w:tcW w:w="1043" w:type="pct"/>
            <w:vAlign w:val="center"/>
          </w:tcPr>
          <w:p w:rsidR="00E86298" w:rsidRDefault="00E86298" w:rsidP="00054C8D">
            <w:pPr>
              <w:pStyle w:val="af5"/>
              <w:jc w:val="center"/>
            </w:pPr>
            <w:r>
              <w:t>Разрушается</w:t>
            </w:r>
          </w:p>
        </w:tc>
      </w:tr>
    </w:tbl>
    <w:p w:rsidR="00E86298" w:rsidRDefault="00E86298" w:rsidP="00054C8D">
      <w:pPr>
        <w:pStyle w:val="ad"/>
      </w:pPr>
    </w:p>
    <w:p w:rsidR="00E86298" w:rsidRDefault="00E86298" w:rsidP="00E86298">
      <w:r>
        <w:t>Экспериментальное исследование химической стойкости ради</w:t>
      </w:r>
      <w:r>
        <w:t>а</w:t>
      </w:r>
      <w:r>
        <w:t>ционно-защитных металлобетонов вариатропно-каркасной структ</w:t>
      </w:r>
      <w:r>
        <w:t>у</w:t>
      </w:r>
      <w:r>
        <w:t>ры проводили по методике ГОСТ 10134.0-82…10134.3-82, в соо</w:t>
      </w:r>
      <w:r>
        <w:t>т</w:t>
      </w:r>
      <w:r>
        <w:lastRenderedPageBreak/>
        <w:t>ветствии с которой стойкость композитов оценивается по измен</w:t>
      </w:r>
      <w:r>
        <w:t>е</w:t>
      </w:r>
      <w:r>
        <w:t>нию массы образцов  после экспозиции в течение определ</w:t>
      </w:r>
      <w:r w:rsidR="00320C64">
        <w:t>е</w:t>
      </w:r>
      <w:r>
        <w:t>нного времени в растворах кислот 20 %-ой концентрации. Выбор указа</w:t>
      </w:r>
      <w:r>
        <w:t>н</w:t>
      </w:r>
      <w:r>
        <w:t>ной методики объясняется отсутствием у свинца капиллярной пор</w:t>
      </w:r>
      <w:r>
        <w:t>и</w:t>
      </w:r>
      <w:r>
        <w:t>стости, по которой осуществляется перемещение агрессивной среды в структуру материала. Коэффициент стойкости металлобетонов в</w:t>
      </w:r>
      <w:r>
        <w:t>а</w:t>
      </w:r>
      <w:r>
        <w:t>риатропно-каркасной структуры равен:</w:t>
      </w:r>
    </w:p>
    <w:tbl>
      <w:tblPr>
        <w:tblW w:w="0" w:type="auto"/>
        <w:tblCellMar>
          <w:left w:w="0" w:type="dxa"/>
          <w:right w:w="0" w:type="dxa"/>
        </w:tblCellMar>
        <w:tblLook w:val="01E0" w:firstRow="1" w:lastRow="1" w:firstColumn="1" w:lastColumn="1" w:noHBand="0" w:noVBand="0"/>
      </w:tblPr>
      <w:tblGrid>
        <w:gridCol w:w="5669"/>
        <w:gridCol w:w="850"/>
      </w:tblGrid>
      <w:tr w:rsidR="00E86298" w:rsidTr="009A6480">
        <w:tc>
          <w:tcPr>
            <w:tcW w:w="5669" w:type="dxa"/>
            <w:vAlign w:val="center"/>
          </w:tcPr>
          <w:p w:rsidR="00E86298" w:rsidRDefault="00D700C2" w:rsidP="009A6480">
            <w:pPr>
              <w:pStyle w:val="afb"/>
            </w:pPr>
            <w:r>
              <w:rPr>
                <w:position w:val="-28"/>
              </w:rPr>
              <w:pict>
                <v:shape id="_x0000_i2851" type="#_x0000_t75" style="width:60.75pt;height:31.95pt">
                  <v:imagedata r:id="rId3701" o:title=""/>
                </v:shape>
              </w:pict>
            </w:r>
            <w:r w:rsidR="00E86298">
              <w:t>,</w:t>
            </w:r>
          </w:p>
        </w:tc>
        <w:tc>
          <w:tcPr>
            <w:tcW w:w="850" w:type="dxa"/>
            <w:vAlign w:val="center"/>
          </w:tcPr>
          <w:p w:rsidR="00E86298" w:rsidRDefault="00E86298" w:rsidP="009A6480">
            <w:pPr>
              <w:pStyle w:val="af9"/>
            </w:pPr>
            <w:r>
              <w:t>(</w:t>
            </w:r>
            <w:r w:rsidR="00D700C2">
              <w:fldChar w:fldCharType="begin"/>
            </w:r>
            <w:r w:rsidR="00D700C2">
              <w:instrText xml:space="preserve"> STYLEREF 1 \s \* MERGEFORMAT </w:instrText>
            </w:r>
            <w:r w:rsidR="00D700C2">
              <w:fldChar w:fldCharType="separate"/>
            </w:r>
            <w:r w:rsidR="00C75B38">
              <w:rPr>
                <w:noProof/>
              </w:rPr>
              <w:t>7</w:t>
            </w:r>
            <w:r w:rsidR="00D700C2">
              <w:rPr>
                <w:noProof/>
              </w:rPr>
              <w:fldChar w:fldCharType="end"/>
            </w:r>
            <w:r>
              <w:t>.27)</w:t>
            </w:r>
          </w:p>
        </w:tc>
      </w:tr>
    </w:tbl>
    <w:p w:rsidR="00E86298" w:rsidRDefault="00E86298" w:rsidP="009A6480">
      <w:pPr>
        <w:pStyle w:val="af5"/>
      </w:pPr>
      <w:r>
        <w:t xml:space="preserve">где </w:t>
      </w:r>
      <w:r w:rsidR="00D700C2">
        <w:rPr>
          <w:position w:val="-10"/>
        </w:rPr>
        <w:pict>
          <v:shape id="_x0000_i2852" type="#_x0000_t75" style="width:15.05pt;height:15.05pt">
            <v:imagedata r:id="rId3702" o:title=""/>
          </v:shape>
        </w:pict>
      </w:r>
      <w:r w:rsidR="006E0090" w:rsidRPr="006E0090">
        <w:t xml:space="preserve"> </w:t>
      </w:r>
      <w:r>
        <w:t xml:space="preserve">– начальная масса композита; </w:t>
      </w:r>
      <w:r w:rsidR="006E0090" w:rsidRPr="006E0090">
        <w:rPr>
          <w:rStyle w:val="Mathematical"/>
        </w:rPr>
        <w:t>m</w:t>
      </w:r>
      <w:r w:rsidR="006E0090" w:rsidRPr="006E0090">
        <w:t xml:space="preserve"> </w:t>
      </w:r>
      <w:r>
        <w:t>– масса после экспозиции в агрессивной среде.</w:t>
      </w:r>
    </w:p>
    <w:p w:rsidR="00E86298" w:rsidRDefault="00E86298" w:rsidP="00E86298">
      <w:r>
        <w:t xml:space="preserve">Результаты экспериментальных данных приведены в табл. </w:t>
      </w:r>
      <w:r w:rsidR="00D700C2">
        <w:fldChar w:fldCharType="begin"/>
      </w:r>
      <w:r w:rsidR="00D700C2">
        <w:instrText xml:space="preserve"> STYLEREF 1 \s \* MERGEFORMAT </w:instrText>
      </w:r>
      <w:r w:rsidR="00D700C2">
        <w:fldChar w:fldCharType="separate"/>
      </w:r>
      <w:r w:rsidR="00C75B38">
        <w:rPr>
          <w:noProof/>
        </w:rPr>
        <w:t>7</w:t>
      </w:r>
      <w:r w:rsidR="00D700C2">
        <w:rPr>
          <w:noProof/>
        </w:rPr>
        <w:fldChar w:fldCharType="end"/>
      </w:r>
      <w:r>
        <w:t xml:space="preserve">.19 и на рис. </w:t>
      </w:r>
      <w:r w:rsidR="00D700C2">
        <w:fldChar w:fldCharType="begin"/>
      </w:r>
      <w:r w:rsidR="00D700C2">
        <w:instrText xml:space="preserve"> STYLEREF 1 \s \* MERGEFORMAT </w:instrText>
      </w:r>
      <w:r w:rsidR="00D700C2">
        <w:fldChar w:fldCharType="separate"/>
      </w:r>
      <w:r w:rsidR="00C75B38">
        <w:rPr>
          <w:noProof/>
        </w:rPr>
        <w:t>7</w:t>
      </w:r>
      <w:r w:rsidR="00D700C2">
        <w:rPr>
          <w:noProof/>
        </w:rPr>
        <w:fldChar w:fldCharType="end"/>
      </w:r>
      <w:r>
        <w:t>.8...</w:t>
      </w:r>
      <w:r w:rsidRPr="00B242FC">
        <w:t xml:space="preserve"> </w:t>
      </w:r>
      <w:r w:rsidR="00D700C2">
        <w:fldChar w:fldCharType="begin"/>
      </w:r>
      <w:r w:rsidR="00D700C2">
        <w:instrText xml:space="preserve"> STYLEREF 1 \s \* MERGEFORMAT </w:instrText>
      </w:r>
      <w:r w:rsidR="00D700C2">
        <w:fldChar w:fldCharType="separate"/>
      </w:r>
      <w:r w:rsidR="00C75B38">
        <w:rPr>
          <w:noProof/>
        </w:rPr>
        <w:t>7</w:t>
      </w:r>
      <w:r w:rsidR="00D700C2">
        <w:rPr>
          <w:noProof/>
        </w:rPr>
        <w:fldChar w:fldCharType="end"/>
      </w:r>
      <w:r>
        <w:t>.11.</w:t>
      </w:r>
    </w:p>
    <w:p w:rsidR="00E86298" w:rsidRDefault="00E86298" w:rsidP="009A6480">
      <w:pPr>
        <w:pStyle w:val="ad"/>
      </w:pPr>
    </w:p>
    <w:p w:rsidR="00E86298" w:rsidRDefault="00E86298" w:rsidP="009A6480">
      <w:pPr>
        <w:pStyle w:val="a5"/>
      </w:pPr>
      <w:r>
        <w:t xml:space="preserve">Таблица </w:t>
      </w:r>
      <w:r w:rsidR="00D700C2">
        <w:fldChar w:fldCharType="begin"/>
      </w:r>
      <w:r w:rsidR="00D700C2">
        <w:instrText xml:space="preserve"> STYLEREF 1 \s \* MERGEFORMAT </w:instrText>
      </w:r>
      <w:r w:rsidR="00D700C2">
        <w:fldChar w:fldCharType="separate"/>
      </w:r>
      <w:r w:rsidR="00C75B38">
        <w:rPr>
          <w:noProof/>
        </w:rPr>
        <w:t>7</w:t>
      </w:r>
      <w:r w:rsidR="00D700C2">
        <w:rPr>
          <w:noProof/>
        </w:rPr>
        <w:fldChar w:fldCharType="end"/>
      </w:r>
      <w:r>
        <w:t>.19</w:t>
      </w:r>
    </w:p>
    <w:p w:rsidR="00E86298" w:rsidRDefault="00E86298" w:rsidP="009A6480">
      <w:pPr>
        <w:pStyle w:val="ad"/>
      </w:pPr>
    </w:p>
    <w:p w:rsidR="00E86298" w:rsidRDefault="00E86298" w:rsidP="009A6480">
      <w:pPr>
        <w:pStyle w:val="a9"/>
      </w:pPr>
      <w:r>
        <w:t>Коэффициент стойкости радиационно-защитных металлобетонов вариатропно-каркасной структуры</w:t>
      </w:r>
    </w:p>
    <w:p w:rsidR="00E86298" w:rsidRDefault="00E86298" w:rsidP="009A6480">
      <w:pPr>
        <w:pStyle w:val="ad"/>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49"/>
        <w:gridCol w:w="620"/>
        <w:gridCol w:w="843"/>
        <w:gridCol w:w="861"/>
        <w:gridCol w:w="861"/>
        <w:gridCol w:w="861"/>
        <w:gridCol w:w="841"/>
      </w:tblGrid>
      <w:tr w:rsidR="00E86298" w:rsidTr="00E86298">
        <w:trPr>
          <w:cantSplit/>
        </w:trPr>
        <w:tc>
          <w:tcPr>
            <w:tcW w:w="1373" w:type="pct"/>
            <w:vMerge w:val="restart"/>
            <w:vAlign w:val="center"/>
          </w:tcPr>
          <w:p w:rsidR="00E86298" w:rsidRDefault="00E86298" w:rsidP="009A6480">
            <w:pPr>
              <w:pStyle w:val="af5"/>
            </w:pPr>
            <w:r>
              <w:t>Агрессивная среда</w:t>
            </w:r>
          </w:p>
        </w:tc>
        <w:tc>
          <w:tcPr>
            <w:tcW w:w="3627" w:type="pct"/>
            <w:gridSpan w:val="6"/>
            <w:vAlign w:val="center"/>
          </w:tcPr>
          <w:p w:rsidR="00E86298" w:rsidRDefault="00E86298" w:rsidP="009A6480">
            <w:pPr>
              <w:pStyle w:val="af5"/>
            </w:pPr>
            <w:r>
              <w:t>Время экспозиции, сут</w:t>
            </w:r>
          </w:p>
        </w:tc>
      </w:tr>
      <w:tr w:rsidR="00E86298" w:rsidTr="000E0A59">
        <w:trPr>
          <w:cantSplit/>
        </w:trPr>
        <w:tc>
          <w:tcPr>
            <w:tcW w:w="1373" w:type="pct"/>
            <w:vMerge/>
            <w:vAlign w:val="center"/>
          </w:tcPr>
          <w:p w:rsidR="00E86298" w:rsidRDefault="00E86298" w:rsidP="009A6480">
            <w:pPr>
              <w:pStyle w:val="af5"/>
            </w:pPr>
          </w:p>
        </w:tc>
        <w:tc>
          <w:tcPr>
            <w:tcW w:w="460" w:type="pct"/>
            <w:vAlign w:val="center"/>
          </w:tcPr>
          <w:p w:rsidR="00E86298" w:rsidRDefault="00E86298" w:rsidP="000E0A59">
            <w:pPr>
              <w:pStyle w:val="af5"/>
              <w:jc w:val="center"/>
            </w:pPr>
            <w:r>
              <w:t>0</w:t>
            </w:r>
          </w:p>
        </w:tc>
        <w:tc>
          <w:tcPr>
            <w:tcW w:w="626" w:type="pct"/>
            <w:vAlign w:val="center"/>
          </w:tcPr>
          <w:p w:rsidR="00E86298" w:rsidRDefault="00E86298" w:rsidP="000E0A59">
            <w:pPr>
              <w:pStyle w:val="af5"/>
              <w:jc w:val="center"/>
            </w:pPr>
            <w:r>
              <w:t>30</w:t>
            </w:r>
          </w:p>
        </w:tc>
        <w:tc>
          <w:tcPr>
            <w:tcW w:w="639" w:type="pct"/>
            <w:vAlign w:val="center"/>
          </w:tcPr>
          <w:p w:rsidR="00E86298" w:rsidRDefault="00E86298" w:rsidP="000E0A59">
            <w:pPr>
              <w:pStyle w:val="af5"/>
              <w:jc w:val="center"/>
            </w:pPr>
            <w:r>
              <w:t>60</w:t>
            </w:r>
          </w:p>
        </w:tc>
        <w:tc>
          <w:tcPr>
            <w:tcW w:w="639" w:type="pct"/>
            <w:vAlign w:val="center"/>
          </w:tcPr>
          <w:p w:rsidR="00E86298" w:rsidRDefault="00E86298" w:rsidP="000E0A59">
            <w:pPr>
              <w:pStyle w:val="af5"/>
              <w:jc w:val="center"/>
            </w:pPr>
            <w:r>
              <w:t>90</w:t>
            </w:r>
          </w:p>
        </w:tc>
        <w:tc>
          <w:tcPr>
            <w:tcW w:w="639" w:type="pct"/>
            <w:vAlign w:val="center"/>
          </w:tcPr>
          <w:p w:rsidR="00E86298" w:rsidRDefault="00E86298" w:rsidP="000E0A59">
            <w:pPr>
              <w:pStyle w:val="af5"/>
              <w:jc w:val="center"/>
            </w:pPr>
            <w:r>
              <w:t>180</w:t>
            </w:r>
          </w:p>
        </w:tc>
        <w:tc>
          <w:tcPr>
            <w:tcW w:w="624" w:type="pct"/>
            <w:vAlign w:val="center"/>
          </w:tcPr>
          <w:p w:rsidR="00E86298" w:rsidRDefault="00E86298" w:rsidP="000E0A59">
            <w:pPr>
              <w:pStyle w:val="af5"/>
              <w:jc w:val="center"/>
            </w:pPr>
            <w:r>
              <w:t>360</w:t>
            </w:r>
          </w:p>
        </w:tc>
      </w:tr>
      <w:tr w:rsidR="00E86298" w:rsidTr="000E0A59">
        <w:tc>
          <w:tcPr>
            <w:tcW w:w="1373" w:type="pct"/>
            <w:vAlign w:val="center"/>
          </w:tcPr>
          <w:p w:rsidR="00E86298" w:rsidRDefault="00E86298" w:rsidP="009A6480">
            <w:pPr>
              <w:pStyle w:val="af5"/>
            </w:pPr>
            <w:r>
              <w:t>Азотная кислота</w:t>
            </w:r>
          </w:p>
        </w:tc>
        <w:tc>
          <w:tcPr>
            <w:tcW w:w="460" w:type="pct"/>
            <w:vAlign w:val="center"/>
          </w:tcPr>
          <w:p w:rsidR="00E86298" w:rsidRDefault="00D700C2" w:rsidP="000E0A59">
            <w:pPr>
              <w:pStyle w:val="af5"/>
              <w:jc w:val="center"/>
            </w:pPr>
            <w:r>
              <w:rPr>
                <w:position w:val="-22"/>
              </w:rPr>
              <w:pict>
                <v:shape id="_x0000_i2853" type="#_x0000_t75" style="width:9.4pt;height:28.15pt">
                  <v:imagedata r:id="rId3703" o:title=""/>
                </v:shape>
              </w:pict>
            </w:r>
          </w:p>
        </w:tc>
        <w:tc>
          <w:tcPr>
            <w:tcW w:w="626" w:type="pct"/>
            <w:vAlign w:val="center"/>
          </w:tcPr>
          <w:p w:rsidR="00E86298" w:rsidRDefault="00D700C2" w:rsidP="000E0A59">
            <w:pPr>
              <w:pStyle w:val="af5"/>
              <w:jc w:val="center"/>
            </w:pPr>
            <w:r>
              <w:rPr>
                <w:position w:val="-26"/>
              </w:rPr>
              <w:pict>
                <v:shape id="_x0000_i2854" type="#_x0000_t75" style="width:24.4pt;height:30.05pt">
                  <v:imagedata r:id="rId3704" o:title=""/>
                </v:shape>
              </w:pict>
            </w:r>
          </w:p>
        </w:tc>
        <w:tc>
          <w:tcPr>
            <w:tcW w:w="639" w:type="pct"/>
            <w:vAlign w:val="center"/>
          </w:tcPr>
          <w:p w:rsidR="00E86298" w:rsidRDefault="00D700C2" w:rsidP="000E0A59">
            <w:pPr>
              <w:pStyle w:val="af5"/>
              <w:jc w:val="center"/>
            </w:pPr>
            <w:r>
              <w:rPr>
                <w:position w:val="-26"/>
              </w:rPr>
              <w:pict>
                <v:shape id="_x0000_i2855" type="#_x0000_t75" style="width:24.4pt;height:30.05pt">
                  <v:imagedata r:id="rId3705" o:title=""/>
                </v:shape>
              </w:pict>
            </w:r>
          </w:p>
        </w:tc>
        <w:tc>
          <w:tcPr>
            <w:tcW w:w="639" w:type="pct"/>
            <w:vAlign w:val="center"/>
          </w:tcPr>
          <w:p w:rsidR="00E86298" w:rsidRDefault="00D700C2" w:rsidP="000E0A59">
            <w:pPr>
              <w:pStyle w:val="af5"/>
              <w:jc w:val="center"/>
            </w:pPr>
            <w:r>
              <w:rPr>
                <w:position w:val="-26"/>
              </w:rPr>
              <w:pict>
                <v:shape id="_x0000_i2856" type="#_x0000_t75" style="width:24.4pt;height:30.05pt">
                  <v:imagedata r:id="rId3706" o:title=""/>
                </v:shape>
              </w:pict>
            </w:r>
          </w:p>
        </w:tc>
        <w:tc>
          <w:tcPr>
            <w:tcW w:w="639" w:type="pct"/>
            <w:vAlign w:val="center"/>
          </w:tcPr>
          <w:p w:rsidR="00E86298" w:rsidRDefault="00D700C2" w:rsidP="000E0A59">
            <w:pPr>
              <w:pStyle w:val="af5"/>
              <w:jc w:val="center"/>
            </w:pPr>
            <w:r>
              <w:rPr>
                <w:position w:val="-26"/>
              </w:rPr>
              <w:pict>
                <v:shape id="_x0000_i2857" type="#_x0000_t75" style="width:24.4pt;height:30.05pt">
                  <v:imagedata r:id="rId3707" o:title=""/>
                </v:shape>
              </w:pict>
            </w:r>
          </w:p>
        </w:tc>
        <w:tc>
          <w:tcPr>
            <w:tcW w:w="624" w:type="pct"/>
            <w:vAlign w:val="center"/>
          </w:tcPr>
          <w:p w:rsidR="00E86298" w:rsidRDefault="00D700C2" w:rsidP="000E0A59">
            <w:pPr>
              <w:pStyle w:val="af5"/>
              <w:jc w:val="center"/>
            </w:pPr>
            <w:r>
              <w:rPr>
                <w:position w:val="-28"/>
              </w:rPr>
              <w:pict>
                <v:shape id="_x0000_i2858" type="#_x0000_t75" style="width:11.25pt;height:31.95pt">
                  <v:imagedata r:id="rId3708" o:title=""/>
                </v:shape>
              </w:pict>
            </w:r>
          </w:p>
        </w:tc>
      </w:tr>
      <w:tr w:rsidR="00E86298" w:rsidTr="000E0A59">
        <w:tc>
          <w:tcPr>
            <w:tcW w:w="1373" w:type="pct"/>
            <w:vAlign w:val="center"/>
          </w:tcPr>
          <w:p w:rsidR="00E86298" w:rsidRDefault="00E86298" w:rsidP="009A6480">
            <w:pPr>
              <w:pStyle w:val="af5"/>
            </w:pPr>
            <w:r>
              <w:t>Серная кислота</w:t>
            </w:r>
          </w:p>
        </w:tc>
        <w:tc>
          <w:tcPr>
            <w:tcW w:w="460" w:type="pct"/>
            <w:vAlign w:val="center"/>
          </w:tcPr>
          <w:p w:rsidR="00E86298" w:rsidRDefault="00D700C2" w:rsidP="000E0A59">
            <w:pPr>
              <w:pStyle w:val="af5"/>
              <w:jc w:val="center"/>
            </w:pPr>
            <w:r>
              <w:rPr>
                <w:position w:val="-22"/>
              </w:rPr>
              <w:pict>
                <v:shape id="_x0000_i2859" type="#_x0000_t75" style="width:9.4pt;height:28.15pt">
                  <v:imagedata r:id="rId3709" o:title=""/>
                </v:shape>
              </w:pict>
            </w:r>
          </w:p>
        </w:tc>
        <w:tc>
          <w:tcPr>
            <w:tcW w:w="626" w:type="pct"/>
            <w:vAlign w:val="center"/>
          </w:tcPr>
          <w:p w:rsidR="00E86298" w:rsidRDefault="00D700C2" w:rsidP="000E0A59">
            <w:pPr>
              <w:pStyle w:val="af5"/>
              <w:jc w:val="center"/>
            </w:pPr>
            <w:r>
              <w:rPr>
                <w:position w:val="-26"/>
              </w:rPr>
              <w:pict>
                <v:shape id="_x0000_i2860" type="#_x0000_t75" style="width:24.4pt;height:30.05pt">
                  <v:imagedata r:id="rId3710" o:title=""/>
                </v:shape>
              </w:pict>
            </w:r>
          </w:p>
        </w:tc>
        <w:tc>
          <w:tcPr>
            <w:tcW w:w="639" w:type="pct"/>
            <w:vAlign w:val="center"/>
          </w:tcPr>
          <w:p w:rsidR="00E86298" w:rsidRDefault="00D700C2" w:rsidP="000E0A59">
            <w:pPr>
              <w:pStyle w:val="af5"/>
              <w:jc w:val="center"/>
            </w:pPr>
            <w:r>
              <w:rPr>
                <w:position w:val="-26"/>
              </w:rPr>
              <w:pict>
                <v:shape id="_x0000_i2861" type="#_x0000_t75" style="width:24.4pt;height:30.05pt">
                  <v:imagedata r:id="rId3711" o:title=""/>
                </v:shape>
              </w:pict>
            </w:r>
          </w:p>
        </w:tc>
        <w:tc>
          <w:tcPr>
            <w:tcW w:w="639" w:type="pct"/>
            <w:vAlign w:val="center"/>
          </w:tcPr>
          <w:p w:rsidR="00E86298" w:rsidRDefault="00D700C2" w:rsidP="000E0A59">
            <w:pPr>
              <w:pStyle w:val="af5"/>
              <w:jc w:val="center"/>
            </w:pPr>
            <w:r>
              <w:rPr>
                <w:position w:val="-26"/>
              </w:rPr>
              <w:pict>
                <v:shape id="_x0000_i2862" type="#_x0000_t75" style="width:24.4pt;height:30.05pt">
                  <v:imagedata r:id="rId3712" o:title=""/>
                </v:shape>
              </w:pict>
            </w:r>
          </w:p>
        </w:tc>
        <w:tc>
          <w:tcPr>
            <w:tcW w:w="639" w:type="pct"/>
            <w:vAlign w:val="center"/>
          </w:tcPr>
          <w:p w:rsidR="00E86298" w:rsidRDefault="00D700C2" w:rsidP="000E0A59">
            <w:pPr>
              <w:pStyle w:val="af5"/>
              <w:jc w:val="center"/>
            </w:pPr>
            <w:r>
              <w:rPr>
                <w:position w:val="-26"/>
              </w:rPr>
              <w:pict>
                <v:shape id="_x0000_i2863" type="#_x0000_t75" style="width:24.4pt;height:30.05pt">
                  <v:imagedata r:id="rId3713" o:title=""/>
                </v:shape>
              </w:pict>
            </w:r>
          </w:p>
        </w:tc>
        <w:tc>
          <w:tcPr>
            <w:tcW w:w="624" w:type="pct"/>
            <w:vAlign w:val="center"/>
          </w:tcPr>
          <w:p w:rsidR="00E86298" w:rsidRDefault="00D700C2" w:rsidP="000E0A59">
            <w:pPr>
              <w:pStyle w:val="af5"/>
              <w:jc w:val="center"/>
            </w:pPr>
            <w:r>
              <w:rPr>
                <w:position w:val="-26"/>
              </w:rPr>
              <w:pict>
                <v:shape id="_x0000_i2864" type="#_x0000_t75" style="width:24.4pt;height:30.05pt">
                  <v:imagedata r:id="rId3714" o:title=""/>
                </v:shape>
              </w:pict>
            </w:r>
          </w:p>
        </w:tc>
      </w:tr>
      <w:tr w:rsidR="00E86298" w:rsidTr="000E0A59">
        <w:tc>
          <w:tcPr>
            <w:tcW w:w="1373" w:type="pct"/>
            <w:vAlign w:val="center"/>
          </w:tcPr>
          <w:p w:rsidR="00E86298" w:rsidRDefault="00E86298" w:rsidP="009A6480">
            <w:pPr>
              <w:pStyle w:val="af5"/>
            </w:pPr>
            <w:r>
              <w:t>Соляная кислота</w:t>
            </w:r>
          </w:p>
        </w:tc>
        <w:tc>
          <w:tcPr>
            <w:tcW w:w="460" w:type="pct"/>
            <w:vAlign w:val="center"/>
          </w:tcPr>
          <w:p w:rsidR="00E86298" w:rsidRDefault="00D700C2" w:rsidP="000E0A59">
            <w:pPr>
              <w:pStyle w:val="af5"/>
              <w:jc w:val="center"/>
            </w:pPr>
            <w:r>
              <w:rPr>
                <w:position w:val="-22"/>
              </w:rPr>
              <w:pict>
                <v:shape id="_x0000_i2865" type="#_x0000_t75" style="width:9.4pt;height:28.15pt">
                  <v:imagedata r:id="rId3715" o:title=""/>
                </v:shape>
              </w:pict>
            </w:r>
          </w:p>
        </w:tc>
        <w:tc>
          <w:tcPr>
            <w:tcW w:w="626" w:type="pct"/>
            <w:vAlign w:val="center"/>
          </w:tcPr>
          <w:p w:rsidR="00E86298" w:rsidRDefault="00D700C2" w:rsidP="000E0A59">
            <w:pPr>
              <w:pStyle w:val="af5"/>
              <w:jc w:val="center"/>
            </w:pPr>
            <w:r>
              <w:rPr>
                <w:position w:val="-26"/>
              </w:rPr>
              <w:pict>
                <v:shape id="_x0000_i2866" type="#_x0000_t75" style="width:24.4pt;height:30.05pt">
                  <v:imagedata r:id="rId3716" o:title=""/>
                </v:shape>
              </w:pict>
            </w:r>
          </w:p>
        </w:tc>
        <w:tc>
          <w:tcPr>
            <w:tcW w:w="639" w:type="pct"/>
            <w:vAlign w:val="center"/>
          </w:tcPr>
          <w:p w:rsidR="00E86298" w:rsidRDefault="00D700C2" w:rsidP="000E0A59">
            <w:pPr>
              <w:pStyle w:val="af5"/>
              <w:jc w:val="center"/>
            </w:pPr>
            <w:r>
              <w:rPr>
                <w:position w:val="-26"/>
              </w:rPr>
              <w:pict>
                <v:shape id="_x0000_i2867" type="#_x0000_t75" style="width:24.4pt;height:30.05pt">
                  <v:imagedata r:id="rId3717" o:title=""/>
                </v:shape>
              </w:pict>
            </w:r>
          </w:p>
        </w:tc>
        <w:tc>
          <w:tcPr>
            <w:tcW w:w="639" w:type="pct"/>
            <w:vAlign w:val="center"/>
          </w:tcPr>
          <w:p w:rsidR="00E86298" w:rsidRDefault="00D700C2" w:rsidP="000E0A59">
            <w:pPr>
              <w:pStyle w:val="af5"/>
              <w:jc w:val="center"/>
            </w:pPr>
            <w:r>
              <w:rPr>
                <w:position w:val="-26"/>
              </w:rPr>
              <w:pict>
                <v:shape id="_x0000_i2868" type="#_x0000_t75" style="width:24.4pt;height:30.05pt">
                  <v:imagedata r:id="rId3718" o:title=""/>
                </v:shape>
              </w:pict>
            </w:r>
          </w:p>
        </w:tc>
        <w:tc>
          <w:tcPr>
            <w:tcW w:w="639" w:type="pct"/>
            <w:vAlign w:val="center"/>
          </w:tcPr>
          <w:p w:rsidR="00E86298" w:rsidRDefault="00D700C2" w:rsidP="000E0A59">
            <w:pPr>
              <w:pStyle w:val="af5"/>
              <w:jc w:val="center"/>
            </w:pPr>
            <w:r>
              <w:rPr>
                <w:position w:val="-26"/>
              </w:rPr>
              <w:pict>
                <v:shape id="_x0000_i2869" type="#_x0000_t75" style="width:24.4pt;height:30.05pt">
                  <v:imagedata r:id="rId3719" o:title=""/>
                </v:shape>
              </w:pict>
            </w:r>
          </w:p>
        </w:tc>
        <w:tc>
          <w:tcPr>
            <w:tcW w:w="624" w:type="pct"/>
            <w:vAlign w:val="center"/>
          </w:tcPr>
          <w:p w:rsidR="00E86298" w:rsidRDefault="00D700C2" w:rsidP="000E0A59">
            <w:pPr>
              <w:pStyle w:val="af5"/>
              <w:jc w:val="center"/>
            </w:pPr>
            <w:r>
              <w:rPr>
                <w:position w:val="-26"/>
              </w:rPr>
              <w:pict>
                <v:shape id="_x0000_i2870" type="#_x0000_t75" style="width:24.4pt;height:30.05pt">
                  <v:imagedata r:id="rId3720" o:title=""/>
                </v:shape>
              </w:pict>
            </w:r>
          </w:p>
        </w:tc>
      </w:tr>
      <w:tr w:rsidR="00E86298" w:rsidTr="000E0A59">
        <w:tc>
          <w:tcPr>
            <w:tcW w:w="1373" w:type="pct"/>
            <w:vAlign w:val="center"/>
          </w:tcPr>
          <w:p w:rsidR="00E86298" w:rsidRDefault="00E86298" w:rsidP="009A6480">
            <w:pPr>
              <w:pStyle w:val="af5"/>
            </w:pPr>
            <w:r>
              <w:t>Фосфорная ки</w:t>
            </w:r>
            <w:r>
              <w:t>с</w:t>
            </w:r>
            <w:r>
              <w:t>лота</w:t>
            </w:r>
          </w:p>
        </w:tc>
        <w:tc>
          <w:tcPr>
            <w:tcW w:w="460" w:type="pct"/>
            <w:vAlign w:val="center"/>
          </w:tcPr>
          <w:p w:rsidR="00E86298" w:rsidRDefault="00D700C2" w:rsidP="000E0A59">
            <w:pPr>
              <w:pStyle w:val="af5"/>
              <w:jc w:val="center"/>
            </w:pPr>
            <w:r>
              <w:rPr>
                <w:position w:val="-22"/>
              </w:rPr>
              <w:pict>
                <v:shape id="_x0000_i2871" type="#_x0000_t75" style="width:9.4pt;height:28.15pt">
                  <v:imagedata r:id="rId3721" o:title=""/>
                </v:shape>
              </w:pict>
            </w:r>
          </w:p>
        </w:tc>
        <w:tc>
          <w:tcPr>
            <w:tcW w:w="626" w:type="pct"/>
            <w:vAlign w:val="center"/>
          </w:tcPr>
          <w:p w:rsidR="00E86298" w:rsidRDefault="00D700C2" w:rsidP="000E0A59">
            <w:pPr>
              <w:pStyle w:val="af5"/>
              <w:jc w:val="center"/>
            </w:pPr>
            <w:r>
              <w:rPr>
                <w:position w:val="-26"/>
              </w:rPr>
              <w:pict>
                <v:shape id="_x0000_i2872" type="#_x0000_t75" style="width:24.4pt;height:30.05pt">
                  <v:imagedata r:id="rId3722" o:title=""/>
                </v:shape>
              </w:pict>
            </w:r>
          </w:p>
        </w:tc>
        <w:tc>
          <w:tcPr>
            <w:tcW w:w="639" w:type="pct"/>
            <w:vAlign w:val="center"/>
          </w:tcPr>
          <w:p w:rsidR="00E86298" w:rsidRDefault="00D700C2" w:rsidP="000E0A59">
            <w:pPr>
              <w:pStyle w:val="af5"/>
              <w:jc w:val="center"/>
            </w:pPr>
            <w:r>
              <w:rPr>
                <w:position w:val="-26"/>
              </w:rPr>
              <w:pict>
                <v:shape id="_x0000_i2873" type="#_x0000_t75" style="width:24.4pt;height:30.05pt">
                  <v:imagedata r:id="rId3723" o:title=""/>
                </v:shape>
              </w:pict>
            </w:r>
          </w:p>
        </w:tc>
        <w:tc>
          <w:tcPr>
            <w:tcW w:w="639" w:type="pct"/>
            <w:vAlign w:val="center"/>
          </w:tcPr>
          <w:p w:rsidR="00E86298" w:rsidRDefault="00D700C2" w:rsidP="000E0A59">
            <w:pPr>
              <w:pStyle w:val="af5"/>
              <w:jc w:val="center"/>
            </w:pPr>
            <w:r>
              <w:rPr>
                <w:position w:val="-26"/>
              </w:rPr>
              <w:pict>
                <v:shape id="_x0000_i2874" type="#_x0000_t75" style="width:24.4pt;height:30.05pt">
                  <v:imagedata r:id="rId3724" o:title=""/>
                </v:shape>
              </w:pict>
            </w:r>
          </w:p>
        </w:tc>
        <w:tc>
          <w:tcPr>
            <w:tcW w:w="639" w:type="pct"/>
            <w:vAlign w:val="center"/>
          </w:tcPr>
          <w:p w:rsidR="00E86298" w:rsidRDefault="00D700C2" w:rsidP="000E0A59">
            <w:pPr>
              <w:pStyle w:val="af5"/>
              <w:jc w:val="center"/>
            </w:pPr>
            <w:r>
              <w:rPr>
                <w:position w:val="-26"/>
              </w:rPr>
              <w:pict>
                <v:shape id="_x0000_i2875" type="#_x0000_t75" style="width:24.4pt;height:30.05pt">
                  <v:imagedata r:id="rId3725" o:title=""/>
                </v:shape>
              </w:pict>
            </w:r>
          </w:p>
        </w:tc>
        <w:tc>
          <w:tcPr>
            <w:tcW w:w="624" w:type="pct"/>
            <w:vAlign w:val="center"/>
          </w:tcPr>
          <w:p w:rsidR="00E86298" w:rsidRDefault="00D700C2" w:rsidP="000E0A59">
            <w:pPr>
              <w:pStyle w:val="af5"/>
              <w:jc w:val="center"/>
            </w:pPr>
            <w:r>
              <w:rPr>
                <w:position w:val="-26"/>
              </w:rPr>
              <w:pict>
                <v:shape id="_x0000_i2876" type="#_x0000_t75" style="width:24.4pt;height:30.05pt">
                  <v:imagedata r:id="rId3726" o:title=""/>
                </v:shape>
              </w:pict>
            </w:r>
          </w:p>
        </w:tc>
      </w:tr>
      <w:tr w:rsidR="00E86298" w:rsidTr="00E86298">
        <w:tc>
          <w:tcPr>
            <w:tcW w:w="1373" w:type="pct"/>
            <w:vAlign w:val="center"/>
          </w:tcPr>
          <w:p w:rsidR="00E86298" w:rsidRDefault="00E86298" w:rsidP="009A6480">
            <w:pPr>
              <w:pStyle w:val="af5"/>
            </w:pPr>
            <w:r>
              <w:t>Плавиковая ки</w:t>
            </w:r>
            <w:r>
              <w:t>с</w:t>
            </w:r>
            <w:r>
              <w:t>лота</w:t>
            </w:r>
          </w:p>
        </w:tc>
        <w:tc>
          <w:tcPr>
            <w:tcW w:w="3627" w:type="pct"/>
            <w:gridSpan w:val="6"/>
            <w:vAlign w:val="center"/>
          </w:tcPr>
          <w:p w:rsidR="00E86298" w:rsidRDefault="00E86298" w:rsidP="009A6480">
            <w:pPr>
              <w:pStyle w:val="af5"/>
            </w:pPr>
            <w:r>
              <w:t>не изменяется</w:t>
            </w:r>
          </w:p>
        </w:tc>
      </w:tr>
    </w:tbl>
    <w:p w:rsidR="00E86298" w:rsidRPr="009A6480" w:rsidRDefault="00E86298" w:rsidP="009A6480">
      <w:pPr>
        <w:pStyle w:val="af5"/>
      </w:pPr>
      <w:r w:rsidRPr="002F44D5">
        <w:t>Примечание</w:t>
      </w:r>
      <w:r>
        <w:t>. В числителе приведены коэффициенты стойкости для металлобетонов на цементном каркасе (состав №1, толщина защи</w:t>
      </w:r>
      <w:r>
        <w:t>т</w:t>
      </w:r>
      <w:r>
        <w:t>но-декоративного слоя 2 мм), в знаменателе – для каркасов на м</w:t>
      </w:r>
      <w:r>
        <w:t>о</w:t>
      </w:r>
      <w:r>
        <w:t>дифицированной жидкостекольной композиции (состав №2, толщ</w:t>
      </w:r>
      <w:r>
        <w:t>и</w:t>
      </w:r>
      <w:r>
        <w:t>на за</w:t>
      </w:r>
      <w:r w:rsidR="009A6480">
        <w:t>щитно-декоративного слоя 4 мм).</w:t>
      </w:r>
    </w:p>
    <w:p w:rsidR="00E86298" w:rsidRPr="00360D9A" w:rsidRDefault="00E86298" w:rsidP="009A6480">
      <w:pPr>
        <w:pStyle w:val="ad"/>
      </w:pPr>
    </w:p>
    <w:p w:rsidR="00E86298" w:rsidRDefault="00E86298" w:rsidP="00E86298">
      <w:r>
        <w:t>Математическую обработку экспериментальных данных, хара</w:t>
      </w:r>
      <w:r>
        <w:t>к</w:t>
      </w:r>
      <w:r>
        <w:t>теризующих кинетику изменения коэффициента стойкости карка</w:t>
      </w:r>
      <w:r>
        <w:t>с</w:t>
      </w:r>
      <w:r>
        <w:lastRenderedPageBreak/>
        <w:t xml:space="preserve">ных металлобетонов в различных средах </w:t>
      </w:r>
      <w:r w:rsidR="00D700C2">
        <w:rPr>
          <w:position w:val="-10"/>
        </w:rPr>
        <w:pict>
          <v:shape id="_x0000_i2877" type="#_x0000_t75" style="width:13.15pt;height:15.05pt">
            <v:imagedata r:id="rId3727" o:title=""/>
          </v:shape>
        </w:pict>
      </w:r>
      <w:r>
        <w:t>, проводили с примен</w:t>
      </w:r>
      <w:r>
        <w:t>е</w:t>
      </w:r>
      <w:r>
        <w:t>нием функции:</w:t>
      </w:r>
    </w:p>
    <w:tbl>
      <w:tblPr>
        <w:tblW w:w="0" w:type="auto"/>
        <w:tblCellMar>
          <w:left w:w="0" w:type="dxa"/>
          <w:right w:w="0" w:type="dxa"/>
        </w:tblCellMar>
        <w:tblLook w:val="01E0" w:firstRow="1" w:lastRow="1" w:firstColumn="1" w:lastColumn="1" w:noHBand="0" w:noVBand="0"/>
      </w:tblPr>
      <w:tblGrid>
        <w:gridCol w:w="5669"/>
        <w:gridCol w:w="850"/>
      </w:tblGrid>
      <w:tr w:rsidR="00E86298" w:rsidTr="009A6480">
        <w:tc>
          <w:tcPr>
            <w:tcW w:w="5669" w:type="dxa"/>
            <w:vAlign w:val="center"/>
          </w:tcPr>
          <w:p w:rsidR="00E86298" w:rsidRDefault="00D700C2" w:rsidP="009A6480">
            <w:pPr>
              <w:pStyle w:val="afb"/>
            </w:pPr>
            <w:r>
              <w:rPr>
                <w:position w:val="-10"/>
              </w:rPr>
              <w:pict>
                <v:shape id="_x0000_i2878" type="#_x0000_t75" style="width:75.75pt;height:18.8pt">
                  <v:imagedata r:id="rId3728" o:title=""/>
                </v:shape>
              </w:pict>
            </w:r>
            <w:r w:rsidR="00E86298">
              <w:t>,</w:t>
            </w:r>
          </w:p>
        </w:tc>
        <w:tc>
          <w:tcPr>
            <w:tcW w:w="850" w:type="dxa"/>
            <w:vAlign w:val="center"/>
          </w:tcPr>
          <w:p w:rsidR="00E86298" w:rsidRDefault="00E86298" w:rsidP="009A6480">
            <w:pPr>
              <w:pStyle w:val="af9"/>
            </w:pPr>
            <w:r>
              <w:t>(</w:t>
            </w:r>
            <w:r w:rsidR="00D700C2">
              <w:fldChar w:fldCharType="begin"/>
            </w:r>
            <w:r w:rsidR="00D700C2">
              <w:instrText xml:space="preserve"> STYLEREF 1 \s \* MERGEFORMAT </w:instrText>
            </w:r>
            <w:r w:rsidR="00D700C2">
              <w:fldChar w:fldCharType="separate"/>
            </w:r>
            <w:r w:rsidR="00C75B38">
              <w:rPr>
                <w:noProof/>
              </w:rPr>
              <w:t>7</w:t>
            </w:r>
            <w:r w:rsidR="00D700C2">
              <w:rPr>
                <w:noProof/>
              </w:rPr>
              <w:fldChar w:fldCharType="end"/>
            </w:r>
            <w:r>
              <w:t>.28)</w:t>
            </w:r>
          </w:p>
        </w:tc>
      </w:tr>
    </w:tbl>
    <w:p w:rsidR="00E86298" w:rsidRPr="006E0090" w:rsidRDefault="00E86298" w:rsidP="009A6480">
      <w:pPr>
        <w:pStyle w:val="af5"/>
      </w:pPr>
      <w:r>
        <w:t xml:space="preserve">где </w:t>
      </w:r>
      <w:r w:rsidRPr="006E0090">
        <w:rPr>
          <w:rStyle w:val="Mathematical"/>
        </w:rPr>
        <w:t>t</w:t>
      </w:r>
      <w:r>
        <w:t xml:space="preserve"> – время экспозиции; </w:t>
      </w:r>
      <w:r w:rsidRPr="006E0090">
        <w:rPr>
          <w:rStyle w:val="Mathematical"/>
        </w:rPr>
        <w:t>a</w:t>
      </w:r>
      <w:r w:rsidRPr="006E0090">
        <w:t>,</w:t>
      </w:r>
      <w:r w:rsidR="006E0090" w:rsidRPr="006E0090">
        <w:t xml:space="preserve"> </w:t>
      </w:r>
      <w:r w:rsidRPr="006E0090">
        <w:rPr>
          <w:rStyle w:val="Mathematical"/>
        </w:rPr>
        <w:t>b</w:t>
      </w:r>
      <w:r w:rsidRPr="006E0090">
        <w:t>,</w:t>
      </w:r>
      <w:r w:rsidR="006E0090" w:rsidRPr="006E0090">
        <w:t xml:space="preserve"> </w:t>
      </w:r>
      <w:r w:rsidRPr="006E0090">
        <w:rPr>
          <w:rStyle w:val="Mathematical"/>
        </w:rPr>
        <w:t>c</w:t>
      </w:r>
      <w:r w:rsidRPr="006E0090">
        <w:t xml:space="preserve"> </w:t>
      </w:r>
      <w:r>
        <w:t>– эмпирические коэффициенты, зн</w:t>
      </w:r>
      <w:r>
        <w:t>а</w:t>
      </w:r>
      <w:r>
        <w:t xml:space="preserve">чения которых приведены в табл. </w:t>
      </w:r>
      <w:r w:rsidR="00D700C2">
        <w:fldChar w:fldCharType="begin"/>
      </w:r>
      <w:r w:rsidR="00D700C2">
        <w:instrText xml:space="preserve"> STYLEREF 1 \s \* MERGEFORMAT </w:instrText>
      </w:r>
      <w:r w:rsidR="00D700C2">
        <w:fldChar w:fldCharType="separate"/>
      </w:r>
      <w:r w:rsidR="00C75B38">
        <w:rPr>
          <w:noProof/>
        </w:rPr>
        <w:t>7</w:t>
      </w:r>
      <w:r w:rsidR="00D700C2">
        <w:rPr>
          <w:noProof/>
        </w:rPr>
        <w:fldChar w:fldCharType="end"/>
      </w:r>
      <w:r w:rsidR="009A6480">
        <w:t>.20.</w:t>
      </w:r>
    </w:p>
    <w:p w:rsidR="00E86298" w:rsidRDefault="00E86298" w:rsidP="009A6480">
      <w:pPr>
        <w:pStyle w:val="ad"/>
      </w:pPr>
    </w:p>
    <w:p w:rsidR="00E86298" w:rsidRDefault="00E86298" w:rsidP="009A6480">
      <w:pPr>
        <w:pStyle w:val="a5"/>
      </w:pPr>
      <w:r>
        <w:t xml:space="preserve">Таблица </w:t>
      </w:r>
      <w:r w:rsidR="00D700C2">
        <w:fldChar w:fldCharType="begin"/>
      </w:r>
      <w:r w:rsidR="00D700C2">
        <w:instrText xml:space="preserve"> STYLEREF 1 \s \* MERGEFORMAT </w:instrText>
      </w:r>
      <w:r w:rsidR="00D700C2">
        <w:fldChar w:fldCharType="separate"/>
      </w:r>
      <w:r w:rsidR="00C75B38">
        <w:rPr>
          <w:noProof/>
        </w:rPr>
        <w:t>7</w:t>
      </w:r>
      <w:r w:rsidR="00D700C2">
        <w:rPr>
          <w:noProof/>
        </w:rPr>
        <w:fldChar w:fldCharType="end"/>
      </w:r>
      <w:r>
        <w:t>.20</w:t>
      </w:r>
    </w:p>
    <w:p w:rsidR="00E86298" w:rsidRDefault="00E86298" w:rsidP="009A6480">
      <w:pPr>
        <w:pStyle w:val="ad"/>
      </w:pPr>
    </w:p>
    <w:p w:rsidR="00E86298" w:rsidRDefault="00E86298" w:rsidP="009A6480">
      <w:pPr>
        <w:pStyle w:val="a9"/>
      </w:pPr>
      <w:r>
        <w:t>Значения эмпирических коэффициентов</w:t>
      </w:r>
    </w:p>
    <w:p w:rsidR="00E86298" w:rsidRDefault="00E86298" w:rsidP="009A6480">
      <w:pPr>
        <w:pStyle w:val="ad"/>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88"/>
        <w:gridCol w:w="1650"/>
        <w:gridCol w:w="1650"/>
        <w:gridCol w:w="1648"/>
      </w:tblGrid>
      <w:tr w:rsidR="00E86298" w:rsidTr="00E86298">
        <w:tc>
          <w:tcPr>
            <w:tcW w:w="1327" w:type="pct"/>
            <w:vAlign w:val="center"/>
          </w:tcPr>
          <w:p w:rsidR="00E86298" w:rsidRDefault="00E86298" w:rsidP="009A6480">
            <w:pPr>
              <w:pStyle w:val="af5"/>
              <w:jc w:val="center"/>
            </w:pPr>
            <w:r>
              <w:t>Среда</w:t>
            </w:r>
          </w:p>
        </w:tc>
        <w:tc>
          <w:tcPr>
            <w:tcW w:w="1225" w:type="pct"/>
            <w:vAlign w:val="center"/>
          </w:tcPr>
          <w:p w:rsidR="00E86298" w:rsidRPr="006E0090" w:rsidRDefault="00E86298" w:rsidP="009A6480">
            <w:pPr>
              <w:pStyle w:val="af5"/>
              <w:jc w:val="center"/>
              <w:rPr>
                <w:rStyle w:val="Mathematical"/>
              </w:rPr>
            </w:pPr>
            <w:r w:rsidRPr="006E0090">
              <w:rPr>
                <w:rStyle w:val="Mathematical"/>
              </w:rPr>
              <w:t>а</w:t>
            </w:r>
          </w:p>
        </w:tc>
        <w:tc>
          <w:tcPr>
            <w:tcW w:w="1225" w:type="pct"/>
            <w:vAlign w:val="center"/>
          </w:tcPr>
          <w:p w:rsidR="00E86298" w:rsidRPr="006E0090" w:rsidRDefault="00E86298" w:rsidP="009A6480">
            <w:pPr>
              <w:pStyle w:val="af5"/>
              <w:jc w:val="center"/>
              <w:rPr>
                <w:rStyle w:val="Mathematical"/>
              </w:rPr>
            </w:pPr>
            <w:r w:rsidRPr="006E0090">
              <w:rPr>
                <w:rStyle w:val="Mathematical"/>
              </w:rPr>
              <w:t>b</w:t>
            </w:r>
          </w:p>
        </w:tc>
        <w:tc>
          <w:tcPr>
            <w:tcW w:w="1223" w:type="pct"/>
            <w:vAlign w:val="center"/>
          </w:tcPr>
          <w:p w:rsidR="00E86298" w:rsidRPr="006E0090" w:rsidRDefault="00E86298" w:rsidP="009A6480">
            <w:pPr>
              <w:pStyle w:val="af5"/>
              <w:jc w:val="center"/>
              <w:rPr>
                <w:rStyle w:val="Mathematical"/>
              </w:rPr>
            </w:pPr>
            <w:r w:rsidRPr="006E0090">
              <w:rPr>
                <w:rStyle w:val="Mathematical"/>
              </w:rPr>
              <w:t>c</w:t>
            </w:r>
          </w:p>
        </w:tc>
      </w:tr>
      <w:tr w:rsidR="00E86298" w:rsidTr="00E86298">
        <w:tc>
          <w:tcPr>
            <w:tcW w:w="1327" w:type="pct"/>
            <w:vAlign w:val="center"/>
          </w:tcPr>
          <w:p w:rsidR="00E86298" w:rsidRDefault="00E86298" w:rsidP="009A6480">
            <w:pPr>
              <w:pStyle w:val="af5"/>
              <w:jc w:val="center"/>
            </w:pPr>
            <w:r>
              <w:t>1</w:t>
            </w:r>
          </w:p>
        </w:tc>
        <w:tc>
          <w:tcPr>
            <w:tcW w:w="1225" w:type="pct"/>
            <w:vAlign w:val="center"/>
          </w:tcPr>
          <w:p w:rsidR="00E86298" w:rsidRDefault="00E86298" w:rsidP="009A6480">
            <w:pPr>
              <w:pStyle w:val="af5"/>
              <w:jc w:val="center"/>
            </w:pPr>
            <w:r>
              <w:t>2</w:t>
            </w:r>
          </w:p>
        </w:tc>
        <w:tc>
          <w:tcPr>
            <w:tcW w:w="1225" w:type="pct"/>
            <w:vAlign w:val="center"/>
          </w:tcPr>
          <w:p w:rsidR="00E86298" w:rsidRDefault="00E86298" w:rsidP="009A6480">
            <w:pPr>
              <w:pStyle w:val="af5"/>
              <w:jc w:val="center"/>
            </w:pPr>
            <w:r>
              <w:t>3</w:t>
            </w:r>
          </w:p>
        </w:tc>
        <w:tc>
          <w:tcPr>
            <w:tcW w:w="1223" w:type="pct"/>
            <w:vAlign w:val="center"/>
          </w:tcPr>
          <w:p w:rsidR="00E86298" w:rsidRDefault="00E86298" w:rsidP="009A6480">
            <w:pPr>
              <w:pStyle w:val="af5"/>
              <w:jc w:val="center"/>
            </w:pPr>
            <w:r>
              <w:t>4</w:t>
            </w:r>
          </w:p>
        </w:tc>
      </w:tr>
      <w:tr w:rsidR="00E86298" w:rsidTr="00E86298">
        <w:tc>
          <w:tcPr>
            <w:tcW w:w="1327" w:type="pct"/>
            <w:vAlign w:val="center"/>
          </w:tcPr>
          <w:p w:rsidR="00E86298" w:rsidRDefault="00E86298" w:rsidP="009A6480">
            <w:pPr>
              <w:pStyle w:val="af5"/>
              <w:jc w:val="center"/>
            </w:pPr>
            <w:r>
              <w:t>Азотная кислота</w:t>
            </w:r>
          </w:p>
        </w:tc>
        <w:tc>
          <w:tcPr>
            <w:tcW w:w="1225" w:type="pct"/>
            <w:vAlign w:val="center"/>
          </w:tcPr>
          <w:p w:rsidR="00E86298" w:rsidRDefault="00D700C2" w:rsidP="009A6480">
            <w:pPr>
              <w:pStyle w:val="af5"/>
              <w:jc w:val="center"/>
            </w:pPr>
            <w:r>
              <w:rPr>
                <w:position w:val="-26"/>
              </w:rPr>
              <w:pict>
                <v:shape id="_x0000_i2879" type="#_x0000_t75" style="width:38.2pt;height:30.05pt">
                  <v:imagedata r:id="rId3729" o:title=""/>
                </v:shape>
              </w:pict>
            </w:r>
          </w:p>
        </w:tc>
        <w:tc>
          <w:tcPr>
            <w:tcW w:w="1225" w:type="pct"/>
            <w:vAlign w:val="center"/>
          </w:tcPr>
          <w:p w:rsidR="00E86298" w:rsidRDefault="00D700C2" w:rsidP="009A6480">
            <w:pPr>
              <w:pStyle w:val="af5"/>
              <w:jc w:val="center"/>
            </w:pPr>
            <w:r>
              <w:rPr>
                <w:position w:val="-26"/>
              </w:rPr>
              <w:pict>
                <v:shape id="_x0000_i2880" type="#_x0000_t75" style="width:38.2pt;height:30.05pt">
                  <v:imagedata r:id="rId3730" o:title=""/>
                </v:shape>
              </w:pict>
            </w:r>
          </w:p>
        </w:tc>
        <w:tc>
          <w:tcPr>
            <w:tcW w:w="1223" w:type="pct"/>
            <w:vAlign w:val="center"/>
          </w:tcPr>
          <w:p w:rsidR="00E86298" w:rsidRDefault="00D700C2" w:rsidP="009A6480">
            <w:pPr>
              <w:pStyle w:val="af5"/>
              <w:jc w:val="center"/>
            </w:pPr>
            <w:r>
              <w:rPr>
                <w:position w:val="-26"/>
              </w:rPr>
              <w:pict>
                <v:shape id="_x0000_i2881" type="#_x0000_t75" style="width:36.3pt;height:30.05pt">
                  <v:imagedata r:id="rId3731" o:title=""/>
                </v:shape>
              </w:pict>
            </w:r>
          </w:p>
        </w:tc>
      </w:tr>
      <w:tr w:rsidR="00E86298" w:rsidTr="00E86298">
        <w:tc>
          <w:tcPr>
            <w:tcW w:w="1327" w:type="pct"/>
            <w:vAlign w:val="center"/>
          </w:tcPr>
          <w:p w:rsidR="00E86298" w:rsidRDefault="00E86298" w:rsidP="009A6480">
            <w:pPr>
              <w:pStyle w:val="af5"/>
              <w:jc w:val="center"/>
            </w:pPr>
            <w:r>
              <w:t>Серная кислота</w:t>
            </w:r>
          </w:p>
        </w:tc>
        <w:tc>
          <w:tcPr>
            <w:tcW w:w="1225" w:type="pct"/>
            <w:vAlign w:val="center"/>
          </w:tcPr>
          <w:p w:rsidR="00E86298" w:rsidRDefault="00D700C2" w:rsidP="009A6480">
            <w:pPr>
              <w:pStyle w:val="af5"/>
              <w:jc w:val="center"/>
            </w:pPr>
            <w:r>
              <w:rPr>
                <w:position w:val="-26"/>
              </w:rPr>
              <w:pict>
                <v:shape id="_x0000_i2882" type="#_x0000_t75" style="width:38.2pt;height:30.05pt">
                  <v:imagedata r:id="rId3732" o:title=""/>
                </v:shape>
              </w:pict>
            </w:r>
          </w:p>
        </w:tc>
        <w:tc>
          <w:tcPr>
            <w:tcW w:w="1225" w:type="pct"/>
            <w:vAlign w:val="center"/>
          </w:tcPr>
          <w:p w:rsidR="00E86298" w:rsidRDefault="00D700C2" w:rsidP="009A6480">
            <w:pPr>
              <w:pStyle w:val="af5"/>
              <w:jc w:val="center"/>
            </w:pPr>
            <w:r>
              <w:rPr>
                <w:position w:val="-26"/>
              </w:rPr>
              <w:pict>
                <v:shape id="_x0000_i2883" type="#_x0000_t75" style="width:36.3pt;height:30.05pt">
                  <v:imagedata r:id="rId3733" o:title=""/>
                </v:shape>
              </w:pict>
            </w:r>
          </w:p>
        </w:tc>
        <w:tc>
          <w:tcPr>
            <w:tcW w:w="1223" w:type="pct"/>
            <w:vAlign w:val="center"/>
          </w:tcPr>
          <w:p w:rsidR="00E86298" w:rsidRDefault="00D700C2" w:rsidP="009A6480">
            <w:pPr>
              <w:pStyle w:val="af5"/>
              <w:jc w:val="center"/>
            </w:pPr>
            <w:r>
              <w:rPr>
                <w:position w:val="-26"/>
              </w:rPr>
              <w:pict>
                <v:shape id="_x0000_i2884" type="#_x0000_t75" style="width:36.3pt;height:30.05pt">
                  <v:imagedata r:id="rId3734" o:title=""/>
                </v:shape>
              </w:pict>
            </w:r>
          </w:p>
        </w:tc>
      </w:tr>
      <w:tr w:rsidR="00E86298" w:rsidTr="00E86298">
        <w:tc>
          <w:tcPr>
            <w:tcW w:w="1327" w:type="pct"/>
            <w:vAlign w:val="center"/>
          </w:tcPr>
          <w:p w:rsidR="00E86298" w:rsidRDefault="00E86298" w:rsidP="009A6480">
            <w:pPr>
              <w:pStyle w:val="af5"/>
              <w:jc w:val="center"/>
            </w:pPr>
            <w:r>
              <w:t>Соляная кисл</w:t>
            </w:r>
            <w:r>
              <w:t>о</w:t>
            </w:r>
            <w:r>
              <w:t>та</w:t>
            </w:r>
          </w:p>
        </w:tc>
        <w:tc>
          <w:tcPr>
            <w:tcW w:w="1225" w:type="pct"/>
            <w:vAlign w:val="center"/>
          </w:tcPr>
          <w:p w:rsidR="00E86298" w:rsidRDefault="00D700C2" w:rsidP="009A6480">
            <w:pPr>
              <w:pStyle w:val="af5"/>
              <w:jc w:val="center"/>
            </w:pPr>
            <w:r>
              <w:rPr>
                <w:position w:val="-26"/>
              </w:rPr>
              <w:pict>
                <v:shape id="_x0000_i2885" type="#_x0000_t75" style="width:40.05pt;height:30.05pt">
                  <v:imagedata r:id="rId3735" o:title=""/>
                </v:shape>
              </w:pict>
            </w:r>
          </w:p>
        </w:tc>
        <w:tc>
          <w:tcPr>
            <w:tcW w:w="1225" w:type="pct"/>
            <w:vAlign w:val="center"/>
          </w:tcPr>
          <w:p w:rsidR="00E86298" w:rsidRDefault="00D700C2" w:rsidP="009A6480">
            <w:pPr>
              <w:pStyle w:val="af5"/>
              <w:jc w:val="center"/>
            </w:pPr>
            <w:r>
              <w:rPr>
                <w:position w:val="-26"/>
              </w:rPr>
              <w:pict>
                <v:shape id="_x0000_i2886" type="#_x0000_t75" style="width:38.2pt;height:30.05pt">
                  <v:imagedata r:id="rId3736" o:title=""/>
                </v:shape>
              </w:pict>
            </w:r>
          </w:p>
        </w:tc>
        <w:tc>
          <w:tcPr>
            <w:tcW w:w="1223" w:type="pct"/>
            <w:vAlign w:val="center"/>
          </w:tcPr>
          <w:p w:rsidR="00E86298" w:rsidRDefault="00D700C2" w:rsidP="009A6480">
            <w:pPr>
              <w:pStyle w:val="af5"/>
              <w:jc w:val="center"/>
            </w:pPr>
            <w:r>
              <w:rPr>
                <w:position w:val="-26"/>
              </w:rPr>
              <w:pict>
                <v:shape id="_x0000_i2887" type="#_x0000_t75" style="width:33.8pt;height:30.05pt">
                  <v:imagedata r:id="rId3737" o:title=""/>
                </v:shape>
              </w:pict>
            </w:r>
          </w:p>
        </w:tc>
      </w:tr>
      <w:tr w:rsidR="00E86298" w:rsidTr="00E86298">
        <w:tc>
          <w:tcPr>
            <w:tcW w:w="1327" w:type="pct"/>
            <w:vAlign w:val="center"/>
          </w:tcPr>
          <w:p w:rsidR="00E86298" w:rsidRDefault="00E86298" w:rsidP="009A6480">
            <w:pPr>
              <w:pStyle w:val="af5"/>
              <w:jc w:val="center"/>
            </w:pPr>
            <w:r>
              <w:t>Фосфорная ки</w:t>
            </w:r>
            <w:r>
              <w:t>с</w:t>
            </w:r>
            <w:r>
              <w:t>лота</w:t>
            </w:r>
          </w:p>
        </w:tc>
        <w:tc>
          <w:tcPr>
            <w:tcW w:w="1225" w:type="pct"/>
            <w:vAlign w:val="center"/>
          </w:tcPr>
          <w:p w:rsidR="00E86298" w:rsidRDefault="00D700C2" w:rsidP="009A6480">
            <w:pPr>
              <w:pStyle w:val="af5"/>
              <w:jc w:val="center"/>
            </w:pPr>
            <w:r>
              <w:rPr>
                <w:position w:val="-26"/>
              </w:rPr>
              <w:pict>
                <v:shape id="_x0000_i2888" type="#_x0000_t75" style="width:38.2pt;height:30.05pt">
                  <v:imagedata r:id="rId3738" o:title=""/>
                </v:shape>
              </w:pict>
            </w:r>
          </w:p>
        </w:tc>
        <w:tc>
          <w:tcPr>
            <w:tcW w:w="1225" w:type="pct"/>
            <w:vAlign w:val="center"/>
          </w:tcPr>
          <w:p w:rsidR="00E86298" w:rsidRDefault="00D700C2" w:rsidP="009A6480">
            <w:pPr>
              <w:pStyle w:val="af5"/>
              <w:jc w:val="center"/>
            </w:pPr>
            <w:r>
              <w:rPr>
                <w:position w:val="-26"/>
              </w:rPr>
              <w:pict>
                <v:shape id="_x0000_i2889" type="#_x0000_t75" style="width:38.2pt;height:30.05pt">
                  <v:imagedata r:id="rId3739" o:title=""/>
                </v:shape>
              </w:pict>
            </w:r>
          </w:p>
        </w:tc>
        <w:tc>
          <w:tcPr>
            <w:tcW w:w="1223" w:type="pct"/>
            <w:vAlign w:val="center"/>
          </w:tcPr>
          <w:p w:rsidR="00E86298" w:rsidRDefault="00D700C2" w:rsidP="009A6480">
            <w:pPr>
              <w:pStyle w:val="af5"/>
              <w:jc w:val="center"/>
            </w:pPr>
            <w:r>
              <w:rPr>
                <w:position w:val="-26"/>
              </w:rPr>
              <w:pict>
                <v:shape id="_x0000_i2890" type="#_x0000_t75" style="width:36.3pt;height:30.05pt">
                  <v:imagedata r:id="rId3740" o:title=""/>
                </v:shape>
              </w:pict>
            </w:r>
          </w:p>
        </w:tc>
      </w:tr>
    </w:tbl>
    <w:p w:rsidR="00E86298" w:rsidRDefault="00E86298" w:rsidP="009A6480">
      <w:pPr>
        <w:pStyle w:val="af5"/>
      </w:pPr>
      <w:r w:rsidRPr="002F44D5">
        <w:t>Примечание</w:t>
      </w:r>
      <w:r>
        <w:t>. В числителе приведены коэффициенты стойкости для металлобетонов на цементном каркасе (состав №1, толщина защи</w:t>
      </w:r>
      <w:r>
        <w:t>т</w:t>
      </w:r>
      <w:r>
        <w:t>но-декоративного слоя 2 мм), в знаменателе – для каркасов на м</w:t>
      </w:r>
      <w:r>
        <w:t>о</w:t>
      </w:r>
      <w:r>
        <w:t>дифицированной жидкостекольной композиции (состав №2, толщ</w:t>
      </w:r>
      <w:r>
        <w:t>и</w:t>
      </w:r>
      <w:r>
        <w:t>на за</w:t>
      </w:r>
      <w:r w:rsidR="009A6480">
        <w:t>щитно-декоративного слоя 4 мм).</w:t>
      </w:r>
    </w:p>
    <w:p w:rsidR="000E0A59" w:rsidRDefault="000E0A59" w:rsidP="000E0A59">
      <w:pPr>
        <w:pStyle w:val="ad"/>
      </w:pPr>
    </w:p>
    <w:p w:rsidR="000E0A59" w:rsidRDefault="000E0A59" w:rsidP="000E0A59">
      <w:r>
        <w:t>Анализ полученных экспериментальных данных показывает, что химическая стойкость металлобетонов зависит только от толщины защитно-декоративного свинцового слоя. Увеличение толщины з</w:t>
      </w:r>
      <w:r>
        <w:t>а</w:t>
      </w:r>
      <w:r>
        <w:t>щитного слоя свинца приводит к пропорциональному повышению коэффициента стойкости. Кроме того, стойкость свинцовых мета</w:t>
      </w:r>
      <w:r>
        <w:t>л</w:t>
      </w:r>
      <w:r>
        <w:t>лобетонов зависит от скорости корродирования свинца в агресси</w:t>
      </w:r>
      <w:r>
        <w:t>в</w:t>
      </w:r>
      <w:r>
        <w:t>ных средах. Так, например, по данным [</w:t>
      </w:r>
      <w:r>
        <w:fldChar w:fldCharType="begin"/>
      </w:r>
      <w:r>
        <w:instrText xml:space="preserve"> REF _Ref312403939 \h </w:instrText>
      </w:r>
      <w:r>
        <w:fldChar w:fldCharType="separate"/>
      </w:r>
      <w:r w:rsidR="00C75B38" w:rsidRPr="007F2DAC">
        <w:rPr>
          <w:noProof/>
        </w:rPr>
        <w:t>164</w:t>
      </w:r>
      <w:r>
        <w:fldChar w:fldCharType="end"/>
      </w:r>
      <w:r>
        <w:t>],</w:t>
      </w:r>
      <w:r>
        <w:rPr>
          <w:lang w:val="et-EE"/>
        </w:rPr>
        <w:t xml:space="preserve"> </w:t>
      </w:r>
      <w:r>
        <w:t>в азотной кислоте она составляет 3,07 мм/год, что согласуется с результатами полученн</w:t>
      </w:r>
      <w:r>
        <w:t>ы</w:t>
      </w:r>
      <w:r>
        <w:t xml:space="preserve">ми в ходе экспериментальных исследований (см. рис. </w:t>
      </w:r>
      <w:r>
        <w:fldChar w:fldCharType="begin"/>
      </w:r>
      <w:r>
        <w:instrText xml:space="preserve"> STYLEREF 1 \s \* MERGEFORMAT </w:instrText>
      </w:r>
      <w:r>
        <w:fldChar w:fldCharType="separate"/>
      </w:r>
      <w:r w:rsidR="00C75B38">
        <w:rPr>
          <w:noProof/>
        </w:rPr>
        <w:t>7</w:t>
      </w:r>
      <w:r>
        <w:rPr>
          <w:noProof/>
        </w:rPr>
        <w:fldChar w:fldCharType="end"/>
      </w:r>
      <w:r>
        <w:t>.8). Защитно-декоративный слой образцов, помещенных в 20%-й раствор азотной кислоты, после 180 суток экспозиции на цементной клеевой комп</w:t>
      </w:r>
      <w:r>
        <w:t>о</w:t>
      </w:r>
      <w:r>
        <w:t>зиции разрушился полностью, а образцы на основе жидкостекол</w:t>
      </w:r>
      <w:r>
        <w:t>ь</w:t>
      </w:r>
      <w:r>
        <w:t xml:space="preserve">ной клеевой композиции имели коэффициент стойкости менее 0,47. </w:t>
      </w:r>
      <w:r>
        <w:lastRenderedPageBreak/>
        <w:t>Через 360 суток наблюдалось полное разрушение слоя свинца у о</w:t>
      </w:r>
      <w:r>
        <w:t>б</w:t>
      </w:r>
      <w:r>
        <w:t>разцов металлобетона состава №2.</w:t>
      </w:r>
    </w:p>
    <w:p w:rsidR="009A6480" w:rsidRPr="009A6480" w:rsidRDefault="009A6480" w:rsidP="009A6480">
      <w:pPr>
        <w:pStyle w:val="ad"/>
      </w:pPr>
    </w:p>
    <w:p w:rsidR="00E86298" w:rsidRDefault="006B36E8" w:rsidP="009A6480">
      <w:pPr>
        <w:pStyle w:val="af0"/>
      </w:pPr>
      <w:r>
        <w:rPr>
          <w:noProof/>
        </w:rPr>
        <w:drawing>
          <wp:inline distT="0" distB="0" distL="0" distR="0" wp14:anchorId="6623DAE4" wp14:editId="089144E8">
            <wp:extent cx="3657600" cy="2237740"/>
            <wp:effectExtent l="0" t="0" r="0" b="0"/>
            <wp:docPr id="1961" name="Рисунок 1961" descr="азотная кислот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1" descr="азотная кислота"/>
                    <pic:cNvPicPr>
                      <a:picLocks noChangeAspect="1" noChangeArrowheads="1"/>
                    </pic:cNvPicPr>
                  </pic:nvPicPr>
                  <pic:blipFill>
                    <a:blip r:embed="rId3741">
                      <a:grayscl/>
                      <a:extLst>
                        <a:ext uri="{28A0092B-C50C-407E-A947-70E740481C1C}">
                          <a14:useLocalDpi xmlns:a14="http://schemas.microsoft.com/office/drawing/2010/main" val="0"/>
                        </a:ext>
                      </a:extLst>
                    </a:blip>
                    <a:srcRect l="4330" t="8398" r="11417" b="22572"/>
                    <a:stretch>
                      <a:fillRect/>
                    </a:stretch>
                  </pic:blipFill>
                  <pic:spPr bwMode="auto">
                    <a:xfrm>
                      <a:off x="0" y="0"/>
                      <a:ext cx="3657600" cy="2237740"/>
                    </a:xfrm>
                    <a:prstGeom prst="rect">
                      <a:avLst/>
                    </a:prstGeom>
                    <a:noFill/>
                    <a:ln>
                      <a:noFill/>
                    </a:ln>
                  </pic:spPr>
                </pic:pic>
              </a:graphicData>
            </a:graphic>
          </wp:inline>
        </w:drawing>
      </w:r>
    </w:p>
    <w:p w:rsidR="00E86298" w:rsidRDefault="00E86298" w:rsidP="009A6480">
      <w:pPr>
        <w:pStyle w:val="af0"/>
      </w:pPr>
      <w:r>
        <w:t xml:space="preserve">Рис. </w:t>
      </w:r>
      <w:r w:rsidR="00D700C2">
        <w:fldChar w:fldCharType="begin"/>
      </w:r>
      <w:r w:rsidR="00D700C2">
        <w:instrText xml:space="preserve"> STYLEREF 1 \s \* MERGEFORMAT </w:instrText>
      </w:r>
      <w:r w:rsidR="00D700C2">
        <w:fldChar w:fldCharType="separate"/>
      </w:r>
      <w:r w:rsidR="00C75B38">
        <w:rPr>
          <w:noProof/>
        </w:rPr>
        <w:t>7</w:t>
      </w:r>
      <w:r w:rsidR="00D700C2">
        <w:rPr>
          <w:noProof/>
        </w:rPr>
        <w:fldChar w:fldCharType="end"/>
      </w:r>
      <w:r>
        <w:t>.8. Зависимость коэффициента стойкости радиационно-защитных металлобетон</w:t>
      </w:r>
      <w:r w:rsidRPr="009A6480">
        <w:rPr>
          <w:rStyle w:val="af1"/>
        </w:rPr>
        <w:t>ов вариатропно-каркасной структуры в 20 %</w:t>
      </w:r>
      <w:r w:rsidR="002259F7" w:rsidRPr="002259F7">
        <w:rPr>
          <w:rStyle w:val="af1"/>
        </w:rPr>
        <w:t xml:space="preserve"> </w:t>
      </w:r>
      <w:r w:rsidRPr="009A6480">
        <w:rPr>
          <w:rStyle w:val="af1"/>
        </w:rPr>
        <w:t>растворе азотной</w:t>
      </w:r>
      <w:r>
        <w:t xml:space="preserve"> кислоты от продолжительности экспозиции</w:t>
      </w:r>
    </w:p>
    <w:p w:rsidR="009A6480" w:rsidRPr="009A6480" w:rsidRDefault="009A6480" w:rsidP="009A6480">
      <w:pPr>
        <w:pStyle w:val="ad"/>
      </w:pPr>
    </w:p>
    <w:p w:rsidR="00E86298" w:rsidRDefault="006B36E8" w:rsidP="002259F7">
      <w:pPr>
        <w:pStyle w:val="af0"/>
      </w:pPr>
      <w:r>
        <w:rPr>
          <w:noProof/>
        </w:rPr>
        <w:drawing>
          <wp:inline distT="0" distB="0" distL="0" distR="0" wp14:anchorId="480D3739" wp14:editId="3E0C4F5D">
            <wp:extent cx="3657600" cy="2574925"/>
            <wp:effectExtent l="0" t="0" r="0" b="0"/>
            <wp:docPr id="1962" name="Рисунок 1962" descr="серная кислот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2" descr="серная кислота"/>
                    <pic:cNvPicPr>
                      <a:picLocks noChangeAspect="1" noChangeArrowheads="1"/>
                    </pic:cNvPicPr>
                  </pic:nvPicPr>
                  <pic:blipFill>
                    <a:blip r:embed="rId3742">
                      <a:grayscl/>
                      <a:extLst>
                        <a:ext uri="{28A0092B-C50C-407E-A947-70E740481C1C}">
                          <a14:useLocalDpi xmlns:a14="http://schemas.microsoft.com/office/drawing/2010/main" val="0"/>
                        </a:ext>
                      </a:extLst>
                    </a:blip>
                    <a:srcRect l="3543" t="3674" r="5118" b="11024"/>
                    <a:stretch>
                      <a:fillRect/>
                    </a:stretch>
                  </pic:blipFill>
                  <pic:spPr bwMode="auto">
                    <a:xfrm>
                      <a:off x="0" y="0"/>
                      <a:ext cx="3657600" cy="2574925"/>
                    </a:xfrm>
                    <a:prstGeom prst="rect">
                      <a:avLst/>
                    </a:prstGeom>
                    <a:noFill/>
                    <a:ln>
                      <a:noFill/>
                    </a:ln>
                  </pic:spPr>
                </pic:pic>
              </a:graphicData>
            </a:graphic>
          </wp:inline>
        </w:drawing>
      </w:r>
    </w:p>
    <w:p w:rsidR="00E86298" w:rsidRDefault="00E86298" w:rsidP="002259F7">
      <w:pPr>
        <w:pStyle w:val="af0"/>
      </w:pPr>
      <w:r>
        <w:t xml:space="preserve">Рис. </w:t>
      </w:r>
      <w:r w:rsidR="00D700C2">
        <w:fldChar w:fldCharType="begin"/>
      </w:r>
      <w:r w:rsidR="00D700C2">
        <w:instrText xml:space="preserve"> STYLEREF 1 \s \* MERGEFORMAT </w:instrText>
      </w:r>
      <w:r w:rsidR="00D700C2">
        <w:fldChar w:fldCharType="separate"/>
      </w:r>
      <w:r w:rsidR="00C75B38">
        <w:rPr>
          <w:noProof/>
        </w:rPr>
        <w:t>7</w:t>
      </w:r>
      <w:r w:rsidR="00D700C2">
        <w:rPr>
          <w:noProof/>
        </w:rPr>
        <w:fldChar w:fldCharType="end"/>
      </w:r>
      <w:r>
        <w:t>.9. Зависимость коэффициента стойкости радиационно-защитных металлобетонов вариатропно-каркасной структуры в 20% растворе серной кислоты от продолжительности экспозиции</w:t>
      </w:r>
    </w:p>
    <w:p w:rsidR="009A6480" w:rsidRDefault="009A6480" w:rsidP="009A6480">
      <w:pPr>
        <w:pStyle w:val="ad"/>
      </w:pPr>
    </w:p>
    <w:p w:rsidR="00E86298" w:rsidRDefault="006B36E8" w:rsidP="009A6480">
      <w:pPr>
        <w:pStyle w:val="af0"/>
      </w:pPr>
      <w:r>
        <w:rPr>
          <w:noProof/>
        </w:rPr>
        <w:lastRenderedPageBreak/>
        <w:drawing>
          <wp:inline distT="0" distB="0" distL="0" distR="0" wp14:anchorId="794D6B76" wp14:editId="2A20956A">
            <wp:extent cx="3657600" cy="2237740"/>
            <wp:effectExtent l="0" t="0" r="0" b="0"/>
            <wp:docPr id="1963" name="Рисунок 1963" descr="соляная кислот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3" descr="соляная кислота"/>
                    <pic:cNvPicPr>
                      <a:picLocks noChangeAspect="1" noChangeArrowheads="1"/>
                    </pic:cNvPicPr>
                  </pic:nvPicPr>
                  <pic:blipFill>
                    <a:blip r:embed="rId3743">
                      <a:grayscl/>
                      <a:extLst>
                        <a:ext uri="{28A0092B-C50C-407E-A947-70E740481C1C}">
                          <a14:useLocalDpi xmlns:a14="http://schemas.microsoft.com/office/drawing/2010/main" val="0"/>
                        </a:ext>
                      </a:extLst>
                    </a:blip>
                    <a:srcRect l="4724" t="5774" r="16142" b="29398"/>
                    <a:stretch>
                      <a:fillRect/>
                    </a:stretch>
                  </pic:blipFill>
                  <pic:spPr bwMode="auto">
                    <a:xfrm>
                      <a:off x="0" y="0"/>
                      <a:ext cx="3657600" cy="2237740"/>
                    </a:xfrm>
                    <a:prstGeom prst="rect">
                      <a:avLst/>
                    </a:prstGeom>
                    <a:noFill/>
                    <a:ln>
                      <a:noFill/>
                    </a:ln>
                  </pic:spPr>
                </pic:pic>
              </a:graphicData>
            </a:graphic>
          </wp:inline>
        </w:drawing>
      </w:r>
    </w:p>
    <w:p w:rsidR="00E86298" w:rsidRDefault="00E86298" w:rsidP="009A6480">
      <w:pPr>
        <w:pStyle w:val="af0"/>
      </w:pPr>
      <w:r>
        <w:t xml:space="preserve">Рис. </w:t>
      </w:r>
      <w:r w:rsidR="00D700C2">
        <w:fldChar w:fldCharType="begin"/>
      </w:r>
      <w:r w:rsidR="00D700C2">
        <w:instrText xml:space="preserve"> STYLEREF 1 \s \* MERGEFORMAT </w:instrText>
      </w:r>
      <w:r w:rsidR="00D700C2">
        <w:fldChar w:fldCharType="separate"/>
      </w:r>
      <w:r w:rsidR="00C75B38">
        <w:rPr>
          <w:noProof/>
        </w:rPr>
        <w:t>7</w:t>
      </w:r>
      <w:r w:rsidR="00D700C2">
        <w:rPr>
          <w:noProof/>
        </w:rPr>
        <w:fldChar w:fldCharType="end"/>
      </w:r>
      <w:r>
        <w:t>.10. Зависимость коэффициента стойкости радиационно-защитных металлобетонов вариатропно-каркасной структуры в 20 %</w:t>
      </w:r>
      <w:r w:rsidR="002259F7" w:rsidRPr="002259F7">
        <w:t xml:space="preserve"> </w:t>
      </w:r>
      <w:r>
        <w:t>растворе соляной кислоты от продолжительности экспозиции</w:t>
      </w:r>
    </w:p>
    <w:p w:rsidR="00E86298" w:rsidRDefault="006B36E8" w:rsidP="009A6480">
      <w:pPr>
        <w:pStyle w:val="af0"/>
      </w:pPr>
      <w:r>
        <w:rPr>
          <w:noProof/>
        </w:rPr>
        <w:drawing>
          <wp:inline distT="0" distB="0" distL="0" distR="0" wp14:anchorId="3F10CD9D" wp14:editId="02ACCC2B">
            <wp:extent cx="3657600" cy="2574925"/>
            <wp:effectExtent l="0" t="0" r="0" b="0"/>
            <wp:docPr id="1964" name="Рисунок 1964" descr="фосфорная кислот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4" descr="фосфорная кислота"/>
                    <pic:cNvPicPr>
                      <a:picLocks noChangeAspect="1" noChangeArrowheads="1"/>
                    </pic:cNvPicPr>
                  </pic:nvPicPr>
                  <pic:blipFill>
                    <a:blip r:embed="rId3744">
                      <a:grayscl/>
                      <a:extLst>
                        <a:ext uri="{28A0092B-C50C-407E-A947-70E740481C1C}">
                          <a14:useLocalDpi xmlns:a14="http://schemas.microsoft.com/office/drawing/2010/main" val="0"/>
                        </a:ext>
                      </a:extLst>
                    </a:blip>
                    <a:srcRect l="4724" t="10500" r="15749" b="14699"/>
                    <a:stretch>
                      <a:fillRect/>
                    </a:stretch>
                  </pic:blipFill>
                  <pic:spPr bwMode="auto">
                    <a:xfrm>
                      <a:off x="0" y="0"/>
                      <a:ext cx="3657600" cy="2574925"/>
                    </a:xfrm>
                    <a:prstGeom prst="rect">
                      <a:avLst/>
                    </a:prstGeom>
                    <a:noFill/>
                    <a:ln>
                      <a:noFill/>
                    </a:ln>
                  </pic:spPr>
                </pic:pic>
              </a:graphicData>
            </a:graphic>
          </wp:inline>
        </w:drawing>
      </w:r>
    </w:p>
    <w:p w:rsidR="00E86298" w:rsidRDefault="00E86298" w:rsidP="009A6480">
      <w:pPr>
        <w:pStyle w:val="af0"/>
      </w:pPr>
      <w:r>
        <w:t xml:space="preserve">Рис. </w:t>
      </w:r>
      <w:r w:rsidR="00D700C2">
        <w:fldChar w:fldCharType="begin"/>
      </w:r>
      <w:r w:rsidR="00D700C2">
        <w:instrText xml:space="preserve"> STYLEREF 1 \s \* MERGEFORMAT </w:instrText>
      </w:r>
      <w:r w:rsidR="00D700C2">
        <w:fldChar w:fldCharType="separate"/>
      </w:r>
      <w:r w:rsidR="00C75B38">
        <w:rPr>
          <w:noProof/>
        </w:rPr>
        <w:t>7</w:t>
      </w:r>
      <w:r w:rsidR="00D700C2">
        <w:rPr>
          <w:noProof/>
        </w:rPr>
        <w:fldChar w:fldCharType="end"/>
      </w:r>
      <w:r>
        <w:t>.11. Зависимость коэффициента стойкости радиационно-защитных металлобетонов вариатропно-каркасной структуры в 20 %</w:t>
      </w:r>
      <w:r w:rsidR="002259F7" w:rsidRPr="002259F7">
        <w:t xml:space="preserve"> </w:t>
      </w:r>
      <w:r>
        <w:t>растворе фосфорной кислоты от продолжительности экспозиции</w:t>
      </w:r>
    </w:p>
    <w:p w:rsidR="00E86298" w:rsidRDefault="00E86298" w:rsidP="009A6480">
      <w:pPr>
        <w:pStyle w:val="ad"/>
      </w:pPr>
    </w:p>
    <w:p w:rsidR="00E86298" w:rsidRDefault="00E86298" w:rsidP="00E86298">
      <w:r>
        <w:t xml:space="preserve">Таким образом, анализ экспериментальных данных показывает, что радиационно-защитные металлобетоны вариатропно-каркасной структуры на основе свинца, имеющие защитно-декоративный слой, стойки в следующих кислотах: плавиковой </w:t>
      </w:r>
      <w:r w:rsidR="00D700C2">
        <w:rPr>
          <w:position w:val="-10"/>
        </w:rPr>
        <w:pict>
          <v:shape id="_x0000_i2891" type="#_x0000_t75" style="width:13.15pt;height:15.05pt">
            <v:imagedata r:id="rId3745" o:title=""/>
          </v:shape>
        </w:pict>
      </w:r>
      <w:r>
        <w:t>=1</w:t>
      </w:r>
      <w:r w:rsidR="002259F7">
        <w:t xml:space="preserve"> (после 360 суток </w:t>
      </w:r>
      <w:r w:rsidR="002259F7">
        <w:lastRenderedPageBreak/>
        <w:t>экспозиции в агрессивной среде),</w:t>
      </w:r>
      <w:r>
        <w:t xml:space="preserve"> серной </w:t>
      </w:r>
      <w:r w:rsidR="00D700C2">
        <w:rPr>
          <w:position w:val="-10"/>
        </w:rPr>
        <w:pict>
          <v:shape id="_x0000_i2892" type="#_x0000_t75" style="width:13.15pt;height:15.05pt">
            <v:imagedata r:id="rId3746" o:title=""/>
          </v:shape>
        </w:pict>
      </w:r>
      <w:r w:rsidR="00D700C2">
        <w:rPr>
          <w:position w:val="-26"/>
        </w:rPr>
        <w:pict>
          <v:shape id="_x0000_i2893" type="#_x0000_t75" style="width:31.95pt;height:30.05pt">
            <v:imagedata r:id="rId3747" o:title=""/>
          </v:shape>
        </w:pict>
      </w:r>
      <w:r>
        <w:t xml:space="preserve">, фосфорной </w:t>
      </w:r>
      <w:r w:rsidR="00D700C2">
        <w:rPr>
          <w:position w:val="-10"/>
        </w:rPr>
        <w:pict>
          <v:shape id="_x0000_i2894" type="#_x0000_t75" style="width:13.15pt;height:15.05pt">
            <v:imagedata r:id="rId3748" o:title=""/>
          </v:shape>
        </w:pict>
      </w:r>
      <w:r w:rsidR="00D700C2">
        <w:rPr>
          <w:position w:val="-26"/>
        </w:rPr>
        <w:pict>
          <v:shape id="_x0000_i2895" type="#_x0000_t75" style="width:31.95pt;height:30.05pt">
            <v:imagedata r:id="rId3749" o:title=""/>
          </v:shape>
        </w:pict>
      </w:r>
      <w:r>
        <w:t xml:space="preserve">; менее стойки в соляной кислоте </w:t>
      </w:r>
      <w:r w:rsidR="00D700C2">
        <w:rPr>
          <w:position w:val="-10"/>
        </w:rPr>
        <w:pict>
          <v:shape id="_x0000_i2896" type="#_x0000_t75" style="width:13.15pt;height:15.05pt">
            <v:imagedata r:id="rId3748" o:title=""/>
          </v:shape>
        </w:pict>
      </w:r>
      <w:r w:rsidR="00D700C2">
        <w:rPr>
          <w:position w:val="-26"/>
        </w:rPr>
        <w:pict>
          <v:shape id="_x0000_i2897" type="#_x0000_t75" style="width:33.8pt;height:30.05pt">
            <v:imagedata r:id="rId3750" o:title=""/>
          </v:shape>
        </w:pict>
      </w:r>
      <w:r>
        <w:t xml:space="preserve"> </w:t>
      </w:r>
      <w:r w:rsidR="002259F7">
        <w:t>(180 суток эксп</w:t>
      </w:r>
      <w:r w:rsidR="002259F7">
        <w:t>о</w:t>
      </w:r>
      <w:r w:rsidR="002259F7">
        <w:t>зиции). Д</w:t>
      </w:r>
      <w:r>
        <w:t>ля повышения стойкости можно предварительно обраб</w:t>
      </w:r>
      <w:r>
        <w:t>о</w:t>
      </w:r>
      <w:r>
        <w:t>тать поверхность изделий раствором плавиковой кислоты [</w:t>
      </w:r>
      <w:r w:rsidR="00F121E0">
        <w:fldChar w:fldCharType="begin"/>
      </w:r>
      <w:r w:rsidR="00F121E0">
        <w:instrText xml:space="preserve"> REF _Ref312403940 \h </w:instrText>
      </w:r>
      <w:r w:rsidR="00F121E0">
        <w:fldChar w:fldCharType="separate"/>
      </w:r>
      <w:r w:rsidR="00C75B38" w:rsidRPr="007F2DAC">
        <w:rPr>
          <w:noProof/>
        </w:rPr>
        <w:t>165</w:t>
      </w:r>
      <w:r w:rsidR="00F121E0">
        <w:fldChar w:fldCharType="end"/>
      </w:r>
      <w:r>
        <w:t>]. Свинцовые металлобетоны для защиты от радиации не стойки в азот</w:t>
      </w:r>
      <w:r w:rsidR="009A6480">
        <w:t>ной кислоте.</w:t>
      </w:r>
    </w:p>
    <w:p w:rsidR="00E86298" w:rsidRDefault="00E86298" w:rsidP="009A6480">
      <w:pPr>
        <w:pStyle w:val="3"/>
      </w:pPr>
      <w:bookmarkStart w:id="187" w:name="_Toc312921241"/>
      <w:r>
        <w:t>Сопротивление удару</w:t>
      </w:r>
      <w:bookmarkEnd w:id="187"/>
    </w:p>
    <w:p w:rsidR="00E86298" w:rsidRDefault="00E86298" w:rsidP="00E86298">
      <w:pPr>
        <w:rPr>
          <w:szCs w:val="28"/>
        </w:rPr>
      </w:pPr>
      <w:r>
        <w:rPr>
          <w:szCs w:val="28"/>
        </w:rPr>
        <w:t>В процессе эксплуатации защитное покрытие может испытывать не только воздействие агрессивной среды, но и различные механ</w:t>
      </w:r>
      <w:r>
        <w:rPr>
          <w:szCs w:val="28"/>
        </w:rPr>
        <w:t>и</w:t>
      </w:r>
      <w:r>
        <w:rPr>
          <w:szCs w:val="28"/>
        </w:rPr>
        <w:t>ческие воздействия, в том числе и ударные нагрузки, которые могут привести к нарушению целостности покрытия. Поэтому было иссл</w:t>
      </w:r>
      <w:r>
        <w:rPr>
          <w:szCs w:val="28"/>
        </w:rPr>
        <w:t>е</w:t>
      </w:r>
      <w:r>
        <w:rPr>
          <w:szCs w:val="28"/>
        </w:rPr>
        <w:t xml:space="preserve">довано сопротивление предлагаемых бетонов ударным нагрузкам (табл. </w:t>
      </w:r>
      <w:r w:rsidR="00D700C2">
        <w:fldChar w:fldCharType="begin"/>
      </w:r>
      <w:r w:rsidR="00D700C2">
        <w:instrText xml:space="preserve"> STYLEREF 1 \s \* MERGEFORMAT </w:instrText>
      </w:r>
      <w:r w:rsidR="00D700C2">
        <w:fldChar w:fldCharType="separate"/>
      </w:r>
      <w:r w:rsidR="00C75B38">
        <w:rPr>
          <w:noProof/>
        </w:rPr>
        <w:t>7</w:t>
      </w:r>
      <w:r w:rsidR="00D700C2">
        <w:rPr>
          <w:noProof/>
        </w:rPr>
        <w:fldChar w:fldCharType="end"/>
      </w:r>
      <w:r>
        <w:t>.</w:t>
      </w:r>
      <w:r>
        <w:rPr>
          <w:szCs w:val="28"/>
        </w:rPr>
        <w:t>21).</w:t>
      </w:r>
    </w:p>
    <w:p w:rsidR="009A6480" w:rsidRDefault="009A6480" w:rsidP="009A6480">
      <w:pPr>
        <w:rPr>
          <w:szCs w:val="28"/>
        </w:rPr>
      </w:pPr>
      <w:r>
        <w:rPr>
          <w:szCs w:val="28"/>
        </w:rPr>
        <w:t xml:space="preserve">Анализ табл. </w:t>
      </w:r>
      <w:r w:rsidR="00D700C2">
        <w:fldChar w:fldCharType="begin"/>
      </w:r>
      <w:r w:rsidR="00D700C2">
        <w:instrText xml:space="preserve"> STYLEREF 1 \s \* MERGEFORMAT </w:instrText>
      </w:r>
      <w:r w:rsidR="00D700C2">
        <w:fldChar w:fldCharType="separate"/>
      </w:r>
      <w:r w:rsidR="00C75B38">
        <w:rPr>
          <w:noProof/>
        </w:rPr>
        <w:t>7</w:t>
      </w:r>
      <w:r w:rsidR="00D700C2">
        <w:rPr>
          <w:noProof/>
        </w:rPr>
        <w:fldChar w:fldCharType="end"/>
      </w:r>
      <w:r>
        <w:t>.</w:t>
      </w:r>
      <w:r>
        <w:rPr>
          <w:szCs w:val="28"/>
        </w:rPr>
        <w:t xml:space="preserve">21 показывает, что прочность при ударе </w:t>
      </w:r>
      <w:r>
        <w:t>радиац</w:t>
      </w:r>
      <w:r>
        <w:t>и</w:t>
      </w:r>
      <w:r>
        <w:t>онно-защитных металлобетонов вариатропно-каркасной структуры</w:t>
      </w:r>
      <w:r>
        <w:rPr>
          <w:szCs w:val="28"/>
        </w:rPr>
        <w:t xml:space="preserve"> зависит от прочности каркаса и толщ</w:t>
      </w:r>
      <w:r w:rsidR="002259F7">
        <w:rPr>
          <w:szCs w:val="28"/>
        </w:rPr>
        <w:t>ины защитно-декоративного слоя.</w:t>
      </w:r>
    </w:p>
    <w:p w:rsidR="00E86298" w:rsidRDefault="00E86298" w:rsidP="009A6480">
      <w:pPr>
        <w:pStyle w:val="ad"/>
      </w:pPr>
    </w:p>
    <w:p w:rsidR="00E86298" w:rsidRDefault="00E86298" w:rsidP="009A6480">
      <w:pPr>
        <w:pStyle w:val="a5"/>
      </w:pPr>
      <w:r>
        <w:t xml:space="preserve">Таблица </w:t>
      </w:r>
      <w:r w:rsidR="00D700C2">
        <w:fldChar w:fldCharType="begin"/>
      </w:r>
      <w:r w:rsidR="00D700C2">
        <w:instrText xml:space="preserve"> STYLEREF 1 \s \*</w:instrText>
      </w:r>
      <w:r w:rsidR="00D700C2">
        <w:instrText xml:space="preserve"> MERGEFORMAT </w:instrText>
      </w:r>
      <w:r w:rsidR="00D700C2">
        <w:fldChar w:fldCharType="separate"/>
      </w:r>
      <w:r w:rsidR="00C75B38">
        <w:rPr>
          <w:noProof/>
        </w:rPr>
        <w:t>7</w:t>
      </w:r>
      <w:r w:rsidR="00D700C2">
        <w:rPr>
          <w:noProof/>
        </w:rPr>
        <w:fldChar w:fldCharType="end"/>
      </w:r>
      <w:r>
        <w:t>.21</w:t>
      </w:r>
    </w:p>
    <w:p w:rsidR="00E86298" w:rsidRDefault="00E86298" w:rsidP="009A6480">
      <w:pPr>
        <w:pStyle w:val="ad"/>
        <w:keepNext/>
      </w:pPr>
    </w:p>
    <w:p w:rsidR="00E86298" w:rsidRDefault="00E86298" w:rsidP="009A6480">
      <w:pPr>
        <w:pStyle w:val="a9"/>
        <w:keepNext/>
      </w:pPr>
      <w:r>
        <w:t>Результаты экспериментальных исследований</w:t>
      </w:r>
    </w:p>
    <w:p w:rsidR="00E86298" w:rsidRDefault="00E86298" w:rsidP="009A6480">
      <w:pPr>
        <w:pStyle w:val="ad"/>
        <w:keepNext/>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078"/>
        <w:gridCol w:w="1544"/>
        <w:gridCol w:w="2438"/>
        <w:gridCol w:w="1676"/>
      </w:tblGrid>
      <w:tr w:rsidR="00E86298" w:rsidTr="00E86298">
        <w:tc>
          <w:tcPr>
            <w:tcW w:w="1728" w:type="dxa"/>
            <w:vAlign w:val="center"/>
          </w:tcPr>
          <w:p w:rsidR="00E86298" w:rsidRDefault="00E86298" w:rsidP="009A6480">
            <w:pPr>
              <w:pStyle w:val="af5"/>
              <w:jc w:val="center"/>
            </w:pPr>
            <w:r>
              <w:t>№ с</w:t>
            </w:r>
            <w:r>
              <w:t>о</w:t>
            </w:r>
            <w:r>
              <w:t>става</w:t>
            </w:r>
          </w:p>
        </w:tc>
        <w:tc>
          <w:tcPr>
            <w:tcW w:w="2771" w:type="dxa"/>
            <w:vAlign w:val="center"/>
          </w:tcPr>
          <w:p w:rsidR="00E86298" w:rsidRDefault="00E86298" w:rsidP="009A6480">
            <w:pPr>
              <w:pStyle w:val="af5"/>
              <w:jc w:val="center"/>
            </w:pPr>
            <w:r>
              <w:t>Ударная прочность, Дж/см</w:t>
            </w:r>
            <w:r>
              <w:rPr>
                <w:vertAlign w:val="superscript"/>
              </w:rPr>
              <w:t>3</w:t>
            </w:r>
          </w:p>
        </w:tc>
        <w:tc>
          <w:tcPr>
            <w:tcW w:w="2750" w:type="dxa"/>
            <w:vAlign w:val="center"/>
          </w:tcPr>
          <w:p w:rsidR="00E86298" w:rsidRDefault="00E86298" w:rsidP="009A6480">
            <w:pPr>
              <w:pStyle w:val="af5"/>
              <w:jc w:val="center"/>
            </w:pPr>
            <w:r>
              <w:t>Среднеквадратическое отклонение, Дж/см</w:t>
            </w:r>
            <w:r>
              <w:rPr>
                <w:vertAlign w:val="superscript"/>
              </w:rPr>
              <w:t>3</w:t>
            </w:r>
          </w:p>
        </w:tc>
        <w:tc>
          <w:tcPr>
            <w:tcW w:w="2322" w:type="dxa"/>
            <w:vAlign w:val="center"/>
          </w:tcPr>
          <w:p w:rsidR="00E86298" w:rsidRDefault="00E86298" w:rsidP="009A6480">
            <w:pPr>
              <w:pStyle w:val="af5"/>
              <w:jc w:val="center"/>
            </w:pPr>
            <w:r>
              <w:t>Коэффициент</w:t>
            </w:r>
          </w:p>
          <w:p w:rsidR="00E86298" w:rsidRDefault="00E86298" w:rsidP="009A6480">
            <w:pPr>
              <w:pStyle w:val="af5"/>
              <w:jc w:val="center"/>
            </w:pPr>
            <w:r>
              <w:t>вариации, %</w:t>
            </w:r>
          </w:p>
        </w:tc>
      </w:tr>
      <w:tr w:rsidR="00E86298" w:rsidTr="00E86298">
        <w:tc>
          <w:tcPr>
            <w:tcW w:w="1728" w:type="dxa"/>
          </w:tcPr>
          <w:p w:rsidR="00E86298" w:rsidRDefault="00E86298" w:rsidP="009A6480">
            <w:pPr>
              <w:pStyle w:val="af5"/>
              <w:jc w:val="center"/>
            </w:pPr>
            <w:r>
              <w:t>1</w:t>
            </w:r>
          </w:p>
        </w:tc>
        <w:tc>
          <w:tcPr>
            <w:tcW w:w="2771" w:type="dxa"/>
          </w:tcPr>
          <w:p w:rsidR="00E86298" w:rsidRDefault="00E86298" w:rsidP="009A6480">
            <w:pPr>
              <w:pStyle w:val="af5"/>
              <w:jc w:val="center"/>
            </w:pPr>
            <w:r>
              <w:t>6,26</w:t>
            </w:r>
          </w:p>
        </w:tc>
        <w:tc>
          <w:tcPr>
            <w:tcW w:w="2750" w:type="dxa"/>
          </w:tcPr>
          <w:p w:rsidR="00E86298" w:rsidRDefault="00E86298" w:rsidP="009A6480">
            <w:pPr>
              <w:pStyle w:val="af5"/>
              <w:jc w:val="center"/>
            </w:pPr>
            <w:r>
              <w:t>0,42</w:t>
            </w:r>
          </w:p>
        </w:tc>
        <w:tc>
          <w:tcPr>
            <w:tcW w:w="2322" w:type="dxa"/>
          </w:tcPr>
          <w:p w:rsidR="00E86298" w:rsidRDefault="00E86298" w:rsidP="009A6480">
            <w:pPr>
              <w:pStyle w:val="af5"/>
              <w:jc w:val="center"/>
            </w:pPr>
            <w:r>
              <w:t>6,7</w:t>
            </w:r>
          </w:p>
        </w:tc>
      </w:tr>
      <w:tr w:rsidR="00E86298" w:rsidTr="00E86298">
        <w:tc>
          <w:tcPr>
            <w:tcW w:w="1728" w:type="dxa"/>
          </w:tcPr>
          <w:p w:rsidR="00E86298" w:rsidRDefault="00E86298" w:rsidP="009A6480">
            <w:pPr>
              <w:pStyle w:val="af5"/>
              <w:jc w:val="center"/>
            </w:pPr>
            <w:r>
              <w:t>2</w:t>
            </w:r>
          </w:p>
        </w:tc>
        <w:tc>
          <w:tcPr>
            <w:tcW w:w="2771" w:type="dxa"/>
          </w:tcPr>
          <w:p w:rsidR="00E86298" w:rsidRDefault="00E86298" w:rsidP="009A6480">
            <w:pPr>
              <w:pStyle w:val="af5"/>
              <w:jc w:val="center"/>
            </w:pPr>
            <w:r>
              <w:t>16,66</w:t>
            </w:r>
          </w:p>
        </w:tc>
        <w:tc>
          <w:tcPr>
            <w:tcW w:w="2750" w:type="dxa"/>
          </w:tcPr>
          <w:p w:rsidR="00E86298" w:rsidRDefault="00E86298" w:rsidP="009A6480">
            <w:pPr>
              <w:pStyle w:val="af5"/>
              <w:jc w:val="center"/>
            </w:pPr>
            <w:r>
              <w:t>0,70</w:t>
            </w:r>
          </w:p>
        </w:tc>
        <w:tc>
          <w:tcPr>
            <w:tcW w:w="2322" w:type="dxa"/>
          </w:tcPr>
          <w:p w:rsidR="00E86298" w:rsidRDefault="00E86298" w:rsidP="009A6480">
            <w:pPr>
              <w:pStyle w:val="af5"/>
              <w:jc w:val="center"/>
            </w:pPr>
            <w:r>
              <w:t>4,2</w:t>
            </w:r>
          </w:p>
        </w:tc>
      </w:tr>
    </w:tbl>
    <w:p w:rsidR="00E86298" w:rsidRDefault="00E86298" w:rsidP="00E86298"/>
    <w:p w:rsidR="00E86298" w:rsidRDefault="00E86298" w:rsidP="00E86298">
      <w:pPr>
        <w:rPr>
          <w:szCs w:val="28"/>
        </w:rPr>
      </w:pPr>
      <w:r>
        <w:rPr>
          <w:szCs w:val="28"/>
        </w:rPr>
        <w:t>Так, сопротивление ударным нагрузкам металлобетона, каркас которого изготовлен на основе модифицированной жидкостекол</w:t>
      </w:r>
      <w:r>
        <w:rPr>
          <w:szCs w:val="28"/>
        </w:rPr>
        <w:t>ь</w:t>
      </w:r>
      <w:r>
        <w:rPr>
          <w:szCs w:val="28"/>
        </w:rPr>
        <w:t>ной клеевой композиции с защитно-декоративным слоем свинца толщиной 4 мм, составляет 16,66 Дж/см</w:t>
      </w:r>
      <w:r>
        <w:rPr>
          <w:szCs w:val="28"/>
          <w:vertAlign w:val="superscript"/>
        </w:rPr>
        <w:t>3</w:t>
      </w:r>
      <w:r>
        <w:rPr>
          <w:szCs w:val="28"/>
        </w:rPr>
        <w:t>, что более чем в 2 раза больше, чем сопротивление ударным нагрузкам металлобетона, ка</w:t>
      </w:r>
      <w:r>
        <w:rPr>
          <w:szCs w:val="28"/>
        </w:rPr>
        <w:t>р</w:t>
      </w:r>
      <w:r>
        <w:rPr>
          <w:szCs w:val="28"/>
        </w:rPr>
        <w:t>кас которого изготовлен на цементной клеевой композиции с то</w:t>
      </w:r>
      <w:r>
        <w:rPr>
          <w:szCs w:val="28"/>
        </w:rPr>
        <w:t>л</w:t>
      </w:r>
      <w:r>
        <w:rPr>
          <w:szCs w:val="28"/>
        </w:rPr>
        <w:t>щиной защитно-декоративного слоя 2 мм.</w:t>
      </w:r>
    </w:p>
    <w:p w:rsidR="00E86298" w:rsidRDefault="00E86298" w:rsidP="009A6480">
      <w:pPr>
        <w:pStyle w:val="3"/>
      </w:pPr>
      <w:bookmarkStart w:id="188" w:name="_Toc312921242"/>
      <w:r>
        <w:lastRenderedPageBreak/>
        <w:t>Термическая прочность</w:t>
      </w:r>
      <w:bookmarkEnd w:id="188"/>
    </w:p>
    <w:p w:rsidR="00E86298" w:rsidRDefault="00E86298" w:rsidP="00E86298">
      <w:r>
        <w:t>Термическая прочность радиационно-защитных металлобетонов вариатропно-каркасной структуры определяется температурой пла</w:t>
      </w:r>
      <w:r>
        <w:t>в</w:t>
      </w:r>
      <w:r>
        <w:t>ления металла и химическим составом клея каркаса.</w:t>
      </w:r>
    </w:p>
    <w:p w:rsidR="00E86298" w:rsidRDefault="00E86298" w:rsidP="00E86298">
      <w:r>
        <w:t>В качестве клеевых композиций использовали цементные и м</w:t>
      </w:r>
      <w:r>
        <w:t>о</w:t>
      </w:r>
      <w:r>
        <w:t>дифицированные жидкостекольные клеевые композиции. Как и</w:t>
      </w:r>
      <w:r>
        <w:t>з</w:t>
      </w:r>
      <w:r>
        <w:t>вестно, термообработка цементного камня сопровождается одн</w:t>
      </w:r>
      <w:r>
        <w:t>о</w:t>
      </w:r>
      <w:r>
        <w:t>временной дегидратацией новообразований и уменьшением их ма</w:t>
      </w:r>
      <w:r>
        <w:t>с</w:t>
      </w:r>
      <w:r>
        <w:t xml:space="preserve">сы, особенно при температурах выше 250…300 </w:t>
      </w:r>
      <w:r>
        <w:rPr>
          <w:vertAlign w:val="superscript"/>
        </w:rPr>
        <w:t>о</w:t>
      </w:r>
      <w:r>
        <w:t>С [</w:t>
      </w:r>
      <w:r w:rsidR="00F121E0">
        <w:fldChar w:fldCharType="begin"/>
      </w:r>
      <w:r w:rsidR="00F121E0">
        <w:instrText xml:space="preserve"> REF _Ref312403941 \h </w:instrText>
      </w:r>
      <w:r w:rsidR="00F121E0">
        <w:fldChar w:fldCharType="separate"/>
      </w:r>
      <w:r w:rsidR="00C75B38" w:rsidRPr="007F2DAC">
        <w:rPr>
          <w:noProof/>
        </w:rPr>
        <w:t>166</w:t>
      </w:r>
      <w:r w:rsidR="00F121E0">
        <w:fldChar w:fldCharType="end"/>
      </w:r>
      <w:r>
        <w:t>]. Многочи</w:t>
      </w:r>
      <w:r>
        <w:t>с</w:t>
      </w:r>
      <w:r>
        <w:t xml:space="preserve">ленные исследования показали, что при нагревании выше 300 </w:t>
      </w:r>
      <w:r>
        <w:rPr>
          <w:vertAlign w:val="superscript"/>
        </w:rPr>
        <w:t>о</w:t>
      </w:r>
      <w:r>
        <w:t>С прочность цементного камня уменьшается на 10…15 % (в зависим</w:t>
      </w:r>
      <w:r>
        <w:t>о</w:t>
      </w:r>
      <w:r>
        <w:t>сти от продолжительности теплового воздействия). Поэтому бетоны на обычных цементах не рекомендуется применять при температ</w:t>
      </w:r>
      <w:r>
        <w:t>у</w:t>
      </w:r>
      <w:r>
        <w:t xml:space="preserve">рах выше 250…300 </w:t>
      </w:r>
      <w:r>
        <w:rPr>
          <w:vertAlign w:val="superscript"/>
        </w:rPr>
        <w:t>о</w:t>
      </w:r>
      <w:r>
        <w:t>С. При использовании модифицированной жи</w:t>
      </w:r>
      <w:r>
        <w:t>д</w:t>
      </w:r>
      <w:r>
        <w:t xml:space="preserve">костекольной клеевой композиции учитываются теплофизические свойства применяемого модификатора </w:t>
      </w:r>
      <w:r w:rsidR="00527117">
        <w:t>ПМО</w:t>
      </w:r>
      <w:r>
        <w:t>, имеющего температ</w:t>
      </w:r>
      <w:r>
        <w:t>у</w:t>
      </w:r>
      <w:r>
        <w:t xml:space="preserve">ру размягчения выше 350 </w:t>
      </w:r>
      <w:r>
        <w:rPr>
          <w:vertAlign w:val="superscript"/>
        </w:rPr>
        <w:t>о</w:t>
      </w:r>
      <w:r>
        <w:t>С [</w:t>
      </w:r>
      <w:r w:rsidR="00F121E0">
        <w:fldChar w:fldCharType="begin"/>
      </w:r>
      <w:r w:rsidR="00F121E0">
        <w:instrText xml:space="preserve"> REF _Ref312403942 \h </w:instrText>
      </w:r>
      <w:r w:rsidR="00F121E0">
        <w:fldChar w:fldCharType="separate"/>
      </w:r>
      <w:r w:rsidR="00C75B38" w:rsidRPr="007F2DAC">
        <w:rPr>
          <w:noProof/>
        </w:rPr>
        <w:t>167</w:t>
      </w:r>
      <w:r w:rsidR="00F121E0">
        <w:fldChar w:fldCharType="end"/>
      </w:r>
      <w:r w:rsidR="00F121E0">
        <w:t xml:space="preserve">, </w:t>
      </w:r>
      <w:r w:rsidR="00F121E0">
        <w:fldChar w:fldCharType="begin"/>
      </w:r>
      <w:r w:rsidR="00F121E0">
        <w:instrText xml:space="preserve"> REF _Ref312403943 \h </w:instrText>
      </w:r>
      <w:r w:rsidR="00F121E0">
        <w:fldChar w:fldCharType="separate"/>
      </w:r>
      <w:r w:rsidR="00C75B38" w:rsidRPr="007F2DAC">
        <w:rPr>
          <w:noProof/>
        </w:rPr>
        <w:t>168</w:t>
      </w:r>
      <w:r w:rsidR="00F121E0">
        <w:fldChar w:fldCharType="end"/>
      </w:r>
      <w:r>
        <w:t xml:space="preserve">]. Таким образом, испытания на термическую прочность радиационно-защитных металлобетонов вариатропно-каркасной структуры на основе свинца целесообразно проводить при температурах 250 и 300 </w:t>
      </w:r>
      <w:r>
        <w:rPr>
          <w:vertAlign w:val="superscript"/>
        </w:rPr>
        <w:t>о</w:t>
      </w:r>
      <w:r>
        <w:t>С. Выбор первой температ</w:t>
      </w:r>
      <w:r>
        <w:t>у</w:t>
      </w:r>
      <w:r>
        <w:t>ры обусловлен снижением прочности цементного камня при темп</w:t>
      </w:r>
      <w:r>
        <w:t>е</w:t>
      </w:r>
      <w:r>
        <w:t xml:space="preserve">ратуре 250 </w:t>
      </w:r>
      <w:r>
        <w:rPr>
          <w:vertAlign w:val="superscript"/>
        </w:rPr>
        <w:t>о</w:t>
      </w:r>
      <w:r>
        <w:t>С, а второй – температурой размягчения и плавления свинца. Результаты провед</w:t>
      </w:r>
      <w:r w:rsidR="00320C64">
        <w:t>е</w:t>
      </w:r>
      <w:r>
        <w:t xml:space="preserve">нных испытаний приведены в табл. </w:t>
      </w:r>
      <w:r w:rsidR="00D700C2">
        <w:fldChar w:fldCharType="begin"/>
      </w:r>
      <w:r w:rsidR="00D700C2">
        <w:instrText xml:space="preserve"> STYLEREF 1 \s \* MERGEFORMAT </w:instrText>
      </w:r>
      <w:r w:rsidR="00D700C2">
        <w:fldChar w:fldCharType="separate"/>
      </w:r>
      <w:r w:rsidR="00C75B38">
        <w:rPr>
          <w:noProof/>
        </w:rPr>
        <w:t>7</w:t>
      </w:r>
      <w:r w:rsidR="00D700C2">
        <w:rPr>
          <w:noProof/>
        </w:rPr>
        <w:fldChar w:fldCharType="end"/>
      </w:r>
      <w:r>
        <w:t>.22.</w:t>
      </w:r>
    </w:p>
    <w:p w:rsidR="00E86298" w:rsidRDefault="00E86298" w:rsidP="009A6480">
      <w:pPr>
        <w:pStyle w:val="ad"/>
      </w:pPr>
    </w:p>
    <w:p w:rsidR="00E86298" w:rsidRDefault="00E86298" w:rsidP="009A6480">
      <w:pPr>
        <w:pStyle w:val="a5"/>
      </w:pPr>
      <w:r>
        <w:t xml:space="preserve">Таблица </w:t>
      </w:r>
      <w:r w:rsidR="00D700C2">
        <w:fldChar w:fldCharType="begin"/>
      </w:r>
      <w:r w:rsidR="00D700C2">
        <w:instrText xml:space="preserve"> STYLEREF 1 \s \* MERGEFORMAT </w:instrText>
      </w:r>
      <w:r w:rsidR="00D700C2">
        <w:fldChar w:fldCharType="separate"/>
      </w:r>
      <w:r w:rsidR="00C75B38">
        <w:rPr>
          <w:noProof/>
        </w:rPr>
        <w:t>7</w:t>
      </w:r>
      <w:r w:rsidR="00D700C2">
        <w:rPr>
          <w:noProof/>
        </w:rPr>
        <w:fldChar w:fldCharType="end"/>
      </w:r>
      <w:r>
        <w:t>.22</w:t>
      </w:r>
    </w:p>
    <w:p w:rsidR="00E86298" w:rsidRDefault="00E86298" w:rsidP="009A6480">
      <w:pPr>
        <w:pStyle w:val="ad"/>
      </w:pPr>
    </w:p>
    <w:p w:rsidR="00E86298" w:rsidRDefault="00E86298" w:rsidP="009A6480">
      <w:pPr>
        <w:pStyle w:val="a9"/>
      </w:pPr>
      <w:r>
        <w:t>Экспериментальные значения термической прочности вариатропно-каркасных металлобетонов для защиты от радиации</w:t>
      </w:r>
    </w:p>
    <w:p w:rsidR="00E86298" w:rsidRDefault="00E86298" w:rsidP="009A6480">
      <w:pPr>
        <w:pStyle w:val="ad"/>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85"/>
        <w:gridCol w:w="1617"/>
        <w:gridCol w:w="1617"/>
        <w:gridCol w:w="1617"/>
      </w:tblGrid>
      <w:tr w:rsidR="00E86298" w:rsidTr="00E86298">
        <w:trPr>
          <w:cantSplit/>
        </w:trPr>
        <w:tc>
          <w:tcPr>
            <w:tcW w:w="2392" w:type="dxa"/>
            <w:vMerge w:val="restart"/>
          </w:tcPr>
          <w:p w:rsidR="00E86298" w:rsidRDefault="00E86298" w:rsidP="009A6480">
            <w:pPr>
              <w:pStyle w:val="af5"/>
              <w:jc w:val="center"/>
            </w:pPr>
            <w:r>
              <w:t xml:space="preserve">Температура, </w:t>
            </w:r>
            <w:r>
              <w:rPr>
                <w:vertAlign w:val="superscript"/>
              </w:rPr>
              <w:t>о</w:t>
            </w:r>
            <w:r>
              <w:t>С</w:t>
            </w:r>
          </w:p>
        </w:tc>
        <w:tc>
          <w:tcPr>
            <w:tcW w:w="7179" w:type="dxa"/>
            <w:gridSpan w:val="3"/>
          </w:tcPr>
          <w:p w:rsidR="00E86298" w:rsidRDefault="00E86298" w:rsidP="009A6480">
            <w:pPr>
              <w:pStyle w:val="af5"/>
              <w:jc w:val="center"/>
            </w:pPr>
            <w:r>
              <w:t xml:space="preserve">Предел прочности при сжатии, </w:t>
            </w:r>
            <w:r w:rsidRPr="00793781">
              <w:rPr>
                <w:rStyle w:val="Chemical"/>
              </w:rPr>
              <w:t>МПа</w:t>
            </w:r>
          </w:p>
        </w:tc>
      </w:tr>
      <w:tr w:rsidR="00E86298" w:rsidTr="00E86298">
        <w:trPr>
          <w:cantSplit/>
        </w:trPr>
        <w:tc>
          <w:tcPr>
            <w:tcW w:w="2392" w:type="dxa"/>
            <w:vMerge/>
          </w:tcPr>
          <w:p w:rsidR="00E86298" w:rsidRDefault="00E86298" w:rsidP="009A6480">
            <w:pPr>
              <w:pStyle w:val="af5"/>
              <w:jc w:val="center"/>
            </w:pPr>
          </w:p>
        </w:tc>
        <w:tc>
          <w:tcPr>
            <w:tcW w:w="7179" w:type="dxa"/>
            <w:gridSpan w:val="3"/>
          </w:tcPr>
          <w:p w:rsidR="00E86298" w:rsidRDefault="00E86298" w:rsidP="009A6480">
            <w:pPr>
              <w:pStyle w:val="af5"/>
              <w:jc w:val="center"/>
            </w:pPr>
            <w:r>
              <w:t xml:space="preserve">Продолжительность выдержки, ч </w:t>
            </w:r>
          </w:p>
        </w:tc>
      </w:tr>
      <w:tr w:rsidR="00E86298" w:rsidTr="00E86298">
        <w:trPr>
          <w:cantSplit/>
        </w:trPr>
        <w:tc>
          <w:tcPr>
            <w:tcW w:w="2392" w:type="dxa"/>
            <w:vMerge/>
          </w:tcPr>
          <w:p w:rsidR="00E86298" w:rsidRDefault="00E86298" w:rsidP="009A6480">
            <w:pPr>
              <w:pStyle w:val="af5"/>
              <w:jc w:val="center"/>
            </w:pPr>
          </w:p>
        </w:tc>
        <w:tc>
          <w:tcPr>
            <w:tcW w:w="2393" w:type="dxa"/>
          </w:tcPr>
          <w:p w:rsidR="00E86298" w:rsidRDefault="00E86298" w:rsidP="009A6480">
            <w:pPr>
              <w:pStyle w:val="af5"/>
              <w:jc w:val="center"/>
            </w:pPr>
            <w:r>
              <w:t>1</w:t>
            </w:r>
          </w:p>
        </w:tc>
        <w:tc>
          <w:tcPr>
            <w:tcW w:w="2393" w:type="dxa"/>
          </w:tcPr>
          <w:p w:rsidR="00E86298" w:rsidRDefault="00E86298" w:rsidP="009A6480">
            <w:pPr>
              <w:pStyle w:val="af5"/>
              <w:jc w:val="center"/>
            </w:pPr>
            <w:r>
              <w:t>2</w:t>
            </w:r>
          </w:p>
        </w:tc>
        <w:tc>
          <w:tcPr>
            <w:tcW w:w="2393" w:type="dxa"/>
          </w:tcPr>
          <w:p w:rsidR="00E86298" w:rsidRDefault="00E86298" w:rsidP="009A6480">
            <w:pPr>
              <w:pStyle w:val="af5"/>
              <w:jc w:val="center"/>
            </w:pPr>
            <w:r>
              <w:t>3</w:t>
            </w:r>
          </w:p>
        </w:tc>
      </w:tr>
      <w:tr w:rsidR="00E86298" w:rsidTr="00E86298">
        <w:tc>
          <w:tcPr>
            <w:tcW w:w="9571" w:type="dxa"/>
            <w:gridSpan w:val="4"/>
          </w:tcPr>
          <w:p w:rsidR="00E86298" w:rsidRDefault="00E86298" w:rsidP="009A6480">
            <w:pPr>
              <w:pStyle w:val="af5"/>
              <w:jc w:val="center"/>
            </w:pPr>
            <w:r>
              <w:t>Состав №1</w:t>
            </w:r>
          </w:p>
        </w:tc>
      </w:tr>
      <w:tr w:rsidR="00E86298" w:rsidTr="00E86298">
        <w:tc>
          <w:tcPr>
            <w:tcW w:w="2392" w:type="dxa"/>
          </w:tcPr>
          <w:p w:rsidR="00E86298" w:rsidRDefault="00E86298" w:rsidP="009A6480">
            <w:pPr>
              <w:pStyle w:val="af5"/>
              <w:jc w:val="center"/>
            </w:pPr>
            <w:r>
              <w:t>250</w:t>
            </w:r>
          </w:p>
        </w:tc>
        <w:tc>
          <w:tcPr>
            <w:tcW w:w="2393" w:type="dxa"/>
          </w:tcPr>
          <w:p w:rsidR="00E86298" w:rsidRDefault="00E86298" w:rsidP="009A6480">
            <w:pPr>
              <w:pStyle w:val="af5"/>
              <w:jc w:val="center"/>
            </w:pPr>
            <w:r>
              <w:t>13,0±0,5</w:t>
            </w:r>
          </w:p>
        </w:tc>
        <w:tc>
          <w:tcPr>
            <w:tcW w:w="2393" w:type="dxa"/>
          </w:tcPr>
          <w:p w:rsidR="00E86298" w:rsidRDefault="00E86298" w:rsidP="009A6480">
            <w:pPr>
              <w:pStyle w:val="af5"/>
              <w:jc w:val="center"/>
            </w:pPr>
            <w:r>
              <w:t>12,5±0,5</w:t>
            </w:r>
          </w:p>
        </w:tc>
        <w:tc>
          <w:tcPr>
            <w:tcW w:w="2393" w:type="dxa"/>
          </w:tcPr>
          <w:p w:rsidR="00E86298" w:rsidRDefault="00E86298" w:rsidP="009A6480">
            <w:pPr>
              <w:pStyle w:val="af5"/>
              <w:jc w:val="center"/>
            </w:pPr>
            <w:r>
              <w:t>13,1±0,5</w:t>
            </w:r>
          </w:p>
        </w:tc>
      </w:tr>
      <w:tr w:rsidR="00E86298" w:rsidTr="00E86298">
        <w:tc>
          <w:tcPr>
            <w:tcW w:w="2392" w:type="dxa"/>
          </w:tcPr>
          <w:p w:rsidR="00E86298" w:rsidRDefault="00E86298" w:rsidP="009A6480">
            <w:pPr>
              <w:pStyle w:val="af5"/>
              <w:jc w:val="center"/>
            </w:pPr>
            <w:r>
              <w:t>300</w:t>
            </w:r>
          </w:p>
        </w:tc>
        <w:tc>
          <w:tcPr>
            <w:tcW w:w="2393" w:type="dxa"/>
          </w:tcPr>
          <w:p w:rsidR="00E86298" w:rsidRDefault="00E86298" w:rsidP="009A6480">
            <w:pPr>
              <w:pStyle w:val="af5"/>
              <w:jc w:val="center"/>
            </w:pPr>
            <w:r>
              <w:t>13,3±0,5</w:t>
            </w:r>
          </w:p>
        </w:tc>
        <w:tc>
          <w:tcPr>
            <w:tcW w:w="2393" w:type="dxa"/>
          </w:tcPr>
          <w:p w:rsidR="00E86298" w:rsidRDefault="00E86298" w:rsidP="009A6480">
            <w:pPr>
              <w:pStyle w:val="af5"/>
              <w:jc w:val="center"/>
            </w:pPr>
            <w:r>
              <w:t>13,1±0,5</w:t>
            </w:r>
          </w:p>
        </w:tc>
        <w:tc>
          <w:tcPr>
            <w:tcW w:w="2393" w:type="dxa"/>
          </w:tcPr>
          <w:p w:rsidR="00E86298" w:rsidRDefault="00E86298" w:rsidP="009A6480">
            <w:pPr>
              <w:pStyle w:val="af5"/>
              <w:jc w:val="center"/>
            </w:pPr>
            <w:r>
              <w:t>12,8±0,5</w:t>
            </w:r>
          </w:p>
        </w:tc>
      </w:tr>
      <w:tr w:rsidR="00E86298" w:rsidTr="00E86298">
        <w:tc>
          <w:tcPr>
            <w:tcW w:w="9571" w:type="dxa"/>
            <w:gridSpan w:val="4"/>
          </w:tcPr>
          <w:p w:rsidR="00E86298" w:rsidRDefault="00E86298" w:rsidP="009A6480">
            <w:pPr>
              <w:pStyle w:val="af5"/>
              <w:jc w:val="center"/>
            </w:pPr>
            <w:r>
              <w:t>Состав №2</w:t>
            </w:r>
          </w:p>
        </w:tc>
      </w:tr>
      <w:tr w:rsidR="00E86298" w:rsidTr="00E86298">
        <w:tc>
          <w:tcPr>
            <w:tcW w:w="2392" w:type="dxa"/>
          </w:tcPr>
          <w:p w:rsidR="00E86298" w:rsidRDefault="00E86298" w:rsidP="009A6480">
            <w:pPr>
              <w:pStyle w:val="af5"/>
              <w:jc w:val="center"/>
            </w:pPr>
            <w:r>
              <w:t>250</w:t>
            </w:r>
          </w:p>
        </w:tc>
        <w:tc>
          <w:tcPr>
            <w:tcW w:w="2393" w:type="dxa"/>
          </w:tcPr>
          <w:p w:rsidR="00E86298" w:rsidRDefault="00E86298" w:rsidP="009A6480">
            <w:pPr>
              <w:pStyle w:val="af5"/>
              <w:jc w:val="center"/>
            </w:pPr>
            <w:r>
              <w:t>16,2±0,5</w:t>
            </w:r>
          </w:p>
        </w:tc>
        <w:tc>
          <w:tcPr>
            <w:tcW w:w="2393" w:type="dxa"/>
          </w:tcPr>
          <w:p w:rsidR="00E86298" w:rsidRDefault="00E86298" w:rsidP="009A6480">
            <w:pPr>
              <w:pStyle w:val="af5"/>
              <w:jc w:val="center"/>
            </w:pPr>
            <w:r>
              <w:t>15,0±0,5</w:t>
            </w:r>
          </w:p>
        </w:tc>
        <w:tc>
          <w:tcPr>
            <w:tcW w:w="2393" w:type="dxa"/>
          </w:tcPr>
          <w:p w:rsidR="00E86298" w:rsidRDefault="00E86298" w:rsidP="009A6480">
            <w:pPr>
              <w:pStyle w:val="af5"/>
              <w:jc w:val="center"/>
            </w:pPr>
            <w:r>
              <w:t>16,3±0,5</w:t>
            </w:r>
          </w:p>
        </w:tc>
      </w:tr>
      <w:tr w:rsidR="00E86298" w:rsidTr="00E86298">
        <w:tc>
          <w:tcPr>
            <w:tcW w:w="2392" w:type="dxa"/>
          </w:tcPr>
          <w:p w:rsidR="00E86298" w:rsidRDefault="00E86298" w:rsidP="009A6480">
            <w:pPr>
              <w:pStyle w:val="af5"/>
              <w:jc w:val="center"/>
            </w:pPr>
            <w:r>
              <w:t>300</w:t>
            </w:r>
          </w:p>
        </w:tc>
        <w:tc>
          <w:tcPr>
            <w:tcW w:w="2393" w:type="dxa"/>
          </w:tcPr>
          <w:p w:rsidR="00E86298" w:rsidRDefault="00E86298" w:rsidP="009A6480">
            <w:pPr>
              <w:pStyle w:val="af5"/>
              <w:jc w:val="center"/>
            </w:pPr>
            <w:r>
              <w:t>15,9±0,5</w:t>
            </w:r>
          </w:p>
        </w:tc>
        <w:tc>
          <w:tcPr>
            <w:tcW w:w="2393" w:type="dxa"/>
          </w:tcPr>
          <w:p w:rsidR="00E86298" w:rsidRDefault="00E86298" w:rsidP="009A6480">
            <w:pPr>
              <w:pStyle w:val="af5"/>
              <w:jc w:val="center"/>
            </w:pPr>
            <w:r>
              <w:t>16,5±0,5</w:t>
            </w:r>
          </w:p>
        </w:tc>
        <w:tc>
          <w:tcPr>
            <w:tcW w:w="2393" w:type="dxa"/>
          </w:tcPr>
          <w:p w:rsidR="00E86298" w:rsidRDefault="00E86298" w:rsidP="009A6480">
            <w:pPr>
              <w:pStyle w:val="af5"/>
              <w:jc w:val="center"/>
            </w:pPr>
            <w:r>
              <w:t>16,0±0,5</w:t>
            </w:r>
          </w:p>
        </w:tc>
      </w:tr>
    </w:tbl>
    <w:p w:rsidR="00E86298" w:rsidRDefault="00E86298" w:rsidP="009A6480">
      <w:pPr>
        <w:pStyle w:val="ad"/>
      </w:pPr>
    </w:p>
    <w:p w:rsidR="00E86298" w:rsidRDefault="00E86298" w:rsidP="00E86298">
      <w:r>
        <w:t xml:space="preserve">Анализ табл. </w:t>
      </w:r>
      <w:r w:rsidR="00D700C2">
        <w:fldChar w:fldCharType="begin"/>
      </w:r>
      <w:r w:rsidR="00D700C2">
        <w:instrText xml:space="preserve"> STYLEREF 1 \s \* MERGEFORMAT </w:instrText>
      </w:r>
      <w:r w:rsidR="00D700C2">
        <w:fldChar w:fldCharType="separate"/>
      </w:r>
      <w:r w:rsidR="00C75B38">
        <w:rPr>
          <w:noProof/>
        </w:rPr>
        <w:t>7</w:t>
      </w:r>
      <w:r w:rsidR="00D700C2">
        <w:rPr>
          <w:noProof/>
        </w:rPr>
        <w:fldChar w:fldCharType="end"/>
      </w:r>
      <w:r>
        <w:t>.22 показывает, что разница в показателях прочн</w:t>
      </w:r>
      <w:r>
        <w:t>о</w:t>
      </w:r>
      <w:r>
        <w:t>сти при нагреве и без него не превышает 5 %, что соответствует к</w:t>
      </w:r>
      <w:r>
        <w:t>о</w:t>
      </w:r>
      <w:r>
        <w:lastRenderedPageBreak/>
        <w:t xml:space="preserve">эффициенту вариации прочности каркасных металлобетонов. Кроме того, из представленных данных видно, что крупнопористый каркас из ферроборового шлака обеспечивает высокие значения прочности свинцовых металлобетонов, что позволяет применять их в условиях повышенных температур (до 300 </w:t>
      </w:r>
      <w:r>
        <w:rPr>
          <w:vertAlign w:val="superscript"/>
        </w:rPr>
        <w:t>о</w:t>
      </w:r>
      <w:r>
        <w:t>С).</w:t>
      </w:r>
    </w:p>
    <w:p w:rsidR="00E86298" w:rsidRDefault="00D50D1C" w:rsidP="009A6480">
      <w:pPr>
        <w:pStyle w:val="3"/>
      </w:pPr>
      <w:bookmarkStart w:id="189" w:name="_Toc312921243"/>
      <w:r>
        <w:t xml:space="preserve">Специальные </w:t>
      </w:r>
      <w:r w:rsidR="00E86298">
        <w:t>свойства</w:t>
      </w:r>
      <w:bookmarkEnd w:id="189"/>
    </w:p>
    <w:p w:rsidR="00E86298" w:rsidRDefault="00E86298" w:rsidP="00E86298">
      <w:r>
        <w:t>Как известно, радиационно-защитные свойства материала оцен</w:t>
      </w:r>
      <w:r>
        <w:t>и</w:t>
      </w:r>
      <w:r>
        <w:t>ваются по его способности ослаблять, поглощать или рассеивать ионизирующее излучение. Наибольшую проникающую способность имеют гамма-лучи и нейтроны; поэтому защитные строительные материалы должны обеспечивать в первую очередь ослабление га</w:t>
      </w:r>
      <w:r>
        <w:t>м</w:t>
      </w:r>
      <w:r>
        <w:t>ма-излучения, замедление и поглощение нейтронов [</w:t>
      </w:r>
      <w:r w:rsidR="00D50D1C" w:rsidRPr="00D50D1C">
        <w:fldChar w:fldCharType="begin"/>
      </w:r>
      <w:r w:rsidR="00D50D1C" w:rsidRPr="00D50D1C">
        <w:instrText xml:space="preserve"> REF _Ref311501822 \h  \* MERGEFORMAT </w:instrText>
      </w:r>
      <w:r w:rsidR="00D50D1C" w:rsidRPr="00D50D1C">
        <w:fldChar w:fldCharType="separate"/>
      </w:r>
      <w:r w:rsidR="00C75B38">
        <w:t>38</w:t>
      </w:r>
      <w:r w:rsidR="00D50D1C" w:rsidRPr="00D50D1C">
        <w:fldChar w:fldCharType="end"/>
      </w:r>
      <w:r>
        <w:t>]. Эффекти</w:t>
      </w:r>
      <w:r>
        <w:t>в</w:t>
      </w:r>
      <w:r>
        <w:t>ность защиты от гамма-лучей возрастает пропорционально увелич</w:t>
      </w:r>
      <w:r>
        <w:t>е</w:t>
      </w:r>
      <w:r>
        <w:t>нию атомного номера поглотителя и его плотности. Защита от нейтронного потока требует определ</w:t>
      </w:r>
      <w:r w:rsidR="00320C64">
        <w:t>е</w:t>
      </w:r>
      <w:r>
        <w:t>нного сочетания различных химических элементов, обеспечивающих замедление и захват нейтронов. Для эффективной защиты от радиоактивных излучений в материале должны сочетаться л</w:t>
      </w:r>
      <w:r w:rsidR="00320C64">
        <w:t>е</w:t>
      </w:r>
      <w:r>
        <w:t>гкие, средние и тяж</w:t>
      </w:r>
      <w:r w:rsidR="00320C64">
        <w:t>е</w:t>
      </w:r>
      <w:r>
        <w:t>лые элементы.</w:t>
      </w:r>
    </w:p>
    <w:p w:rsidR="00E86298" w:rsidRDefault="00E86298" w:rsidP="00E86298">
      <w:pPr>
        <w:rPr>
          <w:szCs w:val="28"/>
        </w:rPr>
      </w:pPr>
      <w:r>
        <w:rPr>
          <w:szCs w:val="28"/>
        </w:rPr>
        <w:t xml:space="preserve">Для изготовления </w:t>
      </w:r>
      <w:r>
        <w:t>радиационно-защитных металлобетонов вар</w:t>
      </w:r>
      <w:r>
        <w:t>и</w:t>
      </w:r>
      <w:r>
        <w:t>атропно-каркасной структуры</w:t>
      </w:r>
      <w:r>
        <w:rPr>
          <w:szCs w:val="28"/>
        </w:rPr>
        <w:t xml:space="preserve"> в качестве заполнителя был использ</w:t>
      </w:r>
      <w:r>
        <w:rPr>
          <w:szCs w:val="28"/>
        </w:rPr>
        <w:t>о</w:t>
      </w:r>
      <w:r>
        <w:rPr>
          <w:szCs w:val="28"/>
        </w:rPr>
        <w:t>ван ферроборовый шлак (данный отход содержит элементы разной атомной массы и отличается достаточно высокой средней плотн</w:t>
      </w:r>
      <w:r>
        <w:rPr>
          <w:szCs w:val="28"/>
        </w:rPr>
        <w:t>о</w:t>
      </w:r>
      <w:r>
        <w:rPr>
          <w:szCs w:val="28"/>
        </w:rPr>
        <w:t>стью), а в качестве пропиточного металла – свинец, который, как известно, является неупругим рассеивателем нейтронов и одновр</w:t>
      </w:r>
      <w:r>
        <w:rPr>
          <w:szCs w:val="28"/>
        </w:rPr>
        <w:t>е</w:t>
      </w:r>
      <w:r>
        <w:rPr>
          <w:szCs w:val="28"/>
        </w:rPr>
        <w:t>менно эффективным поглотителем гамма-излучения.</w:t>
      </w:r>
    </w:p>
    <w:p w:rsidR="00E86298" w:rsidRDefault="00E86298" w:rsidP="00E86298">
      <w:r>
        <w:t>Химический состав основных исходных материалов, использу</w:t>
      </w:r>
      <w:r>
        <w:t>е</w:t>
      </w:r>
      <w:r>
        <w:t>мых для изготовления каркасных металлобетонов, привед</w:t>
      </w:r>
      <w:r w:rsidR="00320C64">
        <w:t>е</w:t>
      </w:r>
      <w:r>
        <w:t xml:space="preserve">н в табл. </w:t>
      </w:r>
      <w:r w:rsidR="00D700C2">
        <w:fldChar w:fldCharType="begin"/>
      </w:r>
      <w:r w:rsidR="00D700C2">
        <w:instrText xml:space="preserve"> STYLEREF 1 \s \* MERGEFORMAT </w:instrText>
      </w:r>
      <w:r w:rsidR="00D700C2">
        <w:fldChar w:fldCharType="separate"/>
      </w:r>
      <w:r w:rsidR="00C75B38">
        <w:rPr>
          <w:noProof/>
        </w:rPr>
        <w:t>7</w:t>
      </w:r>
      <w:r w:rsidR="00D700C2">
        <w:rPr>
          <w:noProof/>
        </w:rPr>
        <w:fldChar w:fldCharType="end"/>
      </w:r>
      <w:r>
        <w:t>.23, где состав №2 изготовлен на основе модифицированной жи</w:t>
      </w:r>
      <w:r>
        <w:t>д</w:t>
      </w:r>
      <w:r>
        <w:t>костекольной клеевой композиции, а состав №1 – с применением цементной клеевой композиции.</w:t>
      </w:r>
    </w:p>
    <w:p w:rsidR="000E0A59" w:rsidRDefault="000E0A59" w:rsidP="000E0A59">
      <w:r>
        <w:t xml:space="preserve">В табл. </w:t>
      </w:r>
      <w:r>
        <w:fldChar w:fldCharType="begin"/>
      </w:r>
      <w:r>
        <w:instrText xml:space="preserve"> STYLEREF 1 \s \* MERGEFORMAT </w:instrText>
      </w:r>
      <w:r>
        <w:fldChar w:fldCharType="separate"/>
      </w:r>
      <w:r w:rsidR="00C75B38">
        <w:rPr>
          <w:noProof/>
        </w:rPr>
        <w:t>7</w:t>
      </w:r>
      <w:r>
        <w:rPr>
          <w:noProof/>
        </w:rPr>
        <w:fldChar w:fldCharType="end"/>
      </w:r>
      <w:r>
        <w:t>.24 представлены данные по защитным свойствам пре</w:t>
      </w:r>
      <w:r>
        <w:t>д</w:t>
      </w:r>
      <w:r>
        <w:t>лагаемых составов и широко используемых в технологии получения радиационно-защитных бетонов горных пород и материалов. Расч</w:t>
      </w:r>
      <w:r>
        <w:t>е</w:t>
      </w:r>
      <w:r>
        <w:t>ты проводили по химическому составу материалов, приведенному в работе [</w:t>
      </w:r>
      <w:r w:rsidRPr="00C75FED">
        <w:rPr>
          <w:lang w:val="en-US"/>
        </w:rPr>
        <w:fldChar w:fldCharType="begin"/>
      </w:r>
      <w:r w:rsidRPr="00C75FED">
        <w:instrText xml:space="preserve"> </w:instrText>
      </w:r>
      <w:r w:rsidRPr="00C75FED">
        <w:rPr>
          <w:lang w:val="en-US"/>
        </w:rPr>
        <w:instrText>REF</w:instrText>
      </w:r>
      <w:r w:rsidRPr="00C75FED">
        <w:instrText xml:space="preserve"> _</w:instrText>
      </w:r>
      <w:r w:rsidRPr="00C75FED">
        <w:rPr>
          <w:lang w:val="en-US"/>
        </w:rPr>
        <w:instrText>Ref</w:instrText>
      </w:r>
      <w:r w:rsidRPr="00C75FED">
        <w:instrText>311497404 \</w:instrText>
      </w:r>
      <w:r w:rsidRPr="00C75FED">
        <w:rPr>
          <w:lang w:val="en-US"/>
        </w:rPr>
        <w:instrText>h</w:instrText>
      </w:r>
      <w:r w:rsidRPr="00C75FED">
        <w:instrText xml:space="preserve">  \* </w:instrText>
      </w:r>
      <w:r w:rsidRPr="00C75FED">
        <w:rPr>
          <w:lang w:val="en-US"/>
        </w:rPr>
        <w:instrText>MERGEFORMAT</w:instrText>
      </w:r>
      <w:r w:rsidRPr="00C75FED">
        <w:instrText xml:space="preserve"> </w:instrText>
      </w:r>
      <w:r w:rsidRPr="00C75FED">
        <w:rPr>
          <w:lang w:val="en-US"/>
        </w:rPr>
      </w:r>
      <w:r w:rsidRPr="00C75FED">
        <w:rPr>
          <w:lang w:val="en-US"/>
        </w:rPr>
        <w:fldChar w:fldCharType="separate"/>
      </w:r>
      <w:r w:rsidR="00C75B38" w:rsidRPr="007F2DAC">
        <w:rPr>
          <w:noProof/>
        </w:rPr>
        <w:t>40</w:t>
      </w:r>
      <w:r w:rsidRPr="00C75FED">
        <w:rPr>
          <w:lang w:val="en-US"/>
        </w:rPr>
        <w:fldChar w:fldCharType="end"/>
      </w:r>
      <w:r>
        <w:t>].</w:t>
      </w:r>
    </w:p>
    <w:p w:rsidR="000E0A59" w:rsidRDefault="000E0A59" w:rsidP="000E0A59">
      <w:r>
        <w:t xml:space="preserve">Анализ расчетных данных, представленных в табл. </w:t>
      </w:r>
      <w:r>
        <w:fldChar w:fldCharType="begin"/>
      </w:r>
      <w:r>
        <w:instrText xml:space="preserve"> STYLEREF 1 \s \* MERGEFORMAT </w:instrText>
      </w:r>
      <w:r>
        <w:fldChar w:fldCharType="separate"/>
      </w:r>
      <w:r w:rsidR="00C75B38">
        <w:rPr>
          <w:noProof/>
        </w:rPr>
        <w:t>7</w:t>
      </w:r>
      <w:r>
        <w:rPr>
          <w:noProof/>
        </w:rPr>
        <w:fldChar w:fldCharType="end"/>
      </w:r>
      <w:r>
        <w:t>.24, позвол</w:t>
      </w:r>
      <w:r>
        <w:t>я</w:t>
      </w:r>
      <w:r>
        <w:t>ет сделать вывод о том, что составы радиационно-защитных мета</w:t>
      </w:r>
      <w:r>
        <w:t>л</w:t>
      </w:r>
      <w:r>
        <w:t>лобетонов вариатропно-каркасной структуры №1 и 2 благодаря в</w:t>
      </w:r>
      <w:r>
        <w:t>ы</w:t>
      </w:r>
      <w:r>
        <w:t>сокому содержанию свинца являются эффективными защитными материалами от гамма-излучения.</w:t>
      </w:r>
    </w:p>
    <w:p w:rsidR="00E86298" w:rsidRDefault="00E86298" w:rsidP="008767EF">
      <w:pPr>
        <w:pStyle w:val="ad"/>
      </w:pPr>
    </w:p>
    <w:p w:rsidR="00E86298" w:rsidRDefault="00E86298" w:rsidP="008767EF">
      <w:pPr>
        <w:pStyle w:val="a5"/>
      </w:pPr>
      <w:r>
        <w:t xml:space="preserve">Таблица </w:t>
      </w:r>
      <w:r w:rsidR="00D700C2">
        <w:fldChar w:fldCharType="begin"/>
      </w:r>
      <w:r w:rsidR="00D700C2">
        <w:instrText xml:space="preserve"> STYLEREF 1 \s \* MERGEFORMAT </w:instrText>
      </w:r>
      <w:r w:rsidR="00D700C2">
        <w:fldChar w:fldCharType="separate"/>
      </w:r>
      <w:r w:rsidR="00C75B38">
        <w:rPr>
          <w:noProof/>
        </w:rPr>
        <w:t>7</w:t>
      </w:r>
      <w:r w:rsidR="00D700C2">
        <w:rPr>
          <w:noProof/>
        </w:rPr>
        <w:fldChar w:fldCharType="end"/>
      </w:r>
      <w:r>
        <w:t>.23</w:t>
      </w:r>
    </w:p>
    <w:p w:rsidR="00E86298" w:rsidRDefault="00E86298" w:rsidP="008767EF">
      <w:pPr>
        <w:pStyle w:val="ad"/>
      </w:pPr>
    </w:p>
    <w:p w:rsidR="00E86298" w:rsidRDefault="00E86298" w:rsidP="008767EF">
      <w:pPr>
        <w:pStyle w:val="a9"/>
      </w:pPr>
      <w:r>
        <w:t>Химический состав радиационно-защитных металлобетонов вариатропно-каркасной структуры</w:t>
      </w:r>
    </w:p>
    <w:p w:rsidR="00E86298" w:rsidRDefault="00E86298" w:rsidP="008767EF">
      <w:pPr>
        <w:pStyle w:val="ad"/>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1E0" w:firstRow="1" w:lastRow="1" w:firstColumn="1" w:lastColumn="1" w:noHBand="0" w:noVBand="0"/>
      </w:tblPr>
      <w:tblGrid>
        <w:gridCol w:w="441"/>
        <w:gridCol w:w="441"/>
        <w:gridCol w:w="441"/>
        <w:gridCol w:w="441"/>
        <w:gridCol w:w="441"/>
        <w:gridCol w:w="441"/>
        <w:gridCol w:w="441"/>
        <w:gridCol w:w="441"/>
        <w:gridCol w:w="805"/>
        <w:gridCol w:w="441"/>
        <w:gridCol w:w="551"/>
        <w:gridCol w:w="441"/>
        <w:gridCol w:w="810"/>
      </w:tblGrid>
      <w:tr w:rsidR="00E86298" w:rsidTr="00E86298">
        <w:trPr>
          <w:cantSplit/>
          <w:trHeight w:val="20"/>
          <w:jc w:val="center"/>
        </w:trPr>
        <w:tc>
          <w:tcPr>
            <w:tcW w:w="4999" w:type="pct"/>
            <w:gridSpan w:val="13"/>
            <w:vAlign w:val="center"/>
          </w:tcPr>
          <w:p w:rsidR="00E86298" w:rsidRDefault="00E86298" w:rsidP="008767EF">
            <w:pPr>
              <w:pStyle w:val="af5"/>
              <w:jc w:val="center"/>
            </w:pPr>
            <w:r>
              <w:t xml:space="preserve">Содержание химических элементов, </w:t>
            </w:r>
            <w:r w:rsidR="00831BF0">
              <w:t>мас. %</w:t>
            </w:r>
          </w:p>
        </w:tc>
      </w:tr>
      <w:tr w:rsidR="00E86298" w:rsidRPr="00D50D1C" w:rsidTr="00E86298">
        <w:trPr>
          <w:cantSplit/>
          <w:trHeight w:val="20"/>
          <w:jc w:val="center"/>
        </w:trPr>
        <w:tc>
          <w:tcPr>
            <w:tcW w:w="331" w:type="pct"/>
            <w:vAlign w:val="center"/>
          </w:tcPr>
          <w:p w:rsidR="00E86298" w:rsidRPr="00D50D1C" w:rsidRDefault="00E86298" w:rsidP="008767EF">
            <w:pPr>
              <w:pStyle w:val="af5"/>
              <w:jc w:val="center"/>
              <w:rPr>
                <w:rStyle w:val="Chemical"/>
              </w:rPr>
            </w:pPr>
            <w:r w:rsidRPr="00D50D1C">
              <w:rPr>
                <w:rStyle w:val="Chemical"/>
              </w:rPr>
              <w:t>Ca</w:t>
            </w:r>
          </w:p>
        </w:tc>
        <w:tc>
          <w:tcPr>
            <w:tcW w:w="331" w:type="pct"/>
            <w:vAlign w:val="center"/>
          </w:tcPr>
          <w:p w:rsidR="00E86298" w:rsidRPr="00D50D1C" w:rsidRDefault="00E86298" w:rsidP="008767EF">
            <w:pPr>
              <w:pStyle w:val="af5"/>
              <w:jc w:val="center"/>
              <w:rPr>
                <w:rStyle w:val="Chemical"/>
              </w:rPr>
            </w:pPr>
            <w:r w:rsidRPr="00D50D1C">
              <w:rPr>
                <w:rStyle w:val="Chemical"/>
              </w:rPr>
              <w:t>Fe</w:t>
            </w:r>
          </w:p>
        </w:tc>
        <w:tc>
          <w:tcPr>
            <w:tcW w:w="331" w:type="pct"/>
            <w:vAlign w:val="center"/>
          </w:tcPr>
          <w:p w:rsidR="00E86298" w:rsidRPr="00D50D1C" w:rsidRDefault="00E86298" w:rsidP="008767EF">
            <w:pPr>
              <w:pStyle w:val="af5"/>
              <w:jc w:val="center"/>
              <w:rPr>
                <w:rStyle w:val="Chemical"/>
              </w:rPr>
            </w:pPr>
            <w:r w:rsidRPr="00D50D1C">
              <w:rPr>
                <w:rStyle w:val="Chemical"/>
              </w:rPr>
              <w:t>Al</w:t>
            </w:r>
          </w:p>
        </w:tc>
        <w:tc>
          <w:tcPr>
            <w:tcW w:w="331" w:type="pct"/>
            <w:vAlign w:val="center"/>
          </w:tcPr>
          <w:p w:rsidR="00E86298" w:rsidRPr="00D50D1C" w:rsidRDefault="00E86298" w:rsidP="008767EF">
            <w:pPr>
              <w:pStyle w:val="af5"/>
              <w:jc w:val="center"/>
              <w:rPr>
                <w:rStyle w:val="Chemical"/>
              </w:rPr>
            </w:pPr>
            <w:r w:rsidRPr="00D50D1C">
              <w:rPr>
                <w:rStyle w:val="Chemical"/>
              </w:rPr>
              <w:t>Si</w:t>
            </w:r>
          </w:p>
        </w:tc>
        <w:tc>
          <w:tcPr>
            <w:tcW w:w="331" w:type="pct"/>
            <w:vAlign w:val="center"/>
          </w:tcPr>
          <w:p w:rsidR="00E86298" w:rsidRPr="00D50D1C" w:rsidRDefault="00E86298" w:rsidP="008767EF">
            <w:pPr>
              <w:pStyle w:val="af5"/>
              <w:jc w:val="center"/>
              <w:rPr>
                <w:rStyle w:val="Chemical"/>
              </w:rPr>
            </w:pPr>
            <w:r w:rsidRPr="00D50D1C">
              <w:rPr>
                <w:rStyle w:val="Chemical"/>
              </w:rPr>
              <w:t>Na</w:t>
            </w:r>
          </w:p>
        </w:tc>
        <w:tc>
          <w:tcPr>
            <w:tcW w:w="331" w:type="pct"/>
            <w:vAlign w:val="center"/>
          </w:tcPr>
          <w:p w:rsidR="00E86298" w:rsidRPr="00D50D1C" w:rsidRDefault="00E86298" w:rsidP="008767EF">
            <w:pPr>
              <w:pStyle w:val="af5"/>
              <w:jc w:val="center"/>
              <w:rPr>
                <w:rStyle w:val="Chemical"/>
              </w:rPr>
            </w:pPr>
            <w:r w:rsidRPr="00D50D1C">
              <w:rPr>
                <w:rStyle w:val="Chemical"/>
              </w:rPr>
              <w:t>H</w:t>
            </w:r>
          </w:p>
        </w:tc>
        <w:tc>
          <w:tcPr>
            <w:tcW w:w="331" w:type="pct"/>
            <w:vAlign w:val="center"/>
          </w:tcPr>
          <w:p w:rsidR="00E86298" w:rsidRPr="00D50D1C" w:rsidRDefault="00E86298" w:rsidP="008767EF">
            <w:pPr>
              <w:pStyle w:val="af5"/>
              <w:jc w:val="center"/>
              <w:rPr>
                <w:rStyle w:val="Chemical"/>
              </w:rPr>
            </w:pPr>
            <w:r w:rsidRPr="00D50D1C">
              <w:rPr>
                <w:rStyle w:val="Chemical"/>
              </w:rPr>
              <w:t>O</w:t>
            </w:r>
          </w:p>
        </w:tc>
        <w:tc>
          <w:tcPr>
            <w:tcW w:w="331" w:type="pct"/>
            <w:vAlign w:val="center"/>
          </w:tcPr>
          <w:p w:rsidR="00E86298" w:rsidRPr="00D50D1C" w:rsidRDefault="00E86298" w:rsidP="008767EF">
            <w:pPr>
              <w:pStyle w:val="af5"/>
              <w:jc w:val="center"/>
              <w:rPr>
                <w:rStyle w:val="Chemical"/>
              </w:rPr>
            </w:pPr>
            <w:r w:rsidRPr="00D50D1C">
              <w:rPr>
                <w:rStyle w:val="Chemical"/>
              </w:rPr>
              <w:t>B</w:t>
            </w:r>
          </w:p>
        </w:tc>
        <w:tc>
          <w:tcPr>
            <w:tcW w:w="635" w:type="pct"/>
            <w:vAlign w:val="center"/>
          </w:tcPr>
          <w:p w:rsidR="00E86298" w:rsidRPr="00D50D1C" w:rsidRDefault="00E86298" w:rsidP="008767EF">
            <w:pPr>
              <w:pStyle w:val="af5"/>
              <w:jc w:val="center"/>
              <w:rPr>
                <w:rStyle w:val="Chemical"/>
              </w:rPr>
            </w:pPr>
            <w:r w:rsidRPr="00D50D1C">
              <w:rPr>
                <w:rStyle w:val="Chemical"/>
              </w:rPr>
              <w:t>As</w:t>
            </w:r>
          </w:p>
        </w:tc>
        <w:tc>
          <w:tcPr>
            <w:tcW w:w="331" w:type="pct"/>
            <w:vAlign w:val="center"/>
          </w:tcPr>
          <w:p w:rsidR="00E86298" w:rsidRPr="00D50D1C" w:rsidRDefault="00E86298" w:rsidP="008767EF">
            <w:pPr>
              <w:pStyle w:val="af5"/>
              <w:jc w:val="center"/>
              <w:rPr>
                <w:rStyle w:val="Chemical"/>
              </w:rPr>
            </w:pPr>
            <w:r w:rsidRPr="00D50D1C">
              <w:rPr>
                <w:rStyle w:val="Chemical"/>
              </w:rPr>
              <w:t>Mg</w:t>
            </w:r>
          </w:p>
        </w:tc>
        <w:tc>
          <w:tcPr>
            <w:tcW w:w="416" w:type="pct"/>
            <w:vAlign w:val="center"/>
          </w:tcPr>
          <w:p w:rsidR="00E86298" w:rsidRPr="00D50D1C" w:rsidRDefault="00E86298" w:rsidP="008767EF">
            <w:pPr>
              <w:pStyle w:val="af5"/>
              <w:jc w:val="center"/>
              <w:rPr>
                <w:rStyle w:val="Chemical"/>
              </w:rPr>
            </w:pPr>
            <w:r w:rsidRPr="00D50D1C">
              <w:rPr>
                <w:rStyle w:val="Chemical"/>
              </w:rPr>
              <w:t>Pb</w:t>
            </w:r>
          </w:p>
        </w:tc>
        <w:tc>
          <w:tcPr>
            <w:tcW w:w="331" w:type="pct"/>
            <w:vAlign w:val="center"/>
          </w:tcPr>
          <w:p w:rsidR="00E86298" w:rsidRPr="00D50D1C" w:rsidRDefault="00E86298" w:rsidP="008767EF">
            <w:pPr>
              <w:pStyle w:val="af5"/>
              <w:jc w:val="center"/>
              <w:rPr>
                <w:rStyle w:val="Chemical"/>
              </w:rPr>
            </w:pPr>
            <w:r w:rsidRPr="00D50D1C">
              <w:rPr>
                <w:rStyle w:val="Chemical"/>
              </w:rPr>
              <w:t>K</w:t>
            </w:r>
          </w:p>
        </w:tc>
        <w:tc>
          <w:tcPr>
            <w:tcW w:w="635" w:type="pct"/>
            <w:vAlign w:val="center"/>
          </w:tcPr>
          <w:p w:rsidR="00E86298" w:rsidRPr="00D50D1C" w:rsidRDefault="00E86298" w:rsidP="008767EF">
            <w:pPr>
              <w:pStyle w:val="af5"/>
              <w:jc w:val="center"/>
              <w:rPr>
                <w:rStyle w:val="Chemical"/>
              </w:rPr>
            </w:pPr>
            <w:r w:rsidRPr="00D50D1C">
              <w:rPr>
                <w:rStyle w:val="Chemical"/>
              </w:rPr>
              <w:t>F</w:t>
            </w:r>
          </w:p>
        </w:tc>
      </w:tr>
      <w:tr w:rsidR="00E86298" w:rsidTr="00E86298">
        <w:trPr>
          <w:cantSplit/>
          <w:trHeight w:val="20"/>
          <w:jc w:val="center"/>
        </w:trPr>
        <w:tc>
          <w:tcPr>
            <w:tcW w:w="5000" w:type="pct"/>
            <w:gridSpan w:val="13"/>
            <w:vAlign w:val="center"/>
          </w:tcPr>
          <w:p w:rsidR="00E86298" w:rsidRDefault="00E86298" w:rsidP="008767EF">
            <w:pPr>
              <w:pStyle w:val="af5"/>
              <w:jc w:val="center"/>
            </w:pPr>
            <w:r>
              <w:t>Состав № 1</w:t>
            </w:r>
          </w:p>
        </w:tc>
      </w:tr>
      <w:tr w:rsidR="00E86298" w:rsidTr="00E86298">
        <w:trPr>
          <w:cantSplit/>
          <w:trHeight w:val="20"/>
          <w:jc w:val="center"/>
        </w:trPr>
        <w:tc>
          <w:tcPr>
            <w:tcW w:w="331" w:type="pct"/>
            <w:vAlign w:val="center"/>
          </w:tcPr>
          <w:p w:rsidR="00E86298" w:rsidRDefault="00E86298" w:rsidP="008767EF">
            <w:pPr>
              <w:pStyle w:val="af5"/>
              <w:jc w:val="center"/>
            </w:pPr>
            <w:r>
              <w:t>2,70</w:t>
            </w:r>
          </w:p>
        </w:tc>
        <w:tc>
          <w:tcPr>
            <w:tcW w:w="331" w:type="pct"/>
            <w:vAlign w:val="center"/>
          </w:tcPr>
          <w:p w:rsidR="00E86298" w:rsidRDefault="00E86298" w:rsidP="008767EF">
            <w:pPr>
              <w:pStyle w:val="af5"/>
              <w:jc w:val="center"/>
            </w:pPr>
            <w:r>
              <w:t>0,31</w:t>
            </w:r>
          </w:p>
        </w:tc>
        <w:tc>
          <w:tcPr>
            <w:tcW w:w="331" w:type="pct"/>
            <w:vAlign w:val="center"/>
          </w:tcPr>
          <w:p w:rsidR="00E86298" w:rsidRDefault="00E86298" w:rsidP="008767EF">
            <w:pPr>
              <w:pStyle w:val="af5"/>
              <w:jc w:val="center"/>
            </w:pPr>
            <w:r>
              <w:t>4,88</w:t>
            </w:r>
          </w:p>
        </w:tc>
        <w:tc>
          <w:tcPr>
            <w:tcW w:w="331" w:type="pct"/>
            <w:vAlign w:val="center"/>
          </w:tcPr>
          <w:p w:rsidR="00E86298" w:rsidRDefault="00E86298" w:rsidP="008767EF">
            <w:pPr>
              <w:pStyle w:val="af5"/>
              <w:jc w:val="center"/>
            </w:pPr>
            <w:r>
              <w:t>0,47</w:t>
            </w:r>
          </w:p>
        </w:tc>
        <w:tc>
          <w:tcPr>
            <w:tcW w:w="331" w:type="pct"/>
            <w:vAlign w:val="center"/>
          </w:tcPr>
          <w:p w:rsidR="00E86298" w:rsidRDefault="00E86298" w:rsidP="008767EF">
            <w:pPr>
              <w:pStyle w:val="af5"/>
              <w:jc w:val="center"/>
            </w:pPr>
            <w:r>
              <w:t>–</w:t>
            </w:r>
          </w:p>
        </w:tc>
        <w:tc>
          <w:tcPr>
            <w:tcW w:w="331" w:type="pct"/>
            <w:vAlign w:val="center"/>
          </w:tcPr>
          <w:p w:rsidR="00E86298" w:rsidRDefault="00E86298" w:rsidP="008767EF">
            <w:pPr>
              <w:pStyle w:val="af5"/>
              <w:jc w:val="center"/>
            </w:pPr>
            <w:r>
              <w:t>0,07</w:t>
            </w:r>
          </w:p>
        </w:tc>
        <w:tc>
          <w:tcPr>
            <w:tcW w:w="331" w:type="pct"/>
            <w:vAlign w:val="center"/>
          </w:tcPr>
          <w:p w:rsidR="00E86298" w:rsidRDefault="00E86298" w:rsidP="008767EF">
            <w:pPr>
              <w:pStyle w:val="af5"/>
              <w:jc w:val="center"/>
            </w:pPr>
            <w:r>
              <w:t>7,69</w:t>
            </w:r>
          </w:p>
        </w:tc>
        <w:tc>
          <w:tcPr>
            <w:tcW w:w="331" w:type="pct"/>
            <w:vAlign w:val="center"/>
          </w:tcPr>
          <w:p w:rsidR="00E86298" w:rsidRDefault="00E86298" w:rsidP="008767EF">
            <w:pPr>
              <w:pStyle w:val="af5"/>
              <w:jc w:val="center"/>
            </w:pPr>
            <w:r>
              <w:t>0,19</w:t>
            </w:r>
          </w:p>
        </w:tc>
        <w:tc>
          <w:tcPr>
            <w:tcW w:w="635" w:type="pct"/>
            <w:vAlign w:val="center"/>
          </w:tcPr>
          <w:p w:rsidR="00E86298" w:rsidRDefault="00E86298" w:rsidP="008767EF">
            <w:pPr>
              <w:pStyle w:val="af5"/>
              <w:jc w:val="center"/>
            </w:pPr>
            <w:r>
              <w:t>–</w:t>
            </w:r>
          </w:p>
        </w:tc>
        <w:tc>
          <w:tcPr>
            <w:tcW w:w="331" w:type="pct"/>
            <w:vAlign w:val="center"/>
          </w:tcPr>
          <w:p w:rsidR="00E86298" w:rsidRDefault="00E86298" w:rsidP="008767EF">
            <w:pPr>
              <w:pStyle w:val="af5"/>
              <w:jc w:val="center"/>
            </w:pPr>
            <w:r>
              <w:t>0,98</w:t>
            </w:r>
          </w:p>
        </w:tc>
        <w:tc>
          <w:tcPr>
            <w:tcW w:w="416" w:type="pct"/>
            <w:vAlign w:val="center"/>
          </w:tcPr>
          <w:p w:rsidR="00E86298" w:rsidRDefault="00E86298" w:rsidP="008767EF">
            <w:pPr>
              <w:pStyle w:val="af5"/>
              <w:jc w:val="center"/>
            </w:pPr>
            <w:r>
              <w:t>82,72</w:t>
            </w:r>
          </w:p>
        </w:tc>
        <w:tc>
          <w:tcPr>
            <w:tcW w:w="331" w:type="pct"/>
            <w:vAlign w:val="center"/>
          </w:tcPr>
          <w:p w:rsidR="00E86298" w:rsidRDefault="00E86298" w:rsidP="008767EF">
            <w:pPr>
              <w:pStyle w:val="af5"/>
              <w:jc w:val="center"/>
            </w:pPr>
            <w:r>
              <w:t>–</w:t>
            </w:r>
          </w:p>
        </w:tc>
        <w:tc>
          <w:tcPr>
            <w:tcW w:w="635" w:type="pct"/>
            <w:vAlign w:val="center"/>
          </w:tcPr>
          <w:p w:rsidR="00E86298" w:rsidRDefault="00E86298" w:rsidP="008767EF">
            <w:pPr>
              <w:pStyle w:val="af5"/>
              <w:jc w:val="center"/>
            </w:pPr>
            <w:r>
              <w:t>–</w:t>
            </w:r>
          </w:p>
        </w:tc>
      </w:tr>
      <w:tr w:rsidR="00E86298" w:rsidTr="00E86298">
        <w:trPr>
          <w:cantSplit/>
          <w:trHeight w:val="20"/>
          <w:jc w:val="center"/>
        </w:trPr>
        <w:tc>
          <w:tcPr>
            <w:tcW w:w="5000" w:type="pct"/>
            <w:gridSpan w:val="13"/>
            <w:vAlign w:val="center"/>
          </w:tcPr>
          <w:p w:rsidR="00E86298" w:rsidRDefault="00E86298" w:rsidP="008767EF">
            <w:pPr>
              <w:pStyle w:val="af5"/>
              <w:jc w:val="center"/>
            </w:pPr>
            <w:r>
              <w:t>Состав № 2</w:t>
            </w:r>
          </w:p>
        </w:tc>
      </w:tr>
      <w:tr w:rsidR="00E86298" w:rsidTr="00E86298">
        <w:trPr>
          <w:cantSplit/>
          <w:trHeight w:val="20"/>
          <w:jc w:val="center"/>
        </w:trPr>
        <w:tc>
          <w:tcPr>
            <w:tcW w:w="331" w:type="pct"/>
            <w:vAlign w:val="center"/>
          </w:tcPr>
          <w:p w:rsidR="00E86298" w:rsidRDefault="00E86298" w:rsidP="008767EF">
            <w:pPr>
              <w:pStyle w:val="af5"/>
              <w:jc w:val="center"/>
            </w:pPr>
            <w:r>
              <w:t>0,86</w:t>
            </w:r>
          </w:p>
        </w:tc>
        <w:tc>
          <w:tcPr>
            <w:tcW w:w="331" w:type="pct"/>
            <w:vAlign w:val="center"/>
          </w:tcPr>
          <w:p w:rsidR="00E86298" w:rsidRDefault="00E86298" w:rsidP="008767EF">
            <w:pPr>
              <w:pStyle w:val="af5"/>
              <w:jc w:val="center"/>
            </w:pPr>
            <w:r>
              <w:t>0,14</w:t>
            </w:r>
          </w:p>
        </w:tc>
        <w:tc>
          <w:tcPr>
            <w:tcW w:w="331" w:type="pct"/>
            <w:vAlign w:val="center"/>
          </w:tcPr>
          <w:p w:rsidR="00E86298" w:rsidRDefault="00E86298" w:rsidP="008767EF">
            <w:pPr>
              <w:pStyle w:val="af5"/>
              <w:jc w:val="center"/>
            </w:pPr>
            <w:r>
              <w:t>3,26</w:t>
            </w:r>
          </w:p>
        </w:tc>
        <w:tc>
          <w:tcPr>
            <w:tcW w:w="331" w:type="pct"/>
            <w:vAlign w:val="center"/>
          </w:tcPr>
          <w:p w:rsidR="00E86298" w:rsidRDefault="00E86298" w:rsidP="008767EF">
            <w:pPr>
              <w:pStyle w:val="af5"/>
              <w:jc w:val="center"/>
            </w:pPr>
            <w:r>
              <w:t>0,17</w:t>
            </w:r>
          </w:p>
        </w:tc>
        <w:tc>
          <w:tcPr>
            <w:tcW w:w="331" w:type="pct"/>
            <w:vAlign w:val="center"/>
          </w:tcPr>
          <w:p w:rsidR="00E86298" w:rsidRDefault="00E86298" w:rsidP="008767EF">
            <w:pPr>
              <w:pStyle w:val="af5"/>
              <w:jc w:val="center"/>
            </w:pPr>
            <w:r>
              <w:t>0,03</w:t>
            </w:r>
          </w:p>
        </w:tc>
        <w:tc>
          <w:tcPr>
            <w:tcW w:w="331" w:type="pct"/>
            <w:vAlign w:val="center"/>
          </w:tcPr>
          <w:p w:rsidR="00E86298" w:rsidRDefault="00E86298" w:rsidP="008767EF">
            <w:pPr>
              <w:pStyle w:val="af5"/>
              <w:jc w:val="center"/>
            </w:pPr>
            <w:r>
              <w:t>0,01</w:t>
            </w:r>
          </w:p>
        </w:tc>
        <w:tc>
          <w:tcPr>
            <w:tcW w:w="331" w:type="pct"/>
            <w:vAlign w:val="center"/>
          </w:tcPr>
          <w:p w:rsidR="00E86298" w:rsidRDefault="00E86298" w:rsidP="008767EF">
            <w:pPr>
              <w:pStyle w:val="af5"/>
              <w:jc w:val="center"/>
            </w:pPr>
            <w:r>
              <w:t>4,28</w:t>
            </w:r>
          </w:p>
        </w:tc>
        <w:tc>
          <w:tcPr>
            <w:tcW w:w="331" w:type="pct"/>
            <w:vAlign w:val="center"/>
          </w:tcPr>
          <w:p w:rsidR="00E86298" w:rsidRDefault="00E86298" w:rsidP="008767EF">
            <w:pPr>
              <w:pStyle w:val="af5"/>
              <w:jc w:val="center"/>
            </w:pPr>
            <w:r>
              <w:t>0,13</w:t>
            </w:r>
          </w:p>
        </w:tc>
        <w:tc>
          <w:tcPr>
            <w:tcW w:w="635" w:type="pct"/>
            <w:vAlign w:val="center"/>
          </w:tcPr>
          <w:p w:rsidR="00E86298" w:rsidRDefault="00E86298" w:rsidP="008767EF">
            <w:pPr>
              <w:pStyle w:val="af5"/>
              <w:jc w:val="center"/>
            </w:pPr>
            <w:r>
              <w:t>5,</w:t>
            </w:r>
            <w:r w:rsidR="008767EF">
              <w:rPr>
                <w:lang w:val="en-US"/>
              </w:rPr>
              <w:t>9</w:t>
            </w:r>
            <w:r>
              <w:t>·10</w:t>
            </w:r>
            <w:r w:rsidR="000A279D">
              <w:rPr>
                <w:vertAlign w:val="superscript"/>
                <w:lang w:val="en-US"/>
              </w:rPr>
              <w:t>–</w:t>
            </w:r>
            <w:r>
              <w:rPr>
                <w:vertAlign w:val="superscript"/>
              </w:rPr>
              <w:t>4</w:t>
            </w:r>
          </w:p>
        </w:tc>
        <w:tc>
          <w:tcPr>
            <w:tcW w:w="331" w:type="pct"/>
            <w:vAlign w:val="center"/>
          </w:tcPr>
          <w:p w:rsidR="00E86298" w:rsidRDefault="00E86298" w:rsidP="008767EF">
            <w:pPr>
              <w:pStyle w:val="af5"/>
              <w:jc w:val="center"/>
            </w:pPr>
            <w:r>
              <w:t>0,67</w:t>
            </w:r>
          </w:p>
        </w:tc>
        <w:tc>
          <w:tcPr>
            <w:tcW w:w="416" w:type="pct"/>
            <w:vAlign w:val="center"/>
          </w:tcPr>
          <w:p w:rsidR="00E86298" w:rsidRDefault="00E86298" w:rsidP="008767EF">
            <w:pPr>
              <w:pStyle w:val="af5"/>
              <w:jc w:val="center"/>
            </w:pPr>
            <w:r>
              <w:t>90,46</w:t>
            </w:r>
          </w:p>
        </w:tc>
        <w:tc>
          <w:tcPr>
            <w:tcW w:w="331" w:type="pct"/>
            <w:vAlign w:val="center"/>
          </w:tcPr>
          <w:p w:rsidR="00E86298" w:rsidRDefault="00E86298" w:rsidP="008767EF">
            <w:pPr>
              <w:pStyle w:val="af5"/>
              <w:jc w:val="center"/>
            </w:pPr>
            <w:r>
              <w:t>0,01</w:t>
            </w:r>
          </w:p>
        </w:tc>
        <w:tc>
          <w:tcPr>
            <w:tcW w:w="635" w:type="pct"/>
            <w:vAlign w:val="center"/>
          </w:tcPr>
          <w:p w:rsidR="00E86298" w:rsidRDefault="00E86298" w:rsidP="008767EF">
            <w:pPr>
              <w:pStyle w:val="af5"/>
              <w:jc w:val="center"/>
            </w:pPr>
            <w:r>
              <w:t>1,</w:t>
            </w:r>
            <w:r w:rsidR="008767EF">
              <w:rPr>
                <w:lang w:val="en-US"/>
              </w:rPr>
              <w:t>2</w:t>
            </w:r>
            <w:r>
              <w:t>·10</w:t>
            </w:r>
            <w:r w:rsidR="000A279D">
              <w:rPr>
                <w:vertAlign w:val="superscript"/>
                <w:lang w:val="en-US"/>
              </w:rPr>
              <w:t>–</w:t>
            </w:r>
            <w:r>
              <w:rPr>
                <w:vertAlign w:val="superscript"/>
              </w:rPr>
              <w:t>5</w:t>
            </w:r>
          </w:p>
        </w:tc>
      </w:tr>
    </w:tbl>
    <w:p w:rsidR="00E86298" w:rsidRDefault="00E86298" w:rsidP="008767EF">
      <w:pPr>
        <w:pStyle w:val="ad"/>
      </w:pPr>
    </w:p>
    <w:p w:rsidR="00E86298" w:rsidRDefault="00E86298" w:rsidP="008767EF">
      <w:pPr>
        <w:pStyle w:val="a5"/>
      </w:pPr>
      <w:r>
        <w:t xml:space="preserve">Таблица </w:t>
      </w:r>
      <w:r w:rsidR="00D700C2">
        <w:fldChar w:fldCharType="begin"/>
      </w:r>
      <w:r w:rsidR="00D700C2">
        <w:instrText xml:space="preserve"> STYLEREF 1 \s \* MERGEFORMAT </w:instrText>
      </w:r>
      <w:r w:rsidR="00D700C2">
        <w:fldChar w:fldCharType="separate"/>
      </w:r>
      <w:r w:rsidR="00C75B38">
        <w:rPr>
          <w:noProof/>
        </w:rPr>
        <w:t>7</w:t>
      </w:r>
      <w:r w:rsidR="00D700C2">
        <w:rPr>
          <w:noProof/>
        </w:rPr>
        <w:fldChar w:fldCharType="end"/>
      </w:r>
      <w:r>
        <w:t>.24</w:t>
      </w:r>
    </w:p>
    <w:p w:rsidR="00E86298" w:rsidRDefault="00E86298" w:rsidP="00C75FED">
      <w:pPr>
        <w:pStyle w:val="ad"/>
        <w:keepNext/>
      </w:pPr>
    </w:p>
    <w:p w:rsidR="00E86298" w:rsidRDefault="00E86298" w:rsidP="008767EF">
      <w:pPr>
        <w:pStyle w:val="a9"/>
        <w:keepNext/>
      </w:pPr>
      <w:r>
        <w:t>Линейный коэффициент ослабления гамма-излучения некоторых материалов</w:t>
      </w:r>
    </w:p>
    <w:p w:rsidR="00E86298" w:rsidRDefault="00E86298" w:rsidP="008767EF">
      <w:pPr>
        <w:pStyle w:val="ad"/>
        <w:keepNext/>
      </w:pPr>
    </w:p>
    <w:tbl>
      <w:tblPr>
        <w:tblW w:w="4884"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094"/>
        <w:gridCol w:w="1098"/>
        <w:gridCol w:w="1116"/>
        <w:gridCol w:w="1116"/>
        <w:gridCol w:w="1116"/>
        <w:gridCol w:w="1040"/>
      </w:tblGrid>
      <w:tr w:rsidR="00E86298" w:rsidTr="008767EF">
        <w:trPr>
          <w:cantSplit/>
          <w:jc w:val="center"/>
        </w:trPr>
        <w:tc>
          <w:tcPr>
            <w:tcW w:w="831" w:type="pct"/>
            <w:vMerge w:val="restart"/>
            <w:vAlign w:val="center"/>
          </w:tcPr>
          <w:p w:rsidR="00E86298" w:rsidRDefault="00E86298" w:rsidP="008767EF">
            <w:pPr>
              <w:pStyle w:val="af5"/>
              <w:keepNext/>
              <w:jc w:val="center"/>
            </w:pPr>
            <w:r>
              <w:t>Матер</w:t>
            </w:r>
            <w:r>
              <w:t>и</w:t>
            </w:r>
            <w:r>
              <w:t>ал</w:t>
            </w:r>
          </w:p>
        </w:tc>
        <w:tc>
          <w:tcPr>
            <w:tcW w:w="834" w:type="pct"/>
            <w:vMerge w:val="restart"/>
          </w:tcPr>
          <w:p w:rsidR="00E86298" w:rsidRDefault="00E86298" w:rsidP="008767EF">
            <w:pPr>
              <w:pStyle w:val="af5"/>
              <w:jc w:val="center"/>
            </w:pPr>
            <w:r>
              <w:t>Средняя пло</w:t>
            </w:r>
            <w:r>
              <w:t>т</w:t>
            </w:r>
            <w:r>
              <w:t>ность,</w:t>
            </w:r>
          </w:p>
          <w:p w:rsidR="00E86298" w:rsidRDefault="00E86298" w:rsidP="008767EF">
            <w:pPr>
              <w:pStyle w:val="af5"/>
              <w:jc w:val="center"/>
            </w:pPr>
            <w:r>
              <w:t>кг/м</w:t>
            </w:r>
            <w:r>
              <w:rPr>
                <w:vertAlign w:val="superscript"/>
              </w:rPr>
              <w:t>3</w:t>
            </w:r>
          </w:p>
        </w:tc>
        <w:tc>
          <w:tcPr>
            <w:tcW w:w="3334" w:type="pct"/>
            <w:gridSpan w:val="4"/>
          </w:tcPr>
          <w:p w:rsidR="00E86298" w:rsidRDefault="00E86298" w:rsidP="008767EF">
            <w:pPr>
              <w:pStyle w:val="af5"/>
              <w:jc w:val="center"/>
            </w:pPr>
            <w:r>
              <w:t>Коэффициент линейного ослабления (см</w:t>
            </w:r>
            <w:r w:rsidR="00683A98" w:rsidRPr="00683A98">
              <w:rPr>
                <w:vertAlign w:val="superscript"/>
              </w:rPr>
              <w:t>–</w:t>
            </w:r>
            <w:r>
              <w:rPr>
                <w:vertAlign w:val="superscript"/>
              </w:rPr>
              <w:t>1</w:t>
            </w:r>
            <w:r>
              <w:t>) при энергии гамма-излучения, МэВ</w:t>
            </w:r>
          </w:p>
        </w:tc>
      </w:tr>
      <w:tr w:rsidR="00E86298" w:rsidTr="008767EF">
        <w:trPr>
          <w:cantSplit/>
          <w:jc w:val="center"/>
        </w:trPr>
        <w:tc>
          <w:tcPr>
            <w:tcW w:w="831" w:type="pct"/>
            <w:vMerge/>
          </w:tcPr>
          <w:p w:rsidR="00E86298" w:rsidRDefault="00E86298" w:rsidP="008767EF">
            <w:pPr>
              <w:pStyle w:val="af5"/>
              <w:jc w:val="center"/>
            </w:pPr>
          </w:p>
        </w:tc>
        <w:tc>
          <w:tcPr>
            <w:tcW w:w="834" w:type="pct"/>
            <w:vMerge/>
          </w:tcPr>
          <w:p w:rsidR="00E86298" w:rsidRDefault="00E86298" w:rsidP="008767EF">
            <w:pPr>
              <w:pStyle w:val="af5"/>
              <w:jc w:val="center"/>
            </w:pPr>
          </w:p>
        </w:tc>
        <w:tc>
          <w:tcPr>
            <w:tcW w:w="848" w:type="pct"/>
          </w:tcPr>
          <w:p w:rsidR="00E86298" w:rsidRDefault="00E86298" w:rsidP="008767EF">
            <w:pPr>
              <w:pStyle w:val="af5"/>
              <w:jc w:val="center"/>
            </w:pPr>
            <w:r>
              <w:t>0,662</w:t>
            </w:r>
          </w:p>
        </w:tc>
        <w:tc>
          <w:tcPr>
            <w:tcW w:w="848" w:type="pct"/>
          </w:tcPr>
          <w:p w:rsidR="00E86298" w:rsidRDefault="00E86298" w:rsidP="008767EF">
            <w:pPr>
              <w:pStyle w:val="af5"/>
              <w:jc w:val="center"/>
            </w:pPr>
            <w:r>
              <w:t>3,0</w:t>
            </w:r>
          </w:p>
        </w:tc>
        <w:tc>
          <w:tcPr>
            <w:tcW w:w="848" w:type="pct"/>
          </w:tcPr>
          <w:p w:rsidR="00E86298" w:rsidRDefault="00E86298" w:rsidP="008767EF">
            <w:pPr>
              <w:pStyle w:val="af5"/>
              <w:jc w:val="center"/>
            </w:pPr>
            <w:r>
              <w:t>5,0</w:t>
            </w:r>
          </w:p>
        </w:tc>
        <w:tc>
          <w:tcPr>
            <w:tcW w:w="790" w:type="pct"/>
          </w:tcPr>
          <w:p w:rsidR="00E86298" w:rsidRDefault="00E86298" w:rsidP="008767EF">
            <w:pPr>
              <w:pStyle w:val="af5"/>
              <w:jc w:val="center"/>
            </w:pPr>
            <w:r>
              <w:t>10,0</w:t>
            </w:r>
          </w:p>
        </w:tc>
      </w:tr>
      <w:tr w:rsidR="00E86298" w:rsidTr="008767EF">
        <w:trPr>
          <w:jc w:val="center"/>
        </w:trPr>
        <w:tc>
          <w:tcPr>
            <w:tcW w:w="831" w:type="pct"/>
            <w:vAlign w:val="center"/>
          </w:tcPr>
          <w:p w:rsidR="00E86298" w:rsidRDefault="00E86298" w:rsidP="008767EF">
            <w:pPr>
              <w:pStyle w:val="af5"/>
              <w:jc w:val="center"/>
            </w:pPr>
            <w:r>
              <w:t>Мета</w:t>
            </w:r>
            <w:r>
              <w:t>л</w:t>
            </w:r>
            <w:r>
              <w:t>лобетон (состав №1)</w:t>
            </w:r>
          </w:p>
        </w:tc>
        <w:tc>
          <w:tcPr>
            <w:tcW w:w="834" w:type="pct"/>
            <w:vAlign w:val="center"/>
          </w:tcPr>
          <w:p w:rsidR="00E86298" w:rsidRDefault="00E86298" w:rsidP="008767EF">
            <w:pPr>
              <w:pStyle w:val="af5"/>
              <w:jc w:val="center"/>
            </w:pPr>
            <w:r>
              <w:t>6300</w:t>
            </w:r>
          </w:p>
        </w:tc>
        <w:tc>
          <w:tcPr>
            <w:tcW w:w="848" w:type="pct"/>
            <w:vAlign w:val="center"/>
          </w:tcPr>
          <w:p w:rsidR="00E86298" w:rsidRDefault="00E86298" w:rsidP="008767EF">
            <w:pPr>
              <w:pStyle w:val="af5"/>
              <w:jc w:val="center"/>
            </w:pPr>
            <w:r>
              <w:t>0,702</w:t>
            </w:r>
          </w:p>
        </w:tc>
        <w:tc>
          <w:tcPr>
            <w:tcW w:w="848" w:type="pct"/>
            <w:vAlign w:val="center"/>
          </w:tcPr>
          <w:p w:rsidR="00E86298" w:rsidRDefault="00E86298" w:rsidP="008767EF">
            <w:pPr>
              <w:pStyle w:val="af5"/>
              <w:jc w:val="center"/>
            </w:pPr>
            <w:r>
              <w:t>0,270</w:t>
            </w:r>
          </w:p>
        </w:tc>
        <w:tc>
          <w:tcPr>
            <w:tcW w:w="848" w:type="pct"/>
            <w:vAlign w:val="center"/>
          </w:tcPr>
          <w:p w:rsidR="00E86298" w:rsidRDefault="00E86298" w:rsidP="008767EF">
            <w:pPr>
              <w:pStyle w:val="af5"/>
              <w:jc w:val="center"/>
            </w:pPr>
            <w:r>
              <w:t>0,265</w:t>
            </w:r>
          </w:p>
        </w:tc>
        <w:tc>
          <w:tcPr>
            <w:tcW w:w="790" w:type="pct"/>
            <w:vAlign w:val="center"/>
          </w:tcPr>
          <w:p w:rsidR="00E86298" w:rsidRDefault="00E86298" w:rsidP="008767EF">
            <w:pPr>
              <w:pStyle w:val="af5"/>
              <w:jc w:val="center"/>
            </w:pPr>
            <w:r>
              <w:t>0,292</w:t>
            </w:r>
          </w:p>
        </w:tc>
      </w:tr>
      <w:tr w:rsidR="00E86298" w:rsidTr="008767EF">
        <w:trPr>
          <w:jc w:val="center"/>
        </w:trPr>
        <w:tc>
          <w:tcPr>
            <w:tcW w:w="831" w:type="pct"/>
            <w:vAlign w:val="center"/>
          </w:tcPr>
          <w:p w:rsidR="00E86298" w:rsidRDefault="00E86298" w:rsidP="008767EF">
            <w:pPr>
              <w:pStyle w:val="af5"/>
              <w:jc w:val="center"/>
            </w:pPr>
            <w:r>
              <w:t>Мета</w:t>
            </w:r>
            <w:r>
              <w:t>л</w:t>
            </w:r>
            <w:r>
              <w:t>лобетон (состав №2)</w:t>
            </w:r>
          </w:p>
        </w:tc>
        <w:tc>
          <w:tcPr>
            <w:tcW w:w="834" w:type="pct"/>
            <w:vAlign w:val="center"/>
          </w:tcPr>
          <w:p w:rsidR="00E86298" w:rsidRDefault="00E86298" w:rsidP="008767EF">
            <w:pPr>
              <w:pStyle w:val="af5"/>
              <w:jc w:val="center"/>
            </w:pPr>
            <w:r>
              <w:t>8250</w:t>
            </w:r>
          </w:p>
        </w:tc>
        <w:tc>
          <w:tcPr>
            <w:tcW w:w="848" w:type="pct"/>
            <w:vAlign w:val="center"/>
          </w:tcPr>
          <w:p w:rsidR="00E86298" w:rsidRDefault="00E86298" w:rsidP="008767EF">
            <w:pPr>
              <w:pStyle w:val="af5"/>
              <w:jc w:val="center"/>
            </w:pPr>
            <w:r>
              <w:t>0,890</w:t>
            </w:r>
          </w:p>
        </w:tc>
        <w:tc>
          <w:tcPr>
            <w:tcW w:w="848" w:type="pct"/>
            <w:vAlign w:val="center"/>
          </w:tcPr>
          <w:p w:rsidR="00E86298" w:rsidRDefault="00E86298" w:rsidP="008767EF">
            <w:pPr>
              <w:pStyle w:val="af5"/>
              <w:jc w:val="center"/>
            </w:pPr>
            <w:r>
              <w:t>0,336</w:t>
            </w:r>
          </w:p>
        </w:tc>
        <w:tc>
          <w:tcPr>
            <w:tcW w:w="848" w:type="pct"/>
            <w:vAlign w:val="center"/>
          </w:tcPr>
          <w:p w:rsidR="00E86298" w:rsidRDefault="00E86298" w:rsidP="008767EF">
            <w:pPr>
              <w:pStyle w:val="af5"/>
              <w:jc w:val="center"/>
            </w:pPr>
            <w:r>
              <w:t>0,336</w:t>
            </w:r>
          </w:p>
        </w:tc>
        <w:tc>
          <w:tcPr>
            <w:tcW w:w="790" w:type="pct"/>
            <w:vAlign w:val="center"/>
          </w:tcPr>
          <w:p w:rsidR="00E86298" w:rsidRDefault="00E86298" w:rsidP="008767EF">
            <w:pPr>
              <w:pStyle w:val="af5"/>
              <w:jc w:val="center"/>
            </w:pPr>
            <w:r>
              <w:t>0,376</w:t>
            </w:r>
          </w:p>
        </w:tc>
      </w:tr>
      <w:tr w:rsidR="00E86298" w:rsidTr="008767EF">
        <w:trPr>
          <w:jc w:val="center"/>
        </w:trPr>
        <w:tc>
          <w:tcPr>
            <w:tcW w:w="831" w:type="pct"/>
            <w:vAlign w:val="center"/>
          </w:tcPr>
          <w:p w:rsidR="00E86298" w:rsidRDefault="00E86298" w:rsidP="008767EF">
            <w:pPr>
              <w:pStyle w:val="af5"/>
              <w:jc w:val="center"/>
            </w:pPr>
            <w:r>
              <w:t>Барит</w:t>
            </w:r>
          </w:p>
        </w:tc>
        <w:tc>
          <w:tcPr>
            <w:tcW w:w="834" w:type="pct"/>
            <w:vAlign w:val="center"/>
          </w:tcPr>
          <w:p w:rsidR="00E86298" w:rsidRDefault="00E86298" w:rsidP="008767EF">
            <w:pPr>
              <w:pStyle w:val="af5"/>
              <w:jc w:val="center"/>
            </w:pPr>
            <w:r>
              <w:t>4500</w:t>
            </w:r>
          </w:p>
        </w:tc>
        <w:tc>
          <w:tcPr>
            <w:tcW w:w="848" w:type="pct"/>
            <w:vAlign w:val="center"/>
          </w:tcPr>
          <w:p w:rsidR="00E86298" w:rsidRDefault="00E86298" w:rsidP="008767EF">
            <w:pPr>
              <w:pStyle w:val="af5"/>
              <w:jc w:val="center"/>
            </w:pPr>
            <w:r>
              <w:t>0,338</w:t>
            </w:r>
          </w:p>
        </w:tc>
        <w:tc>
          <w:tcPr>
            <w:tcW w:w="848" w:type="pct"/>
            <w:vAlign w:val="center"/>
          </w:tcPr>
          <w:p w:rsidR="00E86298" w:rsidRDefault="00E86298" w:rsidP="008767EF">
            <w:pPr>
              <w:pStyle w:val="af5"/>
              <w:jc w:val="center"/>
            </w:pPr>
            <w:r>
              <w:t>0,160</w:t>
            </w:r>
          </w:p>
        </w:tc>
        <w:tc>
          <w:tcPr>
            <w:tcW w:w="848" w:type="pct"/>
            <w:vAlign w:val="center"/>
          </w:tcPr>
          <w:p w:rsidR="00E86298" w:rsidRDefault="00E86298" w:rsidP="008767EF">
            <w:pPr>
              <w:pStyle w:val="af5"/>
              <w:jc w:val="center"/>
            </w:pPr>
            <w:r>
              <w:t>0,131</w:t>
            </w:r>
          </w:p>
        </w:tc>
        <w:tc>
          <w:tcPr>
            <w:tcW w:w="790" w:type="pct"/>
            <w:vAlign w:val="center"/>
          </w:tcPr>
          <w:p w:rsidR="00E86298" w:rsidRDefault="00E86298" w:rsidP="008767EF">
            <w:pPr>
              <w:pStyle w:val="af5"/>
              <w:jc w:val="center"/>
            </w:pPr>
            <w:r>
              <w:t>0,103</w:t>
            </w:r>
          </w:p>
        </w:tc>
      </w:tr>
      <w:tr w:rsidR="00E86298" w:rsidTr="008767EF">
        <w:trPr>
          <w:jc w:val="center"/>
        </w:trPr>
        <w:tc>
          <w:tcPr>
            <w:tcW w:w="831" w:type="pct"/>
            <w:vAlign w:val="center"/>
          </w:tcPr>
          <w:p w:rsidR="00E86298" w:rsidRDefault="00E86298" w:rsidP="008767EF">
            <w:pPr>
              <w:pStyle w:val="af5"/>
              <w:jc w:val="center"/>
            </w:pPr>
            <w:r>
              <w:t>Лимонит</w:t>
            </w:r>
          </w:p>
        </w:tc>
        <w:tc>
          <w:tcPr>
            <w:tcW w:w="834" w:type="pct"/>
            <w:vAlign w:val="center"/>
          </w:tcPr>
          <w:p w:rsidR="00E86298" w:rsidRDefault="00E86298" w:rsidP="008767EF">
            <w:pPr>
              <w:pStyle w:val="af5"/>
              <w:jc w:val="center"/>
            </w:pPr>
            <w:r>
              <w:t>3120</w:t>
            </w:r>
          </w:p>
        </w:tc>
        <w:tc>
          <w:tcPr>
            <w:tcW w:w="848" w:type="pct"/>
            <w:vAlign w:val="center"/>
          </w:tcPr>
          <w:p w:rsidR="00E86298" w:rsidRDefault="00E86298" w:rsidP="008767EF">
            <w:pPr>
              <w:pStyle w:val="af5"/>
              <w:jc w:val="center"/>
            </w:pPr>
            <w:r>
              <w:t>0,233</w:t>
            </w:r>
          </w:p>
        </w:tc>
        <w:tc>
          <w:tcPr>
            <w:tcW w:w="848" w:type="pct"/>
            <w:vAlign w:val="center"/>
          </w:tcPr>
          <w:p w:rsidR="00E86298" w:rsidRDefault="00E86298" w:rsidP="008767EF">
            <w:pPr>
              <w:pStyle w:val="af5"/>
              <w:jc w:val="center"/>
            </w:pPr>
            <w:r>
              <w:t>0,113</w:t>
            </w:r>
          </w:p>
        </w:tc>
        <w:tc>
          <w:tcPr>
            <w:tcW w:w="848" w:type="pct"/>
            <w:vAlign w:val="center"/>
          </w:tcPr>
          <w:p w:rsidR="00E86298" w:rsidRDefault="00E86298" w:rsidP="008767EF">
            <w:pPr>
              <w:pStyle w:val="af5"/>
              <w:jc w:val="center"/>
            </w:pPr>
            <w:r>
              <w:t>0,093</w:t>
            </w:r>
          </w:p>
        </w:tc>
        <w:tc>
          <w:tcPr>
            <w:tcW w:w="790" w:type="pct"/>
            <w:vAlign w:val="center"/>
          </w:tcPr>
          <w:p w:rsidR="00E86298" w:rsidRDefault="00E86298" w:rsidP="008767EF">
            <w:pPr>
              <w:pStyle w:val="af5"/>
              <w:jc w:val="center"/>
            </w:pPr>
            <w:r>
              <w:t>0,081</w:t>
            </w:r>
          </w:p>
        </w:tc>
      </w:tr>
      <w:tr w:rsidR="00E86298" w:rsidTr="008767EF">
        <w:trPr>
          <w:jc w:val="center"/>
        </w:trPr>
        <w:tc>
          <w:tcPr>
            <w:tcW w:w="831" w:type="pct"/>
            <w:vAlign w:val="center"/>
          </w:tcPr>
          <w:p w:rsidR="00E86298" w:rsidRDefault="00E86298" w:rsidP="008767EF">
            <w:pPr>
              <w:pStyle w:val="af5"/>
              <w:jc w:val="center"/>
            </w:pPr>
            <w:r>
              <w:t>Гематит</w:t>
            </w:r>
          </w:p>
        </w:tc>
        <w:tc>
          <w:tcPr>
            <w:tcW w:w="834" w:type="pct"/>
            <w:vAlign w:val="center"/>
          </w:tcPr>
          <w:p w:rsidR="00E86298" w:rsidRDefault="00E86298" w:rsidP="008767EF">
            <w:pPr>
              <w:pStyle w:val="af5"/>
              <w:jc w:val="center"/>
            </w:pPr>
            <w:r>
              <w:t>3980</w:t>
            </w:r>
          </w:p>
        </w:tc>
        <w:tc>
          <w:tcPr>
            <w:tcW w:w="848" w:type="pct"/>
            <w:vAlign w:val="center"/>
          </w:tcPr>
          <w:p w:rsidR="00E86298" w:rsidRDefault="00E86298" w:rsidP="008767EF">
            <w:pPr>
              <w:pStyle w:val="af5"/>
              <w:jc w:val="center"/>
            </w:pPr>
            <w:r>
              <w:t>0,295</w:t>
            </w:r>
          </w:p>
        </w:tc>
        <w:tc>
          <w:tcPr>
            <w:tcW w:w="848" w:type="pct"/>
            <w:vAlign w:val="center"/>
          </w:tcPr>
          <w:p w:rsidR="00E86298" w:rsidRDefault="00E86298" w:rsidP="008767EF">
            <w:pPr>
              <w:pStyle w:val="af5"/>
              <w:jc w:val="center"/>
            </w:pPr>
            <w:r>
              <w:t>0,143</w:t>
            </w:r>
          </w:p>
        </w:tc>
        <w:tc>
          <w:tcPr>
            <w:tcW w:w="848" w:type="pct"/>
            <w:vAlign w:val="center"/>
          </w:tcPr>
          <w:p w:rsidR="00E86298" w:rsidRDefault="00E86298" w:rsidP="008767EF">
            <w:pPr>
              <w:pStyle w:val="af5"/>
              <w:jc w:val="center"/>
            </w:pPr>
            <w:r>
              <w:t>0,120</w:t>
            </w:r>
          </w:p>
        </w:tc>
        <w:tc>
          <w:tcPr>
            <w:tcW w:w="790" w:type="pct"/>
            <w:vAlign w:val="center"/>
          </w:tcPr>
          <w:p w:rsidR="00E86298" w:rsidRDefault="00E86298" w:rsidP="008767EF">
            <w:pPr>
              <w:pStyle w:val="af5"/>
              <w:jc w:val="center"/>
            </w:pPr>
            <w:r>
              <w:t>0,106</w:t>
            </w:r>
          </w:p>
        </w:tc>
      </w:tr>
      <w:tr w:rsidR="00E86298" w:rsidTr="008767EF">
        <w:trPr>
          <w:jc w:val="center"/>
        </w:trPr>
        <w:tc>
          <w:tcPr>
            <w:tcW w:w="831" w:type="pct"/>
            <w:vAlign w:val="center"/>
          </w:tcPr>
          <w:p w:rsidR="00E86298" w:rsidRDefault="00E86298" w:rsidP="008767EF">
            <w:pPr>
              <w:pStyle w:val="af5"/>
              <w:jc w:val="center"/>
            </w:pPr>
            <w:r>
              <w:t>Скрап мета</w:t>
            </w:r>
            <w:r>
              <w:t>л</w:t>
            </w:r>
            <w:r>
              <w:t>лургич</w:t>
            </w:r>
            <w:r>
              <w:t>е</w:t>
            </w:r>
            <w:r>
              <w:t>ский</w:t>
            </w:r>
          </w:p>
        </w:tc>
        <w:tc>
          <w:tcPr>
            <w:tcW w:w="834" w:type="pct"/>
            <w:vAlign w:val="center"/>
          </w:tcPr>
          <w:p w:rsidR="00E86298" w:rsidRDefault="00E86298" w:rsidP="008767EF">
            <w:pPr>
              <w:pStyle w:val="af5"/>
              <w:jc w:val="center"/>
            </w:pPr>
            <w:r>
              <w:t>4700</w:t>
            </w:r>
          </w:p>
        </w:tc>
        <w:tc>
          <w:tcPr>
            <w:tcW w:w="848" w:type="pct"/>
            <w:vAlign w:val="center"/>
          </w:tcPr>
          <w:p w:rsidR="00E86298" w:rsidRDefault="00E86298" w:rsidP="008767EF">
            <w:pPr>
              <w:pStyle w:val="af5"/>
              <w:jc w:val="center"/>
            </w:pPr>
            <w:r>
              <w:t>0,348</w:t>
            </w:r>
          </w:p>
        </w:tc>
        <w:tc>
          <w:tcPr>
            <w:tcW w:w="848" w:type="pct"/>
            <w:vAlign w:val="center"/>
          </w:tcPr>
          <w:p w:rsidR="00E86298" w:rsidRDefault="00E86298" w:rsidP="008767EF">
            <w:pPr>
              <w:pStyle w:val="af5"/>
              <w:jc w:val="center"/>
            </w:pPr>
            <w:r>
              <w:t>0,169</w:t>
            </w:r>
          </w:p>
        </w:tc>
        <w:tc>
          <w:tcPr>
            <w:tcW w:w="848" w:type="pct"/>
            <w:vAlign w:val="center"/>
          </w:tcPr>
          <w:p w:rsidR="00E86298" w:rsidRDefault="00E86298" w:rsidP="008767EF">
            <w:pPr>
              <w:pStyle w:val="af5"/>
              <w:jc w:val="center"/>
            </w:pPr>
            <w:r>
              <w:t>0,143</w:t>
            </w:r>
          </w:p>
        </w:tc>
        <w:tc>
          <w:tcPr>
            <w:tcW w:w="790" w:type="pct"/>
            <w:vAlign w:val="center"/>
          </w:tcPr>
          <w:p w:rsidR="00E86298" w:rsidRDefault="00E86298" w:rsidP="008767EF">
            <w:pPr>
              <w:pStyle w:val="af5"/>
              <w:jc w:val="center"/>
            </w:pPr>
            <w:r>
              <w:t>0,126</w:t>
            </w:r>
          </w:p>
        </w:tc>
      </w:tr>
      <w:tr w:rsidR="00E86298" w:rsidTr="008767EF">
        <w:trPr>
          <w:jc w:val="center"/>
        </w:trPr>
        <w:tc>
          <w:tcPr>
            <w:tcW w:w="831" w:type="pct"/>
            <w:vAlign w:val="center"/>
          </w:tcPr>
          <w:p w:rsidR="00E86298" w:rsidRDefault="00E86298" w:rsidP="008767EF">
            <w:pPr>
              <w:pStyle w:val="af5"/>
              <w:jc w:val="center"/>
            </w:pPr>
            <w:r>
              <w:t>Сталь</w:t>
            </w:r>
          </w:p>
        </w:tc>
        <w:tc>
          <w:tcPr>
            <w:tcW w:w="834" w:type="pct"/>
            <w:vAlign w:val="center"/>
          </w:tcPr>
          <w:p w:rsidR="00E86298" w:rsidRDefault="00E86298" w:rsidP="008767EF">
            <w:pPr>
              <w:pStyle w:val="af5"/>
              <w:jc w:val="center"/>
            </w:pPr>
            <w:r>
              <w:t>7800</w:t>
            </w:r>
          </w:p>
        </w:tc>
        <w:tc>
          <w:tcPr>
            <w:tcW w:w="848" w:type="pct"/>
            <w:vAlign w:val="center"/>
          </w:tcPr>
          <w:p w:rsidR="00E86298" w:rsidRDefault="00E86298" w:rsidP="008767EF">
            <w:pPr>
              <w:pStyle w:val="af5"/>
              <w:jc w:val="center"/>
            </w:pPr>
            <w:r>
              <w:t>0,565</w:t>
            </w:r>
          </w:p>
        </w:tc>
        <w:tc>
          <w:tcPr>
            <w:tcW w:w="848" w:type="pct"/>
            <w:vAlign w:val="center"/>
          </w:tcPr>
          <w:p w:rsidR="00E86298" w:rsidRDefault="00E86298" w:rsidP="008767EF">
            <w:pPr>
              <w:pStyle w:val="af5"/>
              <w:jc w:val="center"/>
            </w:pPr>
            <w:r>
              <w:t>0,281</w:t>
            </w:r>
          </w:p>
        </w:tc>
        <w:tc>
          <w:tcPr>
            <w:tcW w:w="848" w:type="pct"/>
            <w:vAlign w:val="center"/>
          </w:tcPr>
          <w:p w:rsidR="00E86298" w:rsidRDefault="00E86298" w:rsidP="008767EF">
            <w:pPr>
              <w:pStyle w:val="af5"/>
              <w:jc w:val="center"/>
            </w:pPr>
            <w:r>
              <w:t>0,246</w:t>
            </w:r>
          </w:p>
        </w:tc>
        <w:tc>
          <w:tcPr>
            <w:tcW w:w="790" w:type="pct"/>
            <w:vAlign w:val="center"/>
          </w:tcPr>
          <w:p w:rsidR="00E86298" w:rsidRDefault="00E86298" w:rsidP="008767EF">
            <w:pPr>
              <w:pStyle w:val="af5"/>
              <w:jc w:val="center"/>
            </w:pPr>
            <w:r>
              <w:t>0,232</w:t>
            </w:r>
          </w:p>
        </w:tc>
      </w:tr>
      <w:tr w:rsidR="00E86298" w:rsidTr="008767EF">
        <w:trPr>
          <w:jc w:val="center"/>
        </w:trPr>
        <w:tc>
          <w:tcPr>
            <w:tcW w:w="831" w:type="pct"/>
          </w:tcPr>
          <w:p w:rsidR="00E86298" w:rsidRDefault="00E86298" w:rsidP="008767EF">
            <w:pPr>
              <w:pStyle w:val="af5"/>
              <w:jc w:val="center"/>
            </w:pPr>
            <w:r>
              <w:t>Магн</w:t>
            </w:r>
            <w:r>
              <w:t>е</w:t>
            </w:r>
            <w:r>
              <w:t xml:space="preserve">тит* </w:t>
            </w:r>
          </w:p>
        </w:tc>
        <w:tc>
          <w:tcPr>
            <w:tcW w:w="834" w:type="pct"/>
          </w:tcPr>
          <w:p w:rsidR="00E86298" w:rsidRDefault="00E86298" w:rsidP="008767EF">
            <w:pPr>
              <w:pStyle w:val="af5"/>
              <w:jc w:val="center"/>
            </w:pPr>
            <w:r>
              <w:t>5180</w:t>
            </w:r>
          </w:p>
        </w:tc>
        <w:tc>
          <w:tcPr>
            <w:tcW w:w="848" w:type="pct"/>
          </w:tcPr>
          <w:p w:rsidR="00E86298" w:rsidRDefault="00E86298" w:rsidP="008767EF">
            <w:pPr>
              <w:pStyle w:val="af5"/>
              <w:jc w:val="center"/>
            </w:pPr>
            <w:r>
              <w:t>0,382</w:t>
            </w:r>
          </w:p>
        </w:tc>
        <w:tc>
          <w:tcPr>
            <w:tcW w:w="848" w:type="pct"/>
          </w:tcPr>
          <w:p w:rsidR="00E86298" w:rsidRDefault="00E86298" w:rsidP="008767EF">
            <w:pPr>
              <w:pStyle w:val="af5"/>
              <w:jc w:val="center"/>
            </w:pPr>
            <w:r>
              <w:t>0,186</w:t>
            </w:r>
          </w:p>
        </w:tc>
        <w:tc>
          <w:tcPr>
            <w:tcW w:w="848" w:type="pct"/>
          </w:tcPr>
          <w:p w:rsidR="00E86298" w:rsidRDefault="00E86298" w:rsidP="008767EF">
            <w:pPr>
              <w:pStyle w:val="af5"/>
              <w:jc w:val="center"/>
            </w:pPr>
            <w:r>
              <w:t>0,157</w:t>
            </w:r>
          </w:p>
        </w:tc>
        <w:tc>
          <w:tcPr>
            <w:tcW w:w="790" w:type="pct"/>
          </w:tcPr>
          <w:p w:rsidR="00E86298" w:rsidRDefault="00E86298" w:rsidP="008767EF">
            <w:pPr>
              <w:pStyle w:val="af5"/>
              <w:jc w:val="center"/>
            </w:pPr>
            <w:r>
              <w:t>0,142</w:t>
            </w:r>
          </w:p>
        </w:tc>
      </w:tr>
    </w:tbl>
    <w:p w:rsidR="00E86298" w:rsidRDefault="00E86298" w:rsidP="00D50D1C">
      <w:pPr>
        <w:pStyle w:val="ad"/>
      </w:pPr>
    </w:p>
    <w:p w:rsidR="000E0A59" w:rsidRDefault="000E0A59" w:rsidP="000E0A59">
      <w:r>
        <w:lastRenderedPageBreak/>
        <w:t>Было рассчитано макроскопическое сечение выведения нейтр</w:t>
      </w:r>
      <w:r>
        <w:t>о</w:t>
      </w:r>
      <w:r>
        <w:t>нов спектра деления каркасного металлобетона. Расчет сечения в</w:t>
      </w:r>
      <w:r>
        <w:t>ы</w:t>
      </w:r>
      <w:r>
        <w:t xml:space="preserve">ведения проводили по </w:t>
      </w:r>
      <w:r>
        <w:t xml:space="preserve">методике </w:t>
      </w:r>
      <w:r>
        <w:t>[</w:t>
      </w:r>
      <w:r w:rsidRPr="00E1344C">
        <w:rPr>
          <w:lang w:val="en-US"/>
        </w:rPr>
        <w:fldChar w:fldCharType="begin"/>
      </w:r>
      <w:r w:rsidRPr="00E1344C">
        <w:instrText xml:space="preserve"> </w:instrText>
      </w:r>
      <w:r w:rsidRPr="00E1344C">
        <w:rPr>
          <w:lang w:val="en-US"/>
        </w:rPr>
        <w:instrText>REF</w:instrText>
      </w:r>
      <w:r w:rsidRPr="00E1344C">
        <w:instrText xml:space="preserve"> _</w:instrText>
      </w:r>
      <w:r w:rsidRPr="00E1344C">
        <w:rPr>
          <w:lang w:val="en-US"/>
        </w:rPr>
        <w:instrText>Ref</w:instrText>
      </w:r>
      <w:r w:rsidRPr="00E1344C">
        <w:instrText>311497407 \</w:instrText>
      </w:r>
      <w:r w:rsidRPr="00E1344C">
        <w:rPr>
          <w:lang w:val="en-US"/>
        </w:rPr>
        <w:instrText>h</w:instrText>
      </w:r>
      <w:r w:rsidRPr="00E1344C">
        <w:instrText xml:space="preserve">  \* </w:instrText>
      </w:r>
      <w:r w:rsidRPr="00E1344C">
        <w:rPr>
          <w:lang w:val="en-US"/>
        </w:rPr>
        <w:instrText>MERGEFORMAT</w:instrText>
      </w:r>
      <w:r w:rsidRPr="00E1344C">
        <w:instrText xml:space="preserve"> </w:instrText>
      </w:r>
      <w:r w:rsidRPr="00E1344C">
        <w:rPr>
          <w:lang w:val="en-US"/>
        </w:rPr>
      </w:r>
      <w:r w:rsidRPr="00E1344C">
        <w:rPr>
          <w:lang w:val="en-US"/>
        </w:rPr>
        <w:fldChar w:fldCharType="separate"/>
      </w:r>
      <w:r w:rsidR="00C75B38" w:rsidRPr="007F2DAC">
        <w:rPr>
          <w:noProof/>
        </w:rPr>
        <w:t>55</w:t>
      </w:r>
      <w:r w:rsidRPr="00E1344C">
        <w:rPr>
          <w:lang w:val="en-US"/>
        </w:rPr>
        <w:fldChar w:fldCharType="end"/>
      </w:r>
      <w:r w:rsidRPr="00E1344C">
        <w:t xml:space="preserve">, </w:t>
      </w:r>
      <w:r>
        <w:fldChar w:fldCharType="begin"/>
      </w:r>
      <w:r>
        <w:instrText xml:space="preserve"> REF _Ref312403945 \h </w:instrText>
      </w:r>
      <w:r>
        <w:fldChar w:fldCharType="separate"/>
      </w:r>
      <w:r w:rsidR="00C75B38" w:rsidRPr="007F2DAC">
        <w:rPr>
          <w:noProof/>
        </w:rPr>
        <w:t>169</w:t>
      </w:r>
      <w:r>
        <w:fldChar w:fldCharType="end"/>
      </w:r>
      <w:r>
        <w:t>]</w:t>
      </w:r>
      <w:r>
        <w:t xml:space="preserve"> (с учетом </w:t>
      </w:r>
      <w:r>
        <w:t>химическ</w:t>
      </w:r>
      <w:r>
        <w:t xml:space="preserve">ого </w:t>
      </w:r>
      <w:r>
        <w:t>с</w:t>
      </w:r>
      <w:r>
        <w:t>о</w:t>
      </w:r>
      <w:r>
        <w:t>став</w:t>
      </w:r>
      <w:r>
        <w:t xml:space="preserve">а </w:t>
      </w:r>
      <w:r>
        <w:t>мат</w:t>
      </w:r>
      <w:r>
        <w:t>е</w:t>
      </w:r>
      <w:r>
        <w:t>риала</w:t>
      </w:r>
      <w:r>
        <w:t xml:space="preserve">, </w:t>
      </w:r>
      <w:r>
        <w:t>[</w:t>
      </w:r>
      <w:r>
        <w:rPr>
          <w:lang w:val="en-US"/>
        </w:rPr>
        <w:fldChar w:fldCharType="begin"/>
      </w:r>
      <w:r w:rsidRPr="00F95E59">
        <w:instrText xml:space="preserve"> </w:instrText>
      </w:r>
      <w:r>
        <w:rPr>
          <w:lang w:val="en-US"/>
        </w:rPr>
        <w:instrText>REF</w:instrText>
      </w:r>
      <w:r w:rsidRPr="00F95E59">
        <w:instrText xml:space="preserve"> _</w:instrText>
      </w:r>
      <w:r>
        <w:rPr>
          <w:lang w:val="en-US"/>
        </w:rPr>
        <w:instrText>Ref</w:instrText>
      </w:r>
      <w:r w:rsidRPr="00F95E59">
        <w:instrText>311766760 \</w:instrText>
      </w:r>
      <w:r>
        <w:rPr>
          <w:lang w:val="en-US"/>
        </w:rPr>
        <w:instrText>h</w:instrText>
      </w:r>
      <w:r w:rsidRPr="00F95E59">
        <w:instrText xml:space="preserve"> </w:instrText>
      </w:r>
      <w:r>
        <w:rPr>
          <w:lang w:val="en-US"/>
        </w:rPr>
      </w:r>
      <w:r>
        <w:rPr>
          <w:lang w:val="en-US"/>
        </w:rPr>
        <w:fldChar w:fldCharType="separate"/>
      </w:r>
      <w:r w:rsidR="00C75B38" w:rsidRPr="007F2DAC">
        <w:rPr>
          <w:noProof/>
        </w:rPr>
        <w:t>32</w:t>
      </w:r>
      <w:r>
        <w:rPr>
          <w:lang w:val="en-US"/>
        </w:rPr>
        <w:fldChar w:fldCharType="end"/>
      </w:r>
      <w:r>
        <w:t>]</w:t>
      </w:r>
      <w: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1E0" w:firstRow="1" w:lastRow="1" w:firstColumn="1" w:lastColumn="1" w:noHBand="0" w:noVBand="0"/>
      </w:tblPr>
      <w:tblGrid>
        <w:gridCol w:w="5669"/>
        <w:gridCol w:w="850"/>
      </w:tblGrid>
      <w:tr w:rsidR="000E0A59" w:rsidTr="00C44A22">
        <w:tc>
          <w:tcPr>
            <w:tcW w:w="5669" w:type="dxa"/>
            <w:tcBorders>
              <w:top w:val="nil"/>
              <w:left w:val="nil"/>
              <w:bottom w:val="nil"/>
              <w:right w:val="nil"/>
            </w:tcBorders>
            <w:vAlign w:val="center"/>
          </w:tcPr>
          <w:p w:rsidR="000E0A59" w:rsidRDefault="000E0A59" w:rsidP="00C44A22">
            <w:pPr>
              <w:pStyle w:val="afb"/>
            </w:pPr>
            <w:r>
              <w:rPr>
                <w:noProof/>
                <w:position w:val="-28"/>
              </w:rPr>
              <w:drawing>
                <wp:inline distT="0" distB="0" distL="0" distR="0" wp14:anchorId="3A212FB7" wp14:editId="26304BC3">
                  <wp:extent cx="771525" cy="405765"/>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3"/>
                          <pic:cNvPicPr>
                            <a:picLocks noChangeAspect="1" noChangeArrowheads="1"/>
                          </pic:cNvPicPr>
                        </pic:nvPicPr>
                        <pic:blipFill>
                          <a:blip r:embed="rId3751" cstate="print">
                            <a:extLst>
                              <a:ext uri="{28A0092B-C50C-407E-A947-70E740481C1C}">
                                <a14:useLocalDpi xmlns:a14="http://schemas.microsoft.com/office/drawing/2010/main" val="0"/>
                              </a:ext>
                            </a:extLst>
                          </a:blip>
                          <a:srcRect/>
                          <a:stretch>
                            <a:fillRect/>
                          </a:stretch>
                        </pic:blipFill>
                        <pic:spPr bwMode="auto">
                          <a:xfrm>
                            <a:off x="0" y="0"/>
                            <a:ext cx="771525" cy="405765"/>
                          </a:xfrm>
                          <a:prstGeom prst="rect">
                            <a:avLst/>
                          </a:prstGeom>
                          <a:noFill/>
                          <a:ln>
                            <a:noFill/>
                          </a:ln>
                        </pic:spPr>
                      </pic:pic>
                    </a:graphicData>
                  </a:graphic>
                </wp:inline>
              </w:drawing>
            </w:r>
            <w:r>
              <w:t>,</w:t>
            </w:r>
          </w:p>
        </w:tc>
        <w:tc>
          <w:tcPr>
            <w:tcW w:w="850" w:type="dxa"/>
            <w:tcBorders>
              <w:top w:val="nil"/>
              <w:left w:val="nil"/>
              <w:bottom w:val="nil"/>
              <w:right w:val="nil"/>
            </w:tcBorders>
            <w:vAlign w:val="center"/>
          </w:tcPr>
          <w:p w:rsidR="000E0A59" w:rsidRDefault="000E0A59" w:rsidP="00C44A22">
            <w:pPr>
              <w:pStyle w:val="af9"/>
            </w:pPr>
            <w:r>
              <w:t>(</w:t>
            </w:r>
            <w:r>
              <w:fldChar w:fldCharType="begin"/>
            </w:r>
            <w:r>
              <w:instrText xml:space="preserve"> STYLEREF 1 \s \* MERGEFORMAT </w:instrText>
            </w:r>
            <w:r>
              <w:fldChar w:fldCharType="separate"/>
            </w:r>
            <w:r w:rsidR="00C75B38">
              <w:rPr>
                <w:noProof/>
              </w:rPr>
              <w:t>7</w:t>
            </w:r>
            <w:r>
              <w:rPr>
                <w:noProof/>
              </w:rPr>
              <w:fldChar w:fldCharType="end"/>
            </w:r>
            <w:r>
              <w:t>.30)</w:t>
            </w:r>
          </w:p>
        </w:tc>
      </w:tr>
    </w:tbl>
    <w:p w:rsidR="000E0A59" w:rsidRDefault="000E0A59" w:rsidP="000E0A59">
      <w:pPr>
        <w:pStyle w:val="af5"/>
      </w:pPr>
      <w:r>
        <w:t xml:space="preserve">где </w:t>
      </w:r>
      <w:r>
        <w:rPr>
          <w:noProof/>
          <w:position w:val="-10"/>
        </w:rPr>
        <w:drawing>
          <wp:inline distT="0" distB="0" distL="0" distR="0" wp14:anchorId="25D73EE0" wp14:editId="4D93D258">
            <wp:extent cx="191135" cy="238760"/>
            <wp:effectExtent l="0" t="0" r="0" b="889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4"/>
                    <pic:cNvPicPr>
                      <a:picLocks noChangeAspect="1" noChangeArrowheads="1"/>
                    </pic:cNvPicPr>
                  </pic:nvPicPr>
                  <pic:blipFill>
                    <a:blip r:embed="rId3752" cstate="print">
                      <a:extLst>
                        <a:ext uri="{28A0092B-C50C-407E-A947-70E740481C1C}">
                          <a14:useLocalDpi xmlns:a14="http://schemas.microsoft.com/office/drawing/2010/main" val="0"/>
                        </a:ext>
                      </a:extLst>
                    </a:blip>
                    <a:srcRect/>
                    <a:stretch>
                      <a:fillRect/>
                    </a:stretch>
                  </pic:blipFill>
                  <pic:spPr bwMode="auto">
                    <a:xfrm>
                      <a:off x="0" y="0"/>
                      <a:ext cx="191135" cy="238760"/>
                    </a:xfrm>
                    <a:prstGeom prst="rect">
                      <a:avLst/>
                    </a:prstGeom>
                    <a:noFill/>
                    <a:ln>
                      <a:noFill/>
                    </a:ln>
                  </pic:spPr>
                </pic:pic>
              </a:graphicData>
            </a:graphic>
          </wp:inline>
        </w:drawing>
      </w:r>
      <w:r>
        <w:t xml:space="preserve"> – микроскопическое сечение выведения </w:t>
      </w:r>
      <w:r w:rsidRPr="00D50D1C">
        <w:rPr>
          <w:rStyle w:val="Mathematical"/>
        </w:rPr>
        <w:t>i</w:t>
      </w:r>
      <w:r>
        <w:t xml:space="preserve">-го химического элемента; </w:t>
      </w:r>
      <w:r>
        <w:rPr>
          <w:noProof/>
          <w:position w:val="-10"/>
        </w:rPr>
        <w:drawing>
          <wp:inline distT="0" distB="0" distL="0" distR="0" wp14:anchorId="3AF951EF" wp14:editId="09C9211C">
            <wp:extent cx="142875" cy="191135"/>
            <wp:effectExtent l="0" t="0" r="9525"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5"/>
                    <pic:cNvPicPr>
                      <a:picLocks noChangeAspect="1" noChangeArrowheads="1"/>
                    </pic:cNvPicPr>
                  </pic:nvPicPr>
                  <pic:blipFill>
                    <a:blip r:embed="rId3753" cstate="print">
                      <a:extLst>
                        <a:ext uri="{28A0092B-C50C-407E-A947-70E740481C1C}">
                          <a14:useLocalDpi xmlns:a14="http://schemas.microsoft.com/office/drawing/2010/main" val="0"/>
                        </a:ext>
                      </a:extLst>
                    </a:blip>
                    <a:srcRect/>
                    <a:stretch>
                      <a:fillRect/>
                    </a:stretch>
                  </pic:blipFill>
                  <pic:spPr bwMode="auto">
                    <a:xfrm>
                      <a:off x="0" y="0"/>
                      <a:ext cx="142875" cy="191135"/>
                    </a:xfrm>
                    <a:prstGeom prst="rect">
                      <a:avLst/>
                    </a:prstGeom>
                    <a:noFill/>
                    <a:ln>
                      <a:noFill/>
                    </a:ln>
                  </pic:spPr>
                </pic:pic>
              </a:graphicData>
            </a:graphic>
          </wp:inline>
        </w:drawing>
      </w:r>
      <w:r>
        <w:t>– ядерная плотность</w:t>
      </w:r>
      <w:r>
        <w:rPr>
          <w:i/>
        </w:rPr>
        <w:t xml:space="preserve"> </w:t>
      </w:r>
      <w:r w:rsidRPr="00D50D1C">
        <w:rPr>
          <w:rStyle w:val="Mathematical"/>
        </w:rPr>
        <w:t>i</w:t>
      </w:r>
      <w:r>
        <w:t xml:space="preserve">-го химического элемента. </w:t>
      </w:r>
    </w:p>
    <w:p w:rsidR="000E0A59" w:rsidRDefault="000E0A59" w:rsidP="000E0A59">
      <w:r>
        <w:t xml:space="preserve">Значения </w:t>
      </w:r>
      <w:r>
        <w:rPr>
          <w:noProof/>
          <w:position w:val="-10"/>
        </w:rPr>
        <w:drawing>
          <wp:inline distT="0" distB="0" distL="0" distR="0" wp14:anchorId="0407D623" wp14:editId="3BAEC193">
            <wp:extent cx="191135" cy="191135"/>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6"/>
                    <pic:cNvPicPr>
                      <a:picLocks noChangeAspect="1" noChangeArrowheads="1"/>
                    </pic:cNvPicPr>
                  </pic:nvPicPr>
                  <pic:blipFill>
                    <a:blip r:embed="rId3754" cstate="print">
                      <a:extLst>
                        <a:ext uri="{28A0092B-C50C-407E-A947-70E740481C1C}">
                          <a14:useLocalDpi xmlns:a14="http://schemas.microsoft.com/office/drawing/2010/main" val="0"/>
                        </a:ext>
                      </a:extLst>
                    </a:blip>
                    <a:srcRect/>
                    <a:stretch>
                      <a:fillRect/>
                    </a:stretch>
                  </pic:blipFill>
                  <pic:spPr bwMode="auto">
                    <a:xfrm>
                      <a:off x="0" y="0"/>
                      <a:ext cx="191135" cy="191135"/>
                    </a:xfrm>
                    <a:prstGeom prst="rect">
                      <a:avLst/>
                    </a:prstGeom>
                    <a:noFill/>
                    <a:ln>
                      <a:noFill/>
                    </a:ln>
                  </pic:spPr>
                </pic:pic>
              </a:graphicData>
            </a:graphic>
          </wp:inline>
        </w:drawing>
      </w:r>
      <w:r>
        <w:t xml:space="preserve"> приведены в специализированных справочниках [</w:t>
      </w:r>
      <w:r w:rsidRPr="00E1344C">
        <w:rPr>
          <w:lang w:val="en-US"/>
        </w:rPr>
        <w:fldChar w:fldCharType="begin"/>
      </w:r>
      <w:r w:rsidRPr="00E1344C">
        <w:instrText xml:space="preserve"> </w:instrText>
      </w:r>
      <w:r w:rsidRPr="00E1344C">
        <w:rPr>
          <w:lang w:val="en-US"/>
        </w:rPr>
        <w:instrText>REF</w:instrText>
      </w:r>
      <w:r w:rsidRPr="00E1344C">
        <w:instrText xml:space="preserve"> _</w:instrText>
      </w:r>
      <w:r w:rsidRPr="00E1344C">
        <w:rPr>
          <w:lang w:val="en-US"/>
        </w:rPr>
        <w:instrText>Ref</w:instrText>
      </w:r>
      <w:r w:rsidRPr="00E1344C">
        <w:instrText>311497407 \</w:instrText>
      </w:r>
      <w:r w:rsidRPr="00E1344C">
        <w:rPr>
          <w:lang w:val="en-US"/>
        </w:rPr>
        <w:instrText>h</w:instrText>
      </w:r>
      <w:r w:rsidRPr="00E1344C">
        <w:instrText xml:space="preserve">  \* </w:instrText>
      </w:r>
      <w:r w:rsidRPr="00E1344C">
        <w:rPr>
          <w:lang w:val="en-US"/>
        </w:rPr>
        <w:instrText>MERGEFORMAT</w:instrText>
      </w:r>
      <w:r w:rsidRPr="00E1344C">
        <w:instrText xml:space="preserve"> </w:instrText>
      </w:r>
      <w:r w:rsidRPr="00E1344C">
        <w:rPr>
          <w:lang w:val="en-US"/>
        </w:rPr>
      </w:r>
      <w:r w:rsidRPr="00E1344C">
        <w:rPr>
          <w:lang w:val="en-US"/>
        </w:rPr>
        <w:fldChar w:fldCharType="separate"/>
      </w:r>
      <w:r w:rsidR="00C75B38" w:rsidRPr="007F2DAC">
        <w:rPr>
          <w:noProof/>
        </w:rPr>
        <w:t>55</w:t>
      </w:r>
      <w:r w:rsidRPr="00E1344C">
        <w:rPr>
          <w:lang w:val="en-US"/>
        </w:rPr>
        <w:fldChar w:fldCharType="end"/>
      </w:r>
      <w:r w:rsidRPr="00E1344C">
        <w:t xml:space="preserve">, </w:t>
      </w:r>
      <w:r>
        <w:fldChar w:fldCharType="begin"/>
      </w:r>
      <w:r>
        <w:instrText xml:space="preserve"> REF _Ref312403945 \h </w:instrText>
      </w:r>
      <w:r>
        <w:fldChar w:fldCharType="separate"/>
      </w:r>
      <w:r w:rsidR="00C75B38" w:rsidRPr="007F2DAC">
        <w:rPr>
          <w:noProof/>
        </w:rPr>
        <w:t>169</w:t>
      </w:r>
      <w:r>
        <w:fldChar w:fldCharType="end"/>
      </w:r>
      <w:r>
        <w:t xml:space="preserve">, </w:t>
      </w:r>
      <w:r>
        <w:fldChar w:fldCharType="begin"/>
      </w:r>
      <w:r>
        <w:instrText xml:space="preserve"> REF _Ref312403946 \h </w:instrText>
      </w:r>
      <w:r>
        <w:fldChar w:fldCharType="separate"/>
      </w:r>
      <w:r w:rsidR="00C75B38" w:rsidRPr="007F2DAC">
        <w:rPr>
          <w:noProof/>
        </w:rPr>
        <w:t>170</w:t>
      </w:r>
      <w:r>
        <w:fldChar w:fldCharType="end"/>
      </w:r>
      <w:r>
        <w:t>].</w:t>
      </w:r>
    </w:p>
    <w:p w:rsidR="00E86298" w:rsidRDefault="00E86298" w:rsidP="00E86298">
      <w:r>
        <w:t>Расч</w:t>
      </w:r>
      <w:r w:rsidR="00320C64">
        <w:t>е</w:t>
      </w:r>
      <w:r>
        <w:t>т ядерной плотности (число атомов в 1 см</w:t>
      </w:r>
      <w:r>
        <w:rPr>
          <w:vertAlign w:val="superscript"/>
        </w:rPr>
        <w:t>3</w:t>
      </w:r>
      <w:r>
        <w:t>) произв</w:t>
      </w:r>
      <w:r w:rsidR="00D50D1C">
        <w:t xml:space="preserve">еден </w:t>
      </w:r>
      <w:r>
        <w:t>по формуле</w:t>
      </w:r>
    </w:p>
    <w:tbl>
      <w:tblPr>
        <w:tblW w:w="0" w:type="auto"/>
        <w:tblCellMar>
          <w:left w:w="0" w:type="dxa"/>
          <w:right w:w="0" w:type="dxa"/>
        </w:tblCellMar>
        <w:tblLook w:val="01E0" w:firstRow="1" w:lastRow="1" w:firstColumn="1" w:lastColumn="1" w:noHBand="0" w:noVBand="0"/>
      </w:tblPr>
      <w:tblGrid>
        <w:gridCol w:w="5669"/>
        <w:gridCol w:w="850"/>
      </w:tblGrid>
      <w:tr w:rsidR="00E86298" w:rsidTr="008767EF">
        <w:tc>
          <w:tcPr>
            <w:tcW w:w="5669" w:type="dxa"/>
            <w:vAlign w:val="center"/>
          </w:tcPr>
          <w:p w:rsidR="00E86298" w:rsidRDefault="00D700C2" w:rsidP="008767EF">
            <w:pPr>
              <w:pStyle w:val="afb"/>
            </w:pPr>
            <w:r>
              <w:rPr>
                <w:position w:val="-28"/>
              </w:rPr>
              <w:pict>
                <v:shape id="_x0000_i2898" type="#_x0000_t75" style="width:51.35pt;height:31.95pt" fillcolor="window">
                  <v:imagedata r:id="rId3755" o:title=""/>
                </v:shape>
              </w:pict>
            </w:r>
            <w:r w:rsidR="008767EF">
              <w:t>,</w:t>
            </w:r>
          </w:p>
        </w:tc>
        <w:tc>
          <w:tcPr>
            <w:tcW w:w="850" w:type="dxa"/>
            <w:vAlign w:val="center"/>
          </w:tcPr>
          <w:p w:rsidR="00E86298" w:rsidRDefault="00E86298" w:rsidP="008767EF">
            <w:pPr>
              <w:pStyle w:val="af9"/>
            </w:pPr>
            <w:r>
              <w:t>(</w:t>
            </w:r>
            <w:r w:rsidR="00D700C2">
              <w:fldChar w:fldCharType="begin"/>
            </w:r>
            <w:r w:rsidR="00D700C2">
              <w:instrText xml:space="preserve"> STYLEREF 1 \s \* MERGEFORMAT </w:instrText>
            </w:r>
            <w:r w:rsidR="00D700C2">
              <w:fldChar w:fldCharType="separate"/>
            </w:r>
            <w:r w:rsidR="00C75B38">
              <w:rPr>
                <w:noProof/>
              </w:rPr>
              <w:t>7</w:t>
            </w:r>
            <w:r w:rsidR="00D700C2">
              <w:rPr>
                <w:noProof/>
              </w:rPr>
              <w:fldChar w:fldCharType="end"/>
            </w:r>
            <w:r>
              <w:t>.31)</w:t>
            </w:r>
          </w:p>
        </w:tc>
      </w:tr>
    </w:tbl>
    <w:p w:rsidR="00E86298" w:rsidRDefault="00E86298" w:rsidP="008239C3">
      <w:pPr>
        <w:pStyle w:val="af5"/>
      </w:pPr>
      <w:r>
        <w:t xml:space="preserve">где </w:t>
      </w:r>
      <w:r w:rsidRPr="00F121E0">
        <w:rPr>
          <w:rStyle w:val="Mathematical"/>
        </w:rPr>
        <w:t>N</w:t>
      </w:r>
      <w:r w:rsidR="00F121E0" w:rsidRPr="00F121E0">
        <w:rPr>
          <w:rStyle w:val="MathSubscript"/>
        </w:rPr>
        <w:t>A</w:t>
      </w:r>
      <w:r>
        <w:t xml:space="preserve"> – постоянная Авогадро, равная 6,023</w:t>
      </w:r>
      <w:r>
        <w:sym w:font="Symbol" w:char="F0D7"/>
      </w:r>
      <w:r>
        <w:t>10</w:t>
      </w:r>
      <w:r>
        <w:rPr>
          <w:vertAlign w:val="superscript"/>
        </w:rPr>
        <w:t>23</w:t>
      </w:r>
      <w:r>
        <w:t xml:space="preserve"> моль</w:t>
      </w:r>
      <w:r w:rsidR="00683A98" w:rsidRPr="00683A98">
        <w:rPr>
          <w:vertAlign w:val="superscript"/>
        </w:rPr>
        <w:t>–</w:t>
      </w:r>
      <w:r>
        <w:rPr>
          <w:vertAlign w:val="superscript"/>
        </w:rPr>
        <w:t>1</w:t>
      </w:r>
      <w:r>
        <w:t xml:space="preserve">; </w:t>
      </w:r>
      <w:r w:rsidRPr="00D50D1C">
        <w:rPr>
          <w:rStyle w:val="Mathematical"/>
        </w:rPr>
        <w:t>K</w:t>
      </w:r>
      <w:r w:rsidRPr="00D50D1C">
        <w:rPr>
          <w:rStyle w:val="MathSubscript"/>
        </w:rPr>
        <w:t>i</w:t>
      </w:r>
      <w:r w:rsidRPr="00D50D1C">
        <w:t xml:space="preserve"> </w:t>
      </w:r>
      <w:r>
        <w:t>и</w:t>
      </w:r>
      <w:r w:rsidRPr="00D50D1C">
        <w:t xml:space="preserve"> </w:t>
      </w:r>
      <w:r w:rsidRPr="00D50D1C">
        <w:rPr>
          <w:rStyle w:val="Mathematical"/>
        </w:rPr>
        <w:t>A</w:t>
      </w:r>
      <w:r w:rsidRPr="00D50D1C">
        <w:rPr>
          <w:rStyle w:val="MathSubscript"/>
        </w:rPr>
        <w:t>i</w:t>
      </w:r>
      <w:r>
        <w:rPr>
          <w:i/>
        </w:rPr>
        <w:t xml:space="preserve"> </w:t>
      </w:r>
      <w:r>
        <w:t>– с</w:t>
      </w:r>
      <w:r>
        <w:t>о</w:t>
      </w:r>
      <w:r>
        <w:t>держание (г/см</w:t>
      </w:r>
      <w:r>
        <w:rPr>
          <w:vertAlign w:val="superscript"/>
        </w:rPr>
        <w:t>3</w:t>
      </w:r>
      <w:r>
        <w:t xml:space="preserve">) и атомная масса </w:t>
      </w:r>
      <w:r w:rsidRPr="00F121E0">
        <w:rPr>
          <w:rStyle w:val="Mathematical"/>
        </w:rPr>
        <w:t>i</w:t>
      </w:r>
      <w:r>
        <w:t xml:space="preserve">-го элемента, входящего в состав </w:t>
      </w:r>
      <w:r w:rsidR="00D50D1C">
        <w:t>материала, соответственно</w:t>
      </w:r>
      <w:r>
        <w:t>.</w:t>
      </w:r>
    </w:p>
    <w:p w:rsidR="00E86298" w:rsidRDefault="00E86298" w:rsidP="00E86298">
      <w:r>
        <w:t>Как показали расч</w:t>
      </w:r>
      <w:r w:rsidR="00320C64">
        <w:t>е</w:t>
      </w:r>
      <w:r>
        <w:t>ты, для состава №1 макроскопическое сечение выведения нейтронов спектра деления составляет 1,93·10</w:t>
      </w:r>
      <w:r w:rsidR="00683A98" w:rsidRPr="00683A98">
        <w:rPr>
          <w:vertAlign w:val="superscript"/>
        </w:rPr>
        <w:t>–</w:t>
      </w:r>
      <w:r>
        <w:rPr>
          <w:vertAlign w:val="superscript"/>
        </w:rPr>
        <w:t>2</w:t>
      </w:r>
      <w:r>
        <w:t xml:space="preserve"> см</w:t>
      </w:r>
      <w:r w:rsidR="00683A98" w:rsidRPr="00683A98">
        <w:rPr>
          <w:vertAlign w:val="superscript"/>
        </w:rPr>
        <w:t>–</w:t>
      </w:r>
      <w:r>
        <w:rPr>
          <w:vertAlign w:val="superscript"/>
        </w:rPr>
        <w:t>1</w:t>
      </w:r>
      <w:r>
        <w:t>, для состава №2 – 1,98·10</w:t>
      </w:r>
      <w:r w:rsidR="00683A98" w:rsidRPr="00683A98">
        <w:rPr>
          <w:vertAlign w:val="superscript"/>
        </w:rPr>
        <w:t>–</w:t>
      </w:r>
      <w:r>
        <w:rPr>
          <w:vertAlign w:val="superscript"/>
        </w:rPr>
        <w:t>2</w:t>
      </w:r>
      <w:r>
        <w:t xml:space="preserve"> см</w:t>
      </w:r>
      <w:r w:rsidR="00683A98" w:rsidRPr="00683A98">
        <w:rPr>
          <w:vertAlign w:val="superscript"/>
        </w:rPr>
        <w:t>–</w:t>
      </w:r>
      <w:r>
        <w:rPr>
          <w:vertAlign w:val="superscript"/>
        </w:rPr>
        <w:t>1</w:t>
      </w:r>
      <w:r>
        <w:t>.</w:t>
      </w:r>
    </w:p>
    <w:p w:rsidR="00E86298" w:rsidRDefault="00E86298" w:rsidP="00E86298">
      <w:r>
        <w:t xml:space="preserve">Основные </w:t>
      </w:r>
      <w:r w:rsidR="00D50D1C">
        <w:t xml:space="preserve">специальные </w:t>
      </w:r>
      <w:r>
        <w:t>свойства металлобетонов вариатропно-каркасной структуры на основе свинца приведены в табл.</w:t>
      </w:r>
      <w:r w:rsidR="00D50D1C">
        <w:t> </w:t>
      </w:r>
      <w:r w:rsidR="00D700C2">
        <w:fldChar w:fldCharType="begin"/>
      </w:r>
      <w:r w:rsidR="00D700C2">
        <w:instrText xml:space="preserve"> STYLEREF 1 \s \* MER</w:instrText>
      </w:r>
      <w:r w:rsidR="00D700C2">
        <w:instrText xml:space="preserve">GEFORMAT </w:instrText>
      </w:r>
      <w:r w:rsidR="00D700C2">
        <w:fldChar w:fldCharType="separate"/>
      </w:r>
      <w:r w:rsidR="00C75B38">
        <w:rPr>
          <w:noProof/>
        </w:rPr>
        <w:t>7</w:t>
      </w:r>
      <w:r w:rsidR="00D700C2">
        <w:rPr>
          <w:noProof/>
        </w:rPr>
        <w:fldChar w:fldCharType="end"/>
      </w:r>
      <w:r>
        <w:t>.25.</w:t>
      </w:r>
    </w:p>
    <w:p w:rsidR="00E86298" w:rsidRDefault="00E86298" w:rsidP="008239C3">
      <w:pPr>
        <w:pStyle w:val="ad"/>
      </w:pPr>
    </w:p>
    <w:p w:rsidR="00E86298" w:rsidRDefault="00E86298" w:rsidP="008239C3">
      <w:pPr>
        <w:pStyle w:val="a5"/>
      </w:pPr>
      <w:r>
        <w:t xml:space="preserve">Таблица </w:t>
      </w:r>
      <w:r w:rsidR="00D700C2">
        <w:fldChar w:fldCharType="begin"/>
      </w:r>
      <w:r w:rsidR="00D700C2">
        <w:instrText xml:space="preserve"> STYLEREF 1 \s \* MERGEFORMAT </w:instrText>
      </w:r>
      <w:r w:rsidR="00D700C2">
        <w:fldChar w:fldCharType="separate"/>
      </w:r>
      <w:r w:rsidR="00C75B38">
        <w:rPr>
          <w:noProof/>
        </w:rPr>
        <w:t>7</w:t>
      </w:r>
      <w:r w:rsidR="00D700C2">
        <w:rPr>
          <w:noProof/>
        </w:rPr>
        <w:fldChar w:fldCharType="end"/>
      </w:r>
      <w:r>
        <w:t>.25</w:t>
      </w:r>
    </w:p>
    <w:p w:rsidR="00E86298" w:rsidRDefault="00E86298" w:rsidP="008239C3">
      <w:pPr>
        <w:pStyle w:val="ad"/>
      </w:pPr>
    </w:p>
    <w:p w:rsidR="00E86298" w:rsidRDefault="00D50D1C" w:rsidP="008239C3">
      <w:pPr>
        <w:pStyle w:val="a9"/>
      </w:pPr>
      <w:r>
        <w:t xml:space="preserve">Специальные свойства материалов </w:t>
      </w:r>
      <w:r w:rsidR="00E86298">
        <w:t>вариатропно-каркасной структуры</w:t>
      </w:r>
      <w:r>
        <w:t xml:space="preserve"> с металлической матрицей</w:t>
      </w:r>
    </w:p>
    <w:p w:rsidR="00E86298" w:rsidRDefault="00E86298" w:rsidP="008239C3">
      <w:pPr>
        <w:pStyle w:val="ad"/>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921"/>
        <w:gridCol w:w="1248"/>
        <w:gridCol w:w="1520"/>
        <w:gridCol w:w="1571"/>
        <w:gridCol w:w="1476"/>
      </w:tblGrid>
      <w:tr w:rsidR="00E86298" w:rsidTr="00E86298">
        <w:trPr>
          <w:jc w:val="center"/>
        </w:trPr>
        <w:tc>
          <w:tcPr>
            <w:tcW w:w="0" w:type="auto"/>
            <w:vAlign w:val="center"/>
          </w:tcPr>
          <w:p w:rsidR="00E86298" w:rsidRDefault="00E86298" w:rsidP="008767EF">
            <w:pPr>
              <w:pStyle w:val="af5"/>
              <w:jc w:val="center"/>
            </w:pPr>
            <w:r>
              <w:t>№ с</w:t>
            </w:r>
            <w:r>
              <w:t>о</w:t>
            </w:r>
            <w:r>
              <w:t>става</w:t>
            </w:r>
          </w:p>
        </w:tc>
        <w:tc>
          <w:tcPr>
            <w:tcW w:w="0" w:type="auto"/>
            <w:vAlign w:val="center"/>
          </w:tcPr>
          <w:p w:rsidR="00E86298" w:rsidRDefault="00E86298" w:rsidP="008767EF">
            <w:pPr>
              <w:pStyle w:val="af5"/>
              <w:jc w:val="center"/>
              <w:rPr>
                <w:vertAlign w:val="superscript"/>
              </w:rPr>
            </w:pPr>
            <w:r>
              <w:t>Средняя плотность, кг/м</w:t>
            </w:r>
            <w:r>
              <w:rPr>
                <w:vertAlign w:val="superscript"/>
              </w:rPr>
              <w:t>3</w:t>
            </w:r>
          </w:p>
        </w:tc>
        <w:tc>
          <w:tcPr>
            <w:tcW w:w="0" w:type="auto"/>
            <w:vAlign w:val="center"/>
          </w:tcPr>
          <w:p w:rsidR="00E86298" w:rsidRDefault="00E86298" w:rsidP="008767EF">
            <w:pPr>
              <w:pStyle w:val="af5"/>
              <w:jc w:val="center"/>
            </w:pPr>
            <w:r>
              <w:t>Линейный коэффициент ослабления, см</w:t>
            </w:r>
            <w:r w:rsidR="00683A98">
              <w:rPr>
                <w:vertAlign w:val="superscript"/>
                <w:lang w:val="en-US"/>
              </w:rPr>
              <w:t>–</w:t>
            </w:r>
            <w:r>
              <w:rPr>
                <w:vertAlign w:val="superscript"/>
              </w:rPr>
              <w:t>1</w:t>
            </w:r>
          </w:p>
        </w:tc>
        <w:tc>
          <w:tcPr>
            <w:tcW w:w="0" w:type="auto"/>
            <w:vAlign w:val="center"/>
          </w:tcPr>
          <w:p w:rsidR="00E86298" w:rsidRDefault="00E86298" w:rsidP="008767EF">
            <w:pPr>
              <w:pStyle w:val="af5"/>
              <w:jc w:val="center"/>
            </w:pPr>
            <w:r>
              <w:t>Коэффициент выведения быстрых нейтронов, см</w:t>
            </w:r>
            <w:r w:rsidR="00683A98" w:rsidRPr="00683A98">
              <w:rPr>
                <w:vertAlign w:val="superscript"/>
              </w:rPr>
              <w:t>–</w:t>
            </w:r>
            <w:r>
              <w:rPr>
                <w:vertAlign w:val="superscript"/>
              </w:rPr>
              <w:t>1</w:t>
            </w:r>
          </w:p>
        </w:tc>
        <w:tc>
          <w:tcPr>
            <w:tcW w:w="0" w:type="auto"/>
            <w:vAlign w:val="center"/>
          </w:tcPr>
          <w:p w:rsidR="00E86298" w:rsidRDefault="00E86298" w:rsidP="008767EF">
            <w:pPr>
              <w:pStyle w:val="af5"/>
              <w:jc w:val="center"/>
            </w:pPr>
            <w:r>
              <w:t>Толщина слоя пол</w:t>
            </w:r>
            <w:r>
              <w:t>о</w:t>
            </w:r>
            <w:r>
              <w:t>винного ослабления, см</w:t>
            </w:r>
          </w:p>
        </w:tc>
      </w:tr>
      <w:tr w:rsidR="00E86298" w:rsidTr="00E86298">
        <w:trPr>
          <w:jc w:val="center"/>
        </w:trPr>
        <w:tc>
          <w:tcPr>
            <w:tcW w:w="0" w:type="auto"/>
            <w:vAlign w:val="center"/>
          </w:tcPr>
          <w:p w:rsidR="00E86298" w:rsidRDefault="00E86298" w:rsidP="008767EF">
            <w:pPr>
              <w:pStyle w:val="af5"/>
              <w:jc w:val="center"/>
            </w:pPr>
            <w:r>
              <w:t>1</w:t>
            </w:r>
          </w:p>
        </w:tc>
        <w:tc>
          <w:tcPr>
            <w:tcW w:w="0" w:type="auto"/>
            <w:vAlign w:val="center"/>
          </w:tcPr>
          <w:p w:rsidR="00E86298" w:rsidRDefault="00E86298" w:rsidP="008767EF">
            <w:pPr>
              <w:pStyle w:val="af5"/>
              <w:jc w:val="center"/>
            </w:pPr>
            <w:r>
              <w:t>6300</w:t>
            </w:r>
          </w:p>
        </w:tc>
        <w:tc>
          <w:tcPr>
            <w:tcW w:w="0" w:type="auto"/>
            <w:vAlign w:val="center"/>
          </w:tcPr>
          <w:p w:rsidR="00E86298" w:rsidRDefault="00E86298" w:rsidP="008767EF">
            <w:pPr>
              <w:pStyle w:val="af5"/>
              <w:jc w:val="center"/>
            </w:pPr>
            <w:r>
              <w:t>0,458</w:t>
            </w:r>
          </w:p>
        </w:tc>
        <w:tc>
          <w:tcPr>
            <w:tcW w:w="0" w:type="auto"/>
            <w:vAlign w:val="center"/>
          </w:tcPr>
          <w:p w:rsidR="00E86298" w:rsidRDefault="00E86298" w:rsidP="008767EF">
            <w:pPr>
              <w:pStyle w:val="af5"/>
              <w:jc w:val="center"/>
            </w:pPr>
            <w:r>
              <w:t>1,93·10</w:t>
            </w:r>
            <w:r w:rsidR="00683A98">
              <w:rPr>
                <w:vertAlign w:val="superscript"/>
                <w:lang w:val="en-US"/>
              </w:rPr>
              <w:t>–</w:t>
            </w:r>
            <w:r>
              <w:rPr>
                <w:vertAlign w:val="superscript"/>
              </w:rPr>
              <w:t>2</w:t>
            </w:r>
          </w:p>
        </w:tc>
        <w:tc>
          <w:tcPr>
            <w:tcW w:w="0" w:type="auto"/>
            <w:vAlign w:val="center"/>
          </w:tcPr>
          <w:p w:rsidR="00E86298" w:rsidRDefault="00E86298" w:rsidP="008767EF">
            <w:pPr>
              <w:pStyle w:val="af5"/>
              <w:jc w:val="center"/>
            </w:pPr>
            <w:r>
              <w:t>1,51</w:t>
            </w:r>
          </w:p>
        </w:tc>
      </w:tr>
      <w:tr w:rsidR="00E86298" w:rsidTr="00E86298">
        <w:trPr>
          <w:jc w:val="center"/>
        </w:trPr>
        <w:tc>
          <w:tcPr>
            <w:tcW w:w="0" w:type="auto"/>
            <w:vAlign w:val="center"/>
          </w:tcPr>
          <w:p w:rsidR="00E86298" w:rsidRDefault="00E86298" w:rsidP="008767EF">
            <w:pPr>
              <w:pStyle w:val="af5"/>
              <w:jc w:val="center"/>
            </w:pPr>
            <w:r>
              <w:t>2</w:t>
            </w:r>
          </w:p>
        </w:tc>
        <w:tc>
          <w:tcPr>
            <w:tcW w:w="0" w:type="auto"/>
            <w:vAlign w:val="center"/>
          </w:tcPr>
          <w:p w:rsidR="00E86298" w:rsidRDefault="00E86298" w:rsidP="008767EF">
            <w:pPr>
              <w:pStyle w:val="af5"/>
              <w:jc w:val="center"/>
            </w:pPr>
            <w:r>
              <w:t>8250</w:t>
            </w:r>
          </w:p>
        </w:tc>
        <w:tc>
          <w:tcPr>
            <w:tcW w:w="0" w:type="auto"/>
            <w:vAlign w:val="center"/>
          </w:tcPr>
          <w:p w:rsidR="00E86298" w:rsidRDefault="00E86298" w:rsidP="008767EF">
            <w:pPr>
              <w:pStyle w:val="af5"/>
              <w:jc w:val="center"/>
            </w:pPr>
            <w:r>
              <w:t>0,570</w:t>
            </w:r>
          </w:p>
        </w:tc>
        <w:tc>
          <w:tcPr>
            <w:tcW w:w="0" w:type="auto"/>
            <w:vAlign w:val="center"/>
          </w:tcPr>
          <w:p w:rsidR="00E86298" w:rsidRDefault="00E86298" w:rsidP="008767EF">
            <w:pPr>
              <w:pStyle w:val="af5"/>
              <w:jc w:val="center"/>
            </w:pPr>
            <w:r>
              <w:t>1,98·10</w:t>
            </w:r>
            <w:r w:rsidR="00683A98">
              <w:rPr>
                <w:vertAlign w:val="superscript"/>
                <w:lang w:val="en-US"/>
              </w:rPr>
              <w:t>–</w:t>
            </w:r>
            <w:r>
              <w:rPr>
                <w:vertAlign w:val="superscript"/>
              </w:rPr>
              <w:t>2</w:t>
            </w:r>
          </w:p>
        </w:tc>
        <w:tc>
          <w:tcPr>
            <w:tcW w:w="0" w:type="auto"/>
            <w:vAlign w:val="center"/>
          </w:tcPr>
          <w:p w:rsidR="00E86298" w:rsidRDefault="00E86298" w:rsidP="008767EF">
            <w:pPr>
              <w:pStyle w:val="af5"/>
              <w:jc w:val="center"/>
            </w:pPr>
            <w:r>
              <w:t>1,21</w:t>
            </w:r>
          </w:p>
        </w:tc>
      </w:tr>
    </w:tbl>
    <w:p w:rsidR="00E86298" w:rsidRDefault="00E86298" w:rsidP="00E86298"/>
    <w:p w:rsidR="005F2317" w:rsidRDefault="000E0A59" w:rsidP="00E86298">
      <w:r>
        <w:t xml:space="preserve">Приведенные </w:t>
      </w:r>
      <w:r w:rsidR="00E86298">
        <w:t>данные позволяют сделать вывод о высокой эффе</w:t>
      </w:r>
      <w:r w:rsidR="00E86298">
        <w:t>к</w:t>
      </w:r>
      <w:r w:rsidR="00E86298">
        <w:t xml:space="preserve">тивности разработанных радиационно-защитных </w:t>
      </w:r>
      <w:r w:rsidR="00D50D1C">
        <w:t xml:space="preserve">материалов </w:t>
      </w:r>
      <w:r w:rsidR="00E86298">
        <w:t>вар</w:t>
      </w:r>
      <w:r w:rsidR="00E86298">
        <w:t>и</w:t>
      </w:r>
      <w:r w:rsidR="00E86298">
        <w:t>атропно-каркасной структуры.</w:t>
      </w:r>
    </w:p>
    <w:p w:rsidR="008767EF" w:rsidRPr="008767EF" w:rsidRDefault="008767EF" w:rsidP="00E86298">
      <w:pPr>
        <w:rPr>
          <w:sz w:val="2"/>
          <w:szCs w:val="2"/>
        </w:rPr>
      </w:pPr>
      <w:r>
        <w:br w:type="page"/>
      </w:r>
    </w:p>
    <w:p w:rsidR="005F2317" w:rsidRDefault="005F2317">
      <w:pPr>
        <w:pStyle w:val="1"/>
        <w:numPr>
          <w:ilvl w:val="0"/>
          <w:numId w:val="0"/>
        </w:numPr>
        <w:rPr>
          <w:bCs/>
        </w:rPr>
      </w:pPr>
      <w:bookmarkStart w:id="190" w:name="_Toc312921244"/>
      <w:r>
        <w:rPr>
          <w:bCs/>
        </w:rPr>
        <w:lastRenderedPageBreak/>
        <w:t>Заключение</w:t>
      </w:r>
      <w:bookmarkEnd w:id="190"/>
    </w:p>
    <w:p w:rsidR="00E86298" w:rsidRDefault="00E86298" w:rsidP="00E86298">
      <w:r>
        <w:t xml:space="preserve">Выбор компонентов для </w:t>
      </w:r>
      <w:r w:rsidR="00F121E0">
        <w:t xml:space="preserve">строительных материалов </w:t>
      </w:r>
      <w:r>
        <w:t>специального назначения осуществляется по результатам анализа взаимодействия агрессивной среды с веществом материала; оценка может пров</w:t>
      </w:r>
      <w:r>
        <w:t>о</w:t>
      </w:r>
      <w:r>
        <w:t>диться по величине коэффициента ослабления потока ионизиру</w:t>
      </w:r>
      <w:r>
        <w:t>ю</w:t>
      </w:r>
      <w:r>
        <w:t>щего излучения или по знаку и величине термодинамического пок</w:t>
      </w:r>
      <w:r>
        <w:t>а</w:t>
      </w:r>
      <w:r>
        <w:t>зателя химического процесса, например, энергии Гиббса. При этом эти показатели (коэффициент ослабления и энергия Гиббса) являю</w:t>
      </w:r>
      <w:r>
        <w:t>т</w:t>
      </w:r>
      <w:r>
        <w:t>ся начальным этапом выбора компонентов, так как долговечность композита зависит также от структурных показателей. Поэтому необходимо проводить изучение кинетических параметров процесса (скорости подвода агрессивной среды и миграции продуктов реа</w:t>
      </w:r>
      <w:r>
        <w:t>к</w:t>
      </w:r>
      <w:r>
        <w:t>ции или скорости изменения внутренних напряжений и др.).</w:t>
      </w:r>
    </w:p>
    <w:p w:rsidR="00E86298" w:rsidRDefault="00E86298" w:rsidP="00E86298">
      <w:r>
        <w:t>В каркасной технологии изделие изготавливается пут</w:t>
      </w:r>
      <w:r w:rsidR="00320C64">
        <w:t>е</w:t>
      </w:r>
      <w:r>
        <w:t xml:space="preserve">м пропитки каркаса </w:t>
      </w:r>
      <w:r w:rsidR="00F121E0">
        <w:t xml:space="preserve">многофазной композицией или </w:t>
      </w:r>
      <w:r>
        <w:t>металлом. Качество изделия зависит от степени заполнения пустот каркаса пропиточной комп</w:t>
      </w:r>
      <w:r>
        <w:t>о</w:t>
      </w:r>
      <w:r>
        <w:t>зицией.</w:t>
      </w:r>
    </w:p>
    <w:p w:rsidR="00E86298" w:rsidRPr="002F44D5" w:rsidRDefault="00E86298" w:rsidP="00E86298">
      <w:r w:rsidRPr="002F44D5">
        <w:t xml:space="preserve">При этом возникают следующие задачи: </w:t>
      </w:r>
    </w:p>
    <w:p w:rsidR="00E86298" w:rsidRPr="002F44D5" w:rsidRDefault="00E86298" w:rsidP="00E86298">
      <w:r w:rsidRPr="002F44D5">
        <w:t>– оптимальный выбор, исходя из требований к эксплуатацио</w:t>
      </w:r>
      <w:r w:rsidRPr="002F44D5">
        <w:t>н</w:t>
      </w:r>
      <w:r w:rsidRPr="002F44D5">
        <w:t>ным характеристикам композита, компонентов пропиточной комп</w:t>
      </w:r>
      <w:r w:rsidRPr="002F44D5">
        <w:t>о</w:t>
      </w:r>
      <w:r w:rsidRPr="002F44D5">
        <w:t>зиции и материала каркаса;</w:t>
      </w:r>
    </w:p>
    <w:p w:rsidR="00E86298" w:rsidRPr="002F44D5" w:rsidRDefault="00E86298" w:rsidP="00E86298">
      <w:r w:rsidRPr="002F44D5">
        <w:t>– определение рецептуры и расхода клеевой композиции, позв</w:t>
      </w:r>
      <w:r w:rsidRPr="002F44D5">
        <w:t>о</w:t>
      </w:r>
      <w:r w:rsidRPr="002F44D5">
        <w:t>ляющей формировать каркасы, обладающие высокими показателями физико-механических свойств (механической прочностью и др.) и, вместе с этим, пропиточной способностью.</w:t>
      </w:r>
    </w:p>
    <w:p w:rsidR="00E86298" w:rsidRDefault="00E86298" w:rsidP="00E86298">
      <w:pPr>
        <w:rPr>
          <w:szCs w:val="26"/>
        </w:rPr>
      </w:pPr>
      <w:r w:rsidRPr="002F44D5">
        <w:t>Успешное решение указанных задач</w:t>
      </w:r>
      <w:r>
        <w:rPr>
          <w:szCs w:val="26"/>
        </w:rPr>
        <w:t xml:space="preserve"> возможно на основе теор</w:t>
      </w:r>
      <w:r>
        <w:rPr>
          <w:szCs w:val="26"/>
        </w:rPr>
        <w:t>е</w:t>
      </w:r>
      <w:r>
        <w:rPr>
          <w:szCs w:val="26"/>
        </w:rPr>
        <w:t>тических и экспериментальных исследований с привлечением мет</w:t>
      </w:r>
      <w:r>
        <w:rPr>
          <w:szCs w:val="26"/>
        </w:rPr>
        <w:t>о</w:t>
      </w:r>
      <w:r>
        <w:rPr>
          <w:szCs w:val="26"/>
        </w:rPr>
        <w:t>дов математического моделирования.</w:t>
      </w:r>
    </w:p>
    <w:p w:rsidR="005F2317" w:rsidRDefault="00E86298" w:rsidP="00E86298">
      <w:r>
        <w:t>Полученные в работе результаты могут быть использованы для разработки новых эффективных и долговечных строительных ко</w:t>
      </w:r>
      <w:r>
        <w:t>м</w:t>
      </w:r>
      <w:r>
        <w:t>позиционных материалов</w:t>
      </w:r>
      <w:r w:rsidR="00D50D1C">
        <w:t xml:space="preserve"> (в т.ч. – специального назначения)</w:t>
      </w:r>
      <w:r>
        <w:t>, а также методов проектирования составов</w:t>
      </w:r>
      <w:r w:rsidR="00D50D1C">
        <w:t xml:space="preserve"> </w:t>
      </w:r>
      <w:r>
        <w:t>и прогнозирования свойств стр</w:t>
      </w:r>
      <w:r>
        <w:t>о</w:t>
      </w:r>
      <w:r>
        <w:t>ительных материалов.</w:t>
      </w:r>
    </w:p>
    <w:p w:rsidR="00360D9A" w:rsidRPr="00360D9A" w:rsidRDefault="00360D9A" w:rsidP="00E86298">
      <w:pPr>
        <w:rPr>
          <w:sz w:val="2"/>
          <w:szCs w:val="2"/>
        </w:rPr>
      </w:pPr>
      <w:r>
        <w:br w:type="page"/>
      </w:r>
    </w:p>
    <w:p w:rsidR="005F2317" w:rsidRPr="00431249" w:rsidRDefault="005F2317">
      <w:pPr>
        <w:pStyle w:val="1"/>
        <w:numPr>
          <w:ilvl w:val="0"/>
          <w:numId w:val="0"/>
        </w:numPr>
        <w:jc w:val="both"/>
        <w:rPr>
          <w:bCs/>
        </w:rPr>
      </w:pPr>
      <w:bookmarkStart w:id="191" w:name="_Toc312921245"/>
      <w:r>
        <w:rPr>
          <w:bCs/>
        </w:rPr>
        <w:lastRenderedPageBreak/>
        <w:t>Библиографический список</w:t>
      </w:r>
      <w:bookmarkEnd w:id="191"/>
    </w:p>
    <w:p w:rsidR="00360D9A" w:rsidRDefault="00360D9A" w:rsidP="00DE62A3">
      <w:pPr>
        <w:pStyle w:val="af2"/>
      </w:pPr>
      <w:r>
        <w:rPr>
          <w:lang w:val="en-US"/>
        </w:rPr>
        <w:fldChar w:fldCharType="begin"/>
      </w:r>
      <w:r w:rsidRPr="00F95E59">
        <w:instrText xml:space="preserve"> </w:instrText>
      </w:r>
      <w:r>
        <w:rPr>
          <w:lang w:val="en-US"/>
        </w:rPr>
        <w:instrText>SEQ</w:instrText>
      </w:r>
      <w:r w:rsidRPr="00F95E59">
        <w:instrText xml:space="preserve"> </w:instrText>
      </w:r>
      <w:r>
        <w:rPr>
          <w:lang w:val="en-US"/>
        </w:rPr>
        <w:instrText>Bib</w:instrText>
      </w:r>
      <w:r w:rsidRPr="00F95E59">
        <w:instrText xml:space="preserve">\* </w:instrText>
      </w:r>
      <w:r>
        <w:rPr>
          <w:lang w:val="en-US"/>
        </w:rPr>
        <w:instrText>Arabic</w:instrText>
      </w:r>
      <w:r w:rsidRPr="00F95E59">
        <w:instrText xml:space="preserve"> \* </w:instrText>
      </w:r>
      <w:r>
        <w:rPr>
          <w:lang w:val="en-US"/>
        </w:rPr>
        <w:instrText>MERGEFORMAT</w:instrText>
      </w:r>
      <w:r w:rsidRPr="00F95E59">
        <w:instrText xml:space="preserve"> </w:instrText>
      </w:r>
      <w:r>
        <w:rPr>
          <w:lang w:val="en-US"/>
        </w:rPr>
        <w:fldChar w:fldCharType="separate"/>
      </w:r>
      <w:bookmarkStart w:id="192" w:name="_Ref311766761"/>
      <w:r w:rsidR="00C75B38" w:rsidRPr="00C75B38">
        <w:rPr>
          <w:noProof/>
        </w:rPr>
        <w:t>1</w:t>
      </w:r>
      <w:bookmarkEnd w:id="192"/>
      <w:r>
        <w:rPr>
          <w:lang w:val="en-US"/>
        </w:rPr>
        <w:fldChar w:fldCharType="end"/>
      </w:r>
      <w:r w:rsidRPr="00F95E59">
        <w:t xml:space="preserve">. </w:t>
      </w:r>
      <w:r w:rsidRPr="00B70791">
        <w:rPr>
          <w:rStyle w:val="af4"/>
        </w:rPr>
        <w:t>Селяев В.П.</w:t>
      </w:r>
      <w:r w:rsidR="00B70791" w:rsidRPr="00B70791">
        <w:rPr>
          <w:rStyle w:val="af4"/>
        </w:rPr>
        <w:t>, Соломатов В.И., Ерофеев В.Т.</w:t>
      </w:r>
      <w:r w:rsidRPr="006427E5">
        <w:t xml:space="preserve"> Композиционные строительные материалы каркасной структуры [Текст]</w:t>
      </w:r>
      <w:r w:rsidR="00662429">
        <w:t>.</w:t>
      </w:r>
      <w:r w:rsidRPr="006427E5">
        <w:t xml:space="preserve"> – Саранск: Изд-во Мордов. ун-та, 1993. – 167 с.</w:t>
      </w:r>
      <w:r w:rsidRPr="00955C70">
        <w:rPr>
          <w:vanish/>
        </w:rPr>
        <w:t xml:space="preserve"> </w:t>
      </w:r>
      <w:r w:rsidRPr="00955C70">
        <w:rPr>
          <w:vanish/>
          <w:lang w:val="en-US"/>
        </w:rPr>
        <w:fldChar w:fldCharType="begin"/>
      </w:r>
      <w:r w:rsidRPr="00955C70">
        <w:rPr>
          <w:vanish/>
        </w:rPr>
        <w:instrText xml:space="preserve"> </w:instrText>
      </w:r>
      <w:r w:rsidRPr="00955C70">
        <w:rPr>
          <w:vanish/>
          <w:lang w:val="en-US"/>
        </w:rPr>
        <w:instrText>REF</w:instrText>
      </w:r>
      <w:r w:rsidRPr="00955C70">
        <w:rPr>
          <w:vanish/>
        </w:rPr>
        <w:instrText xml:space="preserve"> _</w:instrText>
      </w:r>
      <w:r w:rsidRPr="00955C70">
        <w:rPr>
          <w:vanish/>
          <w:lang w:val="en-US"/>
        </w:rPr>
        <w:instrText>Ref</w:instrText>
      </w:r>
      <w:r w:rsidRPr="00955C70">
        <w:rPr>
          <w:vanish/>
        </w:rPr>
        <w:instrText>311766761 \</w:instrText>
      </w:r>
      <w:r w:rsidRPr="00955C70">
        <w:rPr>
          <w:vanish/>
          <w:lang w:val="en-US"/>
        </w:rPr>
        <w:instrText>h</w:instrText>
      </w:r>
      <w:r w:rsidRPr="00955C70">
        <w:rPr>
          <w:vanish/>
        </w:rPr>
        <w:instrText xml:space="preserve">  \* </w:instrText>
      </w:r>
      <w:r w:rsidRPr="00955C70">
        <w:rPr>
          <w:vanish/>
          <w:lang w:val="en-US"/>
        </w:rPr>
        <w:instrText>MERGEFORMAT</w:instrText>
      </w:r>
      <w:r w:rsidRPr="00955C70">
        <w:rPr>
          <w:vanish/>
        </w:rPr>
        <w:instrText xml:space="preserve"> </w:instrText>
      </w:r>
      <w:r w:rsidRPr="00955C70">
        <w:rPr>
          <w:vanish/>
          <w:lang w:val="en-US"/>
        </w:rPr>
      </w:r>
      <w:r w:rsidRPr="00955C70">
        <w:rPr>
          <w:vanish/>
          <w:lang w:val="en-US"/>
        </w:rPr>
        <w:fldChar w:fldCharType="separate"/>
      </w:r>
      <w:r w:rsidR="00C75B38" w:rsidRPr="00C75B38">
        <w:rPr>
          <w:noProof/>
          <w:vanish/>
        </w:rPr>
        <w:t>1</w:t>
      </w:r>
      <w:r w:rsidRPr="00955C70">
        <w:rPr>
          <w:vanish/>
          <w:lang w:val="en-US"/>
        </w:rPr>
        <w:fldChar w:fldCharType="end"/>
      </w:r>
    </w:p>
    <w:p w:rsidR="00A66AFF" w:rsidRPr="00883B32" w:rsidRDefault="00A66AFF" w:rsidP="00A66AFF">
      <w:pPr>
        <w:pStyle w:val="af2"/>
      </w:pPr>
      <w:r>
        <w:rPr>
          <w:lang w:val="en-US"/>
        </w:rPr>
        <w:fldChar w:fldCharType="begin"/>
      </w:r>
      <w:r w:rsidRPr="00883B32">
        <w:instrText xml:space="preserve"> </w:instrText>
      </w:r>
      <w:r>
        <w:rPr>
          <w:lang w:val="en-US"/>
        </w:rPr>
        <w:instrText>SEQ</w:instrText>
      </w:r>
      <w:r w:rsidRPr="00883B32">
        <w:instrText xml:space="preserve"> </w:instrText>
      </w:r>
      <w:r>
        <w:rPr>
          <w:lang w:val="en-US"/>
        </w:rPr>
        <w:instrText>Bib</w:instrText>
      </w:r>
      <w:r w:rsidRPr="00883B32">
        <w:instrText xml:space="preserve">\* </w:instrText>
      </w:r>
      <w:r>
        <w:rPr>
          <w:lang w:val="en-US"/>
        </w:rPr>
        <w:instrText>Arabic</w:instrText>
      </w:r>
      <w:r w:rsidRPr="00883B32">
        <w:instrText xml:space="preserve"> \* </w:instrText>
      </w:r>
      <w:r>
        <w:rPr>
          <w:lang w:val="en-US"/>
        </w:rPr>
        <w:instrText>MERGEFORMAT</w:instrText>
      </w:r>
      <w:r w:rsidRPr="00883B32">
        <w:instrText xml:space="preserve"> </w:instrText>
      </w:r>
      <w:r>
        <w:rPr>
          <w:lang w:val="en-US"/>
        </w:rPr>
        <w:fldChar w:fldCharType="separate"/>
      </w:r>
      <w:bookmarkStart w:id="193" w:name="_Ref311497415"/>
      <w:r w:rsidR="00C75B38" w:rsidRPr="00C75B38">
        <w:rPr>
          <w:noProof/>
        </w:rPr>
        <w:t>2</w:t>
      </w:r>
      <w:bookmarkEnd w:id="193"/>
      <w:r>
        <w:rPr>
          <w:lang w:val="en-US"/>
        </w:rPr>
        <w:fldChar w:fldCharType="end"/>
      </w:r>
      <w:r w:rsidRPr="00883B32">
        <w:t xml:space="preserve">. </w:t>
      </w:r>
      <w:r w:rsidRPr="00B70791">
        <w:rPr>
          <w:rStyle w:val="af4"/>
          <w:vanish/>
        </w:rPr>
        <w:t>Ерофеев В.Т.</w:t>
      </w:r>
      <w:r w:rsidRPr="00B70791">
        <w:rPr>
          <w:vanish/>
        </w:rPr>
        <w:t xml:space="preserve"> </w:t>
      </w:r>
      <w:r w:rsidRPr="00662429">
        <w:t>Каркасные</w:t>
      </w:r>
      <w:r w:rsidRPr="004777ED">
        <w:t xml:space="preserve"> строительные композиты [Текст]</w:t>
      </w:r>
      <w:r w:rsidR="00662429">
        <w:t xml:space="preserve"> </w:t>
      </w:r>
      <w:r w:rsidR="00B70791">
        <w:t>/ В.Т. </w:t>
      </w:r>
      <w:r w:rsidRPr="004777ED">
        <w:t>Ерофеев, Н.И. Мищенко, В.П. Селяев</w:t>
      </w:r>
      <w:r w:rsidR="00B70791">
        <w:t xml:space="preserve"> и др.</w:t>
      </w:r>
      <w:r w:rsidRPr="004777ED">
        <w:t xml:space="preserve"> </w:t>
      </w:r>
      <w:r w:rsidRPr="004777ED">
        <w:sym w:font="Symbol" w:char="F02D"/>
      </w:r>
      <w:r w:rsidRPr="004777ED">
        <w:t xml:space="preserve"> Саранск: Изд-во Мордов. ун-та, 1995. </w:t>
      </w:r>
      <w:r w:rsidRPr="004777ED">
        <w:sym w:font="Symbol" w:char="F02D"/>
      </w:r>
      <w:r w:rsidRPr="004777ED">
        <w:t xml:space="preserve"> 372 с.</w:t>
      </w:r>
      <w:r w:rsidRPr="00883B32">
        <w:rPr>
          <w:vanish/>
        </w:rPr>
        <w:t xml:space="preserve"> </w:t>
      </w:r>
      <w:r w:rsidRPr="005A6195">
        <w:rPr>
          <w:vanish/>
          <w:lang w:val="en-US"/>
        </w:rPr>
        <w:fldChar w:fldCharType="begin"/>
      </w:r>
      <w:r w:rsidRPr="00883B32">
        <w:rPr>
          <w:vanish/>
        </w:rPr>
        <w:instrText xml:space="preserve"> </w:instrText>
      </w:r>
      <w:r w:rsidRPr="005A6195">
        <w:rPr>
          <w:vanish/>
          <w:lang w:val="en-US"/>
        </w:rPr>
        <w:instrText>REF</w:instrText>
      </w:r>
      <w:r w:rsidRPr="00883B32">
        <w:rPr>
          <w:vanish/>
        </w:rPr>
        <w:instrText xml:space="preserve"> _</w:instrText>
      </w:r>
      <w:r w:rsidRPr="005A6195">
        <w:rPr>
          <w:vanish/>
          <w:lang w:val="en-US"/>
        </w:rPr>
        <w:instrText>Ref</w:instrText>
      </w:r>
      <w:r w:rsidRPr="00883B32">
        <w:rPr>
          <w:vanish/>
        </w:rPr>
        <w:instrText>311497415 \</w:instrText>
      </w:r>
      <w:r w:rsidRPr="005A6195">
        <w:rPr>
          <w:vanish/>
          <w:lang w:val="en-US"/>
        </w:rPr>
        <w:instrText>h</w:instrText>
      </w:r>
      <w:r w:rsidRPr="00883B32">
        <w:rPr>
          <w:vanish/>
        </w:rPr>
        <w:instrText xml:space="preserve">  \* </w:instrText>
      </w:r>
      <w:r>
        <w:rPr>
          <w:vanish/>
          <w:lang w:val="en-US"/>
        </w:rPr>
        <w:instrText>MERGEFORMAT</w:instrText>
      </w:r>
      <w:r w:rsidRPr="00883B32">
        <w:rPr>
          <w:vanish/>
        </w:rPr>
        <w:instrText xml:space="preserve"> </w:instrText>
      </w:r>
      <w:r w:rsidRPr="005A6195">
        <w:rPr>
          <w:vanish/>
          <w:lang w:val="en-US"/>
        </w:rPr>
      </w:r>
      <w:r w:rsidRPr="005A6195">
        <w:rPr>
          <w:vanish/>
          <w:lang w:val="en-US"/>
        </w:rPr>
        <w:fldChar w:fldCharType="separate"/>
      </w:r>
      <w:r w:rsidR="00C75B38" w:rsidRPr="00C75B38">
        <w:rPr>
          <w:noProof/>
          <w:vanish/>
        </w:rPr>
        <w:t>2</w:t>
      </w:r>
      <w:r w:rsidRPr="005A6195">
        <w:rPr>
          <w:vanish/>
          <w:lang w:val="en-US"/>
        </w:rPr>
        <w:fldChar w:fldCharType="end"/>
      </w:r>
    </w:p>
    <w:p w:rsidR="00955C70" w:rsidRPr="00F95E59" w:rsidRDefault="00955C70" w:rsidP="00D52FB6">
      <w:pPr>
        <w:pStyle w:val="af2"/>
      </w:pPr>
      <w:r>
        <w:rPr>
          <w:lang w:val="en-US"/>
        </w:rPr>
        <w:fldChar w:fldCharType="begin"/>
      </w:r>
      <w:r w:rsidRPr="00F95E59">
        <w:instrText xml:space="preserve"> </w:instrText>
      </w:r>
      <w:r>
        <w:rPr>
          <w:lang w:val="en-US"/>
        </w:rPr>
        <w:instrText>SEQ</w:instrText>
      </w:r>
      <w:r w:rsidRPr="00F95E59">
        <w:instrText xml:space="preserve"> </w:instrText>
      </w:r>
      <w:r>
        <w:rPr>
          <w:lang w:val="en-US"/>
        </w:rPr>
        <w:instrText>Bib</w:instrText>
      </w:r>
      <w:r w:rsidRPr="00F95E59">
        <w:instrText xml:space="preserve">\* </w:instrText>
      </w:r>
      <w:r>
        <w:rPr>
          <w:lang w:val="en-US"/>
        </w:rPr>
        <w:instrText>Arabic</w:instrText>
      </w:r>
      <w:r w:rsidRPr="00F95E59">
        <w:instrText xml:space="preserve"> \* </w:instrText>
      </w:r>
      <w:r>
        <w:rPr>
          <w:lang w:val="en-US"/>
        </w:rPr>
        <w:instrText>MERGEFORMAT</w:instrText>
      </w:r>
      <w:r w:rsidRPr="00F95E59">
        <w:instrText xml:space="preserve"> </w:instrText>
      </w:r>
      <w:r>
        <w:rPr>
          <w:lang w:val="en-US"/>
        </w:rPr>
        <w:fldChar w:fldCharType="separate"/>
      </w:r>
      <w:bookmarkStart w:id="194" w:name="_Ref311766762"/>
      <w:r w:rsidR="00C75B38" w:rsidRPr="00C75B38">
        <w:rPr>
          <w:noProof/>
        </w:rPr>
        <w:t>3</w:t>
      </w:r>
      <w:bookmarkEnd w:id="194"/>
      <w:r>
        <w:rPr>
          <w:lang w:val="en-US"/>
        </w:rPr>
        <w:fldChar w:fldCharType="end"/>
      </w:r>
      <w:r w:rsidRPr="00F95E59">
        <w:t xml:space="preserve">. </w:t>
      </w:r>
      <w:r w:rsidRPr="00D52FB6">
        <w:rPr>
          <w:rStyle w:val="af4"/>
        </w:rPr>
        <w:t>Ерофеев В.Т.</w:t>
      </w:r>
      <w:r w:rsidRPr="006427E5">
        <w:t xml:space="preserve"> Каркасные строительные композиты: автореф</w:t>
      </w:r>
      <w:r w:rsidR="00662429">
        <w:t xml:space="preserve">. </w:t>
      </w:r>
      <w:r w:rsidRPr="006427E5">
        <w:t xml:space="preserve">дис. д-ра техн. наук. </w:t>
      </w:r>
      <w:r w:rsidRPr="006427E5">
        <w:sym w:font="Symbol" w:char="F02D"/>
      </w:r>
      <w:r w:rsidRPr="006427E5">
        <w:t xml:space="preserve"> М</w:t>
      </w:r>
      <w:r w:rsidR="00662429">
        <w:t>осква</w:t>
      </w:r>
      <w:r w:rsidRPr="006427E5">
        <w:t xml:space="preserve">, 1993. </w:t>
      </w:r>
      <w:r w:rsidRPr="006427E5">
        <w:sym w:font="Symbol" w:char="F02D"/>
      </w:r>
      <w:r w:rsidRPr="006427E5">
        <w:t xml:space="preserve"> 52 с.</w:t>
      </w:r>
      <w:r w:rsidRPr="00955C70">
        <w:rPr>
          <w:vanish/>
        </w:rPr>
        <w:t xml:space="preserve"> </w:t>
      </w:r>
      <w:r w:rsidRPr="00955C70">
        <w:rPr>
          <w:vanish/>
          <w:lang w:val="en-US"/>
        </w:rPr>
        <w:fldChar w:fldCharType="begin"/>
      </w:r>
      <w:r w:rsidRPr="00955C70">
        <w:rPr>
          <w:vanish/>
        </w:rPr>
        <w:instrText xml:space="preserve"> </w:instrText>
      </w:r>
      <w:r w:rsidRPr="00955C70">
        <w:rPr>
          <w:vanish/>
          <w:lang w:val="en-US"/>
        </w:rPr>
        <w:instrText>REF</w:instrText>
      </w:r>
      <w:r w:rsidRPr="00955C70">
        <w:rPr>
          <w:vanish/>
        </w:rPr>
        <w:instrText xml:space="preserve"> _</w:instrText>
      </w:r>
      <w:r w:rsidRPr="00955C70">
        <w:rPr>
          <w:vanish/>
          <w:lang w:val="en-US"/>
        </w:rPr>
        <w:instrText>Ref</w:instrText>
      </w:r>
      <w:r w:rsidRPr="00955C70">
        <w:rPr>
          <w:vanish/>
        </w:rPr>
        <w:instrText>311766762 \</w:instrText>
      </w:r>
      <w:r w:rsidRPr="00955C70">
        <w:rPr>
          <w:vanish/>
          <w:lang w:val="en-US"/>
        </w:rPr>
        <w:instrText>h</w:instrText>
      </w:r>
      <w:r w:rsidRPr="00955C70">
        <w:rPr>
          <w:vanish/>
        </w:rPr>
        <w:instrText xml:space="preserve"> </w:instrText>
      </w:r>
      <w:r w:rsidRPr="00E34FCC">
        <w:rPr>
          <w:vanish/>
        </w:rPr>
        <w:instrText xml:space="preserve"> \* </w:instrText>
      </w:r>
      <w:r>
        <w:rPr>
          <w:vanish/>
          <w:lang w:val="en-US"/>
        </w:rPr>
        <w:instrText>MERGEFORMAT</w:instrText>
      </w:r>
      <w:r w:rsidRPr="00E34FCC">
        <w:rPr>
          <w:vanish/>
        </w:rPr>
        <w:instrText xml:space="preserve"> </w:instrText>
      </w:r>
      <w:r w:rsidRPr="00955C70">
        <w:rPr>
          <w:vanish/>
          <w:lang w:val="en-US"/>
        </w:rPr>
      </w:r>
      <w:r w:rsidRPr="00955C70">
        <w:rPr>
          <w:vanish/>
          <w:lang w:val="en-US"/>
        </w:rPr>
        <w:fldChar w:fldCharType="separate"/>
      </w:r>
      <w:r w:rsidR="00C75B38" w:rsidRPr="00C75B38">
        <w:rPr>
          <w:noProof/>
          <w:vanish/>
        </w:rPr>
        <w:t>3</w:t>
      </w:r>
      <w:r w:rsidRPr="00955C70">
        <w:rPr>
          <w:vanish/>
          <w:lang w:val="en-US"/>
        </w:rPr>
        <w:fldChar w:fldCharType="end"/>
      </w:r>
    </w:p>
    <w:p w:rsidR="00E34FCC" w:rsidRPr="00F95E59" w:rsidRDefault="00E34FCC" w:rsidP="00662429">
      <w:pPr>
        <w:pStyle w:val="af2"/>
      </w:pPr>
      <w:r>
        <w:rPr>
          <w:lang w:val="en-US"/>
        </w:rPr>
        <w:fldChar w:fldCharType="begin"/>
      </w:r>
      <w:r w:rsidRPr="00F95E59">
        <w:instrText xml:space="preserve"> </w:instrText>
      </w:r>
      <w:r>
        <w:rPr>
          <w:lang w:val="en-US"/>
        </w:rPr>
        <w:instrText>SEQ</w:instrText>
      </w:r>
      <w:r w:rsidRPr="00F95E59">
        <w:instrText xml:space="preserve"> </w:instrText>
      </w:r>
      <w:r>
        <w:rPr>
          <w:lang w:val="en-US"/>
        </w:rPr>
        <w:instrText>Bib</w:instrText>
      </w:r>
      <w:r w:rsidRPr="00F95E59">
        <w:instrText xml:space="preserve">\* </w:instrText>
      </w:r>
      <w:r>
        <w:rPr>
          <w:lang w:val="en-US"/>
        </w:rPr>
        <w:instrText>Arabic</w:instrText>
      </w:r>
      <w:r w:rsidRPr="00F95E59">
        <w:instrText xml:space="preserve"> \* </w:instrText>
      </w:r>
      <w:r>
        <w:rPr>
          <w:lang w:val="en-US"/>
        </w:rPr>
        <w:instrText>MERGEFORMAT</w:instrText>
      </w:r>
      <w:r w:rsidRPr="00F95E59">
        <w:instrText xml:space="preserve"> </w:instrText>
      </w:r>
      <w:r>
        <w:rPr>
          <w:lang w:val="en-US"/>
        </w:rPr>
        <w:fldChar w:fldCharType="separate"/>
      </w:r>
      <w:bookmarkStart w:id="195" w:name="_Ref311766763"/>
      <w:r w:rsidR="00C75B38" w:rsidRPr="00C75B38">
        <w:rPr>
          <w:noProof/>
        </w:rPr>
        <w:t>4</w:t>
      </w:r>
      <w:bookmarkEnd w:id="195"/>
      <w:r>
        <w:rPr>
          <w:lang w:val="en-US"/>
        </w:rPr>
        <w:fldChar w:fldCharType="end"/>
      </w:r>
      <w:r w:rsidRPr="00F95E59">
        <w:t xml:space="preserve">. </w:t>
      </w:r>
      <w:r w:rsidRPr="00B70791">
        <w:rPr>
          <w:rStyle w:val="af4"/>
        </w:rPr>
        <w:t>Потапов Ю.Б.</w:t>
      </w:r>
      <w:r w:rsidR="00B70791" w:rsidRPr="00B70791">
        <w:rPr>
          <w:rStyle w:val="af4"/>
        </w:rPr>
        <w:t>,</w:t>
      </w:r>
      <w:r w:rsidRPr="00B70791">
        <w:rPr>
          <w:rStyle w:val="af4"/>
        </w:rPr>
        <w:t xml:space="preserve"> </w:t>
      </w:r>
      <w:r w:rsidR="00B70791" w:rsidRPr="00B70791">
        <w:rPr>
          <w:rStyle w:val="af4"/>
        </w:rPr>
        <w:t>Селяев В.П., Люпаев Б.М.</w:t>
      </w:r>
      <w:r w:rsidR="00B70791">
        <w:t xml:space="preserve"> </w:t>
      </w:r>
      <w:r w:rsidRPr="006427E5">
        <w:t>Композиционные стро</w:t>
      </w:r>
      <w:r w:rsidRPr="006427E5">
        <w:t>и</w:t>
      </w:r>
      <w:r w:rsidRPr="006427E5">
        <w:t>тельные конструкции [Текст]. – М.: Стройиздат, 1984. – 100 с.</w:t>
      </w:r>
      <w:r w:rsidRPr="00E34FCC">
        <w:rPr>
          <w:vanish/>
        </w:rPr>
        <w:t xml:space="preserve"> </w:t>
      </w:r>
      <w:r w:rsidRPr="00E34FCC">
        <w:rPr>
          <w:vanish/>
          <w:lang w:val="en-US"/>
        </w:rPr>
        <w:fldChar w:fldCharType="begin"/>
      </w:r>
      <w:r w:rsidRPr="00E34FCC">
        <w:rPr>
          <w:vanish/>
        </w:rPr>
        <w:instrText xml:space="preserve"> </w:instrText>
      </w:r>
      <w:r w:rsidRPr="00E34FCC">
        <w:rPr>
          <w:vanish/>
          <w:lang w:val="en-US"/>
        </w:rPr>
        <w:instrText>REF</w:instrText>
      </w:r>
      <w:r w:rsidRPr="00E34FCC">
        <w:rPr>
          <w:vanish/>
        </w:rPr>
        <w:instrText xml:space="preserve"> _</w:instrText>
      </w:r>
      <w:r w:rsidRPr="00E34FCC">
        <w:rPr>
          <w:vanish/>
          <w:lang w:val="en-US"/>
        </w:rPr>
        <w:instrText>Ref</w:instrText>
      </w:r>
      <w:r w:rsidRPr="00E34FCC">
        <w:rPr>
          <w:vanish/>
        </w:rPr>
        <w:instrText>311766763 \</w:instrText>
      </w:r>
      <w:r w:rsidRPr="00E34FCC">
        <w:rPr>
          <w:vanish/>
          <w:lang w:val="en-US"/>
        </w:rPr>
        <w:instrText>h</w:instrText>
      </w:r>
      <w:r w:rsidRPr="00E34FCC">
        <w:rPr>
          <w:vanish/>
        </w:rPr>
        <w:instrText xml:space="preserve"> </w:instrText>
      </w:r>
      <w:r w:rsidRPr="00897E59">
        <w:rPr>
          <w:vanish/>
        </w:rPr>
        <w:instrText xml:space="preserve"> \* </w:instrText>
      </w:r>
      <w:r>
        <w:rPr>
          <w:vanish/>
          <w:lang w:val="en-US"/>
        </w:rPr>
        <w:instrText>MERGEFORMAT</w:instrText>
      </w:r>
      <w:r w:rsidRPr="00897E59">
        <w:rPr>
          <w:vanish/>
        </w:rPr>
        <w:instrText xml:space="preserve"> </w:instrText>
      </w:r>
      <w:r w:rsidRPr="00E34FCC">
        <w:rPr>
          <w:vanish/>
          <w:lang w:val="en-US"/>
        </w:rPr>
      </w:r>
      <w:r w:rsidRPr="00E34FCC">
        <w:rPr>
          <w:vanish/>
          <w:lang w:val="en-US"/>
        </w:rPr>
        <w:fldChar w:fldCharType="separate"/>
      </w:r>
      <w:r w:rsidR="00C75B38" w:rsidRPr="00C75B38">
        <w:rPr>
          <w:noProof/>
          <w:vanish/>
        </w:rPr>
        <w:t>4</w:t>
      </w:r>
      <w:r w:rsidRPr="00E34FCC">
        <w:rPr>
          <w:vanish/>
          <w:lang w:val="en-US"/>
        </w:rPr>
        <w:fldChar w:fldCharType="end"/>
      </w:r>
    </w:p>
    <w:p w:rsidR="00E34FCC" w:rsidRPr="003F7148" w:rsidRDefault="00E34FCC" w:rsidP="00662429">
      <w:pPr>
        <w:pStyle w:val="af2"/>
      </w:pPr>
      <w:r>
        <w:rPr>
          <w:lang w:val="en-US"/>
        </w:rPr>
        <w:fldChar w:fldCharType="begin"/>
      </w:r>
      <w:r w:rsidRPr="003F7148">
        <w:instrText xml:space="preserve"> </w:instrText>
      </w:r>
      <w:r>
        <w:rPr>
          <w:lang w:val="en-US"/>
        </w:rPr>
        <w:instrText>SEQ</w:instrText>
      </w:r>
      <w:r w:rsidRPr="003F7148">
        <w:instrText xml:space="preserve"> </w:instrText>
      </w:r>
      <w:r>
        <w:rPr>
          <w:lang w:val="en-US"/>
        </w:rPr>
        <w:instrText>Bib</w:instrText>
      </w:r>
      <w:r w:rsidRPr="003F7148">
        <w:instrText xml:space="preserve">\* </w:instrText>
      </w:r>
      <w:r>
        <w:rPr>
          <w:lang w:val="en-US"/>
        </w:rPr>
        <w:instrText>Arabic</w:instrText>
      </w:r>
      <w:r w:rsidRPr="003F7148">
        <w:instrText xml:space="preserve"> \* </w:instrText>
      </w:r>
      <w:r>
        <w:rPr>
          <w:lang w:val="en-US"/>
        </w:rPr>
        <w:instrText>MERGEFORMAT</w:instrText>
      </w:r>
      <w:r w:rsidRPr="003F7148">
        <w:instrText xml:space="preserve"> </w:instrText>
      </w:r>
      <w:r>
        <w:rPr>
          <w:lang w:val="en-US"/>
        </w:rPr>
        <w:fldChar w:fldCharType="separate"/>
      </w:r>
      <w:bookmarkStart w:id="196" w:name="_Ref311766764"/>
      <w:r w:rsidR="00C75B38" w:rsidRPr="00C75B38">
        <w:rPr>
          <w:noProof/>
        </w:rPr>
        <w:t>5</w:t>
      </w:r>
      <w:bookmarkEnd w:id="196"/>
      <w:r>
        <w:rPr>
          <w:lang w:val="en-US"/>
        </w:rPr>
        <w:fldChar w:fldCharType="end"/>
      </w:r>
      <w:r w:rsidRPr="003F7148">
        <w:t xml:space="preserve">. </w:t>
      </w:r>
      <w:r w:rsidRPr="00662429">
        <w:rPr>
          <w:rStyle w:val="af4"/>
        </w:rPr>
        <w:t>Задворнев Г.А.</w:t>
      </w:r>
      <w:r w:rsidRPr="006427E5">
        <w:t xml:space="preserve"> Создание конструктивных элементов сооружений в горных породах низкотемпературной плазмой и их расчет: ав</w:t>
      </w:r>
      <w:r w:rsidR="00662429">
        <w:t>тореф. дис.</w:t>
      </w:r>
      <w:r w:rsidRPr="006427E5">
        <w:t xml:space="preserve"> д-ра техн. наук</w:t>
      </w:r>
      <w:r w:rsidR="00662429">
        <w:t xml:space="preserve">. </w:t>
      </w:r>
      <w:r w:rsidRPr="006427E5">
        <w:t>– Новосибирск, 1972. – 39 с.</w:t>
      </w:r>
      <w:r w:rsidRPr="00E34FCC">
        <w:rPr>
          <w:vanish/>
        </w:rPr>
        <w:t xml:space="preserve"> </w:t>
      </w:r>
      <w:r w:rsidRPr="00E34FCC">
        <w:rPr>
          <w:vanish/>
          <w:lang w:val="en-US"/>
        </w:rPr>
        <w:fldChar w:fldCharType="begin"/>
      </w:r>
      <w:r w:rsidRPr="00E34FCC">
        <w:rPr>
          <w:vanish/>
        </w:rPr>
        <w:instrText xml:space="preserve"> </w:instrText>
      </w:r>
      <w:r w:rsidRPr="00E34FCC">
        <w:rPr>
          <w:vanish/>
          <w:lang w:val="en-US"/>
        </w:rPr>
        <w:instrText>REF</w:instrText>
      </w:r>
      <w:r w:rsidRPr="00E34FCC">
        <w:rPr>
          <w:vanish/>
        </w:rPr>
        <w:instrText xml:space="preserve"> _</w:instrText>
      </w:r>
      <w:r w:rsidRPr="00E34FCC">
        <w:rPr>
          <w:vanish/>
          <w:lang w:val="en-US"/>
        </w:rPr>
        <w:instrText>Ref</w:instrText>
      </w:r>
      <w:r w:rsidRPr="00E34FCC">
        <w:rPr>
          <w:vanish/>
        </w:rPr>
        <w:instrText>311766764 \</w:instrText>
      </w:r>
      <w:r w:rsidRPr="00E34FCC">
        <w:rPr>
          <w:vanish/>
          <w:lang w:val="en-US"/>
        </w:rPr>
        <w:instrText>h</w:instrText>
      </w:r>
      <w:r w:rsidRPr="00E34FCC">
        <w:rPr>
          <w:vanish/>
        </w:rPr>
        <w:instrText xml:space="preserve"> </w:instrText>
      </w:r>
      <w:r w:rsidRPr="00897E59">
        <w:rPr>
          <w:vanish/>
        </w:rPr>
        <w:instrText xml:space="preserve"> \* </w:instrText>
      </w:r>
      <w:r>
        <w:rPr>
          <w:vanish/>
          <w:lang w:val="en-US"/>
        </w:rPr>
        <w:instrText>MERGEFORMAT</w:instrText>
      </w:r>
      <w:r w:rsidRPr="00897E59">
        <w:rPr>
          <w:vanish/>
        </w:rPr>
        <w:instrText xml:space="preserve"> </w:instrText>
      </w:r>
      <w:r w:rsidRPr="00E34FCC">
        <w:rPr>
          <w:vanish/>
          <w:lang w:val="en-US"/>
        </w:rPr>
      </w:r>
      <w:r w:rsidRPr="00E34FCC">
        <w:rPr>
          <w:vanish/>
          <w:lang w:val="en-US"/>
        </w:rPr>
        <w:fldChar w:fldCharType="separate"/>
      </w:r>
      <w:r w:rsidR="00C75B38" w:rsidRPr="00C75B38">
        <w:rPr>
          <w:noProof/>
          <w:vanish/>
        </w:rPr>
        <w:t>5</w:t>
      </w:r>
      <w:r w:rsidRPr="00E34FCC">
        <w:rPr>
          <w:vanish/>
          <w:lang w:val="en-US"/>
        </w:rPr>
        <w:fldChar w:fldCharType="end"/>
      </w:r>
    </w:p>
    <w:p w:rsidR="0007099F" w:rsidRPr="003F7148" w:rsidRDefault="0007099F" w:rsidP="00662429">
      <w:pPr>
        <w:pStyle w:val="af2"/>
      </w:pPr>
      <w:r>
        <w:rPr>
          <w:lang w:val="en-US"/>
        </w:rPr>
        <w:fldChar w:fldCharType="begin"/>
      </w:r>
      <w:r w:rsidRPr="00342CC6">
        <w:instrText xml:space="preserve"> </w:instrText>
      </w:r>
      <w:r>
        <w:rPr>
          <w:lang w:val="en-US"/>
        </w:rPr>
        <w:instrText>SEQ</w:instrText>
      </w:r>
      <w:r w:rsidRPr="00342CC6">
        <w:instrText xml:space="preserve"> </w:instrText>
      </w:r>
      <w:r>
        <w:rPr>
          <w:lang w:val="en-US"/>
        </w:rPr>
        <w:instrText>Bib</w:instrText>
      </w:r>
      <w:r w:rsidRPr="00342CC6">
        <w:instrText xml:space="preserve">\* </w:instrText>
      </w:r>
      <w:r>
        <w:rPr>
          <w:lang w:val="en-US"/>
        </w:rPr>
        <w:instrText>Arabic</w:instrText>
      </w:r>
      <w:r w:rsidRPr="00342CC6">
        <w:instrText xml:space="preserve"> \* </w:instrText>
      </w:r>
      <w:r>
        <w:rPr>
          <w:lang w:val="en-US"/>
        </w:rPr>
        <w:instrText>MERGEFORMAT</w:instrText>
      </w:r>
      <w:r w:rsidRPr="00342CC6">
        <w:instrText xml:space="preserve"> </w:instrText>
      </w:r>
      <w:r>
        <w:rPr>
          <w:lang w:val="en-US"/>
        </w:rPr>
        <w:fldChar w:fldCharType="separate"/>
      </w:r>
      <w:bookmarkStart w:id="197" w:name="_Ref311766765"/>
      <w:r w:rsidR="00C75B38" w:rsidRPr="00C75B38">
        <w:rPr>
          <w:noProof/>
        </w:rPr>
        <w:t>6</w:t>
      </w:r>
      <w:bookmarkEnd w:id="197"/>
      <w:r>
        <w:rPr>
          <w:lang w:val="en-US"/>
        </w:rPr>
        <w:fldChar w:fldCharType="end"/>
      </w:r>
      <w:r w:rsidRPr="003F7148">
        <w:t xml:space="preserve">. </w:t>
      </w:r>
      <w:r w:rsidRPr="00662429">
        <w:rPr>
          <w:rStyle w:val="af4"/>
        </w:rPr>
        <w:t>Соломатов В.И.</w:t>
      </w:r>
      <w:r w:rsidR="00B70791">
        <w:rPr>
          <w:rStyle w:val="af4"/>
        </w:rPr>
        <w:t>,</w:t>
      </w:r>
      <w:r w:rsidRPr="00B70791">
        <w:rPr>
          <w:rStyle w:val="af4"/>
        </w:rPr>
        <w:t xml:space="preserve"> </w:t>
      </w:r>
      <w:r w:rsidR="00B70791" w:rsidRPr="00B70791">
        <w:rPr>
          <w:rStyle w:val="af4"/>
        </w:rPr>
        <w:t>Потапов Ю.Б.</w:t>
      </w:r>
      <w:r w:rsidR="00B70791" w:rsidRPr="006427E5">
        <w:t xml:space="preserve"> </w:t>
      </w:r>
      <w:r w:rsidRPr="006427E5">
        <w:t>Метон – новый конструкционный материал [Текст]</w:t>
      </w:r>
      <w:r w:rsidR="00B70791">
        <w:t xml:space="preserve"> </w:t>
      </w:r>
      <w:r w:rsidRPr="006427E5">
        <w:t>// Строительные материалы</w:t>
      </w:r>
      <w:r w:rsidR="00662429">
        <w:t>,</w:t>
      </w:r>
      <w:r w:rsidRPr="006427E5">
        <w:t xml:space="preserve"> 1978. №3. – С. 18</w:t>
      </w:r>
      <w:r w:rsidR="00662429">
        <w:t>...</w:t>
      </w:r>
      <w:r w:rsidRPr="006427E5">
        <w:t>19.</w:t>
      </w:r>
      <w:r w:rsidRPr="0007099F">
        <w:rPr>
          <w:vanish/>
        </w:rPr>
        <w:t xml:space="preserve"> </w:t>
      </w:r>
      <w:r w:rsidRPr="0007099F">
        <w:rPr>
          <w:vanish/>
          <w:lang w:val="en-US"/>
        </w:rPr>
        <w:fldChar w:fldCharType="begin"/>
      </w:r>
      <w:r w:rsidRPr="0007099F">
        <w:rPr>
          <w:vanish/>
        </w:rPr>
        <w:instrText xml:space="preserve"> </w:instrText>
      </w:r>
      <w:r w:rsidRPr="0007099F">
        <w:rPr>
          <w:vanish/>
          <w:lang w:val="en-US"/>
        </w:rPr>
        <w:instrText>REF</w:instrText>
      </w:r>
      <w:r w:rsidRPr="0007099F">
        <w:rPr>
          <w:vanish/>
        </w:rPr>
        <w:instrText xml:space="preserve"> _</w:instrText>
      </w:r>
      <w:r w:rsidRPr="0007099F">
        <w:rPr>
          <w:vanish/>
          <w:lang w:val="en-US"/>
        </w:rPr>
        <w:instrText>Ref</w:instrText>
      </w:r>
      <w:r w:rsidRPr="0007099F">
        <w:rPr>
          <w:vanish/>
        </w:rPr>
        <w:instrText>311766765 \</w:instrText>
      </w:r>
      <w:r w:rsidRPr="0007099F">
        <w:rPr>
          <w:vanish/>
          <w:lang w:val="en-US"/>
        </w:rPr>
        <w:instrText>h</w:instrText>
      </w:r>
      <w:r w:rsidRPr="0007099F">
        <w:rPr>
          <w:vanish/>
        </w:rPr>
        <w:instrText xml:space="preserve"> </w:instrText>
      </w:r>
      <w:r w:rsidRPr="00897E59">
        <w:rPr>
          <w:vanish/>
        </w:rPr>
        <w:instrText xml:space="preserve"> \* </w:instrText>
      </w:r>
      <w:r>
        <w:rPr>
          <w:vanish/>
          <w:lang w:val="en-US"/>
        </w:rPr>
        <w:instrText>MERGEFORMAT</w:instrText>
      </w:r>
      <w:r w:rsidRPr="00897E59">
        <w:rPr>
          <w:vanish/>
        </w:rPr>
        <w:instrText xml:space="preserve"> </w:instrText>
      </w:r>
      <w:r w:rsidRPr="0007099F">
        <w:rPr>
          <w:vanish/>
          <w:lang w:val="en-US"/>
        </w:rPr>
      </w:r>
      <w:r w:rsidRPr="0007099F">
        <w:rPr>
          <w:vanish/>
          <w:lang w:val="en-US"/>
        </w:rPr>
        <w:fldChar w:fldCharType="separate"/>
      </w:r>
      <w:r w:rsidR="00C75B38" w:rsidRPr="00C75B38">
        <w:rPr>
          <w:noProof/>
          <w:vanish/>
        </w:rPr>
        <w:t>6</w:t>
      </w:r>
      <w:r w:rsidRPr="0007099F">
        <w:rPr>
          <w:vanish/>
          <w:lang w:val="en-US"/>
        </w:rPr>
        <w:fldChar w:fldCharType="end"/>
      </w:r>
    </w:p>
    <w:p w:rsidR="0007099F" w:rsidRPr="003F7148" w:rsidRDefault="0007099F" w:rsidP="00EB32AE">
      <w:pPr>
        <w:pStyle w:val="af2"/>
      </w:pPr>
      <w:r>
        <w:rPr>
          <w:lang w:val="en-US"/>
        </w:rPr>
        <w:fldChar w:fldCharType="begin"/>
      </w:r>
      <w:r w:rsidRPr="003F7148">
        <w:instrText xml:space="preserve"> </w:instrText>
      </w:r>
      <w:r>
        <w:rPr>
          <w:lang w:val="en-US"/>
        </w:rPr>
        <w:instrText>SEQ</w:instrText>
      </w:r>
      <w:r w:rsidRPr="003F7148">
        <w:instrText xml:space="preserve"> </w:instrText>
      </w:r>
      <w:r>
        <w:rPr>
          <w:lang w:val="en-US"/>
        </w:rPr>
        <w:instrText>Bib</w:instrText>
      </w:r>
      <w:r w:rsidRPr="003F7148">
        <w:instrText xml:space="preserve">\* </w:instrText>
      </w:r>
      <w:r>
        <w:rPr>
          <w:lang w:val="en-US"/>
        </w:rPr>
        <w:instrText>Arabic</w:instrText>
      </w:r>
      <w:r w:rsidRPr="003F7148">
        <w:instrText xml:space="preserve"> \* </w:instrText>
      </w:r>
      <w:r>
        <w:rPr>
          <w:lang w:val="en-US"/>
        </w:rPr>
        <w:instrText>MERGEFORMAT</w:instrText>
      </w:r>
      <w:r w:rsidRPr="003F7148">
        <w:instrText xml:space="preserve"> </w:instrText>
      </w:r>
      <w:r>
        <w:rPr>
          <w:lang w:val="en-US"/>
        </w:rPr>
        <w:fldChar w:fldCharType="separate"/>
      </w:r>
      <w:bookmarkStart w:id="198" w:name="_Ref311766766"/>
      <w:r w:rsidR="00C75B38" w:rsidRPr="00C75B38">
        <w:rPr>
          <w:noProof/>
        </w:rPr>
        <w:t>7</w:t>
      </w:r>
      <w:bookmarkEnd w:id="198"/>
      <w:r>
        <w:rPr>
          <w:lang w:val="en-US"/>
        </w:rPr>
        <w:fldChar w:fldCharType="end"/>
      </w:r>
      <w:r w:rsidRPr="003F7148">
        <w:t xml:space="preserve">. </w:t>
      </w:r>
      <w:r w:rsidRPr="00EB32AE">
        <w:rPr>
          <w:rStyle w:val="af4"/>
        </w:rPr>
        <w:t>Потапов Ю.Б.</w:t>
      </w:r>
      <w:r w:rsidR="00B70791">
        <w:rPr>
          <w:rStyle w:val="af4"/>
        </w:rPr>
        <w:t xml:space="preserve">, </w:t>
      </w:r>
      <w:r w:rsidR="00B70791" w:rsidRPr="00B70791">
        <w:rPr>
          <w:rStyle w:val="af4"/>
        </w:rPr>
        <w:t xml:space="preserve">Соломатов В.И., Лаптев Г.А. </w:t>
      </w:r>
      <w:r w:rsidRPr="006427E5">
        <w:t>Метоны – высок</w:t>
      </w:r>
      <w:r w:rsidRPr="006427E5">
        <w:t>о</w:t>
      </w:r>
      <w:r w:rsidRPr="006427E5">
        <w:t>эффективные композиты [Текст] // Известия вузов. Строительство</w:t>
      </w:r>
      <w:r w:rsidR="00EB32AE">
        <w:t>,</w:t>
      </w:r>
      <w:r w:rsidRPr="006427E5">
        <w:t xml:space="preserve"> 1996. №9. – С. 76</w:t>
      </w:r>
      <w:r w:rsidR="00EB32AE">
        <w:t>...</w:t>
      </w:r>
      <w:r w:rsidRPr="006427E5">
        <w:t>86.</w:t>
      </w:r>
      <w:r w:rsidRPr="00991690">
        <w:rPr>
          <w:vanish/>
        </w:rPr>
        <w:t xml:space="preserve"> </w:t>
      </w:r>
      <w:r w:rsidRPr="00991690">
        <w:rPr>
          <w:vanish/>
          <w:lang w:val="en-US"/>
        </w:rPr>
        <w:fldChar w:fldCharType="begin"/>
      </w:r>
      <w:r w:rsidRPr="00991690">
        <w:rPr>
          <w:vanish/>
        </w:rPr>
        <w:instrText xml:space="preserve"> </w:instrText>
      </w:r>
      <w:r w:rsidRPr="00991690">
        <w:rPr>
          <w:vanish/>
          <w:lang w:val="en-US"/>
        </w:rPr>
        <w:instrText>REF</w:instrText>
      </w:r>
      <w:r w:rsidRPr="00991690">
        <w:rPr>
          <w:vanish/>
        </w:rPr>
        <w:instrText xml:space="preserve"> _</w:instrText>
      </w:r>
      <w:r w:rsidRPr="00991690">
        <w:rPr>
          <w:vanish/>
          <w:lang w:val="en-US"/>
        </w:rPr>
        <w:instrText>Ref</w:instrText>
      </w:r>
      <w:r w:rsidRPr="00991690">
        <w:rPr>
          <w:vanish/>
        </w:rPr>
        <w:instrText>311766766 \</w:instrText>
      </w:r>
      <w:r w:rsidRPr="00991690">
        <w:rPr>
          <w:vanish/>
          <w:lang w:val="en-US"/>
        </w:rPr>
        <w:instrText>h</w:instrText>
      </w:r>
      <w:r w:rsidRPr="00991690">
        <w:rPr>
          <w:vanish/>
        </w:rPr>
        <w:instrText xml:space="preserve"> </w:instrText>
      </w:r>
      <w:r w:rsidR="00991690" w:rsidRPr="009D668D">
        <w:rPr>
          <w:vanish/>
        </w:rPr>
        <w:instrText xml:space="preserve"> \* </w:instrText>
      </w:r>
      <w:r w:rsidR="00991690">
        <w:rPr>
          <w:vanish/>
          <w:lang w:val="en-US"/>
        </w:rPr>
        <w:instrText>MERGEFORMAT</w:instrText>
      </w:r>
      <w:r w:rsidR="00991690" w:rsidRPr="009D668D">
        <w:rPr>
          <w:vanish/>
        </w:rPr>
        <w:instrText xml:space="preserve"> </w:instrText>
      </w:r>
      <w:r w:rsidRPr="00991690">
        <w:rPr>
          <w:vanish/>
          <w:lang w:val="en-US"/>
        </w:rPr>
      </w:r>
      <w:r w:rsidRPr="00991690">
        <w:rPr>
          <w:vanish/>
          <w:lang w:val="en-US"/>
        </w:rPr>
        <w:fldChar w:fldCharType="separate"/>
      </w:r>
      <w:r w:rsidR="00C75B38" w:rsidRPr="00C75B38">
        <w:rPr>
          <w:noProof/>
          <w:vanish/>
        </w:rPr>
        <w:t>7</w:t>
      </w:r>
      <w:r w:rsidRPr="00991690">
        <w:rPr>
          <w:vanish/>
          <w:lang w:val="en-US"/>
        </w:rPr>
        <w:fldChar w:fldCharType="end"/>
      </w:r>
    </w:p>
    <w:p w:rsidR="0007099F" w:rsidRPr="003F7148" w:rsidRDefault="0007099F" w:rsidP="00EB32AE">
      <w:pPr>
        <w:pStyle w:val="af2"/>
      </w:pPr>
      <w:r>
        <w:rPr>
          <w:lang w:val="en-US"/>
        </w:rPr>
        <w:fldChar w:fldCharType="begin"/>
      </w:r>
      <w:r w:rsidRPr="003F7148">
        <w:instrText xml:space="preserve"> </w:instrText>
      </w:r>
      <w:r>
        <w:rPr>
          <w:lang w:val="en-US"/>
        </w:rPr>
        <w:instrText>SEQ</w:instrText>
      </w:r>
      <w:r w:rsidRPr="003F7148">
        <w:instrText xml:space="preserve"> </w:instrText>
      </w:r>
      <w:r>
        <w:rPr>
          <w:lang w:val="en-US"/>
        </w:rPr>
        <w:instrText>Bib</w:instrText>
      </w:r>
      <w:r w:rsidRPr="003F7148">
        <w:instrText xml:space="preserve">\* </w:instrText>
      </w:r>
      <w:r>
        <w:rPr>
          <w:lang w:val="en-US"/>
        </w:rPr>
        <w:instrText>Arabic</w:instrText>
      </w:r>
      <w:r w:rsidRPr="003F7148">
        <w:instrText xml:space="preserve"> \* </w:instrText>
      </w:r>
      <w:r>
        <w:rPr>
          <w:lang w:val="en-US"/>
        </w:rPr>
        <w:instrText>MERGEFORMAT</w:instrText>
      </w:r>
      <w:r w:rsidRPr="003F7148">
        <w:instrText xml:space="preserve"> </w:instrText>
      </w:r>
      <w:r>
        <w:rPr>
          <w:lang w:val="en-US"/>
        </w:rPr>
        <w:fldChar w:fldCharType="separate"/>
      </w:r>
      <w:bookmarkStart w:id="199" w:name="_Ref311766767"/>
      <w:r w:rsidR="00C75B38" w:rsidRPr="00C75B38">
        <w:rPr>
          <w:noProof/>
        </w:rPr>
        <w:t>8</w:t>
      </w:r>
      <w:bookmarkEnd w:id="199"/>
      <w:r>
        <w:rPr>
          <w:lang w:val="en-US"/>
        </w:rPr>
        <w:fldChar w:fldCharType="end"/>
      </w:r>
      <w:r w:rsidRPr="003F7148">
        <w:t xml:space="preserve">. </w:t>
      </w:r>
      <w:r w:rsidRPr="00B70791">
        <w:rPr>
          <w:rStyle w:val="af4"/>
          <w:vanish/>
        </w:rPr>
        <w:t>Соломатов В.И.</w:t>
      </w:r>
      <w:r w:rsidRPr="00B70791">
        <w:rPr>
          <w:vanish/>
        </w:rPr>
        <w:t xml:space="preserve"> </w:t>
      </w:r>
      <w:r w:rsidRPr="006427E5">
        <w:t>Эффективные композиционные строительные материалы и ко</w:t>
      </w:r>
      <w:r w:rsidRPr="006427E5">
        <w:t>н</w:t>
      </w:r>
      <w:r w:rsidRPr="006427E5">
        <w:t>струкции [Текст]</w:t>
      </w:r>
      <w:r w:rsidR="00EB32AE">
        <w:t xml:space="preserve"> </w:t>
      </w:r>
      <w:r w:rsidRPr="006427E5">
        <w:t>/ В.И.</w:t>
      </w:r>
      <w:r w:rsidR="00B70791">
        <w:t> </w:t>
      </w:r>
      <w:r w:rsidRPr="006427E5">
        <w:t>Соломатов, Ю.Б.</w:t>
      </w:r>
      <w:r w:rsidR="00B70791">
        <w:t> </w:t>
      </w:r>
      <w:r w:rsidRPr="006427E5">
        <w:t>Потапов, К.Ч.</w:t>
      </w:r>
      <w:r w:rsidR="00B70791">
        <w:t> </w:t>
      </w:r>
      <w:r w:rsidRPr="006427E5">
        <w:t>Чощшиев</w:t>
      </w:r>
      <w:r w:rsidR="00B70791">
        <w:t xml:space="preserve"> и др</w:t>
      </w:r>
      <w:r w:rsidR="00EB32AE">
        <w:t xml:space="preserve">. – Ашхабад: Ылым, 1991. – </w:t>
      </w:r>
      <w:r w:rsidRPr="006427E5">
        <w:t>268 с.</w:t>
      </w:r>
      <w:r w:rsidRPr="00991690">
        <w:rPr>
          <w:vanish/>
        </w:rPr>
        <w:t xml:space="preserve"> </w:t>
      </w:r>
      <w:r w:rsidRPr="00991690">
        <w:rPr>
          <w:vanish/>
          <w:lang w:val="en-US"/>
        </w:rPr>
        <w:fldChar w:fldCharType="begin"/>
      </w:r>
      <w:r w:rsidRPr="00991690">
        <w:rPr>
          <w:vanish/>
        </w:rPr>
        <w:instrText xml:space="preserve"> </w:instrText>
      </w:r>
      <w:r w:rsidRPr="00991690">
        <w:rPr>
          <w:vanish/>
          <w:lang w:val="en-US"/>
        </w:rPr>
        <w:instrText>REF</w:instrText>
      </w:r>
      <w:r w:rsidRPr="00991690">
        <w:rPr>
          <w:vanish/>
        </w:rPr>
        <w:instrText xml:space="preserve"> _</w:instrText>
      </w:r>
      <w:r w:rsidRPr="00991690">
        <w:rPr>
          <w:vanish/>
          <w:lang w:val="en-US"/>
        </w:rPr>
        <w:instrText>Ref</w:instrText>
      </w:r>
      <w:r w:rsidRPr="00991690">
        <w:rPr>
          <w:vanish/>
        </w:rPr>
        <w:instrText>311766767 \</w:instrText>
      </w:r>
      <w:r w:rsidRPr="00991690">
        <w:rPr>
          <w:vanish/>
          <w:lang w:val="en-US"/>
        </w:rPr>
        <w:instrText>h</w:instrText>
      </w:r>
      <w:r w:rsidRPr="00991690">
        <w:rPr>
          <w:vanish/>
        </w:rPr>
        <w:instrText xml:space="preserve"> </w:instrText>
      </w:r>
      <w:r w:rsidR="00991690" w:rsidRPr="00991690">
        <w:rPr>
          <w:vanish/>
        </w:rPr>
        <w:instrText xml:space="preserve"> \* </w:instrText>
      </w:r>
      <w:r w:rsidR="00991690">
        <w:rPr>
          <w:vanish/>
          <w:lang w:val="en-US"/>
        </w:rPr>
        <w:instrText>MERGEFORMAT</w:instrText>
      </w:r>
      <w:r w:rsidR="00991690" w:rsidRPr="00991690">
        <w:rPr>
          <w:vanish/>
        </w:rPr>
        <w:instrText xml:space="preserve"> </w:instrText>
      </w:r>
      <w:r w:rsidRPr="00991690">
        <w:rPr>
          <w:vanish/>
          <w:lang w:val="en-US"/>
        </w:rPr>
      </w:r>
      <w:r w:rsidRPr="00991690">
        <w:rPr>
          <w:vanish/>
          <w:lang w:val="en-US"/>
        </w:rPr>
        <w:fldChar w:fldCharType="separate"/>
      </w:r>
      <w:r w:rsidR="00C75B38" w:rsidRPr="00C75B38">
        <w:rPr>
          <w:noProof/>
          <w:vanish/>
        </w:rPr>
        <w:t>8</w:t>
      </w:r>
      <w:r w:rsidRPr="00991690">
        <w:rPr>
          <w:vanish/>
          <w:lang w:val="en-US"/>
        </w:rPr>
        <w:fldChar w:fldCharType="end"/>
      </w:r>
    </w:p>
    <w:p w:rsidR="0007099F" w:rsidRPr="00EB32AE" w:rsidRDefault="0007099F" w:rsidP="00EB32AE">
      <w:pPr>
        <w:pStyle w:val="af2"/>
        <w:rPr>
          <w:spacing w:val="-10"/>
        </w:rPr>
      </w:pPr>
      <w:r w:rsidRPr="00EB32AE">
        <w:rPr>
          <w:spacing w:val="-10"/>
          <w:lang w:val="en-US"/>
        </w:rPr>
        <w:fldChar w:fldCharType="begin"/>
      </w:r>
      <w:r w:rsidRPr="00EB32AE">
        <w:rPr>
          <w:spacing w:val="-10"/>
        </w:rPr>
        <w:instrText xml:space="preserve"> </w:instrText>
      </w:r>
      <w:r w:rsidRPr="00EB32AE">
        <w:rPr>
          <w:spacing w:val="-10"/>
          <w:lang w:val="en-US"/>
        </w:rPr>
        <w:instrText>SEQ</w:instrText>
      </w:r>
      <w:r w:rsidRPr="00EB32AE">
        <w:rPr>
          <w:spacing w:val="-10"/>
        </w:rPr>
        <w:instrText xml:space="preserve"> </w:instrText>
      </w:r>
      <w:r w:rsidRPr="00EB32AE">
        <w:rPr>
          <w:spacing w:val="-10"/>
          <w:lang w:val="en-US"/>
        </w:rPr>
        <w:instrText>Bib</w:instrText>
      </w:r>
      <w:r w:rsidRPr="00EB32AE">
        <w:rPr>
          <w:spacing w:val="-10"/>
        </w:rPr>
        <w:instrText xml:space="preserve">\* </w:instrText>
      </w:r>
      <w:r w:rsidRPr="00EB32AE">
        <w:rPr>
          <w:spacing w:val="-10"/>
          <w:lang w:val="en-US"/>
        </w:rPr>
        <w:instrText>Arabic</w:instrText>
      </w:r>
      <w:r w:rsidRPr="00EB32AE">
        <w:rPr>
          <w:spacing w:val="-10"/>
        </w:rPr>
        <w:instrText xml:space="preserve"> \* </w:instrText>
      </w:r>
      <w:r w:rsidRPr="00EB32AE">
        <w:rPr>
          <w:spacing w:val="-10"/>
          <w:lang w:val="en-US"/>
        </w:rPr>
        <w:instrText>MERGEFORMAT</w:instrText>
      </w:r>
      <w:r w:rsidRPr="00EB32AE">
        <w:rPr>
          <w:spacing w:val="-10"/>
        </w:rPr>
        <w:instrText xml:space="preserve"> </w:instrText>
      </w:r>
      <w:r w:rsidRPr="00EB32AE">
        <w:rPr>
          <w:spacing w:val="-10"/>
          <w:lang w:val="en-US"/>
        </w:rPr>
        <w:fldChar w:fldCharType="separate"/>
      </w:r>
      <w:bookmarkStart w:id="200" w:name="_Ref311766768"/>
      <w:r w:rsidR="00C75B38" w:rsidRPr="00C75B38">
        <w:rPr>
          <w:noProof/>
          <w:spacing w:val="-10"/>
        </w:rPr>
        <w:t>9</w:t>
      </w:r>
      <w:bookmarkEnd w:id="200"/>
      <w:r w:rsidRPr="00EB32AE">
        <w:rPr>
          <w:spacing w:val="-10"/>
          <w:lang w:val="en-US"/>
        </w:rPr>
        <w:fldChar w:fldCharType="end"/>
      </w:r>
      <w:r w:rsidRPr="00EB32AE">
        <w:rPr>
          <w:spacing w:val="-10"/>
        </w:rPr>
        <w:t xml:space="preserve">. </w:t>
      </w:r>
      <w:r w:rsidR="00EB32AE" w:rsidRPr="00EB32AE">
        <w:rPr>
          <w:rStyle w:val="af4"/>
          <w:spacing w:val="-10"/>
        </w:rPr>
        <w:t>Задворнев</w:t>
      </w:r>
      <w:r w:rsidRPr="00EB32AE">
        <w:rPr>
          <w:rStyle w:val="af4"/>
          <w:spacing w:val="-10"/>
        </w:rPr>
        <w:t xml:space="preserve"> Г.А.</w:t>
      </w:r>
      <w:r w:rsidRPr="00EB32AE">
        <w:rPr>
          <w:spacing w:val="-10"/>
        </w:rPr>
        <w:t xml:space="preserve"> Плазменные технологии для строительства [Текст]. – Нов</w:t>
      </w:r>
      <w:r w:rsidRPr="00EB32AE">
        <w:rPr>
          <w:spacing w:val="-10"/>
        </w:rPr>
        <w:t>о</w:t>
      </w:r>
      <w:r w:rsidRPr="00EB32AE">
        <w:rPr>
          <w:spacing w:val="-10"/>
        </w:rPr>
        <w:t>сибирск.: СО АН СССР. – 1986. – 26 с.</w:t>
      </w:r>
      <w:r w:rsidRPr="00EB32AE">
        <w:rPr>
          <w:vanish/>
          <w:spacing w:val="-10"/>
        </w:rPr>
        <w:t xml:space="preserve"> </w:t>
      </w:r>
      <w:r w:rsidRPr="00EB32AE">
        <w:rPr>
          <w:vanish/>
          <w:spacing w:val="-10"/>
          <w:lang w:val="en-US"/>
        </w:rPr>
        <w:fldChar w:fldCharType="begin"/>
      </w:r>
      <w:r w:rsidRPr="00EB32AE">
        <w:rPr>
          <w:vanish/>
          <w:spacing w:val="-10"/>
        </w:rPr>
        <w:instrText xml:space="preserve"> </w:instrText>
      </w:r>
      <w:r w:rsidRPr="00EB32AE">
        <w:rPr>
          <w:vanish/>
          <w:spacing w:val="-10"/>
          <w:lang w:val="en-US"/>
        </w:rPr>
        <w:instrText>REF</w:instrText>
      </w:r>
      <w:r w:rsidRPr="00EB32AE">
        <w:rPr>
          <w:vanish/>
          <w:spacing w:val="-10"/>
        </w:rPr>
        <w:instrText xml:space="preserve"> _</w:instrText>
      </w:r>
      <w:r w:rsidRPr="00EB32AE">
        <w:rPr>
          <w:vanish/>
          <w:spacing w:val="-10"/>
          <w:lang w:val="en-US"/>
        </w:rPr>
        <w:instrText>Ref</w:instrText>
      </w:r>
      <w:r w:rsidRPr="00EB32AE">
        <w:rPr>
          <w:vanish/>
          <w:spacing w:val="-10"/>
        </w:rPr>
        <w:instrText>311766768 \</w:instrText>
      </w:r>
      <w:r w:rsidRPr="00EB32AE">
        <w:rPr>
          <w:vanish/>
          <w:spacing w:val="-10"/>
          <w:lang w:val="en-US"/>
        </w:rPr>
        <w:instrText>h</w:instrText>
      </w:r>
      <w:r w:rsidRPr="00EB32AE">
        <w:rPr>
          <w:vanish/>
          <w:spacing w:val="-10"/>
        </w:rPr>
        <w:instrText xml:space="preserve"> </w:instrText>
      </w:r>
      <w:r w:rsidR="00991690" w:rsidRPr="00EB32AE">
        <w:rPr>
          <w:vanish/>
          <w:spacing w:val="-10"/>
        </w:rPr>
        <w:instrText xml:space="preserve"> \* </w:instrText>
      </w:r>
      <w:r w:rsidR="00991690" w:rsidRPr="00EB32AE">
        <w:rPr>
          <w:vanish/>
          <w:spacing w:val="-10"/>
          <w:lang w:val="en-US"/>
        </w:rPr>
        <w:instrText>MERGEFORMAT</w:instrText>
      </w:r>
      <w:r w:rsidR="00991690" w:rsidRPr="00EB32AE">
        <w:rPr>
          <w:vanish/>
          <w:spacing w:val="-10"/>
        </w:rPr>
        <w:instrText xml:space="preserve"> </w:instrText>
      </w:r>
      <w:r w:rsidRPr="00EB32AE">
        <w:rPr>
          <w:vanish/>
          <w:spacing w:val="-10"/>
          <w:lang w:val="en-US"/>
        </w:rPr>
      </w:r>
      <w:r w:rsidRPr="00EB32AE">
        <w:rPr>
          <w:vanish/>
          <w:spacing w:val="-10"/>
          <w:lang w:val="en-US"/>
        </w:rPr>
        <w:fldChar w:fldCharType="separate"/>
      </w:r>
      <w:r w:rsidR="00C75B38" w:rsidRPr="00C75B38">
        <w:rPr>
          <w:noProof/>
          <w:vanish/>
          <w:spacing w:val="-10"/>
        </w:rPr>
        <w:t>9</w:t>
      </w:r>
      <w:r w:rsidRPr="00EB32AE">
        <w:rPr>
          <w:vanish/>
          <w:spacing w:val="-10"/>
          <w:lang w:val="en-US"/>
        </w:rPr>
        <w:fldChar w:fldCharType="end"/>
      </w:r>
    </w:p>
    <w:p w:rsidR="0007099F" w:rsidRDefault="0007099F" w:rsidP="00EB32AE">
      <w:pPr>
        <w:pStyle w:val="af2"/>
      </w:pPr>
      <w:r>
        <w:rPr>
          <w:lang w:val="en-US"/>
        </w:rPr>
        <w:fldChar w:fldCharType="begin"/>
      </w:r>
      <w:r w:rsidRPr="003F7148">
        <w:instrText xml:space="preserve"> </w:instrText>
      </w:r>
      <w:r>
        <w:rPr>
          <w:lang w:val="en-US"/>
        </w:rPr>
        <w:instrText>SEQ</w:instrText>
      </w:r>
      <w:r w:rsidRPr="003F7148">
        <w:instrText xml:space="preserve"> </w:instrText>
      </w:r>
      <w:r>
        <w:rPr>
          <w:lang w:val="en-US"/>
        </w:rPr>
        <w:instrText>Bib</w:instrText>
      </w:r>
      <w:r w:rsidRPr="003F7148">
        <w:instrText xml:space="preserve">\* </w:instrText>
      </w:r>
      <w:r>
        <w:rPr>
          <w:lang w:val="en-US"/>
        </w:rPr>
        <w:instrText>Arabic</w:instrText>
      </w:r>
      <w:r w:rsidRPr="003F7148">
        <w:instrText xml:space="preserve"> \* </w:instrText>
      </w:r>
      <w:r>
        <w:rPr>
          <w:lang w:val="en-US"/>
        </w:rPr>
        <w:instrText>MERGEFORMAT</w:instrText>
      </w:r>
      <w:r w:rsidRPr="003F7148">
        <w:instrText xml:space="preserve"> </w:instrText>
      </w:r>
      <w:r>
        <w:rPr>
          <w:lang w:val="en-US"/>
        </w:rPr>
        <w:fldChar w:fldCharType="separate"/>
      </w:r>
      <w:bookmarkStart w:id="201" w:name="_Ref311766769"/>
      <w:r w:rsidR="00C75B38" w:rsidRPr="00C75B38">
        <w:rPr>
          <w:noProof/>
        </w:rPr>
        <w:t>10</w:t>
      </w:r>
      <w:bookmarkEnd w:id="201"/>
      <w:r>
        <w:rPr>
          <w:lang w:val="en-US"/>
        </w:rPr>
        <w:fldChar w:fldCharType="end"/>
      </w:r>
      <w:r w:rsidRPr="003F7148">
        <w:t xml:space="preserve">. </w:t>
      </w:r>
      <w:r w:rsidRPr="00EB32AE">
        <w:rPr>
          <w:rStyle w:val="af4"/>
        </w:rPr>
        <w:t>Задворнев Г.А.</w:t>
      </w:r>
      <w:r w:rsidRPr="006427E5">
        <w:t xml:space="preserve"> Плазменные технологии в строительном прои</w:t>
      </w:r>
      <w:r w:rsidRPr="006427E5">
        <w:t>з</w:t>
      </w:r>
      <w:r w:rsidRPr="006427E5">
        <w:t>водстве [Текст]</w:t>
      </w:r>
      <w:r w:rsidR="00CE7CBC">
        <w:t xml:space="preserve"> </w:t>
      </w:r>
      <w:r w:rsidRPr="006427E5">
        <w:t>// Сварочное производство</w:t>
      </w:r>
      <w:r w:rsidR="00CE7CBC">
        <w:t>,</w:t>
      </w:r>
      <w:r w:rsidRPr="006427E5">
        <w:t xml:space="preserve"> 1993.</w:t>
      </w:r>
      <w:r w:rsidR="00CE7CBC">
        <w:t xml:space="preserve"> </w:t>
      </w:r>
      <w:r w:rsidRPr="006427E5">
        <w:t>№4. – С. 15</w:t>
      </w:r>
      <w:r w:rsidR="00CE7CBC">
        <w:t>...</w:t>
      </w:r>
      <w:r w:rsidRPr="006427E5">
        <w:t>17</w:t>
      </w:r>
      <w:r w:rsidRPr="00401792">
        <w:rPr>
          <w:vanish/>
        </w:rPr>
        <w:t xml:space="preserve"> </w:t>
      </w:r>
      <w:r w:rsidRPr="00401792">
        <w:rPr>
          <w:vanish/>
          <w:lang w:val="en-US"/>
        </w:rPr>
        <w:fldChar w:fldCharType="begin"/>
      </w:r>
      <w:r w:rsidRPr="00401792">
        <w:rPr>
          <w:vanish/>
        </w:rPr>
        <w:instrText xml:space="preserve"> </w:instrText>
      </w:r>
      <w:r w:rsidRPr="00401792">
        <w:rPr>
          <w:vanish/>
          <w:lang w:val="en-US"/>
        </w:rPr>
        <w:instrText>REF</w:instrText>
      </w:r>
      <w:r w:rsidRPr="00401792">
        <w:rPr>
          <w:vanish/>
        </w:rPr>
        <w:instrText xml:space="preserve"> _</w:instrText>
      </w:r>
      <w:r w:rsidRPr="00401792">
        <w:rPr>
          <w:vanish/>
          <w:lang w:val="en-US"/>
        </w:rPr>
        <w:instrText>Ref</w:instrText>
      </w:r>
      <w:r w:rsidRPr="00401792">
        <w:rPr>
          <w:vanish/>
        </w:rPr>
        <w:instrText>311766769 \</w:instrText>
      </w:r>
      <w:r w:rsidRPr="00401792">
        <w:rPr>
          <w:vanish/>
          <w:lang w:val="en-US"/>
        </w:rPr>
        <w:instrText>h</w:instrText>
      </w:r>
      <w:r w:rsidRPr="00401792">
        <w:rPr>
          <w:vanish/>
        </w:rPr>
        <w:instrText xml:space="preserve"> </w:instrText>
      </w:r>
      <w:r w:rsidR="00401792" w:rsidRPr="009D668D">
        <w:rPr>
          <w:vanish/>
        </w:rPr>
        <w:instrText xml:space="preserve"> \* </w:instrText>
      </w:r>
      <w:r w:rsidR="00401792">
        <w:rPr>
          <w:vanish/>
          <w:lang w:val="en-US"/>
        </w:rPr>
        <w:instrText>MERGEFORMAT</w:instrText>
      </w:r>
      <w:r w:rsidR="00401792" w:rsidRPr="009D668D">
        <w:rPr>
          <w:vanish/>
        </w:rPr>
        <w:instrText xml:space="preserve"> </w:instrText>
      </w:r>
      <w:r w:rsidRPr="00401792">
        <w:rPr>
          <w:vanish/>
          <w:lang w:val="en-US"/>
        </w:rPr>
      </w:r>
      <w:r w:rsidRPr="00401792">
        <w:rPr>
          <w:vanish/>
          <w:lang w:val="en-US"/>
        </w:rPr>
        <w:fldChar w:fldCharType="separate"/>
      </w:r>
      <w:r w:rsidR="00C75B38" w:rsidRPr="00C75B38">
        <w:rPr>
          <w:noProof/>
          <w:vanish/>
        </w:rPr>
        <w:t>10</w:t>
      </w:r>
      <w:r w:rsidRPr="00401792">
        <w:rPr>
          <w:vanish/>
          <w:lang w:val="en-US"/>
        </w:rPr>
        <w:fldChar w:fldCharType="end"/>
      </w:r>
    </w:p>
    <w:p w:rsidR="0007099F" w:rsidRPr="00E05359" w:rsidRDefault="0007099F" w:rsidP="00EB32AE">
      <w:pPr>
        <w:pStyle w:val="af2"/>
      </w:pPr>
      <w:r>
        <w:rPr>
          <w:lang w:val="en-US"/>
        </w:rPr>
        <w:fldChar w:fldCharType="begin"/>
      </w:r>
      <w:r w:rsidRPr="00E05359">
        <w:instrText xml:space="preserve"> </w:instrText>
      </w:r>
      <w:r>
        <w:rPr>
          <w:lang w:val="en-US"/>
        </w:rPr>
        <w:instrText>SEQ</w:instrText>
      </w:r>
      <w:r w:rsidRPr="00E05359">
        <w:instrText xml:space="preserve"> </w:instrText>
      </w:r>
      <w:r>
        <w:rPr>
          <w:lang w:val="en-US"/>
        </w:rPr>
        <w:instrText>Bib</w:instrText>
      </w:r>
      <w:r w:rsidRPr="00E05359">
        <w:instrText xml:space="preserve">\* </w:instrText>
      </w:r>
      <w:r>
        <w:rPr>
          <w:lang w:val="en-US"/>
        </w:rPr>
        <w:instrText>Arabic</w:instrText>
      </w:r>
      <w:r w:rsidRPr="00E05359">
        <w:instrText xml:space="preserve"> \* </w:instrText>
      </w:r>
      <w:r>
        <w:rPr>
          <w:lang w:val="en-US"/>
        </w:rPr>
        <w:instrText>MERGEFORMAT</w:instrText>
      </w:r>
      <w:r w:rsidRPr="00E05359">
        <w:instrText xml:space="preserve"> </w:instrText>
      </w:r>
      <w:r>
        <w:rPr>
          <w:lang w:val="en-US"/>
        </w:rPr>
        <w:fldChar w:fldCharType="separate"/>
      </w:r>
      <w:bookmarkStart w:id="202" w:name="_Ref311766770"/>
      <w:r w:rsidR="00C75B38" w:rsidRPr="00C75B38">
        <w:rPr>
          <w:noProof/>
        </w:rPr>
        <w:t>11</w:t>
      </w:r>
      <w:bookmarkEnd w:id="202"/>
      <w:r>
        <w:rPr>
          <w:lang w:val="en-US"/>
        </w:rPr>
        <w:fldChar w:fldCharType="end"/>
      </w:r>
      <w:r w:rsidRPr="00E05359">
        <w:t xml:space="preserve">. </w:t>
      </w:r>
      <w:r w:rsidRPr="00B70791">
        <w:rPr>
          <w:rStyle w:val="af4"/>
        </w:rPr>
        <w:t>Затуловский С.С</w:t>
      </w:r>
      <w:r w:rsidR="00CE7CBC" w:rsidRPr="00B70791">
        <w:rPr>
          <w:rStyle w:val="af4"/>
        </w:rPr>
        <w:t>.</w:t>
      </w:r>
      <w:r w:rsidR="00B70791" w:rsidRPr="00B70791">
        <w:rPr>
          <w:rStyle w:val="af4"/>
        </w:rPr>
        <w:t>, Кузик В.Я., Иванова Р.К.</w:t>
      </w:r>
      <w:r w:rsidR="00B70791" w:rsidRPr="006427E5">
        <w:t xml:space="preserve"> </w:t>
      </w:r>
      <w:r w:rsidRPr="006427E5">
        <w:t>Литые композицио</w:t>
      </w:r>
      <w:r w:rsidRPr="006427E5">
        <w:t>н</w:t>
      </w:r>
      <w:r w:rsidRPr="006427E5">
        <w:t>ные материалы [Текст]</w:t>
      </w:r>
      <w:r w:rsidR="00B70791">
        <w:t xml:space="preserve">. </w:t>
      </w:r>
      <w:r w:rsidRPr="006427E5">
        <w:t>– К</w:t>
      </w:r>
      <w:r w:rsidR="00CE7CBC">
        <w:t>иев</w:t>
      </w:r>
      <w:r w:rsidRPr="006427E5">
        <w:t>.: Техника, 1990. – 240 с.</w:t>
      </w:r>
      <w:r w:rsidRPr="00401792">
        <w:rPr>
          <w:vanish/>
        </w:rPr>
        <w:t xml:space="preserve"> </w:t>
      </w:r>
      <w:r w:rsidRPr="00401792">
        <w:rPr>
          <w:vanish/>
          <w:lang w:val="en-US"/>
        </w:rPr>
        <w:fldChar w:fldCharType="begin"/>
      </w:r>
      <w:r w:rsidRPr="00401792">
        <w:rPr>
          <w:vanish/>
        </w:rPr>
        <w:instrText xml:space="preserve"> </w:instrText>
      </w:r>
      <w:r w:rsidRPr="00401792">
        <w:rPr>
          <w:vanish/>
          <w:lang w:val="en-US"/>
        </w:rPr>
        <w:instrText>REF</w:instrText>
      </w:r>
      <w:r w:rsidRPr="00401792">
        <w:rPr>
          <w:vanish/>
        </w:rPr>
        <w:instrText xml:space="preserve"> _</w:instrText>
      </w:r>
      <w:r w:rsidRPr="00401792">
        <w:rPr>
          <w:vanish/>
          <w:lang w:val="en-US"/>
        </w:rPr>
        <w:instrText>Ref</w:instrText>
      </w:r>
      <w:r w:rsidRPr="00401792">
        <w:rPr>
          <w:vanish/>
        </w:rPr>
        <w:instrText>311766770 \</w:instrText>
      </w:r>
      <w:r w:rsidRPr="00401792">
        <w:rPr>
          <w:vanish/>
          <w:lang w:val="en-US"/>
        </w:rPr>
        <w:instrText>h</w:instrText>
      </w:r>
      <w:r w:rsidRPr="00401792">
        <w:rPr>
          <w:vanish/>
        </w:rPr>
        <w:instrText xml:space="preserve"> </w:instrText>
      </w:r>
      <w:r w:rsidR="00401792" w:rsidRPr="00401792">
        <w:rPr>
          <w:vanish/>
        </w:rPr>
        <w:instrText xml:space="preserve"> \* </w:instrText>
      </w:r>
      <w:r w:rsidR="00401792">
        <w:rPr>
          <w:vanish/>
          <w:lang w:val="en-US"/>
        </w:rPr>
        <w:instrText>MERGEFORMAT</w:instrText>
      </w:r>
      <w:r w:rsidR="00401792" w:rsidRPr="00401792">
        <w:rPr>
          <w:vanish/>
        </w:rPr>
        <w:instrText xml:space="preserve"> </w:instrText>
      </w:r>
      <w:r w:rsidRPr="00401792">
        <w:rPr>
          <w:vanish/>
          <w:lang w:val="en-US"/>
        </w:rPr>
      </w:r>
      <w:r w:rsidRPr="00401792">
        <w:rPr>
          <w:vanish/>
          <w:lang w:val="en-US"/>
        </w:rPr>
        <w:fldChar w:fldCharType="separate"/>
      </w:r>
      <w:r w:rsidR="00C75B38" w:rsidRPr="00C75B38">
        <w:rPr>
          <w:noProof/>
          <w:vanish/>
        </w:rPr>
        <w:t>11</w:t>
      </w:r>
      <w:r w:rsidRPr="00401792">
        <w:rPr>
          <w:vanish/>
          <w:lang w:val="en-US"/>
        </w:rPr>
        <w:fldChar w:fldCharType="end"/>
      </w:r>
    </w:p>
    <w:p w:rsidR="009D668D" w:rsidRPr="00E05359" w:rsidRDefault="009D668D" w:rsidP="00EB32AE">
      <w:pPr>
        <w:pStyle w:val="af2"/>
      </w:pPr>
      <w:r>
        <w:rPr>
          <w:lang w:val="en-US"/>
        </w:rPr>
        <w:fldChar w:fldCharType="begin"/>
      </w:r>
      <w:r w:rsidRPr="00E05359">
        <w:instrText xml:space="preserve"> </w:instrText>
      </w:r>
      <w:r>
        <w:rPr>
          <w:lang w:val="en-US"/>
        </w:rPr>
        <w:instrText>SEQ</w:instrText>
      </w:r>
      <w:r w:rsidRPr="00E05359">
        <w:instrText xml:space="preserve"> </w:instrText>
      </w:r>
      <w:r>
        <w:rPr>
          <w:lang w:val="en-US"/>
        </w:rPr>
        <w:instrText>Bib</w:instrText>
      </w:r>
      <w:r w:rsidRPr="00E05359">
        <w:instrText xml:space="preserve">\* </w:instrText>
      </w:r>
      <w:r>
        <w:rPr>
          <w:lang w:val="en-US"/>
        </w:rPr>
        <w:instrText>Arabic</w:instrText>
      </w:r>
      <w:r w:rsidRPr="00E05359">
        <w:instrText xml:space="preserve"> \* </w:instrText>
      </w:r>
      <w:r>
        <w:rPr>
          <w:lang w:val="en-US"/>
        </w:rPr>
        <w:instrText>MERGEFORMAT</w:instrText>
      </w:r>
      <w:r w:rsidRPr="00E05359">
        <w:instrText xml:space="preserve"> </w:instrText>
      </w:r>
      <w:r>
        <w:rPr>
          <w:lang w:val="en-US"/>
        </w:rPr>
        <w:fldChar w:fldCharType="separate"/>
      </w:r>
      <w:bookmarkStart w:id="203" w:name="_Ref311766771"/>
      <w:r w:rsidR="00C75B38" w:rsidRPr="00C75B38">
        <w:rPr>
          <w:noProof/>
        </w:rPr>
        <w:t>12</w:t>
      </w:r>
      <w:bookmarkEnd w:id="203"/>
      <w:r>
        <w:rPr>
          <w:lang w:val="en-US"/>
        </w:rPr>
        <w:fldChar w:fldCharType="end"/>
      </w:r>
      <w:r w:rsidRPr="00E05359">
        <w:t xml:space="preserve">. </w:t>
      </w:r>
      <w:r w:rsidRPr="006427E5">
        <w:t>Патент №561713</w:t>
      </w:r>
      <w:r w:rsidRPr="00E05359">
        <w:t>.</w:t>
      </w:r>
      <w:r w:rsidRPr="006427E5">
        <w:t xml:space="preserve"> Способ изготовления металлобетонных изд</w:t>
      </w:r>
      <w:r w:rsidRPr="006427E5">
        <w:t>е</w:t>
      </w:r>
      <w:r w:rsidRPr="006427E5">
        <w:t>лий / В.И.Соломатов, Ю.Б.Потапов, Г.А.Лаптев</w:t>
      </w:r>
      <w:r w:rsidR="00B70791">
        <w:t xml:space="preserve"> и др.</w:t>
      </w:r>
      <w:r w:rsidRPr="006427E5">
        <w:t>; опуб. 15.06.77, Бюл. №22.</w:t>
      </w:r>
      <w:r w:rsidRPr="00F76710">
        <w:rPr>
          <w:vanish/>
        </w:rPr>
        <w:t xml:space="preserve"> </w:t>
      </w:r>
      <w:r w:rsidRPr="00F76710">
        <w:rPr>
          <w:vanish/>
          <w:lang w:val="en-US"/>
        </w:rPr>
        <w:fldChar w:fldCharType="begin"/>
      </w:r>
      <w:r w:rsidRPr="00F76710">
        <w:rPr>
          <w:vanish/>
        </w:rPr>
        <w:instrText xml:space="preserve"> </w:instrText>
      </w:r>
      <w:r w:rsidRPr="00F76710">
        <w:rPr>
          <w:vanish/>
          <w:lang w:val="en-US"/>
        </w:rPr>
        <w:instrText>REF</w:instrText>
      </w:r>
      <w:r w:rsidRPr="00F76710">
        <w:rPr>
          <w:vanish/>
        </w:rPr>
        <w:instrText xml:space="preserve"> _</w:instrText>
      </w:r>
      <w:r w:rsidRPr="00F76710">
        <w:rPr>
          <w:vanish/>
          <w:lang w:val="en-US"/>
        </w:rPr>
        <w:instrText>Ref</w:instrText>
      </w:r>
      <w:r w:rsidRPr="00F76710">
        <w:rPr>
          <w:vanish/>
        </w:rPr>
        <w:instrText>311766771 \</w:instrText>
      </w:r>
      <w:r w:rsidRPr="00F76710">
        <w:rPr>
          <w:vanish/>
          <w:lang w:val="en-US"/>
        </w:rPr>
        <w:instrText>h</w:instrText>
      </w:r>
      <w:r w:rsidRPr="00F76710">
        <w:rPr>
          <w:vanish/>
        </w:rPr>
        <w:instrText xml:space="preserve"> </w:instrText>
      </w:r>
      <w:r w:rsidRPr="009D668D">
        <w:rPr>
          <w:vanish/>
        </w:rPr>
        <w:instrText xml:space="preserve"> \* </w:instrText>
      </w:r>
      <w:r>
        <w:rPr>
          <w:vanish/>
          <w:lang w:val="en-US"/>
        </w:rPr>
        <w:instrText>MERGEFORMAT</w:instrText>
      </w:r>
      <w:r w:rsidRPr="009D668D">
        <w:rPr>
          <w:vanish/>
        </w:rPr>
        <w:instrText xml:space="preserve"> </w:instrText>
      </w:r>
      <w:r w:rsidRPr="00F76710">
        <w:rPr>
          <w:vanish/>
          <w:lang w:val="en-US"/>
        </w:rPr>
      </w:r>
      <w:r w:rsidRPr="00F76710">
        <w:rPr>
          <w:vanish/>
          <w:lang w:val="en-US"/>
        </w:rPr>
        <w:fldChar w:fldCharType="separate"/>
      </w:r>
      <w:r w:rsidR="00C75B38" w:rsidRPr="00C75B38">
        <w:rPr>
          <w:noProof/>
          <w:vanish/>
        </w:rPr>
        <w:t>12</w:t>
      </w:r>
      <w:r w:rsidRPr="00F76710">
        <w:rPr>
          <w:vanish/>
          <w:lang w:val="en-US"/>
        </w:rPr>
        <w:fldChar w:fldCharType="end"/>
      </w:r>
    </w:p>
    <w:p w:rsidR="009D668D" w:rsidRPr="00342CC6" w:rsidRDefault="009D668D" w:rsidP="00EB32AE">
      <w:pPr>
        <w:pStyle w:val="af2"/>
      </w:pPr>
      <w:r>
        <w:rPr>
          <w:lang w:val="en-US"/>
        </w:rPr>
        <w:fldChar w:fldCharType="begin"/>
      </w:r>
      <w:r w:rsidRPr="00E05359">
        <w:instrText xml:space="preserve"> </w:instrText>
      </w:r>
      <w:r>
        <w:rPr>
          <w:lang w:val="en-US"/>
        </w:rPr>
        <w:instrText>SEQ</w:instrText>
      </w:r>
      <w:r w:rsidRPr="00E05359">
        <w:instrText xml:space="preserve"> </w:instrText>
      </w:r>
      <w:r>
        <w:rPr>
          <w:lang w:val="en-US"/>
        </w:rPr>
        <w:instrText>Bib</w:instrText>
      </w:r>
      <w:r w:rsidRPr="00E05359">
        <w:instrText xml:space="preserve">\* </w:instrText>
      </w:r>
      <w:r>
        <w:rPr>
          <w:lang w:val="en-US"/>
        </w:rPr>
        <w:instrText>Arabic</w:instrText>
      </w:r>
      <w:r w:rsidRPr="00E05359">
        <w:instrText xml:space="preserve"> \* </w:instrText>
      </w:r>
      <w:r>
        <w:rPr>
          <w:lang w:val="en-US"/>
        </w:rPr>
        <w:instrText>MERGEFORMAT</w:instrText>
      </w:r>
      <w:r w:rsidRPr="00E05359">
        <w:instrText xml:space="preserve"> </w:instrText>
      </w:r>
      <w:r>
        <w:rPr>
          <w:lang w:val="en-US"/>
        </w:rPr>
        <w:fldChar w:fldCharType="separate"/>
      </w:r>
      <w:bookmarkStart w:id="204" w:name="_Ref311766772"/>
      <w:r w:rsidR="00C75B38" w:rsidRPr="00C75B38">
        <w:rPr>
          <w:noProof/>
        </w:rPr>
        <w:t>13</w:t>
      </w:r>
      <w:bookmarkEnd w:id="204"/>
      <w:r>
        <w:rPr>
          <w:lang w:val="en-US"/>
        </w:rPr>
        <w:fldChar w:fldCharType="end"/>
      </w:r>
      <w:r w:rsidRPr="00E05359">
        <w:t xml:space="preserve">. </w:t>
      </w:r>
      <w:r w:rsidRPr="006427E5">
        <w:t>Патент</w:t>
      </w:r>
      <w:r w:rsidRPr="00E05359">
        <w:t xml:space="preserve"> №590295. </w:t>
      </w:r>
      <w:r w:rsidRPr="006427E5">
        <w:t>Металлобетонная</w:t>
      </w:r>
      <w:r w:rsidRPr="00E05359">
        <w:t xml:space="preserve"> </w:t>
      </w:r>
      <w:r w:rsidRPr="006427E5">
        <w:t>смесь</w:t>
      </w:r>
      <w:r w:rsidRPr="00E05359">
        <w:t xml:space="preserve"> / </w:t>
      </w:r>
      <w:r w:rsidRPr="006427E5">
        <w:t>Ю</w:t>
      </w:r>
      <w:r w:rsidRPr="00E05359">
        <w:t>.</w:t>
      </w:r>
      <w:r w:rsidRPr="006427E5">
        <w:t>Б</w:t>
      </w:r>
      <w:r w:rsidRPr="00E05359">
        <w:t>.</w:t>
      </w:r>
      <w:r w:rsidRPr="006427E5">
        <w:t>Потапов</w:t>
      </w:r>
      <w:r w:rsidRPr="00E05359">
        <w:t xml:space="preserve">, </w:t>
      </w:r>
      <w:r w:rsidRPr="006427E5">
        <w:t>В</w:t>
      </w:r>
      <w:r w:rsidRPr="00E05359">
        <w:t>.</w:t>
      </w:r>
      <w:r w:rsidRPr="006427E5">
        <w:t>И</w:t>
      </w:r>
      <w:r w:rsidRPr="00E05359">
        <w:t>.</w:t>
      </w:r>
      <w:r w:rsidRPr="006427E5">
        <w:t>Соломатов</w:t>
      </w:r>
      <w:r w:rsidRPr="00E05359">
        <w:t xml:space="preserve">, </w:t>
      </w:r>
      <w:r w:rsidRPr="006427E5">
        <w:t>Г</w:t>
      </w:r>
      <w:r w:rsidRPr="00E05359">
        <w:t>.</w:t>
      </w:r>
      <w:r w:rsidRPr="006427E5">
        <w:t>А</w:t>
      </w:r>
      <w:r w:rsidRPr="00E05359">
        <w:t>.</w:t>
      </w:r>
      <w:r w:rsidRPr="006427E5">
        <w:t>Лаптев</w:t>
      </w:r>
      <w:r w:rsidR="00B70791">
        <w:t xml:space="preserve"> и др.</w:t>
      </w:r>
      <w:r w:rsidRPr="00E05359">
        <w:t xml:space="preserve">; </w:t>
      </w:r>
      <w:r w:rsidRPr="006427E5">
        <w:t>опуб</w:t>
      </w:r>
      <w:r w:rsidRPr="00E05359">
        <w:t xml:space="preserve">. </w:t>
      </w:r>
      <w:r w:rsidRPr="00342CC6">
        <w:t xml:space="preserve">30.01.78, </w:t>
      </w:r>
      <w:r w:rsidRPr="006427E5">
        <w:t>Бюл</w:t>
      </w:r>
      <w:r w:rsidRPr="00342CC6">
        <w:t>. №4.</w:t>
      </w:r>
      <w:r w:rsidRPr="00CE7CBC">
        <w:rPr>
          <w:vanish/>
        </w:rPr>
        <w:t xml:space="preserve"> </w:t>
      </w:r>
      <w:r w:rsidRPr="00CE7CBC">
        <w:rPr>
          <w:vanish/>
          <w:lang w:val="en-US"/>
        </w:rPr>
        <w:fldChar w:fldCharType="begin"/>
      </w:r>
      <w:r w:rsidRPr="00CE7CBC">
        <w:rPr>
          <w:vanish/>
        </w:rPr>
        <w:instrText xml:space="preserve"> </w:instrText>
      </w:r>
      <w:r w:rsidRPr="00CE7CBC">
        <w:rPr>
          <w:vanish/>
          <w:lang w:val="en-US"/>
        </w:rPr>
        <w:instrText>REF</w:instrText>
      </w:r>
      <w:r w:rsidRPr="00CE7CBC">
        <w:rPr>
          <w:vanish/>
        </w:rPr>
        <w:instrText xml:space="preserve"> _</w:instrText>
      </w:r>
      <w:r w:rsidRPr="00CE7CBC">
        <w:rPr>
          <w:vanish/>
          <w:lang w:val="en-US"/>
        </w:rPr>
        <w:instrText>Ref</w:instrText>
      </w:r>
      <w:r w:rsidRPr="00CE7CBC">
        <w:rPr>
          <w:vanish/>
        </w:rPr>
        <w:instrText>311766772 \</w:instrText>
      </w:r>
      <w:r w:rsidRPr="00CE7CBC">
        <w:rPr>
          <w:vanish/>
          <w:lang w:val="en-US"/>
        </w:rPr>
        <w:instrText>h</w:instrText>
      </w:r>
      <w:r w:rsidRPr="00CE7CBC">
        <w:rPr>
          <w:vanish/>
        </w:rPr>
        <w:instrText xml:space="preserve"> </w:instrText>
      </w:r>
      <w:r w:rsidR="00CE7CBC" w:rsidRPr="00D5176D">
        <w:rPr>
          <w:vanish/>
        </w:rPr>
        <w:instrText xml:space="preserve"> \* </w:instrText>
      </w:r>
      <w:r w:rsidR="00CE7CBC">
        <w:rPr>
          <w:vanish/>
          <w:lang w:val="en-US"/>
        </w:rPr>
        <w:instrText>MERGEFORMAT</w:instrText>
      </w:r>
      <w:r w:rsidR="00CE7CBC" w:rsidRPr="00D5176D">
        <w:rPr>
          <w:vanish/>
        </w:rPr>
        <w:instrText xml:space="preserve"> </w:instrText>
      </w:r>
      <w:r w:rsidRPr="00CE7CBC">
        <w:rPr>
          <w:vanish/>
          <w:lang w:val="en-US"/>
        </w:rPr>
      </w:r>
      <w:r w:rsidRPr="00CE7CBC">
        <w:rPr>
          <w:vanish/>
          <w:lang w:val="en-US"/>
        </w:rPr>
        <w:fldChar w:fldCharType="separate"/>
      </w:r>
      <w:r w:rsidR="00C75B38" w:rsidRPr="00C75B38">
        <w:rPr>
          <w:noProof/>
          <w:vanish/>
        </w:rPr>
        <w:t>13</w:t>
      </w:r>
      <w:r w:rsidRPr="00CE7CBC">
        <w:rPr>
          <w:vanish/>
          <w:lang w:val="en-US"/>
        </w:rPr>
        <w:fldChar w:fldCharType="end"/>
      </w:r>
    </w:p>
    <w:p w:rsidR="009D668D" w:rsidRPr="00E05359" w:rsidRDefault="009D668D" w:rsidP="00EB32AE">
      <w:pPr>
        <w:pStyle w:val="af2"/>
      </w:pPr>
      <w:r>
        <w:rPr>
          <w:lang w:val="en-US"/>
        </w:rPr>
        <w:fldChar w:fldCharType="begin"/>
      </w:r>
      <w:r w:rsidRPr="00E05359">
        <w:instrText xml:space="preserve"> </w:instrText>
      </w:r>
      <w:r>
        <w:rPr>
          <w:lang w:val="en-US"/>
        </w:rPr>
        <w:instrText>SEQ</w:instrText>
      </w:r>
      <w:r w:rsidRPr="00E05359">
        <w:instrText xml:space="preserve"> </w:instrText>
      </w:r>
      <w:r>
        <w:rPr>
          <w:lang w:val="en-US"/>
        </w:rPr>
        <w:instrText>Bib</w:instrText>
      </w:r>
      <w:r w:rsidRPr="00E05359">
        <w:instrText xml:space="preserve">\* </w:instrText>
      </w:r>
      <w:r>
        <w:rPr>
          <w:lang w:val="en-US"/>
        </w:rPr>
        <w:instrText>Arabic</w:instrText>
      </w:r>
      <w:r w:rsidRPr="00E05359">
        <w:instrText xml:space="preserve"> \* </w:instrText>
      </w:r>
      <w:r>
        <w:rPr>
          <w:lang w:val="en-US"/>
        </w:rPr>
        <w:instrText>MERGEFORMAT</w:instrText>
      </w:r>
      <w:r w:rsidRPr="00E05359">
        <w:instrText xml:space="preserve"> </w:instrText>
      </w:r>
      <w:r>
        <w:rPr>
          <w:lang w:val="en-US"/>
        </w:rPr>
        <w:fldChar w:fldCharType="separate"/>
      </w:r>
      <w:bookmarkStart w:id="205" w:name="_Ref311766773"/>
      <w:r w:rsidR="00C75B38" w:rsidRPr="00C75B38">
        <w:rPr>
          <w:noProof/>
        </w:rPr>
        <w:t>14</w:t>
      </w:r>
      <w:bookmarkEnd w:id="205"/>
      <w:r>
        <w:rPr>
          <w:lang w:val="en-US"/>
        </w:rPr>
        <w:fldChar w:fldCharType="end"/>
      </w:r>
      <w:r w:rsidRPr="00E05359">
        <w:t xml:space="preserve">. </w:t>
      </w:r>
      <w:r w:rsidRPr="006427E5">
        <w:t>Патент</w:t>
      </w:r>
      <w:r w:rsidRPr="00E05359">
        <w:t xml:space="preserve"> №649680. </w:t>
      </w:r>
      <w:r w:rsidRPr="006427E5">
        <w:t>Металлобетонная</w:t>
      </w:r>
      <w:r w:rsidRPr="00E05359">
        <w:t xml:space="preserve"> </w:t>
      </w:r>
      <w:r w:rsidRPr="006427E5">
        <w:t>смесь</w:t>
      </w:r>
      <w:r w:rsidRPr="00E05359">
        <w:t xml:space="preserve"> / </w:t>
      </w:r>
      <w:r w:rsidRPr="006427E5">
        <w:t>Ю</w:t>
      </w:r>
      <w:r w:rsidRPr="00E05359">
        <w:t>.</w:t>
      </w:r>
      <w:r w:rsidRPr="006427E5">
        <w:t>Б</w:t>
      </w:r>
      <w:r w:rsidRPr="00E05359">
        <w:t>.</w:t>
      </w:r>
      <w:r w:rsidRPr="006427E5">
        <w:t>Потапов</w:t>
      </w:r>
      <w:r w:rsidRPr="00E05359">
        <w:t xml:space="preserve">, </w:t>
      </w:r>
      <w:r w:rsidRPr="006427E5">
        <w:t>В</w:t>
      </w:r>
      <w:r w:rsidRPr="00E05359">
        <w:t>.</w:t>
      </w:r>
      <w:r w:rsidRPr="006427E5">
        <w:t>И</w:t>
      </w:r>
      <w:r w:rsidRPr="00E05359">
        <w:t>.</w:t>
      </w:r>
      <w:r w:rsidRPr="006427E5">
        <w:t>Соломатов</w:t>
      </w:r>
      <w:r w:rsidRPr="00E05359">
        <w:t xml:space="preserve">, </w:t>
      </w:r>
      <w:r w:rsidRPr="006427E5">
        <w:t>А</w:t>
      </w:r>
      <w:r w:rsidRPr="00E05359">
        <w:t>.</w:t>
      </w:r>
      <w:r w:rsidRPr="006427E5">
        <w:t>И</w:t>
      </w:r>
      <w:r w:rsidRPr="00E05359">
        <w:t>.</w:t>
      </w:r>
      <w:r w:rsidRPr="006427E5">
        <w:t>Бульенов</w:t>
      </w:r>
      <w:r w:rsidR="00B70791">
        <w:t xml:space="preserve"> и др.</w:t>
      </w:r>
      <w:r w:rsidRPr="00E05359">
        <w:t xml:space="preserve">; </w:t>
      </w:r>
      <w:r w:rsidRPr="006427E5">
        <w:t>опуб</w:t>
      </w:r>
      <w:r w:rsidRPr="00E05359">
        <w:t xml:space="preserve">. </w:t>
      </w:r>
      <w:r w:rsidRPr="00342CC6">
        <w:t xml:space="preserve">28.02.79; </w:t>
      </w:r>
      <w:r w:rsidRPr="006427E5">
        <w:t>Бюл</w:t>
      </w:r>
      <w:r w:rsidRPr="00342CC6">
        <w:t>. №8.</w:t>
      </w:r>
      <w:r w:rsidRPr="00CE7CBC">
        <w:rPr>
          <w:vanish/>
        </w:rPr>
        <w:t xml:space="preserve"> </w:t>
      </w:r>
      <w:r w:rsidRPr="00CE7CBC">
        <w:rPr>
          <w:vanish/>
          <w:lang w:val="en-US"/>
        </w:rPr>
        <w:fldChar w:fldCharType="begin"/>
      </w:r>
      <w:r w:rsidRPr="00CE7CBC">
        <w:rPr>
          <w:vanish/>
        </w:rPr>
        <w:instrText xml:space="preserve"> </w:instrText>
      </w:r>
      <w:r w:rsidRPr="00CE7CBC">
        <w:rPr>
          <w:vanish/>
          <w:lang w:val="en-US"/>
        </w:rPr>
        <w:instrText>REF</w:instrText>
      </w:r>
      <w:r w:rsidRPr="00CE7CBC">
        <w:rPr>
          <w:vanish/>
        </w:rPr>
        <w:instrText xml:space="preserve"> _</w:instrText>
      </w:r>
      <w:r w:rsidRPr="00CE7CBC">
        <w:rPr>
          <w:vanish/>
          <w:lang w:val="en-US"/>
        </w:rPr>
        <w:instrText>Ref</w:instrText>
      </w:r>
      <w:r w:rsidRPr="00CE7CBC">
        <w:rPr>
          <w:vanish/>
        </w:rPr>
        <w:instrText>311766773 \</w:instrText>
      </w:r>
      <w:r w:rsidRPr="00CE7CBC">
        <w:rPr>
          <w:vanish/>
          <w:lang w:val="en-US"/>
        </w:rPr>
        <w:instrText>h</w:instrText>
      </w:r>
      <w:r w:rsidRPr="00CE7CBC">
        <w:rPr>
          <w:vanish/>
        </w:rPr>
        <w:instrText xml:space="preserve"> </w:instrText>
      </w:r>
      <w:r w:rsidR="00CE7CBC" w:rsidRPr="00D5176D">
        <w:rPr>
          <w:vanish/>
        </w:rPr>
        <w:instrText xml:space="preserve"> \* </w:instrText>
      </w:r>
      <w:r w:rsidR="00CE7CBC">
        <w:rPr>
          <w:vanish/>
          <w:lang w:val="en-US"/>
        </w:rPr>
        <w:instrText>MERGEFORMAT</w:instrText>
      </w:r>
      <w:r w:rsidR="00CE7CBC" w:rsidRPr="00D5176D">
        <w:rPr>
          <w:vanish/>
        </w:rPr>
        <w:instrText xml:space="preserve"> </w:instrText>
      </w:r>
      <w:r w:rsidRPr="00CE7CBC">
        <w:rPr>
          <w:vanish/>
          <w:lang w:val="en-US"/>
        </w:rPr>
      </w:r>
      <w:r w:rsidRPr="00CE7CBC">
        <w:rPr>
          <w:vanish/>
          <w:lang w:val="en-US"/>
        </w:rPr>
        <w:fldChar w:fldCharType="separate"/>
      </w:r>
      <w:r w:rsidR="00C75B38" w:rsidRPr="00C75B38">
        <w:rPr>
          <w:noProof/>
          <w:vanish/>
        </w:rPr>
        <w:t>14</w:t>
      </w:r>
      <w:r w:rsidRPr="00CE7CBC">
        <w:rPr>
          <w:vanish/>
          <w:lang w:val="en-US"/>
        </w:rPr>
        <w:fldChar w:fldCharType="end"/>
      </w:r>
    </w:p>
    <w:p w:rsidR="009D668D" w:rsidRPr="00E05359" w:rsidRDefault="009D668D" w:rsidP="00EB32AE">
      <w:pPr>
        <w:pStyle w:val="af2"/>
      </w:pPr>
      <w:r>
        <w:rPr>
          <w:lang w:val="en-US"/>
        </w:rPr>
        <w:fldChar w:fldCharType="begin"/>
      </w:r>
      <w:r w:rsidRPr="00E05359">
        <w:instrText xml:space="preserve"> </w:instrText>
      </w:r>
      <w:r>
        <w:rPr>
          <w:lang w:val="en-US"/>
        </w:rPr>
        <w:instrText>SEQ</w:instrText>
      </w:r>
      <w:r w:rsidRPr="00E05359">
        <w:instrText xml:space="preserve"> </w:instrText>
      </w:r>
      <w:r>
        <w:rPr>
          <w:lang w:val="en-US"/>
        </w:rPr>
        <w:instrText>Bib</w:instrText>
      </w:r>
      <w:r w:rsidRPr="00E05359">
        <w:instrText xml:space="preserve">\* </w:instrText>
      </w:r>
      <w:r>
        <w:rPr>
          <w:lang w:val="en-US"/>
        </w:rPr>
        <w:instrText>Arabic</w:instrText>
      </w:r>
      <w:r w:rsidRPr="00E05359">
        <w:instrText xml:space="preserve"> \* </w:instrText>
      </w:r>
      <w:r>
        <w:rPr>
          <w:lang w:val="en-US"/>
        </w:rPr>
        <w:instrText>MERGEFORMAT</w:instrText>
      </w:r>
      <w:r w:rsidRPr="00E05359">
        <w:instrText xml:space="preserve"> </w:instrText>
      </w:r>
      <w:r>
        <w:rPr>
          <w:lang w:val="en-US"/>
        </w:rPr>
        <w:fldChar w:fldCharType="separate"/>
      </w:r>
      <w:bookmarkStart w:id="206" w:name="_Ref311766774"/>
      <w:r w:rsidR="00C75B38" w:rsidRPr="00C75B38">
        <w:rPr>
          <w:noProof/>
        </w:rPr>
        <w:t>15</w:t>
      </w:r>
      <w:bookmarkEnd w:id="206"/>
      <w:r>
        <w:rPr>
          <w:lang w:val="en-US"/>
        </w:rPr>
        <w:fldChar w:fldCharType="end"/>
      </w:r>
      <w:r w:rsidRPr="00E05359">
        <w:t xml:space="preserve">. </w:t>
      </w:r>
      <w:r w:rsidRPr="006427E5">
        <w:t>Патент</w:t>
      </w:r>
      <w:r w:rsidRPr="00E05359">
        <w:t xml:space="preserve"> №546591. </w:t>
      </w:r>
      <w:r w:rsidRPr="006427E5">
        <w:t>Металлобетонная</w:t>
      </w:r>
      <w:r w:rsidRPr="00E05359">
        <w:t xml:space="preserve"> </w:t>
      </w:r>
      <w:r w:rsidRPr="006427E5">
        <w:t>смесь</w:t>
      </w:r>
      <w:r w:rsidRPr="00E05359">
        <w:t xml:space="preserve"> / </w:t>
      </w:r>
      <w:r w:rsidRPr="006427E5">
        <w:t>В</w:t>
      </w:r>
      <w:r w:rsidRPr="00E05359">
        <w:t>.</w:t>
      </w:r>
      <w:r w:rsidRPr="006427E5">
        <w:t>И</w:t>
      </w:r>
      <w:r w:rsidRPr="00E05359">
        <w:t>.</w:t>
      </w:r>
      <w:r w:rsidRPr="006427E5">
        <w:t>Соломатов</w:t>
      </w:r>
      <w:r w:rsidRPr="00E05359">
        <w:t xml:space="preserve">, </w:t>
      </w:r>
      <w:r w:rsidRPr="006427E5">
        <w:t>Ю</w:t>
      </w:r>
      <w:r w:rsidRPr="00E05359">
        <w:t>.</w:t>
      </w:r>
      <w:r w:rsidRPr="006427E5">
        <w:t>Б</w:t>
      </w:r>
      <w:r w:rsidRPr="00E05359">
        <w:t>.</w:t>
      </w:r>
      <w:r w:rsidRPr="006427E5">
        <w:t>Потапов</w:t>
      </w:r>
      <w:r w:rsidRPr="00E05359">
        <w:t xml:space="preserve">, </w:t>
      </w:r>
      <w:r w:rsidRPr="006427E5">
        <w:t>Г</w:t>
      </w:r>
      <w:r w:rsidRPr="00E05359">
        <w:t>.</w:t>
      </w:r>
      <w:r w:rsidRPr="006427E5">
        <w:t>А</w:t>
      </w:r>
      <w:r w:rsidRPr="00E05359">
        <w:t>.</w:t>
      </w:r>
      <w:r w:rsidRPr="006427E5">
        <w:t>Лаптев</w:t>
      </w:r>
      <w:r w:rsidR="00B70791">
        <w:t xml:space="preserve"> и др.</w:t>
      </w:r>
      <w:r w:rsidRPr="00E05359">
        <w:t xml:space="preserve">; </w:t>
      </w:r>
      <w:r w:rsidRPr="006427E5">
        <w:t>опуб</w:t>
      </w:r>
      <w:r w:rsidRPr="00E05359">
        <w:t xml:space="preserve">. </w:t>
      </w:r>
      <w:r w:rsidRPr="00342CC6">
        <w:t xml:space="preserve">15.02.77, </w:t>
      </w:r>
      <w:r w:rsidRPr="006427E5">
        <w:t>Бюл</w:t>
      </w:r>
      <w:r w:rsidR="00CE7CBC">
        <w:t>. №</w:t>
      </w:r>
      <w:r w:rsidRPr="00342CC6">
        <w:t>6.</w:t>
      </w:r>
      <w:r w:rsidRPr="00CE7CBC">
        <w:rPr>
          <w:vanish/>
        </w:rPr>
        <w:t xml:space="preserve"> </w:t>
      </w:r>
      <w:r w:rsidRPr="00CE7CBC">
        <w:rPr>
          <w:vanish/>
          <w:lang w:val="en-US"/>
        </w:rPr>
        <w:fldChar w:fldCharType="begin"/>
      </w:r>
      <w:r w:rsidRPr="00CE7CBC">
        <w:rPr>
          <w:vanish/>
        </w:rPr>
        <w:instrText xml:space="preserve"> </w:instrText>
      </w:r>
      <w:r w:rsidRPr="00CE7CBC">
        <w:rPr>
          <w:vanish/>
          <w:lang w:val="en-US"/>
        </w:rPr>
        <w:instrText>REF</w:instrText>
      </w:r>
      <w:r w:rsidRPr="00CE7CBC">
        <w:rPr>
          <w:vanish/>
        </w:rPr>
        <w:instrText xml:space="preserve"> _</w:instrText>
      </w:r>
      <w:r w:rsidRPr="00CE7CBC">
        <w:rPr>
          <w:vanish/>
          <w:lang w:val="en-US"/>
        </w:rPr>
        <w:instrText>Ref</w:instrText>
      </w:r>
      <w:r w:rsidRPr="00CE7CBC">
        <w:rPr>
          <w:vanish/>
        </w:rPr>
        <w:instrText>311766774 \</w:instrText>
      </w:r>
      <w:r w:rsidRPr="00CE7CBC">
        <w:rPr>
          <w:vanish/>
          <w:lang w:val="en-US"/>
        </w:rPr>
        <w:instrText>h</w:instrText>
      </w:r>
      <w:r w:rsidRPr="00CE7CBC">
        <w:rPr>
          <w:vanish/>
        </w:rPr>
        <w:instrText xml:space="preserve"> </w:instrText>
      </w:r>
      <w:r w:rsidR="00CE7CBC" w:rsidRPr="00D5176D">
        <w:rPr>
          <w:vanish/>
        </w:rPr>
        <w:instrText xml:space="preserve"> \* </w:instrText>
      </w:r>
      <w:r w:rsidR="00CE7CBC">
        <w:rPr>
          <w:vanish/>
          <w:lang w:val="en-US"/>
        </w:rPr>
        <w:instrText>MERGEFORMAT</w:instrText>
      </w:r>
      <w:r w:rsidR="00CE7CBC" w:rsidRPr="00D5176D">
        <w:rPr>
          <w:vanish/>
        </w:rPr>
        <w:instrText xml:space="preserve"> </w:instrText>
      </w:r>
      <w:r w:rsidRPr="00CE7CBC">
        <w:rPr>
          <w:vanish/>
          <w:lang w:val="en-US"/>
        </w:rPr>
      </w:r>
      <w:r w:rsidRPr="00CE7CBC">
        <w:rPr>
          <w:vanish/>
          <w:lang w:val="en-US"/>
        </w:rPr>
        <w:fldChar w:fldCharType="separate"/>
      </w:r>
      <w:r w:rsidR="00C75B38" w:rsidRPr="00C75B38">
        <w:rPr>
          <w:noProof/>
          <w:vanish/>
        </w:rPr>
        <w:t>15</w:t>
      </w:r>
      <w:r w:rsidRPr="00CE7CBC">
        <w:rPr>
          <w:vanish/>
          <w:lang w:val="en-US"/>
        </w:rPr>
        <w:fldChar w:fldCharType="end"/>
      </w:r>
    </w:p>
    <w:p w:rsidR="009D668D" w:rsidRPr="00342CC6" w:rsidRDefault="009D668D" w:rsidP="00EB32AE">
      <w:pPr>
        <w:pStyle w:val="af2"/>
      </w:pPr>
      <w:r>
        <w:rPr>
          <w:lang w:val="en-US"/>
        </w:rPr>
        <w:fldChar w:fldCharType="begin"/>
      </w:r>
      <w:r w:rsidRPr="00E05359">
        <w:instrText xml:space="preserve"> </w:instrText>
      </w:r>
      <w:r>
        <w:rPr>
          <w:lang w:val="en-US"/>
        </w:rPr>
        <w:instrText>SEQ</w:instrText>
      </w:r>
      <w:r w:rsidRPr="00E05359">
        <w:instrText xml:space="preserve"> </w:instrText>
      </w:r>
      <w:r>
        <w:rPr>
          <w:lang w:val="en-US"/>
        </w:rPr>
        <w:instrText>Bib</w:instrText>
      </w:r>
      <w:r w:rsidRPr="00E05359">
        <w:instrText xml:space="preserve">\* </w:instrText>
      </w:r>
      <w:r>
        <w:rPr>
          <w:lang w:val="en-US"/>
        </w:rPr>
        <w:instrText>Arabic</w:instrText>
      </w:r>
      <w:r w:rsidRPr="00E05359">
        <w:instrText xml:space="preserve"> \* </w:instrText>
      </w:r>
      <w:r>
        <w:rPr>
          <w:lang w:val="en-US"/>
        </w:rPr>
        <w:instrText>MERGEFORMAT</w:instrText>
      </w:r>
      <w:r w:rsidRPr="00E05359">
        <w:instrText xml:space="preserve"> </w:instrText>
      </w:r>
      <w:r>
        <w:rPr>
          <w:lang w:val="en-US"/>
        </w:rPr>
        <w:fldChar w:fldCharType="separate"/>
      </w:r>
      <w:bookmarkStart w:id="207" w:name="_Ref311766775"/>
      <w:r w:rsidR="00C75B38" w:rsidRPr="00C75B38">
        <w:rPr>
          <w:noProof/>
        </w:rPr>
        <w:t>16</w:t>
      </w:r>
      <w:bookmarkEnd w:id="207"/>
      <w:r>
        <w:rPr>
          <w:lang w:val="en-US"/>
        </w:rPr>
        <w:fldChar w:fldCharType="end"/>
      </w:r>
      <w:r w:rsidRPr="00E05359">
        <w:t xml:space="preserve">. </w:t>
      </w:r>
      <w:r w:rsidRPr="006427E5">
        <w:t>Патент</w:t>
      </w:r>
      <w:r w:rsidRPr="00342CC6">
        <w:t xml:space="preserve"> №742411. </w:t>
      </w:r>
      <w:r w:rsidRPr="006427E5">
        <w:t>Металлобетонная</w:t>
      </w:r>
      <w:r w:rsidRPr="00342CC6">
        <w:t xml:space="preserve"> </w:t>
      </w:r>
      <w:r w:rsidRPr="006427E5">
        <w:t>смесь</w:t>
      </w:r>
      <w:r w:rsidRPr="00342CC6">
        <w:t xml:space="preserve"> / </w:t>
      </w:r>
      <w:r w:rsidRPr="006427E5">
        <w:t>В</w:t>
      </w:r>
      <w:r w:rsidRPr="00342CC6">
        <w:t>.</w:t>
      </w:r>
      <w:r w:rsidRPr="006427E5">
        <w:t>И</w:t>
      </w:r>
      <w:r w:rsidRPr="00342CC6">
        <w:t>.</w:t>
      </w:r>
      <w:r w:rsidRPr="006427E5">
        <w:t>Соломатов</w:t>
      </w:r>
      <w:r w:rsidRPr="00342CC6">
        <w:t xml:space="preserve">, </w:t>
      </w:r>
      <w:r w:rsidRPr="006427E5">
        <w:t>Ю</w:t>
      </w:r>
      <w:r w:rsidRPr="00342CC6">
        <w:t>.</w:t>
      </w:r>
      <w:r w:rsidRPr="006427E5">
        <w:t>Б</w:t>
      </w:r>
      <w:r w:rsidRPr="00342CC6">
        <w:t>.</w:t>
      </w:r>
      <w:r w:rsidRPr="006427E5">
        <w:t>Потапов</w:t>
      </w:r>
      <w:r w:rsidRPr="00342CC6">
        <w:t xml:space="preserve">, </w:t>
      </w:r>
      <w:r w:rsidRPr="006427E5">
        <w:t>Г</w:t>
      </w:r>
      <w:r w:rsidRPr="00342CC6">
        <w:t>.</w:t>
      </w:r>
      <w:r w:rsidRPr="006427E5">
        <w:t>А</w:t>
      </w:r>
      <w:r w:rsidRPr="00342CC6">
        <w:t>.</w:t>
      </w:r>
      <w:r w:rsidRPr="006427E5">
        <w:t>Лаптев</w:t>
      </w:r>
      <w:r w:rsidR="00B70791">
        <w:t xml:space="preserve"> и др.</w:t>
      </w:r>
      <w:r w:rsidRPr="00342CC6">
        <w:t xml:space="preserve">; </w:t>
      </w:r>
      <w:r w:rsidRPr="006427E5">
        <w:t>опуб</w:t>
      </w:r>
      <w:r w:rsidRPr="00342CC6">
        <w:t xml:space="preserve">. 25.06.80, </w:t>
      </w:r>
      <w:r w:rsidRPr="006427E5">
        <w:t>Бюл</w:t>
      </w:r>
      <w:r w:rsidR="00CE7CBC">
        <w:t>. №</w:t>
      </w:r>
      <w:r w:rsidRPr="00342CC6">
        <w:t>23.</w:t>
      </w:r>
      <w:r w:rsidRPr="00CE7CBC">
        <w:rPr>
          <w:vanish/>
        </w:rPr>
        <w:t xml:space="preserve"> </w:t>
      </w:r>
      <w:r w:rsidRPr="00CE7CBC">
        <w:rPr>
          <w:vanish/>
          <w:lang w:val="en-US"/>
        </w:rPr>
        <w:fldChar w:fldCharType="begin"/>
      </w:r>
      <w:r w:rsidRPr="00CE7CBC">
        <w:rPr>
          <w:vanish/>
        </w:rPr>
        <w:instrText xml:space="preserve"> </w:instrText>
      </w:r>
      <w:r w:rsidRPr="00CE7CBC">
        <w:rPr>
          <w:vanish/>
          <w:lang w:val="en-US"/>
        </w:rPr>
        <w:instrText>REF</w:instrText>
      </w:r>
      <w:r w:rsidRPr="00CE7CBC">
        <w:rPr>
          <w:vanish/>
        </w:rPr>
        <w:instrText xml:space="preserve"> _</w:instrText>
      </w:r>
      <w:r w:rsidRPr="00CE7CBC">
        <w:rPr>
          <w:vanish/>
          <w:lang w:val="en-US"/>
        </w:rPr>
        <w:instrText>Ref</w:instrText>
      </w:r>
      <w:r w:rsidRPr="00CE7CBC">
        <w:rPr>
          <w:vanish/>
        </w:rPr>
        <w:instrText>311766775 \</w:instrText>
      </w:r>
      <w:r w:rsidRPr="00CE7CBC">
        <w:rPr>
          <w:vanish/>
          <w:lang w:val="en-US"/>
        </w:rPr>
        <w:instrText>h</w:instrText>
      </w:r>
      <w:r w:rsidRPr="00CE7CBC">
        <w:rPr>
          <w:vanish/>
        </w:rPr>
        <w:instrText xml:space="preserve"> </w:instrText>
      </w:r>
      <w:r w:rsidR="00CE7CBC" w:rsidRPr="00D5176D">
        <w:rPr>
          <w:vanish/>
        </w:rPr>
        <w:instrText xml:space="preserve"> \* </w:instrText>
      </w:r>
      <w:r w:rsidR="00CE7CBC">
        <w:rPr>
          <w:vanish/>
          <w:lang w:val="en-US"/>
        </w:rPr>
        <w:instrText>MERGEFORMAT</w:instrText>
      </w:r>
      <w:r w:rsidR="00CE7CBC" w:rsidRPr="00D5176D">
        <w:rPr>
          <w:vanish/>
        </w:rPr>
        <w:instrText xml:space="preserve"> </w:instrText>
      </w:r>
      <w:r w:rsidRPr="00CE7CBC">
        <w:rPr>
          <w:vanish/>
          <w:lang w:val="en-US"/>
        </w:rPr>
      </w:r>
      <w:r w:rsidRPr="00CE7CBC">
        <w:rPr>
          <w:vanish/>
          <w:lang w:val="en-US"/>
        </w:rPr>
        <w:fldChar w:fldCharType="separate"/>
      </w:r>
      <w:r w:rsidR="00C75B38" w:rsidRPr="00C75B38">
        <w:rPr>
          <w:noProof/>
          <w:vanish/>
        </w:rPr>
        <w:t>16</w:t>
      </w:r>
      <w:r w:rsidRPr="00CE7CBC">
        <w:rPr>
          <w:vanish/>
          <w:lang w:val="en-US"/>
        </w:rPr>
        <w:fldChar w:fldCharType="end"/>
      </w:r>
    </w:p>
    <w:p w:rsidR="009D668D" w:rsidRPr="00E05359" w:rsidRDefault="009D668D" w:rsidP="00EB32AE">
      <w:pPr>
        <w:pStyle w:val="af2"/>
      </w:pPr>
      <w:r>
        <w:rPr>
          <w:lang w:val="en-US"/>
        </w:rPr>
        <w:fldChar w:fldCharType="begin"/>
      </w:r>
      <w:r w:rsidRPr="00342CC6">
        <w:instrText xml:space="preserve"> </w:instrText>
      </w:r>
      <w:r>
        <w:rPr>
          <w:lang w:val="en-US"/>
        </w:rPr>
        <w:instrText>SEQ</w:instrText>
      </w:r>
      <w:r w:rsidRPr="00342CC6">
        <w:instrText xml:space="preserve"> </w:instrText>
      </w:r>
      <w:r>
        <w:rPr>
          <w:lang w:val="en-US"/>
        </w:rPr>
        <w:instrText>Bib</w:instrText>
      </w:r>
      <w:r w:rsidRPr="00342CC6">
        <w:instrText xml:space="preserve">\* </w:instrText>
      </w:r>
      <w:r>
        <w:rPr>
          <w:lang w:val="en-US"/>
        </w:rPr>
        <w:instrText>Arabic</w:instrText>
      </w:r>
      <w:r w:rsidRPr="00342CC6">
        <w:instrText xml:space="preserve"> \* </w:instrText>
      </w:r>
      <w:r>
        <w:rPr>
          <w:lang w:val="en-US"/>
        </w:rPr>
        <w:instrText>MERGEFORMAT</w:instrText>
      </w:r>
      <w:r w:rsidRPr="00342CC6">
        <w:instrText xml:space="preserve"> </w:instrText>
      </w:r>
      <w:r>
        <w:rPr>
          <w:lang w:val="en-US"/>
        </w:rPr>
        <w:fldChar w:fldCharType="separate"/>
      </w:r>
      <w:bookmarkStart w:id="208" w:name="_Ref311766776"/>
      <w:r w:rsidR="00C75B38" w:rsidRPr="00C75B38">
        <w:rPr>
          <w:noProof/>
        </w:rPr>
        <w:t>17</w:t>
      </w:r>
      <w:bookmarkEnd w:id="208"/>
      <w:r>
        <w:rPr>
          <w:lang w:val="en-US"/>
        </w:rPr>
        <w:fldChar w:fldCharType="end"/>
      </w:r>
      <w:r w:rsidRPr="00342CC6">
        <w:t xml:space="preserve">. </w:t>
      </w:r>
      <w:r w:rsidRPr="006427E5">
        <w:t>Патент</w:t>
      </w:r>
      <w:r w:rsidRPr="00342CC6">
        <w:t xml:space="preserve"> №658108. </w:t>
      </w:r>
      <w:r w:rsidRPr="006427E5">
        <w:t>Металлобетонная</w:t>
      </w:r>
      <w:r w:rsidRPr="00342CC6">
        <w:t xml:space="preserve"> </w:t>
      </w:r>
      <w:r w:rsidRPr="006427E5">
        <w:t>смесь</w:t>
      </w:r>
      <w:r w:rsidRPr="00342CC6">
        <w:t xml:space="preserve"> / </w:t>
      </w:r>
      <w:r w:rsidRPr="006427E5">
        <w:t>Ю</w:t>
      </w:r>
      <w:r w:rsidRPr="00342CC6">
        <w:t>.</w:t>
      </w:r>
      <w:r w:rsidRPr="006427E5">
        <w:t>Б</w:t>
      </w:r>
      <w:r w:rsidRPr="00342CC6">
        <w:t>.</w:t>
      </w:r>
      <w:r w:rsidRPr="006427E5">
        <w:t>Потапов</w:t>
      </w:r>
      <w:r w:rsidRPr="00342CC6">
        <w:t xml:space="preserve">, </w:t>
      </w:r>
      <w:r w:rsidRPr="006427E5">
        <w:t>В</w:t>
      </w:r>
      <w:r w:rsidRPr="00342CC6">
        <w:t>.</w:t>
      </w:r>
      <w:r w:rsidRPr="006427E5">
        <w:t>И</w:t>
      </w:r>
      <w:r w:rsidRPr="00342CC6">
        <w:t>.</w:t>
      </w:r>
      <w:r w:rsidRPr="006427E5">
        <w:t>Соломатов</w:t>
      </w:r>
      <w:r w:rsidRPr="00342CC6">
        <w:t xml:space="preserve">, </w:t>
      </w:r>
      <w:r w:rsidRPr="006427E5">
        <w:t>Г</w:t>
      </w:r>
      <w:r w:rsidRPr="00342CC6">
        <w:t>.</w:t>
      </w:r>
      <w:r w:rsidRPr="006427E5">
        <w:t>А</w:t>
      </w:r>
      <w:r w:rsidRPr="00342CC6">
        <w:t>.</w:t>
      </w:r>
      <w:r w:rsidRPr="006427E5">
        <w:t>Лаптев</w:t>
      </w:r>
      <w:r w:rsidR="00B70791">
        <w:t xml:space="preserve"> и др.</w:t>
      </w:r>
      <w:r w:rsidRPr="00342CC6">
        <w:t xml:space="preserve">; </w:t>
      </w:r>
      <w:r w:rsidRPr="006427E5">
        <w:t>опуб</w:t>
      </w:r>
      <w:r w:rsidRPr="00342CC6">
        <w:t xml:space="preserve">. 25.04.79, </w:t>
      </w:r>
      <w:r w:rsidRPr="006427E5">
        <w:t>Бюл</w:t>
      </w:r>
      <w:r w:rsidR="00CE7CBC">
        <w:t>. №</w:t>
      </w:r>
      <w:r w:rsidRPr="00342CC6">
        <w:t>15.</w:t>
      </w:r>
      <w:r w:rsidRPr="00CE7CBC">
        <w:rPr>
          <w:vanish/>
        </w:rPr>
        <w:t xml:space="preserve"> </w:t>
      </w:r>
      <w:r w:rsidRPr="00CE7CBC">
        <w:rPr>
          <w:vanish/>
          <w:lang w:val="en-US"/>
        </w:rPr>
        <w:fldChar w:fldCharType="begin"/>
      </w:r>
      <w:r w:rsidRPr="00CE7CBC">
        <w:rPr>
          <w:vanish/>
        </w:rPr>
        <w:instrText xml:space="preserve"> </w:instrText>
      </w:r>
      <w:r w:rsidRPr="00CE7CBC">
        <w:rPr>
          <w:vanish/>
          <w:lang w:val="en-US"/>
        </w:rPr>
        <w:instrText>REF</w:instrText>
      </w:r>
      <w:r w:rsidRPr="00CE7CBC">
        <w:rPr>
          <w:vanish/>
        </w:rPr>
        <w:instrText xml:space="preserve"> _</w:instrText>
      </w:r>
      <w:r w:rsidRPr="00CE7CBC">
        <w:rPr>
          <w:vanish/>
          <w:lang w:val="en-US"/>
        </w:rPr>
        <w:instrText>Ref</w:instrText>
      </w:r>
      <w:r w:rsidRPr="00CE7CBC">
        <w:rPr>
          <w:vanish/>
        </w:rPr>
        <w:instrText>311766776 \</w:instrText>
      </w:r>
      <w:r w:rsidRPr="00CE7CBC">
        <w:rPr>
          <w:vanish/>
          <w:lang w:val="en-US"/>
        </w:rPr>
        <w:instrText>h</w:instrText>
      </w:r>
      <w:r w:rsidRPr="00CE7CBC">
        <w:rPr>
          <w:vanish/>
        </w:rPr>
        <w:instrText xml:space="preserve"> </w:instrText>
      </w:r>
      <w:r w:rsidR="00CE7CBC" w:rsidRPr="00D5176D">
        <w:rPr>
          <w:vanish/>
        </w:rPr>
        <w:instrText xml:space="preserve"> \* </w:instrText>
      </w:r>
      <w:r w:rsidR="00CE7CBC">
        <w:rPr>
          <w:vanish/>
          <w:lang w:val="en-US"/>
        </w:rPr>
        <w:instrText>MERGEFORMAT</w:instrText>
      </w:r>
      <w:r w:rsidR="00CE7CBC" w:rsidRPr="00D5176D">
        <w:rPr>
          <w:vanish/>
        </w:rPr>
        <w:instrText xml:space="preserve"> </w:instrText>
      </w:r>
      <w:r w:rsidRPr="00CE7CBC">
        <w:rPr>
          <w:vanish/>
          <w:lang w:val="en-US"/>
        </w:rPr>
      </w:r>
      <w:r w:rsidRPr="00CE7CBC">
        <w:rPr>
          <w:vanish/>
          <w:lang w:val="en-US"/>
        </w:rPr>
        <w:fldChar w:fldCharType="separate"/>
      </w:r>
      <w:r w:rsidR="00C75B38" w:rsidRPr="00C75B38">
        <w:rPr>
          <w:noProof/>
          <w:vanish/>
        </w:rPr>
        <w:t>17</w:t>
      </w:r>
      <w:r w:rsidRPr="00CE7CBC">
        <w:rPr>
          <w:vanish/>
          <w:lang w:val="en-US"/>
        </w:rPr>
        <w:fldChar w:fldCharType="end"/>
      </w:r>
    </w:p>
    <w:p w:rsidR="009D668D" w:rsidRPr="00E05359" w:rsidRDefault="009D668D" w:rsidP="00EB32AE">
      <w:pPr>
        <w:pStyle w:val="af2"/>
      </w:pPr>
      <w:r>
        <w:rPr>
          <w:lang w:val="en-US"/>
        </w:rPr>
        <w:lastRenderedPageBreak/>
        <w:fldChar w:fldCharType="begin"/>
      </w:r>
      <w:r w:rsidRPr="00E05359">
        <w:instrText xml:space="preserve"> </w:instrText>
      </w:r>
      <w:r>
        <w:rPr>
          <w:lang w:val="en-US"/>
        </w:rPr>
        <w:instrText>SEQ</w:instrText>
      </w:r>
      <w:r w:rsidRPr="00E05359">
        <w:instrText xml:space="preserve"> </w:instrText>
      </w:r>
      <w:r>
        <w:rPr>
          <w:lang w:val="en-US"/>
        </w:rPr>
        <w:instrText>Bib</w:instrText>
      </w:r>
      <w:r w:rsidRPr="00E05359">
        <w:instrText xml:space="preserve">\* </w:instrText>
      </w:r>
      <w:r>
        <w:rPr>
          <w:lang w:val="en-US"/>
        </w:rPr>
        <w:instrText>Arabic</w:instrText>
      </w:r>
      <w:r w:rsidRPr="00E05359">
        <w:instrText xml:space="preserve"> \* </w:instrText>
      </w:r>
      <w:r>
        <w:rPr>
          <w:lang w:val="en-US"/>
        </w:rPr>
        <w:instrText>MERGEFORMAT</w:instrText>
      </w:r>
      <w:r w:rsidRPr="00E05359">
        <w:instrText xml:space="preserve"> </w:instrText>
      </w:r>
      <w:r>
        <w:rPr>
          <w:lang w:val="en-US"/>
        </w:rPr>
        <w:fldChar w:fldCharType="separate"/>
      </w:r>
      <w:bookmarkStart w:id="209" w:name="_Ref311766777"/>
      <w:r w:rsidR="00C75B38" w:rsidRPr="00C75B38">
        <w:rPr>
          <w:noProof/>
        </w:rPr>
        <w:t>18</w:t>
      </w:r>
      <w:bookmarkEnd w:id="209"/>
      <w:r>
        <w:rPr>
          <w:lang w:val="en-US"/>
        </w:rPr>
        <w:fldChar w:fldCharType="end"/>
      </w:r>
      <w:r w:rsidRPr="00E05359">
        <w:t xml:space="preserve">. </w:t>
      </w:r>
      <w:r w:rsidRPr="006427E5">
        <w:t>Патент</w:t>
      </w:r>
      <w:r w:rsidRPr="00E05359">
        <w:t xml:space="preserve"> №558887. </w:t>
      </w:r>
      <w:r w:rsidRPr="006427E5">
        <w:t>Металлобетонная</w:t>
      </w:r>
      <w:r w:rsidRPr="00E05359">
        <w:t xml:space="preserve"> </w:t>
      </w:r>
      <w:r w:rsidRPr="006427E5">
        <w:t>смесь</w:t>
      </w:r>
      <w:r w:rsidRPr="00E05359">
        <w:t xml:space="preserve"> / </w:t>
      </w:r>
      <w:r w:rsidRPr="006427E5">
        <w:t>В</w:t>
      </w:r>
      <w:r w:rsidRPr="00E05359">
        <w:t>.</w:t>
      </w:r>
      <w:r w:rsidRPr="006427E5">
        <w:t>И</w:t>
      </w:r>
      <w:r w:rsidRPr="00E05359">
        <w:t>.</w:t>
      </w:r>
      <w:r w:rsidRPr="006427E5">
        <w:t>Соломатов</w:t>
      </w:r>
      <w:r w:rsidRPr="00E05359">
        <w:t xml:space="preserve">, </w:t>
      </w:r>
      <w:r w:rsidRPr="006427E5">
        <w:t>Ю</w:t>
      </w:r>
      <w:r w:rsidRPr="00E05359">
        <w:t>.</w:t>
      </w:r>
      <w:r w:rsidRPr="006427E5">
        <w:t>Б</w:t>
      </w:r>
      <w:r w:rsidRPr="00E05359">
        <w:t>.</w:t>
      </w:r>
      <w:r w:rsidRPr="006427E5">
        <w:t>Потапов</w:t>
      </w:r>
      <w:r w:rsidRPr="00E05359">
        <w:t xml:space="preserve">, </w:t>
      </w:r>
      <w:r w:rsidRPr="006427E5">
        <w:t>Г</w:t>
      </w:r>
      <w:r w:rsidRPr="00E05359">
        <w:t>.</w:t>
      </w:r>
      <w:r w:rsidRPr="006427E5">
        <w:t>А</w:t>
      </w:r>
      <w:r w:rsidRPr="00E05359">
        <w:t>.</w:t>
      </w:r>
      <w:r w:rsidRPr="006427E5">
        <w:t>Лаптев</w:t>
      </w:r>
      <w:r w:rsidR="00B70791">
        <w:t xml:space="preserve"> и др.</w:t>
      </w:r>
      <w:r w:rsidRPr="00E05359">
        <w:t xml:space="preserve">; </w:t>
      </w:r>
      <w:r w:rsidRPr="006427E5">
        <w:t>опуб</w:t>
      </w:r>
      <w:r w:rsidRPr="00E05359">
        <w:t xml:space="preserve">. </w:t>
      </w:r>
      <w:r w:rsidRPr="00FF3A2F">
        <w:t xml:space="preserve">25.05.77, </w:t>
      </w:r>
      <w:r w:rsidRPr="006427E5">
        <w:t>Бюл</w:t>
      </w:r>
      <w:r w:rsidR="00CE7CBC">
        <w:t>. №</w:t>
      </w:r>
      <w:r w:rsidRPr="00FF3A2F">
        <w:t>19.</w:t>
      </w:r>
      <w:r w:rsidRPr="00CE7CBC">
        <w:rPr>
          <w:vanish/>
        </w:rPr>
        <w:t xml:space="preserve"> </w:t>
      </w:r>
      <w:r w:rsidRPr="00CE7CBC">
        <w:rPr>
          <w:vanish/>
          <w:lang w:val="en-US"/>
        </w:rPr>
        <w:fldChar w:fldCharType="begin"/>
      </w:r>
      <w:r w:rsidRPr="00CE7CBC">
        <w:rPr>
          <w:vanish/>
        </w:rPr>
        <w:instrText xml:space="preserve"> </w:instrText>
      </w:r>
      <w:r w:rsidRPr="00CE7CBC">
        <w:rPr>
          <w:vanish/>
          <w:lang w:val="en-US"/>
        </w:rPr>
        <w:instrText>REF</w:instrText>
      </w:r>
      <w:r w:rsidRPr="00CE7CBC">
        <w:rPr>
          <w:vanish/>
        </w:rPr>
        <w:instrText xml:space="preserve"> _</w:instrText>
      </w:r>
      <w:r w:rsidRPr="00CE7CBC">
        <w:rPr>
          <w:vanish/>
          <w:lang w:val="en-US"/>
        </w:rPr>
        <w:instrText>Ref</w:instrText>
      </w:r>
      <w:r w:rsidRPr="00CE7CBC">
        <w:rPr>
          <w:vanish/>
        </w:rPr>
        <w:instrText>311766777 \</w:instrText>
      </w:r>
      <w:r w:rsidRPr="00CE7CBC">
        <w:rPr>
          <w:vanish/>
          <w:lang w:val="en-US"/>
        </w:rPr>
        <w:instrText>h</w:instrText>
      </w:r>
      <w:r w:rsidRPr="00CE7CBC">
        <w:rPr>
          <w:vanish/>
        </w:rPr>
        <w:instrText xml:space="preserve"> </w:instrText>
      </w:r>
      <w:r w:rsidR="00CE7CBC" w:rsidRPr="00D5176D">
        <w:rPr>
          <w:vanish/>
        </w:rPr>
        <w:instrText xml:space="preserve"> \* </w:instrText>
      </w:r>
      <w:r w:rsidR="00CE7CBC">
        <w:rPr>
          <w:vanish/>
          <w:lang w:val="en-US"/>
        </w:rPr>
        <w:instrText>MERGEFORMAT</w:instrText>
      </w:r>
      <w:r w:rsidR="00CE7CBC" w:rsidRPr="00D5176D">
        <w:rPr>
          <w:vanish/>
        </w:rPr>
        <w:instrText xml:space="preserve"> </w:instrText>
      </w:r>
      <w:r w:rsidRPr="00CE7CBC">
        <w:rPr>
          <w:vanish/>
          <w:lang w:val="en-US"/>
        </w:rPr>
      </w:r>
      <w:r w:rsidRPr="00CE7CBC">
        <w:rPr>
          <w:vanish/>
          <w:lang w:val="en-US"/>
        </w:rPr>
        <w:fldChar w:fldCharType="separate"/>
      </w:r>
      <w:r w:rsidR="00C75B38" w:rsidRPr="00C75B38">
        <w:rPr>
          <w:noProof/>
          <w:vanish/>
        </w:rPr>
        <w:t>18</w:t>
      </w:r>
      <w:r w:rsidRPr="00CE7CBC">
        <w:rPr>
          <w:vanish/>
          <w:lang w:val="en-US"/>
        </w:rPr>
        <w:fldChar w:fldCharType="end"/>
      </w:r>
    </w:p>
    <w:p w:rsidR="009D668D" w:rsidRPr="00E05359" w:rsidRDefault="009D668D" w:rsidP="00EB32AE">
      <w:pPr>
        <w:pStyle w:val="af2"/>
      </w:pPr>
      <w:r>
        <w:rPr>
          <w:lang w:val="en-US"/>
        </w:rPr>
        <w:fldChar w:fldCharType="begin"/>
      </w:r>
      <w:r w:rsidRPr="00E05359">
        <w:instrText xml:space="preserve"> </w:instrText>
      </w:r>
      <w:r>
        <w:rPr>
          <w:lang w:val="en-US"/>
        </w:rPr>
        <w:instrText>SEQ</w:instrText>
      </w:r>
      <w:r w:rsidRPr="00E05359">
        <w:instrText xml:space="preserve"> </w:instrText>
      </w:r>
      <w:r>
        <w:rPr>
          <w:lang w:val="en-US"/>
        </w:rPr>
        <w:instrText>Bib</w:instrText>
      </w:r>
      <w:r w:rsidRPr="00E05359">
        <w:instrText xml:space="preserve">\* </w:instrText>
      </w:r>
      <w:r>
        <w:rPr>
          <w:lang w:val="en-US"/>
        </w:rPr>
        <w:instrText>Arabic</w:instrText>
      </w:r>
      <w:r w:rsidRPr="00E05359">
        <w:instrText xml:space="preserve"> \* </w:instrText>
      </w:r>
      <w:r>
        <w:rPr>
          <w:lang w:val="en-US"/>
        </w:rPr>
        <w:instrText>MERGEFORMAT</w:instrText>
      </w:r>
      <w:r w:rsidRPr="00E05359">
        <w:instrText xml:space="preserve"> </w:instrText>
      </w:r>
      <w:r>
        <w:rPr>
          <w:lang w:val="en-US"/>
        </w:rPr>
        <w:fldChar w:fldCharType="separate"/>
      </w:r>
      <w:bookmarkStart w:id="210" w:name="_Ref311766778"/>
      <w:r w:rsidR="00C75B38" w:rsidRPr="00C75B38">
        <w:rPr>
          <w:noProof/>
        </w:rPr>
        <w:t>19</w:t>
      </w:r>
      <w:bookmarkEnd w:id="210"/>
      <w:r>
        <w:rPr>
          <w:lang w:val="en-US"/>
        </w:rPr>
        <w:fldChar w:fldCharType="end"/>
      </w:r>
      <w:r w:rsidRPr="00E05359">
        <w:t xml:space="preserve">. </w:t>
      </w:r>
      <w:r w:rsidRPr="006427E5">
        <w:t>Патент</w:t>
      </w:r>
      <w:r w:rsidRPr="00342CC6">
        <w:t xml:space="preserve"> №666151. </w:t>
      </w:r>
      <w:r w:rsidRPr="006427E5">
        <w:t>Металлобетонная</w:t>
      </w:r>
      <w:r w:rsidRPr="00342CC6">
        <w:t xml:space="preserve"> </w:t>
      </w:r>
      <w:r w:rsidRPr="006427E5">
        <w:t>смесь</w:t>
      </w:r>
      <w:r w:rsidRPr="00342CC6">
        <w:t xml:space="preserve"> / </w:t>
      </w:r>
      <w:r w:rsidRPr="006427E5">
        <w:t>Ю</w:t>
      </w:r>
      <w:r w:rsidRPr="00342CC6">
        <w:t>.</w:t>
      </w:r>
      <w:r w:rsidRPr="006427E5">
        <w:t>Б</w:t>
      </w:r>
      <w:r w:rsidRPr="00342CC6">
        <w:t>.</w:t>
      </w:r>
      <w:r w:rsidRPr="006427E5">
        <w:t>Потапов</w:t>
      </w:r>
      <w:r w:rsidRPr="00342CC6">
        <w:t xml:space="preserve">, </w:t>
      </w:r>
      <w:r w:rsidRPr="006427E5">
        <w:t>В</w:t>
      </w:r>
      <w:r w:rsidRPr="00342CC6">
        <w:t>.</w:t>
      </w:r>
      <w:r w:rsidRPr="006427E5">
        <w:t>И</w:t>
      </w:r>
      <w:r w:rsidRPr="00342CC6">
        <w:t>.</w:t>
      </w:r>
      <w:r w:rsidRPr="006427E5">
        <w:t>Соломатов</w:t>
      </w:r>
      <w:r w:rsidRPr="00342CC6">
        <w:t xml:space="preserve">, </w:t>
      </w:r>
      <w:r w:rsidRPr="006427E5">
        <w:t>Г</w:t>
      </w:r>
      <w:r w:rsidRPr="00342CC6">
        <w:t>.</w:t>
      </w:r>
      <w:r w:rsidRPr="006427E5">
        <w:t>А</w:t>
      </w:r>
      <w:r w:rsidRPr="00342CC6">
        <w:t>.</w:t>
      </w:r>
      <w:r w:rsidRPr="006427E5">
        <w:t>Лаптев</w:t>
      </w:r>
      <w:r w:rsidR="00B70791">
        <w:t xml:space="preserve"> и др.</w:t>
      </w:r>
      <w:r w:rsidRPr="00342CC6">
        <w:t xml:space="preserve">; </w:t>
      </w:r>
      <w:r w:rsidRPr="006427E5">
        <w:t>опуб</w:t>
      </w:r>
      <w:r w:rsidRPr="00342CC6">
        <w:t xml:space="preserve">. 05.06.79, </w:t>
      </w:r>
      <w:r w:rsidRPr="006427E5">
        <w:t>Бюл</w:t>
      </w:r>
      <w:r w:rsidRPr="00342CC6">
        <w:t>. №21.</w:t>
      </w:r>
      <w:r w:rsidRPr="00CE7CBC">
        <w:rPr>
          <w:vanish/>
        </w:rPr>
        <w:t xml:space="preserve"> </w:t>
      </w:r>
      <w:r w:rsidRPr="00CE7CBC">
        <w:rPr>
          <w:vanish/>
          <w:lang w:val="en-US"/>
        </w:rPr>
        <w:fldChar w:fldCharType="begin"/>
      </w:r>
      <w:r w:rsidRPr="00CE7CBC">
        <w:rPr>
          <w:vanish/>
        </w:rPr>
        <w:instrText xml:space="preserve"> </w:instrText>
      </w:r>
      <w:r w:rsidRPr="00CE7CBC">
        <w:rPr>
          <w:vanish/>
          <w:lang w:val="en-US"/>
        </w:rPr>
        <w:instrText>REF</w:instrText>
      </w:r>
      <w:r w:rsidRPr="00CE7CBC">
        <w:rPr>
          <w:vanish/>
        </w:rPr>
        <w:instrText xml:space="preserve"> _</w:instrText>
      </w:r>
      <w:r w:rsidRPr="00CE7CBC">
        <w:rPr>
          <w:vanish/>
          <w:lang w:val="en-US"/>
        </w:rPr>
        <w:instrText>Ref</w:instrText>
      </w:r>
      <w:r w:rsidRPr="00CE7CBC">
        <w:rPr>
          <w:vanish/>
        </w:rPr>
        <w:instrText>311766778 \</w:instrText>
      </w:r>
      <w:r w:rsidRPr="00CE7CBC">
        <w:rPr>
          <w:vanish/>
          <w:lang w:val="en-US"/>
        </w:rPr>
        <w:instrText>h</w:instrText>
      </w:r>
      <w:r w:rsidRPr="00CE7CBC">
        <w:rPr>
          <w:vanish/>
        </w:rPr>
        <w:instrText xml:space="preserve"> </w:instrText>
      </w:r>
      <w:r w:rsidR="00CE7CBC" w:rsidRPr="00D5176D">
        <w:rPr>
          <w:vanish/>
        </w:rPr>
        <w:instrText xml:space="preserve"> \* </w:instrText>
      </w:r>
      <w:r w:rsidR="00CE7CBC">
        <w:rPr>
          <w:vanish/>
          <w:lang w:val="en-US"/>
        </w:rPr>
        <w:instrText>MERGEFORMAT</w:instrText>
      </w:r>
      <w:r w:rsidR="00CE7CBC" w:rsidRPr="00D5176D">
        <w:rPr>
          <w:vanish/>
        </w:rPr>
        <w:instrText xml:space="preserve"> </w:instrText>
      </w:r>
      <w:r w:rsidRPr="00CE7CBC">
        <w:rPr>
          <w:vanish/>
          <w:lang w:val="en-US"/>
        </w:rPr>
      </w:r>
      <w:r w:rsidRPr="00CE7CBC">
        <w:rPr>
          <w:vanish/>
          <w:lang w:val="en-US"/>
        </w:rPr>
        <w:fldChar w:fldCharType="separate"/>
      </w:r>
      <w:r w:rsidR="00C75B38" w:rsidRPr="00C75B38">
        <w:rPr>
          <w:noProof/>
          <w:vanish/>
        </w:rPr>
        <w:t>19</w:t>
      </w:r>
      <w:r w:rsidRPr="00CE7CBC">
        <w:rPr>
          <w:vanish/>
          <w:lang w:val="en-US"/>
        </w:rPr>
        <w:fldChar w:fldCharType="end"/>
      </w:r>
    </w:p>
    <w:p w:rsidR="009D668D" w:rsidRPr="00E05359" w:rsidRDefault="009D668D" w:rsidP="00EB32AE">
      <w:pPr>
        <w:pStyle w:val="af2"/>
      </w:pPr>
      <w:r>
        <w:rPr>
          <w:lang w:val="en-US"/>
        </w:rPr>
        <w:fldChar w:fldCharType="begin"/>
      </w:r>
      <w:r w:rsidRPr="00E05359">
        <w:instrText xml:space="preserve"> </w:instrText>
      </w:r>
      <w:r>
        <w:rPr>
          <w:lang w:val="en-US"/>
        </w:rPr>
        <w:instrText>SEQ</w:instrText>
      </w:r>
      <w:r w:rsidRPr="00E05359">
        <w:instrText xml:space="preserve"> </w:instrText>
      </w:r>
      <w:r>
        <w:rPr>
          <w:lang w:val="en-US"/>
        </w:rPr>
        <w:instrText>Bib</w:instrText>
      </w:r>
      <w:r w:rsidRPr="00E05359">
        <w:instrText xml:space="preserve">\* </w:instrText>
      </w:r>
      <w:r>
        <w:rPr>
          <w:lang w:val="en-US"/>
        </w:rPr>
        <w:instrText>Arabic</w:instrText>
      </w:r>
      <w:r w:rsidRPr="00E05359">
        <w:instrText xml:space="preserve"> \* </w:instrText>
      </w:r>
      <w:r>
        <w:rPr>
          <w:lang w:val="en-US"/>
        </w:rPr>
        <w:instrText>MERGEFORMAT</w:instrText>
      </w:r>
      <w:r w:rsidRPr="00E05359">
        <w:instrText xml:space="preserve"> </w:instrText>
      </w:r>
      <w:r>
        <w:rPr>
          <w:lang w:val="en-US"/>
        </w:rPr>
        <w:fldChar w:fldCharType="separate"/>
      </w:r>
      <w:bookmarkStart w:id="211" w:name="_Ref311766779"/>
      <w:r w:rsidR="00C75B38" w:rsidRPr="00C75B38">
        <w:rPr>
          <w:noProof/>
        </w:rPr>
        <w:t>20</w:t>
      </w:r>
      <w:bookmarkEnd w:id="211"/>
      <w:r>
        <w:rPr>
          <w:lang w:val="en-US"/>
        </w:rPr>
        <w:fldChar w:fldCharType="end"/>
      </w:r>
      <w:r w:rsidRPr="00E05359">
        <w:t xml:space="preserve">. </w:t>
      </w:r>
      <w:r w:rsidRPr="006427E5">
        <w:t>Патент</w:t>
      </w:r>
      <w:r w:rsidRPr="00E05359">
        <w:t xml:space="preserve"> №614069. </w:t>
      </w:r>
      <w:r w:rsidRPr="006427E5">
        <w:t>Металлобетонная</w:t>
      </w:r>
      <w:r w:rsidRPr="00E05359">
        <w:t xml:space="preserve"> </w:t>
      </w:r>
      <w:r w:rsidRPr="006427E5">
        <w:t>смесь</w:t>
      </w:r>
      <w:r w:rsidRPr="00E05359">
        <w:t xml:space="preserve"> / </w:t>
      </w:r>
      <w:r w:rsidRPr="006427E5">
        <w:t>Ю</w:t>
      </w:r>
      <w:r w:rsidRPr="00E05359">
        <w:t>.</w:t>
      </w:r>
      <w:r w:rsidRPr="006427E5">
        <w:t>Б</w:t>
      </w:r>
      <w:r w:rsidRPr="00E05359">
        <w:t>.</w:t>
      </w:r>
      <w:r w:rsidRPr="006427E5">
        <w:t>Потапов</w:t>
      </w:r>
      <w:r w:rsidRPr="00E05359">
        <w:t xml:space="preserve">, </w:t>
      </w:r>
      <w:r w:rsidRPr="006427E5">
        <w:t>В</w:t>
      </w:r>
      <w:r w:rsidRPr="00E05359">
        <w:t>.</w:t>
      </w:r>
      <w:r w:rsidRPr="006427E5">
        <w:t>И</w:t>
      </w:r>
      <w:r w:rsidRPr="00E05359">
        <w:t>.</w:t>
      </w:r>
      <w:r w:rsidRPr="006427E5">
        <w:t>Соломатов</w:t>
      </w:r>
      <w:r w:rsidRPr="00E05359">
        <w:t xml:space="preserve">, </w:t>
      </w:r>
      <w:r w:rsidRPr="006427E5">
        <w:t>Г</w:t>
      </w:r>
      <w:r w:rsidRPr="00E05359">
        <w:t>.</w:t>
      </w:r>
      <w:r w:rsidRPr="006427E5">
        <w:t>А</w:t>
      </w:r>
      <w:r w:rsidRPr="00E05359">
        <w:t>.</w:t>
      </w:r>
      <w:r w:rsidRPr="006427E5">
        <w:t>Лаптев</w:t>
      </w:r>
      <w:r w:rsidR="00B70791">
        <w:t xml:space="preserve"> и др.</w:t>
      </w:r>
      <w:r w:rsidRPr="00E05359">
        <w:t xml:space="preserve">; </w:t>
      </w:r>
      <w:r w:rsidRPr="006427E5">
        <w:t>опуб</w:t>
      </w:r>
      <w:r w:rsidRPr="00E05359">
        <w:t xml:space="preserve">. </w:t>
      </w:r>
      <w:r w:rsidRPr="00342CC6">
        <w:t xml:space="preserve">05.07.78, </w:t>
      </w:r>
      <w:r w:rsidRPr="006427E5">
        <w:t>Бюл</w:t>
      </w:r>
      <w:r w:rsidR="00CE7CBC">
        <w:t>. №</w:t>
      </w:r>
      <w:r w:rsidRPr="00342CC6">
        <w:t>25.</w:t>
      </w:r>
      <w:r w:rsidRPr="00CE7CBC">
        <w:rPr>
          <w:vanish/>
        </w:rPr>
        <w:t xml:space="preserve"> </w:t>
      </w:r>
      <w:r w:rsidRPr="00CE7CBC">
        <w:rPr>
          <w:vanish/>
          <w:lang w:val="en-US"/>
        </w:rPr>
        <w:fldChar w:fldCharType="begin"/>
      </w:r>
      <w:r w:rsidRPr="00CE7CBC">
        <w:rPr>
          <w:vanish/>
        </w:rPr>
        <w:instrText xml:space="preserve"> </w:instrText>
      </w:r>
      <w:r w:rsidRPr="00CE7CBC">
        <w:rPr>
          <w:vanish/>
          <w:lang w:val="en-US"/>
        </w:rPr>
        <w:instrText>REF</w:instrText>
      </w:r>
      <w:r w:rsidRPr="00CE7CBC">
        <w:rPr>
          <w:vanish/>
        </w:rPr>
        <w:instrText xml:space="preserve"> _</w:instrText>
      </w:r>
      <w:r w:rsidRPr="00CE7CBC">
        <w:rPr>
          <w:vanish/>
          <w:lang w:val="en-US"/>
        </w:rPr>
        <w:instrText>Ref</w:instrText>
      </w:r>
      <w:r w:rsidRPr="00CE7CBC">
        <w:rPr>
          <w:vanish/>
        </w:rPr>
        <w:instrText>311766779 \</w:instrText>
      </w:r>
      <w:r w:rsidRPr="00CE7CBC">
        <w:rPr>
          <w:vanish/>
          <w:lang w:val="en-US"/>
        </w:rPr>
        <w:instrText>h</w:instrText>
      </w:r>
      <w:r w:rsidRPr="00CE7CBC">
        <w:rPr>
          <w:vanish/>
        </w:rPr>
        <w:instrText xml:space="preserve"> </w:instrText>
      </w:r>
      <w:r w:rsidR="00CE7CBC" w:rsidRPr="00D5176D">
        <w:rPr>
          <w:vanish/>
        </w:rPr>
        <w:instrText xml:space="preserve"> \* </w:instrText>
      </w:r>
      <w:r w:rsidR="00CE7CBC">
        <w:rPr>
          <w:vanish/>
          <w:lang w:val="en-US"/>
        </w:rPr>
        <w:instrText>MERGEFORMAT</w:instrText>
      </w:r>
      <w:r w:rsidR="00CE7CBC" w:rsidRPr="00D5176D">
        <w:rPr>
          <w:vanish/>
        </w:rPr>
        <w:instrText xml:space="preserve"> </w:instrText>
      </w:r>
      <w:r w:rsidRPr="00CE7CBC">
        <w:rPr>
          <w:vanish/>
          <w:lang w:val="en-US"/>
        </w:rPr>
      </w:r>
      <w:r w:rsidRPr="00CE7CBC">
        <w:rPr>
          <w:vanish/>
          <w:lang w:val="en-US"/>
        </w:rPr>
        <w:fldChar w:fldCharType="separate"/>
      </w:r>
      <w:r w:rsidR="00C75B38" w:rsidRPr="00C75B38">
        <w:rPr>
          <w:noProof/>
          <w:vanish/>
        </w:rPr>
        <w:t>20</w:t>
      </w:r>
      <w:r w:rsidRPr="00CE7CBC">
        <w:rPr>
          <w:vanish/>
          <w:lang w:val="en-US"/>
        </w:rPr>
        <w:fldChar w:fldCharType="end"/>
      </w:r>
    </w:p>
    <w:p w:rsidR="009D668D" w:rsidRPr="00E05359" w:rsidRDefault="009D668D" w:rsidP="00EB32AE">
      <w:pPr>
        <w:pStyle w:val="af2"/>
      </w:pPr>
      <w:r>
        <w:rPr>
          <w:lang w:val="en-US"/>
        </w:rPr>
        <w:fldChar w:fldCharType="begin"/>
      </w:r>
      <w:r w:rsidRPr="00E05359">
        <w:instrText xml:space="preserve"> </w:instrText>
      </w:r>
      <w:r>
        <w:rPr>
          <w:lang w:val="en-US"/>
        </w:rPr>
        <w:instrText>SEQ</w:instrText>
      </w:r>
      <w:r w:rsidRPr="00E05359">
        <w:instrText xml:space="preserve"> </w:instrText>
      </w:r>
      <w:r>
        <w:rPr>
          <w:lang w:val="en-US"/>
        </w:rPr>
        <w:instrText>Bib</w:instrText>
      </w:r>
      <w:r w:rsidRPr="00E05359">
        <w:instrText xml:space="preserve">\* </w:instrText>
      </w:r>
      <w:r>
        <w:rPr>
          <w:lang w:val="en-US"/>
        </w:rPr>
        <w:instrText>Arabic</w:instrText>
      </w:r>
      <w:r w:rsidRPr="00E05359">
        <w:instrText xml:space="preserve"> \* </w:instrText>
      </w:r>
      <w:r>
        <w:rPr>
          <w:lang w:val="en-US"/>
        </w:rPr>
        <w:instrText>MERGEFORMAT</w:instrText>
      </w:r>
      <w:r w:rsidRPr="00E05359">
        <w:instrText xml:space="preserve"> </w:instrText>
      </w:r>
      <w:r>
        <w:rPr>
          <w:lang w:val="en-US"/>
        </w:rPr>
        <w:fldChar w:fldCharType="separate"/>
      </w:r>
      <w:bookmarkStart w:id="212" w:name="_Ref311766780"/>
      <w:r w:rsidR="00C75B38" w:rsidRPr="00C75B38">
        <w:rPr>
          <w:noProof/>
        </w:rPr>
        <w:t>21</w:t>
      </w:r>
      <w:bookmarkEnd w:id="212"/>
      <w:r>
        <w:rPr>
          <w:lang w:val="en-US"/>
        </w:rPr>
        <w:fldChar w:fldCharType="end"/>
      </w:r>
      <w:r w:rsidRPr="00E05359">
        <w:t xml:space="preserve">. </w:t>
      </w:r>
      <w:r w:rsidRPr="006427E5">
        <w:t>Патент</w:t>
      </w:r>
      <w:r w:rsidRPr="00E05359">
        <w:t xml:space="preserve"> №591430. </w:t>
      </w:r>
      <w:r w:rsidRPr="006427E5">
        <w:t>Металлобетонная</w:t>
      </w:r>
      <w:r w:rsidRPr="00E05359">
        <w:t xml:space="preserve"> </w:t>
      </w:r>
      <w:r w:rsidRPr="006427E5">
        <w:t>смесь</w:t>
      </w:r>
      <w:r w:rsidRPr="00E05359">
        <w:t xml:space="preserve"> / </w:t>
      </w:r>
      <w:r w:rsidRPr="006427E5">
        <w:t>Ю</w:t>
      </w:r>
      <w:r w:rsidRPr="00E05359">
        <w:t>.</w:t>
      </w:r>
      <w:r w:rsidRPr="006427E5">
        <w:t>Б</w:t>
      </w:r>
      <w:r w:rsidRPr="00E05359">
        <w:t>.</w:t>
      </w:r>
      <w:r w:rsidRPr="006427E5">
        <w:t>Потапов</w:t>
      </w:r>
      <w:r w:rsidRPr="00E05359">
        <w:t xml:space="preserve">, </w:t>
      </w:r>
      <w:r w:rsidRPr="006427E5">
        <w:t>В</w:t>
      </w:r>
      <w:r w:rsidRPr="00E05359">
        <w:t>.</w:t>
      </w:r>
      <w:r w:rsidRPr="006427E5">
        <w:t>И</w:t>
      </w:r>
      <w:r w:rsidRPr="00E05359">
        <w:t>.</w:t>
      </w:r>
      <w:r w:rsidRPr="006427E5">
        <w:t>Соломатов</w:t>
      </w:r>
      <w:r w:rsidRPr="00E05359">
        <w:t xml:space="preserve">, </w:t>
      </w:r>
      <w:r w:rsidRPr="006427E5">
        <w:t>Г</w:t>
      </w:r>
      <w:r w:rsidRPr="00E05359">
        <w:t>.</w:t>
      </w:r>
      <w:r w:rsidRPr="006427E5">
        <w:t>А</w:t>
      </w:r>
      <w:r w:rsidRPr="00E05359">
        <w:t>.</w:t>
      </w:r>
      <w:r w:rsidRPr="006427E5">
        <w:t>Лаптев</w:t>
      </w:r>
      <w:r w:rsidR="00B70791">
        <w:t xml:space="preserve"> и др.</w:t>
      </w:r>
      <w:r w:rsidRPr="00E05359">
        <w:t xml:space="preserve">, </w:t>
      </w:r>
      <w:r w:rsidRPr="006427E5">
        <w:t>Е</w:t>
      </w:r>
      <w:r w:rsidRPr="00E05359">
        <w:t>.</w:t>
      </w:r>
      <w:r w:rsidRPr="006427E5">
        <w:t>П</w:t>
      </w:r>
      <w:r w:rsidRPr="00E05359">
        <w:t>.</w:t>
      </w:r>
      <w:r w:rsidRPr="006427E5">
        <w:t>Романов</w:t>
      </w:r>
      <w:r w:rsidRPr="00E05359">
        <w:t xml:space="preserve">; </w:t>
      </w:r>
      <w:r w:rsidRPr="006427E5">
        <w:t>опуб</w:t>
      </w:r>
      <w:r w:rsidRPr="00E05359">
        <w:t xml:space="preserve">. </w:t>
      </w:r>
      <w:r w:rsidRPr="00342CC6">
        <w:t xml:space="preserve">05.02.78, </w:t>
      </w:r>
      <w:r w:rsidRPr="006427E5">
        <w:t>Бюл</w:t>
      </w:r>
      <w:r w:rsidRPr="00342CC6">
        <w:t>. № 5.</w:t>
      </w:r>
      <w:r w:rsidRPr="00CE7CBC">
        <w:rPr>
          <w:vanish/>
        </w:rPr>
        <w:t xml:space="preserve"> </w:t>
      </w:r>
      <w:r w:rsidRPr="00CE7CBC">
        <w:rPr>
          <w:vanish/>
          <w:lang w:val="en-US"/>
        </w:rPr>
        <w:fldChar w:fldCharType="begin"/>
      </w:r>
      <w:r w:rsidRPr="00CE7CBC">
        <w:rPr>
          <w:vanish/>
        </w:rPr>
        <w:instrText xml:space="preserve"> </w:instrText>
      </w:r>
      <w:r w:rsidRPr="00CE7CBC">
        <w:rPr>
          <w:vanish/>
          <w:lang w:val="en-US"/>
        </w:rPr>
        <w:instrText>REF</w:instrText>
      </w:r>
      <w:r w:rsidRPr="00CE7CBC">
        <w:rPr>
          <w:vanish/>
        </w:rPr>
        <w:instrText xml:space="preserve"> _</w:instrText>
      </w:r>
      <w:r w:rsidRPr="00CE7CBC">
        <w:rPr>
          <w:vanish/>
          <w:lang w:val="en-US"/>
        </w:rPr>
        <w:instrText>Ref</w:instrText>
      </w:r>
      <w:r w:rsidRPr="00CE7CBC">
        <w:rPr>
          <w:vanish/>
        </w:rPr>
        <w:instrText>311766780 \</w:instrText>
      </w:r>
      <w:r w:rsidRPr="00CE7CBC">
        <w:rPr>
          <w:vanish/>
          <w:lang w:val="en-US"/>
        </w:rPr>
        <w:instrText>h</w:instrText>
      </w:r>
      <w:r w:rsidRPr="00CE7CBC">
        <w:rPr>
          <w:vanish/>
        </w:rPr>
        <w:instrText xml:space="preserve"> </w:instrText>
      </w:r>
      <w:r w:rsidR="00CE7CBC" w:rsidRPr="00D5176D">
        <w:rPr>
          <w:vanish/>
        </w:rPr>
        <w:instrText xml:space="preserve"> \* </w:instrText>
      </w:r>
      <w:r w:rsidR="00CE7CBC">
        <w:rPr>
          <w:vanish/>
          <w:lang w:val="en-US"/>
        </w:rPr>
        <w:instrText>MERGEFORMAT</w:instrText>
      </w:r>
      <w:r w:rsidR="00CE7CBC" w:rsidRPr="00D5176D">
        <w:rPr>
          <w:vanish/>
        </w:rPr>
        <w:instrText xml:space="preserve"> </w:instrText>
      </w:r>
      <w:r w:rsidRPr="00CE7CBC">
        <w:rPr>
          <w:vanish/>
          <w:lang w:val="en-US"/>
        </w:rPr>
      </w:r>
      <w:r w:rsidRPr="00CE7CBC">
        <w:rPr>
          <w:vanish/>
          <w:lang w:val="en-US"/>
        </w:rPr>
        <w:fldChar w:fldCharType="separate"/>
      </w:r>
      <w:r w:rsidR="00C75B38" w:rsidRPr="00C75B38">
        <w:rPr>
          <w:noProof/>
          <w:vanish/>
        </w:rPr>
        <w:t>21</w:t>
      </w:r>
      <w:r w:rsidRPr="00CE7CBC">
        <w:rPr>
          <w:vanish/>
          <w:lang w:val="en-US"/>
        </w:rPr>
        <w:fldChar w:fldCharType="end"/>
      </w:r>
    </w:p>
    <w:p w:rsidR="009D668D" w:rsidRPr="00E05359" w:rsidRDefault="009D668D" w:rsidP="00EB32AE">
      <w:pPr>
        <w:pStyle w:val="af2"/>
      </w:pPr>
      <w:r>
        <w:rPr>
          <w:lang w:val="en-US"/>
        </w:rPr>
        <w:fldChar w:fldCharType="begin"/>
      </w:r>
      <w:r w:rsidRPr="00E05359">
        <w:instrText xml:space="preserve"> </w:instrText>
      </w:r>
      <w:r>
        <w:rPr>
          <w:lang w:val="en-US"/>
        </w:rPr>
        <w:instrText>SEQ</w:instrText>
      </w:r>
      <w:r w:rsidRPr="00E05359">
        <w:instrText xml:space="preserve"> </w:instrText>
      </w:r>
      <w:r>
        <w:rPr>
          <w:lang w:val="en-US"/>
        </w:rPr>
        <w:instrText>Bib</w:instrText>
      </w:r>
      <w:r w:rsidRPr="00E05359">
        <w:instrText xml:space="preserve">\* </w:instrText>
      </w:r>
      <w:r>
        <w:rPr>
          <w:lang w:val="en-US"/>
        </w:rPr>
        <w:instrText>Arabic</w:instrText>
      </w:r>
      <w:r w:rsidRPr="00E05359">
        <w:instrText xml:space="preserve"> \* </w:instrText>
      </w:r>
      <w:r>
        <w:rPr>
          <w:lang w:val="en-US"/>
        </w:rPr>
        <w:instrText>MERGEFORMAT</w:instrText>
      </w:r>
      <w:r w:rsidRPr="00E05359">
        <w:instrText xml:space="preserve"> </w:instrText>
      </w:r>
      <w:r>
        <w:rPr>
          <w:lang w:val="en-US"/>
        </w:rPr>
        <w:fldChar w:fldCharType="separate"/>
      </w:r>
      <w:bookmarkStart w:id="213" w:name="_Ref311766781"/>
      <w:r w:rsidR="00C75B38" w:rsidRPr="00C75B38">
        <w:rPr>
          <w:noProof/>
        </w:rPr>
        <w:t>22</w:t>
      </w:r>
      <w:bookmarkEnd w:id="213"/>
      <w:r>
        <w:rPr>
          <w:lang w:val="en-US"/>
        </w:rPr>
        <w:fldChar w:fldCharType="end"/>
      </w:r>
      <w:r w:rsidRPr="00E05359">
        <w:t xml:space="preserve">. </w:t>
      </w:r>
      <w:r w:rsidRPr="006427E5">
        <w:t>Патент</w:t>
      </w:r>
      <w:r w:rsidRPr="00E05359">
        <w:t xml:space="preserve"> №561712. </w:t>
      </w:r>
      <w:r w:rsidRPr="006427E5">
        <w:t>Металлобетонная</w:t>
      </w:r>
      <w:r w:rsidRPr="00E05359">
        <w:t xml:space="preserve"> </w:t>
      </w:r>
      <w:r w:rsidRPr="006427E5">
        <w:t>смесь</w:t>
      </w:r>
      <w:r w:rsidRPr="00E05359">
        <w:t xml:space="preserve"> / </w:t>
      </w:r>
      <w:r w:rsidRPr="006427E5">
        <w:t>В</w:t>
      </w:r>
      <w:r w:rsidRPr="00E05359">
        <w:t>.</w:t>
      </w:r>
      <w:r w:rsidRPr="006427E5">
        <w:t>И</w:t>
      </w:r>
      <w:r w:rsidRPr="00E05359">
        <w:t>.</w:t>
      </w:r>
      <w:r w:rsidRPr="006427E5">
        <w:t>Соломатов</w:t>
      </w:r>
      <w:r w:rsidRPr="00E05359">
        <w:t xml:space="preserve">, </w:t>
      </w:r>
      <w:r w:rsidRPr="006427E5">
        <w:t>Ю</w:t>
      </w:r>
      <w:r w:rsidRPr="00E05359">
        <w:t>.</w:t>
      </w:r>
      <w:r w:rsidRPr="006427E5">
        <w:t>Б</w:t>
      </w:r>
      <w:r w:rsidRPr="00E05359">
        <w:t>.</w:t>
      </w:r>
      <w:r w:rsidRPr="006427E5">
        <w:t>Потапов</w:t>
      </w:r>
      <w:r w:rsidRPr="00E05359">
        <w:t xml:space="preserve">, </w:t>
      </w:r>
      <w:r w:rsidRPr="006427E5">
        <w:t>Г</w:t>
      </w:r>
      <w:r w:rsidRPr="00E05359">
        <w:t>.</w:t>
      </w:r>
      <w:r w:rsidRPr="006427E5">
        <w:t>А</w:t>
      </w:r>
      <w:r w:rsidRPr="00E05359">
        <w:t>.</w:t>
      </w:r>
      <w:r w:rsidRPr="006427E5">
        <w:t>Лаптев</w:t>
      </w:r>
      <w:r w:rsidR="00B70791">
        <w:t xml:space="preserve"> и др.</w:t>
      </w:r>
      <w:r w:rsidRPr="00E05359">
        <w:t xml:space="preserve">; </w:t>
      </w:r>
      <w:r w:rsidRPr="006427E5">
        <w:t>опуб</w:t>
      </w:r>
      <w:r w:rsidRPr="00E05359">
        <w:t xml:space="preserve">. </w:t>
      </w:r>
      <w:r w:rsidRPr="00342CC6">
        <w:t xml:space="preserve">15.06.77, </w:t>
      </w:r>
      <w:r w:rsidRPr="006427E5">
        <w:t>Бюл</w:t>
      </w:r>
      <w:r w:rsidR="00CE7CBC">
        <w:t>. №</w:t>
      </w:r>
      <w:r w:rsidRPr="00342CC6">
        <w:t>22.</w:t>
      </w:r>
      <w:r w:rsidRPr="00CE7CBC">
        <w:rPr>
          <w:vanish/>
        </w:rPr>
        <w:t xml:space="preserve"> </w:t>
      </w:r>
      <w:r w:rsidRPr="00CE7CBC">
        <w:rPr>
          <w:vanish/>
          <w:lang w:val="en-US"/>
        </w:rPr>
        <w:fldChar w:fldCharType="begin"/>
      </w:r>
      <w:r w:rsidRPr="00CE7CBC">
        <w:rPr>
          <w:vanish/>
        </w:rPr>
        <w:instrText xml:space="preserve"> </w:instrText>
      </w:r>
      <w:r w:rsidRPr="00CE7CBC">
        <w:rPr>
          <w:vanish/>
          <w:lang w:val="en-US"/>
        </w:rPr>
        <w:instrText>REF</w:instrText>
      </w:r>
      <w:r w:rsidRPr="00CE7CBC">
        <w:rPr>
          <w:vanish/>
        </w:rPr>
        <w:instrText xml:space="preserve"> _</w:instrText>
      </w:r>
      <w:r w:rsidRPr="00CE7CBC">
        <w:rPr>
          <w:vanish/>
          <w:lang w:val="en-US"/>
        </w:rPr>
        <w:instrText>Ref</w:instrText>
      </w:r>
      <w:r w:rsidRPr="00CE7CBC">
        <w:rPr>
          <w:vanish/>
        </w:rPr>
        <w:instrText>311766781 \</w:instrText>
      </w:r>
      <w:r w:rsidRPr="00CE7CBC">
        <w:rPr>
          <w:vanish/>
          <w:lang w:val="en-US"/>
        </w:rPr>
        <w:instrText>h</w:instrText>
      </w:r>
      <w:r w:rsidRPr="00CE7CBC">
        <w:rPr>
          <w:vanish/>
        </w:rPr>
        <w:instrText xml:space="preserve"> </w:instrText>
      </w:r>
      <w:r w:rsidR="00CE7CBC" w:rsidRPr="00D5176D">
        <w:rPr>
          <w:vanish/>
        </w:rPr>
        <w:instrText xml:space="preserve"> \* </w:instrText>
      </w:r>
      <w:r w:rsidR="00CE7CBC">
        <w:rPr>
          <w:vanish/>
          <w:lang w:val="en-US"/>
        </w:rPr>
        <w:instrText>MERGEFORMAT</w:instrText>
      </w:r>
      <w:r w:rsidR="00CE7CBC" w:rsidRPr="00D5176D">
        <w:rPr>
          <w:vanish/>
        </w:rPr>
        <w:instrText xml:space="preserve"> </w:instrText>
      </w:r>
      <w:r w:rsidRPr="00CE7CBC">
        <w:rPr>
          <w:vanish/>
          <w:lang w:val="en-US"/>
        </w:rPr>
      </w:r>
      <w:r w:rsidRPr="00CE7CBC">
        <w:rPr>
          <w:vanish/>
          <w:lang w:val="en-US"/>
        </w:rPr>
        <w:fldChar w:fldCharType="separate"/>
      </w:r>
      <w:r w:rsidR="00C75B38" w:rsidRPr="00C75B38">
        <w:rPr>
          <w:noProof/>
          <w:vanish/>
        </w:rPr>
        <w:t>22</w:t>
      </w:r>
      <w:r w:rsidRPr="00CE7CBC">
        <w:rPr>
          <w:vanish/>
          <w:lang w:val="en-US"/>
        </w:rPr>
        <w:fldChar w:fldCharType="end"/>
      </w:r>
    </w:p>
    <w:p w:rsidR="009D668D" w:rsidRPr="00E05359" w:rsidRDefault="009D668D" w:rsidP="00EB32AE">
      <w:pPr>
        <w:pStyle w:val="af2"/>
      </w:pPr>
      <w:r>
        <w:rPr>
          <w:lang w:val="en-US"/>
        </w:rPr>
        <w:fldChar w:fldCharType="begin"/>
      </w:r>
      <w:r w:rsidRPr="00E05359">
        <w:instrText xml:space="preserve"> </w:instrText>
      </w:r>
      <w:r>
        <w:rPr>
          <w:lang w:val="en-US"/>
        </w:rPr>
        <w:instrText>SEQ</w:instrText>
      </w:r>
      <w:r w:rsidRPr="00E05359">
        <w:instrText xml:space="preserve"> </w:instrText>
      </w:r>
      <w:r>
        <w:rPr>
          <w:lang w:val="en-US"/>
        </w:rPr>
        <w:instrText>Bib</w:instrText>
      </w:r>
      <w:r w:rsidRPr="00E05359">
        <w:instrText xml:space="preserve">\* </w:instrText>
      </w:r>
      <w:r>
        <w:rPr>
          <w:lang w:val="en-US"/>
        </w:rPr>
        <w:instrText>Arabic</w:instrText>
      </w:r>
      <w:r w:rsidRPr="00E05359">
        <w:instrText xml:space="preserve"> \* </w:instrText>
      </w:r>
      <w:r>
        <w:rPr>
          <w:lang w:val="en-US"/>
        </w:rPr>
        <w:instrText>MERGEFORMAT</w:instrText>
      </w:r>
      <w:r w:rsidRPr="00E05359">
        <w:instrText xml:space="preserve"> </w:instrText>
      </w:r>
      <w:r>
        <w:rPr>
          <w:lang w:val="en-US"/>
        </w:rPr>
        <w:fldChar w:fldCharType="separate"/>
      </w:r>
      <w:bookmarkStart w:id="214" w:name="_Ref311766782"/>
      <w:r w:rsidR="00C75B38" w:rsidRPr="00C75B38">
        <w:rPr>
          <w:noProof/>
        </w:rPr>
        <w:t>23</w:t>
      </w:r>
      <w:bookmarkEnd w:id="214"/>
      <w:r>
        <w:rPr>
          <w:lang w:val="en-US"/>
        </w:rPr>
        <w:fldChar w:fldCharType="end"/>
      </w:r>
      <w:r w:rsidRPr="00E05359">
        <w:t xml:space="preserve">. </w:t>
      </w:r>
      <w:r w:rsidRPr="006427E5">
        <w:t>Патент</w:t>
      </w:r>
      <w:r w:rsidRPr="00E05359">
        <w:t xml:space="preserve"> №773017. </w:t>
      </w:r>
      <w:r w:rsidRPr="006427E5">
        <w:t>Металлобетонная</w:t>
      </w:r>
      <w:r w:rsidRPr="00E05359">
        <w:t xml:space="preserve"> </w:t>
      </w:r>
      <w:r w:rsidRPr="006427E5">
        <w:t>смесь</w:t>
      </w:r>
      <w:r w:rsidRPr="00E05359">
        <w:t xml:space="preserve"> / </w:t>
      </w:r>
      <w:r w:rsidRPr="006427E5">
        <w:t>В</w:t>
      </w:r>
      <w:r w:rsidRPr="00E05359">
        <w:t>.</w:t>
      </w:r>
      <w:r w:rsidRPr="006427E5">
        <w:t>И</w:t>
      </w:r>
      <w:r w:rsidRPr="00E05359">
        <w:t>.</w:t>
      </w:r>
      <w:r w:rsidRPr="006427E5">
        <w:t>Соломатов</w:t>
      </w:r>
      <w:r w:rsidRPr="00E05359">
        <w:t xml:space="preserve">, </w:t>
      </w:r>
      <w:r w:rsidRPr="006427E5">
        <w:t>Ю</w:t>
      </w:r>
      <w:r w:rsidRPr="00E05359">
        <w:t>.</w:t>
      </w:r>
      <w:r w:rsidRPr="006427E5">
        <w:t>Б</w:t>
      </w:r>
      <w:r w:rsidRPr="00E05359">
        <w:t>.</w:t>
      </w:r>
      <w:r w:rsidRPr="006427E5">
        <w:t>Потапов</w:t>
      </w:r>
      <w:r w:rsidRPr="00E05359">
        <w:t xml:space="preserve">, </w:t>
      </w:r>
      <w:r w:rsidRPr="006427E5">
        <w:t>Г</w:t>
      </w:r>
      <w:r w:rsidRPr="00E05359">
        <w:t>.</w:t>
      </w:r>
      <w:r w:rsidRPr="006427E5">
        <w:t>А</w:t>
      </w:r>
      <w:r w:rsidRPr="00E05359">
        <w:t>.</w:t>
      </w:r>
      <w:r w:rsidRPr="006427E5">
        <w:t>Лаптев</w:t>
      </w:r>
      <w:r w:rsidR="00B70791">
        <w:t xml:space="preserve"> и др.</w:t>
      </w:r>
      <w:r w:rsidRPr="00E05359">
        <w:t xml:space="preserve">; </w:t>
      </w:r>
      <w:r w:rsidRPr="006427E5">
        <w:t>опуб</w:t>
      </w:r>
      <w:r w:rsidRPr="00E05359">
        <w:t>. 23.10</w:t>
      </w:r>
      <w:r w:rsidR="00CE7CBC">
        <w:t>.</w:t>
      </w:r>
      <w:r w:rsidRPr="00E05359">
        <w:t xml:space="preserve">80, </w:t>
      </w:r>
      <w:r w:rsidRPr="006427E5">
        <w:t>Бюл</w:t>
      </w:r>
      <w:r w:rsidR="00CE7CBC">
        <w:t>. №</w:t>
      </w:r>
      <w:r w:rsidRPr="00E05359">
        <w:t>39.</w:t>
      </w:r>
      <w:r w:rsidRPr="00CE7CBC">
        <w:rPr>
          <w:vanish/>
        </w:rPr>
        <w:t xml:space="preserve"> </w:t>
      </w:r>
      <w:r w:rsidRPr="00CE7CBC">
        <w:rPr>
          <w:vanish/>
          <w:lang w:val="en-US"/>
        </w:rPr>
        <w:fldChar w:fldCharType="begin"/>
      </w:r>
      <w:r w:rsidRPr="00CE7CBC">
        <w:rPr>
          <w:vanish/>
        </w:rPr>
        <w:instrText xml:space="preserve"> </w:instrText>
      </w:r>
      <w:r w:rsidRPr="00CE7CBC">
        <w:rPr>
          <w:vanish/>
          <w:lang w:val="en-US"/>
        </w:rPr>
        <w:instrText>REF</w:instrText>
      </w:r>
      <w:r w:rsidRPr="00CE7CBC">
        <w:rPr>
          <w:vanish/>
        </w:rPr>
        <w:instrText xml:space="preserve"> _</w:instrText>
      </w:r>
      <w:r w:rsidRPr="00CE7CBC">
        <w:rPr>
          <w:vanish/>
          <w:lang w:val="en-US"/>
        </w:rPr>
        <w:instrText>Ref</w:instrText>
      </w:r>
      <w:r w:rsidRPr="00CE7CBC">
        <w:rPr>
          <w:vanish/>
        </w:rPr>
        <w:instrText>311766782 \</w:instrText>
      </w:r>
      <w:r w:rsidRPr="00CE7CBC">
        <w:rPr>
          <w:vanish/>
          <w:lang w:val="en-US"/>
        </w:rPr>
        <w:instrText>h</w:instrText>
      </w:r>
      <w:r w:rsidRPr="00CE7CBC">
        <w:rPr>
          <w:vanish/>
        </w:rPr>
        <w:instrText xml:space="preserve"> </w:instrText>
      </w:r>
      <w:r w:rsidR="00CE7CBC" w:rsidRPr="00D5176D">
        <w:rPr>
          <w:vanish/>
        </w:rPr>
        <w:instrText xml:space="preserve"> \* </w:instrText>
      </w:r>
      <w:r w:rsidR="00CE7CBC">
        <w:rPr>
          <w:vanish/>
          <w:lang w:val="en-US"/>
        </w:rPr>
        <w:instrText>MERGEFORMAT</w:instrText>
      </w:r>
      <w:r w:rsidR="00CE7CBC" w:rsidRPr="00D5176D">
        <w:rPr>
          <w:vanish/>
        </w:rPr>
        <w:instrText xml:space="preserve"> </w:instrText>
      </w:r>
      <w:r w:rsidRPr="00CE7CBC">
        <w:rPr>
          <w:vanish/>
          <w:lang w:val="en-US"/>
        </w:rPr>
      </w:r>
      <w:r w:rsidRPr="00CE7CBC">
        <w:rPr>
          <w:vanish/>
          <w:lang w:val="en-US"/>
        </w:rPr>
        <w:fldChar w:fldCharType="separate"/>
      </w:r>
      <w:r w:rsidR="00C75B38" w:rsidRPr="00C75B38">
        <w:rPr>
          <w:noProof/>
          <w:vanish/>
        </w:rPr>
        <w:t>23</w:t>
      </w:r>
      <w:r w:rsidRPr="00CE7CBC">
        <w:rPr>
          <w:vanish/>
          <w:lang w:val="en-US"/>
        </w:rPr>
        <w:fldChar w:fldCharType="end"/>
      </w:r>
    </w:p>
    <w:p w:rsidR="009D668D" w:rsidRPr="00E05359" w:rsidRDefault="009D668D" w:rsidP="00EB32AE">
      <w:pPr>
        <w:pStyle w:val="af2"/>
      </w:pPr>
      <w:r>
        <w:rPr>
          <w:lang w:val="en-US"/>
        </w:rPr>
        <w:fldChar w:fldCharType="begin"/>
      </w:r>
      <w:r w:rsidRPr="00E05359">
        <w:instrText xml:space="preserve"> </w:instrText>
      </w:r>
      <w:r>
        <w:rPr>
          <w:lang w:val="en-US"/>
        </w:rPr>
        <w:instrText>SEQ</w:instrText>
      </w:r>
      <w:r w:rsidRPr="00E05359">
        <w:instrText xml:space="preserve"> </w:instrText>
      </w:r>
      <w:r>
        <w:rPr>
          <w:lang w:val="en-US"/>
        </w:rPr>
        <w:instrText>Bib</w:instrText>
      </w:r>
      <w:r w:rsidRPr="00E05359">
        <w:instrText xml:space="preserve">\* </w:instrText>
      </w:r>
      <w:r>
        <w:rPr>
          <w:lang w:val="en-US"/>
        </w:rPr>
        <w:instrText>Arabic</w:instrText>
      </w:r>
      <w:r w:rsidRPr="00E05359">
        <w:instrText xml:space="preserve"> \* </w:instrText>
      </w:r>
      <w:r>
        <w:rPr>
          <w:lang w:val="en-US"/>
        </w:rPr>
        <w:instrText>MERGEFORMAT</w:instrText>
      </w:r>
      <w:r w:rsidRPr="00E05359">
        <w:instrText xml:space="preserve"> </w:instrText>
      </w:r>
      <w:r>
        <w:rPr>
          <w:lang w:val="en-US"/>
        </w:rPr>
        <w:fldChar w:fldCharType="separate"/>
      </w:r>
      <w:bookmarkStart w:id="215" w:name="_Ref311766783"/>
      <w:r w:rsidR="00C75B38" w:rsidRPr="00C75B38">
        <w:rPr>
          <w:noProof/>
        </w:rPr>
        <w:t>24</w:t>
      </w:r>
      <w:bookmarkEnd w:id="215"/>
      <w:r>
        <w:rPr>
          <w:lang w:val="en-US"/>
        </w:rPr>
        <w:fldChar w:fldCharType="end"/>
      </w:r>
      <w:r w:rsidRPr="00E05359">
        <w:t xml:space="preserve">. </w:t>
      </w:r>
      <w:r w:rsidRPr="006427E5">
        <w:t>Патент</w:t>
      </w:r>
      <w:r w:rsidRPr="00E05359">
        <w:t xml:space="preserve"> №600116. </w:t>
      </w:r>
      <w:r w:rsidRPr="006427E5">
        <w:t>Металлобетонная</w:t>
      </w:r>
      <w:r w:rsidRPr="00E05359">
        <w:t xml:space="preserve"> </w:t>
      </w:r>
      <w:r w:rsidRPr="006427E5">
        <w:t>смесь</w:t>
      </w:r>
      <w:r w:rsidRPr="00E05359">
        <w:t xml:space="preserve"> / </w:t>
      </w:r>
      <w:r w:rsidRPr="006427E5">
        <w:t>Ю</w:t>
      </w:r>
      <w:r w:rsidRPr="00E05359">
        <w:t>.</w:t>
      </w:r>
      <w:r w:rsidRPr="006427E5">
        <w:t>Б</w:t>
      </w:r>
      <w:r w:rsidRPr="00E05359">
        <w:t>.</w:t>
      </w:r>
      <w:r w:rsidRPr="006427E5">
        <w:t>Потапов</w:t>
      </w:r>
      <w:r w:rsidRPr="00E05359">
        <w:t xml:space="preserve">, </w:t>
      </w:r>
      <w:r w:rsidRPr="006427E5">
        <w:t>В</w:t>
      </w:r>
      <w:r w:rsidRPr="00E05359">
        <w:t>.</w:t>
      </w:r>
      <w:r w:rsidRPr="006427E5">
        <w:t>И</w:t>
      </w:r>
      <w:r w:rsidRPr="00E05359">
        <w:t>.</w:t>
      </w:r>
      <w:r w:rsidRPr="006427E5">
        <w:t>Соломатов</w:t>
      </w:r>
      <w:r w:rsidRPr="00E05359">
        <w:t xml:space="preserve">, </w:t>
      </w:r>
      <w:r w:rsidRPr="006427E5">
        <w:t>Г</w:t>
      </w:r>
      <w:r w:rsidRPr="00E05359">
        <w:t>.</w:t>
      </w:r>
      <w:r w:rsidRPr="006427E5">
        <w:t>А</w:t>
      </w:r>
      <w:r w:rsidRPr="00E05359">
        <w:t>.</w:t>
      </w:r>
      <w:r w:rsidRPr="006427E5">
        <w:t>Лаптев</w:t>
      </w:r>
      <w:r w:rsidR="00B70791">
        <w:t xml:space="preserve"> и др.</w:t>
      </w:r>
      <w:r w:rsidRPr="00E05359">
        <w:t xml:space="preserve">; </w:t>
      </w:r>
      <w:r w:rsidRPr="006427E5">
        <w:t>опуб</w:t>
      </w:r>
      <w:r w:rsidRPr="00E05359">
        <w:t xml:space="preserve">. 30.03.78, </w:t>
      </w:r>
      <w:r w:rsidRPr="006427E5">
        <w:t>Бюл</w:t>
      </w:r>
      <w:r w:rsidRPr="00E05359">
        <w:t>. №12.</w:t>
      </w:r>
      <w:r w:rsidRPr="00CE7CBC">
        <w:rPr>
          <w:vanish/>
        </w:rPr>
        <w:t xml:space="preserve"> </w:t>
      </w:r>
      <w:r w:rsidRPr="00CE7CBC">
        <w:rPr>
          <w:vanish/>
          <w:lang w:val="en-US"/>
        </w:rPr>
        <w:fldChar w:fldCharType="begin"/>
      </w:r>
      <w:r w:rsidRPr="00CE7CBC">
        <w:rPr>
          <w:vanish/>
        </w:rPr>
        <w:instrText xml:space="preserve"> </w:instrText>
      </w:r>
      <w:r w:rsidRPr="00CE7CBC">
        <w:rPr>
          <w:vanish/>
          <w:lang w:val="en-US"/>
        </w:rPr>
        <w:instrText>REF</w:instrText>
      </w:r>
      <w:r w:rsidRPr="00CE7CBC">
        <w:rPr>
          <w:vanish/>
        </w:rPr>
        <w:instrText xml:space="preserve"> _</w:instrText>
      </w:r>
      <w:r w:rsidRPr="00CE7CBC">
        <w:rPr>
          <w:vanish/>
          <w:lang w:val="en-US"/>
        </w:rPr>
        <w:instrText>Ref</w:instrText>
      </w:r>
      <w:r w:rsidRPr="00CE7CBC">
        <w:rPr>
          <w:vanish/>
        </w:rPr>
        <w:instrText>311766783 \</w:instrText>
      </w:r>
      <w:r w:rsidRPr="00CE7CBC">
        <w:rPr>
          <w:vanish/>
          <w:lang w:val="en-US"/>
        </w:rPr>
        <w:instrText>h</w:instrText>
      </w:r>
      <w:r w:rsidRPr="00CE7CBC">
        <w:rPr>
          <w:vanish/>
        </w:rPr>
        <w:instrText xml:space="preserve"> </w:instrText>
      </w:r>
      <w:r w:rsidR="00CE7CBC" w:rsidRPr="00D5176D">
        <w:rPr>
          <w:vanish/>
        </w:rPr>
        <w:instrText xml:space="preserve"> \* </w:instrText>
      </w:r>
      <w:r w:rsidR="00CE7CBC">
        <w:rPr>
          <w:vanish/>
          <w:lang w:val="en-US"/>
        </w:rPr>
        <w:instrText>MERGEFORMAT</w:instrText>
      </w:r>
      <w:r w:rsidR="00CE7CBC" w:rsidRPr="00D5176D">
        <w:rPr>
          <w:vanish/>
        </w:rPr>
        <w:instrText xml:space="preserve"> </w:instrText>
      </w:r>
      <w:r w:rsidRPr="00CE7CBC">
        <w:rPr>
          <w:vanish/>
          <w:lang w:val="en-US"/>
        </w:rPr>
      </w:r>
      <w:r w:rsidRPr="00CE7CBC">
        <w:rPr>
          <w:vanish/>
          <w:lang w:val="en-US"/>
        </w:rPr>
        <w:fldChar w:fldCharType="separate"/>
      </w:r>
      <w:r w:rsidR="00C75B38" w:rsidRPr="00C75B38">
        <w:rPr>
          <w:noProof/>
          <w:vanish/>
        </w:rPr>
        <w:t>24</w:t>
      </w:r>
      <w:r w:rsidRPr="00CE7CBC">
        <w:rPr>
          <w:vanish/>
          <w:lang w:val="en-US"/>
        </w:rPr>
        <w:fldChar w:fldCharType="end"/>
      </w:r>
    </w:p>
    <w:p w:rsidR="009D668D" w:rsidRPr="006D0020" w:rsidRDefault="009D668D" w:rsidP="00EB32AE">
      <w:pPr>
        <w:pStyle w:val="af2"/>
      </w:pPr>
      <w:r>
        <w:rPr>
          <w:lang w:val="en-US"/>
        </w:rPr>
        <w:fldChar w:fldCharType="begin"/>
      </w:r>
      <w:r w:rsidRPr="00E05359">
        <w:instrText xml:space="preserve"> </w:instrText>
      </w:r>
      <w:r>
        <w:rPr>
          <w:lang w:val="en-US"/>
        </w:rPr>
        <w:instrText>SEQ</w:instrText>
      </w:r>
      <w:r w:rsidRPr="00E05359">
        <w:instrText xml:space="preserve"> </w:instrText>
      </w:r>
      <w:r>
        <w:rPr>
          <w:lang w:val="en-US"/>
        </w:rPr>
        <w:instrText>Bib</w:instrText>
      </w:r>
      <w:r w:rsidRPr="00E05359">
        <w:instrText xml:space="preserve">\* </w:instrText>
      </w:r>
      <w:r>
        <w:rPr>
          <w:lang w:val="en-US"/>
        </w:rPr>
        <w:instrText>Arabic</w:instrText>
      </w:r>
      <w:r w:rsidRPr="00E05359">
        <w:instrText xml:space="preserve"> \* </w:instrText>
      </w:r>
      <w:r>
        <w:rPr>
          <w:lang w:val="en-US"/>
        </w:rPr>
        <w:instrText>MERGEFORMAT</w:instrText>
      </w:r>
      <w:r w:rsidRPr="00E05359">
        <w:instrText xml:space="preserve"> </w:instrText>
      </w:r>
      <w:r>
        <w:rPr>
          <w:lang w:val="en-US"/>
        </w:rPr>
        <w:fldChar w:fldCharType="separate"/>
      </w:r>
      <w:bookmarkStart w:id="216" w:name="_Ref311766784"/>
      <w:r w:rsidR="00C75B38" w:rsidRPr="00C75B38">
        <w:rPr>
          <w:noProof/>
        </w:rPr>
        <w:t>25</w:t>
      </w:r>
      <w:bookmarkEnd w:id="216"/>
      <w:r>
        <w:rPr>
          <w:lang w:val="en-US"/>
        </w:rPr>
        <w:fldChar w:fldCharType="end"/>
      </w:r>
      <w:r w:rsidRPr="00E05359">
        <w:t xml:space="preserve">. </w:t>
      </w:r>
      <w:r w:rsidRPr="006427E5">
        <w:t>Патент</w:t>
      </w:r>
      <w:r w:rsidRPr="00E05359">
        <w:t xml:space="preserve"> №65/685. </w:t>
      </w:r>
      <w:r w:rsidRPr="006427E5">
        <w:t>Металлобетонная</w:t>
      </w:r>
      <w:r w:rsidRPr="00E05359">
        <w:t xml:space="preserve"> </w:t>
      </w:r>
      <w:r w:rsidRPr="006427E5">
        <w:t>смесь</w:t>
      </w:r>
      <w:r w:rsidRPr="00E05359">
        <w:t xml:space="preserve"> / </w:t>
      </w:r>
      <w:r w:rsidRPr="006427E5">
        <w:t>Ю</w:t>
      </w:r>
      <w:r w:rsidRPr="00E05359">
        <w:t>.</w:t>
      </w:r>
      <w:r w:rsidRPr="006427E5">
        <w:t>Б</w:t>
      </w:r>
      <w:r w:rsidRPr="00E05359">
        <w:t>.</w:t>
      </w:r>
      <w:r w:rsidRPr="006427E5">
        <w:t>Потапов</w:t>
      </w:r>
      <w:r w:rsidRPr="00E05359">
        <w:t xml:space="preserve">, </w:t>
      </w:r>
      <w:r w:rsidRPr="006427E5">
        <w:t>В</w:t>
      </w:r>
      <w:r w:rsidRPr="00E05359">
        <w:t>.</w:t>
      </w:r>
      <w:r w:rsidRPr="006427E5">
        <w:t>И</w:t>
      </w:r>
      <w:r w:rsidRPr="00E05359">
        <w:t>.</w:t>
      </w:r>
      <w:r w:rsidRPr="006427E5">
        <w:t>Соломатов</w:t>
      </w:r>
      <w:r w:rsidRPr="00E05359">
        <w:t xml:space="preserve">, </w:t>
      </w:r>
      <w:r w:rsidRPr="006427E5">
        <w:t>Г</w:t>
      </w:r>
      <w:r w:rsidRPr="00E05359">
        <w:t>.</w:t>
      </w:r>
      <w:r w:rsidRPr="006427E5">
        <w:t>А</w:t>
      </w:r>
      <w:r w:rsidRPr="00E05359">
        <w:t>.</w:t>
      </w:r>
      <w:r w:rsidRPr="006427E5">
        <w:t>Лаптев</w:t>
      </w:r>
      <w:r w:rsidR="00B70791">
        <w:t xml:space="preserve"> и др.</w:t>
      </w:r>
      <w:r w:rsidR="00B70791" w:rsidRPr="00B70791">
        <w:t xml:space="preserve"> </w:t>
      </w:r>
      <w:r w:rsidR="00B70791" w:rsidRPr="00E05359">
        <w:t xml:space="preserve">; </w:t>
      </w:r>
      <w:r w:rsidR="00B70791" w:rsidRPr="006427E5">
        <w:t>опуб</w:t>
      </w:r>
      <w:r w:rsidR="00B70791" w:rsidRPr="00E05359">
        <w:t>. 30.0</w:t>
      </w:r>
      <w:r w:rsidR="00B70791">
        <w:t>4</w:t>
      </w:r>
      <w:r w:rsidR="00B70791" w:rsidRPr="00E05359">
        <w:t>.78,</w:t>
      </w:r>
      <w:r w:rsidRPr="00E05359">
        <w:t xml:space="preserve"> </w:t>
      </w:r>
      <w:r w:rsidRPr="006427E5">
        <w:t>Бюл</w:t>
      </w:r>
      <w:r w:rsidRPr="00E05359">
        <w:t>. №13.</w:t>
      </w:r>
      <w:r w:rsidRPr="00CE7CBC">
        <w:rPr>
          <w:vanish/>
        </w:rPr>
        <w:t xml:space="preserve"> </w:t>
      </w:r>
      <w:r w:rsidRPr="00CE7CBC">
        <w:rPr>
          <w:vanish/>
          <w:lang w:val="en-US"/>
        </w:rPr>
        <w:fldChar w:fldCharType="begin"/>
      </w:r>
      <w:r w:rsidRPr="00CE7CBC">
        <w:rPr>
          <w:vanish/>
        </w:rPr>
        <w:instrText xml:space="preserve"> </w:instrText>
      </w:r>
      <w:r w:rsidRPr="00CE7CBC">
        <w:rPr>
          <w:vanish/>
          <w:lang w:val="en-US"/>
        </w:rPr>
        <w:instrText>REF</w:instrText>
      </w:r>
      <w:r w:rsidRPr="00CE7CBC">
        <w:rPr>
          <w:vanish/>
        </w:rPr>
        <w:instrText xml:space="preserve"> _</w:instrText>
      </w:r>
      <w:r w:rsidRPr="00CE7CBC">
        <w:rPr>
          <w:vanish/>
          <w:lang w:val="en-US"/>
        </w:rPr>
        <w:instrText>Ref</w:instrText>
      </w:r>
      <w:r w:rsidRPr="00CE7CBC">
        <w:rPr>
          <w:vanish/>
        </w:rPr>
        <w:instrText>311766784 \</w:instrText>
      </w:r>
      <w:r w:rsidRPr="00CE7CBC">
        <w:rPr>
          <w:vanish/>
          <w:lang w:val="en-US"/>
        </w:rPr>
        <w:instrText>h</w:instrText>
      </w:r>
      <w:r w:rsidRPr="00CE7CBC">
        <w:rPr>
          <w:vanish/>
        </w:rPr>
        <w:instrText xml:space="preserve"> </w:instrText>
      </w:r>
      <w:r w:rsidR="00CE7CBC" w:rsidRPr="00D5176D">
        <w:rPr>
          <w:vanish/>
        </w:rPr>
        <w:instrText xml:space="preserve"> \* </w:instrText>
      </w:r>
      <w:r w:rsidR="00CE7CBC">
        <w:rPr>
          <w:vanish/>
          <w:lang w:val="en-US"/>
        </w:rPr>
        <w:instrText>MERGEFORMAT</w:instrText>
      </w:r>
      <w:r w:rsidR="00CE7CBC" w:rsidRPr="00D5176D">
        <w:rPr>
          <w:vanish/>
        </w:rPr>
        <w:instrText xml:space="preserve"> </w:instrText>
      </w:r>
      <w:r w:rsidRPr="00CE7CBC">
        <w:rPr>
          <w:vanish/>
          <w:lang w:val="en-US"/>
        </w:rPr>
      </w:r>
      <w:r w:rsidRPr="00CE7CBC">
        <w:rPr>
          <w:vanish/>
          <w:lang w:val="en-US"/>
        </w:rPr>
        <w:fldChar w:fldCharType="separate"/>
      </w:r>
      <w:r w:rsidR="00C75B38" w:rsidRPr="00C75B38">
        <w:rPr>
          <w:noProof/>
          <w:vanish/>
        </w:rPr>
        <w:t>25</w:t>
      </w:r>
      <w:r w:rsidRPr="00CE7CBC">
        <w:rPr>
          <w:vanish/>
          <w:lang w:val="en-US"/>
        </w:rPr>
        <w:fldChar w:fldCharType="end"/>
      </w:r>
    </w:p>
    <w:p w:rsidR="009D668D" w:rsidRPr="00B70791" w:rsidRDefault="009D668D" w:rsidP="00EB32AE">
      <w:pPr>
        <w:pStyle w:val="af2"/>
      </w:pPr>
      <w:r>
        <w:rPr>
          <w:lang w:val="en-US"/>
        </w:rPr>
        <w:fldChar w:fldCharType="begin"/>
      </w:r>
      <w:r w:rsidRPr="006D0020">
        <w:instrText xml:space="preserve"> </w:instrText>
      </w:r>
      <w:r>
        <w:rPr>
          <w:lang w:val="en-US"/>
        </w:rPr>
        <w:instrText>SEQ</w:instrText>
      </w:r>
      <w:r w:rsidRPr="006D0020">
        <w:instrText xml:space="preserve"> </w:instrText>
      </w:r>
      <w:r>
        <w:rPr>
          <w:lang w:val="en-US"/>
        </w:rPr>
        <w:instrText>Bib</w:instrText>
      </w:r>
      <w:r w:rsidRPr="006D0020">
        <w:instrText xml:space="preserve">\* </w:instrText>
      </w:r>
      <w:r>
        <w:rPr>
          <w:lang w:val="en-US"/>
        </w:rPr>
        <w:instrText>Arabic</w:instrText>
      </w:r>
      <w:r w:rsidRPr="006D0020">
        <w:instrText xml:space="preserve"> \* </w:instrText>
      </w:r>
      <w:r>
        <w:rPr>
          <w:lang w:val="en-US"/>
        </w:rPr>
        <w:instrText>MERGEFORMAT</w:instrText>
      </w:r>
      <w:r w:rsidRPr="006D0020">
        <w:instrText xml:space="preserve"> </w:instrText>
      </w:r>
      <w:r>
        <w:rPr>
          <w:lang w:val="en-US"/>
        </w:rPr>
        <w:fldChar w:fldCharType="separate"/>
      </w:r>
      <w:bookmarkStart w:id="217" w:name="_Ref311766785"/>
      <w:r w:rsidR="00C75B38" w:rsidRPr="00C75B38">
        <w:rPr>
          <w:noProof/>
        </w:rPr>
        <w:t>26</w:t>
      </w:r>
      <w:bookmarkEnd w:id="217"/>
      <w:r>
        <w:rPr>
          <w:lang w:val="en-US"/>
        </w:rPr>
        <w:fldChar w:fldCharType="end"/>
      </w:r>
      <w:r w:rsidRPr="006D0020">
        <w:t xml:space="preserve">. </w:t>
      </w:r>
      <w:r w:rsidRPr="006427E5">
        <w:t>Патент</w:t>
      </w:r>
      <w:r w:rsidRPr="006D0020">
        <w:t xml:space="preserve"> №637375. </w:t>
      </w:r>
      <w:r w:rsidRPr="006427E5">
        <w:t>Металлобетонная</w:t>
      </w:r>
      <w:r w:rsidRPr="00B70791">
        <w:t xml:space="preserve"> </w:t>
      </w:r>
      <w:r w:rsidRPr="006427E5">
        <w:t>смесь</w:t>
      </w:r>
      <w:r w:rsidRPr="00B70791">
        <w:t xml:space="preserve"> / </w:t>
      </w:r>
      <w:r w:rsidRPr="006427E5">
        <w:t>Ю</w:t>
      </w:r>
      <w:r w:rsidRPr="00B70791">
        <w:t>.</w:t>
      </w:r>
      <w:r w:rsidRPr="006427E5">
        <w:t>Б</w:t>
      </w:r>
      <w:r w:rsidRPr="00B70791">
        <w:t>.</w:t>
      </w:r>
      <w:r w:rsidRPr="006427E5">
        <w:t>Потапов</w:t>
      </w:r>
      <w:r w:rsidRPr="00B70791">
        <w:t xml:space="preserve">, </w:t>
      </w:r>
      <w:r w:rsidRPr="006427E5">
        <w:t>В</w:t>
      </w:r>
      <w:r w:rsidRPr="00B70791">
        <w:t>.</w:t>
      </w:r>
      <w:r w:rsidRPr="006427E5">
        <w:t>И</w:t>
      </w:r>
      <w:r w:rsidRPr="00B70791">
        <w:t>.</w:t>
      </w:r>
      <w:r w:rsidRPr="006427E5">
        <w:t>Соломатов</w:t>
      </w:r>
      <w:r w:rsidRPr="00B70791">
        <w:t xml:space="preserve">, </w:t>
      </w:r>
      <w:r w:rsidRPr="006427E5">
        <w:t>Г</w:t>
      </w:r>
      <w:r w:rsidRPr="00B70791">
        <w:t>.</w:t>
      </w:r>
      <w:r w:rsidRPr="006427E5">
        <w:t>А</w:t>
      </w:r>
      <w:r w:rsidRPr="00B70791">
        <w:t>.</w:t>
      </w:r>
      <w:r w:rsidRPr="006427E5">
        <w:t>Лаптев</w:t>
      </w:r>
      <w:r w:rsidR="00B70791">
        <w:t xml:space="preserve"> и др.</w:t>
      </w:r>
      <w:r w:rsidRPr="00B70791">
        <w:t xml:space="preserve">; </w:t>
      </w:r>
      <w:r w:rsidRPr="006427E5">
        <w:t>опуб</w:t>
      </w:r>
      <w:r w:rsidRPr="00B70791">
        <w:t xml:space="preserve">. 15.12.78, </w:t>
      </w:r>
      <w:r w:rsidRPr="006427E5">
        <w:t>Бюл</w:t>
      </w:r>
      <w:r w:rsidR="00CE7CBC" w:rsidRPr="00B70791">
        <w:t>. №</w:t>
      </w:r>
      <w:r w:rsidRPr="00B70791">
        <w:t>46.</w:t>
      </w:r>
      <w:r w:rsidRPr="00B70791">
        <w:rPr>
          <w:vanish/>
        </w:rPr>
        <w:t xml:space="preserve"> </w:t>
      </w:r>
      <w:r w:rsidRPr="00CE7CBC">
        <w:rPr>
          <w:vanish/>
          <w:lang w:val="en-US"/>
        </w:rPr>
        <w:fldChar w:fldCharType="begin"/>
      </w:r>
      <w:r w:rsidRPr="00B70791">
        <w:rPr>
          <w:vanish/>
        </w:rPr>
        <w:instrText xml:space="preserve"> </w:instrText>
      </w:r>
      <w:r w:rsidRPr="00CE7CBC">
        <w:rPr>
          <w:vanish/>
          <w:lang w:val="en-US"/>
        </w:rPr>
        <w:instrText>REF</w:instrText>
      </w:r>
      <w:r w:rsidRPr="00B70791">
        <w:rPr>
          <w:vanish/>
        </w:rPr>
        <w:instrText xml:space="preserve"> _</w:instrText>
      </w:r>
      <w:r w:rsidRPr="00CE7CBC">
        <w:rPr>
          <w:vanish/>
          <w:lang w:val="en-US"/>
        </w:rPr>
        <w:instrText>Ref</w:instrText>
      </w:r>
      <w:r w:rsidRPr="00B70791">
        <w:rPr>
          <w:vanish/>
        </w:rPr>
        <w:instrText>311766785 \</w:instrText>
      </w:r>
      <w:r w:rsidRPr="00CE7CBC">
        <w:rPr>
          <w:vanish/>
          <w:lang w:val="en-US"/>
        </w:rPr>
        <w:instrText>h</w:instrText>
      </w:r>
      <w:r w:rsidRPr="00B70791">
        <w:rPr>
          <w:vanish/>
        </w:rPr>
        <w:instrText xml:space="preserve"> </w:instrText>
      </w:r>
      <w:r w:rsidR="00CE7CBC" w:rsidRPr="00B70791">
        <w:rPr>
          <w:vanish/>
        </w:rPr>
        <w:instrText xml:space="preserve"> \* </w:instrText>
      </w:r>
      <w:r w:rsidR="00CE7CBC">
        <w:rPr>
          <w:vanish/>
          <w:lang w:val="en-US"/>
        </w:rPr>
        <w:instrText>MERGEFORMAT</w:instrText>
      </w:r>
      <w:r w:rsidR="00CE7CBC" w:rsidRPr="00B70791">
        <w:rPr>
          <w:vanish/>
        </w:rPr>
        <w:instrText xml:space="preserve"> </w:instrText>
      </w:r>
      <w:r w:rsidRPr="00CE7CBC">
        <w:rPr>
          <w:vanish/>
          <w:lang w:val="en-US"/>
        </w:rPr>
      </w:r>
      <w:r w:rsidRPr="00CE7CBC">
        <w:rPr>
          <w:vanish/>
          <w:lang w:val="en-US"/>
        </w:rPr>
        <w:fldChar w:fldCharType="separate"/>
      </w:r>
      <w:r w:rsidR="00C75B38" w:rsidRPr="00C75B38">
        <w:rPr>
          <w:noProof/>
          <w:vanish/>
        </w:rPr>
        <w:t>26</w:t>
      </w:r>
      <w:r w:rsidRPr="00CE7CBC">
        <w:rPr>
          <w:vanish/>
          <w:lang w:val="en-US"/>
        </w:rPr>
        <w:fldChar w:fldCharType="end"/>
      </w:r>
    </w:p>
    <w:p w:rsidR="009D668D" w:rsidRPr="00E05359" w:rsidRDefault="009D668D" w:rsidP="00EB32AE">
      <w:pPr>
        <w:pStyle w:val="af2"/>
      </w:pPr>
      <w:r>
        <w:rPr>
          <w:lang w:val="en-US"/>
        </w:rPr>
        <w:fldChar w:fldCharType="begin"/>
      </w:r>
      <w:r w:rsidRPr="00B70791">
        <w:instrText xml:space="preserve"> </w:instrText>
      </w:r>
      <w:r>
        <w:rPr>
          <w:lang w:val="en-US"/>
        </w:rPr>
        <w:instrText>SEQ</w:instrText>
      </w:r>
      <w:r w:rsidRPr="00B70791">
        <w:instrText xml:space="preserve"> </w:instrText>
      </w:r>
      <w:r>
        <w:rPr>
          <w:lang w:val="en-US"/>
        </w:rPr>
        <w:instrText>Bib</w:instrText>
      </w:r>
      <w:r w:rsidRPr="00B70791">
        <w:instrText xml:space="preserve">\* </w:instrText>
      </w:r>
      <w:r>
        <w:rPr>
          <w:lang w:val="en-US"/>
        </w:rPr>
        <w:instrText>Arabic</w:instrText>
      </w:r>
      <w:r w:rsidRPr="00B70791">
        <w:instrText xml:space="preserve"> \* </w:instrText>
      </w:r>
      <w:r>
        <w:rPr>
          <w:lang w:val="en-US"/>
        </w:rPr>
        <w:instrText>MERGEFORMAT</w:instrText>
      </w:r>
      <w:r w:rsidRPr="00B70791">
        <w:instrText xml:space="preserve"> </w:instrText>
      </w:r>
      <w:r>
        <w:rPr>
          <w:lang w:val="en-US"/>
        </w:rPr>
        <w:fldChar w:fldCharType="separate"/>
      </w:r>
      <w:bookmarkStart w:id="218" w:name="_Ref311766786"/>
      <w:r w:rsidR="00C75B38" w:rsidRPr="00C75B38">
        <w:rPr>
          <w:noProof/>
        </w:rPr>
        <w:t>27</w:t>
      </w:r>
      <w:bookmarkEnd w:id="218"/>
      <w:r>
        <w:rPr>
          <w:lang w:val="en-US"/>
        </w:rPr>
        <w:fldChar w:fldCharType="end"/>
      </w:r>
      <w:r w:rsidRPr="00B70791">
        <w:t xml:space="preserve">. </w:t>
      </w:r>
      <w:r w:rsidRPr="006427E5">
        <w:t>Патент</w:t>
      </w:r>
      <w:r w:rsidRPr="00B70791">
        <w:t xml:space="preserve"> №657002. </w:t>
      </w:r>
      <w:r w:rsidRPr="006427E5">
        <w:t>Металлобетонная</w:t>
      </w:r>
      <w:r w:rsidRPr="00B70791">
        <w:t xml:space="preserve"> </w:t>
      </w:r>
      <w:r w:rsidRPr="006427E5">
        <w:t>смесь</w:t>
      </w:r>
      <w:r w:rsidRPr="00B70791">
        <w:t xml:space="preserve"> / </w:t>
      </w:r>
      <w:r w:rsidRPr="006427E5">
        <w:t>Ю</w:t>
      </w:r>
      <w:r w:rsidRPr="00B70791">
        <w:t>.</w:t>
      </w:r>
      <w:r w:rsidRPr="006427E5">
        <w:t>Б</w:t>
      </w:r>
      <w:r w:rsidRPr="00B70791">
        <w:t>.</w:t>
      </w:r>
      <w:r w:rsidRPr="006427E5">
        <w:t>Потапов</w:t>
      </w:r>
      <w:r w:rsidRPr="00B70791">
        <w:t xml:space="preserve">, </w:t>
      </w:r>
      <w:r w:rsidRPr="006427E5">
        <w:t>В</w:t>
      </w:r>
      <w:r w:rsidRPr="00B70791">
        <w:t>.</w:t>
      </w:r>
      <w:r w:rsidRPr="006427E5">
        <w:t>И</w:t>
      </w:r>
      <w:r w:rsidRPr="00B70791">
        <w:t>.</w:t>
      </w:r>
      <w:r w:rsidRPr="006427E5">
        <w:t>Соломатов</w:t>
      </w:r>
      <w:r w:rsidRPr="00B70791">
        <w:t xml:space="preserve">, </w:t>
      </w:r>
      <w:r w:rsidRPr="006427E5">
        <w:t>Г</w:t>
      </w:r>
      <w:r w:rsidRPr="00B70791">
        <w:t>.</w:t>
      </w:r>
      <w:r w:rsidRPr="006427E5">
        <w:t>А</w:t>
      </w:r>
      <w:r w:rsidRPr="00B70791">
        <w:t>.</w:t>
      </w:r>
      <w:r w:rsidRPr="006427E5">
        <w:t>Лаптев</w:t>
      </w:r>
      <w:r w:rsidR="00B70791">
        <w:t xml:space="preserve"> и др</w:t>
      </w:r>
      <w:r w:rsidR="00CE7CBC" w:rsidRPr="00B70791">
        <w:t xml:space="preserve">; </w:t>
      </w:r>
      <w:r w:rsidR="00CE7CBC">
        <w:t>опуб</w:t>
      </w:r>
      <w:r w:rsidR="00CE7CBC" w:rsidRPr="00B70791">
        <w:t xml:space="preserve">. </w:t>
      </w:r>
      <w:r w:rsidR="00CE7CBC">
        <w:t>15.04.79, Бюл. №</w:t>
      </w:r>
      <w:r w:rsidRPr="006427E5">
        <w:t>14.</w:t>
      </w:r>
      <w:r w:rsidRPr="00F76710">
        <w:rPr>
          <w:vanish/>
        </w:rPr>
        <w:t xml:space="preserve"> </w:t>
      </w:r>
      <w:r w:rsidRPr="00F76710">
        <w:rPr>
          <w:vanish/>
          <w:lang w:val="en-US"/>
        </w:rPr>
        <w:t>M</w:t>
      </w:r>
      <w:r w:rsidRPr="00F76710">
        <w:rPr>
          <w:vanish/>
        </w:rPr>
        <w:t xml:space="preserve">60 </w:t>
      </w:r>
      <w:r w:rsidRPr="00F76710">
        <w:rPr>
          <w:vanish/>
          <w:lang w:val="en-US"/>
        </w:rPr>
        <w:fldChar w:fldCharType="begin"/>
      </w:r>
      <w:r w:rsidRPr="00F76710">
        <w:rPr>
          <w:vanish/>
        </w:rPr>
        <w:instrText xml:space="preserve"> </w:instrText>
      </w:r>
      <w:r w:rsidRPr="00F76710">
        <w:rPr>
          <w:vanish/>
          <w:lang w:val="en-US"/>
        </w:rPr>
        <w:instrText>REF</w:instrText>
      </w:r>
      <w:r w:rsidRPr="00F76710">
        <w:rPr>
          <w:vanish/>
        </w:rPr>
        <w:instrText xml:space="preserve"> _</w:instrText>
      </w:r>
      <w:r w:rsidRPr="00F76710">
        <w:rPr>
          <w:vanish/>
          <w:lang w:val="en-US"/>
        </w:rPr>
        <w:instrText>Ref</w:instrText>
      </w:r>
      <w:r w:rsidRPr="00F76710">
        <w:rPr>
          <w:vanish/>
        </w:rPr>
        <w:instrText>311766786 \</w:instrText>
      </w:r>
      <w:r w:rsidRPr="00F76710">
        <w:rPr>
          <w:vanish/>
          <w:lang w:val="en-US"/>
        </w:rPr>
        <w:instrText>h</w:instrText>
      </w:r>
      <w:r w:rsidRPr="00F76710">
        <w:rPr>
          <w:vanish/>
        </w:rPr>
        <w:instrText xml:space="preserve"> </w:instrText>
      </w:r>
      <w:r w:rsidRPr="009D668D">
        <w:rPr>
          <w:vanish/>
        </w:rPr>
        <w:instrText xml:space="preserve"> \* </w:instrText>
      </w:r>
      <w:r>
        <w:rPr>
          <w:vanish/>
          <w:lang w:val="en-US"/>
        </w:rPr>
        <w:instrText>MERGEFORMAT</w:instrText>
      </w:r>
      <w:r w:rsidRPr="009D668D">
        <w:rPr>
          <w:vanish/>
        </w:rPr>
        <w:instrText xml:space="preserve"> </w:instrText>
      </w:r>
      <w:r w:rsidRPr="00F76710">
        <w:rPr>
          <w:vanish/>
          <w:lang w:val="en-US"/>
        </w:rPr>
      </w:r>
      <w:r w:rsidRPr="00F76710">
        <w:rPr>
          <w:vanish/>
          <w:lang w:val="en-US"/>
        </w:rPr>
        <w:fldChar w:fldCharType="separate"/>
      </w:r>
      <w:r w:rsidR="00C75B38" w:rsidRPr="00C75B38">
        <w:rPr>
          <w:noProof/>
          <w:vanish/>
        </w:rPr>
        <w:t>27</w:t>
      </w:r>
      <w:r w:rsidRPr="00F76710">
        <w:rPr>
          <w:vanish/>
          <w:lang w:val="en-US"/>
        </w:rPr>
        <w:fldChar w:fldCharType="end"/>
      </w:r>
    </w:p>
    <w:p w:rsidR="009D668D" w:rsidRPr="00E05359" w:rsidRDefault="009D668D" w:rsidP="00EB32AE">
      <w:pPr>
        <w:pStyle w:val="af2"/>
      </w:pPr>
      <w:r>
        <w:rPr>
          <w:lang w:val="en-US"/>
        </w:rPr>
        <w:fldChar w:fldCharType="begin"/>
      </w:r>
      <w:r w:rsidRPr="00E05359">
        <w:instrText xml:space="preserve"> </w:instrText>
      </w:r>
      <w:r>
        <w:rPr>
          <w:lang w:val="en-US"/>
        </w:rPr>
        <w:instrText>SEQ</w:instrText>
      </w:r>
      <w:r w:rsidRPr="00E05359">
        <w:instrText xml:space="preserve"> </w:instrText>
      </w:r>
      <w:r>
        <w:rPr>
          <w:lang w:val="en-US"/>
        </w:rPr>
        <w:instrText>Bib</w:instrText>
      </w:r>
      <w:r w:rsidRPr="00E05359">
        <w:instrText xml:space="preserve">\* </w:instrText>
      </w:r>
      <w:r>
        <w:rPr>
          <w:lang w:val="en-US"/>
        </w:rPr>
        <w:instrText>Arabic</w:instrText>
      </w:r>
      <w:r w:rsidRPr="00E05359">
        <w:instrText xml:space="preserve"> \* </w:instrText>
      </w:r>
      <w:r>
        <w:rPr>
          <w:lang w:val="en-US"/>
        </w:rPr>
        <w:instrText>MERGEFORMAT</w:instrText>
      </w:r>
      <w:r w:rsidRPr="00E05359">
        <w:instrText xml:space="preserve"> </w:instrText>
      </w:r>
      <w:r>
        <w:rPr>
          <w:lang w:val="en-US"/>
        </w:rPr>
        <w:fldChar w:fldCharType="separate"/>
      </w:r>
      <w:bookmarkStart w:id="219" w:name="_Ref311766787"/>
      <w:r w:rsidR="00C75B38" w:rsidRPr="00C75B38">
        <w:rPr>
          <w:noProof/>
        </w:rPr>
        <w:t>28</w:t>
      </w:r>
      <w:bookmarkEnd w:id="219"/>
      <w:r>
        <w:rPr>
          <w:lang w:val="en-US"/>
        </w:rPr>
        <w:fldChar w:fldCharType="end"/>
      </w:r>
      <w:r w:rsidRPr="00E05359">
        <w:t xml:space="preserve">. </w:t>
      </w:r>
      <w:r w:rsidRPr="00CE7CBC">
        <w:rPr>
          <w:rStyle w:val="af4"/>
        </w:rPr>
        <w:t>Рубцова Е.Г.</w:t>
      </w:r>
      <w:r w:rsidRPr="006427E5">
        <w:t xml:space="preserve"> Исследование особенностей формирования соед</w:t>
      </w:r>
      <w:r w:rsidRPr="006427E5">
        <w:t>и</w:t>
      </w:r>
      <w:r w:rsidRPr="006427E5">
        <w:t>нений между металлической матрицей и неметаллическим заполнит</w:t>
      </w:r>
      <w:r w:rsidRPr="006427E5">
        <w:t>е</w:t>
      </w:r>
      <w:r w:rsidRPr="006427E5">
        <w:t>лем при создании металлобетонных композиций</w:t>
      </w:r>
      <w:r w:rsidR="00CE7CBC">
        <w:t xml:space="preserve">: дис. </w:t>
      </w:r>
      <w:r w:rsidRPr="006427E5">
        <w:t>к.т</w:t>
      </w:r>
      <w:r w:rsidR="00CE7CBC">
        <w:t>.</w:t>
      </w:r>
      <w:r w:rsidRPr="006427E5">
        <w:t>н.– Воронеж, 1998. – 195 с.</w:t>
      </w:r>
      <w:r w:rsidRPr="00F364F4">
        <w:rPr>
          <w:vanish/>
        </w:rPr>
        <w:t xml:space="preserve"> </w:t>
      </w:r>
      <w:r w:rsidRPr="00F364F4">
        <w:rPr>
          <w:vanish/>
          <w:lang w:val="en-US"/>
        </w:rPr>
        <w:t>M</w:t>
      </w:r>
      <w:r w:rsidRPr="00F364F4">
        <w:rPr>
          <w:vanish/>
        </w:rPr>
        <w:t xml:space="preserve">61 </w:t>
      </w:r>
      <w:r w:rsidRPr="00F364F4">
        <w:rPr>
          <w:vanish/>
          <w:lang w:val="en-US"/>
        </w:rPr>
        <w:fldChar w:fldCharType="begin"/>
      </w:r>
      <w:r w:rsidRPr="00F364F4">
        <w:rPr>
          <w:vanish/>
        </w:rPr>
        <w:instrText xml:space="preserve"> </w:instrText>
      </w:r>
      <w:r w:rsidRPr="00F364F4">
        <w:rPr>
          <w:vanish/>
          <w:lang w:val="en-US"/>
        </w:rPr>
        <w:instrText>REF</w:instrText>
      </w:r>
      <w:r w:rsidRPr="00F364F4">
        <w:rPr>
          <w:vanish/>
        </w:rPr>
        <w:instrText xml:space="preserve"> _</w:instrText>
      </w:r>
      <w:r w:rsidRPr="00F364F4">
        <w:rPr>
          <w:vanish/>
          <w:lang w:val="en-US"/>
        </w:rPr>
        <w:instrText>Ref</w:instrText>
      </w:r>
      <w:r w:rsidRPr="00F364F4">
        <w:rPr>
          <w:vanish/>
        </w:rPr>
        <w:instrText>311766787 \</w:instrText>
      </w:r>
      <w:r w:rsidRPr="00F364F4">
        <w:rPr>
          <w:vanish/>
          <w:lang w:val="en-US"/>
        </w:rPr>
        <w:instrText>h</w:instrText>
      </w:r>
      <w:r w:rsidRPr="00F364F4">
        <w:rPr>
          <w:vanish/>
        </w:rPr>
        <w:instrText xml:space="preserve">  \* </w:instrText>
      </w:r>
      <w:r>
        <w:rPr>
          <w:vanish/>
          <w:lang w:val="en-US"/>
        </w:rPr>
        <w:instrText>MERGEFORMAT</w:instrText>
      </w:r>
      <w:r w:rsidRPr="00F364F4">
        <w:rPr>
          <w:vanish/>
        </w:rPr>
        <w:instrText xml:space="preserve"> </w:instrText>
      </w:r>
      <w:r w:rsidRPr="00F364F4">
        <w:rPr>
          <w:vanish/>
          <w:lang w:val="en-US"/>
        </w:rPr>
      </w:r>
      <w:r w:rsidRPr="00F364F4">
        <w:rPr>
          <w:vanish/>
          <w:lang w:val="en-US"/>
        </w:rPr>
        <w:fldChar w:fldCharType="separate"/>
      </w:r>
      <w:r w:rsidR="00C75B38" w:rsidRPr="00C75B38">
        <w:rPr>
          <w:noProof/>
          <w:vanish/>
        </w:rPr>
        <w:t>28</w:t>
      </w:r>
      <w:r w:rsidRPr="00F364F4">
        <w:rPr>
          <w:vanish/>
          <w:lang w:val="en-US"/>
        </w:rPr>
        <w:fldChar w:fldCharType="end"/>
      </w:r>
    </w:p>
    <w:p w:rsidR="009D668D" w:rsidRPr="00E05359" w:rsidRDefault="009D668D" w:rsidP="00EB32AE">
      <w:pPr>
        <w:pStyle w:val="af2"/>
      </w:pPr>
      <w:r>
        <w:rPr>
          <w:lang w:val="en-US"/>
        </w:rPr>
        <w:fldChar w:fldCharType="begin"/>
      </w:r>
      <w:r w:rsidRPr="00E05359">
        <w:instrText xml:space="preserve"> </w:instrText>
      </w:r>
      <w:r>
        <w:rPr>
          <w:lang w:val="en-US"/>
        </w:rPr>
        <w:instrText>SEQ</w:instrText>
      </w:r>
      <w:r w:rsidRPr="00E05359">
        <w:instrText xml:space="preserve"> </w:instrText>
      </w:r>
      <w:r>
        <w:rPr>
          <w:lang w:val="en-US"/>
        </w:rPr>
        <w:instrText>Bib</w:instrText>
      </w:r>
      <w:r w:rsidRPr="00E05359">
        <w:instrText xml:space="preserve">\* </w:instrText>
      </w:r>
      <w:r>
        <w:rPr>
          <w:lang w:val="en-US"/>
        </w:rPr>
        <w:instrText>Arabic</w:instrText>
      </w:r>
      <w:r w:rsidRPr="00E05359">
        <w:instrText xml:space="preserve"> \* </w:instrText>
      </w:r>
      <w:r>
        <w:rPr>
          <w:lang w:val="en-US"/>
        </w:rPr>
        <w:instrText>MERGEFORMAT</w:instrText>
      </w:r>
      <w:r w:rsidRPr="00E05359">
        <w:instrText xml:space="preserve"> </w:instrText>
      </w:r>
      <w:r>
        <w:rPr>
          <w:lang w:val="en-US"/>
        </w:rPr>
        <w:fldChar w:fldCharType="separate"/>
      </w:r>
      <w:bookmarkStart w:id="220" w:name="_Ref311766788"/>
      <w:r w:rsidR="00C75B38" w:rsidRPr="00C75B38">
        <w:rPr>
          <w:noProof/>
        </w:rPr>
        <w:t>29</w:t>
      </w:r>
      <w:bookmarkEnd w:id="220"/>
      <w:r>
        <w:rPr>
          <w:lang w:val="en-US"/>
        </w:rPr>
        <w:fldChar w:fldCharType="end"/>
      </w:r>
      <w:r w:rsidRPr="00E05359">
        <w:t xml:space="preserve">. </w:t>
      </w:r>
      <w:r w:rsidRPr="00CE7CBC">
        <w:rPr>
          <w:rStyle w:val="af4"/>
        </w:rPr>
        <w:t>Болдырев А.М.</w:t>
      </w:r>
      <w:r w:rsidR="00B70791">
        <w:rPr>
          <w:rStyle w:val="af4"/>
        </w:rPr>
        <w:t>,</w:t>
      </w:r>
      <w:r w:rsidRPr="00B70791">
        <w:rPr>
          <w:rStyle w:val="af4"/>
        </w:rPr>
        <w:t xml:space="preserve"> </w:t>
      </w:r>
      <w:r w:rsidR="00B70791" w:rsidRPr="00B70791">
        <w:rPr>
          <w:rStyle w:val="af4"/>
        </w:rPr>
        <w:t>Орлов А.С., Рубцова Е.Г.</w:t>
      </w:r>
      <w:r w:rsidR="00B70791" w:rsidRPr="006427E5">
        <w:t xml:space="preserve"> </w:t>
      </w:r>
      <w:r w:rsidRPr="006427E5">
        <w:t>Технологическая про</w:t>
      </w:r>
      <w:r w:rsidRPr="006427E5">
        <w:t>ч</w:t>
      </w:r>
      <w:r w:rsidRPr="006427E5">
        <w:t>ность металлической матрицы при изготовлении металлобетонов [Текст] // Вестник РАССН. – Москва, 2000. – С. 122</w:t>
      </w:r>
      <w:r w:rsidR="00CE7CBC">
        <w:t>...</w:t>
      </w:r>
      <w:r w:rsidRPr="006427E5">
        <w:t>125.</w:t>
      </w:r>
      <w:r w:rsidRPr="00F364F4">
        <w:rPr>
          <w:vanish/>
        </w:rPr>
        <w:t xml:space="preserve"> </w:t>
      </w:r>
      <w:r w:rsidRPr="00F364F4">
        <w:rPr>
          <w:vanish/>
          <w:lang w:val="en-US"/>
        </w:rPr>
        <w:t>M</w:t>
      </w:r>
      <w:r w:rsidRPr="00F364F4">
        <w:rPr>
          <w:vanish/>
        </w:rPr>
        <w:t xml:space="preserve">62 </w:t>
      </w:r>
      <w:r w:rsidRPr="00F364F4">
        <w:rPr>
          <w:vanish/>
          <w:lang w:val="en-US"/>
        </w:rPr>
        <w:fldChar w:fldCharType="begin"/>
      </w:r>
      <w:r w:rsidRPr="00F364F4">
        <w:rPr>
          <w:vanish/>
        </w:rPr>
        <w:instrText xml:space="preserve"> </w:instrText>
      </w:r>
      <w:r w:rsidRPr="00F364F4">
        <w:rPr>
          <w:vanish/>
          <w:lang w:val="en-US"/>
        </w:rPr>
        <w:instrText>REF</w:instrText>
      </w:r>
      <w:r w:rsidRPr="00F364F4">
        <w:rPr>
          <w:vanish/>
        </w:rPr>
        <w:instrText xml:space="preserve"> _</w:instrText>
      </w:r>
      <w:r w:rsidRPr="00F364F4">
        <w:rPr>
          <w:vanish/>
          <w:lang w:val="en-US"/>
        </w:rPr>
        <w:instrText>Ref</w:instrText>
      </w:r>
      <w:r w:rsidRPr="00F364F4">
        <w:rPr>
          <w:vanish/>
        </w:rPr>
        <w:instrText>311766788 \</w:instrText>
      </w:r>
      <w:r w:rsidRPr="00F364F4">
        <w:rPr>
          <w:vanish/>
          <w:lang w:val="en-US"/>
        </w:rPr>
        <w:instrText>h</w:instrText>
      </w:r>
      <w:r w:rsidRPr="00F364F4">
        <w:rPr>
          <w:vanish/>
        </w:rPr>
        <w:instrText xml:space="preserve"> </w:instrText>
      </w:r>
      <w:r w:rsidRPr="009D668D">
        <w:rPr>
          <w:vanish/>
        </w:rPr>
        <w:instrText xml:space="preserve"> \* </w:instrText>
      </w:r>
      <w:r>
        <w:rPr>
          <w:vanish/>
          <w:lang w:val="en-US"/>
        </w:rPr>
        <w:instrText>MERGEFORMAT</w:instrText>
      </w:r>
      <w:r w:rsidRPr="009D668D">
        <w:rPr>
          <w:vanish/>
        </w:rPr>
        <w:instrText xml:space="preserve"> </w:instrText>
      </w:r>
      <w:r w:rsidRPr="00F364F4">
        <w:rPr>
          <w:vanish/>
          <w:lang w:val="en-US"/>
        </w:rPr>
      </w:r>
      <w:r w:rsidRPr="00F364F4">
        <w:rPr>
          <w:vanish/>
          <w:lang w:val="en-US"/>
        </w:rPr>
        <w:fldChar w:fldCharType="separate"/>
      </w:r>
      <w:r w:rsidR="00C75B38" w:rsidRPr="00C75B38">
        <w:rPr>
          <w:noProof/>
          <w:vanish/>
        </w:rPr>
        <w:t>29</w:t>
      </w:r>
      <w:r w:rsidRPr="00F364F4">
        <w:rPr>
          <w:vanish/>
          <w:lang w:val="en-US"/>
        </w:rPr>
        <w:fldChar w:fldCharType="end"/>
      </w:r>
    </w:p>
    <w:p w:rsidR="001E175E" w:rsidRPr="00F95E59" w:rsidRDefault="001E175E" w:rsidP="00EB32AE">
      <w:pPr>
        <w:pStyle w:val="af2"/>
      </w:pPr>
      <w:r>
        <w:rPr>
          <w:lang w:val="en-US"/>
        </w:rPr>
        <w:fldChar w:fldCharType="begin"/>
      </w:r>
      <w:r w:rsidRPr="00342CC6">
        <w:instrText xml:space="preserve"> </w:instrText>
      </w:r>
      <w:r>
        <w:rPr>
          <w:lang w:val="en-US"/>
        </w:rPr>
        <w:instrText>SEQ</w:instrText>
      </w:r>
      <w:r w:rsidRPr="00342CC6">
        <w:instrText xml:space="preserve"> </w:instrText>
      </w:r>
      <w:r>
        <w:rPr>
          <w:lang w:val="en-US"/>
        </w:rPr>
        <w:instrText>Bib</w:instrText>
      </w:r>
      <w:r w:rsidRPr="00342CC6">
        <w:instrText xml:space="preserve">\* </w:instrText>
      </w:r>
      <w:r>
        <w:rPr>
          <w:lang w:val="en-US"/>
        </w:rPr>
        <w:instrText>Arabic</w:instrText>
      </w:r>
      <w:r w:rsidRPr="00342CC6">
        <w:instrText xml:space="preserve"> \* </w:instrText>
      </w:r>
      <w:r>
        <w:rPr>
          <w:lang w:val="en-US"/>
        </w:rPr>
        <w:instrText>MERGEFORMAT</w:instrText>
      </w:r>
      <w:r w:rsidRPr="00342CC6">
        <w:instrText xml:space="preserve"> </w:instrText>
      </w:r>
      <w:r>
        <w:rPr>
          <w:lang w:val="en-US"/>
        </w:rPr>
        <w:fldChar w:fldCharType="separate"/>
      </w:r>
      <w:bookmarkStart w:id="221" w:name="_Ref311766758"/>
      <w:r w:rsidR="00C75B38" w:rsidRPr="00C75B38">
        <w:rPr>
          <w:noProof/>
        </w:rPr>
        <w:t>30</w:t>
      </w:r>
      <w:bookmarkEnd w:id="221"/>
      <w:r>
        <w:rPr>
          <w:lang w:val="en-US"/>
        </w:rPr>
        <w:fldChar w:fldCharType="end"/>
      </w:r>
      <w:r w:rsidRPr="00F95E59">
        <w:t xml:space="preserve">. </w:t>
      </w:r>
      <w:r w:rsidRPr="00B70791">
        <w:rPr>
          <w:rStyle w:val="af4"/>
          <w:vanish/>
        </w:rPr>
        <w:t>Дубровский В.Б.</w:t>
      </w:r>
      <w:r w:rsidRPr="00B70791">
        <w:rPr>
          <w:vanish/>
        </w:rPr>
        <w:t xml:space="preserve"> </w:t>
      </w:r>
      <w:r w:rsidRPr="006427E5">
        <w:t>Строительство атомных электростанций [Текст]</w:t>
      </w:r>
      <w:r w:rsidR="00CE7CBC">
        <w:t xml:space="preserve"> </w:t>
      </w:r>
      <w:r w:rsidRPr="006427E5">
        <w:t>/ В.Б. Дубро</w:t>
      </w:r>
      <w:r w:rsidRPr="006427E5">
        <w:t>в</w:t>
      </w:r>
      <w:r w:rsidRPr="006427E5">
        <w:t>ский, П.А. Лавданский, Ф.С. Нешумов и др. – М.: Энергия, 1979. – 232 с.</w:t>
      </w:r>
      <w:r w:rsidRPr="00CE7CBC">
        <w:rPr>
          <w:vanish/>
        </w:rPr>
        <w:t xml:space="preserve"> </w:t>
      </w:r>
      <w:r w:rsidRPr="00CE7CBC">
        <w:rPr>
          <w:vanish/>
          <w:lang w:val="en-US"/>
        </w:rPr>
        <w:fldChar w:fldCharType="begin"/>
      </w:r>
      <w:r w:rsidRPr="00CE7CBC">
        <w:rPr>
          <w:vanish/>
        </w:rPr>
        <w:instrText xml:space="preserve"> </w:instrText>
      </w:r>
      <w:r w:rsidRPr="00CE7CBC">
        <w:rPr>
          <w:vanish/>
          <w:lang w:val="en-US"/>
        </w:rPr>
        <w:instrText>REF</w:instrText>
      </w:r>
      <w:r w:rsidRPr="00CE7CBC">
        <w:rPr>
          <w:vanish/>
        </w:rPr>
        <w:instrText xml:space="preserve"> _</w:instrText>
      </w:r>
      <w:r w:rsidRPr="00CE7CBC">
        <w:rPr>
          <w:vanish/>
          <w:lang w:val="en-US"/>
        </w:rPr>
        <w:instrText>Ref</w:instrText>
      </w:r>
      <w:r w:rsidRPr="00CE7CBC">
        <w:rPr>
          <w:vanish/>
        </w:rPr>
        <w:instrText>311766758 \</w:instrText>
      </w:r>
      <w:r w:rsidRPr="00CE7CBC">
        <w:rPr>
          <w:vanish/>
          <w:lang w:val="en-US"/>
        </w:rPr>
        <w:instrText>h</w:instrText>
      </w:r>
      <w:r w:rsidRPr="00CE7CBC">
        <w:rPr>
          <w:vanish/>
        </w:rPr>
        <w:instrText xml:space="preserve"> </w:instrText>
      </w:r>
      <w:r w:rsidR="00CE7CBC" w:rsidRPr="00D5176D">
        <w:rPr>
          <w:vanish/>
        </w:rPr>
        <w:instrText xml:space="preserve"> \* </w:instrText>
      </w:r>
      <w:r w:rsidR="00CE7CBC">
        <w:rPr>
          <w:vanish/>
          <w:lang w:val="en-US"/>
        </w:rPr>
        <w:instrText>MERGEFORMAT</w:instrText>
      </w:r>
      <w:r w:rsidR="00CE7CBC" w:rsidRPr="00D5176D">
        <w:rPr>
          <w:vanish/>
        </w:rPr>
        <w:instrText xml:space="preserve"> </w:instrText>
      </w:r>
      <w:r w:rsidRPr="00CE7CBC">
        <w:rPr>
          <w:vanish/>
          <w:lang w:val="en-US"/>
        </w:rPr>
      </w:r>
      <w:r w:rsidRPr="00CE7CBC">
        <w:rPr>
          <w:vanish/>
          <w:lang w:val="en-US"/>
        </w:rPr>
        <w:fldChar w:fldCharType="separate"/>
      </w:r>
      <w:r w:rsidR="00C75B38" w:rsidRPr="00C75B38">
        <w:rPr>
          <w:noProof/>
          <w:vanish/>
        </w:rPr>
        <w:t>30</w:t>
      </w:r>
      <w:r w:rsidRPr="00CE7CBC">
        <w:rPr>
          <w:vanish/>
          <w:lang w:val="en-US"/>
        </w:rPr>
        <w:fldChar w:fldCharType="end"/>
      </w:r>
    </w:p>
    <w:p w:rsidR="001273F1" w:rsidRPr="00342CC6" w:rsidRDefault="001273F1" w:rsidP="00EB32AE">
      <w:pPr>
        <w:pStyle w:val="af2"/>
      </w:pPr>
      <w:r>
        <w:rPr>
          <w:lang w:val="en-US"/>
        </w:rPr>
        <w:fldChar w:fldCharType="begin"/>
      </w:r>
      <w:r w:rsidRPr="00E05359">
        <w:instrText xml:space="preserve"> </w:instrText>
      </w:r>
      <w:r>
        <w:rPr>
          <w:lang w:val="en-US"/>
        </w:rPr>
        <w:instrText>SEQ</w:instrText>
      </w:r>
      <w:r w:rsidRPr="00E05359">
        <w:instrText xml:space="preserve"> </w:instrText>
      </w:r>
      <w:r>
        <w:rPr>
          <w:lang w:val="en-US"/>
        </w:rPr>
        <w:instrText>Bib</w:instrText>
      </w:r>
      <w:r w:rsidRPr="00E05359">
        <w:instrText xml:space="preserve">\* </w:instrText>
      </w:r>
      <w:r>
        <w:rPr>
          <w:lang w:val="en-US"/>
        </w:rPr>
        <w:instrText>Arabic</w:instrText>
      </w:r>
      <w:r w:rsidRPr="00E05359">
        <w:instrText xml:space="preserve"> \* </w:instrText>
      </w:r>
      <w:r>
        <w:rPr>
          <w:lang w:val="en-US"/>
        </w:rPr>
        <w:instrText>MERGEFORMAT</w:instrText>
      </w:r>
      <w:r w:rsidRPr="00E05359">
        <w:instrText xml:space="preserve"> </w:instrText>
      </w:r>
      <w:r>
        <w:rPr>
          <w:lang w:val="en-US"/>
        </w:rPr>
        <w:fldChar w:fldCharType="separate"/>
      </w:r>
      <w:bookmarkStart w:id="222" w:name="_Ref311778576"/>
      <w:r w:rsidR="00C75B38" w:rsidRPr="00C75B38">
        <w:rPr>
          <w:noProof/>
        </w:rPr>
        <w:t>31</w:t>
      </w:r>
      <w:bookmarkEnd w:id="222"/>
      <w:r>
        <w:rPr>
          <w:lang w:val="en-US"/>
        </w:rPr>
        <w:fldChar w:fldCharType="end"/>
      </w:r>
      <w:r w:rsidRPr="00E05359">
        <w:t xml:space="preserve">. </w:t>
      </w:r>
      <w:r w:rsidRPr="00CE7CBC">
        <w:rPr>
          <w:rStyle w:val="af4"/>
        </w:rPr>
        <w:t>Баландин Г.Ф.</w:t>
      </w:r>
      <w:r w:rsidRPr="006427E5">
        <w:t xml:space="preserve"> Основы теории формирования отливки [Текст]</w:t>
      </w:r>
      <w:r w:rsidR="00B70791">
        <w:t xml:space="preserve">. </w:t>
      </w:r>
      <w:r w:rsidRPr="006427E5">
        <w:t>– М.: Машиностроение, 1979. – 335 с.</w:t>
      </w:r>
      <w:r w:rsidRPr="00F364F4">
        <w:rPr>
          <w:vanish/>
        </w:rPr>
        <w:t xml:space="preserve"> </w:t>
      </w:r>
      <w:r w:rsidRPr="00F364F4">
        <w:rPr>
          <w:vanish/>
          <w:lang w:val="en-US"/>
        </w:rPr>
        <w:fldChar w:fldCharType="begin"/>
      </w:r>
      <w:r w:rsidRPr="00F364F4">
        <w:rPr>
          <w:vanish/>
        </w:rPr>
        <w:instrText xml:space="preserve"> </w:instrText>
      </w:r>
      <w:r w:rsidRPr="00F364F4">
        <w:rPr>
          <w:vanish/>
          <w:lang w:val="en-US"/>
        </w:rPr>
        <w:instrText>REF</w:instrText>
      </w:r>
      <w:r w:rsidRPr="00F364F4">
        <w:rPr>
          <w:vanish/>
        </w:rPr>
        <w:instrText xml:space="preserve"> _</w:instrText>
      </w:r>
      <w:r w:rsidRPr="00F364F4">
        <w:rPr>
          <w:vanish/>
          <w:lang w:val="en-US"/>
        </w:rPr>
        <w:instrText>Ref</w:instrText>
      </w:r>
      <w:r w:rsidRPr="00F364F4">
        <w:rPr>
          <w:vanish/>
        </w:rPr>
        <w:instrText>311778576 \</w:instrText>
      </w:r>
      <w:r w:rsidRPr="00F364F4">
        <w:rPr>
          <w:vanish/>
          <w:lang w:val="en-US"/>
        </w:rPr>
        <w:instrText>h</w:instrText>
      </w:r>
      <w:r w:rsidRPr="00F364F4">
        <w:rPr>
          <w:vanish/>
        </w:rPr>
        <w:instrText xml:space="preserve">  \* </w:instrText>
      </w:r>
      <w:r>
        <w:rPr>
          <w:vanish/>
          <w:lang w:val="en-US"/>
        </w:rPr>
        <w:instrText>MERGEFORMAT</w:instrText>
      </w:r>
      <w:r w:rsidRPr="00F364F4">
        <w:rPr>
          <w:vanish/>
        </w:rPr>
        <w:instrText xml:space="preserve"> </w:instrText>
      </w:r>
      <w:r w:rsidRPr="00F364F4">
        <w:rPr>
          <w:vanish/>
          <w:lang w:val="en-US"/>
        </w:rPr>
      </w:r>
      <w:r w:rsidRPr="00F364F4">
        <w:rPr>
          <w:vanish/>
          <w:lang w:val="en-US"/>
        </w:rPr>
        <w:fldChar w:fldCharType="separate"/>
      </w:r>
      <w:r w:rsidR="00C75B38" w:rsidRPr="00C75B38">
        <w:rPr>
          <w:noProof/>
          <w:vanish/>
        </w:rPr>
        <w:t>31</w:t>
      </w:r>
      <w:r w:rsidRPr="00F364F4">
        <w:rPr>
          <w:vanish/>
          <w:lang w:val="en-US"/>
        </w:rPr>
        <w:fldChar w:fldCharType="end"/>
      </w:r>
    </w:p>
    <w:p w:rsidR="001E175E" w:rsidRPr="00F95E59" w:rsidRDefault="001E175E" w:rsidP="00EB32AE">
      <w:pPr>
        <w:pStyle w:val="af2"/>
      </w:pPr>
      <w:r>
        <w:rPr>
          <w:lang w:val="en-US"/>
        </w:rPr>
        <w:fldChar w:fldCharType="begin"/>
      </w:r>
      <w:r w:rsidRPr="00F95E59">
        <w:instrText xml:space="preserve"> </w:instrText>
      </w:r>
      <w:r>
        <w:rPr>
          <w:lang w:val="en-US"/>
        </w:rPr>
        <w:instrText>SEQ</w:instrText>
      </w:r>
      <w:r w:rsidRPr="00F95E59">
        <w:instrText xml:space="preserve"> </w:instrText>
      </w:r>
      <w:r>
        <w:rPr>
          <w:lang w:val="en-US"/>
        </w:rPr>
        <w:instrText>Bib</w:instrText>
      </w:r>
      <w:r w:rsidRPr="00F95E59">
        <w:instrText xml:space="preserve">\* </w:instrText>
      </w:r>
      <w:r>
        <w:rPr>
          <w:lang w:val="en-US"/>
        </w:rPr>
        <w:instrText>Arabic</w:instrText>
      </w:r>
      <w:r w:rsidRPr="00F95E59">
        <w:instrText xml:space="preserve"> \* </w:instrText>
      </w:r>
      <w:r>
        <w:rPr>
          <w:lang w:val="en-US"/>
        </w:rPr>
        <w:instrText>MERGEFORMAT</w:instrText>
      </w:r>
      <w:r w:rsidRPr="00F95E59">
        <w:instrText xml:space="preserve"> </w:instrText>
      </w:r>
      <w:r>
        <w:rPr>
          <w:lang w:val="en-US"/>
        </w:rPr>
        <w:fldChar w:fldCharType="separate"/>
      </w:r>
      <w:bookmarkStart w:id="223" w:name="_Ref311766760"/>
      <w:r w:rsidR="00C75B38" w:rsidRPr="00C75B38">
        <w:rPr>
          <w:noProof/>
        </w:rPr>
        <w:t>32</w:t>
      </w:r>
      <w:bookmarkEnd w:id="223"/>
      <w:r>
        <w:rPr>
          <w:lang w:val="en-US"/>
        </w:rPr>
        <w:fldChar w:fldCharType="end"/>
      </w:r>
      <w:r w:rsidRPr="00F95E59">
        <w:t xml:space="preserve">. </w:t>
      </w:r>
      <w:r w:rsidRPr="006427E5">
        <w:t>Защита от радиоактивных излучений [Текст] /</w:t>
      </w:r>
      <w:r w:rsidR="00CE7CBC">
        <w:t xml:space="preserve"> </w:t>
      </w:r>
      <w:r w:rsidRPr="006427E5">
        <w:t>Под ред. А.В. Н</w:t>
      </w:r>
      <w:r w:rsidRPr="006427E5">
        <w:t>и</w:t>
      </w:r>
      <w:r w:rsidRPr="006427E5">
        <w:t>колаева. – М.: Метал</w:t>
      </w:r>
      <w:r>
        <w:t xml:space="preserve">лургиздат, 1961. – </w:t>
      </w:r>
      <w:r w:rsidRPr="006427E5">
        <w:t>420 с.</w:t>
      </w:r>
      <w:r w:rsidRPr="00D8273C">
        <w:rPr>
          <w:vanish/>
        </w:rPr>
        <w:t xml:space="preserve"> </w:t>
      </w:r>
      <w:r w:rsidRPr="00D8273C">
        <w:rPr>
          <w:vanish/>
          <w:lang w:val="en-US"/>
        </w:rPr>
        <w:fldChar w:fldCharType="begin"/>
      </w:r>
      <w:r w:rsidRPr="00D8273C">
        <w:rPr>
          <w:vanish/>
        </w:rPr>
        <w:instrText xml:space="preserve"> </w:instrText>
      </w:r>
      <w:r w:rsidRPr="00D8273C">
        <w:rPr>
          <w:vanish/>
          <w:lang w:val="en-US"/>
        </w:rPr>
        <w:instrText>REF</w:instrText>
      </w:r>
      <w:r w:rsidRPr="00D8273C">
        <w:rPr>
          <w:vanish/>
        </w:rPr>
        <w:instrText xml:space="preserve"> _</w:instrText>
      </w:r>
      <w:r w:rsidRPr="00D8273C">
        <w:rPr>
          <w:vanish/>
          <w:lang w:val="en-US"/>
        </w:rPr>
        <w:instrText>Ref</w:instrText>
      </w:r>
      <w:r w:rsidRPr="00D8273C">
        <w:rPr>
          <w:vanish/>
        </w:rPr>
        <w:instrText>311766760 \</w:instrText>
      </w:r>
      <w:r w:rsidRPr="00D8273C">
        <w:rPr>
          <w:vanish/>
          <w:lang w:val="en-US"/>
        </w:rPr>
        <w:instrText>h</w:instrText>
      </w:r>
      <w:r w:rsidRPr="00D8273C">
        <w:rPr>
          <w:vanish/>
        </w:rPr>
        <w:instrText xml:space="preserve"> </w:instrText>
      </w:r>
      <w:r w:rsidR="00D8273C" w:rsidRPr="00D5176D">
        <w:rPr>
          <w:vanish/>
        </w:rPr>
        <w:instrText xml:space="preserve"> \* </w:instrText>
      </w:r>
      <w:r w:rsidR="00D8273C">
        <w:rPr>
          <w:vanish/>
          <w:lang w:val="en-US"/>
        </w:rPr>
        <w:instrText>MERGEFORMAT</w:instrText>
      </w:r>
      <w:r w:rsidR="00D8273C" w:rsidRPr="00D5176D">
        <w:rPr>
          <w:vanish/>
        </w:rPr>
        <w:instrText xml:space="preserve"> </w:instrText>
      </w:r>
      <w:r w:rsidRPr="00D8273C">
        <w:rPr>
          <w:vanish/>
          <w:lang w:val="en-US"/>
        </w:rPr>
      </w:r>
      <w:r w:rsidRPr="00D8273C">
        <w:rPr>
          <w:vanish/>
          <w:lang w:val="en-US"/>
        </w:rPr>
        <w:fldChar w:fldCharType="separate"/>
      </w:r>
      <w:r w:rsidR="00C75B38" w:rsidRPr="00C75B38">
        <w:rPr>
          <w:noProof/>
          <w:vanish/>
        </w:rPr>
        <w:t>32</w:t>
      </w:r>
      <w:r w:rsidRPr="00D8273C">
        <w:rPr>
          <w:vanish/>
          <w:lang w:val="en-US"/>
        </w:rPr>
        <w:fldChar w:fldCharType="end"/>
      </w:r>
    </w:p>
    <w:p w:rsidR="001E175E" w:rsidRDefault="001E175E" w:rsidP="00EB32AE">
      <w:pPr>
        <w:pStyle w:val="af2"/>
      </w:pPr>
      <w:r>
        <w:rPr>
          <w:lang w:val="en-US"/>
        </w:rPr>
        <w:fldChar w:fldCharType="begin"/>
      </w:r>
      <w:r w:rsidRPr="00E05359">
        <w:instrText xml:space="preserve"> </w:instrText>
      </w:r>
      <w:r>
        <w:rPr>
          <w:lang w:val="en-US"/>
        </w:rPr>
        <w:instrText>SEQ</w:instrText>
      </w:r>
      <w:r w:rsidRPr="00E05359">
        <w:instrText xml:space="preserve"> </w:instrText>
      </w:r>
      <w:r>
        <w:rPr>
          <w:lang w:val="en-US"/>
        </w:rPr>
        <w:instrText>Bib</w:instrText>
      </w:r>
      <w:r w:rsidRPr="00E05359">
        <w:instrText xml:space="preserve">\* </w:instrText>
      </w:r>
      <w:r>
        <w:rPr>
          <w:lang w:val="en-US"/>
        </w:rPr>
        <w:instrText>Arabic</w:instrText>
      </w:r>
      <w:r w:rsidRPr="00E05359">
        <w:instrText xml:space="preserve"> \* </w:instrText>
      </w:r>
      <w:r>
        <w:rPr>
          <w:lang w:val="en-US"/>
        </w:rPr>
        <w:instrText>MERGEFORMAT</w:instrText>
      </w:r>
      <w:r w:rsidRPr="00E05359">
        <w:instrText xml:space="preserve"> </w:instrText>
      </w:r>
      <w:r>
        <w:rPr>
          <w:lang w:val="en-US"/>
        </w:rPr>
        <w:fldChar w:fldCharType="separate"/>
      </w:r>
      <w:bookmarkStart w:id="224" w:name="_Ref311778577"/>
      <w:r w:rsidR="00C75B38" w:rsidRPr="00C75B38">
        <w:rPr>
          <w:noProof/>
        </w:rPr>
        <w:t>33</w:t>
      </w:r>
      <w:bookmarkEnd w:id="224"/>
      <w:r>
        <w:rPr>
          <w:lang w:val="en-US"/>
        </w:rPr>
        <w:fldChar w:fldCharType="end"/>
      </w:r>
      <w:r w:rsidRPr="00E05359">
        <w:t>.</w:t>
      </w:r>
      <w:r>
        <w:t xml:space="preserve"> Защита от ионизирующих излучений [Текст] /</w:t>
      </w:r>
      <w:r w:rsidR="00D8273C">
        <w:t xml:space="preserve"> </w:t>
      </w:r>
      <w:r>
        <w:t>Под ред. Н.Г. Г</w:t>
      </w:r>
      <w:r>
        <w:t>у</w:t>
      </w:r>
      <w:r>
        <w:t>сева</w:t>
      </w:r>
      <w:r w:rsidR="00D8273C">
        <w:t xml:space="preserve">. </w:t>
      </w:r>
      <w:r>
        <w:t>– М.: Энергоатомиздат, 1969. – 367с.</w:t>
      </w:r>
      <w:r w:rsidRPr="00D8273C">
        <w:rPr>
          <w:vanish/>
        </w:rPr>
        <w:t xml:space="preserve"> </w:t>
      </w:r>
      <w:r w:rsidRPr="00D8273C">
        <w:rPr>
          <w:vanish/>
          <w:lang w:val="en-US"/>
        </w:rPr>
        <w:fldChar w:fldCharType="begin"/>
      </w:r>
      <w:r w:rsidRPr="00D8273C">
        <w:rPr>
          <w:vanish/>
        </w:rPr>
        <w:instrText xml:space="preserve"> </w:instrText>
      </w:r>
      <w:r w:rsidRPr="00D8273C">
        <w:rPr>
          <w:vanish/>
          <w:lang w:val="en-US"/>
        </w:rPr>
        <w:instrText>REF</w:instrText>
      </w:r>
      <w:r w:rsidRPr="00D8273C">
        <w:rPr>
          <w:vanish/>
        </w:rPr>
        <w:instrText xml:space="preserve"> _</w:instrText>
      </w:r>
      <w:r w:rsidRPr="00D8273C">
        <w:rPr>
          <w:vanish/>
          <w:lang w:val="en-US"/>
        </w:rPr>
        <w:instrText>Ref</w:instrText>
      </w:r>
      <w:r w:rsidRPr="00D8273C">
        <w:rPr>
          <w:vanish/>
        </w:rPr>
        <w:instrText>311778577 \</w:instrText>
      </w:r>
      <w:r w:rsidRPr="00D8273C">
        <w:rPr>
          <w:vanish/>
          <w:lang w:val="en-US"/>
        </w:rPr>
        <w:instrText>h</w:instrText>
      </w:r>
      <w:r w:rsidRPr="00D8273C">
        <w:rPr>
          <w:vanish/>
        </w:rPr>
        <w:instrText xml:space="preserve"> </w:instrText>
      </w:r>
      <w:r w:rsidR="00D8273C" w:rsidRPr="00D5176D">
        <w:rPr>
          <w:vanish/>
        </w:rPr>
        <w:instrText xml:space="preserve"> \* </w:instrText>
      </w:r>
      <w:r w:rsidR="00D8273C">
        <w:rPr>
          <w:vanish/>
          <w:lang w:val="en-US"/>
        </w:rPr>
        <w:instrText>MERGEFORMAT</w:instrText>
      </w:r>
      <w:r w:rsidR="00D8273C" w:rsidRPr="00D5176D">
        <w:rPr>
          <w:vanish/>
        </w:rPr>
        <w:instrText xml:space="preserve"> </w:instrText>
      </w:r>
      <w:r w:rsidRPr="00D8273C">
        <w:rPr>
          <w:vanish/>
          <w:lang w:val="en-US"/>
        </w:rPr>
      </w:r>
      <w:r w:rsidRPr="00D8273C">
        <w:rPr>
          <w:vanish/>
          <w:lang w:val="en-US"/>
        </w:rPr>
        <w:fldChar w:fldCharType="separate"/>
      </w:r>
      <w:r w:rsidR="00C75B38" w:rsidRPr="00C75B38">
        <w:rPr>
          <w:noProof/>
          <w:vanish/>
        </w:rPr>
        <w:t>33</w:t>
      </w:r>
      <w:r w:rsidRPr="00D8273C">
        <w:rPr>
          <w:vanish/>
          <w:lang w:val="en-US"/>
        </w:rPr>
        <w:fldChar w:fldCharType="end"/>
      </w:r>
    </w:p>
    <w:p w:rsidR="001E175E" w:rsidRDefault="001E175E" w:rsidP="001E175E">
      <w:pPr>
        <w:pStyle w:val="af2"/>
      </w:pPr>
      <w:r>
        <w:fldChar w:fldCharType="begin"/>
      </w:r>
      <w:r w:rsidRPr="00B26DC8">
        <w:instrText xml:space="preserve"> </w:instrText>
      </w:r>
      <w:r>
        <w:instrText>SEQ</w:instrText>
      </w:r>
      <w:r w:rsidRPr="00B26DC8">
        <w:instrText xml:space="preserve"> </w:instrText>
      </w:r>
      <w:r>
        <w:instrText>Bib</w:instrText>
      </w:r>
      <w:r w:rsidRPr="00B26DC8">
        <w:instrText xml:space="preserve">\* </w:instrText>
      </w:r>
      <w:r>
        <w:instrText>Arabic</w:instrText>
      </w:r>
      <w:r w:rsidRPr="00B26DC8">
        <w:instrText xml:space="preserve"> \* </w:instrText>
      </w:r>
      <w:r>
        <w:instrText>MERGEFORMAT</w:instrText>
      </w:r>
      <w:r w:rsidRPr="00B26DC8">
        <w:instrText xml:space="preserve"> </w:instrText>
      </w:r>
      <w:r>
        <w:fldChar w:fldCharType="separate"/>
      </w:r>
      <w:bookmarkStart w:id="225" w:name="_Ref311501156"/>
      <w:r w:rsidR="00C75B38">
        <w:rPr>
          <w:noProof/>
        </w:rPr>
        <w:t>34</w:t>
      </w:r>
      <w:bookmarkEnd w:id="225"/>
      <w:r>
        <w:fldChar w:fldCharType="end"/>
      </w:r>
      <w:r w:rsidRPr="00B26DC8">
        <w:t xml:space="preserve">. </w:t>
      </w:r>
      <w:r w:rsidRPr="00340A56">
        <w:rPr>
          <w:rStyle w:val="af4"/>
        </w:rPr>
        <w:t>Прошин А.П.</w:t>
      </w:r>
      <w:r w:rsidR="00B70791">
        <w:rPr>
          <w:rStyle w:val="af4"/>
        </w:rPr>
        <w:t>,</w:t>
      </w:r>
      <w:r w:rsidR="00B70791" w:rsidRPr="00B70791">
        <w:rPr>
          <w:rStyle w:val="af4"/>
        </w:rPr>
        <w:t xml:space="preserve"> Демьянова В.С., Калашников Д.В.</w:t>
      </w:r>
      <w:r>
        <w:t xml:space="preserve"> Особо тяжелый высокопрочный бетон для защиты от радиации из вторичных ресурсов [Текст]. – Пенза: ПГУАС, 2004. – 140 с.</w:t>
      </w:r>
      <w:r w:rsidRPr="00D8273C">
        <w:rPr>
          <w:vanish/>
        </w:rPr>
        <w:t xml:space="preserve"> </w:t>
      </w:r>
      <w:r w:rsidRPr="00340A56">
        <w:rPr>
          <w:vanish/>
        </w:rPr>
        <w:fldChar w:fldCharType="begin"/>
      </w:r>
      <w:r w:rsidRPr="00340A56">
        <w:rPr>
          <w:vanish/>
        </w:rPr>
        <w:instrText xml:space="preserve"> REF _Ref311501156 \h  \* MERGEFORMAT </w:instrText>
      </w:r>
      <w:r w:rsidRPr="00340A56">
        <w:rPr>
          <w:vanish/>
        </w:rPr>
      </w:r>
      <w:r w:rsidRPr="00340A56">
        <w:rPr>
          <w:vanish/>
        </w:rPr>
        <w:fldChar w:fldCharType="separate"/>
      </w:r>
      <w:r w:rsidR="00C75B38" w:rsidRPr="00C75B38">
        <w:rPr>
          <w:vanish/>
        </w:rPr>
        <w:t>34</w:t>
      </w:r>
      <w:r w:rsidRPr="00340A56">
        <w:rPr>
          <w:vanish/>
        </w:rPr>
        <w:fldChar w:fldCharType="end"/>
      </w:r>
    </w:p>
    <w:p w:rsidR="001E175E" w:rsidRDefault="001E175E" w:rsidP="001E175E">
      <w:pPr>
        <w:pStyle w:val="af2"/>
      </w:pPr>
      <w:r>
        <w:fldChar w:fldCharType="begin"/>
      </w:r>
      <w:r w:rsidRPr="00B26DC8">
        <w:instrText xml:space="preserve"> </w:instrText>
      </w:r>
      <w:r>
        <w:instrText>SEQ</w:instrText>
      </w:r>
      <w:r w:rsidRPr="00B26DC8">
        <w:instrText xml:space="preserve"> </w:instrText>
      </w:r>
      <w:r>
        <w:instrText>Bib</w:instrText>
      </w:r>
      <w:r w:rsidRPr="00B26DC8">
        <w:instrText xml:space="preserve">\* </w:instrText>
      </w:r>
      <w:r>
        <w:instrText>Arabic</w:instrText>
      </w:r>
      <w:r w:rsidRPr="00B26DC8">
        <w:instrText xml:space="preserve"> \* </w:instrText>
      </w:r>
      <w:r>
        <w:instrText>MERGEFORMAT</w:instrText>
      </w:r>
      <w:r w:rsidRPr="00B26DC8">
        <w:instrText xml:space="preserve"> </w:instrText>
      </w:r>
      <w:r>
        <w:fldChar w:fldCharType="separate"/>
      </w:r>
      <w:bookmarkStart w:id="226" w:name="_Ref311501220"/>
      <w:r w:rsidR="00C75B38">
        <w:rPr>
          <w:noProof/>
        </w:rPr>
        <w:t>35</w:t>
      </w:r>
      <w:bookmarkEnd w:id="226"/>
      <w:r>
        <w:fldChar w:fldCharType="end"/>
      </w:r>
      <w:r w:rsidRPr="00B26DC8">
        <w:t>.</w:t>
      </w:r>
      <w:r>
        <w:t xml:space="preserve"> </w:t>
      </w:r>
      <w:r w:rsidRPr="00340A56">
        <w:rPr>
          <w:rStyle w:val="af4"/>
        </w:rPr>
        <w:t>Суменков К.Ф.</w:t>
      </w:r>
      <w:r w:rsidR="003855AD">
        <w:rPr>
          <w:rStyle w:val="af4"/>
        </w:rPr>
        <w:t>,</w:t>
      </w:r>
      <w:r w:rsidRPr="003855AD">
        <w:rPr>
          <w:rStyle w:val="af4"/>
        </w:rPr>
        <w:t xml:space="preserve"> </w:t>
      </w:r>
      <w:r w:rsidR="003855AD" w:rsidRPr="003855AD">
        <w:rPr>
          <w:rStyle w:val="af4"/>
        </w:rPr>
        <w:t>Горелов Ю.П., Лебедев В.П.</w:t>
      </w:r>
      <w:r w:rsidR="003855AD">
        <w:t xml:space="preserve"> </w:t>
      </w:r>
      <w:r>
        <w:t>Рентгенозащитные материалы на основе полимерного связующего [Текст]</w:t>
      </w:r>
      <w:r w:rsidR="003855AD">
        <w:t xml:space="preserve"> </w:t>
      </w:r>
      <w:r>
        <w:t>// Пластические массы</w:t>
      </w:r>
      <w:r w:rsidR="00D8273C">
        <w:t>,</w:t>
      </w:r>
      <w:r>
        <w:t xml:space="preserve"> 1999.</w:t>
      </w:r>
      <w:r w:rsidR="00D8273C">
        <w:t xml:space="preserve"> </w:t>
      </w:r>
      <w:r>
        <w:t>№6. – С. 33.</w:t>
      </w:r>
      <w:r w:rsidRPr="00340A56">
        <w:rPr>
          <w:vanish/>
        </w:rPr>
        <w:t xml:space="preserve"> </w:t>
      </w:r>
      <w:r w:rsidRPr="00340A56">
        <w:rPr>
          <w:vanish/>
        </w:rPr>
        <w:fldChar w:fldCharType="begin"/>
      </w:r>
      <w:r w:rsidRPr="00340A56">
        <w:rPr>
          <w:vanish/>
        </w:rPr>
        <w:instrText xml:space="preserve"> REF _Ref311501220 \h  \* MERGEFORMAT </w:instrText>
      </w:r>
      <w:r w:rsidRPr="00340A56">
        <w:rPr>
          <w:vanish/>
        </w:rPr>
      </w:r>
      <w:r w:rsidRPr="00340A56">
        <w:rPr>
          <w:vanish/>
        </w:rPr>
        <w:fldChar w:fldCharType="separate"/>
      </w:r>
      <w:r w:rsidR="00C75B38" w:rsidRPr="00C75B38">
        <w:rPr>
          <w:vanish/>
        </w:rPr>
        <w:t>35</w:t>
      </w:r>
      <w:r w:rsidRPr="00340A56">
        <w:rPr>
          <w:vanish/>
        </w:rPr>
        <w:fldChar w:fldCharType="end"/>
      </w:r>
    </w:p>
    <w:p w:rsidR="001E175E" w:rsidRPr="005B329A" w:rsidRDefault="001E175E" w:rsidP="001E175E">
      <w:pPr>
        <w:pStyle w:val="af2"/>
      </w:pPr>
      <w:r>
        <w:lastRenderedPageBreak/>
        <w:fldChar w:fldCharType="begin"/>
      </w:r>
      <w:r w:rsidRPr="00B26DC8">
        <w:instrText xml:space="preserve"> </w:instrText>
      </w:r>
      <w:r>
        <w:instrText>SEQ</w:instrText>
      </w:r>
      <w:r w:rsidRPr="00B26DC8">
        <w:instrText xml:space="preserve"> </w:instrText>
      </w:r>
      <w:r>
        <w:instrText>Bib</w:instrText>
      </w:r>
      <w:r w:rsidRPr="00B26DC8">
        <w:instrText xml:space="preserve">\* </w:instrText>
      </w:r>
      <w:r>
        <w:instrText>Arabic</w:instrText>
      </w:r>
      <w:r w:rsidRPr="00B26DC8">
        <w:instrText xml:space="preserve"> \* </w:instrText>
      </w:r>
      <w:r>
        <w:instrText>MERGEFORMAT</w:instrText>
      </w:r>
      <w:r w:rsidRPr="00B26DC8">
        <w:instrText xml:space="preserve"> </w:instrText>
      </w:r>
      <w:r>
        <w:fldChar w:fldCharType="separate"/>
      </w:r>
      <w:bookmarkStart w:id="227" w:name="_Ref311501675"/>
      <w:r w:rsidR="00C75B38">
        <w:rPr>
          <w:noProof/>
        </w:rPr>
        <w:t>36</w:t>
      </w:r>
      <w:bookmarkEnd w:id="227"/>
      <w:r>
        <w:fldChar w:fldCharType="end"/>
      </w:r>
      <w:r>
        <w:t xml:space="preserve">. </w:t>
      </w:r>
      <w:r w:rsidRPr="00340A56">
        <w:rPr>
          <w:rStyle w:val="af4"/>
        </w:rPr>
        <w:t>Корол</w:t>
      </w:r>
      <w:r>
        <w:rPr>
          <w:rStyle w:val="af4"/>
        </w:rPr>
        <w:t>е</w:t>
      </w:r>
      <w:r w:rsidRPr="00340A56">
        <w:rPr>
          <w:rStyle w:val="af4"/>
        </w:rPr>
        <w:t>в Е.В.</w:t>
      </w:r>
      <w:r w:rsidR="003855AD">
        <w:rPr>
          <w:rStyle w:val="af4"/>
        </w:rPr>
        <w:t>,</w:t>
      </w:r>
      <w:r w:rsidRPr="003855AD">
        <w:rPr>
          <w:rStyle w:val="af4"/>
        </w:rPr>
        <w:t xml:space="preserve"> </w:t>
      </w:r>
      <w:r w:rsidR="003855AD" w:rsidRPr="003855AD">
        <w:rPr>
          <w:rStyle w:val="af4"/>
        </w:rPr>
        <w:t>Гришина А.Н.</w:t>
      </w:r>
      <w:r w:rsidR="003855AD">
        <w:t xml:space="preserve"> </w:t>
      </w:r>
      <w:r>
        <w:t>Основные принципы создания рад</w:t>
      </w:r>
      <w:r>
        <w:t>и</w:t>
      </w:r>
      <w:r>
        <w:t>ационно-защитных материалов. Определение эффективного химическ</w:t>
      </w:r>
      <w:r>
        <w:t>о</w:t>
      </w:r>
      <w:r>
        <w:t>го состава [Текст] // Известия КазГАСУ</w:t>
      </w:r>
      <w:r w:rsidR="00D8273C">
        <w:t xml:space="preserve">, </w:t>
      </w:r>
      <w:r>
        <w:t xml:space="preserve">2009. №1(11). – </w:t>
      </w:r>
      <w:r w:rsidR="00D8273C">
        <w:t>С</w:t>
      </w:r>
      <w:r>
        <w:t>. 261</w:t>
      </w:r>
      <w:r w:rsidR="00D8273C">
        <w:t>...</w:t>
      </w:r>
      <w:r>
        <w:t>264.</w:t>
      </w:r>
      <w:r w:rsidRPr="00340A56">
        <w:rPr>
          <w:vanish/>
        </w:rPr>
        <w:t xml:space="preserve"> </w:t>
      </w:r>
      <w:r w:rsidRPr="00340A56">
        <w:rPr>
          <w:vanish/>
        </w:rPr>
        <w:fldChar w:fldCharType="begin"/>
      </w:r>
      <w:r w:rsidRPr="00340A56">
        <w:rPr>
          <w:vanish/>
        </w:rPr>
        <w:instrText xml:space="preserve"> REF _Ref311501675 \h  \* MERGEFORMAT </w:instrText>
      </w:r>
      <w:r w:rsidRPr="00340A56">
        <w:rPr>
          <w:vanish/>
        </w:rPr>
      </w:r>
      <w:r w:rsidRPr="00340A56">
        <w:rPr>
          <w:vanish/>
        </w:rPr>
        <w:fldChar w:fldCharType="separate"/>
      </w:r>
      <w:r w:rsidR="00C75B38" w:rsidRPr="00C75B38">
        <w:rPr>
          <w:vanish/>
        </w:rPr>
        <w:t>36</w:t>
      </w:r>
      <w:r w:rsidRPr="00340A56">
        <w:rPr>
          <w:vanish/>
        </w:rPr>
        <w:fldChar w:fldCharType="end"/>
      </w:r>
    </w:p>
    <w:p w:rsidR="001E175E" w:rsidRDefault="00D700C2" w:rsidP="001E175E">
      <w:pPr>
        <w:pStyle w:val="af2"/>
      </w:pPr>
      <w:r>
        <w:fldChar w:fldCharType="begin"/>
      </w:r>
      <w:r>
        <w:instrText xml:space="preserve"> SEQ Bib\* Arabic \* MERGEFORMAT </w:instrText>
      </w:r>
      <w:r>
        <w:fldChar w:fldCharType="separate"/>
      </w:r>
      <w:bookmarkStart w:id="228" w:name="_Ref311497043"/>
      <w:r w:rsidR="00C75B38">
        <w:rPr>
          <w:noProof/>
        </w:rPr>
        <w:t>37</w:t>
      </w:r>
      <w:bookmarkEnd w:id="228"/>
      <w:r>
        <w:rPr>
          <w:noProof/>
        </w:rPr>
        <w:fldChar w:fldCharType="end"/>
      </w:r>
      <w:r w:rsidR="001E175E">
        <w:t xml:space="preserve">. </w:t>
      </w:r>
      <w:r w:rsidR="001E175E" w:rsidRPr="00DE3751">
        <w:rPr>
          <w:rStyle w:val="af4"/>
        </w:rPr>
        <w:t>Комаровский А.Н.</w:t>
      </w:r>
      <w:r w:rsidR="001E175E" w:rsidRPr="004777ED">
        <w:t xml:space="preserve"> Строительные материалы для защиты от изл</w:t>
      </w:r>
      <w:r w:rsidR="001E175E" w:rsidRPr="004777ED">
        <w:t>у</w:t>
      </w:r>
      <w:r w:rsidR="001E175E" w:rsidRPr="004777ED">
        <w:t>чений ядерных реакторов и ускорителей [Текст]. – М.: Атомиздат, 1958. – 116 с.</w:t>
      </w:r>
      <w:r w:rsidR="001E175E" w:rsidRPr="00480634">
        <w:rPr>
          <w:vanish/>
        </w:rPr>
        <w:t xml:space="preserve"> </w:t>
      </w:r>
      <w:r w:rsidR="001E175E" w:rsidRPr="00480634">
        <w:rPr>
          <w:vanish/>
        </w:rPr>
        <w:fldChar w:fldCharType="begin"/>
      </w:r>
      <w:r w:rsidR="001E175E" w:rsidRPr="00480634">
        <w:rPr>
          <w:vanish/>
        </w:rPr>
        <w:instrText xml:space="preserve"> REF _Ref311497043 \h </w:instrText>
      </w:r>
      <w:r w:rsidR="001E175E">
        <w:rPr>
          <w:vanish/>
        </w:rPr>
        <w:instrText xml:space="preserve"> \* MERGEFORMAT </w:instrText>
      </w:r>
      <w:r w:rsidR="001E175E" w:rsidRPr="00480634">
        <w:rPr>
          <w:vanish/>
        </w:rPr>
      </w:r>
      <w:r w:rsidR="001E175E" w:rsidRPr="00480634">
        <w:rPr>
          <w:vanish/>
        </w:rPr>
        <w:fldChar w:fldCharType="separate"/>
      </w:r>
      <w:r w:rsidR="00C75B38" w:rsidRPr="00C75B38">
        <w:rPr>
          <w:noProof/>
          <w:vanish/>
        </w:rPr>
        <w:t>37</w:t>
      </w:r>
      <w:r w:rsidR="001E175E" w:rsidRPr="00480634">
        <w:rPr>
          <w:vanish/>
        </w:rPr>
        <w:fldChar w:fldCharType="end"/>
      </w:r>
    </w:p>
    <w:p w:rsidR="001E175E" w:rsidRPr="005B329A" w:rsidRDefault="001E175E" w:rsidP="001E175E">
      <w:pPr>
        <w:pStyle w:val="af2"/>
      </w:pPr>
      <w:r>
        <w:fldChar w:fldCharType="begin"/>
      </w:r>
      <w:r w:rsidRPr="00B26DC8">
        <w:instrText xml:space="preserve"> </w:instrText>
      </w:r>
      <w:r>
        <w:instrText>SEQ</w:instrText>
      </w:r>
      <w:r w:rsidRPr="00B26DC8">
        <w:instrText xml:space="preserve"> </w:instrText>
      </w:r>
      <w:r>
        <w:instrText>Bib</w:instrText>
      </w:r>
      <w:r w:rsidRPr="00B26DC8">
        <w:instrText xml:space="preserve">\* </w:instrText>
      </w:r>
      <w:r>
        <w:instrText>Arabic</w:instrText>
      </w:r>
      <w:r w:rsidRPr="00B26DC8">
        <w:instrText xml:space="preserve"> \* </w:instrText>
      </w:r>
      <w:r>
        <w:instrText>MERGEFORMAT</w:instrText>
      </w:r>
      <w:r w:rsidRPr="00B26DC8">
        <w:instrText xml:space="preserve"> </w:instrText>
      </w:r>
      <w:r>
        <w:fldChar w:fldCharType="separate"/>
      </w:r>
      <w:bookmarkStart w:id="229" w:name="_Ref311501822"/>
      <w:r w:rsidR="00C75B38">
        <w:rPr>
          <w:noProof/>
        </w:rPr>
        <w:t>38</w:t>
      </w:r>
      <w:bookmarkEnd w:id="229"/>
      <w:r>
        <w:fldChar w:fldCharType="end"/>
      </w:r>
      <w:r>
        <w:t xml:space="preserve">. </w:t>
      </w:r>
      <w:r w:rsidRPr="00340A56">
        <w:rPr>
          <w:rStyle w:val="af4"/>
        </w:rPr>
        <w:t>Головкин Н.В.</w:t>
      </w:r>
      <w:r w:rsidR="003855AD">
        <w:rPr>
          <w:rStyle w:val="af4"/>
        </w:rPr>
        <w:t>,</w:t>
      </w:r>
      <w:r w:rsidR="003855AD" w:rsidRPr="003855AD">
        <w:rPr>
          <w:rStyle w:val="af4"/>
        </w:rPr>
        <w:t xml:space="preserve"> Искрин В.С.</w:t>
      </w:r>
      <w:r>
        <w:t xml:space="preserve"> Специальные бетоны [Текст]. – Л.: ЛВИКА, 1964. – 133 с.</w:t>
      </w:r>
      <w:r w:rsidRPr="00340A56">
        <w:rPr>
          <w:vanish/>
        </w:rPr>
        <w:t xml:space="preserve"> </w:t>
      </w:r>
      <w:r w:rsidRPr="00340A56">
        <w:rPr>
          <w:vanish/>
        </w:rPr>
        <w:fldChar w:fldCharType="begin"/>
      </w:r>
      <w:r w:rsidRPr="00340A56">
        <w:rPr>
          <w:vanish/>
        </w:rPr>
        <w:instrText xml:space="preserve"> REF _Ref311501822 \h  \* MERGEFORMAT </w:instrText>
      </w:r>
      <w:r w:rsidRPr="00340A56">
        <w:rPr>
          <w:vanish/>
        </w:rPr>
      </w:r>
      <w:r w:rsidRPr="00340A56">
        <w:rPr>
          <w:vanish/>
        </w:rPr>
        <w:fldChar w:fldCharType="separate"/>
      </w:r>
      <w:r w:rsidR="00C75B38" w:rsidRPr="00C75B38">
        <w:rPr>
          <w:vanish/>
        </w:rPr>
        <w:t>38</w:t>
      </w:r>
      <w:r w:rsidRPr="00340A56">
        <w:rPr>
          <w:vanish/>
        </w:rPr>
        <w:fldChar w:fldCharType="end"/>
      </w:r>
    </w:p>
    <w:p w:rsidR="001E175E" w:rsidRPr="005B329A" w:rsidRDefault="001E175E" w:rsidP="001E175E">
      <w:pPr>
        <w:pStyle w:val="af2"/>
      </w:pPr>
      <w:r>
        <w:fldChar w:fldCharType="begin"/>
      </w:r>
      <w:r w:rsidRPr="00B26DC8">
        <w:instrText xml:space="preserve"> </w:instrText>
      </w:r>
      <w:r>
        <w:instrText>SEQ</w:instrText>
      </w:r>
      <w:r w:rsidRPr="00B26DC8">
        <w:instrText xml:space="preserve"> </w:instrText>
      </w:r>
      <w:r>
        <w:instrText>Bib</w:instrText>
      </w:r>
      <w:r w:rsidRPr="00B26DC8">
        <w:instrText xml:space="preserve">\* </w:instrText>
      </w:r>
      <w:r>
        <w:instrText>Arabic</w:instrText>
      </w:r>
      <w:r w:rsidRPr="00B26DC8">
        <w:instrText xml:space="preserve"> \* </w:instrText>
      </w:r>
      <w:r>
        <w:instrText>MERGEFORMAT</w:instrText>
      </w:r>
      <w:r w:rsidRPr="00B26DC8">
        <w:instrText xml:space="preserve"> </w:instrText>
      </w:r>
      <w:r>
        <w:fldChar w:fldCharType="separate"/>
      </w:r>
      <w:bookmarkStart w:id="230" w:name="_Ref311501903"/>
      <w:r w:rsidR="00C75B38">
        <w:rPr>
          <w:noProof/>
        </w:rPr>
        <w:t>39</w:t>
      </w:r>
      <w:bookmarkEnd w:id="230"/>
      <w:r>
        <w:fldChar w:fldCharType="end"/>
      </w:r>
      <w:r>
        <w:t xml:space="preserve">. </w:t>
      </w:r>
      <w:r w:rsidRPr="00340A56">
        <w:rPr>
          <w:rStyle w:val="af4"/>
        </w:rPr>
        <w:t>Горшков Г.В.</w:t>
      </w:r>
      <w:r>
        <w:t xml:space="preserve"> Проникающие излучения радиоактивных источн</w:t>
      </w:r>
      <w:r>
        <w:t>и</w:t>
      </w:r>
      <w:r>
        <w:t>ков [Текст]. – Л.: Наука, 1967. – 395 с.</w:t>
      </w:r>
      <w:r w:rsidRPr="00340A56">
        <w:rPr>
          <w:vanish/>
        </w:rPr>
        <w:t xml:space="preserve"> </w:t>
      </w:r>
      <w:r w:rsidRPr="00340A56">
        <w:rPr>
          <w:vanish/>
        </w:rPr>
        <w:fldChar w:fldCharType="begin"/>
      </w:r>
      <w:r w:rsidRPr="00340A56">
        <w:rPr>
          <w:vanish/>
        </w:rPr>
        <w:instrText xml:space="preserve"> REF _Ref311501903 \h  \* MERGEFORMAT </w:instrText>
      </w:r>
      <w:r w:rsidRPr="00340A56">
        <w:rPr>
          <w:vanish/>
        </w:rPr>
      </w:r>
      <w:r w:rsidRPr="00340A56">
        <w:rPr>
          <w:vanish/>
        </w:rPr>
        <w:fldChar w:fldCharType="separate"/>
      </w:r>
      <w:r w:rsidR="00C75B38" w:rsidRPr="00C75B38">
        <w:rPr>
          <w:vanish/>
        </w:rPr>
        <w:t>39</w:t>
      </w:r>
      <w:r w:rsidRPr="00340A56">
        <w:rPr>
          <w:vanish/>
        </w:rPr>
        <w:fldChar w:fldCharType="end"/>
      </w:r>
    </w:p>
    <w:p w:rsidR="001E175E" w:rsidRPr="00D520B3" w:rsidRDefault="001E175E" w:rsidP="001E175E">
      <w:pPr>
        <w:pStyle w:val="af2"/>
      </w:pPr>
      <w:r>
        <w:rPr>
          <w:lang w:val="en-US"/>
        </w:rPr>
        <w:fldChar w:fldCharType="begin"/>
      </w:r>
      <w:r w:rsidRPr="00441B1C">
        <w:instrText xml:space="preserve"> </w:instrText>
      </w:r>
      <w:r>
        <w:rPr>
          <w:lang w:val="en-US"/>
        </w:rPr>
        <w:instrText>SEQ</w:instrText>
      </w:r>
      <w:r w:rsidRPr="00441B1C">
        <w:instrText xml:space="preserve"> </w:instrText>
      </w:r>
      <w:r>
        <w:rPr>
          <w:lang w:val="en-US"/>
        </w:rPr>
        <w:instrText>Bib</w:instrText>
      </w:r>
      <w:r w:rsidRPr="00441B1C">
        <w:instrText xml:space="preserve">\* </w:instrText>
      </w:r>
      <w:r>
        <w:rPr>
          <w:lang w:val="en-US"/>
        </w:rPr>
        <w:instrText>Arabic</w:instrText>
      </w:r>
      <w:r w:rsidRPr="00441B1C">
        <w:instrText xml:space="preserve"> \* </w:instrText>
      </w:r>
      <w:r>
        <w:rPr>
          <w:lang w:val="en-US"/>
        </w:rPr>
        <w:instrText>MERGEFORMAT</w:instrText>
      </w:r>
      <w:r w:rsidRPr="00441B1C">
        <w:instrText xml:space="preserve"> </w:instrText>
      </w:r>
      <w:r>
        <w:rPr>
          <w:lang w:val="en-US"/>
        </w:rPr>
        <w:fldChar w:fldCharType="separate"/>
      </w:r>
      <w:bookmarkStart w:id="231" w:name="_Ref311497404"/>
      <w:r w:rsidR="00C75B38" w:rsidRPr="00C75B38">
        <w:rPr>
          <w:noProof/>
        </w:rPr>
        <w:t>40</w:t>
      </w:r>
      <w:bookmarkEnd w:id="231"/>
      <w:r>
        <w:rPr>
          <w:lang w:val="en-US"/>
        </w:rPr>
        <w:fldChar w:fldCharType="end"/>
      </w:r>
      <w:r w:rsidRPr="00441B1C">
        <w:t xml:space="preserve">. </w:t>
      </w:r>
      <w:r w:rsidRPr="00DE3751">
        <w:rPr>
          <w:rStyle w:val="af4"/>
        </w:rPr>
        <w:t>Бродер Д.М.</w:t>
      </w:r>
      <w:r w:rsidR="003855AD">
        <w:rPr>
          <w:rStyle w:val="af4"/>
        </w:rPr>
        <w:t>,</w:t>
      </w:r>
      <w:r w:rsidR="003855AD" w:rsidRPr="003855AD">
        <w:rPr>
          <w:rStyle w:val="af4"/>
        </w:rPr>
        <w:t xml:space="preserve"> Зайцев Л.Н., Колмочков М.М.</w:t>
      </w:r>
      <w:r w:rsidRPr="004777ED">
        <w:t xml:space="preserve"> Бетон в защите яде</w:t>
      </w:r>
      <w:r w:rsidRPr="004777ED">
        <w:t>р</w:t>
      </w:r>
      <w:r w:rsidRPr="004777ED">
        <w:t>ных установок [Текст]. – М.: Атомиздат, 1966. – 240 с.</w:t>
      </w:r>
      <w:r w:rsidRPr="00337C1C">
        <w:rPr>
          <w:vanish/>
        </w:rPr>
        <w:t xml:space="preserve"> </w:t>
      </w:r>
      <w:r w:rsidRPr="00B57F84">
        <w:rPr>
          <w:vanish/>
          <w:lang w:val="en-US"/>
        </w:rPr>
        <w:fldChar w:fldCharType="begin"/>
      </w:r>
      <w:r w:rsidRPr="00337C1C">
        <w:rPr>
          <w:vanish/>
        </w:rPr>
        <w:instrText xml:space="preserve"> </w:instrText>
      </w:r>
      <w:r w:rsidRPr="00B57F84">
        <w:rPr>
          <w:vanish/>
          <w:lang w:val="en-US"/>
        </w:rPr>
        <w:instrText>REF</w:instrText>
      </w:r>
      <w:r w:rsidRPr="00337C1C">
        <w:rPr>
          <w:vanish/>
        </w:rPr>
        <w:instrText xml:space="preserve"> _</w:instrText>
      </w:r>
      <w:r w:rsidRPr="00B57F84">
        <w:rPr>
          <w:vanish/>
          <w:lang w:val="en-US"/>
        </w:rPr>
        <w:instrText>Ref</w:instrText>
      </w:r>
      <w:r w:rsidRPr="00337C1C">
        <w:rPr>
          <w:vanish/>
        </w:rPr>
        <w:instrText>311497404 \</w:instrText>
      </w:r>
      <w:r w:rsidRPr="00B57F84">
        <w:rPr>
          <w:vanish/>
          <w:lang w:val="en-US"/>
        </w:rPr>
        <w:instrText>h</w:instrText>
      </w:r>
      <w:r w:rsidRPr="00337C1C">
        <w:rPr>
          <w:vanish/>
        </w:rPr>
        <w:instrText xml:space="preserve">  \* </w:instrText>
      </w:r>
      <w:r>
        <w:rPr>
          <w:vanish/>
          <w:lang w:val="en-US"/>
        </w:rPr>
        <w:instrText>MERGEFORMAT</w:instrText>
      </w:r>
      <w:r w:rsidRPr="00337C1C">
        <w:rPr>
          <w:vanish/>
        </w:rPr>
        <w:instrText xml:space="preserve"> </w:instrText>
      </w:r>
      <w:r w:rsidRPr="00B57F84">
        <w:rPr>
          <w:vanish/>
          <w:lang w:val="en-US"/>
        </w:rPr>
      </w:r>
      <w:r w:rsidRPr="00B57F84">
        <w:rPr>
          <w:vanish/>
          <w:lang w:val="en-US"/>
        </w:rPr>
        <w:fldChar w:fldCharType="separate"/>
      </w:r>
      <w:r w:rsidR="00C75B38" w:rsidRPr="00C75B38">
        <w:rPr>
          <w:noProof/>
          <w:vanish/>
        </w:rPr>
        <w:t>40</w:t>
      </w:r>
      <w:r w:rsidRPr="00B57F84">
        <w:rPr>
          <w:vanish/>
          <w:lang w:val="en-US"/>
        </w:rPr>
        <w:fldChar w:fldCharType="end"/>
      </w:r>
    </w:p>
    <w:p w:rsidR="001E175E" w:rsidRPr="005B329A" w:rsidRDefault="001E175E" w:rsidP="001E175E">
      <w:pPr>
        <w:pStyle w:val="af2"/>
      </w:pPr>
      <w:r>
        <w:fldChar w:fldCharType="begin"/>
      </w:r>
      <w:r w:rsidRPr="00B26DC8">
        <w:instrText xml:space="preserve"> </w:instrText>
      </w:r>
      <w:r>
        <w:instrText>SEQ</w:instrText>
      </w:r>
      <w:r w:rsidRPr="00B26DC8">
        <w:instrText xml:space="preserve"> </w:instrText>
      </w:r>
      <w:r>
        <w:instrText>Bib</w:instrText>
      </w:r>
      <w:r w:rsidRPr="00B26DC8">
        <w:instrText xml:space="preserve">\* </w:instrText>
      </w:r>
      <w:r>
        <w:instrText>Arabic</w:instrText>
      </w:r>
      <w:r w:rsidRPr="00B26DC8">
        <w:instrText xml:space="preserve"> \* </w:instrText>
      </w:r>
      <w:r>
        <w:instrText>MERGEFORMAT</w:instrText>
      </w:r>
      <w:r w:rsidRPr="00B26DC8">
        <w:instrText xml:space="preserve"> </w:instrText>
      </w:r>
      <w:r>
        <w:fldChar w:fldCharType="separate"/>
      </w:r>
      <w:bookmarkStart w:id="232" w:name="_Ref311502149"/>
      <w:r w:rsidR="00C75B38">
        <w:rPr>
          <w:noProof/>
        </w:rPr>
        <w:t>41</w:t>
      </w:r>
      <w:bookmarkEnd w:id="232"/>
      <w:r>
        <w:fldChar w:fldCharType="end"/>
      </w:r>
      <w:r>
        <w:t xml:space="preserve">. </w:t>
      </w:r>
      <w:r w:rsidRPr="00340A56">
        <w:rPr>
          <w:rStyle w:val="af4"/>
        </w:rPr>
        <w:t>Нигматуллин И.Н.</w:t>
      </w:r>
      <w:r w:rsidR="00DB02CF">
        <w:rPr>
          <w:rStyle w:val="af4"/>
        </w:rPr>
        <w:t xml:space="preserve">, </w:t>
      </w:r>
      <w:r w:rsidR="00DB02CF" w:rsidRPr="00DB02CF">
        <w:rPr>
          <w:rStyle w:val="af4"/>
        </w:rPr>
        <w:t>Нигматуллин Б.И</w:t>
      </w:r>
      <w:r w:rsidR="00DB02CF">
        <w:rPr>
          <w:rStyle w:val="af4"/>
        </w:rPr>
        <w:t>.</w:t>
      </w:r>
      <w:r w:rsidR="00DB02CF" w:rsidRPr="00DB02CF">
        <w:rPr>
          <w:rStyle w:val="af4"/>
        </w:rPr>
        <w:t xml:space="preserve"> </w:t>
      </w:r>
      <w:r>
        <w:t>Ядерные энергетические установки [Текст. – М.: Энергоатомиздат, 1986. – 168 с.</w:t>
      </w:r>
      <w:r w:rsidRPr="00340A56">
        <w:rPr>
          <w:vanish/>
        </w:rPr>
        <w:t xml:space="preserve"> </w:t>
      </w:r>
      <w:r w:rsidRPr="00340A56">
        <w:rPr>
          <w:vanish/>
        </w:rPr>
        <w:fldChar w:fldCharType="begin"/>
      </w:r>
      <w:r w:rsidRPr="00340A56">
        <w:rPr>
          <w:vanish/>
        </w:rPr>
        <w:instrText xml:space="preserve"> REF _Ref311502149 \h  \* MERGEFORMAT </w:instrText>
      </w:r>
      <w:r w:rsidRPr="00340A56">
        <w:rPr>
          <w:vanish/>
        </w:rPr>
      </w:r>
      <w:r w:rsidRPr="00340A56">
        <w:rPr>
          <w:vanish/>
        </w:rPr>
        <w:fldChar w:fldCharType="separate"/>
      </w:r>
      <w:r w:rsidR="00C75B38" w:rsidRPr="00C75B38">
        <w:rPr>
          <w:vanish/>
        </w:rPr>
        <w:t>41</w:t>
      </w:r>
      <w:r w:rsidRPr="00340A56">
        <w:rPr>
          <w:vanish/>
        </w:rPr>
        <w:fldChar w:fldCharType="end"/>
      </w:r>
    </w:p>
    <w:p w:rsidR="001E175E" w:rsidRPr="007C646C" w:rsidRDefault="001E175E" w:rsidP="001E175E">
      <w:pPr>
        <w:pStyle w:val="af2"/>
      </w:pPr>
      <w:r>
        <w:rPr>
          <w:lang w:val="en-US"/>
        </w:rPr>
        <w:fldChar w:fldCharType="begin"/>
      </w:r>
      <w:r w:rsidRPr="00B26DC8">
        <w:instrText xml:space="preserve"> </w:instrText>
      </w:r>
      <w:r>
        <w:rPr>
          <w:lang w:val="en-US"/>
        </w:rPr>
        <w:instrText>SEQ</w:instrText>
      </w:r>
      <w:r w:rsidRPr="00B26DC8">
        <w:instrText xml:space="preserve"> </w:instrText>
      </w:r>
      <w:r>
        <w:rPr>
          <w:lang w:val="en-US"/>
        </w:rPr>
        <w:instrText>Bib</w:instrText>
      </w:r>
      <w:r w:rsidRPr="00B26DC8">
        <w:instrText xml:space="preserve">\* </w:instrText>
      </w:r>
      <w:r>
        <w:rPr>
          <w:lang w:val="en-US"/>
        </w:rPr>
        <w:instrText>Arabic</w:instrText>
      </w:r>
      <w:r w:rsidRPr="00B26DC8">
        <w:instrText xml:space="preserve"> \* </w:instrText>
      </w:r>
      <w:r>
        <w:rPr>
          <w:lang w:val="en-US"/>
        </w:rPr>
        <w:instrText>MERGEFORMAT</w:instrText>
      </w:r>
      <w:r w:rsidRPr="00B26DC8">
        <w:instrText xml:space="preserve"> </w:instrText>
      </w:r>
      <w:r>
        <w:rPr>
          <w:lang w:val="en-US"/>
        </w:rPr>
        <w:fldChar w:fldCharType="separate"/>
      </w:r>
      <w:bookmarkStart w:id="233" w:name="_Ref311502238"/>
      <w:r w:rsidR="00C75B38" w:rsidRPr="00C75B38">
        <w:rPr>
          <w:noProof/>
        </w:rPr>
        <w:t>42</w:t>
      </w:r>
      <w:bookmarkEnd w:id="233"/>
      <w:r>
        <w:rPr>
          <w:lang w:val="en-US"/>
        </w:rPr>
        <w:fldChar w:fldCharType="end"/>
      </w:r>
      <w:r>
        <w:t xml:space="preserve">. </w:t>
      </w:r>
      <w:r w:rsidRPr="003309BA">
        <w:rPr>
          <w:rStyle w:val="af4"/>
        </w:rPr>
        <w:t>Бродер Д.Л.</w:t>
      </w:r>
      <w:r w:rsidR="00DB02CF">
        <w:rPr>
          <w:rStyle w:val="af4"/>
        </w:rPr>
        <w:t xml:space="preserve">, </w:t>
      </w:r>
      <w:r w:rsidR="00DB02CF" w:rsidRPr="00DB02CF">
        <w:rPr>
          <w:rStyle w:val="af4"/>
        </w:rPr>
        <w:t xml:space="preserve">Попков К.К., Рубанов М.С. </w:t>
      </w:r>
      <w:r>
        <w:t>Малогабаритная защита реакторов [Текст]</w:t>
      </w:r>
      <w:r w:rsidR="00DB02CF">
        <w:t xml:space="preserve">. </w:t>
      </w:r>
      <w:r>
        <w:t>– М.: Атомиздат, 1967. – 364 с.</w:t>
      </w:r>
      <w:r w:rsidRPr="007C646C">
        <w:rPr>
          <w:vanish/>
        </w:rPr>
        <w:t xml:space="preserve"> </w:t>
      </w:r>
      <w:r w:rsidRPr="007C646C">
        <w:rPr>
          <w:vanish/>
        </w:rPr>
        <w:fldChar w:fldCharType="begin"/>
      </w:r>
      <w:r w:rsidRPr="007C646C">
        <w:rPr>
          <w:vanish/>
        </w:rPr>
        <w:instrText xml:space="preserve"> REF _Ref311502238 \h </w:instrText>
      </w:r>
      <w:r>
        <w:rPr>
          <w:vanish/>
        </w:rPr>
        <w:instrText xml:space="preserve"> \* MERGEFORMAT </w:instrText>
      </w:r>
      <w:r w:rsidRPr="007C646C">
        <w:rPr>
          <w:vanish/>
        </w:rPr>
      </w:r>
      <w:r w:rsidRPr="007C646C">
        <w:rPr>
          <w:vanish/>
        </w:rPr>
        <w:fldChar w:fldCharType="separate"/>
      </w:r>
      <w:r w:rsidR="00C75B38" w:rsidRPr="00C75B38">
        <w:rPr>
          <w:noProof/>
          <w:vanish/>
        </w:rPr>
        <w:t>42</w:t>
      </w:r>
      <w:r w:rsidRPr="007C646C">
        <w:rPr>
          <w:vanish/>
        </w:rPr>
        <w:fldChar w:fldCharType="end"/>
      </w:r>
    </w:p>
    <w:p w:rsidR="001E175E" w:rsidRPr="005B329A" w:rsidRDefault="001E175E" w:rsidP="001E175E">
      <w:pPr>
        <w:pStyle w:val="af2"/>
      </w:pPr>
      <w:r>
        <w:fldChar w:fldCharType="begin"/>
      </w:r>
      <w:r w:rsidRPr="00B26DC8">
        <w:instrText xml:space="preserve"> </w:instrText>
      </w:r>
      <w:r>
        <w:instrText>SEQ</w:instrText>
      </w:r>
      <w:r w:rsidRPr="00B26DC8">
        <w:instrText xml:space="preserve"> </w:instrText>
      </w:r>
      <w:r>
        <w:instrText>Bib</w:instrText>
      </w:r>
      <w:r w:rsidRPr="00B26DC8">
        <w:instrText xml:space="preserve">\* </w:instrText>
      </w:r>
      <w:r>
        <w:instrText>Arabic</w:instrText>
      </w:r>
      <w:r w:rsidRPr="00B26DC8">
        <w:instrText xml:space="preserve"> \* </w:instrText>
      </w:r>
      <w:r>
        <w:instrText>MERGEFORMAT</w:instrText>
      </w:r>
      <w:r w:rsidRPr="00B26DC8">
        <w:instrText xml:space="preserve"> </w:instrText>
      </w:r>
      <w:r>
        <w:fldChar w:fldCharType="separate"/>
      </w:r>
      <w:bookmarkStart w:id="234" w:name="_Ref311502032"/>
      <w:r w:rsidR="00C75B38">
        <w:rPr>
          <w:noProof/>
        </w:rPr>
        <w:t>43</w:t>
      </w:r>
      <w:bookmarkEnd w:id="234"/>
      <w:r>
        <w:fldChar w:fldCharType="end"/>
      </w:r>
      <w:r>
        <w:t xml:space="preserve">. </w:t>
      </w:r>
      <w:r w:rsidRPr="00340A56">
        <w:rPr>
          <w:rStyle w:val="af4"/>
        </w:rPr>
        <w:t>Вес</w:t>
      </w:r>
      <w:r>
        <w:rPr>
          <w:rStyle w:val="af4"/>
        </w:rPr>
        <w:t>е</w:t>
      </w:r>
      <w:r w:rsidRPr="00340A56">
        <w:rPr>
          <w:rStyle w:val="af4"/>
        </w:rPr>
        <w:t xml:space="preserve">лкин </w:t>
      </w:r>
      <w:r w:rsidRPr="00DB02CF">
        <w:rPr>
          <w:rStyle w:val="af4"/>
        </w:rPr>
        <w:t>А.П.</w:t>
      </w:r>
      <w:r w:rsidR="00DB02CF">
        <w:rPr>
          <w:rStyle w:val="af4"/>
        </w:rPr>
        <w:t>,</w:t>
      </w:r>
      <w:r w:rsidR="00DB02CF" w:rsidRPr="00DB02CF">
        <w:rPr>
          <w:rStyle w:val="af4"/>
        </w:rPr>
        <w:t xml:space="preserve"> Егоров Ю.А.</w:t>
      </w:r>
      <w:r>
        <w:t xml:space="preserve"> Инженерный расчет атомных ста</w:t>
      </w:r>
      <w:r>
        <w:t>н</w:t>
      </w:r>
      <w:r>
        <w:t>ций [Текст</w:t>
      </w:r>
      <w:r w:rsidR="00DB02CF" w:rsidRPr="00DB02CF">
        <w:t>]</w:t>
      </w:r>
      <w:r>
        <w:t>. – М.: Атомиздат, 1976. – 326 с.</w:t>
      </w:r>
      <w:r w:rsidRPr="00340A56">
        <w:rPr>
          <w:vanish/>
        </w:rPr>
        <w:t xml:space="preserve"> </w:t>
      </w:r>
      <w:r w:rsidRPr="00340A56">
        <w:rPr>
          <w:vanish/>
        </w:rPr>
        <w:fldChar w:fldCharType="begin"/>
      </w:r>
      <w:r w:rsidRPr="00340A56">
        <w:rPr>
          <w:vanish/>
        </w:rPr>
        <w:instrText xml:space="preserve"> REF _Ref311502032 \h  \* MERGEFORMAT </w:instrText>
      </w:r>
      <w:r w:rsidRPr="00340A56">
        <w:rPr>
          <w:vanish/>
        </w:rPr>
      </w:r>
      <w:r w:rsidRPr="00340A56">
        <w:rPr>
          <w:vanish/>
        </w:rPr>
        <w:fldChar w:fldCharType="separate"/>
      </w:r>
      <w:r w:rsidR="00C75B38" w:rsidRPr="00C75B38">
        <w:rPr>
          <w:vanish/>
        </w:rPr>
        <w:t>43</w:t>
      </w:r>
      <w:r w:rsidRPr="00340A56">
        <w:rPr>
          <w:vanish/>
        </w:rPr>
        <w:fldChar w:fldCharType="end"/>
      </w:r>
    </w:p>
    <w:p w:rsidR="001E175E" w:rsidRPr="005B329A" w:rsidRDefault="001E175E" w:rsidP="001E175E">
      <w:pPr>
        <w:pStyle w:val="af2"/>
      </w:pPr>
      <w:r>
        <w:fldChar w:fldCharType="begin"/>
      </w:r>
      <w:r w:rsidRPr="00B26DC8">
        <w:instrText xml:space="preserve"> </w:instrText>
      </w:r>
      <w:r>
        <w:instrText>SEQ</w:instrText>
      </w:r>
      <w:r w:rsidRPr="00B26DC8">
        <w:instrText xml:space="preserve"> </w:instrText>
      </w:r>
      <w:r>
        <w:instrText>Bib</w:instrText>
      </w:r>
      <w:r w:rsidRPr="00B26DC8">
        <w:instrText xml:space="preserve">\* </w:instrText>
      </w:r>
      <w:r>
        <w:instrText>Arabic</w:instrText>
      </w:r>
      <w:r w:rsidRPr="00B26DC8">
        <w:instrText xml:space="preserve"> \* </w:instrText>
      </w:r>
      <w:r>
        <w:instrText>MERGEFORMAT</w:instrText>
      </w:r>
      <w:r w:rsidRPr="00B26DC8">
        <w:instrText xml:space="preserve"> </w:instrText>
      </w:r>
      <w:r>
        <w:fldChar w:fldCharType="separate"/>
      </w:r>
      <w:bookmarkStart w:id="235" w:name="_Ref311502066"/>
      <w:r w:rsidR="00C75B38">
        <w:rPr>
          <w:noProof/>
        </w:rPr>
        <w:t>44</w:t>
      </w:r>
      <w:bookmarkEnd w:id="235"/>
      <w:r>
        <w:fldChar w:fldCharType="end"/>
      </w:r>
      <w:r>
        <w:t xml:space="preserve">. </w:t>
      </w:r>
      <w:r w:rsidRPr="00340A56">
        <w:rPr>
          <w:rStyle w:val="af4"/>
        </w:rPr>
        <w:t>Комаровский В.В.</w:t>
      </w:r>
      <w:r>
        <w:t xml:space="preserve"> Строительство ядерных установок [Текст]. – М.: Атомиздат, 1969. – 196 с.</w:t>
      </w:r>
      <w:r w:rsidRPr="00340A56">
        <w:rPr>
          <w:vanish/>
        </w:rPr>
        <w:t xml:space="preserve"> </w:t>
      </w:r>
      <w:r w:rsidRPr="00340A56">
        <w:rPr>
          <w:vanish/>
        </w:rPr>
        <w:fldChar w:fldCharType="begin"/>
      </w:r>
      <w:r w:rsidRPr="00340A56">
        <w:rPr>
          <w:vanish/>
        </w:rPr>
        <w:instrText xml:space="preserve"> REF _Ref311502066 \h  \* MERGEFORMAT </w:instrText>
      </w:r>
      <w:r w:rsidRPr="00340A56">
        <w:rPr>
          <w:vanish/>
        </w:rPr>
      </w:r>
      <w:r w:rsidRPr="00340A56">
        <w:rPr>
          <w:vanish/>
        </w:rPr>
        <w:fldChar w:fldCharType="separate"/>
      </w:r>
      <w:r w:rsidR="00C75B38" w:rsidRPr="00C75B38">
        <w:rPr>
          <w:vanish/>
        </w:rPr>
        <w:t>44</w:t>
      </w:r>
      <w:r w:rsidRPr="00340A56">
        <w:rPr>
          <w:vanish/>
        </w:rPr>
        <w:fldChar w:fldCharType="end"/>
      </w:r>
    </w:p>
    <w:p w:rsidR="001E175E" w:rsidRDefault="001E175E" w:rsidP="00EB32AE">
      <w:pPr>
        <w:pStyle w:val="af2"/>
      </w:pPr>
      <w:r>
        <w:rPr>
          <w:lang w:val="en-US"/>
        </w:rPr>
        <w:fldChar w:fldCharType="begin"/>
      </w:r>
      <w:r w:rsidRPr="00E05359">
        <w:instrText xml:space="preserve"> </w:instrText>
      </w:r>
      <w:r>
        <w:rPr>
          <w:lang w:val="en-US"/>
        </w:rPr>
        <w:instrText>SEQ</w:instrText>
      </w:r>
      <w:r w:rsidRPr="00E05359">
        <w:instrText xml:space="preserve"> </w:instrText>
      </w:r>
      <w:r>
        <w:rPr>
          <w:lang w:val="en-US"/>
        </w:rPr>
        <w:instrText>Bib</w:instrText>
      </w:r>
      <w:r w:rsidRPr="00E05359">
        <w:instrText xml:space="preserve">\* </w:instrText>
      </w:r>
      <w:r>
        <w:rPr>
          <w:lang w:val="en-US"/>
        </w:rPr>
        <w:instrText>Arabic</w:instrText>
      </w:r>
      <w:r w:rsidRPr="00E05359">
        <w:instrText xml:space="preserve"> \* </w:instrText>
      </w:r>
      <w:r>
        <w:rPr>
          <w:lang w:val="en-US"/>
        </w:rPr>
        <w:instrText>MERGEFORMAT</w:instrText>
      </w:r>
      <w:r w:rsidRPr="00E05359">
        <w:instrText xml:space="preserve"> </w:instrText>
      </w:r>
      <w:r>
        <w:rPr>
          <w:lang w:val="en-US"/>
        </w:rPr>
        <w:fldChar w:fldCharType="separate"/>
      </w:r>
      <w:bookmarkStart w:id="236" w:name="_Ref311778578"/>
      <w:r w:rsidR="00C75B38" w:rsidRPr="00C75B38">
        <w:rPr>
          <w:noProof/>
        </w:rPr>
        <w:t>45</w:t>
      </w:r>
      <w:bookmarkEnd w:id="236"/>
      <w:r>
        <w:rPr>
          <w:lang w:val="en-US"/>
        </w:rPr>
        <w:fldChar w:fldCharType="end"/>
      </w:r>
      <w:r w:rsidRPr="00E05359">
        <w:t xml:space="preserve">. </w:t>
      </w:r>
      <w:r>
        <w:t>Биологическая защита ядерных реакторов [Текст]</w:t>
      </w:r>
      <w:r w:rsidR="00D8273C">
        <w:t xml:space="preserve"> </w:t>
      </w:r>
      <w:r>
        <w:t>/ Пер</w:t>
      </w:r>
      <w:r w:rsidR="00D8273C">
        <w:t xml:space="preserve">. </w:t>
      </w:r>
      <w:r>
        <w:t>с англ</w:t>
      </w:r>
      <w:r w:rsidR="00D8273C">
        <w:t xml:space="preserve">., </w:t>
      </w:r>
      <w:r>
        <w:t xml:space="preserve">под </w:t>
      </w:r>
      <w:r w:rsidR="00D8273C">
        <w:t xml:space="preserve">ред. </w:t>
      </w:r>
      <w:r>
        <w:t>Ю.А Егорова. – М.: Атомиздат, 1965. – 180 с.</w:t>
      </w:r>
      <w:r w:rsidRPr="00D8273C">
        <w:rPr>
          <w:vanish/>
        </w:rPr>
        <w:t xml:space="preserve"> </w:t>
      </w:r>
      <w:r w:rsidRPr="00D8273C">
        <w:rPr>
          <w:vanish/>
          <w:lang w:val="en-US"/>
        </w:rPr>
        <w:fldChar w:fldCharType="begin"/>
      </w:r>
      <w:r w:rsidRPr="00D8273C">
        <w:rPr>
          <w:vanish/>
        </w:rPr>
        <w:instrText xml:space="preserve"> </w:instrText>
      </w:r>
      <w:r w:rsidRPr="00D8273C">
        <w:rPr>
          <w:vanish/>
          <w:lang w:val="en-US"/>
        </w:rPr>
        <w:instrText>REF</w:instrText>
      </w:r>
      <w:r w:rsidRPr="00D8273C">
        <w:rPr>
          <w:vanish/>
        </w:rPr>
        <w:instrText xml:space="preserve"> _</w:instrText>
      </w:r>
      <w:r w:rsidRPr="00D8273C">
        <w:rPr>
          <w:vanish/>
          <w:lang w:val="en-US"/>
        </w:rPr>
        <w:instrText>Ref</w:instrText>
      </w:r>
      <w:r w:rsidRPr="00D8273C">
        <w:rPr>
          <w:vanish/>
        </w:rPr>
        <w:instrText>311778578 \</w:instrText>
      </w:r>
      <w:r w:rsidRPr="00D8273C">
        <w:rPr>
          <w:vanish/>
          <w:lang w:val="en-US"/>
        </w:rPr>
        <w:instrText>h</w:instrText>
      </w:r>
      <w:r w:rsidRPr="00D8273C">
        <w:rPr>
          <w:vanish/>
        </w:rPr>
        <w:instrText xml:space="preserve"> </w:instrText>
      </w:r>
      <w:r w:rsidR="00D8273C" w:rsidRPr="00D8273C">
        <w:rPr>
          <w:vanish/>
        </w:rPr>
        <w:instrText xml:space="preserve"> \* </w:instrText>
      </w:r>
      <w:r w:rsidR="00D8273C">
        <w:rPr>
          <w:vanish/>
          <w:lang w:val="en-US"/>
        </w:rPr>
        <w:instrText>MERGEFORMAT</w:instrText>
      </w:r>
      <w:r w:rsidR="00D8273C" w:rsidRPr="00D8273C">
        <w:rPr>
          <w:vanish/>
        </w:rPr>
        <w:instrText xml:space="preserve"> </w:instrText>
      </w:r>
      <w:r w:rsidRPr="00D8273C">
        <w:rPr>
          <w:vanish/>
          <w:lang w:val="en-US"/>
        </w:rPr>
      </w:r>
      <w:r w:rsidRPr="00D8273C">
        <w:rPr>
          <w:vanish/>
          <w:lang w:val="en-US"/>
        </w:rPr>
        <w:fldChar w:fldCharType="separate"/>
      </w:r>
      <w:r w:rsidR="00C75B38" w:rsidRPr="00C75B38">
        <w:rPr>
          <w:noProof/>
          <w:vanish/>
        </w:rPr>
        <w:t>45</w:t>
      </w:r>
      <w:r w:rsidRPr="00D8273C">
        <w:rPr>
          <w:vanish/>
          <w:lang w:val="en-US"/>
        </w:rPr>
        <w:fldChar w:fldCharType="end"/>
      </w:r>
    </w:p>
    <w:p w:rsidR="001E175E" w:rsidRPr="00E05359" w:rsidRDefault="001E175E" w:rsidP="00EB32AE">
      <w:pPr>
        <w:pStyle w:val="af2"/>
      </w:pPr>
      <w:r>
        <w:rPr>
          <w:lang w:val="en-US"/>
        </w:rPr>
        <w:fldChar w:fldCharType="begin"/>
      </w:r>
      <w:r w:rsidRPr="00E05359">
        <w:instrText xml:space="preserve"> </w:instrText>
      </w:r>
      <w:r>
        <w:rPr>
          <w:lang w:val="en-US"/>
        </w:rPr>
        <w:instrText>SEQ</w:instrText>
      </w:r>
      <w:r w:rsidRPr="00E05359">
        <w:instrText xml:space="preserve"> </w:instrText>
      </w:r>
      <w:r>
        <w:rPr>
          <w:lang w:val="en-US"/>
        </w:rPr>
        <w:instrText>Bib</w:instrText>
      </w:r>
      <w:r w:rsidRPr="00E05359">
        <w:instrText xml:space="preserve">\* </w:instrText>
      </w:r>
      <w:r>
        <w:rPr>
          <w:lang w:val="en-US"/>
        </w:rPr>
        <w:instrText>Arabic</w:instrText>
      </w:r>
      <w:r w:rsidRPr="00E05359">
        <w:instrText xml:space="preserve"> \* </w:instrText>
      </w:r>
      <w:r>
        <w:rPr>
          <w:lang w:val="en-US"/>
        </w:rPr>
        <w:instrText>MERGEFORMAT</w:instrText>
      </w:r>
      <w:r w:rsidRPr="00E05359">
        <w:instrText xml:space="preserve"> </w:instrText>
      </w:r>
      <w:r>
        <w:rPr>
          <w:lang w:val="en-US"/>
        </w:rPr>
        <w:fldChar w:fldCharType="separate"/>
      </w:r>
      <w:bookmarkStart w:id="237" w:name="_Ref311778579"/>
      <w:r w:rsidR="00C75B38" w:rsidRPr="00C75B38">
        <w:rPr>
          <w:noProof/>
        </w:rPr>
        <w:t>46</w:t>
      </w:r>
      <w:bookmarkEnd w:id="237"/>
      <w:r>
        <w:rPr>
          <w:lang w:val="en-US"/>
        </w:rPr>
        <w:fldChar w:fldCharType="end"/>
      </w:r>
      <w:r w:rsidRPr="00E05359">
        <w:t xml:space="preserve">. </w:t>
      </w:r>
      <w:r w:rsidRPr="00D8273C">
        <w:rPr>
          <w:rStyle w:val="af4"/>
        </w:rPr>
        <w:t>Кореневский В.В.</w:t>
      </w:r>
      <w:r w:rsidRPr="00DB02CF">
        <w:rPr>
          <w:rStyle w:val="af4"/>
        </w:rPr>
        <w:t xml:space="preserve"> </w:t>
      </w:r>
      <w:r w:rsidR="00DB02CF" w:rsidRPr="00DB02CF">
        <w:rPr>
          <w:rStyle w:val="af4"/>
        </w:rPr>
        <w:t xml:space="preserve">Пергаменщик Б.К. </w:t>
      </w:r>
      <w:r>
        <w:t>О требовании к бетону и к конструкции защиты реактора из железобето</w:t>
      </w:r>
      <w:r w:rsidR="00DB02CF">
        <w:t>на [Текст]</w:t>
      </w:r>
      <w:r>
        <w:t xml:space="preserve"> // Вопросы ф</w:t>
      </w:r>
      <w:r>
        <w:t>и</w:t>
      </w:r>
      <w:r>
        <w:t>зики защиты реакторов. – М.</w:t>
      </w:r>
      <w:r w:rsidR="00D8273C">
        <w:t>: Атомиздат,</w:t>
      </w:r>
      <w:r>
        <w:t xml:space="preserve"> 1974</w:t>
      </w:r>
      <w:r w:rsidR="00D8273C">
        <w:t>.</w:t>
      </w:r>
      <w:r>
        <w:t xml:space="preserve"> – </w:t>
      </w:r>
      <w:r w:rsidR="00D8273C">
        <w:t>С</w:t>
      </w:r>
      <w:r>
        <w:t>. 12.</w:t>
      </w:r>
      <w:r w:rsidRPr="00F364F4">
        <w:rPr>
          <w:vanish/>
        </w:rPr>
        <w:t xml:space="preserve"> </w:t>
      </w:r>
      <w:r w:rsidRPr="00F364F4">
        <w:rPr>
          <w:vanish/>
          <w:lang w:val="en-US"/>
        </w:rPr>
        <w:fldChar w:fldCharType="begin"/>
      </w:r>
      <w:r w:rsidRPr="00F364F4">
        <w:rPr>
          <w:vanish/>
        </w:rPr>
        <w:instrText xml:space="preserve"> </w:instrText>
      </w:r>
      <w:r w:rsidRPr="00F364F4">
        <w:rPr>
          <w:vanish/>
          <w:lang w:val="en-US"/>
        </w:rPr>
        <w:instrText>REF</w:instrText>
      </w:r>
      <w:r w:rsidRPr="00F364F4">
        <w:rPr>
          <w:vanish/>
        </w:rPr>
        <w:instrText xml:space="preserve"> _</w:instrText>
      </w:r>
      <w:r w:rsidRPr="00F364F4">
        <w:rPr>
          <w:vanish/>
          <w:lang w:val="en-US"/>
        </w:rPr>
        <w:instrText>Ref</w:instrText>
      </w:r>
      <w:r w:rsidRPr="00F364F4">
        <w:rPr>
          <w:vanish/>
        </w:rPr>
        <w:instrText>311778579 \</w:instrText>
      </w:r>
      <w:r w:rsidRPr="00F364F4">
        <w:rPr>
          <w:vanish/>
          <w:lang w:val="en-US"/>
        </w:rPr>
        <w:instrText>h</w:instrText>
      </w:r>
      <w:r w:rsidRPr="00F364F4">
        <w:rPr>
          <w:vanish/>
        </w:rPr>
        <w:instrText xml:space="preserve"> </w:instrText>
      </w:r>
      <w:r w:rsidRPr="009D668D">
        <w:rPr>
          <w:vanish/>
        </w:rPr>
        <w:instrText xml:space="preserve"> \* </w:instrText>
      </w:r>
      <w:r>
        <w:rPr>
          <w:vanish/>
          <w:lang w:val="en-US"/>
        </w:rPr>
        <w:instrText>MERGEFORMAT</w:instrText>
      </w:r>
      <w:r w:rsidRPr="009D668D">
        <w:rPr>
          <w:vanish/>
        </w:rPr>
        <w:instrText xml:space="preserve"> </w:instrText>
      </w:r>
      <w:r w:rsidRPr="00F364F4">
        <w:rPr>
          <w:vanish/>
          <w:lang w:val="en-US"/>
        </w:rPr>
      </w:r>
      <w:r w:rsidRPr="00F364F4">
        <w:rPr>
          <w:vanish/>
          <w:lang w:val="en-US"/>
        </w:rPr>
        <w:fldChar w:fldCharType="separate"/>
      </w:r>
      <w:r w:rsidR="00C75B38" w:rsidRPr="00C75B38">
        <w:rPr>
          <w:noProof/>
          <w:vanish/>
        </w:rPr>
        <w:t>46</w:t>
      </w:r>
      <w:r w:rsidRPr="00F364F4">
        <w:rPr>
          <w:vanish/>
          <w:lang w:val="en-US"/>
        </w:rPr>
        <w:fldChar w:fldCharType="end"/>
      </w:r>
    </w:p>
    <w:p w:rsidR="001E175E" w:rsidRPr="00E05359" w:rsidRDefault="001E175E" w:rsidP="00EB32AE">
      <w:pPr>
        <w:pStyle w:val="af2"/>
      </w:pPr>
      <w:r>
        <w:rPr>
          <w:lang w:val="en-US"/>
        </w:rPr>
        <w:fldChar w:fldCharType="begin"/>
      </w:r>
      <w:r w:rsidRPr="00E05359">
        <w:instrText xml:space="preserve"> </w:instrText>
      </w:r>
      <w:r>
        <w:rPr>
          <w:lang w:val="en-US"/>
        </w:rPr>
        <w:instrText>SEQ</w:instrText>
      </w:r>
      <w:r w:rsidRPr="00E05359">
        <w:instrText xml:space="preserve"> </w:instrText>
      </w:r>
      <w:r>
        <w:rPr>
          <w:lang w:val="en-US"/>
        </w:rPr>
        <w:instrText>Bib</w:instrText>
      </w:r>
      <w:r w:rsidRPr="00E05359">
        <w:instrText xml:space="preserve">\* </w:instrText>
      </w:r>
      <w:r>
        <w:rPr>
          <w:lang w:val="en-US"/>
        </w:rPr>
        <w:instrText>Arabic</w:instrText>
      </w:r>
      <w:r w:rsidRPr="00E05359">
        <w:instrText xml:space="preserve"> \* </w:instrText>
      </w:r>
      <w:r>
        <w:rPr>
          <w:lang w:val="en-US"/>
        </w:rPr>
        <w:instrText>MERGEFORMAT</w:instrText>
      </w:r>
      <w:r w:rsidRPr="00E05359">
        <w:instrText xml:space="preserve"> </w:instrText>
      </w:r>
      <w:r>
        <w:rPr>
          <w:lang w:val="en-US"/>
        </w:rPr>
        <w:fldChar w:fldCharType="separate"/>
      </w:r>
      <w:bookmarkStart w:id="238" w:name="_Ref311778580"/>
      <w:r w:rsidR="00C75B38" w:rsidRPr="00C75B38">
        <w:rPr>
          <w:noProof/>
        </w:rPr>
        <w:t>47</w:t>
      </w:r>
      <w:bookmarkEnd w:id="238"/>
      <w:r>
        <w:rPr>
          <w:lang w:val="en-US"/>
        </w:rPr>
        <w:fldChar w:fldCharType="end"/>
      </w:r>
      <w:r w:rsidRPr="00E05359">
        <w:t xml:space="preserve">. </w:t>
      </w:r>
      <w:r>
        <w:t>Бетоны корпусов ядерных реакторов [Текст]. – Л.: ВНИИГ им. В.К. Веденеева, 1973. – 118 с.</w:t>
      </w:r>
      <w:r w:rsidRPr="0069468E">
        <w:rPr>
          <w:vanish/>
        </w:rPr>
        <w:t xml:space="preserve"> </w:t>
      </w:r>
      <w:r w:rsidRPr="0069468E">
        <w:rPr>
          <w:vanish/>
          <w:lang w:val="en-US"/>
        </w:rPr>
        <w:fldChar w:fldCharType="begin"/>
      </w:r>
      <w:r w:rsidRPr="0069468E">
        <w:rPr>
          <w:vanish/>
        </w:rPr>
        <w:instrText xml:space="preserve"> </w:instrText>
      </w:r>
      <w:r w:rsidRPr="0069468E">
        <w:rPr>
          <w:vanish/>
          <w:lang w:val="en-US"/>
        </w:rPr>
        <w:instrText>REF</w:instrText>
      </w:r>
      <w:r w:rsidRPr="0069468E">
        <w:rPr>
          <w:vanish/>
        </w:rPr>
        <w:instrText xml:space="preserve"> _</w:instrText>
      </w:r>
      <w:r w:rsidRPr="0069468E">
        <w:rPr>
          <w:vanish/>
          <w:lang w:val="en-US"/>
        </w:rPr>
        <w:instrText>Ref</w:instrText>
      </w:r>
      <w:r w:rsidRPr="0069468E">
        <w:rPr>
          <w:vanish/>
        </w:rPr>
        <w:instrText>311778580 \</w:instrText>
      </w:r>
      <w:r w:rsidRPr="0069468E">
        <w:rPr>
          <w:vanish/>
          <w:lang w:val="en-US"/>
        </w:rPr>
        <w:instrText>h</w:instrText>
      </w:r>
      <w:r w:rsidRPr="0069468E">
        <w:rPr>
          <w:vanish/>
        </w:rPr>
        <w:instrText xml:space="preserve"> </w:instrText>
      </w:r>
      <w:r w:rsidRPr="009D668D">
        <w:rPr>
          <w:vanish/>
        </w:rPr>
        <w:instrText xml:space="preserve"> \* </w:instrText>
      </w:r>
      <w:r>
        <w:rPr>
          <w:vanish/>
          <w:lang w:val="en-US"/>
        </w:rPr>
        <w:instrText>MERGEFORMAT</w:instrText>
      </w:r>
      <w:r w:rsidRPr="009D668D">
        <w:rPr>
          <w:vanish/>
        </w:rPr>
        <w:instrText xml:space="preserve"> </w:instrText>
      </w:r>
      <w:r w:rsidRPr="0069468E">
        <w:rPr>
          <w:vanish/>
          <w:lang w:val="en-US"/>
        </w:rPr>
      </w:r>
      <w:r w:rsidRPr="0069468E">
        <w:rPr>
          <w:vanish/>
          <w:lang w:val="en-US"/>
        </w:rPr>
        <w:fldChar w:fldCharType="separate"/>
      </w:r>
      <w:r w:rsidR="00C75B38" w:rsidRPr="00C75B38">
        <w:rPr>
          <w:noProof/>
          <w:vanish/>
        </w:rPr>
        <w:t>47</w:t>
      </w:r>
      <w:r w:rsidRPr="0069468E">
        <w:rPr>
          <w:vanish/>
          <w:lang w:val="en-US"/>
        </w:rPr>
        <w:fldChar w:fldCharType="end"/>
      </w:r>
    </w:p>
    <w:p w:rsidR="001E175E" w:rsidRDefault="00D700C2" w:rsidP="001E175E">
      <w:pPr>
        <w:pStyle w:val="af2"/>
      </w:pPr>
      <w:r>
        <w:fldChar w:fldCharType="begin"/>
      </w:r>
      <w:r>
        <w:instrText xml:space="preserve"> SEQ Bib\* Arabic \* MERGEFORMAT </w:instrText>
      </w:r>
      <w:r>
        <w:fldChar w:fldCharType="separate"/>
      </w:r>
      <w:bookmarkStart w:id="239" w:name="_Ref311496806"/>
      <w:r w:rsidR="00C75B38">
        <w:rPr>
          <w:noProof/>
        </w:rPr>
        <w:t>48</w:t>
      </w:r>
      <w:bookmarkEnd w:id="239"/>
      <w:r>
        <w:rPr>
          <w:noProof/>
        </w:rPr>
        <w:fldChar w:fldCharType="end"/>
      </w:r>
      <w:r w:rsidR="001E175E">
        <w:t xml:space="preserve">. </w:t>
      </w:r>
      <w:r w:rsidR="001E175E" w:rsidRPr="001D5B10">
        <w:rPr>
          <w:rStyle w:val="af4"/>
        </w:rPr>
        <w:t>Егер Т</w:t>
      </w:r>
      <w:r w:rsidR="001E175E" w:rsidRPr="004777ED">
        <w:t>. Бетоны в технике защиты от излучений [Текст]. – М.: Атомиздат, 1960. – 84 с.</w:t>
      </w:r>
      <w:r w:rsidR="001E175E" w:rsidRPr="001D5B10">
        <w:rPr>
          <w:vanish/>
        </w:rPr>
        <w:t xml:space="preserve"> </w:t>
      </w:r>
      <w:r w:rsidR="001E175E" w:rsidRPr="001D5B10">
        <w:rPr>
          <w:vanish/>
        </w:rPr>
        <w:fldChar w:fldCharType="begin"/>
      </w:r>
      <w:r w:rsidR="001E175E" w:rsidRPr="001D5B10">
        <w:rPr>
          <w:vanish/>
        </w:rPr>
        <w:instrText xml:space="preserve"> REF _Ref311496806 \h  \* MERGEFORMAT </w:instrText>
      </w:r>
      <w:r w:rsidR="001E175E" w:rsidRPr="001D5B10">
        <w:rPr>
          <w:vanish/>
        </w:rPr>
      </w:r>
      <w:r w:rsidR="001E175E" w:rsidRPr="001D5B10">
        <w:rPr>
          <w:vanish/>
        </w:rPr>
        <w:fldChar w:fldCharType="separate"/>
      </w:r>
      <w:r w:rsidR="00C75B38" w:rsidRPr="00C75B38">
        <w:rPr>
          <w:noProof/>
          <w:vanish/>
        </w:rPr>
        <w:t>48</w:t>
      </w:r>
      <w:r w:rsidR="001E175E" w:rsidRPr="001D5B10">
        <w:rPr>
          <w:vanish/>
        </w:rPr>
        <w:fldChar w:fldCharType="end"/>
      </w:r>
    </w:p>
    <w:p w:rsidR="001E175E" w:rsidRDefault="00D700C2" w:rsidP="001E175E">
      <w:pPr>
        <w:pStyle w:val="af2"/>
      </w:pPr>
      <w:r>
        <w:fldChar w:fldCharType="begin"/>
      </w:r>
      <w:r>
        <w:instrText xml:space="preserve"> SEQ Bib\* Arabic \* MERGEFORMAT </w:instrText>
      </w:r>
      <w:r>
        <w:fldChar w:fldCharType="separate"/>
      </w:r>
      <w:bookmarkStart w:id="240" w:name="_Ref311496808"/>
      <w:r w:rsidR="00C75B38">
        <w:rPr>
          <w:noProof/>
        </w:rPr>
        <w:t>49</w:t>
      </w:r>
      <w:bookmarkEnd w:id="240"/>
      <w:r>
        <w:rPr>
          <w:noProof/>
        </w:rPr>
        <w:fldChar w:fldCharType="end"/>
      </w:r>
      <w:r w:rsidR="001E175E">
        <w:t xml:space="preserve">. </w:t>
      </w:r>
      <w:r w:rsidR="001E175E" w:rsidRPr="001D5B10">
        <w:rPr>
          <w:rStyle w:val="af4"/>
        </w:rPr>
        <w:t>Дубровский В.Б</w:t>
      </w:r>
      <w:r w:rsidR="001E175E" w:rsidRPr="004777ED">
        <w:t>.</w:t>
      </w:r>
      <w:r w:rsidR="00DB02CF">
        <w:t xml:space="preserve">, </w:t>
      </w:r>
      <w:r w:rsidR="00DB02CF" w:rsidRPr="00DB02CF">
        <w:rPr>
          <w:rStyle w:val="af4"/>
        </w:rPr>
        <w:t>Аблевич З.</w:t>
      </w:r>
      <w:r w:rsidR="00DB02CF" w:rsidRPr="00DB02CF">
        <w:t xml:space="preserve"> </w:t>
      </w:r>
      <w:r w:rsidR="001E175E" w:rsidRPr="004777ED">
        <w:t>Строительные материалы и ко</w:t>
      </w:r>
      <w:r w:rsidR="001E175E" w:rsidRPr="004777ED">
        <w:t>н</w:t>
      </w:r>
      <w:r w:rsidR="001E175E" w:rsidRPr="004777ED">
        <w:t>струкции защиты от ионизирующих излучений [Текст]</w:t>
      </w:r>
      <w:r w:rsidR="00DB02CF">
        <w:t>.</w:t>
      </w:r>
      <w:r w:rsidR="001E175E" w:rsidRPr="004777ED">
        <w:t xml:space="preserve"> – М.: Стройи</w:t>
      </w:r>
      <w:r w:rsidR="001E175E" w:rsidRPr="004777ED">
        <w:t>з</w:t>
      </w:r>
      <w:r w:rsidR="001E175E" w:rsidRPr="004777ED">
        <w:t>дат, 1983. – 240 с.</w:t>
      </w:r>
      <w:r w:rsidR="001E175E" w:rsidRPr="001D5B10">
        <w:rPr>
          <w:vanish/>
        </w:rPr>
        <w:t xml:space="preserve"> </w:t>
      </w:r>
      <w:r w:rsidR="001E175E" w:rsidRPr="001D5B10">
        <w:rPr>
          <w:vanish/>
        </w:rPr>
        <w:fldChar w:fldCharType="begin"/>
      </w:r>
      <w:r w:rsidR="001E175E" w:rsidRPr="001D5B10">
        <w:rPr>
          <w:vanish/>
        </w:rPr>
        <w:instrText xml:space="preserve"> REF _Ref311496808 \h </w:instrText>
      </w:r>
      <w:r w:rsidR="001E175E">
        <w:rPr>
          <w:vanish/>
        </w:rPr>
        <w:instrText xml:space="preserve"> \* MERGEFORMAT </w:instrText>
      </w:r>
      <w:r w:rsidR="001E175E" w:rsidRPr="001D5B10">
        <w:rPr>
          <w:vanish/>
        </w:rPr>
      </w:r>
      <w:r w:rsidR="001E175E" w:rsidRPr="001D5B10">
        <w:rPr>
          <w:vanish/>
        </w:rPr>
        <w:fldChar w:fldCharType="separate"/>
      </w:r>
      <w:r w:rsidR="00C75B38" w:rsidRPr="00C75B38">
        <w:rPr>
          <w:noProof/>
          <w:vanish/>
        </w:rPr>
        <w:t>49</w:t>
      </w:r>
      <w:r w:rsidR="001E175E" w:rsidRPr="001D5B10">
        <w:rPr>
          <w:vanish/>
        </w:rPr>
        <w:fldChar w:fldCharType="end"/>
      </w:r>
    </w:p>
    <w:p w:rsidR="001273F1" w:rsidRPr="00480634" w:rsidRDefault="00D700C2" w:rsidP="001273F1">
      <w:pPr>
        <w:pStyle w:val="af2"/>
      </w:pPr>
      <w:r>
        <w:fldChar w:fldCharType="begin"/>
      </w:r>
      <w:r>
        <w:instrText xml:space="preserve"> SEQ Bib\* Arabic \* MERGEFORMAT </w:instrText>
      </w:r>
      <w:r>
        <w:fldChar w:fldCharType="separate"/>
      </w:r>
      <w:bookmarkStart w:id="241" w:name="_Ref311497118"/>
      <w:r w:rsidR="00C75B38">
        <w:rPr>
          <w:noProof/>
        </w:rPr>
        <w:t>50</w:t>
      </w:r>
      <w:bookmarkEnd w:id="241"/>
      <w:r>
        <w:rPr>
          <w:noProof/>
        </w:rPr>
        <w:fldChar w:fldCharType="end"/>
      </w:r>
      <w:r w:rsidR="001273F1">
        <w:t xml:space="preserve">. </w:t>
      </w:r>
      <w:r w:rsidR="001273F1" w:rsidRPr="00DE3751">
        <w:rPr>
          <w:rStyle w:val="af4"/>
        </w:rPr>
        <w:t>Виноградов Б.Н.</w:t>
      </w:r>
      <w:r w:rsidR="001273F1" w:rsidRPr="004777ED">
        <w:t xml:space="preserve"> Влияние заполнителей на структуру и свойства бетонов [Текст]. – М.: Стройиздат, 1986. – 249 с.</w:t>
      </w:r>
      <w:r w:rsidR="001273F1" w:rsidRPr="00480634">
        <w:rPr>
          <w:vanish/>
        </w:rPr>
        <w:t xml:space="preserve"> </w:t>
      </w:r>
      <w:r w:rsidR="001273F1" w:rsidRPr="00480634">
        <w:rPr>
          <w:vanish/>
          <w:lang w:val="en-US"/>
        </w:rPr>
        <w:fldChar w:fldCharType="begin"/>
      </w:r>
      <w:r w:rsidR="001273F1" w:rsidRPr="00480634">
        <w:rPr>
          <w:vanish/>
        </w:rPr>
        <w:instrText xml:space="preserve"> </w:instrText>
      </w:r>
      <w:r w:rsidR="001273F1" w:rsidRPr="00480634">
        <w:rPr>
          <w:vanish/>
          <w:lang w:val="en-US"/>
        </w:rPr>
        <w:instrText>REF</w:instrText>
      </w:r>
      <w:r w:rsidR="001273F1" w:rsidRPr="00480634">
        <w:rPr>
          <w:vanish/>
        </w:rPr>
        <w:instrText xml:space="preserve"> _</w:instrText>
      </w:r>
      <w:r w:rsidR="001273F1" w:rsidRPr="00480634">
        <w:rPr>
          <w:vanish/>
          <w:lang w:val="en-US"/>
        </w:rPr>
        <w:instrText>Ref</w:instrText>
      </w:r>
      <w:r w:rsidR="001273F1" w:rsidRPr="00480634">
        <w:rPr>
          <w:vanish/>
        </w:rPr>
        <w:instrText>311497118 \</w:instrText>
      </w:r>
      <w:r w:rsidR="001273F1" w:rsidRPr="00480634">
        <w:rPr>
          <w:vanish/>
          <w:lang w:val="en-US"/>
        </w:rPr>
        <w:instrText>h</w:instrText>
      </w:r>
      <w:r w:rsidR="001273F1" w:rsidRPr="00480634">
        <w:rPr>
          <w:vanish/>
        </w:rPr>
        <w:instrText xml:space="preserve">  \* </w:instrText>
      </w:r>
      <w:r w:rsidR="001273F1">
        <w:rPr>
          <w:vanish/>
          <w:lang w:val="en-US"/>
        </w:rPr>
        <w:instrText>MERGEFORMAT</w:instrText>
      </w:r>
      <w:r w:rsidR="001273F1" w:rsidRPr="00480634">
        <w:rPr>
          <w:vanish/>
        </w:rPr>
        <w:instrText xml:space="preserve"> </w:instrText>
      </w:r>
      <w:r w:rsidR="001273F1" w:rsidRPr="00480634">
        <w:rPr>
          <w:vanish/>
          <w:lang w:val="en-US"/>
        </w:rPr>
      </w:r>
      <w:r w:rsidR="001273F1" w:rsidRPr="00480634">
        <w:rPr>
          <w:vanish/>
          <w:lang w:val="en-US"/>
        </w:rPr>
        <w:fldChar w:fldCharType="separate"/>
      </w:r>
      <w:r w:rsidR="00C75B38" w:rsidRPr="00C75B38">
        <w:rPr>
          <w:noProof/>
          <w:vanish/>
        </w:rPr>
        <w:t>50</w:t>
      </w:r>
      <w:r w:rsidR="001273F1" w:rsidRPr="00480634">
        <w:rPr>
          <w:vanish/>
          <w:lang w:val="en-US"/>
        </w:rPr>
        <w:fldChar w:fldCharType="end"/>
      </w:r>
    </w:p>
    <w:p w:rsidR="001E175E" w:rsidRPr="00E05359" w:rsidRDefault="001E175E" w:rsidP="00EB32AE">
      <w:pPr>
        <w:pStyle w:val="af2"/>
      </w:pPr>
      <w:r>
        <w:rPr>
          <w:lang w:val="en-US"/>
        </w:rPr>
        <w:fldChar w:fldCharType="begin"/>
      </w:r>
      <w:r w:rsidRPr="00E05359">
        <w:instrText xml:space="preserve"> </w:instrText>
      </w:r>
      <w:r>
        <w:rPr>
          <w:lang w:val="en-US"/>
        </w:rPr>
        <w:instrText>SEQ</w:instrText>
      </w:r>
      <w:r w:rsidRPr="00E05359">
        <w:instrText xml:space="preserve"> </w:instrText>
      </w:r>
      <w:r>
        <w:rPr>
          <w:lang w:val="en-US"/>
        </w:rPr>
        <w:instrText>Bib</w:instrText>
      </w:r>
      <w:r w:rsidRPr="00E05359">
        <w:instrText xml:space="preserve">\* </w:instrText>
      </w:r>
      <w:r>
        <w:rPr>
          <w:lang w:val="en-US"/>
        </w:rPr>
        <w:instrText>Arabic</w:instrText>
      </w:r>
      <w:r w:rsidRPr="00E05359">
        <w:instrText xml:space="preserve"> \* </w:instrText>
      </w:r>
      <w:r>
        <w:rPr>
          <w:lang w:val="en-US"/>
        </w:rPr>
        <w:instrText>MERGEFORMAT</w:instrText>
      </w:r>
      <w:r w:rsidRPr="00E05359">
        <w:instrText xml:space="preserve"> </w:instrText>
      </w:r>
      <w:r>
        <w:rPr>
          <w:lang w:val="en-US"/>
        </w:rPr>
        <w:fldChar w:fldCharType="separate"/>
      </w:r>
      <w:bookmarkStart w:id="242" w:name="_Ref311778581"/>
      <w:r w:rsidR="00C75B38" w:rsidRPr="00C75B38">
        <w:rPr>
          <w:noProof/>
        </w:rPr>
        <w:t>51</w:t>
      </w:r>
      <w:bookmarkEnd w:id="242"/>
      <w:r>
        <w:rPr>
          <w:lang w:val="en-US"/>
        </w:rPr>
        <w:fldChar w:fldCharType="end"/>
      </w:r>
      <w:r w:rsidRPr="00E05359">
        <w:t xml:space="preserve">. </w:t>
      </w:r>
      <w:r w:rsidRPr="00D8273C">
        <w:rPr>
          <w:rStyle w:val="af4"/>
        </w:rPr>
        <w:t>Воскресенский Е.В.</w:t>
      </w:r>
      <w:r w:rsidR="00DB02CF">
        <w:rPr>
          <w:rStyle w:val="af4"/>
        </w:rPr>
        <w:t>,</w:t>
      </w:r>
      <w:r w:rsidR="00DB02CF">
        <w:t xml:space="preserve"> </w:t>
      </w:r>
      <w:r w:rsidR="00DB02CF" w:rsidRPr="00DB02CF">
        <w:rPr>
          <w:rStyle w:val="af4"/>
        </w:rPr>
        <w:t>Егоров Ю.А.</w:t>
      </w:r>
      <w:r>
        <w:t xml:space="preserve"> К вопросу о применении бари</w:t>
      </w:r>
      <w:r>
        <w:t>й</w:t>
      </w:r>
      <w:r>
        <w:t>серпетинитового цемента в защите реакторов атомных электростанций [Текст]</w:t>
      </w:r>
      <w:r w:rsidR="008D10B5">
        <w:t>.</w:t>
      </w:r>
      <w:r>
        <w:t xml:space="preserve"> // Вопросы физики защиты реакторов. – М.: Атомиздат, 1974</w:t>
      </w:r>
      <w:r w:rsidR="00D8273C">
        <w:t>.</w:t>
      </w:r>
      <w:r>
        <w:t xml:space="preserve"> – С. 18...20.</w:t>
      </w:r>
      <w:r w:rsidRPr="0069468E">
        <w:rPr>
          <w:vanish/>
        </w:rPr>
        <w:t xml:space="preserve"> </w:t>
      </w:r>
      <w:r w:rsidRPr="0069468E">
        <w:rPr>
          <w:vanish/>
          <w:lang w:val="en-US"/>
        </w:rPr>
        <w:fldChar w:fldCharType="begin"/>
      </w:r>
      <w:r w:rsidRPr="0069468E">
        <w:rPr>
          <w:vanish/>
        </w:rPr>
        <w:instrText xml:space="preserve"> </w:instrText>
      </w:r>
      <w:r w:rsidRPr="0069468E">
        <w:rPr>
          <w:vanish/>
          <w:lang w:val="en-US"/>
        </w:rPr>
        <w:instrText>REF</w:instrText>
      </w:r>
      <w:r w:rsidRPr="0069468E">
        <w:rPr>
          <w:vanish/>
        </w:rPr>
        <w:instrText xml:space="preserve"> _</w:instrText>
      </w:r>
      <w:r w:rsidRPr="0069468E">
        <w:rPr>
          <w:vanish/>
          <w:lang w:val="en-US"/>
        </w:rPr>
        <w:instrText>Ref</w:instrText>
      </w:r>
      <w:r w:rsidRPr="0069468E">
        <w:rPr>
          <w:vanish/>
        </w:rPr>
        <w:instrText>311778581 \</w:instrText>
      </w:r>
      <w:r w:rsidRPr="0069468E">
        <w:rPr>
          <w:vanish/>
          <w:lang w:val="en-US"/>
        </w:rPr>
        <w:instrText>h</w:instrText>
      </w:r>
      <w:r w:rsidRPr="0069468E">
        <w:rPr>
          <w:vanish/>
        </w:rPr>
        <w:instrText xml:space="preserve"> </w:instrText>
      </w:r>
      <w:r w:rsidRPr="00AD0FFB">
        <w:rPr>
          <w:vanish/>
        </w:rPr>
        <w:instrText xml:space="preserve"> \* </w:instrText>
      </w:r>
      <w:r>
        <w:rPr>
          <w:vanish/>
          <w:lang w:val="en-US"/>
        </w:rPr>
        <w:instrText>MERGEFORMAT</w:instrText>
      </w:r>
      <w:r w:rsidRPr="00AD0FFB">
        <w:rPr>
          <w:vanish/>
        </w:rPr>
        <w:instrText xml:space="preserve"> </w:instrText>
      </w:r>
      <w:r w:rsidRPr="0069468E">
        <w:rPr>
          <w:vanish/>
          <w:lang w:val="en-US"/>
        </w:rPr>
      </w:r>
      <w:r w:rsidRPr="0069468E">
        <w:rPr>
          <w:vanish/>
          <w:lang w:val="en-US"/>
        </w:rPr>
        <w:fldChar w:fldCharType="separate"/>
      </w:r>
      <w:r w:rsidR="00C75B38" w:rsidRPr="00C75B38">
        <w:rPr>
          <w:noProof/>
          <w:vanish/>
        </w:rPr>
        <w:t>51</w:t>
      </w:r>
      <w:r w:rsidRPr="0069468E">
        <w:rPr>
          <w:vanish/>
          <w:lang w:val="en-US"/>
        </w:rPr>
        <w:fldChar w:fldCharType="end"/>
      </w:r>
    </w:p>
    <w:p w:rsidR="00CE4FD1" w:rsidRPr="00E05359" w:rsidRDefault="00CE4FD1" w:rsidP="00EB32AE">
      <w:pPr>
        <w:pStyle w:val="af2"/>
      </w:pPr>
      <w:r>
        <w:rPr>
          <w:lang w:val="en-US"/>
        </w:rPr>
        <w:fldChar w:fldCharType="begin"/>
      </w:r>
      <w:r w:rsidRPr="00E05359">
        <w:instrText xml:space="preserve"> </w:instrText>
      </w:r>
      <w:r>
        <w:rPr>
          <w:lang w:val="en-US"/>
        </w:rPr>
        <w:instrText>SEQ</w:instrText>
      </w:r>
      <w:r w:rsidRPr="00E05359">
        <w:instrText xml:space="preserve"> </w:instrText>
      </w:r>
      <w:r>
        <w:rPr>
          <w:lang w:val="en-US"/>
        </w:rPr>
        <w:instrText>Bib</w:instrText>
      </w:r>
      <w:r w:rsidRPr="00E05359">
        <w:instrText xml:space="preserve">\* </w:instrText>
      </w:r>
      <w:r>
        <w:rPr>
          <w:lang w:val="en-US"/>
        </w:rPr>
        <w:instrText>Arabic</w:instrText>
      </w:r>
      <w:r w:rsidRPr="00E05359">
        <w:instrText xml:space="preserve"> \* </w:instrText>
      </w:r>
      <w:r>
        <w:rPr>
          <w:lang w:val="en-US"/>
        </w:rPr>
        <w:instrText>MERGEFORMAT</w:instrText>
      </w:r>
      <w:r w:rsidRPr="00E05359">
        <w:instrText xml:space="preserve"> </w:instrText>
      </w:r>
      <w:r>
        <w:rPr>
          <w:lang w:val="en-US"/>
        </w:rPr>
        <w:fldChar w:fldCharType="separate"/>
      </w:r>
      <w:bookmarkStart w:id="243" w:name="_Ref311778582"/>
      <w:r w:rsidR="00C75B38" w:rsidRPr="00C75B38">
        <w:rPr>
          <w:noProof/>
        </w:rPr>
        <w:t>52</w:t>
      </w:r>
      <w:bookmarkEnd w:id="243"/>
      <w:r>
        <w:rPr>
          <w:lang w:val="en-US"/>
        </w:rPr>
        <w:fldChar w:fldCharType="end"/>
      </w:r>
      <w:r w:rsidRPr="00E05359">
        <w:t xml:space="preserve">. </w:t>
      </w:r>
      <w:r w:rsidRPr="00D8273C">
        <w:rPr>
          <w:rStyle w:val="af4"/>
        </w:rPr>
        <w:t>Вес</w:t>
      </w:r>
      <w:r w:rsidR="00D8273C" w:rsidRPr="00D8273C">
        <w:rPr>
          <w:rStyle w:val="af4"/>
        </w:rPr>
        <w:t>е</w:t>
      </w:r>
      <w:r w:rsidRPr="00D8273C">
        <w:rPr>
          <w:rStyle w:val="af4"/>
        </w:rPr>
        <w:t>лкин А.П.</w:t>
      </w:r>
      <w:r w:rsidR="008D10B5">
        <w:t xml:space="preserve">, </w:t>
      </w:r>
      <w:r w:rsidR="008D10B5" w:rsidRPr="008D10B5">
        <w:rPr>
          <w:rStyle w:val="af4"/>
        </w:rPr>
        <w:t>Воскресенский Е.В., Егоров В.А.</w:t>
      </w:r>
      <w:r>
        <w:t xml:space="preserve"> Исследование з</w:t>
      </w:r>
      <w:r>
        <w:t>а</w:t>
      </w:r>
      <w:r>
        <w:t>щитных свойств бетонов разных составов [Текст]</w:t>
      </w:r>
      <w:r w:rsidR="008D10B5">
        <w:t>.</w:t>
      </w:r>
      <w:r>
        <w:t xml:space="preserve"> // Вопросы физики защиты реакторов. – М.: Атомиздат, 1974. – </w:t>
      </w:r>
      <w:r w:rsidR="00D8273C">
        <w:t xml:space="preserve">С. </w:t>
      </w:r>
      <w:r>
        <w:t>2</w:t>
      </w:r>
      <w:r w:rsidR="003E4B25">
        <w:t>9...35</w:t>
      </w:r>
      <w:r w:rsidRPr="0069468E">
        <w:rPr>
          <w:vanish/>
        </w:rPr>
        <w:t xml:space="preserve"> </w:t>
      </w:r>
      <w:r w:rsidRPr="0069468E">
        <w:rPr>
          <w:vanish/>
          <w:lang w:val="en-US"/>
        </w:rPr>
        <w:fldChar w:fldCharType="begin"/>
      </w:r>
      <w:r w:rsidRPr="0069468E">
        <w:rPr>
          <w:vanish/>
        </w:rPr>
        <w:instrText xml:space="preserve"> </w:instrText>
      </w:r>
      <w:r w:rsidRPr="0069468E">
        <w:rPr>
          <w:vanish/>
          <w:lang w:val="en-US"/>
        </w:rPr>
        <w:instrText>REF</w:instrText>
      </w:r>
      <w:r w:rsidRPr="0069468E">
        <w:rPr>
          <w:vanish/>
        </w:rPr>
        <w:instrText xml:space="preserve"> _</w:instrText>
      </w:r>
      <w:r w:rsidRPr="0069468E">
        <w:rPr>
          <w:vanish/>
          <w:lang w:val="en-US"/>
        </w:rPr>
        <w:instrText>Ref</w:instrText>
      </w:r>
      <w:r w:rsidRPr="0069468E">
        <w:rPr>
          <w:vanish/>
        </w:rPr>
        <w:instrText>311778582 \</w:instrText>
      </w:r>
      <w:r w:rsidRPr="0069468E">
        <w:rPr>
          <w:vanish/>
          <w:lang w:val="en-US"/>
        </w:rPr>
        <w:instrText>h</w:instrText>
      </w:r>
      <w:r w:rsidRPr="0069468E">
        <w:rPr>
          <w:vanish/>
        </w:rPr>
        <w:instrText xml:space="preserve">  \* </w:instrText>
      </w:r>
      <w:r>
        <w:rPr>
          <w:vanish/>
          <w:lang w:val="en-US"/>
        </w:rPr>
        <w:instrText>MERGEFORMAT</w:instrText>
      </w:r>
      <w:r w:rsidRPr="0069468E">
        <w:rPr>
          <w:vanish/>
        </w:rPr>
        <w:instrText xml:space="preserve"> </w:instrText>
      </w:r>
      <w:r w:rsidRPr="0069468E">
        <w:rPr>
          <w:vanish/>
          <w:lang w:val="en-US"/>
        </w:rPr>
      </w:r>
      <w:r w:rsidRPr="0069468E">
        <w:rPr>
          <w:vanish/>
          <w:lang w:val="en-US"/>
        </w:rPr>
        <w:fldChar w:fldCharType="separate"/>
      </w:r>
      <w:r w:rsidR="00C75B38" w:rsidRPr="00C75B38">
        <w:rPr>
          <w:noProof/>
          <w:vanish/>
        </w:rPr>
        <w:t>52</w:t>
      </w:r>
      <w:r w:rsidRPr="0069468E">
        <w:rPr>
          <w:vanish/>
          <w:lang w:val="en-US"/>
        </w:rPr>
        <w:fldChar w:fldCharType="end"/>
      </w:r>
    </w:p>
    <w:p w:rsidR="001273F1" w:rsidRPr="00883B32" w:rsidRDefault="001273F1" w:rsidP="001273F1">
      <w:pPr>
        <w:pStyle w:val="af2"/>
      </w:pPr>
      <w:r>
        <w:rPr>
          <w:lang w:val="en-US"/>
        </w:rPr>
        <w:lastRenderedPageBreak/>
        <w:fldChar w:fldCharType="begin"/>
      </w:r>
      <w:r w:rsidRPr="00441B1C">
        <w:instrText xml:space="preserve"> </w:instrText>
      </w:r>
      <w:r>
        <w:rPr>
          <w:lang w:val="en-US"/>
        </w:rPr>
        <w:instrText>SEQ</w:instrText>
      </w:r>
      <w:r w:rsidRPr="00441B1C">
        <w:instrText xml:space="preserve"> </w:instrText>
      </w:r>
      <w:r>
        <w:rPr>
          <w:lang w:val="en-US"/>
        </w:rPr>
        <w:instrText>Bib</w:instrText>
      </w:r>
      <w:r w:rsidRPr="00441B1C">
        <w:instrText xml:space="preserve">\* </w:instrText>
      </w:r>
      <w:r>
        <w:rPr>
          <w:lang w:val="en-US"/>
        </w:rPr>
        <w:instrText>Arabic</w:instrText>
      </w:r>
      <w:r w:rsidRPr="00441B1C">
        <w:instrText xml:space="preserve"> \* </w:instrText>
      </w:r>
      <w:r>
        <w:rPr>
          <w:lang w:val="en-US"/>
        </w:rPr>
        <w:instrText>MERGEFORMAT</w:instrText>
      </w:r>
      <w:r w:rsidRPr="00441B1C">
        <w:instrText xml:space="preserve"> </w:instrText>
      </w:r>
      <w:r>
        <w:rPr>
          <w:lang w:val="en-US"/>
        </w:rPr>
        <w:fldChar w:fldCharType="separate"/>
      </w:r>
      <w:bookmarkStart w:id="244" w:name="_Ref311497405"/>
      <w:r w:rsidR="00C75B38" w:rsidRPr="00C75B38">
        <w:rPr>
          <w:noProof/>
        </w:rPr>
        <w:t>53</w:t>
      </w:r>
      <w:bookmarkEnd w:id="244"/>
      <w:r>
        <w:rPr>
          <w:lang w:val="en-US"/>
        </w:rPr>
        <w:fldChar w:fldCharType="end"/>
      </w:r>
      <w:r w:rsidRPr="00441B1C">
        <w:t xml:space="preserve">. </w:t>
      </w:r>
      <w:r w:rsidRPr="00DE3751">
        <w:rPr>
          <w:rStyle w:val="af4"/>
        </w:rPr>
        <w:t>Дубровский В.</w:t>
      </w:r>
      <w:r w:rsidR="00D8273C">
        <w:rPr>
          <w:rStyle w:val="af4"/>
        </w:rPr>
        <w:t>Б</w:t>
      </w:r>
      <w:r w:rsidRPr="00DE3751">
        <w:rPr>
          <w:rStyle w:val="af4"/>
        </w:rPr>
        <w:t>.</w:t>
      </w:r>
      <w:r w:rsidR="008D10B5">
        <w:t xml:space="preserve">, </w:t>
      </w:r>
      <w:r w:rsidR="008D10B5" w:rsidRPr="008D10B5">
        <w:rPr>
          <w:rStyle w:val="af4"/>
        </w:rPr>
        <w:t>Жолдак Г.И.</w:t>
      </w:r>
      <w:r w:rsidR="008D10B5" w:rsidRPr="008D10B5">
        <w:t xml:space="preserve"> </w:t>
      </w:r>
      <w:r w:rsidRPr="004777ED">
        <w:t>Бетоны на железорудных заполн</w:t>
      </w:r>
      <w:r w:rsidRPr="004777ED">
        <w:t>и</w:t>
      </w:r>
      <w:r w:rsidRPr="004777ED">
        <w:t>телях в условиях высоких радиационно-температурных нагрузок [Текст]</w:t>
      </w:r>
      <w:r w:rsidR="00D8273C">
        <w:t xml:space="preserve">. </w:t>
      </w:r>
      <w:r w:rsidRPr="004777ED">
        <w:t>– М.: Атомиздат, 1972. – 124 с.</w:t>
      </w:r>
      <w:r w:rsidRPr="00883B32">
        <w:rPr>
          <w:vanish/>
        </w:rPr>
        <w:t xml:space="preserve"> </w:t>
      </w:r>
      <w:r w:rsidRPr="00B57F84">
        <w:rPr>
          <w:vanish/>
          <w:lang w:val="en-US"/>
        </w:rPr>
        <w:fldChar w:fldCharType="begin"/>
      </w:r>
      <w:r w:rsidRPr="00883B32">
        <w:rPr>
          <w:vanish/>
        </w:rPr>
        <w:instrText xml:space="preserve"> </w:instrText>
      </w:r>
      <w:r w:rsidRPr="00B57F84">
        <w:rPr>
          <w:vanish/>
          <w:lang w:val="en-US"/>
        </w:rPr>
        <w:instrText>REF</w:instrText>
      </w:r>
      <w:r w:rsidRPr="00883B32">
        <w:rPr>
          <w:vanish/>
        </w:rPr>
        <w:instrText xml:space="preserve"> _</w:instrText>
      </w:r>
      <w:r w:rsidRPr="00B57F84">
        <w:rPr>
          <w:vanish/>
          <w:lang w:val="en-US"/>
        </w:rPr>
        <w:instrText>Ref</w:instrText>
      </w:r>
      <w:r w:rsidRPr="00883B32">
        <w:rPr>
          <w:vanish/>
        </w:rPr>
        <w:instrText>311497405 \</w:instrText>
      </w:r>
      <w:r w:rsidRPr="00B57F84">
        <w:rPr>
          <w:vanish/>
          <w:lang w:val="en-US"/>
        </w:rPr>
        <w:instrText>h</w:instrText>
      </w:r>
      <w:r w:rsidRPr="00883B32">
        <w:rPr>
          <w:vanish/>
        </w:rPr>
        <w:instrText xml:space="preserve">  \* </w:instrText>
      </w:r>
      <w:r>
        <w:rPr>
          <w:vanish/>
          <w:lang w:val="en-US"/>
        </w:rPr>
        <w:instrText>MERGEFORMAT</w:instrText>
      </w:r>
      <w:r w:rsidRPr="00883B32">
        <w:rPr>
          <w:vanish/>
        </w:rPr>
        <w:instrText xml:space="preserve"> </w:instrText>
      </w:r>
      <w:r w:rsidRPr="00B57F84">
        <w:rPr>
          <w:vanish/>
          <w:lang w:val="en-US"/>
        </w:rPr>
      </w:r>
      <w:r w:rsidRPr="00B57F84">
        <w:rPr>
          <w:vanish/>
          <w:lang w:val="en-US"/>
        </w:rPr>
        <w:fldChar w:fldCharType="separate"/>
      </w:r>
      <w:r w:rsidR="00C75B38" w:rsidRPr="00C75B38">
        <w:rPr>
          <w:noProof/>
          <w:vanish/>
        </w:rPr>
        <w:t>53</w:t>
      </w:r>
      <w:r w:rsidRPr="00B57F84">
        <w:rPr>
          <w:vanish/>
          <w:lang w:val="en-US"/>
        </w:rPr>
        <w:fldChar w:fldCharType="end"/>
      </w:r>
    </w:p>
    <w:p w:rsidR="001273F1" w:rsidRPr="00883B32" w:rsidRDefault="001273F1" w:rsidP="001273F1">
      <w:pPr>
        <w:pStyle w:val="af2"/>
      </w:pPr>
      <w:r>
        <w:rPr>
          <w:lang w:val="en-US"/>
        </w:rPr>
        <w:fldChar w:fldCharType="begin"/>
      </w:r>
      <w:r w:rsidRPr="00441B1C">
        <w:instrText xml:space="preserve"> </w:instrText>
      </w:r>
      <w:r>
        <w:rPr>
          <w:lang w:val="en-US"/>
        </w:rPr>
        <w:instrText>SEQ</w:instrText>
      </w:r>
      <w:r w:rsidRPr="00441B1C">
        <w:instrText xml:space="preserve"> </w:instrText>
      </w:r>
      <w:r>
        <w:rPr>
          <w:lang w:val="en-US"/>
        </w:rPr>
        <w:instrText>Bib</w:instrText>
      </w:r>
      <w:r w:rsidRPr="00441B1C">
        <w:instrText xml:space="preserve">\* </w:instrText>
      </w:r>
      <w:r>
        <w:rPr>
          <w:lang w:val="en-US"/>
        </w:rPr>
        <w:instrText>Arabic</w:instrText>
      </w:r>
      <w:r w:rsidRPr="00441B1C">
        <w:instrText xml:space="preserve"> \* </w:instrText>
      </w:r>
      <w:r>
        <w:rPr>
          <w:lang w:val="en-US"/>
        </w:rPr>
        <w:instrText>MERGEFORMAT</w:instrText>
      </w:r>
      <w:r w:rsidRPr="00441B1C">
        <w:instrText xml:space="preserve"> </w:instrText>
      </w:r>
      <w:r>
        <w:rPr>
          <w:lang w:val="en-US"/>
        </w:rPr>
        <w:fldChar w:fldCharType="separate"/>
      </w:r>
      <w:bookmarkStart w:id="245" w:name="_Ref311497406"/>
      <w:r w:rsidR="00C75B38" w:rsidRPr="00C75B38">
        <w:rPr>
          <w:noProof/>
        </w:rPr>
        <w:t>54</w:t>
      </w:r>
      <w:bookmarkEnd w:id="245"/>
      <w:r>
        <w:rPr>
          <w:lang w:val="en-US"/>
        </w:rPr>
        <w:fldChar w:fldCharType="end"/>
      </w:r>
      <w:r w:rsidRPr="00441B1C">
        <w:t xml:space="preserve">. </w:t>
      </w:r>
      <w:r w:rsidRPr="00DE3751">
        <w:rPr>
          <w:rStyle w:val="af4"/>
        </w:rPr>
        <w:t>Ма Б.М.</w:t>
      </w:r>
      <w:r w:rsidRPr="004777ED">
        <w:t xml:space="preserve"> Материалы ядерных энергетических установок [Текст]. – М.: Энергоатомиздат, 1987. – 405 с.</w:t>
      </w:r>
      <w:r w:rsidRPr="00883B32">
        <w:rPr>
          <w:vanish/>
        </w:rPr>
        <w:t xml:space="preserve"> </w:t>
      </w:r>
      <w:r w:rsidRPr="00B57F84">
        <w:rPr>
          <w:vanish/>
          <w:lang w:val="en-US"/>
        </w:rPr>
        <w:t>N</w:t>
      </w:r>
      <w:r w:rsidRPr="00883B32">
        <w:rPr>
          <w:vanish/>
        </w:rPr>
        <w:t xml:space="preserve">14 </w:t>
      </w:r>
      <w:r w:rsidRPr="00B57F84">
        <w:rPr>
          <w:vanish/>
          <w:lang w:val="en-US"/>
        </w:rPr>
        <w:fldChar w:fldCharType="begin"/>
      </w:r>
      <w:r w:rsidRPr="00883B32">
        <w:rPr>
          <w:vanish/>
        </w:rPr>
        <w:instrText xml:space="preserve"> </w:instrText>
      </w:r>
      <w:r w:rsidRPr="00B57F84">
        <w:rPr>
          <w:vanish/>
          <w:lang w:val="en-US"/>
        </w:rPr>
        <w:instrText>REF</w:instrText>
      </w:r>
      <w:r w:rsidRPr="00883B32">
        <w:rPr>
          <w:vanish/>
        </w:rPr>
        <w:instrText xml:space="preserve"> _</w:instrText>
      </w:r>
      <w:r w:rsidRPr="00B57F84">
        <w:rPr>
          <w:vanish/>
          <w:lang w:val="en-US"/>
        </w:rPr>
        <w:instrText>Ref</w:instrText>
      </w:r>
      <w:r w:rsidRPr="00883B32">
        <w:rPr>
          <w:vanish/>
        </w:rPr>
        <w:instrText>311497406 \</w:instrText>
      </w:r>
      <w:r w:rsidRPr="00B57F84">
        <w:rPr>
          <w:vanish/>
          <w:lang w:val="en-US"/>
        </w:rPr>
        <w:instrText>h</w:instrText>
      </w:r>
      <w:r w:rsidRPr="00883B32">
        <w:rPr>
          <w:vanish/>
        </w:rPr>
        <w:instrText xml:space="preserve">  \* </w:instrText>
      </w:r>
      <w:r>
        <w:rPr>
          <w:vanish/>
          <w:lang w:val="en-US"/>
        </w:rPr>
        <w:instrText>MERGEFORMAT</w:instrText>
      </w:r>
      <w:r w:rsidRPr="00883B32">
        <w:rPr>
          <w:vanish/>
        </w:rPr>
        <w:instrText xml:space="preserve"> </w:instrText>
      </w:r>
      <w:r w:rsidRPr="00B57F84">
        <w:rPr>
          <w:vanish/>
          <w:lang w:val="en-US"/>
        </w:rPr>
      </w:r>
      <w:r w:rsidRPr="00B57F84">
        <w:rPr>
          <w:vanish/>
          <w:lang w:val="en-US"/>
        </w:rPr>
        <w:fldChar w:fldCharType="separate"/>
      </w:r>
      <w:r w:rsidR="00C75B38" w:rsidRPr="00C75B38">
        <w:rPr>
          <w:noProof/>
          <w:vanish/>
        </w:rPr>
        <w:t>54</w:t>
      </w:r>
      <w:r w:rsidRPr="00B57F84">
        <w:rPr>
          <w:vanish/>
          <w:lang w:val="en-US"/>
        </w:rPr>
        <w:fldChar w:fldCharType="end"/>
      </w:r>
    </w:p>
    <w:p w:rsidR="001273F1" w:rsidRPr="00441B1C" w:rsidRDefault="001273F1" w:rsidP="001273F1">
      <w:pPr>
        <w:pStyle w:val="af2"/>
      </w:pPr>
      <w:r>
        <w:rPr>
          <w:lang w:val="en-US"/>
        </w:rPr>
        <w:fldChar w:fldCharType="begin"/>
      </w:r>
      <w:r w:rsidRPr="00441B1C">
        <w:instrText xml:space="preserve"> </w:instrText>
      </w:r>
      <w:r>
        <w:rPr>
          <w:lang w:val="en-US"/>
        </w:rPr>
        <w:instrText>SEQ</w:instrText>
      </w:r>
      <w:r w:rsidRPr="00441B1C">
        <w:instrText xml:space="preserve"> </w:instrText>
      </w:r>
      <w:r>
        <w:rPr>
          <w:lang w:val="en-US"/>
        </w:rPr>
        <w:instrText>Bib</w:instrText>
      </w:r>
      <w:r w:rsidRPr="00441B1C">
        <w:instrText xml:space="preserve">\* </w:instrText>
      </w:r>
      <w:r>
        <w:rPr>
          <w:lang w:val="en-US"/>
        </w:rPr>
        <w:instrText>Arabic</w:instrText>
      </w:r>
      <w:r w:rsidRPr="00441B1C">
        <w:instrText xml:space="preserve"> \* </w:instrText>
      </w:r>
      <w:r>
        <w:rPr>
          <w:lang w:val="en-US"/>
        </w:rPr>
        <w:instrText>MERGEFORMAT</w:instrText>
      </w:r>
      <w:r w:rsidRPr="00441B1C">
        <w:instrText xml:space="preserve"> </w:instrText>
      </w:r>
      <w:r>
        <w:rPr>
          <w:lang w:val="en-US"/>
        </w:rPr>
        <w:fldChar w:fldCharType="separate"/>
      </w:r>
      <w:bookmarkStart w:id="246" w:name="_Ref311497407"/>
      <w:r w:rsidR="00C75B38" w:rsidRPr="00C75B38">
        <w:rPr>
          <w:noProof/>
        </w:rPr>
        <w:t>55</w:t>
      </w:r>
      <w:bookmarkEnd w:id="246"/>
      <w:r>
        <w:rPr>
          <w:lang w:val="en-US"/>
        </w:rPr>
        <w:fldChar w:fldCharType="end"/>
      </w:r>
      <w:r w:rsidRPr="00441B1C">
        <w:t xml:space="preserve">. </w:t>
      </w:r>
      <w:r w:rsidRPr="00DE3751">
        <w:rPr>
          <w:rStyle w:val="af4"/>
        </w:rPr>
        <w:t>Машкович В.П.</w:t>
      </w:r>
      <w:r w:rsidR="008D10B5" w:rsidRPr="008D10B5">
        <w:rPr>
          <w:rStyle w:val="af4"/>
        </w:rPr>
        <w:t>, Кудрявцева А.В.</w:t>
      </w:r>
      <w:r w:rsidR="008D10B5" w:rsidRPr="008D10B5">
        <w:t xml:space="preserve"> </w:t>
      </w:r>
      <w:r w:rsidRPr="004777ED">
        <w:t>Защита от ионизирующих изл</w:t>
      </w:r>
      <w:r w:rsidRPr="004777ED">
        <w:t>у</w:t>
      </w:r>
      <w:r w:rsidRPr="004777ED">
        <w:t xml:space="preserve">чений [Текст]. </w:t>
      </w:r>
      <w:r w:rsidRPr="004777ED">
        <w:sym w:font="Symbol" w:char="F02D"/>
      </w:r>
      <w:r w:rsidRPr="004777ED">
        <w:t xml:space="preserve"> М.: Энергоатомиздат, 1995. – 128 с.</w:t>
      </w:r>
      <w:r w:rsidRPr="00883B32">
        <w:rPr>
          <w:vanish/>
        </w:rPr>
        <w:t xml:space="preserve"> </w:t>
      </w:r>
      <w:r w:rsidRPr="00B57F84">
        <w:rPr>
          <w:vanish/>
          <w:lang w:val="en-US"/>
        </w:rPr>
        <w:fldChar w:fldCharType="begin"/>
      </w:r>
      <w:r w:rsidRPr="00883B32">
        <w:rPr>
          <w:vanish/>
        </w:rPr>
        <w:instrText xml:space="preserve"> </w:instrText>
      </w:r>
      <w:r w:rsidRPr="00B57F84">
        <w:rPr>
          <w:vanish/>
          <w:lang w:val="en-US"/>
        </w:rPr>
        <w:instrText>REF</w:instrText>
      </w:r>
      <w:r w:rsidRPr="00883B32">
        <w:rPr>
          <w:vanish/>
        </w:rPr>
        <w:instrText xml:space="preserve"> _</w:instrText>
      </w:r>
      <w:r w:rsidRPr="00B57F84">
        <w:rPr>
          <w:vanish/>
          <w:lang w:val="en-US"/>
        </w:rPr>
        <w:instrText>Ref</w:instrText>
      </w:r>
      <w:r w:rsidRPr="00883B32">
        <w:rPr>
          <w:vanish/>
        </w:rPr>
        <w:instrText>311497407 \</w:instrText>
      </w:r>
      <w:r w:rsidRPr="00B57F84">
        <w:rPr>
          <w:vanish/>
          <w:lang w:val="en-US"/>
        </w:rPr>
        <w:instrText>h</w:instrText>
      </w:r>
      <w:r w:rsidRPr="00883B32">
        <w:rPr>
          <w:vanish/>
        </w:rPr>
        <w:instrText xml:space="preserve">  \* </w:instrText>
      </w:r>
      <w:r>
        <w:rPr>
          <w:vanish/>
          <w:lang w:val="en-US"/>
        </w:rPr>
        <w:instrText>MERGEFORMAT</w:instrText>
      </w:r>
      <w:r w:rsidRPr="00883B32">
        <w:rPr>
          <w:vanish/>
        </w:rPr>
        <w:instrText xml:space="preserve"> </w:instrText>
      </w:r>
      <w:r w:rsidRPr="00B57F84">
        <w:rPr>
          <w:vanish/>
          <w:lang w:val="en-US"/>
        </w:rPr>
      </w:r>
      <w:r w:rsidRPr="00B57F84">
        <w:rPr>
          <w:vanish/>
          <w:lang w:val="en-US"/>
        </w:rPr>
        <w:fldChar w:fldCharType="separate"/>
      </w:r>
      <w:r w:rsidR="00C75B38" w:rsidRPr="00C75B38">
        <w:rPr>
          <w:noProof/>
          <w:vanish/>
        </w:rPr>
        <w:t>55</w:t>
      </w:r>
      <w:r w:rsidRPr="00B57F84">
        <w:rPr>
          <w:vanish/>
          <w:lang w:val="en-US"/>
        </w:rPr>
        <w:fldChar w:fldCharType="end"/>
      </w:r>
    </w:p>
    <w:p w:rsidR="00CE4FD1" w:rsidRPr="00883B32" w:rsidRDefault="00CE4FD1" w:rsidP="00CE4FD1">
      <w:pPr>
        <w:pStyle w:val="af2"/>
      </w:pPr>
      <w:r>
        <w:rPr>
          <w:lang w:val="en-US"/>
        </w:rPr>
        <w:fldChar w:fldCharType="begin"/>
      </w:r>
      <w:r w:rsidRPr="00441B1C">
        <w:instrText xml:space="preserve"> </w:instrText>
      </w:r>
      <w:r>
        <w:rPr>
          <w:lang w:val="en-US"/>
        </w:rPr>
        <w:instrText>SEQ</w:instrText>
      </w:r>
      <w:r w:rsidRPr="00441B1C">
        <w:instrText xml:space="preserve"> </w:instrText>
      </w:r>
      <w:r>
        <w:rPr>
          <w:lang w:val="en-US"/>
        </w:rPr>
        <w:instrText>Bib</w:instrText>
      </w:r>
      <w:r w:rsidRPr="00441B1C">
        <w:instrText xml:space="preserve">\* </w:instrText>
      </w:r>
      <w:r>
        <w:rPr>
          <w:lang w:val="en-US"/>
        </w:rPr>
        <w:instrText>Arabic</w:instrText>
      </w:r>
      <w:r w:rsidRPr="00441B1C">
        <w:instrText xml:space="preserve"> \* </w:instrText>
      </w:r>
      <w:r>
        <w:rPr>
          <w:lang w:val="en-US"/>
        </w:rPr>
        <w:instrText>MERGEFORMAT</w:instrText>
      </w:r>
      <w:r w:rsidRPr="00441B1C">
        <w:instrText xml:space="preserve"> </w:instrText>
      </w:r>
      <w:r>
        <w:rPr>
          <w:lang w:val="en-US"/>
        </w:rPr>
        <w:fldChar w:fldCharType="separate"/>
      </w:r>
      <w:bookmarkStart w:id="247" w:name="_Ref311497408"/>
      <w:r w:rsidR="00C75B38" w:rsidRPr="00C75B38">
        <w:rPr>
          <w:noProof/>
        </w:rPr>
        <w:t>56</w:t>
      </w:r>
      <w:bookmarkEnd w:id="247"/>
      <w:r>
        <w:rPr>
          <w:lang w:val="en-US"/>
        </w:rPr>
        <w:fldChar w:fldCharType="end"/>
      </w:r>
      <w:r w:rsidRPr="00441B1C">
        <w:t xml:space="preserve">. </w:t>
      </w:r>
      <w:r w:rsidRPr="008D10B5">
        <w:rPr>
          <w:rStyle w:val="af4"/>
          <w:vanish/>
        </w:rPr>
        <w:t>Прошин А.П.</w:t>
      </w:r>
      <w:r w:rsidRPr="008D10B5">
        <w:rPr>
          <w:vanish/>
        </w:rPr>
        <w:t xml:space="preserve"> </w:t>
      </w:r>
      <w:r w:rsidRPr="004777ED">
        <w:t>Строительные растворы для защиты от радиации [Текст]</w:t>
      </w:r>
      <w:r w:rsidR="003E4B25">
        <w:t xml:space="preserve"> </w:t>
      </w:r>
      <w:r w:rsidRPr="004777ED">
        <w:t>/ А.П. Прошин, Е.В. Королев, Н.А. Очкина</w:t>
      </w:r>
      <w:r w:rsidR="008D10B5">
        <w:t xml:space="preserve"> и др. </w:t>
      </w:r>
      <w:r w:rsidRPr="004777ED">
        <w:t>– Пенза: ПГ</w:t>
      </w:r>
      <w:r w:rsidRPr="004777ED">
        <w:t>А</w:t>
      </w:r>
      <w:r w:rsidRPr="004777ED">
        <w:t>СА, 2002. – 202 с.</w:t>
      </w:r>
      <w:r w:rsidRPr="00883B32">
        <w:rPr>
          <w:vanish/>
        </w:rPr>
        <w:t xml:space="preserve"> </w:t>
      </w:r>
      <w:r w:rsidRPr="00B57F84">
        <w:rPr>
          <w:vanish/>
          <w:lang w:val="en-US"/>
        </w:rPr>
        <w:fldChar w:fldCharType="begin"/>
      </w:r>
      <w:r w:rsidRPr="00883B32">
        <w:rPr>
          <w:vanish/>
        </w:rPr>
        <w:instrText xml:space="preserve"> </w:instrText>
      </w:r>
      <w:r w:rsidRPr="00B57F84">
        <w:rPr>
          <w:vanish/>
          <w:lang w:val="en-US"/>
        </w:rPr>
        <w:instrText>REF</w:instrText>
      </w:r>
      <w:r w:rsidRPr="00883B32">
        <w:rPr>
          <w:vanish/>
        </w:rPr>
        <w:instrText xml:space="preserve"> _</w:instrText>
      </w:r>
      <w:r w:rsidRPr="00B57F84">
        <w:rPr>
          <w:vanish/>
          <w:lang w:val="en-US"/>
        </w:rPr>
        <w:instrText>Ref</w:instrText>
      </w:r>
      <w:r w:rsidRPr="00883B32">
        <w:rPr>
          <w:vanish/>
        </w:rPr>
        <w:instrText>311497408 \</w:instrText>
      </w:r>
      <w:r w:rsidRPr="00B57F84">
        <w:rPr>
          <w:vanish/>
          <w:lang w:val="en-US"/>
        </w:rPr>
        <w:instrText>h</w:instrText>
      </w:r>
      <w:r w:rsidRPr="00883B32">
        <w:rPr>
          <w:vanish/>
        </w:rPr>
        <w:instrText xml:space="preserve">  \* </w:instrText>
      </w:r>
      <w:r w:rsidRPr="00B57F84">
        <w:rPr>
          <w:vanish/>
          <w:lang w:val="en-US"/>
        </w:rPr>
        <w:instrText>MERGEFORMAT</w:instrText>
      </w:r>
      <w:r w:rsidRPr="00883B32">
        <w:rPr>
          <w:vanish/>
        </w:rPr>
        <w:instrText xml:space="preserve"> </w:instrText>
      </w:r>
      <w:r w:rsidRPr="00B57F84">
        <w:rPr>
          <w:vanish/>
          <w:lang w:val="en-US"/>
        </w:rPr>
      </w:r>
      <w:r w:rsidRPr="00B57F84">
        <w:rPr>
          <w:vanish/>
          <w:lang w:val="en-US"/>
        </w:rPr>
        <w:fldChar w:fldCharType="separate"/>
      </w:r>
      <w:r w:rsidR="00C75B38" w:rsidRPr="00C75B38">
        <w:rPr>
          <w:noProof/>
          <w:vanish/>
        </w:rPr>
        <w:t>56</w:t>
      </w:r>
      <w:r w:rsidRPr="00B57F84">
        <w:rPr>
          <w:vanish/>
          <w:lang w:val="en-US"/>
        </w:rPr>
        <w:fldChar w:fldCharType="end"/>
      </w:r>
    </w:p>
    <w:p w:rsidR="00CE4FD1" w:rsidRPr="006D0020" w:rsidRDefault="00CE4FD1" w:rsidP="00EB32AE">
      <w:pPr>
        <w:pStyle w:val="af2"/>
        <w:rPr>
          <w:lang w:val="en-US"/>
        </w:rPr>
      </w:pPr>
      <w:r>
        <w:rPr>
          <w:lang w:val="en-US"/>
        </w:rPr>
        <w:fldChar w:fldCharType="begin"/>
      </w:r>
      <w:r w:rsidRPr="00E05359">
        <w:instrText xml:space="preserve"> </w:instrText>
      </w:r>
      <w:r>
        <w:rPr>
          <w:lang w:val="en-US"/>
        </w:rPr>
        <w:instrText>SEQ</w:instrText>
      </w:r>
      <w:r w:rsidRPr="00E05359">
        <w:instrText xml:space="preserve"> </w:instrText>
      </w:r>
      <w:r>
        <w:rPr>
          <w:lang w:val="en-US"/>
        </w:rPr>
        <w:instrText>Bib</w:instrText>
      </w:r>
      <w:r w:rsidRPr="00E05359">
        <w:instrText xml:space="preserve">\* </w:instrText>
      </w:r>
      <w:r>
        <w:rPr>
          <w:lang w:val="en-US"/>
        </w:rPr>
        <w:instrText>Arabic</w:instrText>
      </w:r>
      <w:r w:rsidRPr="00E05359">
        <w:instrText xml:space="preserve"> \* </w:instrText>
      </w:r>
      <w:r>
        <w:rPr>
          <w:lang w:val="en-US"/>
        </w:rPr>
        <w:instrText>MERGEFORMAT</w:instrText>
      </w:r>
      <w:r w:rsidRPr="00E05359">
        <w:instrText xml:space="preserve"> </w:instrText>
      </w:r>
      <w:r>
        <w:rPr>
          <w:lang w:val="en-US"/>
        </w:rPr>
        <w:fldChar w:fldCharType="separate"/>
      </w:r>
      <w:bookmarkStart w:id="248" w:name="_Ref311778569"/>
      <w:r w:rsidR="00C75B38" w:rsidRPr="00C75B38">
        <w:rPr>
          <w:noProof/>
        </w:rPr>
        <w:t>57</w:t>
      </w:r>
      <w:bookmarkEnd w:id="248"/>
      <w:r>
        <w:rPr>
          <w:lang w:val="en-US"/>
        </w:rPr>
        <w:fldChar w:fldCharType="end"/>
      </w:r>
      <w:r w:rsidRPr="00E05359">
        <w:t xml:space="preserve">. </w:t>
      </w:r>
      <w:r w:rsidRPr="003E4B25">
        <w:rPr>
          <w:rStyle w:val="af4"/>
        </w:rPr>
        <w:t>Дубровский В.Б.</w:t>
      </w:r>
      <w:r w:rsidR="008D10B5">
        <w:t xml:space="preserve">, </w:t>
      </w:r>
      <w:r w:rsidR="008D10B5" w:rsidRPr="008D10B5">
        <w:rPr>
          <w:rStyle w:val="af4"/>
        </w:rPr>
        <w:t>Кулаковский М.Я.</w:t>
      </w:r>
      <w:r w:rsidR="008D10B5" w:rsidRPr="008D10B5">
        <w:t xml:space="preserve"> </w:t>
      </w:r>
      <w:r>
        <w:t>Защитные свойства борс</w:t>
      </w:r>
      <w:r>
        <w:t>о</w:t>
      </w:r>
      <w:r>
        <w:t>держащих бетонов [Текст]. – М.: Атомная энергия, 1967.</w:t>
      </w:r>
      <w:r w:rsidRPr="00AD0FFB">
        <w:rPr>
          <w:vanish/>
        </w:rPr>
        <w:t xml:space="preserve"> </w:t>
      </w:r>
      <w:r w:rsidRPr="00AD0FFB">
        <w:rPr>
          <w:vanish/>
          <w:lang w:val="en-US"/>
        </w:rPr>
        <w:fldChar w:fldCharType="begin"/>
      </w:r>
      <w:r w:rsidRPr="008D10B5">
        <w:rPr>
          <w:vanish/>
        </w:rPr>
        <w:instrText xml:space="preserve"> </w:instrText>
      </w:r>
      <w:r w:rsidRPr="00AD0FFB">
        <w:rPr>
          <w:vanish/>
          <w:lang w:val="en-US"/>
        </w:rPr>
        <w:instrText>REF</w:instrText>
      </w:r>
      <w:r w:rsidRPr="008D10B5">
        <w:rPr>
          <w:vanish/>
        </w:rPr>
        <w:instrText xml:space="preserve"> _</w:instrText>
      </w:r>
      <w:r w:rsidRPr="00AD0FFB">
        <w:rPr>
          <w:vanish/>
          <w:lang w:val="en-US"/>
        </w:rPr>
        <w:instrText>Ref</w:instrText>
      </w:r>
      <w:r w:rsidRPr="008D10B5">
        <w:rPr>
          <w:vanish/>
        </w:rPr>
        <w:instrText>311778569 \</w:instrText>
      </w:r>
      <w:r w:rsidRPr="00AD0FFB">
        <w:rPr>
          <w:vanish/>
          <w:lang w:val="en-US"/>
        </w:rPr>
        <w:instrText>h</w:instrText>
      </w:r>
      <w:r w:rsidRPr="008D10B5">
        <w:rPr>
          <w:vanish/>
        </w:rPr>
        <w:instrText xml:space="preserve">  \* </w:instrText>
      </w:r>
      <w:r>
        <w:rPr>
          <w:vanish/>
          <w:lang w:val="en-US"/>
        </w:rPr>
        <w:instrText>MERGEFORMAT</w:instrText>
      </w:r>
      <w:r w:rsidRPr="008D10B5">
        <w:rPr>
          <w:vanish/>
        </w:rPr>
        <w:instrText xml:space="preserve"> </w:instrText>
      </w:r>
      <w:r w:rsidRPr="00AD0FFB">
        <w:rPr>
          <w:vanish/>
          <w:lang w:val="en-US"/>
        </w:rPr>
      </w:r>
      <w:r w:rsidRPr="00AD0FFB">
        <w:rPr>
          <w:vanish/>
          <w:lang w:val="en-US"/>
        </w:rPr>
        <w:fldChar w:fldCharType="separate"/>
      </w:r>
      <w:r w:rsidR="00C75B38" w:rsidRPr="00C75B38">
        <w:rPr>
          <w:noProof/>
          <w:vanish/>
          <w:lang w:val="en-US"/>
        </w:rPr>
        <w:t>57</w:t>
      </w:r>
      <w:r w:rsidRPr="00AD0FFB">
        <w:rPr>
          <w:vanish/>
          <w:lang w:val="en-US"/>
        </w:rPr>
        <w:fldChar w:fldCharType="end"/>
      </w:r>
    </w:p>
    <w:p w:rsidR="00CE4FD1" w:rsidRPr="00D5176D" w:rsidRDefault="00CE4FD1" w:rsidP="00EB32AE">
      <w:pPr>
        <w:pStyle w:val="af2"/>
      </w:pPr>
      <w:r>
        <w:rPr>
          <w:lang w:val="en-US"/>
        </w:rPr>
        <w:fldChar w:fldCharType="begin"/>
      </w:r>
      <w:r w:rsidRPr="006D0020">
        <w:rPr>
          <w:lang w:val="en-US"/>
        </w:rPr>
        <w:instrText xml:space="preserve"> </w:instrText>
      </w:r>
      <w:r>
        <w:rPr>
          <w:lang w:val="en-US"/>
        </w:rPr>
        <w:instrText>SEQ</w:instrText>
      </w:r>
      <w:r w:rsidRPr="006D0020">
        <w:rPr>
          <w:lang w:val="en-US"/>
        </w:rPr>
        <w:instrText xml:space="preserve"> </w:instrText>
      </w:r>
      <w:r>
        <w:rPr>
          <w:lang w:val="en-US"/>
        </w:rPr>
        <w:instrText>Bib</w:instrText>
      </w:r>
      <w:r w:rsidRPr="006D0020">
        <w:rPr>
          <w:lang w:val="en-US"/>
        </w:rPr>
        <w:instrText xml:space="preserve">\* </w:instrText>
      </w:r>
      <w:r>
        <w:rPr>
          <w:lang w:val="en-US"/>
        </w:rPr>
        <w:instrText>Arabic</w:instrText>
      </w:r>
      <w:r w:rsidRPr="006D0020">
        <w:rPr>
          <w:lang w:val="en-US"/>
        </w:rPr>
        <w:instrText xml:space="preserve"> \* </w:instrText>
      </w:r>
      <w:r>
        <w:rPr>
          <w:lang w:val="en-US"/>
        </w:rPr>
        <w:instrText>MERGEFORMAT</w:instrText>
      </w:r>
      <w:r w:rsidRPr="006D0020">
        <w:rPr>
          <w:lang w:val="en-US"/>
        </w:rPr>
        <w:instrText xml:space="preserve"> </w:instrText>
      </w:r>
      <w:r>
        <w:rPr>
          <w:lang w:val="en-US"/>
        </w:rPr>
        <w:fldChar w:fldCharType="separate"/>
      </w:r>
      <w:bookmarkStart w:id="249" w:name="_Ref311778570"/>
      <w:r w:rsidR="00C75B38">
        <w:rPr>
          <w:noProof/>
          <w:lang w:val="en-US"/>
        </w:rPr>
        <w:t>58</w:t>
      </w:r>
      <w:bookmarkEnd w:id="249"/>
      <w:r>
        <w:rPr>
          <w:lang w:val="en-US"/>
        </w:rPr>
        <w:fldChar w:fldCharType="end"/>
      </w:r>
      <w:r w:rsidRPr="006D0020">
        <w:rPr>
          <w:lang w:val="en-US"/>
        </w:rPr>
        <w:t xml:space="preserve">. </w:t>
      </w:r>
      <w:r w:rsidRPr="003E4B25">
        <w:rPr>
          <w:rStyle w:val="af4"/>
          <w:lang w:val="en-US"/>
        </w:rPr>
        <w:t>Galleaher R.</w:t>
      </w:r>
      <w:r w:rsidR="008D10B5" w:rsidRPr="008D10B5">
        <w:rPr>
          <w:rStyle w:val="af4"/>
          <w:lang w:val="en-US"/>
        </w:rPr>
        <w:t>, Kitzes A.</w:t>
      </w:r>
      <w:r w:rsidR="008D10B5" w:rsidRPr="008D10B5">
        <w:rPr>
          <w:lang w:val="en-US"/>
        </w:rPr>
        <w:t xml:space="preserve"> </w:t>
      </w:r>
      <w:r>
        <w:rPr>
          <w:lang w:val="en-US"/>
        </w:rPr>
        <w:t>Summary Report on Portland Cement Co</w:t>
      </w:r>
      <w:r>
        <w:rPr>
          <w:lang w:val="en-US"/>
        </w:rPr>
        <w:t>n</w:t>
      </w:r>
      <w:r>
        <w:rPr>
          <w:lang w:val="en-US"/>
        </w:rPr>
        <w:t>cretes for Shielding [</w:t>
      </w:r>
      <w:r>
        <w:t>Текст</w:t>
      </w:r>
      <w:r>
        <w:rPr>
          <w:lang w:val="en-US"/>
        </w:rPr>
        <w:t>]</w:t>
      </w:r>
      <w:r w:rsidR="008D10B5" w:rsidRPr="008D10B5">
        <w:rPr>
          <w:lang w:val="en-US"/>
        </w:rPr>
        <w:t xml:space="preserve"> </w:t>
      </w:r>
      <w:r>
        <w:rPr>
          <w:lang w:val="en-US"/>
        </w:rPr>
        <w:t xml:space="preserve">// </w:t>
      </w:r>
      <w:smartTag w:uri="urn:schemas-microsoft-com:office:smarttags" w:element="place">
        <w:smartTag w:uri="urn:schemas-microsoft-com:office:smarttags" w:element="City">
          <w:r>
            <w:rPr>
              <w:lang w:val="en-US"/>
            </w:rPr>
            <w:t>Oak Ridge</w:t>
          </w:r>
        </w:smartTag>
      </w:smartTag>
      <w:r>
        <w:rPr>
          <w:lang w:val="en-US"/>
        </w:rPr>
        <w:t xml:space="preserve"> National Lab</w:t>
      </w:r>
      <w:r w:rsidR="003E4B25" w:rsidRPr="003E4B25">
        <w:rPr>
          <w:lang w:val="en-US"/>
        </w:rPr>
        <w:t>,</w:t>
      </w:r>
      <w:r>
        <w:rPr>
          <w:lang w:val="en-US"/>
        </w:rPr>
        <w:t xml:space="preserve"> </w:t>
      </w:r>
      <w:r w:rsidRPr="003E4B25">
        <w:rPr>
          <w:lang w:val="en-US"/>
        </w:rPr>
        <w:t xml:space="preserve">1953. </w:t>
      </w:r>
      <w:r w:rsidRPr="00D5176D">
        <w:t xml:space="preserve">№2. – </w:t>
      </w:r>
      <w:r>
        <w:t>Р</w:t>
      </w:r>
      <w:r>
        <w:rPr>
          <w:lang w:val="en-US"/>
        </w:rPr>
        <w:t>P</w:t>
      </w:r>
      <w:r w:rsidRPr="00D5176D">
        <w:t>. 6...11.</w:t>
      </w:r>
      <w:r w:rsidRPr="00D5176D">
        <w:rPr>
          <w:vanish/>
        </w:rPr>
        <w:t xml:space="preserve"> </w:t>
      </w:r>
      <w:r w:rsidRPr="00AD0FFB">
        <w:rPr>
          <w:vanish/>
          <w:lang w:val="en-US"/>
        </w:rPr>
        <w:fldChar w:fldCharType="begin"/>
      </w:r>
      <w:r w:rsidRPr="00D5176D">
        <w:rPr>
          <w:vanish/>
        </w:rPr>
        <w:instrText xml:space="preserve"> </w:instrText>
      </w:r>
      <w:r w:rsidRPr="00AD0FFB">
        <w:rPr>
          <w:vanish/>
          <w:lang w:val="en-US"/>
        </w:rPr>
        <w:instrText>REF</w:instrText>
      </w:r>
      <w:r w:rsidRPr="00D5176D">
        <w:rPr>
          <w:vanish/>
        </w:rPr>
        <w:instrText xml:space="preserve"> _</w:instrText>
      </w:r>
      <w:r w:rsidRPr="00AD0FFB">
        <w:rPr>
          <w:vanish/>
          <w:lang w:val="en-US"/>
        </w:rPr>
        <w:instrText>Ref</w:instrText>
      </w:r>
      <w:r w:rsidRPr="00D5176D">
        <w:rPr>
          <w:vanish/>
        </w:rPr>
        <w:instrText>311778570 \</w:instrText>
      </w:r>
      <w:r w:rsidRPr="00AD0FFB">
        <w:rPr>
          <w:vanish/>
          <w:lang w:val="en-US"/>
        </w:rPr>
        <w:instrText>h</w:instrText>
      </w:r>
      <w:r w:rsidRPr="00D5176D">
        <w:rPr>
          <w:vanish/>
        </w:rPr>
        <w:instrText xml:space="preserve">  \* </w:instrText>
      </w:r>
      <w:r>
        <w:rPr>
          <w:vanish/>
          <w:lang w:val="en-US"/>
        </w:rPr>
        <w:instrText>MERGEFORMAT</w:instrText>
      </w:r>
      <w:r w:rsidRPr="00D5176D">
        <w:rPr>
          <w:vanish/>
        </w:rPr>
        <w:instrText xml:space="preserve"> </w:instrText>
      </w:r>
      <w:r w:rsidRPr="00AD0FFB">
        <w:rPr>
          <w:vanish/>
          <w:lang w:val="en-US"/>
        </w:rPr>
      </w:r>
      <w:r w:rsidRPr="00AD0FFB">
        <w:rPr>
          <w:vanish/>
          <w:lang w:val="en-US"/>
        </w:rPr>
        <w:fldChar w:fldCharType="separate"/>
      </w:r>
      <w:r w:rsidR="00C75B38" w:rsidRPr="00C75B38">
        <w:rPr>
          <w:noProof/>
          <w:vanish/>
        </w:rPr>
        <w:t>58</w:t>
      </w:r>
      <w:r w:rsidRPr="00AD0FFB">
        <w:rPr>
          <w:vanish/>
          <w:lang w:val="en-US"/>
        </w:rPr>
        <w:fldChar w:fldCharType="end"/>
      </w:r>
    </w:p>
    <w:p w:rsidR="00CE4FD1" w:rsidRPr="00883B32" w:rsidRDefault="00CE4FD1" w:rsidP="00EB32AE">
      <w:pPr>
        <w:pStyle w:val="af2"/>
      </w:pPr>
      <w:r>
        <w:rPr>
          <w:lang w:val="en-US"/>
        </w:rPr>
        <w:fldChar w:fldCharType="begin"/>
      </w:r>
      <w:r w:rsidRPr="00883B32">
        <w:instrText xml:space="preserve"> </w:instrText>
      </w:r>
      <w:r>
        <w:rPr>
          <w:lang w:val="en-US"/>
        </w:rPr>
        <w:instrText>SEQ</w:instrText>
      </w:r>
      <w:r w:rsidRPr="00883B32">
        <w:instrText xml:space="preserve"> </w:instrText>
      </w:r>
      <w:r>
        <w:rPr>
          <w:lang w:val="en-US"/>
        </w:rPr>
        <w:instrText>Bib</w:instrText>
      </w:r>
      <w:r w:rsidRPr="00883B32">
        <w:instrText xml:space="preserve">\* </w:instrText>
      </w:r>
      <w:r>
        <w:rPr>
          <w:lang w:val="en-US"/>
        </w:rPr>
        <w:instrText>Arabic</w:instrText>
      </w:r>
      <w:r w:rsidRPr="00883B32">
        <w:instrText xml:space="preserve"> \* </w:instrText>
      </w:r>
      <w:r>
        <w:rPr>
          <w:lang w:val="en-US"/>
        </w:rPr>
        <w:instrText>MERGEFORMAT</w:instrText>
      </w:r>
      <w:r w:rsidRPr="00883B32">
        <w:instrText xml:space="preserve"> </w:instrText>
      </w:r>
      <w:r>
        <w:rPr>
          <w:lang w:val="en-US"/>
        </w:rPr>
        <w:fldChar w:fldCharType="separate"/>
      </w:r>
      <w:bookmarkStart w:id="250" w:name="_Ref311497410"/>
      <w:r w:rsidR="00C75B38" w:rsidRPr="00C75B38">
        <w:rPr>
          <w:noProof/>
        </w:rPr>
        <w:t>59</w:t>
      </w:r>
      <w:bookmarkEnd w:id="250"/>
      <w:r>
        <w:rPr>
          <w:lang w:val="en-US"/>
        </w:rPr>
        <w:fldChar w:fldCharType="end"/>
      </w:r>
      <w:r w:rsidRPr="00883B32">
        <w:t xml:space="preserve">. </w:t>
      </w:r>
      <w:r w:rsidRPr="004777ED">
        <w:t>Патент №2197024. Композиция для защиты от ионизирующих излучений / А.П. Прошин, А.А. Володин, Е.В. Королев; опубл. 20.01.2003.</w:t>
      </w:r>
      <w:r w:rsidR="003E4B25">
        <w:t>, Бюл. №5</w:t>
      </w:r>
      <w:r w:rsidRPr="00883B32">
        <w:rPr>
          <w:vanish/>
        </w:rPr>
        <w:t xml:space="preserve"> </w:t>
      </w:r>
      <w:r w:rsidRPr="00B57F84">
        <w:rPr>
          <w:vanish/>
          <w:lang w:val="en-US"/>
        </w:rPr>
        <w:t>N</w:t>
      </w:r>
      <w:r w:rsidRPr="00883B32">
        <w:rPr>
          <w:vanish/>
        </w:rPr>
        <w:t xml:space="preserve">18 </w:t>
      </w:r>
      <w:r w:rsidRPr="00B57F84">
        <w:rPr>
          <w:vanish/>
          <w:lang w:val="en-US"/>
        </w:rPr>
        <w:fldChar w:fldCharType="begin"/>
      </w:r>
      <w:r w:rsidRPr="00883B32">
        <w:rPr>
          <w:vanish/>
        </w:rPr>
        <w:instrText xml:space="preserve"> </w:instrText>
      </w:r>
      <w:r w:rsidRPr="00B57F84">
        <w:rPr>
          <w:vanish/>
          <w:lang w:val="en-US"/>
        </w:rPr>
        <w:instrText>REF</w:instrText>
      </w:r>
      <w:r w:rsidRPr="00883B32">
        <w:rPr>
          <w:vanish/>
        </w:rPr>
        <w:instrText xml:space="preserve"> _</w:instrText>
      </w:r>
      <w:r w:rsidRPr="00B57F84">
        <w:rPr>
          <w:vanish/>
          <w:lang w:val="en-US"/>
        </w:rPr>
        <w:instrText>Ref</w:instrText>
      </w:r>
      <w:r w:rsidRPr="00883B32">
        <w:rPr>
          <w:vanish/>
        </w:rPr>
        <w:instrText>311497410 \</w:instrText>
      </w:r>
      <w:r w:rsidRPr="00B57F84">
        <w:rPr>
          <w:vanish/>
          <w:lang w:val="en-US"/>
        </w:rPr>
        <w:instrText>h</w:instrText>
      </w:r>
      <w:r w:rsidRPr="00883B32">
        <w:rPr>
          <w:vanish/>
        </w:rPr>
        <w:instrText xml:space="preserve">  \* </w:instrText>
      </w:r>
      <w:r>
        <w:rPr>
          <w:vanish/>
          <w:lang w:val="en-US"/>
        </w:rPr>
        <w:instrText>MERGEFORMAT</w:instrText>
      </w:r>
      <w:r w:rsidRPr="00883B32">
        <w:rPr>
          <w:vanish/>
        </w:rPr>
        <w:instrText xml:space="preserve"> </w:instrText>
      </w:r>
      <w:r w:rsidRPr="00B57F84">
        <w:rPr>
          <w:vanish/>
          <w:lang w:val="en-US"/>
        </w:rPr>
      </w:r>
      <w:r w:rsidRPr="00B57F84">
        <w:rPr>
          <w:vanish/>
          <w:lang w:val="en-US"/>
        </w:rPr>
        <w:fldChar w:fldCharType="separate"/>
      </w:r>
      <w:r w:rsidR="00C75B38" w:rsidRPr="00C75B38">
        <w:rPr>
          <w:noProof/>
          <w:vanish/>
        </w:rPr>
        <w:t>59</w:t>
      </w:r>
      <w:r w:rsidRPr="00B57F84">
        <w:rPr>
          <w:vanish/>
          <w:lang w:val="en-US"/>
        </w:rPr>
        <w:fldChar w:fldCharType="end"/>
      </w:r>
    </w:p>
    <w:p w:rsidR="00CE4FD1" w:rsidRPr="006D0020" w:rsidRDefault="00CE4FD1" w:rsidP="00CE4FD1">
      <w:pPr>
        <w:pStyle w:val="af2"/>
        <w:rPr>
          <w:lang w:val="en-US"/>
        </w:rPr>
      </w:pPr>
      <w:r>
        <w:rPr>
          <w:lang w:val="en-US"/>
        </w:rPr>
        <w:fldChar w:fldCharType="begin"/>
      </w:r>
      <w:r w:rsidRPr="00883B32">
        <w:instrText xml:space="preserve"> </w:instrText>
      </w:r>
      <w:r>
        <w:rPr>
          <w:lang w:val="en-US"/>
        </w:rPr>
        <w:instrText>SEQ</w:instrText>
      </w:r>
      <w:r w:rsidRPr="00883B32">
        <w:instrText xml:space="preserve"> </w:instrText>
      </w:r>
      <w:r>
        <w:rPr>
          <w:lang w:val="en-US"/>
        </w:rPr>
        <w:instrText>Bib</w:instrText>
      </w:r>
      <w:r w:rsidRPr="00883B32">
        <w:instrText xml:space="preserve">\* </w:instrText>
      </w:r>
      <w:r>
        <w:rPr>
          <w:lang w:val="en-US"/>
        </w:rPr>
        <w:instrText>Arabic</w:instrText>
      </w:r>
      <w:r w:rsidRPr="00883B32">
        <w:instrText xml:space="preserve"> \* </w:instrText>
      </w:r>
      <w:r>
        <w:rPr>
          <w:lang w:val="en-US"/>
        </w:rPr>
        <w:instrText>MERGEFORMAT</w:instrText>
      </w:r>
      <w:r w:rsidRPr="00883B32">
        <w:instrText xml:space="preserve"> </w:instrText>
      </w:r>
      <w:r>
        <w:rPr>
          <w:lang w:val="en-US"/>
        </w:rPr>
        <w:fldChar w:fldCharType="separate"/>
      </w:r>
      <w:bookmarkStart w:id="251" w:name="_Ref311497411"/>
      <w:r w:rsidR="00C75B38" w:rsidRPr="00C75B38">
        <w:rPr>
          <w:noProof/>
        </w:rPr>
        <w:t>60</w:t>
      </w:r>
      <w:bookmarkEnd w:id="251"/>
      <w:r>
        <w:rPr>
          <w:lang w:val="en-US"/>
        </w:rPr>
        <w:fldChar w:fldCharType="end"/>
      </w:r>
      <w:r w:rsidRPr="00883B32">
        <w:t xml:space="preserve">. </w:t>
      </w:r>
      <w:r w:rsidRPr="00337C1C">
        <w:rPr>
          <w:rStyle w:val="af4"/>
        </w:rPr>
        <w:t>Дубровский В.Б.</w:t>
      </w:r>
      <w:r w:rsidRPr="004777ED">
        <w:t xml:space="preserve"> Радиационная стойкость строительных матери</w:t>
      </w:r>
      <w:r w:rsidRPr="004777ED">
        <w:t>а</w:t>
      </w:r>
      <w:r w:rsidRPr="004777ED">
        <w:t>лов [Текст]. – М.: Стройиздат, 1977. – 278 с.</w:t>
      </w:r>
      <w:r w:rsidRPr="008D10B5">
        <w:rPr>
          <w:vanish/>
        </w:rPr>
        <w:t xml:space="preserve"> </w:t>
      </w:r>
      <w:r w:rsidRPr="00B57F84">
        <w:rPr>
          <w:vanish/>
          <w:lang w:val="en-US"/>
        </w:rPr>
        <w:fldChar w:fldCharType="begin"/>
      </w:r>
      <w:r w:rsidRPr="00883B32">
        <w:rPr>
          <w:vanish/>
        </w:rPr>
        <w:instrText xml:space="preserve"> </w:instrText>
      </w:r>
      <w:r w:rsidRPr="00B57F84">
        <w:rPr>
          <w:vanish/>
          <w:lang w:val="en-US"/>
        </w:rPr>
        <w:instrText>REF</w:instrText>
      </w:r>
      <w:r w:rsidRPr="00883B32">
        <w:rPr>
          <w:vanish/>
        </w:rPr>
        <w:instrText xml:space="preserve"> _</w:instrText>
      </w:r>
      <w:r w:rsidRPr="00B57F84">
        <w:rPr>
          <w:vanish/>
          <w:lang w:val="en-US"/>
        </w:rPr>
        <w:instrText>Ref</w:instrText>
      </w:r>
      <w:r w:rsidRPr="00883B32">
        <w:rPr>
          <w:vanish/>
        </w:rPr>
        <w:instrText>311497411 \</w:instrText>
      </w:r>
      <w:r w:rsidRPr="00B57F84">
        <w:rPr>
          <w:vanish/>
          <w:lang w:val="en-US"/>
        </w:rPr>
        <w:instrText>h</w:instrText>
      </w:r>
      <w:r w:rsidRPr="00883B32">
        <w:rPr>
          <w:vanish/>
        </w:rPr>
        <w:instrText xml:space="preserve">  \* </w:instrText>
      </w:r>
      <w:r>
        <w:rPr>
          <w:vanish/>
          <w:lang w:val="en-US"/>
        </w:rPr>
        <w:instrText>MERGEFORMAT</w:instrText>
      </w:r>
      <w:r w:rsidRPr="00883B32">
        <w:rPr>
          <w:vanish/>
        </w:rPr>
        <w:instrText xml:space="preserve"> </w:instrText>
      </w:r>
      <w:r w:rsidRPr="00B57F84">
        <w:rPr>
          <w:vanish/>
          <w:lang w:val="en-US"/>
        </w:rPr>
      </w:r>
      <w:r w:rsidRPr="00B57F84">
        <w:rPr>
          <w:vanish/>
          <w:lang w:val="en-US"/>
        </w:rPr>
        <w:fldChar w:fldCharType="separate"/>
      </w:r>
      <w:r w:rsidR="00C75B38" w:rsidRPr="00C75B38">
        <w:rPr>
          <w:noProof/>
          <w:vanish/>
          <w:lang w:val="en-US"/>
        </w:rPr>
        <w:t>60</w:t>
      </w:r>
      <w:r w:rsidRPr="00B57F84">
        <w:rPr>
          <w:vanish/>
          <w:lang w:val="en-US"/>
        </w:rPr>
        <w:fldChar w:fldCharType="end"/>
      </w:r>
    </w:p>
    <w:p w:rsidR="00CE4FD1" w:rsidRPr="00AD0FFB" w:rsidRDefault="00CE4FD1" w:rsidP="00EB32AE">
      <w:pPr>
        <w:pStyle w:val="af2"/>
      </w:pPr>
      <w:r>
        <w:rPr>
          <w:lang w:val="en-US"/>
        </w:rPr>
        <w:fldChar w:fldCharType="begin"/>
      </w:r>
      <w:r w:rsidRPr="006D0020">
        <w:rPr>
          <w:lang w:val="en-US"/>
        </w:rPr>
        <w:instrText xml:space="preserve"> </w:instrText>
      </w:r>
      <w:r>
        <w:rPr>
          <w:lang w:val="en-US"/>
        </w:rPr>
        <w:instrText>SEQ</w:instrText>
      </w:r>
      <w:r w:rsidRPr="006D0020">
        <w:rPr>
          <w:lang w:val="en-US"/>
        </w:rPr>
        <w:instrText xml:space="preserve"> </w:instrText>
      </w:r>
      <w:r>
        <w:rPr>
          <w:lang w:val="en-US"/>
        </w:rPr>
        <w:instrText>Bib</w:instrText>
      </w:r>
      <w:r w:rsidRPr="006D0020">
        <w:rPr>
          <w:lang w:val="en-US"/>
        </w:rPr>
        <w:instrText xml:space="preserve">\* </w:instrText>
      </w:r>
      <w:r>
        <w:rPr>
          <w:lang w:val="en-US"/>
        </w:rPr>
        <w:instrText>Arabic</w:instrText>
      </w:r>
      <w:r w:rsidRPr="006D0020">
        <w:rPr>
          <w:lang w:val="en-US"/>
        </w:rPr>
        <w:instrText xml:space="preserve"> \* </w:instrText>
      </w:r>
      <w:r>
        <w:rPr>
          <w:lang w:val="en-US"/>
        </w:rPr>
        <w:instrText>MERGEFORMAT</w:instrText>
      </w:r>
      <w:r w:rsidRPr="006D0020">
        <w:rPr>
          <w:lang w:val="en-US"/>
        </w:rPr>
        <w:instrText xml:space="preserve"> </w:instrText>
      </w:r>
      <w:r>
        <w:rPr>
          <w:lang w:val="en-US"/>
        </w:rPr>
        <w:fldChar w:fldCharType="separate"/>
      </w:r>
      <w:bookmarkStart w:id="252" w:name="_Ref311778571"/>
      <w:r w:rsidR="00C75B38">
        <w:rPr>
          <w:noProof/>
          <w:lang w:val="en-US"/>
        </w:rPr>
        <w:t>61</w:t>
      </w:r>
      <w:bookmarkEnd w:id="252"/>
      <w:r>
        <w:rPr>
          <w:lang w:val="en-US"/>
        </w:rPr>
        <w:fldChar w:fldCharType="end"/>
      </w:r>
      <w:r w:rsidRPr="006D0020">
        <w:rPr>
          <w:lang w:val="en-US"/>
        </w:rPr>
        <w:t xml:space="preserve">. </w:t>
      </w:r>
      <w:r>
        <w:t>Патент</w:t>
      </w:r>
      <w:r w:rsidRPr="006D0020">
        <w:rPr>
          <w:lang w:val="en-US"/>
        </w:rPr>
        <w:t xml:space="preserve"> №1167459 </w:t>
      </w:r>
      <w:r>
        <w:t>Нейтронная</w:t>
      </w:r>
      <w:r w:rsidRPr="006D0020">
        <w:rPr>
          <w:lang w:val="en-US"/>
        </w:rPr>
        <w:t xml:space="preserve"> </w:t>
      </w:r>
      <w:r>
        <w:t>защита</w:t>
      </w:r>
      <w:r w:rsidRPr="006D0020">
        <w:rPr>
          <w:lang w:val="en-US"/>
        </w:rPr>
        <w:t xml:space="preserve"> / </w:t>
      </w:r>
      <w:r>
        <w:t>Пат</w:t>
      </w:r>
      <w:r w:rsidRPr="006D0020">
        <w:rPr>
          <w:lang w:val="en-US"/>
        </w:rPr>
        <w:t xml:space="preserve">. </w:t>
      </w:r>
      <w:r>
        <w:t>ФРГ</w:t>
      </w:r>
      <w:r w:rsidRPr="006D0020">
        <w:rPr>
          <w:lang w:val="en-US"/>
        </w:rPr>
        <w:t xml:space="preserve">, </w:t>
      </w:r>
      <w:r>
        <w:t>кл</w:t>
      </w:r>
      <w:r w:rsidRPr="006D0020">
        <w:rPr>
          <w:lang w:val="en-US"/>
        </w:rPr>
        <w:t xml:space="preserve">. 21,21/32, №1167459, 20, </w:t>
      </w:r>
      <w:r>
        <w:rPr>
          <w:lang w:val="en-US"/>
        </w:rPr>
        <w:t>Yoodyear</w:t>
      </w:r>
      <w:r w:rsidRPr="006D0020">
        <w:rPr>
          <w:lang w:val="en-US"/>
        </w:rPr>
        <w:t xml:space="preserve"> </w:t>
      </w:r>
      <w:r>
        <w:rPr>
          <w:lang w:val="en-US"/>
        </w:rPr>
        <w:t>Fire</w:t>
      </w:r>
      <w:r w:rsidRPr="006D0020">
        <w:rPr>
          <w:lang w:val="en-US"/>
        </w:rPr>
        <w:t xml:space="preserve"> </w:t>
      </w:r>
      <w:r>
        <w:rPr>
          <w:lang w:val="en-US"/>
        </w:rPr>
        <w:t>and</w:t>
      </w:r>
      <w:r w:rsidRPr="006D0020">
        <w:rPr>
          <w:lang w:val="en-US"/>
        </w:rPr>
        <w:t xml:space="preserve"> </w:t>
      </w:r>
      <w:r>
        <w:rPr>
          <w:lang w:val="en-US"/>
        </w:rPr>
        <w:t>Rubber</w:t>
      </w:r>
      <w:r w:rsidRPr="006D0020">
        <w:rPr>
          <w:lang w:val="en-US"/>
        </w:rPr>
        <w:t xml:space="preserve"> </w:t>
      </w:r>
      <w:r>
        <w:rPr>
          <w:lang w:val="en-US"/>
        </w:rPr>
        <w:t>Co</w:t>
      </w:r>
      <w:r w:rsidRPr="006D0020">
        <w:rPr>
          <w:lang w:val="en-US"/>
        </w:rPr>
        <w:t>.</w:t>
      </w:r>
      <w:r w:rsidRPr="006D0020">
        <w:rPr>
          <w:vanish/>
          <w:lang w:val="en-US"/>
        </w:rPr>
        <w:t xml:space="preserve"> </w:t>
      </w:r>
      <w:r w:rsidRPr="00AD0FFB">
        <w:rPr>
          <w:vanish/>
          <w:lang w:val="en-US"/>
        </w:rPr>
        <w:fldChar w:fldCharType="begin"/>
      </w:r>
      <w:r w:rsidRPr="006D0020">
        <w:rPr>
          <w:vanish/>
          <w:lang w:val="en-US"/>
        </w:rPr>
        <w:instrText xml:space="preserve"> </w:instrText>
      </w:r>
      <w:r w:rsidRPr="00AD0FFB">
        <w:rPr>
          <w:vanish/>
          <w:lang w:val="en-US"/>
        </w:rPr>
        <w:instrText>REF</w:instrText>
      </w:r>
      <w:r w:rsidRPr="006D0020">
        <w:rPr>
          <w:vanish/>
          <w:lang w:val="en-US"/>
        </w:rPr>
        <w:instrText xml:space="preserve"> _</w:instrText>
      </w:r>
      <w:r w:rsidRPr="00AD0FFB">
        <w:rPr>
          <w:vanish/>
          <w:lang w:val="en-US"/>
        </w:rPr>
        <w:instrText>Ref</w:instrText>
      </w:r>
      <w:r w:rsidRPr="006D0020">
        <w:rPr>
          <w:vanish/>
          <w:lang w:val="en-US"/>
        </w:rPr>
        <w:instrText>311778571 \</w:instrText>
      </w:r>
      <w:r w:rsidRPr="00AD0FFB">
        <w:rPr>
          <w:vanish/>
          <w:lang w:val="en-US"/>
        </w:rPr>
        <w:instrText>h</w:instrText>
      </w:r>
      <w:r w:rsidRPr="006D0020">
        <w:rPr>
          <w:vanish/>
          <w:lang w:val="en-US"/>
        </w:rPr>
        <w:instrText xml:space="preserve">  \* </w:instrText>
      </w:r>
      <w:r>
        <w:rPr>
          <w:vanish/>
          <w:lang w:val="en-US"/>
        </w:rPr>
        <w:instrText>MERGEFORMAT</w:instrText>
      </w:r>
      <w:r w:rsidRPr="006D0020">
        <w:rPr>
          <w:vanish/>
          <w:lang w:val="en-US"/>
        </w:rPr>
        <w:instrText xml:space="preserve"> </w:instrText>
      </w:r>
      <w:r w:rsidRPr="00AD0FFB">
        <w:rPr>
          <w:vanish/>
          <w:lang w:val="en-US"/>
        </w:rPr>
      </w:r>
      <w:r w:rsidRPr="00AD0FFB">
        <w:rPr>
          <w:vanish/>
          <w:lang w:val="en-US"/>
        </w:rPr>
        <w:fldChar w:fldCharType="separate"/>
      </w:r>
      <w:r w:rsidR="00C75B38" w:rsidRPr="00C75B38">
        <w:rPr>
          <w:noProof/>
          <w:vanish/>
        </w:rPr>
        <w:t>61</w:t>
      </w:r>
      <w:r w:rsidRPr="00AD0FFB">
        <w:rPr>
          <w:vanish/>
          <w:lang w:val="en-US"/>
        </w:rPr>
        <w:fldChar w:fldCharType="end"/>
      </w:r>
    </w:p>
    <w:p w:rsidR="00CE4FD1" w:rsidRPr="00E05359" w:rsidRDefault="00CE4FD1" w:rsidP="00EB32AE">
      <w:pPr>
        <w:pStyle w:val="af2"/>
      </w:pPr>
      <w:r>
        <w:rPr>
          <w:lang w:val="en-US"/>
        </w:rPr>
        <w:fldChar w:fldCharType="begin"/>
      </w:r>
      <w:r w:rsidRPr="00AD0FFB">
        <w:instrText xml:space="preserve"> </w:instrText>
      </w:r>
      <w:r>
        <w:rPr>
          <w:lang w:val="en-US"/>
        </w:rPr>
        <w:instrText>SEQ</w:instrText>
      </w:r>
      <w:r w:rsidRPr="00AD0FFB">
        <w:instrText xml:space="preserve"> </w:instrText>
      </w:r>
      <w:r>
        <w:rPr>
          <w:lang w:val="en-US"/>
        </w:rPr>
        <w:instrText>Bib</w:instrText>
      </w:r>
      <w:r w:rsidRPr="00AD0FFB">
        <w:instrText xml:space="preserve">\* </w:instrText>
      </w:r>
      <w:r>
        <w:rPr>
          <w:lang w:val="en-US"/>
        </w:rPr>
        <w:instrText>Arabic</w:instrText>
      </w:r>
      <w:r w:rsidRPr="00AD0FFB">
        <w:instrText xml:space="preserve"> \* </w:instrText>
      </w:r>
      <w:r>
        <w:rPr>
          <w:lang w:val="en-US"/>
        </w:rPr>
        <w:instrText>MERGEFORMAT</w:instrText>
      </w:r>
      <w:r w:rsidRPr="00AD0FFB">
        <w:instrText xml:space="preserve"> </w:instrText>
      </w:r>
      <w:r>
        <w:rPr>
          <w:lang w:val="en-US"/>
        </w:rPr>
        <w:fldChar w:fldCharType="separate"/>
      </w:r>
      <w:bookmarkStart w:id="253" w:name="_Ref311778572"/>
      <w:r w:rsidR="00C75B38" w:rsidRPr="00C75B38">
        <w:rPr>
          <w:noProof/>
        </w:rPr>
        <w:t>62</w:t>
      </w:r>
      <w:bookmarkEnd w:id="253"/>
      <w:r>
        <w:rPr>
          <w:lang w:val="en-US"/>
        </w:rPr>
        <w:fldChar w:fldCharType="end"/>
      </w:r>
      <w:r w:rsidRPr="00AD0FFB">
        <w:t xml:space="preserve">. </w:t>
      </w:r>
      <w:r>
        <w:t>Патент №1448730 31.1 Защитный материал для атомных реакт</w:t>
      </w:r>
      <w:r>
        <w:t>о</w:t>
      </w:r>
      <w:r>
        <w:t>ров и способ его изготовления [Текст] / Пат. Франци</w:t>
      </w:r>
      <w:r w:rsidR="003E4B25">
        <w:t>и</w:t>
      </w:r>
      <w:r>
        <w:t xml:space="preserve">, кл. </w:t>
      </w:r>
      <w:r>
        <w:rPr>
          <w:lang w:val="en-US"/>
        </w:rPr>
        <w:t>Y</w:t>
      </w:r>
      <w:r>
        <w:t>21</w:t>
      </w:r>
      <w:r>
        <w:rPr>
          <w:lang w:val="en-US"/>
        </w:rPr>
        <w:t>f</w:t>
      </w:r>
      <w:r>
        <w:t xml:space="preserve">, №1448730 31.1, </w:t>
      </w:r>
      <w:r>
        <w:rPr>
          <w:lang w:val="en-US"/>
        </w:rPr>
        <w:t>S</w:t>
      </w:r>
      <w:r>
        <w:t xml:space="preserve">. </w:t>
      </w:r>
      <w:r>
        <w:rPr>
          <w:lang w:val="en-US"/>
        </w:rPr>
        <w:t>A</w:t>
      </w:r>
      <w:r>
        <w:t xml:space="preserve">. </w:t>
      </w:r>
      <w:r>
        <w:rPr>
          <w:lang w:val="en-US"/>
        </w:rPr>
        <w:t>Alsetex</w:t>
      </w:r>
      <w:r>
        <w:t>.</w:t>
      </w:r>
      <w:r w:rsidRPr="00AD0FFB">
        <w:rPr>
          <w:vanish/>
        </w:rPr>
        <w:t xml:space="preserve"> </w:t>
      </w:r>
      <w:r w:rsidRPr="00AD0FFB">
        <w:rPr>
          <w:vanish/>
          <w:lang w:val="en-US"/>
        </w:rPr>
        <w:fldChar w:fldCharType="begin"/>
      </w:r>
      <w:r w:rsidRPr="00463AC0">
        <w:rPr>
          <w:vanish/>
        </w:rPr>
        <w:instrText xml:space="preserve"> </w:instrText>
      </w:r>
      <w:r w:rsidRPr="00AD0FFB">
        <w:rPr>
          <w:vanish/>
          <w:lang w:val="en-US"/>
        </w:rPr>
        <w:instrText>REF</w:instrText>
      </w:r>
      <w:r w:rsidRPr="00463AC0">
        <w:rPr>
          <w:vanish/>
        </w:rPr>
        <w:instrText xml:space="preserve"> _</w:instrText>
      </w:r>
      <w:r w:rsidRPr="00AD0FFB">
        <w:rPr>
          <w:vanish/>
          <w:lang w:val="en-US"/>
        </w:rPr>
        <w:instrText>Ref</w:instrText>
      </w:r>
      <w:r w:rsidRPr="00463AC0">
        <w:rPr>
          <w:vanish/>
        </w:rPr>
        <w:instrText>3117</w:instrText>
      </w:r>
      <w:r w:rsidRPr="00AD0FFB">
        <w:rPr>
          <w:vanish/>
        </w:rPr>
        <w:instrText>78572 \</w:instrText>
      </w:r>
      <w:r w:rsidRPr="00AD0FFB">
        <w:rPr>
          <w:vanish/>
          <w:lang w:val="en-US"/>
        </w:rPr>
        <w:instrText>h</w:instrText>
      </w:r>
      <w:r w:rsidRPr="00AD0FFB">
        <w:rPr>
          <w:vanish/>
        </w:rPr>
        <w:instrText xml:space="preserve"> </w:instrText>
      </w:r>
      <w:r w:rsidRPr="00463AC0">
        <w:rPr>
          <w:vanish/>
        </w:rPr>
        <w:instrText xml:space="preserve"> \* </w:instrText>
      </w:r>
      <w:r>
        <w:rPr>
          <w:vanish/>
          <w:lang w:val="en-US"/>
        </w:rPr>
        <w:instrText>MERGEFORMAT</w:instrText>
      </w:r>
      <w:r w:rsidRPr="00463AC0">
        <w:rPr>
          <w:vanish/>
        </w:rPr>
        <w:instrText xml:space="preserve"> </w:instrText>
      </w:r>
      <w:r w:rsidRPr="00AD0FFB">
        <w:rPr>
          <w:vanish/>
          <w:lang w:val="en-US"/>
        </w:rPr>
      </w:r>
      <w:r w:rsidRPr="00AD0FFB">
        <w:rPr>
          <w:vanish/>
          <w:lang w:val="en-US"/>
        </w:rPr>
        <w:fldChar w:fldCharType="separate"/>
      </w:r>
      <w:r w:rsidR="00C75B38" w:rsidRPr="00C75B38">
        <w:rPr>
          <w:noProof/>
          <w:vanish/>
        </w:rPr>
        <w:t>62</w:t>
      </w:r>
      <w:r w:rsidRPr="00AD0FFB">
        <w:rPr>
          <w:vanish/>
          <w:lang w:val="en-US"/>
        </w:rPr>
        <w:fldChar w:fldCharType="end"/>
      </w:r>
    </w:p>
    <w:p w:rsidR="00CE4FD1" w:rsidRPr="00E05359" w:rsidRDefault="00CE4FD1" w:rsidP="00EB32AE">
      <w:pPr>
        <w:pStyle w:val="af2"/>
      </w:pPr>
      <w:r>
        <w:rPr>
          <w:lang w:val="en-US"/>
        </w:rPr>
        <w:fldChar w:fldCharType="begin"/>
      </w:r>
      <w:r w:rsidRPr="00E05359">
        <w:instrText xml:space="preserve"> </w:instrText>
      </w:r>
      <w:r>
        <w:rPr>
          <w:lang w:val="en-US"/>
        </w:rPr>
        <w:instrText>SEQ</w:instrText>
      </w:r>
      <w:r w:rsidRPr="00E05359">
        <w:instrText xml:space="preserve"> </w:instrText>
      </w:r>
      <w:r>
        <w:rPr>
          <w:lang w:val="en-US"/>
        </w:rPr>
        <w:instrText>Bib</w:instrText>
      </w:r>
      <w:r w:rsidRPr="00E05359">
        <w:instrText xml:space="preserve">\* </w:instrText>
      </w:r>
      <w:r>
        <w:rPr>
          <w:lang w:val="en-US"/>
        </w:rPr>
        <w:instrText>Arabic</w:instrText>
      </w:r>
      <w:r w:rsidRPr="00E05359">
        <w:instrText xml:space="preserve"> \* </w:instrText>
      </w:r>
      <w:r>
        <w:rPr>
          <w:lang w:val="en-US"/>
        </w:rPr>
        <w:instrText>MERGEFORMAT</w:instrText>
      </w:r>
      <w:r w:rsidRPr="00E05359">
        <w:instrText xml:space="preserve"> </w:instrText>
      </w:r>
      <w:r>
        <w:rPr>
          <w:lang w:val="en-US"/>
        </w:rPr>
        <w:fldChar w:fldCharType="separate"/>
      </w:r>
      <w:bookmarkStart w:id="254" w:name="_Ref311778573"/>
      <w:r w:rsidR="00C75B38" w:rsidRPr="00C75B38">
        <w:rPr>
          <w:noProof/>
        </w:rPr>
        <w:t>63</w:t>
      </w:r>
      <w:bookmarkEnd w:id="254"/>
      <w:r>
        <w:rPr>
          <w:lang w:val="en-US"/>
        </w:rPr>
        <w:fldChar w:fldCharType="end"/>
      </w:r>
      <w:r w:rsidRPr="00E05359">
        <w:t xml:space="preserve">. </w:t>
      </w:r>
      <w:r w:rsidRPr="003E4B25">
        <w:rPr>
          <w:rStyle w:val="af4"/>
        </w:rPr>
        <w:t>Милинчук В.К.</w:t>
      </w:r>
      <w:r w:rsidR="008D10B5">
        <w:rPr>
          <w:rStyle w:val="af4"/>
        </w:rPr>
        <w:t>,</w:t>
      </w:r>
      <w:r w:rsidR="008D10B5" w:rsidRPr="008D10B5">
        <w:rPr>
          <w:rStyle w:val="af4"/>
        </w:rPr>
        <w:t xml:space="preserve"> Клиншпонт Э.Р., Тупиков В.И.</w:t>
      </w:r>
      <w:r>
        <w:t xml:space="preserve"> Основы радиац</w:t>
      </w:r>
      <w:r>
        <w:t>и</w:t>
      </w:r>
      <w:r>
        <w:t>онной стойкости органических материалов [Текст]. – М.: Энергоато</w:t>
      </w:r>
      <w:r>
        <w:t>м</w:t>
      </w:r>
      <w:r>
        <w:t>издат, 1994. – 256 с.</w:t>
      </w:r>
      <w:r w:rsidRPr="004731D2">
        <w:rPr>
          <w:vanish/>
        </w:rPr>
        <w:t xml:space="preserve"> </w:t>
      </w:r>
      <w:r w:rsidRPr="004731D2">
        <w:rPr>
          <w:vanish/>
          <w:lang w:val="en-US"/>
        </w:rPr>
        <w:fldChar w:fldCharType="begin"/>
      </w:r>
      <w:r w:rsidRPr="004731D2">
        <w:rPr>
          <w:vanish/>
        </w:rPr>
        <w:instrText xml:space="preserve"> </w:instrText>
      </w:r>
      <w:r w:rsidRPr="004731D2">
        <w:rPr>
          <w:vanish/>
          <w:lang w:val="en-US"/>
        </w:rPr>
        <w:instrText>REF</w:instrText>
      </w:r>
      <w:r w:rsidRPr="004731D2">
        <w:rPr>
          <w:vanish/>
        </w:rPr>
        <w:instrText xml:space="preserve"> _</w:instrText>
      </w:r>
      <w:r w:rsidRPr="004731D2">
        <w:rPr>
          <w:vanish/>
          <w:lang w:val="en-US"/>
        </w:rPr>
        <w:instrText>Ref</w:instrText>
      </w:r>
      <w:r w:rsidRPr="004731D2">
        <w:rPr>
          <w:vanish/>
        </w:rPr>
        <w:instrText>311778573 \</w:instrText>
      </w:r>
      <w:r w:rsidRPr="004731D2">
        <w:rPr>
          <w:vanish/>
          <w:lang w:val="en-US"/>
        </w:rPr>
        <w:instrText>h</w:instrText>
      </w:r>
      <w:r w:rsidRPr="004731D2">
        <w:rPr>
          <w:vanish/>
        </w:rPr>
        <w:instrText xml:space="preserve">  \* </w:instrText>
      </w:r>
      <w:r>
        <w:rPr>
          <w:vanish/>
          <w:lang w:val="en-US"/>
        </w:rPr>
        <w:instrText>MERGEFORMAT</w:instrText>
      </w:r>
      <w:r w:rsidRPr="004731D2">
        <w:rPr>
          <w:vanish/>
        </w:rPr>
        <w:instrText xml:space="preserve"> </w:instrText>
      </w:r>
      <w:r w:rsidRPr="004731D2">
        <w:rPr>
          <w:vanish/>
          <w:lang w:val="en-US"/>
        </w:rPr>
      </w:r>
      <w:r w:rsidRPr="004731D2">
        <w:rPr>
          <w:vanish/>
          <w:lang w:val="en-US"/>
        </w:rPr>
        <w:fldChar w:fldCharType="separate"/>
      </w:r>
      <w:r w:rsidR="00C75B38" w:rsidRPr="00C75B38">
        <w:rPr>
          <w:noProof/>
          <w:vanish/>
        </w:rPr>
        <w:t>63</w:t>
      </w:r>
      <w:r w:rsidRPr="004731D2">
        <w:rPr>
          <w:vanish/>
          <w:lang w:val="en-US"/>
        </w:rPr>
        <w:fldChar w:fldCharType="end"/>
      </w:r>
    </w:p>
    <w:p w:rsidR="00CE4FD1" w:rsidRPr="00E05359" w:rsidRDefault="00CE4FD1" w:rsidP="00EB32AE">
      <w:pPr>
        <w:pStyle w:val="af2"/>
      </w:pPr>
      <w:r>
        <w:rPr>
          <w:lang w:val="en-US"/>
        </w:rPr>
        <w:fldChar w:fldCharType="begin"/>
      </w:r>
      <w:r w:rsidRPr="00E05359">
        <w:instrText xml:space="preserve"> </w:instrText>
      </w:r>
      <w:r>
        <w:rPr>
          <w:lang w:val="en-US"/>
        </w:rPr>
        <w:instrText>SEQ</w:instrText>
      </w:r>
      <w:r w:rsidRPr="00E05359">
        <w:instrText xml:space="preserve"> </w:instrText>
      </w:r>
      <w:r>
        <w:rPr>
          <w:lang w:val="en-US"/>
        </w:rPr>
        <w:instrText>Bib</w:instrText>
      </w:r>
      <w:r w:rsidRPr="00E05359">
        <w:instrText xml:space="preserve">\* </w:instrText>
      </w:r>
      <w:r>
        <w:rPr>
          <w:lang w:val="en-US"/>
        </w:rPr>
        <w:instrText>Arabic</w:instrText>
      </w:r>
      <w:r w:rsidRPr="00E05359">
        <w:instrText xml:space="preserve"> \* </w:instrText>
      </w:r>
      <w:r>
        <w:rPr>
          <w:lang w:val="en-US"/>
        </w:rPr>
        <w:instrText>MERGEFORMAT</w:instrText>
      </w:r>
      <w:r w:rsidRPr="00E05359">
        <w:instrText xml:space="preserve"> </w:instrText>
      </w:r>
      <w:r>
        <w:rPr>
          <w:lang w:val="en-US"/>
        </w:rPr>
        <w:fldChar w:fldCharType="separate"/>
      </w:r>
      <w:bookmarkStart w:id="255" w:name="_Ref311778574"/>
      <w:r w:rsidR="00C75B38" w:rsidRPr="00C75B38">
        <w:rPr>
          <w:noProof/>
        </w:rPr>
        <w:t>64</w:t>
      </w:r>
      <w:bookmarkEnd w:id="255"/>
      <w:r>
        <w:rPr>
          <w:lang w:val="en-US"/>
        </w:rPr>
        <w:fldChar w:fldCharType="end"/>
      </w:r>
      <w:r w:rsidRPr="00E05359">
        <w:t xml:space="preserve">. </w:t>
      </w:r>
      <w:r w:rsidRPr="003E4B25">
        <w:rPr>
          <w:rStyle w:val="af4"/>
        </w:rPr>
        <w:t>Князев В.К.</w:t>
      </w:r>
      <w:r>
        <w:t xml:space="preserve"> Радиационная стойкость материалов радиотехнич</w:t>
      </w:r>
      <w:r>
        <w:t>е</w:t>
      </w:r>
      <w:r>
        <w:t>ских конструкций [Текст]</w:t>
      </w:r>
      <w:r w:rsidR="008D10B5">
        <w:t xml:space="preserve"> </w:t>
      </w:r>
      <w:r w:rsidR="003E4B25">
        <w:t xml:space="preserve">// </w:t>
      </w:r>
      <w:r>
        <w:t xml:space="preserve">Советское радио, 1978. </w:t>
      </w:r>
      <w:r w:rsidR="003E4B25">
        <w:t xml:space="preserve">№3. </w:t>
      </w:r>
      <w:r>
        <w:t>– С. 151</w:t>
      </w:r>
      <w:r w:rsidR="003E4B25">
        <w:t>...</w:t>
      </w:r>
      <w:r>
        <w:t>172.</w:t>
      </w:r>
      <w:r w:rsidRPr="004731D2">
        <w:rPr>
          <w:vanish/>
        </w:rPr>
        <w:t xml:space="preserve"> </w:t>
      </w:r>
      <w:r w:rsidRPr="004731D2">
        <w:rPr>
          <w:vanish/>
          <w:lang w:val="en-US"/>
        </w:rPr>
        <w:fldChar w:fldCharType="begin"/>
      </w:r>
      <w:r w:rsidRPr="004731D2">
        <w:rPr>
          <w:vanish/>
        </w:rPr>
        <w:instrText xml:space="preserve"> </w:instrText>
      </w:r>
      <w:r w:rsidRPr="004731D2">
        <w:rPr>
          <w:vanish/>
          <w:lang w:val="en-US"/>
        </w:rPr>
        <w:instrText>REF</w:instrText>
      </w:r>
      <w:r w:rsidRPr="004731D2">
        <w:rPr>
          <w:vanish/>
        </w:rPr>
        <w:instrText xml:space="preserve"> _</w:instrText>
      </w:r>
      <w:r w:rsidRPr="004731D2">
        <w:rPr>
          <w:vanish/>
          <w:lang w:val="en-US"/>
        </w:rPr>
        <w:instrText>Ref</w:instrText>
      </w:r>
      <w:r w:rsidRPr="004731D2">
        <w:rPr>
          <w:vanish/>
        </w:rPr>
        <w:instrText>311778574 \</w:instrText>
      </w:r>
      <w:r w:rsidRPr="004731D2">
        <w:rPr>
          <w:vanish/>
          <w:lang w:val="en-US"/>
        </w:rPr>
        <w:instrText>h</w:instrText>
      </w:r>
      <w:r w:rsidRPr="004731D2">
        <w:rPr>
          <w:vanish/>
        </w:rPr>
        <w:instrText xml:space="preserve">  \* </w:instrText>
      </w:r>
      <w:r>
        <w:rPr>
          <w:vanish/>
          <w:lang w:val="en-US"/>
        </w:rPr>
        <w:instrText>MERGEFORMAT</w:instrText>
      </w:r>
      <w:r w:rsidRPr="004731D2">
        <w:rPr>
          <w:vanish/>
        </w:rPr>
        <w:instrText xml:space="preserve"> </w:instrText>
      </w:r>
      <w:r w:rsidRPr="004731D2">
        <w:rPr>
          <w:vanish/>
          <w:lang w:val="en-US"/>
        </w:rPr>
      </w:r>
      <w:r w:rsidRPr="004731D2">
        <w:rPr>
          <w:vanish/>
          <w:lang w:val="en-US"/>
        </w:rPr>
        <w:fldChar w:fldCharType="separate"/>
      </w:r>
      <w:r w:rsidR="00C75B38" w:rsidRPr="00C75B38">
        <w:rPr>
          <w:noProof/>
          <w:vanish/>
        </w:rPr>
        <w:t>64</w:t>
      </w:r>
      <w:r w:rsidRPr="004731D2">
        <w:rPr>
          <w:vanish/>
          <w:lang w:val="en-US"/>
        </w:rPr>
        <w:fldChar w:fldCharType="end"/>
      </w:r>
    </w:p>
    <w:p w:rsidR="00CE4FD1" w:rsidRPr="00E05359" w:rsidRDefault="00CE4FD1" w:rsidP="00EB32AE">
      <w:pPr>
        <w:pStyle w:val="af2"/>
      </w:pPr>
      <w:r>
        <w:rPr>
          <w:lang w:val="en-US"/>
        </w:rPr>
        <w:fldChar w:fldCharType="begin"/>
      </w:r>
      <w:r w:rsidRPr="00E05359">
        <w:instrText xml:space="preserve"> </w:instrText>
      </w:r>
      <w:r>
        <w:rPr>
          <w:lang w:val="en-US"/>
        </w:rPr>
        <w:instrText>SEQ</w:instrText>
      </w:r>
      <w:r w:rsidRPr="00E05359">
        <w:instrText xml:space="preserve"> </w:instrText>
      </w:r>
      <w:r>
        <w:rPr>
          <w:lang w:val="en-US"/>
        </w:rPr>
        <w:instrText>Bib</w:instrText>
      </w:r>
      <w:r w:rsidRPr="00E05359">
        <w:instrText xml:space="preserve">\* </w:instrText>
      </w:r>
      <w:r>
        <w:rPr>
          <w:lang w:val="en-US"/>
        </w:rPr>
        <w:instrText>Arabic</w:instrText>
      </w:r>
      <w:r w:rsidRPr="00E05359">
        <w:instrText xml:space="preserve"> \* </w:instrText>
      </w:r>
      <w:r>
        <w:rPr>
          <w:lang w:val="en-US"/>
        </w:rPr>
        <w:instrText>MERGEFORMAT</w:instrText>
      </w:r>
      <w:r w:rsidRPr="00E05359">
        <w:instrText xml:space="preserve"> </w:instrText>
      </w:r>
      <w:r>
        <w:rPr>
          <w:lang w:val="en-US"/>
        </w:rPr>
        <w:fldChar w:fldCharType="separate"/>
      </w:r>
      <w:bookmarkStart w:id="256" w:name="_Ref311778575"/>
      <w:r w:rsidR="00C75B38" w:rsidRPr="00C75B38">
        <w:rPr>
          <w:noProof/>
        </w:rPr>
        <w:t>65</w:t>
      </w:r>
      <w:bookmarkEnd w:id="256"/>
      <w:r>
        <w:rPr>
          <w:lang w:val="en-US"/>
        </w:rPr>
        <w:fldChar w:fldCharType="end"/>
      </w:r>
      <w:r w:rsidRPr="00E05359">
        <w:t>.</w:t>
      </w:r>
      <w:r>
        <w:t xml:space="preserve"> </w:t>
      </w:r>
      <w:r w:rsidRPr="003E4B25">
        <w:rPr>
          <w:rStyle w:val="af4"/>
        </w:rPr>
        <w:t>Чарльзби А.</w:t>
      </w:r>
      <w:r>
        <w:t xml:space="preserve"> Ядерные излучения и полимеры [Текст] / А. Чарл</w:t>
      </w:r>
      <w:r>
        <w:t>ь</w:t>
      </w:r>
      <w:r>
        <w:t>зби. – М.: ИЛ, 1962. – 522 с.</w:t>
      </w:r>
      <w:r w:rsidRPr="004731D2">
        <w:rPr>
          <w:vanish/>
        </w:rPr>
        <w:t xml:space="preserve"> </w:t>
      </w:r>
      <w:r w:rsidRPr="004731D2">
        <w:rPr>
          <w:vanish/>
          <w:lang w:val="en-US"/>
        </w:rPr>
        <w:fldChar w:fldCharType="begin"/>
      </w:r>
      <w:r w:rsidRPr="004731D2">
        <w:rPr>
          <w:vanish/>
        </w:rPr>
        <w:instrText xml:space="preserve"> </w:instrText>
      </w:r>
      <w:r w:rsidRPr="004731D2">
        <w:rPr>
          <w:vanish/>
          <w:lang w:val="en-US"/>
        </w:rPr>
        <w:instrText>REF</w:instrText>
      </w:r>
      <w:r w:rsidRPr="004731D2">
        <w:rPr>
          <w:vanish/>
        </w:rPr>
        <w:instrText xml:space="preserve"> _</w:instrText>
      </w:r>
      <w:r w:rsidRPr="004731D2">
        <w:rPr>
          <w:vanish/>
          <w:lang w:val="en-US"/>
        </w:rPr>
        <w:instrText>Ref</w:instrText>
      </w:r>
      <w:r w:rsidRPr="004731D2">
        <w:rPr>
          <w:vanish/>
        </w:rPr>
        <w:instrText>311778575 \</w:instrText>
      </w:r>
      <w:r w:rsidRPr="004731D2">
        <w:rPr>
          <w:vanish/>
          <w:lang w:val="en-US"/>
        </w:rPr>
        <w:instrText>h</w:instrText>
      </w:r>
      <w:r w:rsidRPr="004731D2">
        <w:rPr>
          <w:vanish/>
        </w:rPr>
        <w:instrText xml:space="preserve">  \* </w:instrText>
      </w:r>
      <w:r>
        <w:rPr>
          <w:vanish/>
          <w:lang w:val="en-US"/>
        </w:rPr>
        <w:instrText>MERGEFORMAT</w:instrText>
      </w:r>
      <w:r w:rsidRPr="004731D2">
        <w:rPr>
          <w:vanish/>
        </w:rPr>
        <w:instrText xml:space="preserve"> </w:instrText>
      </w:r>
      <w:r w:rsidRPr="004731D2">
        <w:rPr>
          <w:vanish/>
          <w:lang w:val="en-US"/>
        </w:rPr>
      </w:r>
      <w:r w:rsidRPr="004731D2">
        <w:rPr>
          <w:vanish/>
          <w:lang w:val="en-US"/>
        </w:rPr>
        <w:fldChar w:fldCharType="separate"/>
      </w:r>
      <w:r w:rsidR="00C75B38" w:rsidRPr="00C75B38">
        <w:rPr>
          <w:noProof/>
          <w:vanish/>
        </w:rPr>
        <w:t>65</w:t>
      </w:r>
      <w:r w:rsidRPr="004731D2">
        <w:rPr>
          <w:vanish/>
          <w:lang w:val="en-US"/>
        </w:rPr>
        <w:fldChar w:fldCharType="end"/>
      </w:r>
    </w:p>
    <w:p w:rsidR="00CE4FD1" w:rsidRDefault="00CE4FD1" w:rsidP="00EB32AE">
      <w:pPr>
        <w:pStyle w:val="af2"/>
      </w:pPr>
      <w:r>
        <w:rPr>
          <w:lang w:val="en-US"/>
        </w:rPr>
        <w:fldChar w:fldCharType="begin"/>
      </w:r>
      <w:r w:rsidRPr="00E05359">
        <w:instrText xml:space="preserve"> </w:instrText>
      </w:r>
      <w:r>
        <w:rPr>
          <w:lang w:val="en-US"/>
        </w:rPr>
        <w:instrText>SEQ</w:instrText>
      </w:r>
      <w:r w:rsidRPr="00E05359">
        <w:instrText xml:space="preserve"> </w:instrText>
      </w:r>
      <w:r>
        <w:rPr>
          <w:lang w:val="en-US"/>
        </w:rPr>
        <w:instrText>Bib</w:instrText>
      </w:r>
      <w:r w:rsidRPr="00E05359">
        <w:instrText xml:space="preserve">\* </w:instrText>
      </w:r>
      <w:r>
        <w:rPr>
          <w:lang w:val="en-US"/>
        </w:rPr>
        <w:instrText>Arabic</w:instrText>
      </w:r>
      <w:r w:rsidRPr="00E05359">
        <w:instrText xml:space="preserve"> \* </w:instrText>
      </w:r>
      <w:r>
        <w:rPr>
          <w:lang w:val="en-US"/>
        </w:rPr>
        <w:instrText>MERGEFORMAT</w:instrText>
      </w:r>
      <w:r w:rsidRPr="00E05359">
        <w:instrText xml:space="preserve"> </w:instrText>
      </w:r>
      <w:r>
        <w:rPr>
          <w:lang w:val="en-US"/>
        </w:rPr>
        <w:fldChar w:fldCharType="separate"/>
      </w:r>
      <w:bookmarkStart w:id="257" w:name="_Ref312402031"/>
      <w:r w:rsidR="00C75B38" w:rsidRPr="00C75B38">
        <w:rPr>
          <w:noProof/>
        </w:rPr>
        <w:t>66</w:t>
      </w:r>
      <w:bookmarkEnd w:id="257"/>
      <w:r>
        <w:rPr>
          <w:lang w:val="en-US"/>
        </w:rPr>
        <w:fldChar w:fldCharType="end"/>
      </w:r>
      <w:r>
        <w:t xml:space="preserve">. </w:t>
      </w:r>
      <w:r w:rsidRPr="003E4B25">
        <w:rPr>
          <w:rStyle w:val="af4"/>
        </w:rPr>
        <w:t>Михайлов К.В.</w:t>
      </w:r>
      <w:r w:rsidR="008D10B5">
        <w:rPr>
          <w:rStyle w:val="af4"/>
        </w:rPr>
        <w:t>,</w:t>
      </w:r>
      <w:r w:rsidR="008D10B5" w:rsidRPr="008D10B5">
        <w:rPr>
          <w:rStyle w:val="af4"/>
        </w:rPr>
        <w:t xml:space="preserve"> Патуроев В.В., Крайс Р.</w:t>
      </w:r>
      <w:r>
        <w:t xml:space="preserve"> Полимербетоны и ко</w:t>
      </w:r>
      <w:r>
        <w:t>н</w:t>
      </w:r>
      <w:r>
        <w:t>струкции на их основе [Текст]</w:t>
      </w:r>
      <w:r w:rsidR="008D10B5">
        <w:t>.</w:t>
      </w:r>
      <w:r>
        <w:t xml:space="preserve"> – М.: Стройиздат, 1989. – 301с.</w:t>
      </w:r>
      <w:r w:rsidRPr="004731D2">
        <w:rPr>
          <w:vanish/>
        </w:rPr>
        <w:t xml:space="preserve"> М</w:t>
      </w:r>
      <w:r w:rsidRPr="00394843">
        <w:rPr>
          <w:vanish/>
          <w:highlight w:val="cyan"/>
        </w:rPr>
        <w:t>36</w:t>
      </w:r>
      <w:r w:rsidRPr="004731D2">
        <w:rPr>
          <w:vanish/>
        </w:rPr>
        <w:t xml:space="preserve"> </w:t>
      </w:r>
      <w:r w:rsidRPr="004731D2">
        <w:rPr>
          <w:vanish/>
        </w:rPr>
        <w:fldChar w:fldCharType="begin"/>
      </w:r>
      <w:r w:rsidRPr="004731D2">
        <w:rPr>
          <w:vanish/>
        </w:rPr>
        <w:instrText xml:space="preserve"> REF _Ref312402031 \h </w:instrText>
      </w:r>
      <w:r>
        <w:rPr>
          <w:vanish/>
        </w:rPr>
        <w:instrText xml:space="preserve"> \* MERGEFORMAT </w:instrText>
      </w:r>
      <w:r w:rsidRPr="004731D2">
        <w:rPr>
          <w:vanish/>
        </w:rPr>
      </w:r>
      <w:r w:rsidRPr="004731D2">
        <w:rPr>
          <w:vanish/>
        </w:rPr>
        <w:fldChar w:fldCharType="separate"/>
      </w:r>
      <w:r w:rsidR="00C75B38" w:rsidRPr="00C75B38">
        <w:rPr>
          <w:noProof/>
          <w:vanish/>
        </w:rPr>
        <w:t>66</w:t>
      </w:r>
      <w:r w:rsidRPr="004731D2">
        <w:rPr>
          <w:vanish/>
        </w:rPr>
        <w:fldChar w:fldCharType="end"/>
      </w:r>
    </w:p>
    <w:p w:rsidR="00BB41B2" w:rsidRDefault="00BB41B2" w:rsidP="00BB41B2">
      <w:pPr>
        <w:pStyle w:val="af2"/>
      </w:pPr>
      <w:fldSimple w:instr=" SEQ Bib\* Arabic \* MERGEFORMAT ">
        <w:bookmarkStart w:id="258" w:name="_Ref311478471"/>
        <w:r w:rsidR="00C75B38">
          <w:rPr>
            <w:noProof/>
          </w:rPr>
          <w:t>67</w:t>
        </w:r>
        <w:bookmarkEnd w:id="258"/>
      </w:fldSimple>
      <w:r>
        <w:t xml:space="preserve">. </w:t>
      </w:r>
      <w:r w:rsidRPr="00EE4937">
        <w:rPr>
          <w:rStyle w:val="af4"/>
        </w:rPr>
        <w:t>Соломатов В.И.</w:t>
      </w:r>
      <w:r w:rsidRPr="00084A32">
        <w:t xml:space="preserve"> Элементы общей теории композиционных стр</w:t>
      </w:r>
      <w:r w:rsidRPr="00084A32">
        <w:t>о</w:t>
      </w:r>
      <w:r w:rsidRPr="00084A32">
        <w:t>ительных материалов</w:t>
      </w:r>
      <w:r w:rsidRPr="004777ED">
        <w:t xml:space="preserve"> [Текст] // </w:t>
      </w:r>
      <w:r w:rsidR="003E4B25">
        <w:t>М</w:t>
      </w:r>
      <w:r w:rsidRPr="004777ED">
        <w:t xml:space="preserve">атериалы юбилейной конференции. </w:t>
      </w:r>
      <w:r w:rsidRPr="004777ED">
        <w:sym w:font="Symbol" w:char="F02D"/>
      </w:r>
      <w:r w:rsidRPr="004777ED">
        <w:t xml:space="preserve"> М.: МИИТ, 2001. </w:t>
      </w:r>
      <w:r w:rsidRPr="004777ED">
        <w:sym w:font="Symbol" w:char="F02D"/>
      </w:r>
      <w:r>
        <w:t xml:space="preserve"> С. 41...</w:t>
      </w:r>
      <w:r w:rsidRPr="004777ED">
        <w:t>56.</w:t>
      </w:r>
      <w:r w:rsidRPr="00084A32">
        <w:rPr>
          <w:vanish/>
        </w:rPr>
        <w:t xml:space="preserve"> </w:t>
      </w:r>
      <w:r>
        <w:rPr>
          <w:vanish/>
          <w:lang w:val="en-US"/>
        </w:rPr>
        <w:t>N</w:t>
      </w:r>
      <w:r w:rsidRPr="001D5B10">
        <w:rPr>
          <w:vanish/>
        </w:rPr>
        <w:t>1</w:t>
      </w:r>
      <w:r w:rsidRPr="00342CC6">
        <w:rPr>
          <w:vanish/>
        </w:rPr>
        <w:t xml:space="preserve"> </w:t>
      </w:r>
      <w:r>
        <w:rPr>
          <w:vanish/>
          <w:lang w:val="en-US"/>
        </w:rPr>
        <w:t>M</w:t>
      </w:r>
      <w:r w:rsidRPr="00342CC6">
        <w:rPr>
          <w:vanish/>
        </w:rPr>
        <w:t>68</w:t>
      </w:r>
      <w:r w:rsidRPr="001D5B10">
        <w:rPr>
          <w:vanish/>
        </w:rPr>
        <w:t xml:space="preserve"> </w:t>
      </w:r>
      <w:r w:rsidRPr="00084A32">
        <w:rPr>
          <w:vanish/>
        </w:rPr>
        <w:fldChar w:fldCharType="begin"/>
      </w:r>
      <w:r w:rsidRPr="00084A32">
        <w:rPr>
          <w:vanish/>
        </w:rPr>
        <w:instrText xml:space="preserve"> REF _Ref311478471 \h </w:instrText>
      </w:r>
      <w:r>
        <w:rPr>
          <w:vanish/>
        </w:rPr>
        <w:instrText xml:space="preserve"> \* MERGEFORMAT </w:instrText>
      </w:r>
      <w:r w:rsidRPr="00084A32">
        <w:rPr>
          <w:vanish/>
        </w:rPr>
      </w:r>
      <w:r w:rsidRPr="00084A32">
        <w:rPr>
          <w:vanish/>
        </w:rPr>
        <w:fldChar w:fldCharType="separate"/>
      </w:r>
      <w:r w:rsidR="00C75B38" w:rsidRPr="00C75B38">
        <w:rPr>
          <w:noProof/>
          <w:vanish/>
        </w:rPr>
        <w:t>67</w:t>
      </w:r>
      <w:r w:rsidRPr="00084A32">
        <w:rPr>
          <w:vanish/>
        </w:rPr>
        <w:fldChar w:fldCharType="end"/>
      </w:r>
    </w:p>
    <w:p w:rsidR="00BB41B2" w:rsidRDefault="00BB41B2" w:rsidP="00BB41B2">
      <w:pPr>
        <w:pStyle w:val="af2"/>
      </w:pPr>
      <w:fldSimple w:instr=" SEQ Bib\* Arabic \* MERGEFORMAT ">
        <w:bookmarkStart w:id="259" w:name="_Ref311478797"/>
        <w:r w:rsidR="00C75B38">
          <w:rPr>
            <w:noProof/>
          </w:rPr>
          <w:t>68</w:t>
        </w:r>
        <w:bookmarkEnd w:id="259"/>
      </w:fldSimple>
      <w:r>
        <w:t xml:space="preserve">. </w:t>
      </w:r>
      <w:r w:rsidRPr="00EE4937">
        <w:rPr>
          <w:rStyle w:val="af4"/>
        </w:rPr>
        <w:t>Соломатов В.И.</w:t>
      </w:r>
      <w:r w:rsidRPr="00E84776">
        <w:t xml:space="preserve"> Развитие полиструктурной теории композиц</w:t>
      </w:r>
      <w:r w:rsidRPr="00E84776">
        <w:t>и</w:t>
      </w:r>
      <w:r w:rsidRPr="00E84776">
        <w:t xml:space="preserve">онных строительных материалов [Текст] // </w:t>
      </w:r>
      <w:r w:rsidR="003E4B25">
        <w:t>М</w:t>
      </w:r>
      <w:r w:rsidRPr="00E84776">
        <w:t>атериалы юбилейной ко</w:t>
      </w:r>
      <w:r w:rsidRPr="00E84776">
        <w:t>н</w:t>
      </w:r>
      <w:r w:rsidRPr="00E84776">
        <w:t xml:space="preserve">ференции. </w:t>
      </w:r>
      <w:r w:rsidRPr="00E84776">
        <w:sym w:font="Symbol" w:char="F02D"/>
      </w:r>
      <w:r w:rsidRPr="00E84776">
        <w:t xml:space="preserve"> М.: МИИТ, 2001. </w:t>
      </w:r>
      <w:r w:rsidRPr="00E84776">
        <w:sym w:font="Symbol" w:char="F02D"/>
      </w:r>
      <w:r w:rsidRPr="00E84776">
        <w:t xml:space="preserve"> С. 56</w:t>
      </w:r>
      <w:r>
        <w:t>...</w:t>
      </w:r>
      <w:r w:rsidRPr="00E84776">
        <w:t>66.</w:t>
      </w:r>
      <w:r w:rsidRPr="00A808FC">
        <w:rPr>
          <w:vanish/>
        </w:rPr>
        <w:t xml:space="preserve"> </w:t>
      </w:r>
      <w:r>
        <w:rPr>
          <w:vanish/>
          <w:lang w:val="en-US"/>
        </w:rPr>
        <w:t>N</w:t>
      </w:r>
      <w:r w:rsidRPr="00A22A03">
        <w:rPr>
          <w:vanish/>
        </w:rPr>
        <w:t>2</w:t>
      </w:r>
      <w:r w:rsidRPr="00340A56">
        <w:rPr>
          <w:vanish/>
        </w:rPr>
        <w:t xml:space="preserve"> </w:t>
      </w:r>
      <w:r>
        <w:rPr>
          <w:vanish/>
        </w:rPr>
        <w:t xml:space="preserve">М89 </w:t>
      </w:r>
      <w:r w:rsidRPr="00340A56">
        <w:rPr>
          <w:vanish/>
          <w:lang w:val="en-US"/>
        </w:rPr>
        <w:t>M</w:t>
      </w:r>
      <w:r w:rsidRPr="00342CC6">
        <w:rPr>
          <w:vanish/>
        </w:rPr>
        <w:t>6</w:t>
      </w:r>
      <w:r w:rsidRPr="00340A56">
        <w:rPr>
          <w:vanish/>
        </w:rPr>
        <w:t>9</w:t>
      </w:r>
      <w:r w:rsidRPr="00A22A03">
        <w:rPr>
          <w:vanish/>
        </w:rPr>
        <w:t xml:space="preserve"> </w:t>
      </w:r>
      <w:r w:rsidRPr="00A808FC">
        <w:rPr>
          <w:vanish/>
        </w:rPr>
        <w:fldChar w:fldCharType="begin"/>
      </w:r>
      <w:r w:rsidRPr="00A808FC">
        <w:rPr>
          <w:vanish/>
        </w:rPr>
        <w:instrText xml:space="preserve"> REF _Ref311478797 \h </w:instrText>
      </w:r>
      <w:r>
        <w:rPr>
          <w:vanish/>
        </w:rPr>
        <w:instrText xml:space="preserve"> \* MERGEFORMAT </w:instrText>
      </w:r>
      <w:r w:rsidRPr="00A808FC">
        <w:rPr>
          <w:vanish/>
        </w:rPr>
      </w:r>
      <w:r w:rsidRPr="00A808FC">
        <w:rPr>
          <w:vanish/>
        </w:rPr>
        <w:fldChar w:fldCharType="separate"/>
      </w:r>
      <w:r w:rsidR="00C75B38" w:rsidRPr="00C75B38">
        <w:rPr>
          <w:noProof/>
          <w:vanish/>
        </w:rPr>
        <w:t>68</w:t>
      </w:r>
      <w:r w:rsidRPr="00A808FC">
        <w:rPr>
          <w:vanish/>
        </w:rPr>
        <w:fldChar w:fldCharType="end"/>
      </w:r>
    </w:p>
    <w:p w:rsidR="00BB41B2" w:rsidRDefault="00BB41B2" w:rsidP="00BB41B2">
      <w:pPr>
        <w:pStyle w:val="af2"/>
      </w:pPr>
      <w:fldSimple w:instr=" SEQ Bib\* Arabic \* MERGEFORMAT ">
        <w:bookmarkStart w:id="260" w:name="_Ref311482662"/>
        <w:r w:rsidR="00C75B38">
          <w:rPr>
            <w:noProof/>
          </w:rPr>
          <w:t>69</w:t>
        </w:r>
        <w:bookmarkEnd w:id="260"/>
      </w:fldSimple>
      <w:r>
        <w:t>.</w:t>
      </w:r>
      <w:r w:rsidRPr="00A808FC">
        <w:t xml:space="preserve"> </w:t>
      </w:r>
      <w:r w:rsidRPr="008D10B5">
        <w:rPr>
          <w:rStyle w:val="af4"/>
          <w:vanish/>
        </w:rPr>
        <w:t>Бобрышев А.Н.</w:t>
      </w:r>
      <w:r w:rsidRPr="008D10B5">
        <w:rPr>
          <w:vanish/>
        </w:rPr>
        <w:t xml:space="preserve"> </w:t>
      </w:r>
      <w:r w:rsidRPr="00A808FC">
        <w:t>Синергетика композиционных материалов [Текст]</w:t>
      </w:r>
      <w:r w:rsidR="003E4B25">
        <w:t xml:space="preserve"> </w:t>
      </w:r>
      <w:r w:rsidRPr="00A808FC">
        <w:t>/ А.Н. Бобр</w:t>
      </w:r>
      <w:r w:rsidRPr="00A808FC">
        <w:t>ы</w:t>
      </w:r>
      <w:r w:rsidRPr="00A808FC">
        <w:t>шев, В.Н. Козомазов, Л.О. Бабин</w:t>
      </w:r>
      <w:r w:rsidR="008D10B5">
        <w:t xml:space="preserve"> и др</w:t>
      </w:r>
      <w:r>
        <w:t xml:space="preserve">. </w:t>
      </w:r>
      <w:r w:rsidRPr="00651206">
        <w:t>–</w:t>
      </w:r>
      <w:r w:rsidRPr="00A808FC">
        <w:t xml:space="preserve"> Липецк: НПО ОРИУС, 1994. </w:t>
      </w:r>
      <w:r w:rsidRPr="00651206">
        <w:t>–</w:t>
      </w:r>
      <w:r w:rsidRPr="00A808FC">
        <w:t xml:space="preserve"> 152 с.</w:t>
      </w:r>
      <w:r w:rsidRPr="00A808FC">
        <w:rPr>
          <w:vanish/>
        </w:rPr>
        <w:t xml:space="preserve"> </w:t>
      </w:r>
      <w:r>
        <w:rPr>
          <w:vanish/>
          <w:lang w:val="en-US"/>
        </w:rPr>
        <w:t>N</w:t>
      </w:r>
      <w:r w:rsidRPr="00A22A03">
        <w:rPr>
          <w:vanish/>
        </w:rPr>
        <w:t xml:space="preserve">3 </w:t>
      </w:r>
      <w:r>
        <w:rPr>
          <w:vanish/>
          <w:lang w:val="en-US"/>
        </w:rPr>
        <w:t>M</w:t>
      </w:r>
      <w:r w:rsidRPr="00E05359">
        <w:rPr>
          <w:vanish/>
        </w:rPr>
        <w:t xml:space="preserve">63 </w:t>
      </w:r>
      <w:r w:rsidRPr="00A808FC">
        <w:rPr>
          <w:vanish/>
        </w:rPr>
        <w:fldChar w:fldCharType="begin"/>
      </w:r>
      <w:r w:rsidRPr="00A808FC">
        <w:rPr>
          <w:vanish/>
        </w:rPr>
        <w:instrText xml:space="preserve"> REF _Ref311482662 \h </w:instrText>
      </w:r>
      <w:r>
        <w:rPr>
          <w:vanish/>
        </w:rPr>
        <w:instrText xml:space="preserve"> \* MERGEFORMAT </w:instrText>
      </w:r>
      <w:r w:rsidRPr="00A808FC">
        <w:rPr>
          <w:vanish/>
        </w:rPr>
      </w:r>
      <w:r w:rsidRPr="00A808FC">
        <w:rPr>
          <w:vanish/>
        </w:rPr>
        <w:fldChar w:fldCharType="separate"/>
      </w:r>
      <w:r w:rsidR="00C75B38" w:rsidRPr="00C75B38">
        <w:rPr>
          <w:noProof/>
          <w:vanish/>
        </w:rPr>
        <w:t>69</w:t>
      </w:r>
      <w:r w:rsidRPr="00A808FC">
        <w:rPr>
          <w:vanish/>
        </w:rPr>
        <w:fldChar w:fldCharType="end"/>
      </w:r>
    </w:p>
    <w:p w:rsidR="00BB41B2" w:rsidRDefault="00BB41B2" w:rsidP="00BB41B2">
      <w:pPr>
        <w:pStyle w:val="af2"/>
      </w:pPr>
      <w:r>
        <w:rPr>
          <w:lang w:val="en-US"/>
        </w:rPr>
        <w:fldChar w:fldCharType="begin"/>
      </w:r>
      <w:r w:rsidRPr="003C54CE">
        <w:instrText xml:space="preserve"> </w:instrText>
      </w:r>
      <w:r>
        <w:rPr>
          <w:lang w:val="en-US"/>
        </w:rPr>
        <w:instrText>SEQ</w:instrText>
      </w:r>
      <w:r w:rsidRPr="003C54CE">
        <w:instrText xml:space="preserve"> </w:instrText>
      </w:r>
      <w:r>
        <w:rPr>
          <w:lang w:val="en-US"/>
        </w:rPr>
        <w:instrText>Bib</w:instrText>
      </w:r>
      <w:r w:rsidRPr="003C54CE">
        <w:instrText xml:space="preserve">\* </w:instrText>
      </w:r>
      <w:r>
        <w:rPr>
          <w:lang w:val="en-US"/>
        </w:rPr>
        <w:instrText>Arabic</w:instrText>
      </w:r>
      <w:r w:rsidRPr="003C54CE">
        <w:instrText xml:space="preserve"> \* </w:instrText>
      </w:r>
      <w:r>
        <w:rPr>
          <w:lang w:val="en-US"/>
        </w:rPr>
        <w:instrText>MERGEFORMAT</w:instrText>
      </w:r>
      <w:r w:rsidRPr="003C54CE">
        <w:instrText xml:space="preserve"> </w:instrText>
      </w:r>
      <w:r>
        <w:rPr>
          <w:lang w:val="en-US"/>
        </w:rPr>
        <w:fldChar w:fldCharType="separate"/>
      </w:r>
      <w:bookmarkStart w:id="261" w:name="_Ref311557529"/>
      <w:r w:rsidR="00C75B38" w:rsidRPr="00C75B38">
        <w:rPr>
          <w:noProof/>
        </w:rPr>
        <w:t>70</w:t>
      </w:r>
      <w:bookmarkEnd w:id="261"/>
      <w:r>
        <w:rPr>
          <w:lang w:val="en-US"/>
        </w:rPr>
        <w:fldChar w:fldCharType="end"/>
      </w:r>
      <w:r>
        <w:t xml:space="preserve">. </w:t>
      </w:r>
      <w:r w:rsidRPr="001B60EA">
        <w:rPr>
          <w:rStyle w:val="af4"/>
          <w:vanish/>
        </w:rPr>
        <w:t>Прошин А.П.</w:t>
      </w:r>
      <w:r w:rsidRPr="001B60EA">
        <w:rPr>
          <w:vanish/>
        </w:rPr>
        <w:t xml:space="preserve"> </w:t>
      </w:r>
      <w:r>
        <w:t>Динамические модели при исследовании кластер</w:t>
      </w:r>
      <w:r>
        <w:t>о</w:t>
      </w:r>
      <w:r>
        <w:t>образования в композиционных материалах. Предельные системы. [Текст] / А.П. Прошин, А.М. Данилов, Е.В. Королев</w:t>
      </w:r>
      <w:r w:rsidR="008D10B5">
        <w:t xml:space="preserve"> и др</w:t>
      </w:r>
      <w:r>
        <w:t>. // Изв. вузов. Строител</w:t>
      </w:r>
      <w:r>
        <w:t>ь</w:t>
      </w:r>
      <w:r>
        <w:t>ство</w:t>
      </w:r>
      <w:r w:rsidR="003E4B25">
        <w:t>,</w:t>
      </w:r>
      <w:r>
        <w:t xml:space="preserve"> 2003</w:t>
      </w:r>
      <w:r w:rsidR="003E4B25">
        <w:t>.</w:t>
      </w:r>
      <w:r>
        <w:t xml:space="preserve"> №3. – С. 32 ... 38.</w:t>
      </w:r>
      <w:r w:rsidRPr="00CA6B2B">
        <w:rPr>
          <w:vanish/>
        </w:rPr>
        <w:t xml:space="preserve"> </w:t>
      </w:r>
      <w:r w:rsidRPr="00CA6B2B">
        <w:rPr>
          <w:vanish/>
        </w:rPr>
        <w:fldChar w:fldCharType="begin"/>
      </w:r>
      <w:r w:rsidRPr="00CA6B2B">
        <w:rPr>
          <w:vanish/>
        </w:rPr>
        <w:instrText xml:space="preserve"> </w:instrText>
      </w:r>
      <w:r w:rsidRPr="00CA6B2B">
        <w:rPr>
          <w:vanish/>
          <w:lang w:val="en-US"/>
        </w:rPr>
        <w:instrText>REF</w:instrText>
      </w:r>
      <w:r w:rsidRPr="00CA6B2B">
        <w:rPr>
          <w:vanish/>
        </w:rPr>
        <w:instrText xml:space="preserve"> _</w:instrText>
      </w:r>
      <w:r w:rsidRPr="00CA6B2B">
        <w:rPr>
          <w:vanish/>
          <w:lang w:val="en-US"/>
        </w:rPr>
        <w:instrText>Ref</w:instrText>
      </w:r>
      <w:r w:rsidRPr="00CA6B2B">
        <w:rPr>
          <w:vanish/>
        </w:rPr>
        <w:instrText>311557529 \</w:instrText>
      </w:r>
      <w:r w:rsidRPr="00CA6B2B">
        <w:rPr>
          <w:vanish/>
          <w:lang w:val="en-US"/>
        </w:rPr>
        <w:instrText>h</w:instrText>
      </w:r>
      <w:r w:rsidRPr="00CA6B2B">
        <w:rPr>
          <w:vanish/>
        </w:rPr>
        <w:instrText xml:space="preserve">  \* MERGEFORMAT </w:instrText>
      </w:r>
      <w:r w:rsidRPr="00CA6B2B">
        <w:rPr>
          <w:vanish/>
        </w:rPr>
      </w:r>
      <w:r w:rsidRPr="00CA6B2B">
        <w:rPr>
          <w:vanish/>
        </w:rPr>
        <w:fldChar w:fldCharType="separate"/>
      </w:r>
      <w:r w:rsidR="00C75B38" w:rsidRPr="00C75B38">
        <w:rPr>
          <w:noProof/>
          <w:vanish/>
        </w:rPr>
        <w:t>70</w:t>
      </w:r>
      <w:r w:rsidRPr="00CA6B2B">
        <w:rPr>
          <w:vanish/>
        </w:rPr>
        <w:fldChar w:fldCharType="end"/>
      </w:r>
    </w:p>
    <w:p w:rsidR="00BB41B2" w:rsidRDefault="00BB41B2" w:rsidP="00BB41B2">
      <w:pPr>
        <w:pStyle w:val="af2"/>
      </w:pPr>
      <w:r>
        <w:rPr>
          <w:lang w:val="en-US"/>
        </w:rPr>
        <w:fldChar w:fldCharType="begin"/>
      </w:r>
      <w:r w:rsidRPr="003C54CE">
        <w:instrText xml:space="preserve"> </w:instrText>
      </w:r>
      <w:r>
        <w:rPr>
          <w:lang w:val="en-US"/>
        </w:rPr>
        <w:instrText>SEQ</w:instrText>
      </w:r>
      <w:r w:rsidRPr="003C54CE">
        <w:instrText xml:space="preserve"> </w:instrText>
      </w:r>
      <w:r>
        <w:rPr>
          <w:lang w:val="en-US"/>
        </w:rPr>
        <w:instrText>Bib</w:instrText>
      </w:r>
      <w:r w:rsidRPr="003C54CE">
        <w:instrText xml:space="preserve">\* </w:instrText>
      </w:r>
      <w:r>
        <w:rPr>
          <w:lang w:val="en-US"/>
        </w:rPr>
        <w:instrText>Arabic</w:instrText>
      </w:r>
      <w:r w:rsidRPr="003C54CE">
        <w:instrText xml:space="preserve"> \* </w:instrText>
      </w:r>
      <w:r>
        <w:rPr>
          <w:lang w:val="en-US"/>
        </w:rPr>
        <w:instrText>MERGEFORMAT</w:instrText>
      </w:r>
      <w:r w:rsidRPr="003C54CE">
        <w:instrText xml:space="preserve"> </w:instrText>
      </w:r>
      <w:r>
        <w:rPr>
          <w:lang w:val="en-US"/>
        </w:rPr>
        <w:fldChar w:fldCharType="separate"/>
      </w:r>
      <w:bookmarkStart w:id="262" w:name="_Ref311557531"/>
      <w:r w:rsidR="00C75B38" w:rsidRPr="00C75B38">
        <w:rPr>
          <w:noProof/>
        </w:rPr>
        <w:t>71</w:t>
      </w:r>
      <w:bookmarkEnd w:id="262"/>
      <w:r>
        <w:rPr>
          <w:lang w:val="en-US"/>
        </w:rPr>
        <w:fldChar w:fldCharType="end"/>
      </w:r>
      <w:r>
        <w:t xml:space="preserve">. </w:t>
      </w:r>
      <w:r w:rsidRPr="001B60EA">
        <w:rPr>
          <w:rStyle w:val="af4"/>
          <w:vanish/>
        </w:rPr>
        <w:t>Королев Е.В.</w:t>
      </w:r>
      <w:r w:rsidRPr="001B60EA">
        <w:rPr>
          <w:vanish/>
        </w:rPr>
        <w:t xml:space="preserve"> </w:t>
      </w:r>
      <w:r>
        <w:t>Моделирование эволюции лиофобных дисперсных систем [Текст] / Е.В. Королев, А.П. Прошин, А.М. Данилов</w:t>
      </w:r>
      <w:r w:rsidR="001B60EA">
        <w:t xml:space="preserve"> и др. </w:t>
      </w:r>
      <w:r>
        <w:t>// Изв. вузов. Строительство</w:t>
      </w:r>
      <w:r w:rsidR="003E4B25">
        <w:t>,</w:t>
      </w:r>
      <w:r>
        <w:t xml:space="preserve"> 2004</w:t>
      </w:r>
      <w:r w:rsidR="003E4B25">
        <w:t>.</w:t>
      </w:r>
      <w:r>
        <w:t xml:space="preserve"> №1. – С. 40 ... 47.</w:t>
      </w:r>
      <w:r w:rsidRPr="00CA6B2B">
        <w:rPr>
          <w:vanish/>
        </w:rPr>
        <w:t xml:space="preserve"> </w:t>
      </w:r>
      <w:r w:rsidRPr="00CA6B2B">
        <w:rPr>
          <w:vanish/>
        </w:rPr>
        <w:fldChar w:fldCharType="begin"/>
      </w:r>
      <w:r w:rsidRPr="00CA6B2B">
        <w:rPr>
          <w:vanish/>
        </w:rPr>
        <w:instrText xml:space="preserve"> </w:instrText>
      </w:r>
      <w:r w:rsidRPr="00CA6B2B">
        <w:rPr>
          <w:vanish/>
          <w:lang w:val="en-US"/>
        </w:rPr>
        <w:instrText>REF</w:instrText>
      </w:r>
      <w:r w:rsidRPr="00CA6B2B">
        <w:rPr>
          <w:vanish/>
        </w:rPr>
        <w:instrText xml:space="preserve"> _</w:instrText>
      </w:r>
      <w:r w:rsidRPr="00CA6B2B">
        <w:rPr>
          <w:vanish/>
          <w:lang w:val="en-US"/>
        </w:rPr>
        <w:instrText>Ref</w:instrText>
      </w:r>
      <w:r w:rsidRPr="00CA6B2B">
        <w:rPr>
          <w:vanish/>
        </w:rPr>
        <w:instrText>311557531 \</w:instrText>
      </w:r>
      <w:r w:rsidRPr="00CA6B2B">
        <w:rPr>
          <w:vanish/>
          <w:lang w:val="en-US"/>
        </w:rPr>
        <w:instrText>h</w:instrText>
      </w:r>
      <w:r w:rsidRPr="00CA6B2B">
        <w:rPr>
          <w:vanish/>
        </w:rPr>
        <w:instrText xml:space="preserve">  \* MERGEFORMAT </w:instrText>
      </w:r>
      <w:r w:rsidRPr="00CA6B2B">
        <w:rPr>
          <w:vanish/>
        </w:rPr>
      </w:r>
      <w:r w:rsidRPr="00CA6B2B">
        <w:rPr>
          <w:vanish/>
        </w:rPr>
        <w:fldChar w:fldCharType="separate"/>
      </w:r>
      <w:r w:rsidR="00C75B38" w:rsidRPr="00C75B38">
        <w:rPr>
          <w:noProof/>
          <w:vanish/>
        </w:rPr>
        <w:t>71</w:t>
      </w:r>
      <w:r w:rsidRPr="00CA6B2B">
        <w:rPr>
          <w:vanish/>
        </w:rPr>
        <w:fldChar w:fldCharType="end"/>
      </w:r>
    </w:p>
    <w:p w:rsidR="00BB41B2" w:rsidRPr="00D5176D" w:rsidRDefault="00BB41B2" w:rsidP="00BB41B2">
      <w:pPr>
        <w:pStyle w:val="af2"/>
      </w:pPr>
      <w:r>
        <w:rPr>
          <w:lang w:val="en-US"/>
        </w:rPr>
        <w:fldChar w:fldCharType="begin"/>
      </w:r>
      <w:r w:rsidRPr="003C54CE">
        <w:instrText xml:space="preserve"> </w:instrText>
      </w:r>
      <w:r>
        <w:rPr>
          <w:lang w:val="en-US"/>
        </w:rPr>
        <w:instrText>SEQ</w:instrText>
      </w:r>
      <w:r w:rsidRPr="003C54CE">
        <w:instrText xml:space="preserve"> </w:instrText>
      </w:r>
      <w:r>
        <w:rPr>
          <w:lang w:val="en-US"/>
        </w:rPr>
        <w:instrText>Bib</w:instrText>
      </w:r>
      <w:r w:rsidRPr="003C54CE">
        <w:instrText xml:space="preserve">\* </w:instrText>
      </w:r>
      <w:r>
        <w:rPr>
          <w:lang w:val="en-US"/>
        </w:rPr>
        <w:instrText>Arabic</w:instrText>
      </w:r>
      <w:r w:rsidRPr="003C54CE">
        <w:instrText xml:space="preserve"> \* </w:instrText>
      </w:r>
      <w:r>
        <w:rPr>
          <w:lang w:val="en-US"/>
        </w:rPr>
        <w:instrText>MERGEFORMAT</w:instrText>
      </w:r>
      <w:r w:rsidRPr="003C54CE">
        <w:instrText xml:space="preserve"> </w:instrText>
      </w:r>
      <w:r>
        <w:rPr>
          <w:lang w:val="en-US"/>
        </w:rPr>
        <w:fldChar w:fldCharType="separate"/>
      </w:r>
      <w:bookmarkStart w:id="263" w:name="_Ref311557532"/>
      <w:r w:rsidR="00C75B38" w:rsidRPr="00C75B38">
        <w:rPr>
          <w:noProof/>
        </w:rPr>
        <w:t>72</w:t>
      </w:r>
      <w:bookmarkEnd w:id="263"/>
      <w:r>
        <w:rPr>
          <w:lang w:val="en-US"/>
        </w:rPr>
        <w:fldChar w:fldCharType="end"/>
      </w:r>
      <w:r>
        <w:t xml:space="preserve">. </w:t>
      </w:r>
      <w:r w:rsidRPr="001B60EA">
        <w:rPr>
          <w:rStyle w:val="af4"/>
          <w:vanish/>
        </w:rPr>
        <w:t>Прошин А.П.</w:t>
      </w:r>
      <w:r w:rsidRPr="001B60EA">
        <w:rPr>
          <w:vanish/>
        </w:rPr>
        <w:t xml:space="preserve"> </w:t>
      </w:r>
      <w:r>
        <w:t>Моделирование процессов структурообразования дисперсных систем [Текст] / А.П. Прошин, А.М. Данилов, Е.В. Королев</w:t>
      </w:r>
      <w:r w:rsidR="001B60EA">
        <w:t xml:space="preserve"> и др. </w:t>
      </w:r>
      <w:r>
        <w:t xml:space="preserve">// </w:t>
      </w:r>
      <w:r w:rsidR="006B3DD5">
        <w:t>М</w:t>
      </w:r>
      <w:r w:rsidR="006B3DD5">
        <w:t>а</w:t>
      </w:r>
      <w:r w:rsidR="006B3DD5">
        <w:t>териалы международной конференции «Идентификация систем и зад</w:t>
      </w:r>
      <w:r w:rsidR="006B3DD5">
        <w:t>а</w:t>
      </w:r>
      <w:r w:rsidR="006B3DD5">
        <w:t xml:space="preserve">чи управления </w:t>
      </w:r>
      <w:r w:rsidR="006B3DD5">
        <w:rPr>
          <w:lang w:val="en-US"/>
        </w:rPr>
        <w:t>SICPRO</w:t>
      </w:r>
      <w:r w:rsidR="006B3DD5">
        <w:t>` 04». Москва</w:t>
      </w:r>
      <w:r w:rsidR="006B3DD5" w:rsidRPr="00D5176D">
        <w:t>, 200</w:t>
      </w:r>
      <w:r w:rsidR="006B3DD5">
        <w:t>5</w:t>
      </w:r>
      <w:r w:rsidR="006B3DD5" w:rsidRPr="00D5176D">
        <w:t xml:space="preserve">, </w:t>
      </w:r>
      <w:r w:rsidR="006B3DD5">
        <w:t>ИПУ</w:t>
      </w:r>
      <w:r w:rsidR="006B3DD5" w:rsidRPr="00D5176D">
        <w:t xml:space="preserve"> </w:t>
      </w:r>
      <w:r w:rsidR="006B3DD5">
        <w:t>РАН</w:t>
      </w:r>
      <w:r w:rsidR="006B3DD5" w:rsidRPr="00D5176D">
        <w:t xml:space="preserve"> </w:t>
      </w:r>
      <w:r w:rsidR="006B3DD5">
        <w:t>им</w:t>
      </w:r>
      <w:r w:rsidR="006B3DD5" w:rsidRPr="00D5176D">
        <w:t xml:space="preserve">. </w:t>
      </w:r>
      <w:r w:rsidR="006B3DD5">
        <w:t>В</w:t>
      </w:r>
      <w:r w:rsidR="006B3DD5" w:rsidRPr="00D5176D">
        <w:t>.</w:t>
      </w:r>
      <w:r w:rsidR="006B3DD5">
        <w:t>А</w:t>
      </w:r>
      <w:r w:rsidR="006B3DD5" w:rsidRPr="00D5176D">
        <w:t>.</w:t>
      </w:r>
      <w:r w:rsidR="006B3DD5">
        <w:t>Трапезникова</w:t>
      </w:r>
      <w:r w:rsidR="006B3DD5" w:rsidRPr="00D5176D">
        <w:t xml:space="preserve">. – 1 </w:t>
      </w:r>
      <w:r w:rsidR="006B3DD5">
        <w:rPr>
          <w:lang w:val="en-US"/>
        </w:rPr>
        <w:t>CD</w:t>
      </w:r>
      <w:r w:rsidR="006B3DD5" w:rsidRPr="00D5176D">
        <w:t>-</w:t>
      </w:r>
      <w:r w:rsidR="006B3DD5">
        <w:rPr>
          <w:lang w:val="en-US"/>
        </w:rPr>
        <w:t>ROM</w:t>
      </w:r>
      <w:r w:rsidRPr="00D5176D">
        <w:rPr>
          <w:vanish/>
        </w:rPr>
        <w:t xml:space="preserve"> </w:t>
      </w:r>
      <w:r w:rsidRPr="00CA6B2B">
        <w:rPr>
          <w:vanish/>
        </w:rPr>
        <w:fldChar w:fldCharType="begin"/>
      </w:r>
      <w:r w:rsidRPr="00D5176D">
        <w:rPr>
          <w:vanish/>
        </w:rPr>
        <w:instrText xml:space="preserve"> </w:instrText>
      </w:r>
      <w:r w:rsidRPr="00CA6B2B">
        <w:rPr>
          <w:vanish/>
          <w:lang w:val="en-US"/>
        </w:rPr>
        <w:instrText>REF</w:instrText>
      </w:r>
      <w:r w:rsidRPr="00D5176D">
        <w:rPr>
          <w:vanish/>
        </w:rPr>
        <w:instrText xml:space="preserve"> _</w:instrText>
      </w:r>
      <w:r w:rsidRPr="00CA6B2B">
        <w:rPr>
          <w:vanish/>
          <w:lang w:val="en-US"/>
        </w:rPr>
        <w:instrText>Ref</w:instrText>
      </w:r>
      <w:r w:rsidRPr="00D5176D">
        <w:rPr>
          <w:vanish/>
        </w:rPr>
        <w:instrText>311557532 \</w:instrText>
      </w:r>
      <w:r w:rsidRPr="00CA6B2B">
        <w:rPr>
          <w:vanish/>
          <w:lang w:val="en-US"/>
        </w:rPr>
        <w:instrText>h</w:instrText>
      </w:r>
      <w:r w:rsidRPr="00D5176D">
        <w:rPr>
          <w:vanish/>
        </w:rPr>
        <w:instrText xml:space="preserve">  \* </w:instrText>
      </w:r>
      <w:r w:rsidRPr="006B3DD5">
        <w:rPr>
          <w:vanish/>
          <w:lang w:val="en-US"/>
        </w:rPr>
        <w:instrText>MERGEFORMAT</w:instrText>
      </w:r>
      <w:r w:rsidRPr="00D5176D">
        <w:rPr>
          <w:vanish/>
        </w:rPr>
        <w:instrText xml:space="preserve"> </w:instrText>
      </w:r>
      <w:r w:rsidRPr="00CA6B2B">
        <w:rPr>
          <w:vanish/>
        </w:rPr>
      </w:r>
      <w:r w:rsidRPr="00CA6B2B">
        <w:rPr>
          <w:vanish/>
        </w:rPr>
        <w:fldChar w:fldCharType="separate"/>
      </w:r>
      <w:r w:rsidR="00C75B38" w:rsidRPr="00C75B38">
        <w:rPr>
          <w:noProof/>
          <w:vanish/>
        </w:rPr>
        <w:t>72</w:t>
      </w:r>
      <w:r w:rsidRPr="00CA6B2B">
        <w:rPr>
          <w:vanish/>
        </w:rPr>
        <w:fldChar w:fldCharType="end"/>
      </w:r>
    </w:p>
    <w:p w:rsidR="00BB41B2" w:rsidRPr="00A808FC" w:rsidRDefault="00BB41B2" w:rsidP="00BB41B2">
      <w:pPr>
        <w:pStyle w:val="af2"/>
      </w:pPr>
      <w:fldSimple w:instr=" SEQ Bib\* Arabic \* MERGEFORMAT ">
        <w:bookmarkStart w:id="264" w:name="_Ref311483180"/>
        <w:r w:rsidR="00C75B38">
          <w:rPr>
            <w:noProof/>
          </w:rPr>
          <w:t>73</w:t>
        </w:r>
        <w:bookmarkEnd w:id="264"/>
      </w:fldSimple>
      <w:r>
        <w:t xml:space="preserve">. </w:t>
      </w:r>
      <w:r w:rsidRPr="001E3B30">
        <w:rPr>
          <w:rStyle w:val="af4"/>
        </w:rPr>
        <w:t>Соломатов В.И.</w:t>
      </w:r>
      <w:r w:rsidRPr="000D20F5">
        <w:t xml:space="preserve"> Проблемы интенсивной </w:t>
      </w:r>
      <w:r w:rsidR="001B60EA">
        <w:t xml:space="preserve">раздельной технологии [Текст] </w:t>
      </w:r>
      <w:r w:rsidRPr="000D20F5">
        <w:t xml:space="preserve">// </w:t>
      </w:r>
      <w:r w:rsidR="003E4B25">
        <w:t>М</w:t>
      </w:r>
      <w:r w:rsidRPr="000D20F5">
        <w:t>атериалы юбилейной конферен</w:t>
      </w:r>
      <w:r>
        <w:t xml:space="preserve">ции. – М.: </w:t>
      </w:r>
      <w:r w:rsidRPr="000D20F5">
        <w:t>МИИТ, 2001.</w:t>
      </w:r>
      <w:r>
        <w:t xml:space="preserve"> –</w:t>
      </w:r>
      <w:r w:rsidRPr="000D20F5">
        <w:t xml:space="preserve"> С. 66</w:t>
      </w:r>
      <w:r>
        <w:t>...</w:t>
      </w:r>
      <w:r w:rsidRPr="000D20F5">
        <w:t>72.</w:t>
      </w:r>
      <w:r w:rsidRPr="000D20F5">
        <w:rPr>
          <w:vanish/>
        </w:rPr>
        <w:t xml:space="preserve"> </w:t>
      </w:r>
      <w:r w:rsidRPr="000D20F5">
        <w:rPr>
          <w:vanish/>
        </w:rPr>
        <w:fldChar w:fldCharType="begin"/>
      </w:r>
      <w:r w:rsidRPr="000D20F5">
        <w:rPr>
          <w:vanish/>
        </w:rPr>
        <w:instrText xml:space="preserve"> REF _Ref311483180 \h </w:instrText>
      </w:r>
      <w:r>
        <w:rPr>
          <w:vanish/>
        </w:rPr>
        <w:instrText xml:space="preserve"> \* MERGEFORMAT </w:instrText>
      </w:r>
      <w:r w:rsidRPr="000D20F5">
        <w:rPr>
          <w:vanish/>
        </w:rPr>
      </w:r>
      <w:r w:rsidRPr="000D20F5">
        <w:rPr>
          <w:vanish/>
        </w:rPr>
        <w:fldChar w:fldCharType="separate"/>
      </w:r>
      <w:r w:rsidR="00C75B38" w:rsidRPr="00C75B38">
        <w:rPr>
          <w:noProof/>
          <w:vanish/>
        </w:rPr>
        <w:t>73</w:t>
      </w:r>
      <w:r w:rsidRPr="000D20F5">
        <w:rPr>
          <w:vanish/>
        </w:rPr>
        <w:fldChar w:fldCharType="end"/>
      </w:r>
    </w:p>
    <w:p w:rsidR="00BB41B2" w:rsidRDefault="00BB41B2" w:rsidP="00BB41B2">
      <w:pPr>
        <w:pStyle w:val="af2"/>
      </w:pPr>
      <w:fldSimple w:instr=" SEQ Bib\* Arabic \* MERGEFORMAT ">
        <w:bookmarkStart w:id="265" w:name="_Ref311493792"/>
        <w:r w:rsidR="00C75B38">
          <w:rPr>
            <w:noProof/>
          </w:rPr>
          <w:t>74</w:t>
        </w:r>
        <w:bookmarkEnd w:id="265"/>
      </w:fldSimple>
      <w:r>
        <w:t xml:space="preserve">. </w:t>
      </w:r>
      <w:r w:rsidRPr="00103C53">
        <w:rPr>
          <w:rStyle w:val="af4"/>
        </w:rPr>
        <w:t>Еремин Н.Ф.</w:t>
      </w:r>
      <w:r w:rsidRPr="004777ED">
        <w:t xml:space="preserve"> Процессы и аппараты в технологии строительных материалов [Текст]. </w:t>
      </w:r>
      <w:r w:rsidRPr="004777ED">
        <w:sym w:font="Symbol" w:char="F02D"/>
      </w:r>
      <w:r w:rsidRPr="004777ED">
        <w:t xml:space="preserve"> М.: Высшая школа, 1986. </w:t>
      </w:r>
      <w:r w:rsidRPr="004777ED">
        <w:sym w:font="Symbol" w:char="F02D"/>
      </w:r>
      <w:r w:rsidRPr="004777ED">
        <w:t xml:space="preserve"> 280 с.</w:t>
      </w:r>
      <w:r w:rsidR="001B60EA" w:rsidRPr="001B60EA">
        <w:rPr>
          <w:vanish/>
        </w:rPr>
        <w:t xml:space="preserve"> </w:t>
      </w:r>
      <w:r w:rsidRPr="00103C53">
        <w:rPr>
          <w:vanish/>
        </w:rPr>
        <w:fldChar w:fldCharType="begin"/>
      </w:r>
      <w:r w:rsidRPr="00103C53">
        <w:rPr>
          <w:vanish/>
        </w:rPr>
        <w:instrText xml:space="preserve"> REF _Ref311493792 \h </w:instrText>
      </w:r>
      <w:r>
        <w:rPr>
          <w:vanish/>
        </w:rPr>
        <w:instrText xml:space="preserve"> \* MERGEFORMAT </w:instrText>
      </w:r>
      <w:r w:rsidRPr="00103C53">
        <w:rPr>
          <w:vanish/>
        </w:rPr>
      </w:r>
      <w:r w:rsidRPr="00103C53">
        <w:rPr>
          <w:vanish/>
        </w:rPr>
        <w:fldChar w:fldCharType="separate"/>
      </w:r>
      <w:r w:rsidR="00C75B38" w:rsidRPr="00C75B38">
        <w:rPr>
          <w:noProof/>
          <w:vanish/>
        </w:rPr>
        <w:t>74</w:t>
      </w:r>
      <w:r w:rsidRPr="00103C53">
        <w:rPr>
          <w:vanish/>
        </w:rPr>
        <w:fldChar w:fldCharType="end"/>
      </w:r>
    </w:p>
    <w:p w:rsidR="001C3FEC" w:rsidRPr="00883B32" w:rsidRDefault="001C3FEC" w:rsidP="001C3FEC">
      <w:pPr>
        <w:pStyle w:val="af2"/>
      </w:pPr>
      <w:r>
        <w:rPr>
          <w:lang w:val="en-US"/>
        </w:rPr>
        <w:fldChar w:fldCharType="begin"/>
      </w:r>
      <w:r w:rsidRPr="00883B32">
        <w:instrText xml:space="preserve"> </w:instrText>
      </w:r>
      <w:r>
        <w:rPr>
          <w:lang w:val="en-US"/>
        </w:rPr>
        <w:instrText>SEQ</w:instrText>
      </w:r>
      <w:r w:rsidRPr="00883B32">
        <w:instrText xml:space="preserve"> </w:instrText>
      </w:r>
      <w:r>
        <w:rPr>
          <w:lang w:val="en-US"/>
        </w:rPr>
        <w:instrText>Bib</w:instrText>
      </w:r>
      <w:r w:rsidRPr="00883B32">
        <w:instrText xml:space="preserve">\* </w:instrText>
      </w:r>
      <w:r>
        <w:rPr>
          <w:lang w:val="en-US"/>
        </w:rPr>
        <w:instrText>Arabic</w:instrText>
      </w:r>
      <w:r w:rsidRPr="00883B32">
        <w:instrText xml:space="preserve"> \* </w:instrText>
      </w:r>
      <w:r>
        <w:rPr>
          <w:lang w:val="en-US"/>
        </w:rPr>
        <w:instrText>MERGEFORMAT</w:instrText>
      </w:r>
      <w:r w:rsidRPr="00883B32">
        <w:instrText xml:space="preserve"> </w:instrText>
      </w:r>
      <w:r>
        <w:rPr>
          <w:lang w:val="en-US"/>
        </w:rPr>
        <w:fldChar w:fldCharType="separate"/>
      </w:r>
      <w:bookmarkStart w:id="266" w:name="_Ref311497420"/>
      <w:r w:rsidR="00C75B38" w:rsidRPr="00C75B38">
        <w:rPr>
          <w:noProof/>
        </w:rPr>
        <w:t>75</w:t>
      </w:r>
      <w:bookmarkEnd w:id="266"/>
      <w:r>
        <w:rPr>
          <w:lang w:val="en-US"/>
        </w:rPr>
        <w:fldChar w:fldCharType="end"/>
      </w:r>
      <w:r w:rsidRPr="00883B32">
        <w:t xml:space="preserve">. </w:t>
      </w:r>
      <w:r w:rsidRPr="00337C1C">
        <w:rPr>
          <w:rStyle w:val="af4"/>
        </w:rPr>
        <w:t>Антонов А.В.</w:t>
      </w:r>
      <w:r w:rsidRPr="00E24F6E">
        <w:t xml:space="preserve"> Системный анализ</w:t>
      </w:r>
      <w:r>
        <w:t xml:space="preserve"> </w:t>
      </w:r>
      <w:r w:rsidRPr="00A95EA3">
        <w:t>[Текст]</w:t>
      </w:r>
      <w:r w:rsidR="001B60EA">
        <w:t>.</w:t>
      </w:r>
      <w:r>
        <w:t xml:space="preserve"> </w:t>
      </w:r>
      <w:r w:rsidRPr="004777ED">
        <w:t>– М.: Высшая школа, 2004. – 454 с.</w:t>
      </w:r>
      <w:r w:rsidRPr="00883B32">
        <w:rPr>
          <w:vanish/>
        </w:rPr>
        <w:t xml:space="preserve"> </w:t>
      </w:r>
      <w:r w:rsidRPr="002C0FDD">
        <w:rPr>
          <w:vanish/>
          <w:lang w:val="en-US"/>
        </w:rPr>
        <w:fldChar w:fldCharType="begin"/>
      </w:r>
      <w:r w:rsidRPr="00883B32">
        <w:rPr>
          <w:vanish/>
        </w:rPr>
        <w:instrText xml:space="preserve"> </w:instrText>
      </w:r>
      <w:r w:rsidRPr="002C0FDD">
        <w:rPr>
          <w:vanish/>
          <w:lang w:val="en-US"/>
        </w:rPr>
        <w:instrText>REF</w:instrText>
      </w:r>
      <w:r w:rsidRPr="00883B32">
        <w:rPr>
          <w:vanish/>
        </w:rPr>
        <w:instrText xml:space="preserve"> _</w:instrText>
      </w:r>
      <w:r w:rsidRPr="002C0FDD">
        <w:rPr>
          <w:vanish/>
          <w:lang w:val="en-US"/>
        </w:rPr>
        <w:instrText>Ref</w:instrText>
      </w:r>
      <w:r w:rsidRPr="00883B32">
        <w:rPr>
          <w:vanish/>
        </w:rPr>
        <w:instrText>311497420 \</w:instrText>
      </w:r>
      <w:r w:rsidRPr="002C0FDD">
        <w:rPr>
          <w:vanish/>
          <w:lang w:val="en-US"/>
        </w:rPr>
        <w:instrText>h</w:instrText>
      </w:r>
      <w:r w:rsidRPr="00883B32">
        <w:rPr>
          <w:vanish/>
        </w:rPr>
        <w:instrText xml:space="preserve">  \* </w:instrText>
      </w:r>
      <w:r>
        <w:rPr>
          <w:vanish/>
          <w:lang w:val="en-US"/>
        </w:rPr>
        <w:instrText>MERGEFORMAT</w:instrText>
      </w:r>
      <w:r w:rsidRPr="00883B32">
        <w:rPr>
          <w:vanish/>
        </w:rPr>
        <w:instrText xml:space="preserve"> </w:instrText>
      </w:r>
      <w:r w:rsidRPr="002C0FDD">
        <w:rPr>
          <w:vanish/>
          <w:lang w:val="en-US"/>
        </w:rPr>
      </w:r>
      <w:r w:rsidRPr="002C0FDD">
        <w:rPr>
          <w:vanish/>
          <w:lang w:val="en-US"/>
        </w:rPr>
        <w:fldChar w:fldCharType="separate"/>
      </w:r>
      <w:r w:rsidR="00C75B38" w:rsidRPr="00C75B38">
        <w:rPr>
          <w:noProof/>
          <w:vanish/>
        </w:rPr>
        <w:t>75</w:t>
      </w:r>
      <w:r w:rsidRPr="002C0FDD">
        <w:rPr>
          <w:vanish/>
          <w:lang w:val="en-US"/>
        </w:rPr>
        <w:fldChar w:fldCharType="end"/>
      </w:r>
    </w:p>
    <w:p w:rsidR="00BB41B2" w:rsidRDefault="00BB41B2" w:rsidP="00BB41B2">
      <w:pPr>
        <w:pStyle w:val="af2"/>
      </w:pPr>
      <w:fldSimple w:instr=" SEQ Bib\* Arabic \* MERGEFORMAT ">
        <w:bookmarkStart w:id="267" w:name="_Ref311493898"/>
        <w:r w:rsidR="00C75B38">
          <w:rPr>
            <w:noProof/>
          </w:rPr>
          <w:t>76</w:t>
        </w:r>
        <w:bookmarkEnd w:id="267"/>
      </w:fldSimple>
      <w:r>
        <w:t xml:space="preserve">. </w:t>
      </w:r>
      <w:r w:rsidRPr="001B60EA">
        <w:rPr>
          <w:rStyle w:val="af4"/>
          <w:vanish/>
        </w:rPr>
        <w:t>Прангишвили И.В.</w:t>
      </w:r>
      <w:r w:rsidRPr="001B60EA">
        <w:rPr>
          <w:vanish/>
        </w:rPr>
        <w:t xml:space="preserve"> </w:t>
      </w:r>
      <w:r w:rsidRPr="004777ED">
        <w:t>Идентификация систем и задачи управления: на пути к совр</w:t>
      </w:r>
      <w:r w:rsidRPr="004777ED">
        <w:t>е</w:t>
      </w:r>
      <w:r w:rsidRPr="004777ED">
        <w:t>менным системным методологиям [Текст] / И.В. Пра</w:t>
      </w:r>
      <w:r w:rsidRPr="004777ED">
        <w:t>н</w:t>
      </w:r>
      <w:r w:rsidR="001B60EA">
        <w:t xml:space="preserve">гишвили, В.А. </w:t>
      </w:r>
      <w:r w:rsidRPr="004777ED">
        <w:t>Лотоцкий, К.С. Гинсберг</w:t>
      </w:r>
      <w:r w:rsidR="001B60EA">
        <w:t xml:space="preserve"> и др. </w:t>
      </w:r>
      <w:r w:rsidRPr="004777ED">
        <w:t>// Проблемы управления</w:t>
      </w:r>
      <w:r w:rsidR="003E4B25">
        <w:t>,</w:t>
      </w:r>
      <w:r w:rsidRPr="004777ED">
        <w:t xml:space="preserve"> 2004. №4. – С. 2</w:t>
      </w:r>
      <w:r w:rsidR="003E4B25">
        <w:t>...</w:t>
      </w:r>
      <w:r w:rsidRPr="004777ED">
        <w:t>15.</w:t>
      </w:r>
      <w:r w:rsidRPr="00103C53">
        <w:rPr>
          <w:vanish/>
        </w:rPr>
        <w:t xml:space="preserve"> </w:t>
      </w:r>
      <w:r w:rsidRPr="00103C53">
        <w:rPr>
          <w:vanish/>
        </w:rPr>
        <w:fldChar w:fldCharType="begin"/>
      </w:r>
      <w:r w:rsidRPr="00103C53">
        <w:rPr>
          <w:vanish/>
        </w:rPr>
        <w:instrText xml:space="preserve"> REF _Ref311493898 \h </w:instrText>
      </w:r>
      <w:r>
        <w:rPr>
          <w:vanish/>
        </w:rPr>
        <w:instrText xml:space="preserve"> \* MERGEFORMAT </w:instrText>
      </w:r>
      <w:r w:rsidRPr="00103C53">
        <w:rPr>
          <w:vanish/>
        </w:rPr>
      </w:r>
      <w:r w:rsidRPr="00103C53">
        <w:rPr>
          <w:vanish/>
        </w:rPr>
        <w:fldChar w:fldCharType="separate"/>
      </w:r>
      <w:r w:rsidR="00C75B38" w:rsidRPr="00C75B38">
        <w:rPr>
          <w:noProof/>
          <w:vanish/>
        </w:rPr>
        <w:t>76</w:t>
      </w:r>
      <w:r w:rsidRPr="00103C53">
        <w:rPr>
          <w:vanish/>
        </w:rPr>
        <w:fldChar w:fldCharType="end"/>
      </w:r>
    </w:p>
    <w:p w:rsidR="007F07A4" w:rsidRDefault="007F07A4" w:rsidP="007F07A4">
      <w:pPr>
        <w:pStyle w:val="af2"/>
      </w:pPr>
      <w:fldSimple w:instr=" SEQ Bib\* Arabic \* MERGEFORMAT ">
        <w:bookmarkStart w:id="268" w:name="_Ref311537083"/>
        <w:r w:rsidR="00C75B38">
          <w:rPr>
            <w:noProof/>
          </w:rPr>
          <w:t>77</w:t>
        </w:r>
        <w:bookmarkEnd w:id="268"/>
      </w:fldSimple>
      <w:r>
        <w:t xml:space="preserve">. </w:t>
      </w:r>
      <w:r w:rsidRPr="009B4EA0">
        <w:rPr>
          <w:rStyle w:val="af4"/>
        </w:rPr>
        <w:t>Бутковский А.Г.</w:t>
      </w:r>
      <w:r>
        <w:t xml:space="preserve"> К философии и методологии проблем управл</w:t>
      </w:r>
      <w:r>
        <w:t>е</w:t>
      </w:r>
      <w:r>
        <w:t xml:space="preserve">ния </w:t>
      </w:r>
      <w:r w:rsidRPr="00CE657F">
        <w:t>[</w:t>
      </w:r>
      <w:r>
        <w:t>Электронный ресурс</w:t>
      </w:r>
      <w:r w:rsidRPr="00CE657F">
        <w:t>]</w:t>
      </w:r>
      <w:r>
        <w:t xml:space="preserve"> // Пленарные доклады </w:t>
      </w:r>
      <w:r>
        <w:rPr>
          <w:lang w:val="en-US"/>
        </w:rPr>
        <w:t>II</w:t>
      </w:r>
      <w:r>
        <w:t xml:space="preserve"> Международной конференции «Идентификация систем и задачи управления </w:t>
      </w:r>
      <w:r>
        <w:rPr>
          <w:lang w:val="en-US"/>
        </w:rPr>
        <w:t>SICPRO</w:t>
      </w:r>
      <w:r>
        <w:t xml:space="preserve">` 03». Москва, 29-31 января 2003, ИПУ РАН им. В.А.Трапезникова. – 1 </w:t>
      </w:r>
      <w:r>
        <w:rPr>
          <w:lang w:val="en-US"/>
        </w:rPr>
        <w:t>CD</w:t>
      </w:r>
      <w:r w:rsidRPr="009A5C57">
        <w:t>-</w:t>
      </w:r>
      <w:r>
        <w:rPr>
          <w:lang w:val="en-US"/>
        </w:rPr>
        <w:t>ROM</w:t>
      </w:r>
      <w:r w:rsidRPr="00CA6B2B">
        <w:rPr>
          <w:vanish/>
        </w:rPr>
        <w:t xml:space="preserve"> </w:t>
      </w:r>
      <w:r w:rsidRPr="00CA6B2B">
        <w:rPr>
          <w:vanish/>
        </w:rPr>
        <w:fldChar w:fldCharType="begin"/>
      </w:r>
      <w:r w:rsidRPr="00CA6B2B">
        <w:rPr>
          <w:vanish/>
        </w:rPr>
        <w:instrText xml:space="preserve"> REF _Ref311537083 \h </w:instrText>
      </w:r>
      <w:r>
        <w:rPr>
          <w:vanish/>
        </w:rPr>
        <w:instrText xml:space="preserve"> \* MERGEFORMAT </w:instrText>
      </w:r>
      <w:r w:rsidRPr="00CA6B2B">
        <w:rPr>
          <w:vanish/>
        </w:rPr>
      </w:r>
      <w:r w:rsidRPr="00CA6B2B">
        <w:rPr>
          <w:vanish/>
        </w:rPr>
        <w:fldChar w:fldCharType="separate"/>
      </w:r>
      <w:r w:rsidR="00C75B38" w:rsidRPr="00C75B38">
        <w:rPr>
          <w:noProof/>
          <w:vanish/>
        </w:rPr>
        <w:t>77</w:t>
      </w:r>
      <w:r w:rsidRPr="00CA6B2B">
        <w:rPr>
          <w:vanish/>
        </w:rPr>
        <w:fldChar w:fldCharType="end"/>
      </w:r>
    </w:p>
    <w:p w:rsidR="00BB41B2" w:rsidRPr="00DA7F64" w:rsidRDefault="00BB41B2" w:rsidP="00BB41B2">
      <w:pPr>
        <w:pStyle w:val="af2"/>
      </w:pPr>
      <w:r>
        <w:rPr>
          <w:lang w:val="el-GR"/>
        </w:rPr>
        <w:fldChar w:fldCharType="begin"/>
      </w:r>
      <w:r w:rsidRPr="00DA7F64">
        <w:instrText xml:space="preserve"> </w:instrText>
      </w:r>
      <w:r>
        <w:rPr>
          <w:lang w:val="el-GR"/>
        </w:rPr>
        <w:instrText>SEQ</w:instrText>
      </w:r>
      <w:r w:rsidRPr="00DA7F64">
        <w:instrText xml:space="preserve"> </w:instrText>
      </w:r>
      <w:r>
        <w:rPr>
          <w:lang w:val="el-GR"/>
        </w:rPr>
        <w:instrText>Bib</w:instrText>
      </w:r>
      <w:r w:rsidRPr="00DA7F64">
        <w:instrText xml:space="preserve">\* </w:instrText>
      </w:r>
      <w:r>
        <w:rPr>
          <w:lang w:val="el-GR"/>
        </w:rPr>
        <w:instrText>Arabic</w:instrText>
      </w:r>
      <w:r w:rsidRPr="00DA7F64">
        <w:instrText xml:space="preserve"> \* </w:instrText>
      </w:r>
      <w:r>
        <w:rPr>
          <w:lang w:val="el-GR"/>
        </w:rPr>
        <w:instrText>MERGEFORMAT</w:instrText>
      </w:r>
      <w:r w:rsidRPr="00DA7F64">
        <w:instrText xml:space="preserve"> </w:instrText>
      </w:r>
      <w:r>
        <w:rPr>
          <w:lang w:val="el-GR"/>
        </w:rPr>
        <w:fldChar w:fldCharType="separate"/>
      </w:r>
      <w:bookmarkStart w:id="269" w:name="_Ref311494398"/>
      <w:r w:rsidR="00C75B38" w:rsidRPr="00C75B38">
        <w:rPr>
          <w:noProof/>
        </w:rPr>
        <w:t>78</w:t>
      </w:r>
      <w:bookmarkEnd w:id="269"/>
      <w:r>
        <w:rPr>
          <w:lang w:val="el-GR"/>
        </w:rPr>
        <w:fldChar w:fldCharType="end"/>
      </w:r>
      <w:r w:rsidRPr="00DA7F64">
        <w:t xml:space="preserve">. </w:t>
      </w:r>
      <w:r w:rsidRPr="00DE3751">
        <w:rPr>
          <w:rStyle w:val="af4"/>
        </w:rPr>
        <w:t>Данилов А.М.</w:t>
      </w:r>
      <w:r w:rsidR="001B60EA">
        <w:rPr>
          <w:rStyle w:val="af4"/>
        </w:rPr>
        <w:t xml:space="preserve">, </w:t>
      </w:r>
      <w:r w:rsidR="001B60EA" w:rsidRPr="001B60EA">
        <w:rPr>
          <w:rStyle w:val="af4"/>
        </w:rPr>
        <w:t>Королев Е.В., Гарькина И.А.</w:t>
      </w:r>
      <w:r w:rsidR="001B60EA" w:rsidRPr="001B60EA">
        <w:t xml:space="preserve"> </w:t>
      </w:r>
      <w:r w:rsidRPr="004777ED">
        <w:t>Строительные мат</w:t>
      </w:r>
      <w:r w:rsidRPr="004777ED">
        <w:t>е</w:t>
      </w:r>
      <w:r w:rsidRPr="004777ED">
        <w:t>риалы как системы [Текст]</w:t>
      </w:r>
      <w:r w:rsidR="001B60EA">
        <w:t>.</w:t>
      </w:r>
      <w:r w:rsidRPr="004777ED">
        <w:t xml:space="preserve"> //</w:t>
      </w:r>
      <w:r>
        <w:t xml:space="preserve"> </w:t>
      </w:r>
      <w:r w:rsidRPr="004777ED">
        <w:t>Строительные материалы</w:t>
      </w:r>
      <w:r w:rsidR="006B3DD5">
        <w:t>,</w:t>
      </w:r>
      <w:r w:rsidRPr="004777ED">
        <w:t xml:space="preserve"> 2006. №7. – С.</w:t>
      </w:r>
      <w:r w:rsidR="001B60EA">
        <w:t> </w:t>
      </w:r>
      <w:r w:rsidRPr="004777ED">
        <w:t>55</w:t>
      </w:r>
      <w:r w:rsidR="006B3DD5">
        <w:t>...</w:t>
      </w:r>
      <w:r w:rsidRPr="004777ED">
        <w:t>57.</w:t>
      </w:r>
      <w:r w:rsidRPr="00DA7F64">
        <w:rPr>
          <w:vanish/>
        </w:rPr>
        <w:t xml:space="preserve"> </w:t>
      </w:r>
      <w:r>
        <w:rPr>
          <w:vanish/>
          <w:lang w:val="en-US"/>
        </w:rPr>
        <w:t>N</w:t>
      </w:r>
      <w:r w:rsidRPr="00337C1C">
        <w:rPr>
          <w:vanish/>
        </w:rPr>
        <w:t xml:space="preserve">7 </w:t>
      </w:r>
      <w:r w:rsidRPr="00DA7F64">
        <w:rPr>
          <w:vanish/>
        </w:rPr>
        <w:fldChar w:fldCharType="begin"/>
      </w:r>
      <w:r w:rsidRPr="00DA7F64">
        <w:rPr>
          <w:vanish/>
        </w:rPr>
        <w:instrText xml:space="preserve"> REF _Ref311494398 \h </w:instrText>
      </w:r>
      <w:r>
        <w:rPr>
          <w:vanish/>
        </w:rPr>
        <w:instrText xml:space="preserve"> \* MERGEFORMAT </w:instrText>
      </w:r>
      <w:r w:rsidRPr="00DA7F64">
        <w:rPr>
          <w:vanish/>
        </w:rPr>
      </w:r>
      <w:r w:rsidRPr="00DA7F64">
        <w:rPr>
          <w:vanish/>
        </w:rPr>
        <w:fldChar w:fldCharType="separate"/>
      </w:r>
      <w:r w:rsidR="00C75B38" w:rsidRPr="00C75B38">
        <w:rPr>
          <w:noProof/>
          <w:vanish/>
        </w:rPr>
        <w:t>78</w:t>
      </w:r>
      <w:r w:rsidRPr="00DA7F64">
        <w:rPr>
          <w:vanish/>
        </w:rPr>
        <w:fldChar w:fldCharType="end"/>
      </w:r>
    </w:p>
    <w:p w:rsidR="00BB41B2" w:rsidRPr="00CA6B2B" w:rsidRDefault="00BB41B2" w:rsidP="00BB41B2">
      <w:pPr>
        <w:pStyle w:val="af2"/>
      </w:pPr>
      <w:r>
        <w:rPr>
          <w:lang w:val="en-US"/>
        </w:rPr>
        <w:fldChar w:fldCharType="begin"/>
      </w:r>
      <w:r w:rsidRPr="00883B32">
        <w:instrText xml:space="preserve"> </w:instrText>
      </w:r>
      <w:r>
        <w:rPr>
          <w:lang w:val="en-US"/>
        </w:rPr>
        <w:instrText>SEQ</w:instrText>
      </w:r>
      <w:r w:rsidRPr="00883B32">
        <w:instrText xml:space="preserve"> </w:instrText>
      </w:r>
      <w:r>
        <w:rPr>
          <w:lang w:val="en-US"/>
        </w:rPr>
        <w:instrText>Bib</w:instrText>
      </w:r>
      <w:r w:rsidRPr="00883B32">
        <w:instrText xml:space="preserve">\* </w:instrText>
      </w:r>
      <w:r>
        <w:rPr>
          <w:lang w:val="en-US"/>
        </w:rPr>
        <w:instrText>Arabic</w:instrText>
      </w:r>
      <w:r w:rsidRPr="00883B32">
        <w:instrText xml:space="preserve"> \* </w:instrText>
      </w:r>
      <w:r>
        <w:rPr>
          <w:lang w:val="en-US"/>
        </w:rPr>
        <w:instrText>MERGEFORMAT</w:instrText>
      </w:r>
      <w:r w:rsidRPr="00883B32">
        <w:instrText xml:space="preserve"> </w:instrText>
      </w:r>
      <w:r>
        <w:rPr>
          <w:lang w:val="en-US"/>
        </w:rPr>
        <w:fldChar w:fldCharType="separate"/>
      </w:r>
      <w:bookmarkStart w:id="270" w:name="_Ref311497417"/>
      <w:r w:rsidR="00C75B38" w:rsidRPr="00C75B38">
        <w:rPr>
          <w:noProof/>
        </w:rPr>
        <w:t>79</w:t>
      </w:r>
      <w:bookmarkEnd w:id="270"/>
      <w:r>
        <w:rPr>
          <w:lang w:val="en-US"/>
        </w:rPr>
        <w:fldChar w:fldCharType="end"/>
      </w:r>
      <w:r w:rsidRPr="00883B32">
        <w:t xml:space="preserve">. </w:t>
      </w:r>
      <w:r w:rsidRPr="001B60EA">
        <w:rPr>
          <w:rStyle w:val="af4"/>
          <w:vanish/>
        </w:rPr>
        <w:t>Соколова Ю.А.</w:t>
      </w:r>
      <w:r w:rsidRPr="001B60EA">
        <w:rPr>
          <w:vanish/>
        </w:rPr>
        <w:t xml:space="preserve"> </w:t>
      </w:r>
      <w:r w:rsidRPr="004777ED">
        <w:t>Методологические принципы создания радиационно-защитных каркасных бетонов [Текст]</w:t>
      </w:r>
      <w:r w:rsidR="006B3DD5">
        <w:t xml:space="preserve"> </w:t>
      </w:r>
      <w:r w:rsidRPr="004777ED">
        <w:t>/ Ю.А. Соколова, О.В. Корол</w:t>
      </w:r>
      <w:r>
        <w:t>е</w:t>
      </w:r>
      <w:r w:rsidRPr="004777ED">
        <w:t>ва, А.П. С</w:t>
      </w:r>
      <w:r w:rsidRPr="004777ED">
        <w:t>а</w:t>
      </w:r>
      <w:r w:rsidRPr="004777ED">
        <w:t>мошин</w:t>
      </w:r>
      <w:r w:rsidR="001B60EA">
        <w:t xml:space="preserve"> и др</w:t>
      </w:r>
      <w:r w:rsidRPr="004777ED">
        <w:t>. – М.: ГАСИС, 2006. – 54 с.</w:t>
      </w:r>
      <w:r w:rsidRPr="00883B32">
        <w:rPr>
          <w:vanish/>
        </w:rPr>
        <w:t xml:space="preserve"> </w:t>
      </w:r>
      <w:r w:rsidRPr="005A6195">
        <w:rPr>
          <w:vanish/>
          <w:lang w:val="en-US"/>
        </w:rPr>
        <w:fldChar w:fldCharType="begin"/>
      </w:r>
      <w:r w:rsidRPr="00883B32">
        <w:rPr>
          <w:vanish/>
        </w:rPr>
        <w:instrText xml:space="preserve"> </w:instrText>
      </w:r>
      <w:r w:rsidRPr="005A6195">
        <w:rPr>
          <w:vanish/>
          <w:lang w:val="en-US"/>
        </w:rPr>
        <w:instrText>REF</w:instrText>
      </w:r>
      <w:r w:rsidRPr="00883B32">
        <w:rPr>
          <w:vanish/>
        </w:rPr>
        <w:instrText xml:space="preserve"> _</w:instrText>
      </w:r>
      <w:r w:rsidRPr="005A6195">
        <w:rPr>
          <w:vanish/>
          <w:lang w:val="en-US"/>
        </w:rPr>
        <w:instrText>Ref</w:instrText>
      </w:r>
      <w:r w:rsidRPr="00883B32">
        <w:rPr>
          <w:vanish/>
        </w:rPr>
        <w:instrText>311497417 \</w:instrText>
      </w:r>
      <w:r w:rsidRPr="005A6195">
        <w:rPr>
          <w:vanish/>
          <w:lang w:val="en-US"/>
        </w:rPr>
        <w:instrText>h</w:instrText>
      </w:r>
      <w:r w:rsidRPr="00883B32">
        <w:rPr>
          <w:vanish/>
        </w:rPr>
        <w:instrText xml:space="preserve">  \* </w:instrText>
      </w:r>
      <w:r>
        <w:rPr>
          <w:vanish/>
          <w:lang w:val="en-US"/>
        </w:rPr>
        <w:instrText>MERGEFORMAT</w:instrText>
      </w:r>
      <w:r w:rsidRPr="00883B32">
        <w:rPr>
          <w:vanish/>
        </w:rPr>
        <w:instrText xml:space="preserve"> </w:instrText>
      </w:r>
      <w:r w:rsidRPr="005A6195">
        <w:rPr>
          <w:vanish/>
          <w:lang w:val="en-US"/>
        </w:rPr>
      </w:r>
      <w:r w:rsidRPr="005A6195">
        <w:rPr>
          <w:vanish/>
          <w:lang w:val="en-US"/>
        </w:rPr>
        <w:fldChar w:fldCharType="separate"/>
      </w:r>
      <w:r w:rsidR="00C75B38" w:rsidRPr="00C75B38">
        <w:rPr>
          <w:noProof/>
          <w:vanish/>
        </w:rPr>
        <w:t>79</w:t>
      </w:r>
      <w:r w:rsidRPr="005A6195">
        <w:rPr>
          <w:vanish/>
          <w:lang w:val="en-US"/>
        </w:rPr>
        <w:fldChar w:fldCharType="end"/>
      </w:r>
    </w:p>
    <w:p w:rsidR="00BB41B2" w:rsidRPr="00883B32" w:rsidRDefault="00BB41B2" w:rsidP="00BB41B2">
      <w:pPr>
        <w:pStyle w:val="af2"/>
      </w:pPr>
      <w:r>
        <w:rPr>
          <w:lang w:val="en-US"/>
        </w:rPr>
        <w:fldChar w:fldCharType="begin"/>
      </w:r>
      <w:r w:rsidRPr="00883B32">
        <w:instrText xml:space="preserve"> </w:instrText>
      </w:r>
      <w:r>
        <w:rPr>
          <w:lang w:val="en-US"/>
        </w:rPr>
        <w:instrText>SEQ</w:instrText>
      </w:r>
      <w:r w:rsidRPr="00883B32">
        <w:instrText xml:space="preserve"> </w:instrText>
      </w:r>
      <w:r>
        <w:rPr>
          <w:lang w:val="en-US"/>
        </w:rPr>
        <w:instrText>Bib</w:instrText>
      </w:r>
      <w:r w:rsidRPr="00883B32">
        <w:instrText xml:space="preserve">\* </w:instrText>
      </w:r>
      <w:r>
        <w:rPr>
          <w:lang w:val="en-US"/>
        </w:rPr>
        <w:instrText>Arabic</w:instrText>
      </w:r>
      <w:r w:rsidRPr="00883B32">
        <w:instrText xml:space="preserve"> \* </w:instrText>
      </w:r>
      <w:r>
        <w:rPr>
          <w:lang w:val="en-US"/>
        </w:rPr>
        <w:instrText>MERGEFORMAT</w:instrText>
      </w:r>
      <w:r w:rsidRPr="00883B32">
        <w:instrText xml:space="preserve"> </w:instrText>
      </w:r>
      <w:r>
        <w:rPr>
          <w:lang w:val="en-US"/>
        </w:rPr>
        <w:fldChar w:fldCharType="separate"/>
      </w:r>
      <w:bookmarkStart w:id="271" w:name="_Ref311497418"/>
      <w:r w:rsidR="00C75B38" w:rsidRPr="00C75B38">
        <w:rPr>
          <w:noProof/>
        </w:rPr>
        <w:t>80</w:t>
      </w:r>
      <w:bookmarkEnd w:id="271"/>
      <w:r>
        <w:rPr>
          <w:lang w:val="en-US"/>
        </w:rPr>
        <w:fldChar w:fldCharType="end"/>
      </w:r>
      <w:r w:rsidRPr="00883B32">
        <w:t xml:space="preserve">. </w:t>
      </w:r>
      <w:r w:rsidRPr="001B60EA">
        <w:rPr>
          <w:rStyle w:val="af4"/>
          <w:vanish/>
        </w:rPr>
        <w:t>Баженов Ю.М.</w:t>
      </w:r>
      <w:r w:rsidRPr="001B60EA">
        <w:rPr>
          <w:vanish/>
        </w:rPr>
        <w:t xml:space="preserve"> </w:t>
      </w:r>
      <w:r w:rsidRPr="004777ED">
        <w:t>Системный подход к разработке и управлению качеством стро</w:t>
      </w:r>
      <w:r w:rsidRPr="004777ED">
        <w:t>и</w:t>
      </w:r>
      <w:r w:rsidRPr="004777ED">
        <w:t>тельных материалов [Текст]</w:t>
      </w:r>
      <w:r w:rsidR="006B3DD5">
        <w:t xml:space="preserve"> </w:t>
      </w:r>
      <w:r w:rsidRPr="004777ED">
        <w:t>/ Ю.М. Баженов, А.М. Данилов, И.А. Гар</w:t>
      </w:r>
      <w:r w:rsidRPr="004777ED">
        <w:t>ь</w:t>
      </w:r>
      <w:r w:rsidRPr="004777ED">
        <w:t>кина</w:t>
      </w:r>
      <w:r w:rsidR="001B60EA">
        <w:t xml:space="preserve"> и др</w:t>
      </w:r>
      <w:r w:rsidRPr="004777ED">
        <w:t>. – М.: Палео</w:t>
      </w:r>
      <w:r w:rsidR="00074A52">
        <w:t>тип</w:t>
      </w:r>
      <w:r w:rsidRPr="004777ED">
        <w:t>, 2006. – 186 с.</w:t>
      </w:r>
      <w:r w:rsidRPr="00883B32">
        <w:rPr>
          <w:vanish/>
        </w:rPr>
        <w:t xml:space="preserve"> </w:t>
      </w:r>
      <w:r w:rsidRPr="00B57F84">
        <w:rPr>
          <w:vanish/>
          <w:lang w:val="en-US"/>
        </w:rPr>
        <w:t>N</w:t>
      </w:r>
      <w:r w:rsidRPr="00883B32">
        <w:rPr>
          <w:vanish/>
        </w:rPr>
        <w:t xml:space="preserve">26 </w:t>
      </w:r>
      <w:r w:rsidRPr="005A6195">
        <w:rPr>
          <w:vanish/>
          <w:lang w:val="en-US"/>
        </w:rPr>
        <w:fldChar w:fldCharType="begin"/>
      </w:r>
      <w:r w:rsidRPr="00883B32">
        <w:rPr>
          <w:vanish/>
        </w:rPr>
        <w:instrText xml:space="preserve"> </w:instrText>
      </w:r>
      <w:r w:rsidRPr="005A6195">
        <w:rPr>
          <w:vanish/>
          <w:lang w:val="en-US"/>
        </w:rPr>
        <w:instrText>REF</w:instrText>
      </w:r>
      <w:r w:rsidRPr="00883B32">
        <w:rPr>
          <w:vanish/>
        </w:rPr>
        <w:instrText xml:space="preserve"> _</w:instrText>
      </w:r>
      <w:r w:rsidRPr="005A6195">
        <w:rPr>
          <w:vanish/>
          <w:lang w:val="en-US"/>
        </w:rPr>
        <w:instrText>Ref</w:instrText>
      </w:r>
      <w:r w:rsidRPr="00883B32">
        <w:rPr>
          <w:vanish/>
        </w:rPr>
        <w:instrText>311497418 \</w:instrText>
      </w:r>
      <w:r w:rsidRPr="005A6195">
        <w:rPr>
          <w:vanish/>
          <w:lang w:val="en-US"/>
        </w:rPr>
        <w:instrText>h</w:instrText>
      </w:r>
      <w:r w:rsidRPr="00883B32">
        <w:rPr>
          <w:vanish/>
        </w:rPr>
        <w:instrText xml:space="preserve">  \* </w:instrText>
      </w:r>
      <w:r>
        <w:rPr>
          <w:vanish/>
          <w:lang w:val="en-US"/>
        </w:rPr>
        <w:instrText>MERGEFORMAT</w:instrText>
      </w:r>
      <w:r w:rsidRPr="00883B32">
        <w:rPr>
          <w:vanish/>
        </w:rPr>
        <w:instrText xml:space="preserve"> </w:instrText>
      </w:r>
      <w:r w:rsidRPr="005A6195">
        <w:rPr>
          <w:vanish/>
          <w:lang w:val="en-US"/>
        </w:rPr>
      </w:r>
      <w:r w:rsidRPr="005A6195">
        <w:rPr>
          <w:vanish/>
          <w:lang w:val="en-US"/>
        </w:rPr>
        <w:fldChar w:fldCharType="separate"/>
      </w:r>
      <w:r w:rsidR="00C75B38" w:rsidRPr="00C75B38">
        <w:rPr>
          <w:noProof/>
          <w:vanish/>
        </w:rPr>
        <w:t>80</w:t>
      </w:r>
      <w:r w:rsidRPr="005A6195">
        <w:rPr>
          <w:vanish/>
          <w:lang w:val="en-US"/>
        </w:rPr>
        <w:fldChar w:fldCharType="end"/>
      </w:r>
    </w:p>
    <w:p w:rsidR="00BB41B2" w:rsidRPr="00883B32" w:rsidRDefault="00BB41B2" w:rsidP="00BB41B2">
      <w:pPr>
        <w:pStyle w:val="af2"/>
      </w:pPr>
      <w:r>
        <w:rPr>
          <w:lang w:val="en-US"/>
        </w:rPr>
        <w:fldChar w:fldCharType="begin"/>
      </w:r>
      <w:r w:rsidRPr="00883B32">
        <w:instrText xml:space="preserve"> </w:instrText>
      </w:r>
      <w:r>
        <w:rPr>
          <w:lang w:val="en-US"/>
        </w:rPr>
        <w:instrText>SEQ</w:instrText>
      </w:r>
      <w:r w:rsidRPr="00883B32">
        <w:instrText xml:space="preserve"> </w:instrText>
      </w:r>
      <w:r>
        <w:rPr>
          <w:lang w:val="en-US"/>
        </w:rPr>
        <w:instrText>Bib</w:instrText>
      </w:r>
      <w:r w:rsidRPr="00883B32">
        <w:instrText xml:space="preserve">\* </w:instrText>
      </w:r>
      <w:r>
        <w:rPr>
          <w:lang w:val="en-US"/>
        </w:rPr>
        <w:instrText>Arabic</w:instrText>
      </w:r>
      <w:r w:rsidRPr="00883B32">
        <w:instrText xml:space="preserve"> \* </w:instrText>
      </w:r>
      <w:r>
        <w:rPr>
          <w:lang w:val="en-US"/>
        </w:rPr>
        <w:instrText>MERGEFORMAT</w:instrText>
      </w:r>
      <w:r w:rsidRPr="00883B32">
        <w:instrText xml:space="preserve"> </w:instrText>
      </w:r>
      <w:r>
        <w:rPr>
          <w:lang w:val="en-US"/>
        </w:rPr>
        <w:fldChar w:fldCharType="separate"/>
      </w:r>
      <w:bookmarkStart w:id="272" w:name="_Ref311497419"/>
      <w:r w:rsidR="00C75B38" w:rsidRPr="00C75B38">
        <w:rPr>
          <w:noProof/>
        </w:rPr>
        <w:t>81</w:t>
      </w:r>
      <w:bookmarkEnd w:id="272"/>
      <w:r>
        <w:rPr>
          <w:lang w:val="en-US"/>
        </w:rPr>
        <w:fldChar w:fldCharType="end"/>
      </w:r>
      <w:r w:rsidRPr="00883B32">
        <w:t xml:space="preserve">. </w:t>
      </w:r>
      <w:r w:rsidRPr="00337C1C">
        <w:rPr>
          <w:rStyle w:val="af4"/>
        </w:rPr>
        <w:t>Рыбьев И.А.</w:t>
      </w:r>
      <w:r w:rsidRPr="006F34F2">
        <w:t xml:space="preserve"> Строительное материаловедение</w:t>
      </w:r>
      <w:r>
        <w:t xml:space="preserve"> </w:t>
      </w:r>
      <w:r w:rsidRPr="00A95EA3">
        <w:t>[Текст]</w:t>
      </w:r>
      <w:r w:rsidRPr="006F34F2">
        <w:t>.</w:t>
      </w:r>
      <w:r w:rsidRPr="004777ED">
        <w:t xml:space="preserve"> </w:t>
      </w:r>
      <w:r w:rsidRPr="004777ED">
        <w:sym w:font="Symbol" w:char="F02D"/>
      </w:r>
      <w:r w:rsidRPr="004777ED">
        <w:t xml:space="preserve"> М.: Высшая школа, 2002. – 701 с.</w:t>
      </w:r>
      <w:r w:rsidRPr="00883B32">
        <w:rPr>
          <w:vanish/>
        </w:rPr>
        <w:t xml:space="preserve"> </w:t>
      </w:r>
      <w:r w:rsidRPr="00B57F84">
        <w:rPr>
          <w:vanish/>
          <w:lang w:val="en-US"/>
        </w:rPr>
        <w:t>N</w:t>
      </w:r>
      <w:r w:rsidRPr="00883B32">
        <w:rPr>
          <w:vanish/>
        </w:rPr>
        <w:t xml:space="preserve">27 </w:t>
      </w:r>
      <w:r w:rsidRPr="002C0FDD">
        <w:rPr>
          <w:vanish/>
          <w:lang w:val="en-US"/>
        </w:rPr>
        <w:fldChar w:fldCharType="begin"/>
      </w:r>
      <w:r w:rsidRPr="00883B32">
        <w:rPr>
          <w:vanish/>
        </w:rPr>
        <w:instrText xml:space="preserve"> </w:instrText>
      </w:r>
      <w:r w:rsidRPr="002C0FDD">
        <w:rPr>
          <w:vanish/>
          <w:lang w:val="en-US"/>
        </w:rPr>
        <w:instrText>REF</w:instrText>
      </w:r>
      <w:r w:rsidRPr="00883B32">
        <w:rPr>
          <w:vanish/>
        </w:rPr>
        <w:instrText xml:space="preserve"> _</w:instrText>
      </w:r>
      <w:r w:rsidRPr="002C0FDD">
        <w:rPr>
          <w:vanish/>
          <w:lang w:val="en-US"/>
        </w:rPr>
        <w:instrText>Ref</w:instrText>
      </w:r>
      <w:r w:rsidRPr="00883B32">
        <w:rPr>
          <w:vanish/>
        </w:rPr>
        <w:instrText>311497419 \</w:instrText>
      </w:r>
      <w:r w:rsidRPr="002C0FDD">
        <w:rPr>
          <w:vanish/>
          <w:lang w:val="en-US"/>
        </w:rPr>
        <w:instrText>h</w:instrText>
      </w:r>
      <w:r w:rsidRPr="00883B32">
        <w:rPr>
          <w:vanish/>
        </w:rPr>
        <w:instrText xml:space="preserve">  \* </w:instrText>
      </w:r>
      <w:r>
        <w:rPr>
          <w:vanish/>
          <w:lang w:val="en-US"/>
        </w:rPr>
        <w:instrText>MERGEFORMAT</w:instrText>
      </w:r>
      <w:r w:rsidRPr="00883B32">
        <w:rPr>
          <w:vanish/>
        </w:rPr>
        <w:instrText xml:space="preserve"> </w:instrText>
      </w:r>
      <w:r w:rsidRPr="002C0FDD">
        <w:rPr>
          <w:vanish/>
          <w:lang w:val="en-US"/>
        </w:rPr>
      </w:r>
      <w:r w:rsidRPr="002C0FDD">
        <w:rPr>
          <w:vanish/>
          <w:lang w:val="en-US"/>
        </w:rPr>
        <w:fldChar w:fldCharType="separate"/>
      </w:r>
      <w:r w:rsidR="00C75B38" w:rsidRPr="00C75B38">
        <w:rPr>
          <w:noProof/>
          <w:vanish/>
        </w:rPr>
        <w:t>81</w:t>
      </w:r>
      <w:r w:rsidRPr="002C0FDD">
        <w:rPr>
          <w:vanish/>
          <w:lang w:val="en-US"/>
        </w:rPr>
        <w:fldChar w:fldCharType="end"/>
      </w:r>
    </w:p>
    <w:p w:rsidR="00BB41B2" w:rsidRPr="00CA6B2B" w:rsidRDefault="00BB41B2" w:rsidP="00BB41B2">
      <w:pPr>
        <w:pStyle w:val="af2"/>
      </w:pPr>
      <w:r>
        <w:rPr>
          <w:lang w:val="en-US"/>
        </w:rPr>
        <w:lastRenderedPageBreak/>
        <w:fldChar w:fldCharType="begin"/>
      </w:r>
      <w:r w:rsidRPr="00883B32">
        <w:instrText xml:space="preserve"> </w:instrText>
      </w:r>
      <w:r>
        <w:rPr>
          <w:lang w:val="en-US"/>
        </w:rPr>
        <w:instrText>SEQ</w:instrText>
      </w:r>
      <w:r w:rsidRPr="00883B32">
        <w:instrText xml:space="preserve"> </w:instrText>
      </w:r>
      <w:r>
        <w:rPr>
          <w:lang w:val="en-US"/>
        </w:rPr>
        <w:instrText>Bib</w:instrText>
      </w:r>
      <w:r w:rsidRPr="00883B32">
        <w:instrText xml:space="preserve">\* </w:instrText>
      </w:r>
      <w:r>
        <w:rPr>
          <w:lang w:val="en-US"/>
        </w:rPr>
        <w:instrText>Arabic</w:instrText>
      </w:r>
      <w:r w:rsidRPr="00883B32">
        <w:instrText xml:space="preserve"> \* </w:instrText>
      </w:r>
      <w:r>
        <w:rPr>
          <w:lang w:val="en-US"/>
        </w:rPr>
        <w:instrText>MERGEFORMAT</w:instrText>
      </w:r>
      <w:r w:rsidRPr="00883B32">
        <w:instrText xml:space="preserve"> </w:instrText>
      </w:r>
      <w:r>
        <w:rPr>
          <w:lang w:val="en-US"/>
        </w:rPr>
        <w:fldChar w:fldCharType="separate"/>
      </w:r>
      <w:bookmarkStart w:id="273" w:name="_Ref311497414"/>
      <w:r w:rsidR="00C75B38" w:rsidRPr="00C75B38">
        <w:rPr>
          <w:noProof/>
        </w:rPr>
        <w:t>82</w:t>
      </w:r>
      <w:bookmarkEnd w:id="273"/>
      <w:r>
        <w:rPr>
          <w:lang w:val="en-US"/>
        </w:rPr>
        <w:fldChar w:fldCharType="end"/>
      </w:r>
      <w:r w:rsidRPr="00883B32">
        <w:t xml:space="preserve">. </w:t>
      </w:r>
      <w:r w:rsidRPr="001B60EA">
        <w:rPr>
          <w:rStyle w:val="af4"/>
          <w:vanish/>
        </w:rPr>
        <w:t>Королев Е.В.</w:t>
      </w:r>
      <w:r w:rsidRPr="001B60EA">
        <w:rPr>
          <w:vanish/>
        </w:rPr>
        <w:t xml:space="preserve"> </w:t>
      </w:r>
      <w:r w:rsidRPr="004777ED">
        <w:t>Радиационно-защитные и коррозионно-стойкие серные стро</w:t>
      </w:r>
      <w:r w:rsidRPr="004777ED">
        <w:t>и</w:t>
      </w:r>
      <w:r w:rsidRPr="004777ED">
        <w:t>тельные материалы [Текст]</w:t>
      </w:r>
      <w:r w:rsidR="00074A52">
        <w:t xml:space="preserve"> </w:t>
      </w:r>
      <w:r w:rsidRPr="004777ED">
        <w:t>/ Е.В. Королев, А.П. Прошин, Ю.М. Баж</w:t>
      </w:r>
      <w:r w:rsidRPr="004777ED">
        <w:t>е</w:t>
      </w:r>
      <w:r w:rsidRPr="004777ED">
        <w:t>нов</w:t>
      </w:r>
      <w:r w:rsidR="001B60EA">
        <w:t xml:space="preserve"> и др</w:t>
      </w:r>
      <w:r w:rsidRPr="004777ED">
        <w:t>. – М.: Палеотип, 2006. – 272 с.</w:t>
      </w:r>
      <w:r w:rsidRPr="00CA6B2B">
        <w:rPr>
          <w:vanish/>
        </w:rPr>
        <w:t xml:space="preserve"> </w:t>
      </w:r>
      <w:r w:rsidRPr="00B57F84">
        <w:rPr>
          <w:vanish/>
          <w:lang w:val="en-US"/>
        </w:rPr>
        <w:t>N</w:t>
      </w:r>
      <w:r w:rsidRPr="00883B32">
        <w:rPr>
          <w:vanish/>
        </w:rPr>
        <w:t>22</w:t>
      </w:r>
      <w:r w:rsidRPr="00CA6B2B">
        <w:rPr>
          <w:vanish/>
        </w:rPr>
        <w:t xml:space="preserve"> </w:t>
      </w:r>
      <w:r w:rsidRPr="005A6195">
        <w:rPr>
          <w:vanish/>
          <w:lang w:val="en-US"/>
        </w:rPr>
        <w:fldChar w:fldCharType="begin"/>
      </w:r>
      <w:r w:rsidRPr="00883B32">
        <w:rPr>
          <w:vanish/>
        </w:rPr>
        <w:instrText xml:space="preserve"> </w:instrText>
      </w:r>
      <w:r w:rsidRPr="005A6195">
        <w:rPr>
          <w:vanish/>
          <w:lang w:val="en-US"/>
        </w:rPr>
        <w:instrText>REF</w:instrText>
      </w:r>
      <w:r w:rsidRPr="00883B32">
        <w:rPr>
          <w:vanish/>
        </w:rPr>
        <w:instrText xml:space="preserve"> _</w:instrText>
      </w:r>
      <w:r w:rsidRPr="005A6195">
        <w:rPr>
          <w:vanish/>
          <w:lang w:val="en-US"/>
        </w:rPr>
        <w:instrText>Ref</w:instrText>
      </w:r>
      <w:r w:rsidRPr="00883B32">
        <w:rPr>
          <w:vanish/>
        </w:rPr>
        <w:instrText>311497414 \</w:instrText>
      </w:r>
      <w:r w:rsidRPr="005A6195">
        <w:rPr>
          <w:vanish/>
          <w:lang w:val="en-US"/>
        </w:rPr>
        <w:instrText>h</w:instrText>
      </w:r>
      <w:r w:rsidRPr="00883B32">
        <w:rPr>
          <w:vanish/>
        </w:rPr>
        <w:instrText xml:space="preserve">  \* </w:instrText>
      </w:r>
      <w:r>
        <w:rPr>
          <w:vanish/>
          <w:lang w:val="en-US"/>
        </w:rPr>
        <w:instrText>MERGEFORMAT</w:instrText>
      </w:r>
      <w:r w:rsidRPr="00883B32">
        <w:rPr>
          <w:vanish/>
        </w:rPr>
        <w:instrText xml:space="preserve"> </w:instrText>
      </w:r>
      <w:r w:rsidRPr="005A6195">
        <w:rPr>
          <w:vanish/>
          <w:lang w:val="en-US"/>
        </w:rPr>
      </w:r>
      <w:r w:rsidRPr="005A6195">
        <w:rPr>
          <w:vanish/>
          <w:lang w:val="en-US"/>
        </w:rPr>
        <w:fldChar w:fldCharType="separate"/>
      </w:r>
      <w:r w:rsidR="00C75B38" w:rsidRPr="00C75B38">
        <w:rPr>
          <w:noProof/>
          <w:vanish/>
        </w:rPr>
        <w:t>82</w:t>
      </w:r>
      <w:r w:rsidRPr="005A6195">
        <w:rPr>
          <w:vanish/>
          <w:lang w:val="en-US"/>
        </w:rPr>
        <w:fldChar w:fldCharType="end"/>
      </w:r>
    </w:p>
    <w:p w:rsidR="00BB41B2" w:rsidRDefault="00BB41B2" w:rsidP="00BB41B2">
      <w:pPr>
        <w:pStyle w:val="af2"/>
      </w:pPr>
      <w:fldSimple w:instr=" SEQ Bib\* Arabic \* MERGEFORMAT ">
        <w:bookmarkStart w:id="274" w:name="_Ref311537079"/>
        <w:r w:rsidR="00C75B38">
          <w:rPr>
            <w:noProof/>
          </w:rPr>
          <w:t>83</w:t>
        </w:r>
        <w:bookmarkEnd w:id="274"/>
      </w:fldSimple>
      <w:r>
        <w:t xml:space="preserve">. </w:t>
      </w:r>
      <w:r w:rsidRPr="001B60EA">
        <w:rPr>
          <w:rStyle w:val="af4"/>
          <w:vanish/>
        </w:rPr>
        <w:t>Прошин А.П.</w:t>
      </w:r>
      <w:r w:rsidRPr="001B60EA">
        <w:rPr>
          <w:vanish/>
        </w:rPr>
        <w:t xml:space="preserve"> </w:t>
      </w:r>
      <w:r>
        <w:t xml:space="preserve">Разработка и управление качеством строительных материалов с регулируемыми структурой и свойствами для защиты от радиации </w:t>
      </w:r>
      <w:r w:rsidRPr="00CE657F">
        <w:t>[</w:t>
      </w:r>
      <w:r>
        <w:t>Электронный ресурс</w:t>
      </w:r>
      <w:r w:rsidRPr="00CE657F">
        <w:t>]</w:t>
      </w:r>
      <w:r>
        <w:t xml:space="preserve"> / А.П. Прошин, А.М. Данилов, Е.В. Королев</w:t>
      </w:r>
      <w:r w:rsidR="001B60EA">
        <w:t xml:space="preserve"> и др.</w:t>
      </w:r>
      <w:r>
        <w:t xml:space="preserve"> // </w:t>
      </w:r>
      <w:r>
        <w:rPr>
          <w:lang w:val="en-US"/>
        </w:rPr>
        <w:t>II</w:t>
      </w:r>
      <w:r>
        <w:t xml:space="preserve"> Международная конференция «Идентификация с</w:t>
      </w:r>
      <w:r>
        <w:t>и</w:t>
      </w:r>
      <w:r>
        <w:t xml:space="preserve">стем и задачи управления </w:t>
      </w:r>
      <w:r>
        <w:rPr>
          <w:lang w:val="en-US"/>
        </w:rPr>
        <w:t>SICPRO</w:t>
      </w:r>
      <w:r>
        <w:t xml:space="preserve">` 03». Москва, 2003, ИПУ РАН им. В.А.Трапезникова. – 1 </w:t>
      </w:r>
      <w:r>
        <w:rPr>
          <w:lang w:val="en-US"/>
        </w:rPr>
        <w:t>CD</w:t>
      </w:r>
      <w:r w:rsidRPr="009A5C57">
        <w:t>-</w:t>
      </w:r>
      <w:r>
        <w:rPr>
          <w:lang w:val="en-US"/>
        </w:rPr>
        <w:t>ROM</w:t>
      </w:r>
      <w:r w:rsidRPr="00CA6B2B">
        <w:rPr>
          <w:vanish/>
        </w:rPr>
        <w:t xml:space="preserve"> </w:t>
      </w:r>
      <w:r w:rsidRPr="00CA6B2B">
        <w:rPr>
          <w:vanish/>
        </w:rPr>
        <w:fldChar w:fldCharType="begin"/>
      </w:r>
      <w:r w:rsidRPr="00CA6B2B">
        <w:rPr>
          <w:vanish/>
        </w:rPr>
        <w:instrText xml:space="preserve"> REF _Ref311537079 \h </w:instrText>
      </w:r>
      <w:r>
        <w:rPr>
          <w:vanish/>
        </w:rPr>
        <w:instrText xml:space="preserve"> \* MERGEFORMAT </w:instrText>
      </w:r>
      <w:r w:rsidRPr="00CA6B2B">
        <w:rPr>
          <w:vanish/>
        </w:rPr>
      </w:r>
      <w:r w:rsidRPr="00CA6B2B">
        <w:rPr>
          <w:vanish/>
        </w:rPr>
        <w:fldChar w:fldCharType="separate"/>
      </w:r>
      <w:r w:rsidR="00C75B38" w:rsidRPr="00C75B38">
        <w:rPr>
          <w:noProof/>
          <w:vanish/>
        </w:rPr>
        <w:t>83</w:t>
      </w:r>
      <w:r w:rsidRPr="00CA6B2B">
        <w:rPr>
          <w:vanish/>
        </w:rPr>
        <w:fldChar w:fldCharType="end"/>
      </w:r>
    </w:p>
    <w:p w:rsidR="00BB41B2" w:rsidRDefault="00D700C2" w:rsidP="00BB41B2">
      <w:pPr>
        <w:pStyle w:val="af2"/>
      </w:pPr>
      <w:r>
        <w:fldChar w:fldCharType="begin"/>
      </w:r>
      <w:r>
        <w:instrText xml:space="preserve"> SEQ Bib\* Arabic \* MERGEFORMAT </w:instrText>
      </w:r>
      <w:r>
        <w:fldChar w:fldCharType="separate"/>
      </w:r>
      <w:bookmarkStart w:id="275" w:name="_Ref311537080"/>
      <w:r w:rsidR="00C75B38">
        <w:rPr>
          <w:noProof/>
        </w:rPr>
        <w:t>84</w:t>
      </w:r>
      <w:bookmarkEnd w:id="275"/>
      <w:r>
        <w:rPr>
          <w:noProof/>
        </w:rPr>
        <w:fldChar w:fldCharType="end"/>
      </w:r>
      <w:r w:rsidR="00BB41B2">
        <w:t xml:space="preserve">. </w:t>
      </w:r>
      <w:r w:rsidR="00BB41B2" w:rsidRPr="00CE657F">
        <w:rPr>
          <w:rStyle w:val="af4"/>
        </w:rPr>
        <w:t>Прангишвили И.В</w:t>
      </w:r>
      <w:r w:rsidR="00BB41B2">
        <w:t>. Повышение эффективности управления сло</w:t>
      </w:r>
      <w:r w:rsidR="00BB41B2">
        <w:t>ж</w:t>
      </w:r>
      <w:r w:rsidR="00BB41B2">
        <w:t xml:space="preserve">ными организационными и социально-экономическими системами </w:t>
      </w:r>
      <w:r w:rsidR="00BB41B2" w:rsidRPr="00CE657F">
        <w:t>[</w:t>
      </w:r>
      <w:r w:rsidR="00BB41B2">
        <w:t>Текст</w:t>
      </w:r>
      <w:r w:rsidR="00BB41B2" w:rsidRPr="00CE657F">
        <w:t>]</w:t>
      </w:r>
      <w:r w:rsidR="00BB41B2">
        <w:t xml:space="preserve"> // Проблемы управления</w:t>
      </w:r>
      <w:r w:rsidR="00074A52">
        <w:t>,</w:t>
      </w:r>
      <w:r w:rsidR="00BB41B2">
        <w:t xml:space="preserve"> 2005.</w:t>
      </w:r>
      <w:r w:rsidR="00BB41B2" w:rsidRPr="00CE657F">
        <w:t xml:space="preserve"> </w:t>
      </w:r>
      <w:r w:rsidR="00BB41B2">
        <w:t>№5.</w:t>
      </w:r>
      <w:r w:rsidR="00074A52">
        <w:t xml:space="preserve"> </w:t>
      </w:r>
      <w:r w:rsidR="00BB41B2" w:rsidRPr="00CE657F">
        <w:t>–</w:t>
      </w:r>
      <w:r w:rsidR="00BB41B2">
        <w:t xml:space="preserve"> С.</w:t>
      </w:r>
      <w:r w:rsidR="00BB41B2" w:rsidRPr="00CE657F">
        <w:t xml:space="preserve"> </w:t>
      </w:r>
      <w:r w:rsidR="00BB41B2">
        <w:t>28</w:t>
      </w:r>
      <w:r w:rsidR="00BB41B2" w:rsidRPr="00CE657F">
        <w:t>...</w:t>
      </w:r>
      <w:r w:rsidR="00BB41B2">
        <w:t>32.</w:t>
      </w:r>
      <w:r w:rsidR="00BB41B2" w:rsidRPr="00CA6B2B">
        <w:rPr>
          <w:vanish/>
        </w:rPr>
        <w:t xml:space="preserve"> </w:t>
      </w:r>
      <w:r w:rsidR="00BB41B2" w:rsidRPr="00CA6B2B">
        <w:rPr>
          <w:vanish/>
        </w:rPr>
        <w:fldChar w:fldCharType="begin"/>
      </w:r>
      <w:r w:rsidR="00BB41B2" w:rsidRPr="00CA6B2B">
        <w:rPr>
          <w:vanish/>
        </w:rPr>
        <w:instrText xml:space="preserve"> REF _Ref311537080 \h </w:instrText>
      </w:r>
      <w:r w:rsidR="00BB41B2">
        <w:rPr>
          <w:vanish/>
        </w:rPr>
        <w:instrText xml:space="preserve"> \* MERGEFORMAT </w:instrText>
      </w:r>
      <w:r w:rsidR="00BB41B2" w:rsidRPr="00CA6B2B">
        <w:rPr>
          <w:vanish/>
        </w:rPr>
      </w:r>
      <w:r w:rsidR="00BB41B2" w:rsidRPr="00CA6B2B">
        <w:rPr>
          <w:vanish/>
        </w:rPr>
        <w:fldChar w:fldCharType="separate"/>
      </w:r>
      <w:r w:rsidR="00C75B38" w:rsidRPr="00C75B38">
        <w:rPr>
          <w:noProof/>
          <w:vanish/>
        </w:rPr>
        <w:t>84</w:t>
      </w:r>
      <w:r w:rsidR="00BB41B2" w:rsidRPr="00CA6B2B">
        <w:rPr>
          <w:vanish/>
        </w:rPr>
        <w:fldChar w:fldCharType="end"/>
      </w:r>
    </w:p>
    <w:p w:rsidR="00BB41B2" w:rsidRDefault="00D700C2" w:rsidP="00BB41B2">
      <w:pPr>
        <w:pStyle w:val="af2"/>
      </w:pPr>
      <w:r>
        <w:fldChar w:fldCharType="begin"/>
      </w:r>
      <w:r>
        <w:instrText xml:space="preserve"> SEQ Bib\* Arabic \* MERGEFORMAT </w:instrText>
      </w:r>
      <w:r>
        <w:fldChar w:fldCharType="separate"/>
      </w:r>
      <w:bookmarkStart w:id="276" w:name="_Ref311537081"/>
      <w:r w:rsidR="00C75B38">
        <w:rPr>
          <w:noProof/>
        </w:rPr>
        <w:t>85</w:t>
      </w:r>
      <w:bookmarkEnd w:id="276"/>
      <w:r>
        <w:rPr>
          <w:noProof/>
        </w:rPr>
        <w:fldChar w:fldCharType="end"/>
      </w:r>
      <w:r w:rsidR="00BB41B2">
        <w:t xml:space="preserve">. </w:t>
      </w:r>
      <w:r w:rsidR="00BB41B2" w:rsidRPr="009B4EA0">
        <w:rPr>
          <w:rStyle w:val="af4"/>
        </w:rPr>
        <w:t>Прангишвили И.В.</w:t>
      </w:r>
      <w:r w:rsidR="00BB41B2">
        <w:t xml:space="preserve"> Системный подход и общесистемные закон</w:t>
      </w:r>
      <w:r w:rsidR="00BB41B2">
        <w:t>о</w:t>
      </w:r>
      <w:r w:rsidR="00BB41B2">
        <w:t xml:space="preserve">мерности </w:t>
      </w:r>
      <w:r w:rsidR="00BB41B2" w:rsidRPr="00CE657F">
        <w:t>[</w:t>
      </w:r>
      <w:r w:rsidR="00BB41B2">
        <w:t>Текст</w:t>
      </w:r>
      <w:r w:rsidR="00BB41B2" w:rsidRPr="00CE657F">
        <w:t>]</w:t>
      </w:r>
      <w:r w:rsidR="00BB41B2">
        <w:t>. – М.: СИНТЕГ, 2000. – 528 с.</w:t>
      </w:r>
      <w:r w:rsidR="00BB41B2" w:rsidRPr="00CA6B2B">
        <w:rPr>
          <w:vanish/>
        </w:rPr>
        <w:t xml:space="preserve"> </w:t>
      </w:r>
      <w:r w:rsidR="00BB41B2" w:rsidRPr="00CA6B2B">
        <w:rPr>
          <w:vanish/>
        </w:rPr>
        <w:fldChar w:fldCharType="begin"/>
      </w:r>
      <w:r w:rsidR="00BB41B2" w:rsidRPr="00CA6B2B">
        <w:rPr>
          <w:vanish/>
        </w:rPr>
        <w:instrText xml:space="preserve"> REF _Ref311537081 \h </w:instrText>
      </w:r>
      <w:r w:rsidR="00BB41B2">
        <w:rPr>
          <w:vanish/>
        </w:rPr>
        <w:instrText xml:space="preserve"> \* MERGEFORMAT </w:instrText>
      </w:r>
      <w:r w:rsidR="00BB41B2" w:rsidRPr="00CA6B2B">
        <w:rPr>
          <w:vanish/>
        </w:rPr>
      </w:r>
      <w:r w:rsidR="00BB41B2" w:rsidRPr="00CA6B2B">
        <w:rPr>
          <w:vanish/>
        </w:rPr>
        <w:fldChar w:fldCharType="separate"/>
      </w:r>
      <w:r w:rsidR="00C75B38" w:rsidRPr="00C75B38">
        <w:rPr>
          <w:noProof/>
          <w:vanish/>
        </w:rPr>
        <w:t>85</w:t>
      </w:r>
      <w:r w:rsidR="00BB41B2" w:rsidRPr="00CA6B2B">
        <w:rPr>
          <w:vanish/>
        </w:rPr>
        <w:fldChar w:fldCharType="end"/>
      </w:r>
    </w:p>
    <w:p w:rsidR="00BB41B2" w:rsidRDefault="00BB41B2" w:rsidP="00BB41B2">
      <w:pPr>
        <w:pStyle w:val="af2"/>
      </w:pPr>
      <w:fldSimple w:instr=" SEQ Bib\* Arabic \* MERGEFORMAT ">
        <w:bookmarkStart w:id="277" w:name="_Ref311537084"/>
        <w:r w:rsidR="00C75B38">
          <w:rPr>
            <w:noProof/>
          </w:rPr>
          <w:t>86</w:t>
        </w:r>
        <w:bookmarkEnd w:id="277"/>
      </w:fldSimple>
      <w:r>
        <w:t xml:space="preserve">. </w:t>
      </w:r>
      <w:r w:rsidRPr="001B60EA">
        <w:rPr>
          <w:rStyle w:val="af4"/>
          <w:vanish/>
        </w:rPr>
        <w:t>Данилов А.М.</w:t>
      </w:r>
      <w:r w:rsidRPr="001B60EA">
        <w:rPr>
          <w:vanish/>
        </w:rPr>
        <w:t xml:space="preserve"> </w:t>
      </w:r>
      <w:r>
        <w:t>Преодоление неопределенности целей в задачах многокритер</w:t>
      </w:r>
      <w:r>
        <w:t>и</w:t>
      </w:r>
      <w:r>
        <w:t>альной оптимизации на примере разработки сверхтяж</w:t>
      </w:r>
      <w:r>
        <w:t>е</w:t>
      </w:r>
      <w:r>
        <w:t xml:space="preserve">лых бетонов для защиты от радиации </w:t>
      </w:r>
      <w:r w:rsidRPr="006C6442">
        <w:t>[</w:t>
      </w:r>
      <w:r>
        <w:t>Текст</w:t>
      </w:r>
      <w:r w:rsidRPr="006C6442">
        <w:t>]</w:t>
      </w:r>
      <w:r>
        <w:t xml:space="preserve"> / А.М. Данилов, И.А. Гарькина, Е.В. Кор</w:t>
      </w:r>
      <w:r>
        <w:t>о</w:t>
      </w:r>
      <w:r>
        <w:t>лев</w:t>
      </w:r>
      <w:r w:rsidR="001B60EA">
        <w:t xml:space="preserve"> и др. </w:t>
      </w:r>
      <w:r>
        <w:t>// Строительные материалы</w:t>
      </w:r>
      <w:r w:rsidR="00074A52">
        <w:t>,</w:t>
      </w:r>
      <w:r>
        <w:t xml:space="preserve"> 2006. №8. – С. 23 ... 26.</w:t>
      </w:r>
      <w:r w:rsidRPr="00CA6B2B">
        <w:rPr>
          <w:vanish/>
        </w:rPr>
        <w:t xml:space="preserve"> </w:t>
      </w:r>
      <w:r w:rsidRPr="00CA6B2B">
        <w:rPr>
          <w:vanish/>
        </w:rPr>
        <w:fldChar w:fldCharType="begin"/>
      </w:r>
      <w:r w:rsidRPr="00CA6B2B">
        <w:rPr>
          <w:vanish/>
        </w:rPr>
        <w:instrText xml:space="preserve"> REF _Ref311537084 \h </w:instrText>
      </w:r>
      <w:r>
        <w:rPr>
          <w:vanish/>
        </w:rPr>
        <w:instrText xml:space="preserve"> \* MERGEFORMAT </w:instrText>
      </w:r>
      <w:r w:rsidRPr="00CA6B2B">
        <w:rPr>
          <w:vanish/>
        </w:rPr>
      </w:r>
      <w:r w:rsidRPr="00CA6B2B">
        <w:rPr>
          <w:vanish/>
        </w:rPr>
        <w:fldChar w:fldCharType="separate"/>
      </w:r>
      <w:r w:rsidR="00C75B38" w:rsidRPr="00C75B38">
        <w:rPr>
          <w:noProof/>
          <w:vanish/>
        </w:rPr>
        <w:t>86</w:t>
      </w:r>
      <w:r w:rsidRPr="00CA6B2B">
        <w:rPr>
          <w:vanish/>
        </w:rPr>
        <w:fldChar w:fldCharType="end"/>
      </w:r>
    </w:p>
    <w:p w:rsidR="00BB41B2" w:rsidRPr="00BB41B2" w:rsidRDefault="00BB41B2" w:rsidP="00BB41B2">
      <w:pPr>
        <w:pStyle w:val="af2"/>
      </w:pPr>
      <w:r w:rsidRPr="00F26FE7">
        <w:rPr>
          <w:lang w:val="en-US"/>
        </w:rPr>
        <w:fldChar w:fldCharType="begin"/>
      </w:r>
      <w:r w:rsidRPr="00F26FE7">
        <w:instrText xml:space="preserve"> </w:instrText>
      </w:r>
      <w:r w:rsidRPr="00F26FE7">
        <w:rPr>
          <w:lang w:val="en-US"/>
        </w:rPr>
        <w:instrText>SEQ</w:instrText>
      </w:r>
      <w:r w:rsidRPr="00F26FE7">
        <w:instrText xml:space="preserve"> </w:instrText>
      </w:r>
      <w:r w:rsidRPr="00F26FE7">
        <w:rPr>
          <w:lang w:val="en-US"/>
        </w:rPr>
        <w:instrText>Bib</w:instrText>
      </w:r>
      <w:r w:rsidRPr="00F26FE7">
        <w:instrText xml:space="preserve">\* </w:instrText>
      </w:r>
      <w:r w:rsidRPr="00F26FE7">
        <w:rPr>
          <w:lang w:val="en-US"/>
        </w:rPr>
        <w:instrText>Arabic</w:instrText>
      </w:r>
      <w:r w:rsidRPr="00F26FE7">
        <w:instrText xml:space="preserve"> \* </w:instrText>
      </w:r>
      <w:r w:rsidRPr="00F26FE7">
        <w:rPr>
          <w:lang w:val="en-US"/>
        </w:rPr>
        <w:instrText>MERGEFORMAT</w:instrText>
      </w:r>
      <w:r w:rsidRPr="00F26FE7">
        <w:instrText xml:space="preserve"> </w:instrText>
      </w:r>
      <w:r w:rsidRPr="00F26FE7">
        <w:rPr>
          <w:lang w:val="en-US"/>
        </w:rPr>
        <w:fldChar w:fldCharType="separate"/>
      </w:r>
      <w:bookmarkStart w:id="278" w:name="_Ref311557524"/>
      <w:r w:rsidR="00C75B38" w:rsidRPr="00C75B38">
        <w:rPr>
          <w:bCs/>
          <w:noProof/>
        </w:rPr>
        <w:t>87</w:t>
      </w:r>
      <w:bookmarkEnd w:id="278"/>
      <w:r w:rsidRPr="00F26FE7">
        <w:rPr>
          <w:lang w:val="en-US"/>
        </w:rPr>
        <w:fldChar w:fldCharType="end"/>
      </w:r>
      <w:r>
        <w:t xml:space="preserve">. </w:t>
      </w:r>
      <w:r w:rsidRPr="006F0094">
        <w:rPr>
          <w:rStyle w:val="af4"/>
        </w:rPr>
        <w:t>Самарский</w:t>
      </w:r>
      <w:r w:rsidRPr="00340A56">
        <w:rPr>
          <w:rStyle w:val="af4"/>
        </w:rPr>
        <w:t xml:space="preserve"> А.А.</w:t>
      </w:r>
      <w:r w:rsidR="001B60EA">
        <w:rPr>
          <w:rStyle w:val="af4"/>
        </w:rPr>
        <w:t>,</w:t>
      </w:r>
      <w:r w:rsidRPr="001B60EA">
        <w:rPr>
          <w:rStyle w:val="af4"/>
        </w:rPr>
        <w:t xml:space="preserve"> </w:t>
      </w:r>
      <w:r w:rsidR="001B60EA" w:rsidRPr="001B60EA">
        <w:rPr>
          <w:rStyle w:val="af4"/>
        </w:rPr>
        <w:t>Михайлов А.П.</w:t>
      </w:r>
      <w:r w:rsidR="001B60EA">
        <w:t xml:space="preserve"> </w:t>
      </w:r>
      <w:r>
        <w:t>Математическое моделирование: Идеи. Методы. Примеры. [Текст]. – М.: Физматлит, 2001. – 320 с.</w:t>
      </w:r>
      <w:r w:rsidRPr="00CA6B2B">
        <w:rPr>
          <w:vanish/>
        </w:rPr>
        <w:t xml:space="preserve"> </w:t>
      </w:r>
      <w:r w:rsidRPr="00CA6B2B">
        <w:rPr>
          <w:vanish/>
        </w:rPr>
        <w:fldChar w:fldCharType="begin"/>
      </w:r>
      <w:r w:rsidRPr="00CA6B2B">
        <w:rPr>
          <w:vanish/>
        </w:rPr>
        <w:instrText xml:space="preserve"> REF _Ref311557524 \h  \* MERGEFORMAT </w:instrText>
      </w:r>
      <w:r w:rsidRPr="00CA6B2B">
        <w:rPr>
          <w:vanish/>
        </w:rPr>
      </w:r>
      <w:r w:rsidRPr="00CA6B2B">
        <w:rPr>
          <w:vanish/>
        </w:rPr>
        <w:fldChar w:fldCharType="separate"/>
      </w:r>
      <w:r w:rsidR="00C75B38" w:rsidRPr="00C75B38">
        <w:rPr>
          <w:bCs/>
          <w:noProof/>
          <w:vanish/>
        </w:rPr>
        <w:t>87</w:t>
      </w:r>
      <w:r w:rsidRPr="00CA6B2B">
        <w:rPr>
          <w:vanish/>
        </w:rPr>
        <w:fldChar w:fldCharType="end"/>
      </w:r>
    </w:p>
    <w:p w:rsidR="00BB41B2" w:rsidRPr="00CA6B2B" w:rsidRDefault="00BB41B2" w:rsidP="00BB41B2">
      <w:pPr>
        <w:pStyle w:val="af2"/>
      </w:pPr>
      <w:r>
        <w:rPr>
          <w:lang w:val="en-US"/>
        </w:rPr>
        <w:fldChar w:fldCharType="begin"/>
      </w:r>
      <w:r w:rsidRPr="00883B32">
        <w:instrText xml:space="preserve"> </w:instrText>
      </w:r>
      <w:r>
        <w:rPr>
          <w:lang w:val="en-US"/>
        </w:rPr>
        <w:instrText>SEQ</w:instrText>
      </w:r>
      <w:r w:rsidRPr="00883B32">
        <w:instrText xml:space="preserve"> </w:instrText>
      </w:r>
      <w:r>
        <w:rPr>
          <w:lang w:val="en-US"/>
        </w:rPr>
        <w:instrText>Bib</w:instrText>
      </w:r>
      <w:r w:rsidRPr="00883B32">
        <w:instrText xml:space="preserve">\* </w:instrText>
      </w:r>
      <w:r>
        <w:rPr>
          <w:lang w:val="en-US"/>
        </w:rPr>
        <w:instrText>Arabic</w:instrText>
      </w:r>
      <w:r w:rsidRPr="00883B32">
        <w:instrText xml:space="preserve"> \* </w:instrText>
      </w:r>
      <w:r>
        <w:rPr>
          <w:lang w:val="en-US"/>
        </w:rPr>
        <w:instrText>MERGEFORMAT</w:instrText>
      </w:r>
      <w:r w:rsidRPr="00883B32">
        <w:instrText xml:space="preserve"> </w:instrText>
      </w:r>
      <w:r>
        <w:rPr>
          <w:lang w:val="en-US"/>
        </w:rPr>
        <w:fldChar w:fldCharType="separate"/>
      </w:r>
      <w:bookmarkStart w:id="279" w:name="_Ref311497416"/>
      <w:r w:rsidR="00C75B38" w:rsidRPr="00C75B38">
        <w:rPr>
          <w:noProof/>
        </w:rPr>
        <w:t>88</w:t>
      </w:r>
      <w:bookmarkEnd w:id="279"/>
      <w:r>
        <w:rPr>
          <w:lang w:val="en-US"/>
        </w:rPr>
        <w:fldChar w:fldCharType="end"/>
      </w:r>
      <w:r w:rsidRPr="00883B32">
        <w:t xml:space="preserve">. </w:t>
      </w:r>
      <w:r w:rsidRPr="001B60EA">
        <w:rPr>
          <w:rStyle w:val="af4"/>
          <w:vanish/>
        </w:rPr>
        <w:t>Королев Е.В.</w:t>
      </w:r>
      <w:r w:rsidRPr="001B60EA">
        <w:rPr>
          <w:vanish/>
        </w:rPr>
        <w:t xml:space="preserve"> </w:t>
      </w:r>
      <w:r w:rsidRPr="004777ED">
        <w:t>Строительные материалы на основе серы [Текст]</w:t>
      </w:r>
      <w:r w:rsidR="00074A52">
        <w:t xml:space="preserve"> </w:t>
      </w:r>
      <w:r w:rsidRPr="004777ED">
        <w:t>/ Е.В. Корол</w:t>
      </w:r>
      <w:r>
        <w:t>е</w:t>
      </w:r>
      <w:r w:rsidRPr="004777ED">
        <w:t>в, А.П. Прошин, В.Т. Ерофеев</w:t>
      </w:r>
      <w:r w:rsidR="001B60EA">
        <w:t xml:space="preserve"> и др</w:t>
      </w:r>
      <w:r w:rsidRPr="004777ED">
        <w:t>. – Саранск: Изд-во Мордов. ун-та, 2003. – 372 с.</w:t>
      </w:r>
      <w:r w:rsidRPr="00883B32">
        <w:rPr>
          <w:vanish/>
        </w:rPr>
        <w:t xml:space="preserve"> </w:t>
      </w:r>
      <w:r w:rsidRPr="00B57F84">
        <w:rPr>
          <w:vanish/>
          <w:lang w:val="en-US"/>
        </w:rPr>
        <w:t>N</w:t>
      </w:r>
      <w:r w:rsidRPr="00883B32">
        <w:rPr>
          <w:vanish/>
        </w:rPr>
        <w:t xml:space="preserve">24 </w:t>
      </w:r>
      <w:r w:rsidRPr="00CA6B2B">
        <w:rPr>
          <w:vanish/>
          <w:lang w:val="en-US"/>
        </w:rPr>
        <w:fldChar w:fldCharType="begin"/>
      </w:r>
      <w:r w:rsidRPr="00CA6B2B">
        <w:rPr>
          <w:vanish/>
        </w:rPr>
        <w:instrText xml:space="preserve"> </w:instrText>
      </w:r>
      <w:r w:rsidRPr="00CA6B2B">
        <w:rPr>
          <w:vanish/>
          <w:lang w:val="en-US"/>
        </w:rPr>
        <w:instrText>REF</w:instrText>
      </w:r>
      <w:r w:rsidRPr="00CA6B2B">
        <w:rPr>
          <w:vanish/>
        </w:rPr>
        <w:instrText xml:space="preserve"> _</w:instrText>
      </w:r>
      <w:r w:rsidRPr="00CA6B2B">
        <w:rPr>
          <w:vanish/>
          <w:lang w:val="en-US"/>
        </w:rPr>
        <w:instrText>Ref</w:instrText>
      </w:r>
      <w:r w:rsidRPr="00CA6B2B">
        <w:rPr>
          <w:vanish/>
        </w:rPr>
        <w:instrText>311497416 \</w:instrText>
      </w:r>
      <w:r w:rsidRPr="00CA6B2B">
        <w:rPr>
          <w:vanish/>
          <w:lang w:val="en-US"/>
        </w:rPr>
        <w:instrText>h</w:instrText>
      </w:r>
      <w:r w:rsidRPr="00CA6B2B">
        <w:rPr>
          <w:vanish/>
        </w:rPr>
        <w:instrText xml:space="preserve">  \* </w:instrText>
      </w:r>
      <w:r w:rsidRPr="00CA6B2B">
        <w:rPr>
          <w:vanish/>
          <w:lang w:val="en-US"/>
        </w:rPr>
        <w:instrText>MERGEFORMAT</w:instrText>
      </w:r>
      <w:r w:rsidRPr="00CA6B2B">
        <w:rPr>
          <w:vanish/>
        </w:rPr>
        <w:instrText xml:space="preserve"> </w:instrText>
      </w:r>
      <w:r w:rsidRPr="00CA6B2B">
        <w:rPr>
          <w:vanish/>
          <w:lang w:val="en-US"/>
        </w:rPr>
      </w:r>
      <w:r w:rsidRPr="00CA6B2B">
        <w:rPr>
          <w:vanish/>
          <w:lang w:val="en-US"/>
        </w:rPr>
        <w:fldChar w:fldCharType="separate"/>
      </w:r>
      <w:r w:rsidR="00C75B38" w:rsidRPr="00C75B38">
        <w:rPr>
          <w:noProof/>
          <w:vanish/>
        </w:rPr>
        <w:t>88</w:t>
      </w:r>
      <w:r w:rsidRPr="00CA6B2B">
        <w:rPr>
          <w:vanish/>
          <w:lang w:val="en-US"/>
        </w:rPr>
        <w:fldChar w:fldCharType="end"/>
      </w:r>
    </w:p>
    <w:p w:rsidR="00BB41B2" w:rsidRDefault="00BB41B2" w:rsidP="00BB41B2">
      <w:pPr>
        <w:pStyle w:val="af2"/>
        <w:rPr>
          <w:lang w:val="en-US"/>
        </w:rPr>
      </w:pPr>
      <w:r>
        <w:rPr>
          <w:lang w:val="en-US"/>
        </w:rPr>
        <w:fldChar w:fldCharType="begin"/>
      </w:r>
      <w:r w:rsidRPr="003C54CE">
        <w:rPr>
          <w:lang w:val="en-US"/>
        </w:rPr>
        <w:instrText xml:space="preserve"> </w:instrText>
      </w:r>
      <w:r>
        <w:rPr>
          <w:lang w:val="en-US"/>
        </w:rPr>
        <w:instrText>SEQ</w:instrText>
      </w:r>
      <w:r w:rsidRPr="003C54CE">
        <w:rPr>
          <w:lang w:val="en-US"/>
        </w:rPr>
        <w:instrText xml:space="preserve"> </w:instrText>
      </w:r>
      <w:r>
        <w:rPr>
          <w:lang w:val="en-US"/>
        </w:rPr>
        <w:instrText>Bib</w:instrText>
      </w:r>
      <w:r w:rsidRPr="003C54CE">
        <w:rPr>
          <w:lang w:val="en-US"/>
        </w:rPr>
        <w:instrText xml:space="preserve">\* </w:instrText>
      </w:r>
      <w:r>
        <w:rPr>
          <w:lang w:val="en-US"/>
        </w:rPr>
        <w:instrText>Arabic</w:instrText>
      </w:r>
      <w:r w:rsidRPr="003C54CE">
        <w:rPr>
          <w:lang w:val="en-US"/>
        </w:rPr>
        <w:instrText xml:space="preserve"> \* </w:instrText>
      </w:r>
      <w:r>
        <w:rPr>
          <w:lang w:val="en-US"/>
        </w:rPr>
        <w:instrText>MERGEFORMAT</w:instrText>
      </w:r>
      <w:r w:rsidRPr="003C54CE">
        <w:rPr>
          <w:lang w:val="en-US"/>
        </w:rPr>
        <w:instrText xml:space="preserve"> </w:instrText>
      </w:r>
      <w:r>
        <w:rPr>
          <w:lang w:val="en-US"/>
        </w:rPr>
        <w:fldChar w:fldCharType="separate"/>
      </w:r>
      <w:bookmarkStart w:id="280" w:name="_Ref311557526"/>
      <w:r w:rsidR="00C75B38">
        <w:rPr>
          <w:noProof/>
          <w:lang w:val="en-US"/>
        </w:rPr>
        <w:t>89</w:t>
      </w:r>
      <w:bookmarkEnd w:id="280"/>
      <w:r>
        <w:rPr>
          <w:lang w:val="en-US"/>
        </w:rPr>
        <w:fldChar w:fldCharType="end"/>
      </w:r>
      <w:r w:rsidRPr="003C54CE">
        <w:rPr>
          <w:lang w:val="en-US"/>
        </w:rPr>
        <w:t xml:space="preserve">. </w:t>
      </w:r>
      <w:r w:rsidRPr="00840F5E">
        <w:rPr>
          <w:rStyle w:val="af4"/>
          <w:lang w:val="en-US"/>
        </w:rPr>
        <w:t>Zhang J.</w:t>
      </w:r>
      <w:r w:rsidRPr="0083527F">
        <w:rPr>
          <w:lang w:val="en-US"/>
        </w:rPr>
        <w:t xml:space="preserve"> </w:t>
      </w:r>
      <w:r>
        <w:rPr>
          <w:lang w:val="en-US"/>
        </w:rPr>
        <w:t>Optimal</w:t>
      </w:r>
      <w:r w:rsidRPr="0083527F">
        <w:rPr>
          <w:lang w:val="en-US"/>
        </w:rPr>
        <w:t xml:space="preserve"> </w:t>
      </w:r>
      <w:r>
        <w:rPr>
          <w:lang w:val="en-US"/>
        </w:rPr>
        <w:t>packing</w:t>
      </w:r>
      <w:r w:rsidRPr="0083527F">
        <w:rPr>
          <w:lang w:val="en-US"/>
        </w:rPr>
        <w:t xml:space="preserve"> </w:t>
      </w:r>
      <w:r>
        <w:rPr>
          <w:lang w:val="en-US"/>
        </w:rPr>
        <w:t>of</w:t>
      </w:r>
      <w:r w:rsidRPr="0083527F">
        <w:rPr>
          <w:lang w:val="en-US"/>
        </w:rPr>
        <w:t xml:space="preserve"> </w:t>
      </w:r>
      <w:r>
        <w:rPr>
          <w:lang w:val="en-US"/>
        </w:rPr>
        <w:t>polydisperse</w:t>
      </w:r>
      <w:r w:rsidRPr="0083527F">
        <w:rPr>
          <w:lang w:val="en-US"/>
        </w:rPr>
        <w:t xml:space="preserve"> </w:t>
      </w:r>
      <w:r>
        <w:rPr>
          <w:lang w:val="en-US"/>
        </w:rPr>
        <w:t>hard</w:t>
      </w:r>
      <w:r w:rsidRPr="0083527F">
        <w:rPr>
          <w:lang w:val="en-US"/>
        </w:rPr>
        <w:t>-</w:t>
      </w:r>
      <w:r>
        <w:rPr>
          <w:lang w:val="en-US"/>
        </w:rPr>
        <w:t>sphere fluids / J. Zhang, R. Blaak, E. Trizac</w:t>
      </w:r>
      <w:r w:rsidR="001B60EA" w:rsidRPr="001B60EA">
        <w:rPr>
          <w:lang w:val="en-US"/>
        </w:rPr>
        <w:t xml:space="preserve"> </w:t>
      </w:r>
      <w:r w:rsidR="001B60EA">
        <w:rPr>
          <w:lang w:val="en-US"/>
        </w:rPr>
        <w:t>et al.</w:t>
      </w:r>
      <w:r>
        <w:rPr>
          <w:lang w:val="en-US"/>
        </w:rPr>
        <w:t xml:space="preserve"> // Journal of chemical physics, 1999. – Vol. 10., issue 11. – </w:t>
      </w:r>
      <w:r w:rsidR="00074A52">
        <w:rPr>
          <w:lang w:val="en-US"/>
        </w:rPr>
        <w:t>PP</w:t>
      </w:r>
      <w:r>
        <w:rPr>
          <w:lang w:val="en-US"/>
        </w:rPr>
        <w:t>. 5318...5324.</w:t>
      </w:r>
      <w:r w:rsidRPr="00CA6B2B">
        <w:rPr>
          <w:vanish/>
          <w:lang w:val="en-US"/>
        </w:rPr>
        <w:t xml:space="preserve"> M90 </w:t>
      </w:r>
      <w:r w:rsidRPr="00CA6B2B">
        <w:rPr>
          <w:vanish/>
        </w:rPr>
        <w:fldChar w:fldCharType="begin"/>
      </w:r>
      <w:r w:rsidRPr="00CA6B2B">
        <w:rPr>
          <w:vanish/>
          <w:lang w:val="en-US"/>
        </w:rPr>
        <w:instrText xml:space="preserve"> REF _Ref311557526 \h  \* MERGEFORMAT </w:instrText>
      </w:r>
      <w:r w:rsidRPr="00CA6B2B">
        <w:rPr>
          <w:vanish/>
        </w:rPr>
      </w:r>
      <w:r w:rsidRPr="00CA6B2B">
        <w:rPr>
          <w:vanish/>
        </w:rPr>
        <w:fldChar w:fldCharType="separate"/>
      </w:r>
      <w:r w:rsidR="00C75B38" w:rsidRPr="00C75B38">
        <w:rPr>
          <w:noProof/>
          <w:vanish/>
          <w:lang w:val="en-US"/>
        </w:rPr>
        <w:t>89</w:t>
      </w:r>
      <w:r w:rsidRPr="00CA6B2B">
        <w:rPr>
          <w:vanish/>
        </w:rPr>
        <w:fldChar w:fldCharType="end"/>
      </w:r>
    </w:p>
    <w:p w:rsidR="00BB41B2" w:rsidRPr="006D0020" w:rsidRDefault="00BB41B2" w:rsidP="00BB41B2">
      <w:pPr>
        <w:pStyle w:val="af2"/>
      </w:pPr>
      <w:r>
        <w:rPr>
          <w:lang w:val="en-US"/>
        </w:rPr>
        <w:fldChar w:fldCharType="begin"/>
      </w:r>
      <w:r w:rsidRPr="00840F5E">
        <w:rPr>
          <w:lang w:val="en-US"/>
        </w:rPr>
        <w:instrText xml:space="preserve"> </w:instrText>
      </w:r>
      <w:r>
        <w:rPr>
          <w:lang w:val="en-US"/>
        </w:rPr>
        <w:instrText>SEQ</w:instrText>
      </w:r>
      <w:r w:rsidRPr="00840F5E">
        <w:rPr>
          <w:lang w:val="en-US"/>
        </w:rPr>
        <w:instrText xml:space="preserve"> </w:instrText>
      </w:r>
      <w:r>
        <w:rPr>
          <w:lang w:val="en-US"/>
        </w:rPr>
        <w:instrText>Bib</w:instrText>
      </w:r>
      <w:r w:rsidRPr="00840F5E">
        <w:rPr>
          <w:lang w:val="en-US"/>
        </w:rPr>
        <w:instrText xml:space="preserve">\* </w:instrText>
      </w:r>
      <w:r>
        <w:rPr>
          <w:lang w:val="en-US"/>
        </w:rPr>
        <w:instrText>Arabic</w:instrText>
      </w:r>
      <w:r w:rsidRPr="00840F5E">
        <w:rPr>
          <w:lang w:val="en-US"/>
        </w:rPr>
        <w:instrText xml:space="preserve"> \* </w:instrText>
      </w:r>
      <w:r>
        <w:rPr>
          <w:lang w:val="en-US"/>
        </w:rPr>
        <w:instrText>MERGEFORMAT</w:instrText>
      </w:r>
      <w:r w:rsidRPr="00840F5E">
        <w:rPr>
          <w:lang w:val="en-US"/>
        </w:rPr>
        <w:instrText xml:space="preserve"> </w:instrText>
      </w:r>
      <w:r>
        <w:rPr>
          <w:lang w:val="en-US"/>
        </w:rPr>
        <w:fldChar w:fldCharType="separate"/>
      </w:r>
      <w:bookmarkStart w:id="281" w:name="_Ref311557527"/>
      <w:r w:rsidR="00C75B38">
        <w:rPr>
          <w:noProof/>
          <w:lang w:val="en-US"/>
        </w:rPr>
        <w:t>90</w:t>
      </w:r>
      <w:bookmarkEnd w:id="281"/>
      <w:r>
        <w:rPr>
          <w:lang w:val="en-US"/>
        </w:rPr>
        <w:fldChar w:fldCharType="end"/>
      </w:r>
      <w:r w:rsidRPr="00840F5E">
        <w:rPr>
          <w:lang w:val="en-US"/>
        </w:rPr>
        <w:t xml:space="preserve">. </w:t>
      </w:r>
      <w:r w:rsidRPr="00840F5E">
        <w:rPr>
          <w:rStyle w:val="af4"/>
          <w:lang w:val="en-US"/>
        </w:rPr>
        <w:t>Frenkel D.</w:t>
      </w:r>
      <w:r w:rsidRPr="00CC7F47">
        <w:rPr>
          <w:rStyle w:val="af4"/>
          <w:lang w:val="en-US"/>
        </w:rPr>
        <w:t xml:space="preserve"> </w:t>
      </w:r>
      <w:r w:rsidR="00CC7F47" w:rsidRPr="00CC7F47">
        <w:rPr>
          <w:rStyle w:val="af4"/>
          <w:lang w:val="en-US"/>
        </w:rPr>
        <w:t>Smit B.</w:t>
      </w:r>
      <w:r w:rsidR="00CC7F47">
        <w:rPr>
          <w:lang w:val="en-US"/>
        </w:rPr>
        <w:t xml:space="preserve"> </w:t>
      </w:r>
      <w:r>
        <w:rPr>
          <w:lang w:val="en-US"/>
        </w:rPr>
        <w:t>Understanding</w:t>
      </w:r>
      <w:r w:rsidRPr="00840F5E">
        <w:rPr>
          <w:lang w:val="en-US"/>
        </w:rPr>
        <w:t xml:space="preserve"> </w:t>
      </w:r>
      <w:r>
        <w:rPr>
          <w:lang w:val="en-US"/>
        </w:rPr>
        <w:t>Molecular</w:t>
      </w:r>
      <w:r w:rsidRPr="00840F5E">
        <w:rPr>
          <w:lang w:val="en-US"/>
        </w:rPr>
        <w:t xml:space="preserve"> </w:t>
      </w:r>
      <w:r>
        <w:rPr>
          <w:lang w:val="en-US"/>
        </w:rPr>
        <w:t>Simulation</w:t>
      </w:r>
      <w:r w:rsidRPr="00840F5E">
        <w:rPr>
          <w:lang w:val="en-US"/>
        </w:rPr>
        <w:t xml:space="preserve">: </w:t>
      </w:r>
      <w:r>
        <w:rPr>
          <w:lang w:val="en-US"/>
        </w:rPr>
        <w:t>From</w:t>
      </w:r>
      <w:r w:rsidRPr="00840F5E">
        <w:rPr>
          <w:lang w:val="en-US"/>
        </w:rPr>
        <w:t xml:space="preserve"> </w:t>
      </w:r>
      <w:r>
        <w:rPr>
          <w:lang w:val="en-US"/>
        </w:rPr>
        <w:t>Alg</w:t>
      </w:r>
      <w:r>
        <w:rPr>
          <w:lang w:val="en-US"/>
        </w:rPr>
        <w:t>o</w:t>
      </w:r>
      <w:r>
        <w:rPr>
          <w:lang w:val="en-US"/>
        </w:rPr>
        <w:t>rithms</w:t>
      </w:r>
      <w:r w:rsidRPr="00840F5E">
        <w:rPr>
          <w:lang w:val="en-US"/>
        </w:rPr>
        <w:t xml:space="preserve"> </w:t>
      </w:r>
      <w:r>
        <w:rPr>
          <w:lang w:val="en-US"/>
        </w:rPr>
        <w:t>to</w:t>
      </w:r>
      <w:r w:rsidRPr="00840F5E">
        <w:rPr>
          <w:lang w:val="en-US"/>
        </w:rPr>
        <w:t xml:space="preserve"> </w:t>
      </w:r>
      <w:r>
        <w:rPr>
          <w:lang w:val="en-US"/>
        </w:rPr>
        <w:t>Applications</w:t>
      </w:r>
      <w:r w:rsidRPr="00840F5E">
        <w:rPr>
          <w:lang w:val="en-US"/>
        </w:rPr>
        <w:t xml:space="preserve"> [</w:t>
      </w:r>
      <w:r w:rsidRPr="00840F5E">
        <w:t>Текст</w:t>
      </w:r>
      <w:r w:rsidRPr="00840F5E">
        <w:rPr>
          <w:lang w:val="en-US"/>
        </w:rPr>
        <w:t xml:space="preserve">]. – </w:t>
      </w:r>
      <w:smartTag w:uri="urn:schemas-microsoft-com:office:smarttags" w:element="place">
        <w:smartTag w:uri="urn:schemas-microsoft-com:office:smarttags" w:element="City">
          <w:r>
            <w:rPr>
              <w:lang w:val="en-US"/>
            </w:rPr>
            <w:t>San</w:t>
          </w:r>
          <w:r w:rsidRPr="00840F5E">
            <w:rPr>
              <w:lang w:val="en-US"/>
            </w:rPr>
            <w:t xml:space="preserve"> </w:t>
          </w:r>
          <w:r>
            <w:rPr>
              <w:lang w:val="en-US"/>
            </w:rPr>
            <w:t>Diego</w:t>
          </w:r>
        </w:smartTag>
      </w:smartTag>
      <w:r w:rsidRPr="00840F5E">
        <w:rPr>
          <w:lang w:val="en-US"/>
        </w:rPr>
        <w:t xml:space="preserve">: </w:t>
      </w:r>
      <w:r>
        <w:rPr>
          <w:lang w:val="en-US"/>
        </w:rPr>
        <w:t>Academic</w:t>
      </w:r>
      <w:r w:rsidRPr="00840F5E">
        <w:rPr>
          <w:lang w:val="en-US"/>
        </w:rPr>
        <w:t xml:space="preserve"> </w:t>
      </w:r>
      <w:r>
        <w:rPr>
          <w:lang w:val="en-US"/>
        </w:rPr>
        <w:t>Press</w:t>
      </w:r>
      <w:r w:rsidRPr="00840F5E">
        <w:rPr>
          <w:lang w:val="en-US"/>
        </w:rPr>
        <w:t xml:space="preserve">, 2002. – 442 </w:t>
      </w:r>
      <w:r>
        <w:rPr>
          <w:lang w:val="en-US"/>
        </w:rPr>
        <w:t>p</w:t>
      </w:r>
      <w:r w:rsidRPr="00840F5E">
        <w:rPr>
          <w:lang w:val="en-US"/>
        </w:rPr>
        <w:t>.</w:t>
      </w:r>
      <w:r w:rsidRPr="00CA6B2B">
        <w:rPr>
          <w:vanish/>
          <w:lang w:val="en-US"/>
        </w:rPr>
        <w:t xml:space="preserve"> </w:t>
      </w:r>
      <w:r w:rsidRPr="00CA6B2B">
        <w:rPr>
          <w:vanish/>
        </w:rPr>
        <w:fldChar w:fldCharType="begin"/>
      </w:r>
      <w:r w:rsidRPr="00CA6B2B">
        <w:rPr>
          <w:vanish/>
          <w:lang w:val="en-US"/>
        </w:rPr>
        <w:instrText xml:space="preserve"> REF _Ref311557527 \h  \* MERGEFORMAT </w:instrText>
      </w:r>
      <w:r w:rsidRPr="00CA6B2B">
        <w:rPr>
          <w:vanish/>
        </w:rPr>
      </w:r>
      <w:r w:rsidRPr="00CA6B2B">
        <w:rPr>
          <w:vanish/>
        </w:rPr>
        <w:fldChar w:fldCharType="separate"/>
      </w:r>
      <w:r w:rsidR="00C75B38" w:rsidRPr="00C75B38">
        <w:rPr>
          <w:noProof/>
          <w:vanish/>
        </w:rPr>
        <w:t>90</w:t>
      </w:r>
      <w:r w:rsidRPr="00CA6B2B">
        <w:rPr>
          <w:vanish/>
        </w:rPr>
        <w:fldChar w:fldCharType="end"/>
      </w:r>
    </w:p>
    <w:p w:rsidR="00BB41B2" w:rsidRDefault="00BB41B2" w:rsidP="00BB41B2">
      <w:pPr>
        <w:pStyle w:val="af2"/>
      </w:pPr>
      <w:r>
        <w:rPr>
          <w:lang w:val="en-US"/>
        </w:rPr>
        <w:fldChar w:fldCharType="begin"/>
      </w:r>
      <w:r w:rsidRPr="006D0020">
        <w:instrText xml:space="preserve"> </w:instrText>
      </w:r>
      <w:r>
        <w:rPr>
          <w:lang w:val="en-US"/>
        </w:rPr>
        <w:instrText>SEQ</w:instrText>
      </w:r>
      <w:r w:rsidRPr="006D0020">
        <w:instrText xml:space="preserve"> </w:instrText>
      </w:r>
      <w:r>
        <w:rPr>
          <w:lang w:val="en-US"/>
        </w:rPr>
        <w:instrText>Bib</w:instrText>
      </w:r>
      <w:r w:rsidRPr="006D0020">
        <w:instrText xml:space="preserve">\* </w:instrText>
      </w:r>
      <w:r>
        <w:rPr>
          <w:lang w:val="en-US"/>
        </w:rPr>
        <w:instrText>Arabic</w:instrText>
      </w:r>
      <w:r w:rsidRPr="006D0020">
        <w:instrText xml:space="preserve"> \* </w:instrText>
      </w:r>
      <w:r>
        <w:rPr>
          <w:lang w:val="en-US"/>
        </w:rPr>
        <w:instrText>MERGEFORMAT</w:instrText>
      </w:r>
      <w:r w:rsidRPr="006D0020">
        <w:instrText xml:space="preserve"> </w:instrText>
      </w:r>
      <w:r>
        <w:rPr>
          <w:lang w:val="en-US"/>
        </w:rPr>
        <w:fldChar w:fldCharType="separate"/>
      </w:r>
      <w:bookmarkStart w:id="282" w:name="_Ref311557528"/>
      <w:r w:rsidR="00C75B38" w:rsidRPr="00C75B38">
        <w:rPr>
          <w:noProof/>
        </w:rPr>
        <w:t>91</w:t>
      </w:r>
      <w:bookmarkEnd w:id="282"/>
      <w:r>
        <w:rPr>
          <w:lang w:val="en-US"/>
        </w:rPr>
        <w:fldChar w:fldCharType="end"/>
      </w:r>
      <w:r w:rsidRPr="006D0020">
        <w:t xml:space="preserve">. </w:t>
      </w:r>
      <w:r w:rsidRPr="00340A56">
        <w:rPr>
          <w:rStyle w:val="af4"/>
        </w:rPr>
        <w:t>Королев Л.В.</w:t>
      </w:r>
      <w:r w:rsidR="00CC7F47">
        <w:rPr>
          <w:rStyle w:val="af4"/>
        </w:rPr>
        <w:t>,</w:t>
      </w:r>
      <w:r w:rsidR="00CC7F47" w:rsidRPr="00CC7F47">
        <w:t xml:space="preserve"> </w:t>
      </w:r>
      <w:r w:rsidR="00CC7F47" w:rsidRPr="00CC7F47">
        <w:rPr>
          <w:rStyle w:val="af4"/>
        </w:rPr>
        <w:t xml:space="preserve">Лупанов А.П., Придатко </w:t>
      </w:r>
      <w:r w:rsidR="00CC7F47">
        <w:rPr>
          <w:rStyle w:val="af4"/>
        </w:rPr>
        <w:t>Ю.М.</w:t>
      </w:r>
      <w:r w:rsidR="00CC7F47" w:rsidRPr="00CC7F47">
        <w:t xml:space="preserve"> </w:t>
      </w:r>
      <w:r>
        <w:t>Плотная упаковка полидисперсных частиц в композитных строительных материалах [Текст]. // Современные проблемы науки и образования</w:t>
      </w:r>
      <w:r w:rsidR="00074A52">
        <w:t>,</w:t>
      </w:r>
      <w:r>
        <w:t xml:space="preserve"> 2007. №6 – С. 109...114</w:t>
      </w:r>
      <w:r w:rsidRPr="00CA6B2B">
        <w:rPr>
          <w:vanish/>
        </w:rPr>
        <w:t xml:space="preserve"> </w:t>
      </w:r>
      <w:r w:rsidRPr="00CA6B2B">
        <w:rPr>
          <w:vanish/>
        </w:rPr>
        <w:fldChar w:fldCharType="begin"/>
      </w:r>
      <w:r w:rsidRPr="00CA6B2B">
        <w:rPr>
          <w:vanish/>
        </w:rPr>
        <w:instrText xml:space="preserve"> </w:instrText>
      </w:r>
      <w:r w:rsidRPr="00CA6B2B">
        <w:rPr>
          <w:vanish/>
          <w:lang w:val="en-US"/>
        </w:rPr>
        <w:instrText>REF</w:instrText>
      </w:r>
      <w:r w:rsidRPr="00CA6B2B">
        <w:rPr>
          <w:vanish/>
        </w:rPr>
        <w:instrText xml:space="preserve"> _</w:instrText>
      </w:r>
      <w:r w:rsidRPr="00CA6B2B">
        <w:rPr>
          <w:vanish/>
          <w:lang w:val="en-US"/>
        </w:rPr>
        <w:instrText>Ref</w:instrText>
      </w:r>
      <w:r w:rsidRPr="00CA6B2B">
        <w:rPr>
          <w:vanish/>
        </w:rPr>
        <w:instrText>311557528 \</w:instrText>
      </w:r>
      <w:r w:rsidRPr="00CA6B2B">
        <w:rPr>
          <w:vanish/>
          <w:lang w:val="en-US"/>
        </w:rPr>
        <w:instrText>h</w:instrText>
      </w:r>
      <w:r w:rsidRPr="00CA6B2B">
        <w:rPr>
          <w:vanish/>
        </w:rPr>
        <w:instrText xml:space="preserve">  \* MERGEFORMAT </w:instrText>
      </w:r>
      <w:r w:rsidRPr="00CA6B2B">
        <w:rPr>
          <w:vanish/>
        </w:rPr>
      </w:r>
      <w:r w:rsidRPr="00CA6B2B">
        <w:rPr>
          <w:vanish/>
        </w:rPr>
        <w:fldChar w:fldCharType="separate"/>
      </w:r>
      <w:r w:rsidR="00C75B38" w:rsidRPr="00C75B38">
        <w:rPr>
          <w:noProof/>
          <w:vanish/>
        </w:rPr>
        <w:t>91</w:t>
      </w:r>
      <w:r w:rsidRPr="00CA6B2B">
        <w:rPr>
          <w:vanish/>
        </w:rPr>
        <w:fldChar w:fldCharType="end"/>
      </w:r>
    </w:p>
    <w:p w:rsidR="00BB41B2" w:rsidRDefault="00BB41B2" w:rsidP="00BB41B2">
      <w:pPr>
        <w:pStyle w:val="af2"/>
      </w:pPr>
      <w:r>
        <w:rPr>
          <w:lang w:val="en-US"/>
        </w:rPr>
        <w:fldChar w:fldCharType="begin"/>
      </w:r>
      <w:r w:rsidRPr="003C54CE">
        <w:instrText xml:space="preserve"> </w:instrText>
      </w:r>
      <w:r>
        <w:rPr>
          <w:lang w:val="en-US"/>
        </w:rPr>
        <w:instrText>SEQ</w:instrText>
      </w:r>
      <w:r w:rsidRPr="003C54CE">
        <w:instrText xml:space="preserve"> </w:instrText>
      </w:r>
      <w:r>
        <w:rPr>
          <w:lang w:val="en-US"/>
        </w:rPr>
        <w:instrText>Bib</w:instrText>
      </w:r>
      <w:r w:rsidRPr="003C54CE">
        <w:instrText xml:space="preserve">\* </w:instrText>
      </w:r>
      <w:r>
        <w:rPr>
          <w:lang w:val="en-US"/>
        </w:rPr>
        <w:instrText>Arabic</w:instrText>
      </w:r>
      <w:r w:rsidRPr="003C54CE">
        <w:instrText xml:space="preserve"> \* </w:instrText>
      </w:r>
      <w:r>
        <w:rPr>
          <w:lang w:val="en-US"/>
        </w:rPr>
        <w:instrText>MERGEFORMAT</w:instrText>
      </w:r>
      <w:r w:rsidRPr="003C54CE">
        <w:instrText xml:space="preserve"> </w:instrText>
      </w:r>
      <w:r>
        <w:rPr>
          <w:lang w:val="en-US"/>
        </w:rPr>
        <w:fldChar w:fldCharType="separate"/>
      </w:r>
      <w:bookmarkStart w:id="283" w:name="_Ref311557530"/>
      <w:r w:rsidR="00C75B38" w:rsidRPr="00C75B38">
        <w:rPr>
          <w:noProof/>
        </w:rPr>
        <w:t>92</w:t>
      </w:r>
      <w:bookmarkEnd w:id="283"/>
      <w:r>
        <w:rPr>
          <w:lang w:val="en-US"/>
        </w:rPr>
        <w:fldChar w:fldCharType="end"/>
      </w:r>
      <w:r>
        <w:t xml:space="preserve">. </w:t>
      </w:r>
      <w:r w:rsidRPr="00CC7F47">
        <w:rPr>
          <w:rStyle w:val="af4"/>
          <w:vanish/>
        </w:rPr>
        <w:t>Королев Е.В.</w:t>
      </w:r>
      <w:r w:rsidRPr="00CC7F47">
        <w:rPr>
          <w:vanish/>
        </w:rPr>
        <w:t xml:space="preserve"> </w:t>
      </w:r>
      <w:r>
        <w:t>Модель парного взаимодействия структурных элементов комп</w:t>
      </w:r>
      <w:r>
        <w:t>о</w:t>
      </w:r>
      <w:r>
        <w:t>зиционного материала [Текст] / Е.В. Королев, А.П. Прошин, А.М. Д</w:t>
      </w:r>
      <w:r>
        <w:t>а</w:t>
      </w:r>
      <w:r>
        <w:t>нилов</w:t>
      </w:r>
      <w:r w:rsidR="00CC7F47">
        <w:t xml:space="preserve"> и др.</w:t>
      </w:r>
      <w:r>
        <w:t xml:space="preserve"> // Актуальные вопросы строительства. Вторые Соломато</w:t>
      </w:r>
      <w:r>
        <w:t>в</w:t>
      </w:r>
      <w:r>
        <w:t>ские чтения. Материалы Всероссийской НТК. – Саранск</w:t>
      </w:r>
      <w:r w:rsidR="00074A52">
        <w:t>:</w:t>
      </w:r>
      <w:r>
        <w:t xml:space="preserve"> изд-во МГУ им. Огарева, 2003. – С. 97...100.</w:t>
      </w:r>
      <w:r w:rsidRPr="00CA6B2B">
        <w:rPr>
          <w:vanish/>
        </w:rPr>
        <w:t xml:space="preserve"> </w:t>
      </w:r>
      <w:r w:rsidRPr="00CA6B2B">
        <w:rPr>
          <w:vanish/>
        </w:rPr>
        <w:fldChar w:fldCharType="begin"/>
      </w:r>
      <w:r w:rsidRPr="00CA6B2B">
        <w:rPr>
          <w:vanish/>
        </w:rPr>
        <w:instrText xml:space="preserve"> </w:instrText>
      </w:r>
      <w:r w:rsidRPr="00CA6B2B">
        <w:rPr>
          <w:vanish/>
          <w:lang w:val="en-US"/>
        </w:rPr>
        <w:instrText>REF</w:instrText>
      </w:r>
      <w:r w:rsidRPr="00CA6B2B">
        <w:rPr>
          <w:vanish/>
        </w:rPr>
        <w:instrText xml:space="preserve"> _</w:instrText>
      </w:r>
      <w:r w:rsidRPr="00CA6B2B">
        <w:rPr>
          <w:vanish/>
          <w:lang w:val="en-US"/>
        </w:rPr>
        <w:instrText>Ref</w:instrText>
      </w:r>
      <w:r w:rsidRPr="00CA6B2B">
        <w:rPr>
          <w:vanish/>
        </w:rPr>
        <w:instrText>311557530 \</w:instrText>
      </w:r>
      <w:r w:rsidRPr="00CA6B2B">
        <w:rPr>
          <w:vanish/>
          <w:lang w:val="en-US"/>
        </w:rPr>
        <w:instrText>h</w:instrText>
      </w:r>
      <w:r w:rsidRPr="00CA6B2B">
        <w:rPr>
          <w:vanish/>
        </w:rPr>
        <w:instrText xml:space="preserve">  \* MERGEFORMAT </w:instrText>
      </w:r>
      <w:r w:rsidRPr="00CA6B2B">
        <w:rPr>
          <w:vanish/>
        </w:rPr>
      </w:r>
      <w:r w:rsidRPr="00CA6B2B">
        <w:rPr>
          <w:vanish/>
        </w:rPr>
        <w:fldChar w:fldCharType="separate"/>
      </w:r>
      <w:r w:rsidR="00C75B38" w:rsidRPr="00C75B38">
        <w:rPr>
          <w:noProof/>
          <w:vanish/>
        </w:rPr>
        <w:t>92</w:t>
      </w:r>
      <w:r w:rsidRPr="00CA6B2B">
        <w:rPr>
          <w:vanish/>
        </w:rPr>
        <w:fldChar w:fldCharType="end"/>
      </w:r>
    </w:p>
    <w:p w:rsidR="00BB41B2" w:rsidRDefault="00BB41B2" w:rsidP="00BB41B2">
      <w:pPr>
        <w:pStyle w:val="af2"/>
      </w:pPr>
      <w:r>
        <w:rPr>
          <w:lang w:val="en-US"/>
        </w:rPr>
        <w:fldChar w:fldCharType="begin"/>
      </w:r>
      <w:r w:rsidRPr="003C54CE">
        <w:instrText xml:space="preserve"> </w:instrText>
      </w:r>
      <w:r>
        <w:rPr>
          <w:lang w:val="en-US"/>
        </w:rPr>
        <w:instrText>SEQ</w:instrText>
      </w:r>
      <w:r w:rsidRPr="003C54CE">
        <w:instrText xml:space="preserve"> </w:instrText>
      </w:r>
      <w:r>
        <w:rPr>
          <w:lang w:val="en-US"/>
        </w:rPr>
        <w:instrText>Bib</w:instrText>
      </w:r>
      <w:r w:rsidRPr="003C54CE">
        <w:instrText xml:space="preserve">\* </w:instrText>
      </w:r>
      <w:r>
        <w:rPr>
          <w:lang w:val="en-US"/>
        </w:rPr>
        <w:instrText>Arabic</w:instrText>
      </w:r>
      <w:r w:rsidRPr="003C54CE">
        <w:instrText xml:space="preserve"> \* </w:instrText>
      </w:r>
      <w:r>
        <w:rPr>
          <w:lang w:val="en-US"/>
        </w:rPr>
        <w:instrText>MERGEFORMAT</w:instrText>
      </w:r>
      <w:r w:rsidRPr="003C54CE">
        <w:instrText xml:space="preserve"> </w:instrText>
      </w:r>
      <w:r>
        <w:rPr>
          <w:lang w:val="en-US"/>
        </w:rPr>
        <w:fldChar w:fldCharType="separate"/>
      </w:r>
      <w:bookmarkStart w:id="284" w:name="_Ref311557533"/>
      <w:r w:rsidR="00C75B38" w:rsidRPr="00C75B38">
        <w:rPr>
          <w:noProof/>
        </w:rPr>
        <w:t>93</w:t>
      </w:r>
      <w:bookmarkEnd w:id="284"/>
      <w:r>
        <w:rPr>
          <w:lang w:val="en-US"/>
        </w:rPr>
        <w:fldChar w:fldCharType="end"/>
      </w:r>
      <w:r>
        <w:t xml:space="preserve">. </w:t>
      </w:r>
      <w:r w:rsidRPr="00CC7F47">
        <w:rPr>
          <w:rStyle w:val="af4"/>
          <w:vanish/>
        </w:rPr>
        <w:t>Гарькина И.А.</w:t>
      </w:r>
      <w:r w:rsidRPr="00CC7F47">
        <w:rPr>
          <w:vanish/>
        </w:rPr>
        <w:t xml:space="preserve"> </w:t>
      </w:r>
      <w:r>
        <w:t>Флокулообразование в композиционных материалах [Текст] / И.А. Гарькина, А.М. Данилов, Е.В. Королев</w:t>
      </w:r>
      <w:r w:rsidR="00CC7F47">
        <w:t xml:space="preserve"> и др.</w:t>
      </w:r>
      <w:r>
        <w:t xml:space="preserve"> // Региональная арх</w:t>
      </w:r>
      <w:r>
        <w:t>и</w:t>
      </w:r>
      <w:r>
        <w:t>тектура и строительство</w:t>
      </w:r>
      <w:r w:rsidR="00074A52">
        <w:t>,</w:t>
      </w:r>
      <w:r>
        <w:t xml:space="preserve"> 2008</w:t>
      </w:r>
      <w:r w:rsidR="00074A52">
        <w:t>.</w:t>
      </w:r>
      <w:r>
        <w:t xml:space="preserve"> №1(4). – С. 124...131.</w:t>
      </w:r>
      <w:r w:rsidRPr="00CA6B2B">
        <w:rPr>
          <w:vanish/>
        </w:rPr>
        <w:t xml:space="preserve"> </w:t>
      </w:r>
      <w:r w:rsidRPr="00CA6B2B">
        <w:rPr>
          <w:vanish/>
        </w:rPr>
        <w:fldChar w:fldCharType="begin"/>
      </w:r>
      <w:r w:rsidRPr="00CA6B2B">
        <w:rPr>
          <w:vanish/>
        </w:rPr>
        <w:instrText xml:space="preserve"> </w:instrText>
      </w:r>
      <w:r w:rsidRPr="00CA6B2B">
        <w:rPr>
          <w:vanish/>
          <w:lang w:val="en-US"/>
        </w:rPr>
        <w:instrText>REF</w:instrText>
      </w:r>
      <w:r w:rsidRPr="00CA6B2B">
        <w:rPr>
          <w:vanish/>
        </w:rPr>
        <w:instrText xml:space="preserve"> _</w:instrText>
      </w:r>
      <w:r w:rsidRPr="00CA6B2B">
        <w:rPr>
          <w:vanish/>
          <w:lang w:val="en-US"/>
        </w:rPr>
        <w:instrText>Ref</w:instrText>
      </w:r>
      <w:r w:rsidRPr="00CA6B2B">
        <w:rPr>
          <w:vanish/>
        </w:rPr>
        <w:instrText>311557533 \</w:instrText>
      </w:r>
      <w:r w:rsidRPr="00CA6B2B">
        <w:rPr>
          <w:vanish/>
          <w:lang w:val="en-US"/>
        </w:rPr>
        <w:instrText>h</w:instrText>
      </w:r>
      <w:r w:rsidRPr="00CA6B2B">
        <w:rPr>
          <w:vanish/>
        </w:rPr>
        <w:instrText xml:space="preserve">  \* MERGEFORMAT </w:instrText>
      </w:r>
      <w:r w:rsidRPr="00CA6B2B">
        <w:rPr>
          <w:vanish/>
        </w:rPr>
      </w:r>
      <w:r w:rsidRPr="00CA6B2B">
        <w:rPr>
          <w:vanish/>
        </w:rPr>
        <w:fldChar w:fldCharType="separate"/>
      </w:r>
      <w:r w:rsidR="00C75B38" w:rsidRPr="00C75B38">
        <w:rPr>
          <w:noProof/>
          <w:vanish/>
        </w:rPr>
        <w:t>93</w:t>
      </w:r>
      <w:r w:rsidRPr="00CA6B2B">
        <w:rPr>
          <w:vanish/>
        </w:rPr>
        <w:fldChar w:fldCharType="end"/>
      </w:r>
    </w:p>
    <w:p w:rsidR="00BB41B2" w:rsidRDefault="00BB41B2" w:rsidP="00BB41B2">
      <w:pPr>
        <w:pStyle w:val="af2"/>
      </w:pPr>
      <w:r>
        <w:rPr>
          <w:lang w:val="en-US"/>
        </w:rPr>
        <w:fldChar w:fldCharType="begin"/>
      </w:r>
      <w:r w:rsidRPr="003C54CE">
        <w:instrText xml:space="preserve"> </w:instrText>
      </w:r>
      <w:r>
        <w:rPr>
          <w:lang w:val="en-US"/>
        </w:rPr>
        <w:instrText>SEQ</w:instrText>
      </w:r>
      <w:r w:rsidRPr="003C54CE">
        <w:instrText xml:space="preserve"> </w:instrText>
      </w:r>
      <w:r>
        <w:rPr>
          <w:lang w:val="en-US"/>
        </w:rPr>
        <w:instrText>Bib</w:instrText>
      </w:r>
      <w:r w:rsidRPr="003C54CE">
        <w:instrText xml:space="preserve">\* </w:instrText>
      </w:r>
      <w:r>
        <w:rPr>
          <w:lang w:val="en-US"/>
        </w:rPr>
        <w:instrText>Arabic</w:instrText>
      </w:r>
      <w:r w:rsidRPr="003C54CE">
        <w:instrText xml:space="preserve"> \* </w:instrText>
      </w:r>
      <w:r>
        <w:rPr>
          <w:lang w:val="en-US"/>
        </w:rPr>
        <w:instrText>MERGEFORMAT</w:instrText>
      </w:r>
      <w:r w:rsidRPr="003C54CE">
        <w:instrText xml:space="preserve"> </w:instrText>
      </w:r>
      <w:r>
        <w:rPr>
          <w:lang w:val="en-US"/>
        </w:rPr>
        <w:fldChar w:fldCharType="separate"/>
      </w:r>
      <w:bookmarkStart w:id="285" w:name="_Ref311557534"/>
      <w:r w:rsidR="00C75B38" w:rsidRPr="00C75B38">
        <w:rPr>
          <w:noProof/>
        </w:rPr>
        <w:t>94</w:t>
      </w:r>
      <w:bookmarkEnd w:id="285"/>
      <w:r>
        <w:rPr>
          <w:lang w:val="en-US"/>
        </w:rPr>
        <w:fldChar w:fldCharType="end"/>
      </w:r>
      <w:r>
        <w:t xml:space="preserve">. </w:t>
      </w:r>
      <w:r w:rsidRPr="00340A56">
        <w:rPr>
          <w:rStyle w:val="af4"/>
        </w:rPr>
        <w:t>Поттер Д.</w:t>
      </w:r>
      <w:r>
        <w:t xml:space="preserve"> Вычислительные методы в физике [Текст]</w:t>
      </w:r>
      <w:r w:rsidR="00074A52">
        <w:t xml:space="preserve">. </w:t>
      </w:r>
      <w:r>
        <w:t>– М.: Мир, 1975. – 394 с.</w:t>
      </w:r>
      <w:r w:rsidRPr="00CA6B2B">
        <w:rPr>
          <w:vanish/>
        </w:rPr>
        <w:t xml:space="preserve"> </w:t>
      </w:r>
      <w:r w:rsidRPr="00CA6B2B">
        <w:rPr>
          <w:vanish/>
        </w:rPr>
        <w:fldChar w:fldCharType="begin"/>
      </w:r>
      <w:r w:rsidRPr="00CA6B2B">
        <w:rPr>
          <w:vanish/>
        </w:rPr>
        <w:instrText xml:space="preserve"> </w:instrText>
      </w:r>
      <w:r w:rsidRPr="00CA6B2B">
        <w:rPr>
          <w:vanish/>
          <w:lang w:val="en-US"/>
        </w:rPr>
        <w:instrText>REF</w:instrText>
      </w:r>
      <w:r w:rsidRPr="00CA6B2B">
        <w:rPr>
          <w:vanish/>
        </w:rPr>
        <w:instrText xml:space="preserve"> _</w:instrText>
      </w:r>
      <w:r w:rsidRPr="00CA6B2B">
        <w:rPr>
          <w:vanish/>
          <w:lang w:val="en-US"/>
        </w:rPr>
        <w:instrText>Ref</w:instrText>
      </w:r>
      <w:r w:rsidRPr="00CA6B2B">
        <w:rPr>
          <w:vanish/>
        </w:rPr>
        <w:instrText>311557534 \</w:instrText>
      </w:r>
      <w:r w:rsidRPr="00CA6B2B">
        <w:rPr>
          <w:vanish/>
          <w:lang w:val="en-US"/>
        </w:rPr>
        <w:instrText>h</w:instrText>
      </w:r>
      <w:r w:rsidRPr="00CA6B2B">
        <w:rPr>
          <w:vanish/>
        </w:rPr>
        <w:instrText xml:space="preserve">  \* MERGEFORMAT </w:instrText>
      </w:r>
      <w:r w:rsidRPr="00CA6B2B">
        <w:rPr>
          <w:vanish/>
        </w:rPr>
      </w:r>
      <w:r w:rsidRPr="00CA6B2B">
        <w:rPr>
          <w:vanish/>
        </w:rPr>
        <w:fldChar w:fldCharType="separate"/>
      </w:r>
      <w:r w:rsidR="00C75B38" w:rsidRPr="00C75B38">
        <w:rPr>
          <w:noProof/>
          <w:vanish/>
        </w:rPr>
        <w:t>94</w:t>
      </w:r>
      <w:r w:rsidRPr="00CA6B2B">
        <w:rPr>
          <w:vanish/>
        </w:rPr>
        <w:fldChar w:fldCharType="end"/>
      </w:r>
    </w:p>
    <w:p w:rsidR="00BB41B2" w:rsidRDefault="00BB41B2" w:rsidP="00BB41B2">
      <w:pPr>
        <w:pStyle w:val="af2"/>
      </w:pPr>
      <w:r>
        <w:rPr>
          <w:lang w:val="en-US"/>
        </w:rPr>
        <w:lastRenderedPageBreak/>
        <w:fldChar w:fldCharType="begin"/>
      </w:r>
      <w:r w:rsidRPr="003C54CE">
        <w:instrText xml:space="preserve"> </w:instrText>
      </w:r>
      <w:r>
        <w:rPr>
          <w:lang w:val="en-US"/>
        </w:rPr>
        <w:instrText>SEQ</w:instrText>
      </w:r>
      <w:r w:rsidRPr="003C54CE">
        <w:instrText xml:space="preserve"> </w:instrText>
      </w:r>
      <w:r>
        <w:rPr>
          <w:lang w:val="en-US"/>
        </w:rPr>
        <w:instrText>Bib</w:instrText>
      </w:r>
      <w:r w:rsidRPr="003C54CE">
        <w:instrText xml:space="preserve">\* </w:instrText>
      </w:r>
      <w:r>
        <w:rPr>
          <w:lang w:val="en-US"/>
        </w:rPr>
        <w:instrText>Arabic</w:instrText>
      </w:r>
      <w:r w:rsidRPr="003C54CE">
        <w:instrText xml:space="preserve"> \* </w:instrText>
      </w:r>
      <w:r>
        <w:rPr>
          <w:lang w:val="en-US"/>
        </w:rPr>
        <w:instrText>MERGEFORMAT</w:instrText>
      </w:r>
      <w:r w:rsidRPr="003C54CE">
        <w:instrText xml:space="preserve"> </w:instrText>
      </w:r>
      <w:r>
        <w:rPr>
          <w:lang w:val="en-US"/>
        </w:rPr>
        <w:fldChar w:fldCharType="separate"/>
      </w:r>
      <w:bookmarkStart w:id="286" w:name="_Ref311557535"/>
      <w:r w:rsidR="00C75B38" w:rsidRPr="00C75B38">
        <w:rPr>
          <w:noProof/>
        </w:rPr>
        <w:t>95</w:t>
      </w:r>
      <w:bookmarkEnd w:id="286"/>
      <w:r>
        <w:rPr>
          <w:lang w:val="en-US"/>
        </w:rPr>
        <w:fldChar w:fldCharType="end"/>
      </w:r>
      <w:r>
        <w:t xml:space="preserve">. </w:t>
      </w:r>
      <w:r w:rsidRPr="00340A56">
        <w:rPr>
          <w:rStyle w:val="af4"/>
        </w:rPr>
        <w:t>Мелькер А.И.</w:t>
      </w:r>
      <w:r w:rsidR="00CC7F47">
        <w:rPr>
          <w:rStyle w:val="af4"/>
        </w:rPr>
        <w:t>,</w:t>
      </w:r>
      <w:r w:rsidRPr="00CC7F47">
        <w:rPr>
          <w:rStyle w:val="af4"/>
        </w:rPr>
        <w:t xml:space="preserve"> </w:t>
      </w:r>
      <w:r w:rsidR="00CC7F47" w:rsidRPr="00CC7F47">
        <w:rPr>
          <w:rStyle w:val="af4"/>
        </w:rPr>
        <w:t>Воробьева Т.В.</w:t>
      </w:r>
      <w:r w:rsidR="00CC7F47" w:rsidRPr="00CC7F47">
        <w:t xml:space="preserve"> </w:t>
      </w:r>
      <w:r>
        <w:t>Самоорганизация и образование геликоидальных структур полимеров</w:t>
      </w:r>
      <w:r w:rsidRPr="0027107B">
        <w:t xml:space="preserve"> [</w:t>
      </w:r>
      <w:r>
        <w:t>Текст</w:t>
      </w:r>
      <w:r w:rsidRPr="0027107B">
        <w:t>]</w:t>
      </w:r>
      <w:r>
        <w:t xml:space="preserve"> // ФТТ, 1997, т. 39</w:t>
      </w:r>
      <w:r w:rsidR="00074A52">
        <w:t>.</w:t>
      </w:r>
      <w:r>
        <w:t xml:space="preserve"> № 10</w:t>
      </w:r>
      <w:r w:rsidR="00074A52">
        <w:t>.</w:t>
      </w:r>
      <w:r>
        <w:t xml:space="preserve"> </w:t>
      </w:r>
      <w:r w:rsidR="00074A52">
        <w:t xml:space="preserve">– </w:t>
      </w:r>
      <w:r>
        <w:t>С. 1883...1888</w:t>
      </w:r>
      <w:r w:rsidRPr="00CA6B2B">
        <w:rPr>
          <w:vanish/>
        </w:rPr>
        <w:t xml:space="preserve"> </w:t>
      </w:r>
      <w:r w:rsidRPr="00CA6B2B">
        <w:rPr>
          <w:vanish/>
        </w:rPr>
        <w:fldChar w:fldCharType="begin"/>
      </w:r>
      <w:r w:rsidRPr="00CA6B2B">
        <w:rPr>
          <w:vanish/>
        </w:rPr>
        <w:instrText xml:space="preserve"> </w:instrText>
      </w:r>
      <w:r w:rsidRPr="00CA6B2B">
        <w:rPr>
          <w:vanish/>
          <w:lang w:val="en-US"/>
        </w:rPr>
        <w:instrText>REF</w:instrText>
      </w:r>
      <w:r w:rsidRPr="00CA6B2B">
        <w:rPr>
          <w:vanish/>
        </w:rPr>
        <w:instrText xml:space="preserve"> _</w:instrText>
      </w:r>
      <w:r w:rsidRPr="00CA6B2B">
        <w:rPr>
          <w:vanish/>
          <w:lang w:val="en-US"/>
        </w:rPr>
        <w:instrText>Ref</w:instrText>
      </w:r>
      <w:r w:rsidRPr="00CA6B2B">
        <w:rPr>
          <w:vanish/>
        </w:rPr>
        <w:instrText>311557535 \</w:instrText>
      </w:r>
      <w:r w:rsidRPr="00CA6B2B">
        <w:rPr>
          <w:vanish/>
          <w:lang w:val="en-US"/>
        </w:rPr>
        <w:instrText>h</w:instrText>
      </w:r>
      <w:r w:rsidRPr="00CA6B2B">
        <w:rPr>
          <w:vanish/>
        </w:rPr>
        <w:instrText xml:space="preserve">  \* MERGEFORMAT </w:instrText>
      </w:r>
      <w:r w:rsidRPr="00CA6B2B">
        <w:rPr>
          <w:vanish/>
        </w:rPr>
      </w:r>
      <w:r w:rsidRPr="00CA6B2B">
        <w:rPr>
          <w:vanish/>
        </w:rPr>
        <w:fldChar w:fldCharType="separate"/>
      </w:r>
      <w:r w:rsidR="00C75B38" w:rsidRPr="00C75B38">
        <w:rPr>
          <w:noProof/>
          <w:vanish/>
        </w:rPr>
        <w:t>95</w:t>
      </w:r>
      <w:r w:rsidRPr="00CA6B2B">
        <w:rPr>
          <w:vanish/>
        </w:rPr>
        <w:fldChar w:fldCharType="end"/>
      </w:r>
    </w:p>
    <w:p w:rsidR="00BE4E37" w:rsidRDefault="00BE4E37" w:rsidP="00BE4E37">
      <w:pPr>
        <w:pStyle w:val="af2"/>
      </w:pPr>
      <w:r>
        <w:rPr>
          <w:lang w:val="en-US"/>
        </w:rPr>
        <w:fldChar w:fldCharType="begin"/>
      </w:r>
      <w:r w:rsidRPr="003C54CE">
        <w:instrText xml:space="preserve"> </w:instrText>
      </w:r>
      <w:r>
        <w:rPr>
          <w:lang w:val="en-US"/>
        </w:rPr>
        <w:instrText>SEQ</w:instrText>
      </w:r>
      <w:r w:rsidRPr="003C54CE">
        <w:instrText xml:space="preserve"> </w:instrText>
      </w:r>
      <w:r>
        <w:rPr>
          <w:lang w:val="en-US"/>
        </w:rPr>
        <w:instrText>Bib</w:instrText>
      </w:r>
      <w:r w:rsidRPr="003C54CE">
        <w:instrText xml:space="preserve">\* </w:instrText>
      </w:r>
      <w:r>
        <w:rPr>
          <w:lang w:val="en-US"/>
        </w:rPr>
        <w:instrText>Arabic</w:instrText>
      </w:r>
      <w:r w:rsidRPr="003C54CE">
        <w:instrText xml:space="preserve"> \* </w:instrText>
      </w:r>
      <w:r>
        <w:rPr>
          <w:lang w:val="en-US"/>
        </w:rPr>
        <w:instrText>MERGEFORMAT</w:instrText>
      </w:r>
      <w:r w:rsidRPr="003C54CE">
        <w:instrText xml:space="preserve"> </w:instrText>
      </w:r>
      <w:r>
        <w:rPr>
          <w:lang w:val="en-US"/>
        </w:rPr>
        <w:fldChar w:fldCharType="separate"/>
      </w:r>
      <w:bookmarkStart w:id="287" w:name="_Ref311557536"/>
      <w:r w:rsidR="00C75B38" w:rsidRPr="00C75B38">
        <w:rPr>
          <w:noProof/>
        </w:rPr>
        <w:t>96</w:t>
      </w:r>
      <w:bookmarkEnd w:id="287"/>
      <w:r>
        <w:rPr>
          <w:lang w:val="en-US"/>
        </w:rPr>
        <w:fldChar w:fldCharType="end"/>
      </w:r>
      <w:r>
        <w:t xml:space="preserve">. </w:t>
      </w:r>
      <w:r w:rsidRPr="00340A56">
        <w:rPr>
          <w:rStyle w:val="af4"/>
        </w:rPr>
        <w:t>Касаткин А.Г.</w:t>
      </w:r>
      <w:r>
        <w:t xml:space="preserve"> Основные процессы и аппараты химической те</w:t>
      </w:r>
      <w:r>
        <w:t>х</w:t>
      </w:r>
      <w:r>
        <w:t>нологии. – М.: Госхимиздат, 1961. – 829 с.</w:t>
      </w:r>
      <w:r w:rsidRPr="00CA6B2B">
        <w:rPr>
          <w:vanish/>
        </w:rPr>
        <w:t xml:space="preserve"> </w:t>
      </w:r>
      <w:r w:rsidRPr="00CA6B2B">
        <w:rPr>
          <w:vanish/>
        </w:rPr>
        <w:fldChar w:fldCharType="begin"/>
      </w:r>
      <w:r w:rsidRPr="00CA6B2B">
        <w:rPr>
          <w:vanish/>
        </w:rPr>
        <w:instrText xml:space="preserve"> </w:instrText>
      </w:r>
      <w:r w:rsidRPr="00CA6B2B">
        <w:rPr>
          <w:vanish/>
          <w:lang w:val="en-US"/>
        </w:rPr>
        <w:instrText>REF</w:instrText>
      </w:r>
      <w:r w:rsidRPr="00CA6B2B">
        <w:rPr>
          <w:vanish/>
        </w:rPr>
        <w:instrText xml:space="preserve"> _</w:instrText>
      </w:r>
      <w:r w:rsidRPr="00CA6B2B">
        <w:rPr>
          <w:vanish/>
          <w:lang w:val="en-US"/>
        </w:rPr>
        <w:instrText>Ref</w:instrText>
      </w:r>
      <w:r w:rsidRPr="00CA6B2B">
        <w:rPr>
          <w:vanish/>
        </w:rPr>
        <w:instrText>311557536 \</w:instrText>
      </w:r>
      <w:r w:rsidRPr="00CA6B2B">
        <w:rPr>
          <w:vanish/>
          <w:lang w:val="en-US"/>
        </w:rPr>
        <w:instrText>h</w:instrText>
      </w:r>
      <w:r w:rsidRPr="00CA6B2B">
        <w:rPr>
          <w:vanish/>
        </w:rPr>
        <w:instrText xml:space="preserve">  \* </w:instrText>
      </w:r>
      <w:r w:rsidRPr="00CA6B2B">
        <w:rPr>
          <w:vanish/>
          <w:lang w:val="en-US"/>
        </w:rPr>
        <w:instrText>MERGEFORMAT</w:instrText>
      </w:r>
      <w:r w:rsidRPr="00CA6B2B">
        <w:rPr>
          <w:vanish/>
        </w:rPr>
        <w:instrText xml:space="preserve"> </w:instrText>
      </w:r>
      <w:r w:rsidRPr="00CA6B2B">
        <w:rPr>
          <w:vanish/>
        </w:rPr>
      </w:r>
      <w:r w:rsidRPr="00CA6B2B">
        <w:rPr>
          <w:vanish/>
        </w:rPr>
        <w:fldChar w:fldCharType="separate"/>
      </w:r>
      <w:r w:rsidR="00C75B38" w:rsidRPr="00C75B38">
        <w:rPr>
          <w:noProof/>
          <w:vanish/>
        </w:rPr>
        <w:t>96</w:t>
      </w:r>
      <w:r w:rsidRPr="00CA6B2B">
        <w:rPr>
          <w:vanish/>
        </w:rPr>
        <w:fldChar w:fldCharType="end"/>
      </w:r>
    </w:p>
    <w:p w:rsidR="00BE4E37" w:rsidRPr="00C376AE" w:rsidRDefault="00BE4E37" w:rsidP="00BE4E37">
      <w:pPr>
        <w:pStyle w:val="af2"/>
      </w:pPr>
      <w:r>
        <w:rPr>
          <w:lang w:val="en-US"/>
        </w:rPr>
        <w:fldChar w:fldCharType="begin"/>
      </w:r>
      <w:r w:rsidRPr="00840F5E">
        <w:instrText xml:space="preserve"> </w:instrText>
      </w:r>
      <w:r>
        <w:rPr>
          <w:lang w:val="en-US"/>
        </w:rPr>
        <w:instrText>SEQ</w:instrText>
      </w:r>
      <w:r w:rsidRPr="00840F5E">
        <w:instrText xml:space="preserve"> </w:instrText>
      </w:r>
      <w:r>
        <w:rPr>
          <w:lang w:val="en-US"/>
        </w:rPr>
        <w:instrText>Bib</w:instrText>
      </w:r>
      <w:r w:rsidRPr="00840F5E">
        <w:instrText xml:space="preserve">\* </w:instrText>
      </w:r>
      <w:r>
        <w:rPr>
          <w:lang w:val="en-US"/>
        </w:rPr>
        <w:instrText>Arabic</w:instrText>
      </w:r>
      <w:r w:rsidRPr="00840F5E">
        <w:instrText xml:space="preserve"> \* </w:instrText>
      </w:r>
      <w:r>
        <w:rPr>
          <w:lang w:val="en-US"/>
        </w:rPr>
        <w:instrText>MERGEFORMAT</w:instrText>
      </w:r>
      <w:r w:rsidRPr="00840F5E">
        <w:instrText xml:space="preserve"> </w:instrText>
      </w:r>
      <w:r>
        <w:rPr>
          <w:lang w:val="en-US"/>
        </w:rPr>
        <w:fldChar w:fldCharType="separate"/>
      </w:r>
      <w:bookmarkStart w:id="288" w:name="_Ref311557537"/>
      <w:r w:rsidR="00C75B38" w:rsidRPr="00C75B38">
        <w:rPr>
          <w:noProof/>
        </w:rPr>
        <w:t>97</w:t>
      </w:r>
      <w:bookmarkEnd w:id="288"/>
      <w:r>
        <w:rPr>
          <w:lang w:val="en-US"/>
        </w:rPr>
        <w:fldChar w:fldCharType="end"/>
      </w:r>
      <w:r w:rsidRPr="00840F5E">
        <w:t xml:space="preserve">. </w:t>
      </w:r>
      <w:r w:rsidRPr="00CC7F47">
        <w:rPr>
          <w:rStyle w:val="af4"/>
        </w:rPr>
        <w:t>Власова Е.А.</w:t>
      </w:r>
      <w:r w:rsidR="00CC7F47" w:rsidRPr="00CC7F47">
        <w:rPr>
          <w:rStyle w:val="af4"/>
        </w:rPr>
        <w:t>, Зарубин В.С., Кувыркин Г.Н.</w:t>
      </w:r>
      <w:r w:rsidR="00CC7F47">
        <w:t xml:space="preserve"> </w:t>
      </w:r>
      <w:r>
        <w:t>Приближенные мет</w:t>
      </w:r>
      <w:r>
        <w:t>о</w:t>
      </w:r>
      <w:r>
        <w:t>ды математической физики [Текст]. – М.: Изд-во МГТУ им. Н</w:t>
      </w:r>
      <w:r w:rsidRPr="00C376AE">
        <w:t>.</w:t>
      </w:r>
      <w:r>
        <w:t>Э</w:t>
      </w:r>
      <w:r w:rsidRPr="00C376AE">
        <w:t>.</w:t>
      </w:r>
      <w:r w:rsidRPr="00F26FE7">
        <w:rPr>
          <w:lang w:val="en-US"/>
        </w:rPr>
        <w:t> </w:t>
      </w:r>
      <w:r>
        <w:t>Баумана</w:t>
      </w:r>
      <w:r w:rsidRPr="00C376AE">
        <w:t xml:space="preserve">, 2001. – 700 </w:t>
      </w:r>
      <w:r>
        <w:t>с</w:t>
      </w:r>
      <w:r w:rsidRPr="00C376AE">
        <w:t>.</w:t>
      </w:r>
      <w:r w:rsidRPr="00CA6B2B">
        <w:rPr>
          <w:vanish/>
        </w:rPr>
        <w:t xml:space="preserve"> </w:t>
      </w:r>
      <w:r w:rsidRPr="00CA6B2B">
        <w:rPr>
          <w:vanish/>
        </w:rPr>
        <w:fldChar w:fldCharType="begin"/>
      </w:r>
      <w:r w:rsidRPr="00CA6B2B">
        <w:rPr>
          <w:vanish/>
        </w:rPr>
        <w:instrText xml:space="preserve"> </w:instrText>
      </w:r>
      <w:r w:rsidRPr="00CA6B2B">
        <w:rPr>
          <w:vanish/>
          <w:lang w:val="en-US"/>
        </w:rPr>
        <w:instrText>REF</w:instrText>
      </w:r>
      <w:r w:rsidRPr="00CA6B2B">
        <w:rPr>
          <w:vanish/>
        </w:rPr>
        <w:instrText xml:space="preserve"> _</w:instrText>
      </w:r>
      <w:r w:rsidRPr="00CA6B2B">
        <w:rPr>
          <w:vanish/>
          <w:lang w:val="en-US"/>
        </w:rPr>
        <w:instrText>Ref</w:instrText>
      </w:r>
      <w:r w:rsidRPr="00CA6B2B">
        <w:rPr>
          <w:vanish/>
        </w:rPr>
        <w:instrText>311557537 \</w:instrText>
      </w:r>
      <w:r w:rsidRPr="00CA6B2B">
        <w:rPr>
          <w:vanish/>
          <w:lang w:val="en-US"/>
        </w:rPr>
        <w:instrText>h</w:instrText>
      </w:r>
      <w:r w:rsidRPr="00CA6B2B">
        <w:rPr>
          <w:vanish/>
        </w:rPr>
        <w:instrText xml:space="preserve">  \* </w:instrText>
      </w:r>
      <w:r w:rsidRPr="00CA6B2B">
        <w:rPr>
          <w:vanish/>
          <w:lang w:val="en-US"/>
        </w:rPr>
        <w:instrText>MERGEFORMAT</w:instrText>
      </w:r>
      <w:r w:rsidRPr="00CA6B2B">
        <w:rPr>
          <w:vanish/>
        </w:rPr>
        <w:instrText xml:space="preserve"> </w:instrText>
      </w:r>
      <w:r w:rsidRPr="00CA6B2B">
        <w:rPr>
          <w:vanish/>
        </w:rPr>
      </w:r>
      <w:r w:rsidRPr="00CA6B2B">
        <w:rPr>
          <w:vanish/>
        </w:rPr>
        <w:fldChar w:fldCharType="separate"/>
      </w:r>
      <w:r w:rsidR="00C75B38" w:rsidRPr="00C75B38">
        <w:rPr>
          <w:noProof/>
          <w:vanish/>
        </w:rPr>
        <w:t>97</w:t>
      </w:r>
      <w:r w:rsidRPr="00CA6B2B">
        <w:rPr>
          <w:vanish/>
        </w:rPr>
        <w:fldChar w:fldCharType="end"/>
      </w:r>
    </w:p>
    <w:p w:rsidR="00BE4E37" w:rsidRPr="00C376AE" w:rsidRDefault="00BE4E37" w:rsidP="00BE4E37">
      <w:pPr>
        <w:pStyle w:val="af2"/>
      </w:pPr>
      <w:r>
        <w:rPr>
          <w:lang w:val="en-US"/>
        </w:rPr>
        <w:fldChar w:fldCharType="begin"/>
      </w:r>
      <w:r w:rsidRPr="001C3FEC">
        <w:instrText xml:space="preserve"> </w:instrText>
      </w:r>
      <w:r>
        <w:rPr>
          <w:lang w:val="en-US"/>
        </w:rPr>
        <w:instrText>SEQ</w:instrText>
      </w:r>
      <w:r w:rsidRPr="001C3FEC">
        <w:instrText xml:space="preserve"> </w:instrText>
      </w:r>
      <w:r>
        <w:rPr>
          <w:lang w:val="en-US"/>
        </w:rPr>
        <w:instrText>Bib</w:instrText>
      </w:r>
      <w:r w:rsidRPr="001C3FEC">
        <w:instrText xml:space="preserve">\* </w:instrText>
      </w:r>
      <w:r>
        <w:rPr>
          <w:lang w:val="en-US"/>
        </w:rPr>
        <w:instrText>Arabic</w:instrText>
      </w:r>
      <w:r w:rsidRPr="001C3FEC">
        <w:instrText xml:space="preserve"> \* </w:instrText>
      </w:r>
      <w:r>
        <w:rPr>
          <w:lang w:val="en-US"/>
        </w:rPr>
        <w:instrText>MERGEFORMAT</w:instrText>
      </w:r>
      <w:r w:rsidRPr="001C3FEC">
        <w:instrText xml:space="preserve"> </w:instrText>
      </w:r>
      <w:r>
        <w:rPr>
          <w:lang w:val="en-US"/>
        </w:rPr>
        <w:fldChar w:fldCharType="separate"/>
      </w:r>
      <w:bookmarkStart w:id="289" w:name="_Ref311557538"/>
      <w:r w:rsidR="00C75B38" w:rsidRPr="00C75B38">
        <w:rPr>
          <w:noProof/>
        </w:rPr>
        <w:t>98</w:t>
      </w:r>
      <w:bookmarkEnd w:id="289"/>
      <w:r>
        <w:rPr>
          <w:lang w:val="en-US"/>
        </w:rPr>
        <w:fldChar w:fldCharType="end"/>
      </w:r>
      <w:r w:rsidRPr="001C3FEC">
        <w:t xml:space="preserve">. </w:t>
      </w:r>
      <w:r>
        <w:rPr>
          <w:lang w:val="en-US"/>
        </w:rPr>
        <w:t>Navier</w:t>
      </w:r>
      <w:r w:rsidRPr="001C3FEC">
        <w:t>–</w:t>
      </w:r>
      <w:r>
        <w:rPr>
          <w:lang w:val="en-US"/>
        </w:rPr>
        <w:t>Stokes</w:t>
      </w:r>
      <w:r w:rsidRPr="001C3FEC">
        <w:t xml:space="preserve"> </w:t>
      </w:r>
      <w:r>
        <w:rPr>
          <w:lang w:val="en-US"/>
        </w:rPr>
        <w:t>equations</w:t>
      </w:r>
      <w:r w:rsidRPr="001C3FEC">
        <w:t xml:space="preserve"> [</w:t>
      </w:r>
      <w:r>
        <w:t>Электронный</w:t>
      </w:r>
      <w:r w:rsidRPr="001C3FEC">
        <w:t xml:space="preserve"> </w:t>
      </w:r>
      <w:r>
        <w:t>русурс</w:t>
      </w:r>
      <w:r w:rsidRPr="001C3FEC">
        <w:t xml:space="preserve">]. </w:t>
      </w:r>
      <w:r>
        <w:rPr>
          <w:lang w:val="en-US"/>
        </w:rPr>
        <w:t>URL</w:t>
      </w:r>
      <w:r w:rsidRPr="00C376AE">
        <w:t xml:space="preserve"> </w:t>
      </w:r>
      <w:hyperlink r:id="rId3756" w:history="1">
        <w:r>
          <w:rPr>
            <w:lang w:val="en-US"/>
          </w:rPr>
          <w:t>http</w:t>
        </w:r>
        <w:r w:rsidRPr="00C376AE">
          <w:t>://</w:t>
        </w:r>
        <w:r>
          <w:rPr>
            <w:lang w:val="en-US"/>
          </w:rPr>
          <w:t>en</w:t>
        </w:r>
        <w:r w:rsidRPr="00C376AE">
          <w:t>.</w:t>
        </w:r>
        <w:r>
          <w:rPr>
            <w:lang w:val="en-US"/>
          </w:rPr>
          <w:t>wikipedia</w:t>
        </w:r>
        <w:r w:rsidRPr="00C376AE">
          <w:t>.</w:t>
        </w:r>
        <w:r>
          <w:rPr>
            <w:lang w:val="en-US"/>
          </w:rPr>
          <w:t>org</w:t>
        </w:r>
        <w:r w:rsidRPr="00C376AE">
          <w:t>/</w:t>
        </w:r>
        <w:r>
          <w:rPr>
            <w:lang w:val="en-US"/>
          </w:rPr>
          <w:t>wiki</w:t>
        </w:r>
        <w:r w:rsidRPr="00C376AE">
          <w:t>/</w:t>
        </w:r>
        <w:r>
          <w:rPr>
            <w:lang w:val="en-US"/>
          </w:rPr>
          <w:t>Navier</w:t>
        </w:r>
        <w:r w:rsidRPr="00C376AE">
          <w:t>–</w:t>
        </w:r>
        <w:r>
          <w:rPr>
            <w:lang w:val="en-US"/>
          </w:rPr>
          <w:t>Stokes</w:t>
        </w:r>
        <w:r w:rsidRPr="00C376AE">
          <w:t>_</w:t>
        </w:r>
        <w:r>
          <w:rPr>
            <w:lang w:val="en-US"/>
          </w:rPr>
          <w:t>equations</w:t>
        </w:r>
      </w:hyperlink>
      <w:r w:rsidRPr="00CA6B2B">
        <w:rPr>
          <w:vanish/>
        </w:rPr>
        <w:t xml:space="preserve"> </w:t>
      </w:r>
      <w:r w:rsidRPr="00CA6B2B">
        <w:rPr>
          <w:vanish/>
        </w:rPr>
        <w:fldChar w:fldCharType="begin"/>
      </w:r>
      <w:r w:rsidRPr="00CA6B2B">
        <w:rPr>
          <w:vanish/>
        </w:rPr>
        <w:instrText xml:space="preserve"> </w:instrText>
      </w:r>
      <w:r w:rsidRPr="00CA6B2B">
        <w:rPr>
          <w:vanish/>
          <w:lang w:val="en-US"/>
        </w:rPr>
        <w:instrText>REF</w:instrText>
      </w:r>
      <w:r w:rsidRPr="00CA6B2B">
        <w:rPr>
          <w:vanish/>
        </w:rPr>
        <w:instrText xml:space="preserve"> _</w:instrText>
      </w:r>
      <w:r w:rsidRPr="00CA6B2B">
        <w:rPr>
          <w:vanish/>
          <w:lang w:val="en-US"/>
        </w:rPr>
        <w:instrText>Ref</w:instrText>
      </w:r>
      <w:r w:rsidRPr="00CA6B2B">
        <w:rPr>
          <w:vanish/>
        </w:rPr>
        <w:instrText>311557538 \</w:instrText>
      </w:r>
      <w:r w:rsidRPr="00CA6B2B">
        <w:rPr>
          <w:vanish/>
          <w:lang w:val="en-US"/>
        </w:rPr>
        <w:instrText>h</w:instrText>
      </w:r>
      <w:r w:rsidRPr="00CA6B2B">
        <w:rPr>
          <w:vanish/>
        </w:rPr>
        <w:instrText xml:space="preserve">  \* </w:instrText>
      </w:r>
      <w:r w:rsidRPr="00CA6B2B">
        <w:rPr>
          <w:vanish/>
          <w:lang w:val="en-US"/>
        </w:rPr>
        <w:instrText>MERGEFORMAT</w:instrText>
      </w:r>
      <w:r w:rsidRPr="00CA6B2B">
        <w:rPr>
          <w:vanish/>
        </w:rPr>
        <w:instrText xml:space="preserve"> </w:instrText>
      </w:r>
      <w:r w:rsidRPr="00CA6B2B">
        <w:rPr>
          <w:vanish/>
        </w:rPr>
      </w:r>
      <w:r w:rsidRPr="00CA6B2B">
        <w:rPr>
          <w:vanish/>
        </w:rPr>
        <w:fldChar w:fldCharType="separate"/>
      </w:r>
      <w:r w:rsidR="00C75B38" w:rsidRPr="00C75B38">
        <w:rPr>
          <w:noProof/>
          <w:vanish/>
        </w:rPr>
        <w:t>98</w:t>
      </w:r>
      <w:r w:rsidRPr="00CA6B2B">
        <w:rPr>
          <w:vanish/>
        </w:rPr>
        <w:fldChar w:fldCharType="end"/>
      </w:r>
    </w:p>
    <w:p w:rsidR="00BE4E37" w:rsidRPr="0098790F" w:rsidRDefault="00BE4E37" w:rsidP="00BE4E37">
      <w:pPr>
        <w:pStyle w:val="af2"/>
        <w:rPr>
          <w:lang w:val="en-US"/>
        </w:rPr>
      </w:pPr>
      <w:r>
        <w:rPr>
          <w:lang w:val="en-US"/>
        </w:rPr>
        <w:fldChar w:fldCharType="begin"/>
      </w:r>
      <w:r w:rsidRPr="00C376AE">
        <w:instrText xml:space="preserve"> </w:instrText>
      </w:r>
      <w:r>
        <w:rPr>
          <w:lang w:val="en-US"/>
        </w:rPr>
        <w:instrText>SEQ</w:instrText>
      </w:r>
      <w:r w:rsidRPr="00C376AE">
        <w:instrText xml:space="preserve"> </w:instrText>
      </w:r>
      <w:r>
        <w:rPr>
          <w:lang w:val="en-US"/>
        </w:rPr>
        <w:instrText>Bib</w:instrText>
      </w:r>
      <w:r w:rsidRPr="00C376AE">
        <w:instrText xml:space="preserve">\* </w:instrText>
      </w:r>
      <w:r>
        <w:rPr>
          <w:lang w:val="en-US"/>
        </w:rPr>
        <w:instrText>Arabic</w:instrText>
      </w:r>
      <w:r w:rsidRPr="00C376AE">
        <w:instrText xml:space="preserve"> \* </w:instrText>
      </w:r>
      <w:r>
        <w:rPr>
          <w:lang w:val="en-US"/>
        </w:rPr>
        <w:instrText>MERGEFORMAT</w:instrText>
      </w:r>
      <w:r w:rsidRPr="00C376AE">
        <w:instrText xml:space="preserve"> </w:instrText>
      </w:r>
      <w:r>
        <w:rPr>
          <w:lang w:val="en-US"/>
        </w:rPr>
        <w:fldChar w:fldCharType="separate"/>
      </w:r>
      <w:bookmarkStart w:id="290" w:name="_Ref311557539"/>
      <w:r w:rsidR="00C75B38" w:rsidRPr="00C75B38">
        <w:rPr>
          <w:noProof/>
        </w:rPr>
        <w:t>99</w:t>
      </w:r>
      <w:bookmarkEnd w:id="290"/>
      <w:r>
        <w:rPr>
          <w:lang w:val="en-US"/>
        </w:rPr>
        <w:fldChar w:fldCharType="end"/>
      </w:r>
      <w:r w:rsidRPr="00C376AE">
        <w:t xml:space="preserve">. </w:t>
      </w:r>
      <w:r w:rsidRPr="00340A56">
        <w:rPr>
          <w:rStyle w:val="af4"/>
        </w:rPr>
        <w:t>Темам Р.</w:t>
      </w:r>
      <w:r>
        <w:t xml:space="preserve"> Уравнения Навье-Стокса. Теория</w:t>
      </w:r>
      <w:r w:rsidRPr="0098790F">
        <w:rPr>
          <w:lang w:val="en-US"/>
        </w:rPr>
        <w:t xml:space="preserve"> </w:t>
      </w:r>
      <w:r>
        <w:t>и</w:t>
      </w:r>
      <w:r w:rsidRPr="0098790F">
        <w:rPr>
          <w:lang w:val="en-US"/>
        </w:rPr>
        <w:t xml:space="preserve"> </w:t>
      </w:r>
      <w:r>
        <w:t>численный</w:t>
      </w:r>
      <w:r w:rsidRPr="0098790F">
        <w:rPr>
          <w:lang w:val="en-US"/>
        </w:rPr>
        <w:t xml:space="preserve"> </w:t>
      </w:r>
      <w:r>
        <w:t>анализ</w:t>
      </w:r>
      <w:r w:rsidRPr="0098790F">
        <w:rPr>
          <w:lang w:val="en-US"/>
        </w:rPr>
        <w:t xml:space="preserve"> [</w:t>
      </w:r>
      <w:r>
        <w:t>Текст</w:t>
      </w:r>
      <w:r w:rsidRPr="0098790F">
        <w:rPr>
          <w:lang w:val="en-US"/>
        </w:rPr>
        <w:t xml:space="preserve">]. – </w:t>
      </w:r>
      <w:r>
        <w:t>М</w:t>
      </w:r>
      <w:r w:rsidRPr="0098790F">
        <w:rPr>
          <w:lang w:val="en-US"/>
        </w:rPr>
        <w:t xml:space="preserve">.: </w:t>
      </w:r>
      <w:r>
        <w:t>Мир</w:t>
      </w:r>
      <w:r w:rsidRPr="0098790F">
        <w:rPr>
          <w:lang w:val="en-US"/>
        </w:rPr>
        <w:t xml:space="preserve">, 1981. – 408 </w:t>
      </w:r>
      <w:r>
        <w:t>с</w:t>
      </w:r>
      <w:r w:rsidRPr="0098790F">
        <w:rPr>
          <w:lang w:val="en-US"/>
        </w:rPr>
        <w:t>.</w:t>
      </w:r>
      <w:r w:rsidRPr="0098790F">
        <w:rPr>
          <w:vanish/>
          <w:lang w:val="en-US"/>
        </w:rPr>
        <w:t xml:space="preserve"> </w:t>
      </w:r>
      <w:r w:rsidRPr="00CA6B2B">
        <w:rPr>
          <w:vanish/>
        </w:rPr>
        <w:fldChar w:fldCharType="begin"/>
      </w:r>
      <w:r w:rsidRPr="0098790F">
        <w:rPr>
          <w:vanish/>
          <w:lang w:val="en-US"/>
        </w:rPr>
        <w:instrText xml:space="preserve"> </w:instrText>
      </w:r>
      <w:r w:rsidRPr="00CA6B2B">
        <w:rPr>
          <w:vanish/>
          <w:lang w:val="en-US"/>
        </w:rPr>
        <w:instrText>REF</w:instrText>
      </w:r>
      <w:r w:rsidRPr="0098790F">
        <w:rPr>
          <w:vanish/>
          <w:lang w:val="en-US"/>
        </w:rPr>
        <w:instrText xml:space="preserve"> _</w:instrText>
      </w:r>
      <w:r w:rsidRPr="00CA6B2B">
        <w:rPr>
          <w:vanish/>
          <w:lang w:val="en-US"/>
        </w:rPr>
        <w:instrText>Ref</w:instrText>
      </w:r>
      <w:r w:rsidRPr="0098790F">
        <w:rPr>
          <w:vanish/>
          <w:lang w:val="en-US"/>
        </w:rPr>
        <w:instrText>311557539 \</w:instrText>
      </w:r>
      <w:r w:rsidRPr="00CA6B2B">
        <w:rPr>
          <w:vanish/>
          <w:lang w:val="en-US"/>
        </w:rPr>
        <w:instrText>h</w:instrText>
      </w:r>
      <w:r w:rsidRPr="0098790F">
        <w:rPr>
          <w:vanish/>
          <w:lang w:val="en-US"/>
        </w:rPr>
        <w:instrText xml:space="preserve">  \* </w:instrText>
      </w:r>
      <w:r w:rsidRPr="00CA6B2B">
        <w:rPr>
          <w:vanish/>
          <w:lang w:val="en-US"/>
        </w:rPr>
        <w:instrText>MERGEFORMAT</w:instrText>
      </w:r>
      <w:r w:rsidRPr="0098790F">
        <w:rPr>
          <w:vanish/>
          <w:lang w:val="en-US"/>
        </w:rPr>
        <w:instrText xml:space="preserve"> </w:instrText>
      </w:r>
      <w:r w:rsidRPr="00CA6B2B">
        <w:rPr>
          <w:vanish/>
        </w:rPr>
      </w:r>
      <w:r w:rsidRPr="00CA6B2B">
        <w:rPr>
          <w:vanish/>
        </w:rPr>
        <w:fldChar w:fldCharType="separate"/>
      </w:r>
      <w:r w:rsidR="00C75B38" w:rsidRPr="00C75B38">
        <w:rPr>
          <w:noProof/>
          <w:vanish/>
          <w:lang w:val="en-US"/>
        </w:rPr>
        <w:t>99</w:t>
      </w:r>
      <w:r w:rsidRPr="00CA6B2B">
        <w:rPr>
          <w:vanish/>
        </w:rPr>
        <w:fldChar w:fldCharType="end"/>
      </w:r>
    </w:p>
    <w:p w:rsidR="00BE4E37" w:rsidRDefault="00BE4E37" w:rsidP="00BE4E37">
      <w:pPr>
        <w:pStyle w:val="af2"/>
        <w:rPr>
          <w:lang w:val="en-US"/>
        </w:rPr>
      </w:pPr>
      <w:r>
        <w:rPr>
          <w:lang w:val="en-US"/>
        </w:rPr>
        <w:fldChar w:fldCharType="begin"/>
      </w:r>
      <w:r w:rsidRPr="003C54CE">
        <w:rPr>
          <w:lang w:val="en-US"/>
        </w:rPr>
        <w:instrText xml:space="preserve"> </w:instrText>
      </w:r>
      <w:r>
        <w:rPr>
          <w:lang w:val="en-US"/>
        </w:rPr>
        <w:instrText>SEQ</w:instrText>
      </w:r>
      <w:r w:rsidRPr="003C54CE">
        <w:rPr>
          <w:lang w:val="en-US"/>
        </w:rPr>
        <w:instrText xml:space="preserve"> </w:instrText>
      </w:r>
      <w:r>
        <w:rPr>
          <w:lang w:val="en-US"/>
        </w:rPr>
        <w:instrText>Bib</w:instrText>
      </w:r>
      <w:r w:rsidRPr="003C54CE">
        <w:rPr>
          <w:lang w:val="en-US"/>
        </w:rPr>
        <w:instrText xml:space="preserve">\* </w:instrText>
      </w:r>
      <w:r>
        <w:rPr>
          <w:lang w:val="en-US"/>
        </w:rPr>
        <w:instrText>Arabic</w:instrText>
      </w:r>
      <w:r w:rsidRPr="003C54CE">
        <w:rPr>
          <w:lang w:val="en-US"/>
        </w:rPr>
        <w:instrText xml:space="preserve"> \* </w:instrText>
      </w:r>
      <w:r>
        <w:rPr>
          <w:lang w:val="en-US"/>
        </w:rPr>
        <w:instrText>MERGEFORMAT</w:instrText>
      </w:r>
      <w:r w:rsidRPr="003C54CE">
        <w:rPr>
          <w:lang w:val="en-US"/>
        </w:rPr>
        <w:instrText xml:space="preserve"> </w:instrText>
      </w:r>
      <w:r>
        <w:rPr>
          <w:lang w:val="en-US"/>
        </w:rPr>
        <w:fldChar w:fldCharType="separate"/>
      </w:r>
      <w:bookmarkStart w:id="291" w:name="_Ref311557540"/>
      <w:r w:rsidR="00C75B38">
        <w:rPr>
          <w:noProof/>
          <w:lang w:val="en-US"/>
        </w:rPr>
        <w:t>100</w:t>
      </w:r>
      <w:bookmarkEnd w:id="291"/>
      <w:r>
        <w:rPr>
          <w:lang w:val="en-US"/>
        </w:rPr>
        <w:fldChar w:fldCharType="end"/>
      </w:r>
      <w:r w:rsidRPr="003C54CE">
        <w:rPr>
          <w:lang w:val="en-US"/>
        </w:rPr>
        <w:t xml:space="preserve">. </w:t>
      </w:r>
      <w:r w:rsidRPr="00554A0C">
        <w:rPr>
          <w:rStyle w:val="af4"/>
          <w:lang w:val="en-US"/>
        </w:rPr>
        <w:t>McCracken D.</w:t>
      </w:r>
      <w:r w:rsidR="00CC7F47" w:rsidRPr="00CC7F47">
        <w:rPr>
          <w:rStyle w:val="af4"/>
          <w:lang w:val="en-US"/>
        </w:rPr>
        <w:t>,</w:t>
      </w:r>
      <w:r w:rsidR="00CC7F47" w:rsidRPr="00CC7F47">
        <w:rPr>
          <w:lang w:val="en-US"/>
        </w:rPr>
        <w:t xml:space="preserve"> </w:t>
      </w:r>
      <w:r w:rsidR="00CC7F47">
        <w:rPr>
          <w:lang w:val="en-US"/>
        </w:rPr>
        <w:t>Dorn W</w:t>
      </w:r>
      <w:r w:rsidR="00CC7F47" w:rsidRPr="00CC7F47">
        <w:rPr>
          <w:lang w:val="en-US"/>
        </w:rPr>
        <w:t>.</w:t>
      </w:r>
      <w:r>
        <w:rPr>
          <w:lang w:val="en-US"/>
        </w:rPr>
        <w:t xml:space="preserve"> Numerical methods and FORTRAN pr</w:t>
      </w:r>
      <w:r>
        <w:rPr>
          <w:lang w:val="en-US"/>
        </w:rPr>
        <w:t>o</w:t>
      </w:r>
      <w:r>
        <w:rPr>
          <w:lang w:val="en-US"/>
        </w:rPr>
        <w:t>gramming, with applications in engineering and science [Текст]</w:t>
      </w:r>
      <w:r w:rsidR="00074A52">
        <w:rPr>
          <w:lang w:val="en-US"/>
        </w:rPr>
        <w:t>.</w:t>
      </w:r>
      <w:r w:rsidR="00CC7F47" w:rsidRPr="00CC7F47">
        <w:rPr>
          <w:lang w:val="en-US"/>
        </w:rPr>
        <w:t xml:space="preserve"> </w:t>
      </w:r>
      <w:r>
        <w:rPr>
          <w:lang w:val="en-US"/>
        </w:rPr>
        <w:t>– NY.: John Wiley and Sons, 1964. – 457 p.</w:t>
      </w:r>
      <w:r w:rsidRPr="00CA6B2B">
        <w:rPr>
          <w:vanish/>
          <w:lang w:val="en-US"/>
        </w:rPr>
        <w:t xml:space="preserve"> </w:t>
      </w:r>
      <w:r w:rsidRPr="00CA6B2B">
        <w:rPr>
          <w:vanish/>
        </w:rPr>
        <w:fldChar w:fldCharType="begin"/>
      </w:r>
      <w:r w:rsidRPr="00CA6B2B">
        <w:rPr>
          <w:vanish/>
          <w:lang w:val="en-US"/>
        </w:rPr>
        <w:instrText xml:space="preserve"> REF _Ref311557540 \h  \* MERGEFORMAT </w:instrText>
      </w:r>
      <w:r w:rsidRPr="00CA6B2B">
        <w:rPr>
          <w:vanish/>
        </w:rPr>
      </w:r>
      <w:r w:rsidRPr="00CA6B2B">
        <w:rPr>
          <w:vanish/>
        </w:rPr>
        <w:fldChar w:fldCharType="separate"/>
      </w:r>
      <w:r w:rsidR="00C75B38" w:rsidRPr="00C75B38">
        <w:rPr>
          <w:noProof/>
          <w:vanish/>
          <w:lang w:val="en-US"/>
        </w:rPr>
        <w:t>100</w:t>
      </w:r>
      <w:r w:rsidRPr="00CA6B2B">
        <w:rPr>
          <w:vanish/>
        </w:rPr>
        <w:fldChar w:fldCharType="end"/>
      </w:r>
    </w:p>
    <w:p w:rsidR="00BE4E37" w:rsidRDefault="00BE4E37" w:rsidP="00BE4E37">
      <w:pPr>
        <w:pStyle w:val="af2"/>
        <w:rPr>
          <w:lang w:val="en-US"/>
        </w:rPr>
      </w:pPr>
      <w:r>
        <w:rPr>
          <w:lang w:val="en-US"/>
        </w:rPr>
        <w:fldChar w:fldCharType="begin"/>
      </w:r>
      <w:r w:rsidRPr="003C54CE">
        <w:rPr>
          <w:lang w:val="en-US"/>
        </w:rPr>
        <w:instrText xml:space="preserve"> </w:instrText>
      </w:r>
      <w:r>
        <w:rPr>
          <w:lang w:val="en-US"/>
        </w:rPr>
        <w:instrText>SEQ</w:instrText>
      </w:r>
      <w:r w:rsidRPr="003C54CE">
        <w:rPr>
          <w:lang w:val="en-US"/>
        </w:rPr>
        <w:instrText xml:space="preserve"> </w:instrText>
      </w:r>
      <w:r>
        <w:rPr>
          <w:lang w:val="en-US"/>
        </w:rPr>
        <w:instrText>Bib</w:instrText>
      </w:r>
      <w:r w:rsidRPr="003C54CE">
        <w:rPr>
          <w:lang w:val="en-US"/>
        </w:rPr>
        <w:instrText xml:space="preserve">\* </w:instrText>
      </w:r>
      <w:r>
        <w:rPr>
          <w:lang w:val="en-US"/>
        </w:rPr>
        <w:instrText>Arabic</w:instrText>
      </w:r>
      <w:r w:rsidRPr="003C54CE">
        <w:rPr>
          <w:lang w:val="en-US"/>
        </w:rPr>
        <w:instrText xml:space="preserve"> \* </w:instrText>
      </w:r>
      <w:r>
        <w:rPr>
          <w:lang w:val="en-US"/>
        </w:rPr>
        <w:instrText>MERGEFORMAT</w:instrText>
      </w:r>
      <w:r w:rsidRPr="003C54CE">
        <w:rPr>
          <w:lang w:val="en-US"/>
        </w:rPr>
        <w:instrText xml:space="preserve"> </w:instrText>
      </w:r>
      <w:r>
        <w:rPr>
          <w:lang w:val="en-US"/>
        </w:rPr>
        <w:fldChar w:fldCharType="separate"/>
      </w:r>
      <w:bookmarkStart w:id="292" w:name="_Ref311557541"/>
      <w:r w:rsidR="00C75B38">
        <w:rPr>
          <w:noProof/>
          <w:lang w:val="en-US"/>
        </w:rPr>
        <w:t>101</w:t>
      </w:r>
      <w:bookmarkEnd w:id="292"/>
      <w:r>
        <w:rPr>
          <w:lang w:val="en-US"/>
        </w:rPr>
        <w:fldChar w:fldCharType="end"/>
      </w:r>
      <w:r w:rsidRPr="003C54CE">
        <w:rPr>
          <w:lang w:val="en-US"/>
        </w:rPr>
        <w:t xml:space="preserve">. </w:t>
      </w:r>
      <w:r w:rsidRPr="00840F5E">
        <w:rPr>
          <w:rStyle w:val="af4"/>
          <w:lang w:val="en-US"/>
        </w:rPr>
        <w:t>Lucy L.B.</w:t>
      </w:r>
      <w:r>
        <w:rPr>
          <w:lang w:val="en-US"/>
        </w:rPr>
        <w:t xml:space="preserve"> A numerical approach to the testing of fusion process [Текст] // The Astronomical Journal, 1977</w:t>
      </w:r>
      <w:r w:rsidR="00074A52" w:rsidRPr="00074A52">
        <w:rPr>
          <w:lang w:val="en-US"/>
        </w:rPr>
        <w:t>.</w:t>
      </w:r>
      <w:r>
        <w:rPr>
          <w:lang w:val="en-US"/>
        </w:rPr>
        <w:t xml:space="preserve"> №12(82). – </w:t>
      </w:r>
      <w:r w:rsidR="00074A52">
        <w:rPr>
          <w:lang w:val="en-US"/>
        </w:rPr>
        <w:t>PP</w:t>
      </w:r>
      <w:r>
        <w:rPr>
          <w:lang w:val="en-US"/>
        </w:rPr>
        <w:t>. 1013...1024.</w:t>
      </w:r>
      <w:r w:rsidRPr="00CA6B2B">
        <w:rPr>
          <w:vanish/>
          <w:lang w:val="en-US"/>
        </w:rPr>
        <w:t xml:space="preserve"> </w:t>
      </w:r>
      <w:r w:rsidRPr="00CA6B2B">
        <w:rPr>
          <w:vanish/>
        </w:rPr>
        <w:fldChar w:fldCharType="begin"/>
      </w:r>
      <w:r w:rsidRPr="00CA6B2B">
        <w:rPr>
          <w:vanish/>
          <w:lang w:val="en-US"/>
        </w:rPr>
        <w:instrText xml:space="preserve"> REF _Ref311557541 \h  \* MERGEFORMAT </w:instrText>
      </w:r>
      <w:r w:rsidRPr="00CA6B2B">
        <w:rPr>
          <w:vanish/>
        </w:rPr>
      </w:r>
      <w:r w:rsidRPr="00CA6B2B">
        <w:rPr>
          <w:vanish/>
        </w:rPr>
        <w:fldChar w:fldCharType="separate"/>
      </w:r>
      <w:r w:rsidR="00C75B38" w:rsidRPr="00C75B38">
        <w:rPr>
          <w:noProof/>
          <w:vanish/>
          <w:lang w:val="en-US"/>
        </w:rPr>
        <w:t>101</w:t>
      </w:r>
      <w:r w:rsidRPr="00CA6B2B">
        <w:rPr>
          <w:vanish/>
        </w:rPr>
        <w:fldChar w:fldCharType="end"/>
      </w:r>
    </w:p>
    <w:p w:rsidR="00BE4E37" w:rsidRDefault="00BE4E37" w:rsidP="00BE4E37">
      <w:pPr>
        <w:pStyle w:val="af2"/>
        <w:rPr>
          <w:lang w:val="en-US"/>
        </w:rPr>
      </w:pPr>
      <w:r>
        <w:rPr>
          <w:lang w:val="en-US"/>
        </w:rPr>
        <w:fldChar w:fldCharType="begin"/>
      </w:r>
      <w:r w:rsidRPr="003C54CE">
        <w:rPr>
          <w:lang w:val="en-US"/>
        </w:rPr>
        <w:instrText xml:space="preserve"> </w:instrText>
      </w:r>
      <w:r>
        <w:rPr>
          <w:lang w:val="en-US"/>
        </w:rPr>
        <w:instrText>SEQ</w:instrText>
      </w:r>
      <w:r w:rsidRPr="003C54CE">
        <w:rPr>
          <w:lang w:val="en-US"/>
        </w:rPr>
        <w:instrText xml:space="preserve"> </w:instrText>
      </w:r>
      <w:r>
        <w:rPr>
          <w:lang w:val="en-US"/>
        </w:rPr>
        <w:instrText>Bib</w:instrText>
      </w:r>
      <w:r w:rsidRPr="003C54CE">
        <w:rPr>
          <w:lang w:val="en-US"/>
        </w:rPr>
        <w:instrText xml:space="preserve">\* </w:instrText>
      </w:r>
      <w:r>
        <w:rPr>
          <w:lang w:val="en-US"/>
        </w:rPr>
        <w:instrText>Arabic</w:instrText>
      </w:r>
      <w:r w:rsidRPr="003C54CE">
        <w:rPr>
          <w:lang w:val="en-US"/>
        </w:rPr>
        <w:instrText xml:space="preserve"> \* </w:instrText>
      </w:r>
      <w:r>
        <w:rPr>
          <w:lang w:val="en-US"/>
        </w:rPr>
        <w:instrText>MERGEFORMAT</w:instrText>
      </w:r>
      <w:r w:rsidRPr="003C54CE">
        <w:rPr>
          <w:lang w:val="en-US"/>
        </w:rPr>
        <w:instrText xml:space="preserve"> </w:instrText>
      </w:r>
      <w:r>
        <w:rPr>
          <w:lang w:val="en-US"/>
        </w:rPr>
        <w:fldChar w:fldCharType="separate"/>
      </w:r>
      <w:bookmarkStart w:id="293" w:name="_Ref311557542"/>
      <w:r w:rsidR="00C75B38">
        <w:rPr>
          <w:noProof/>
          <w:lang w:val="en-US"/>
        </w:rPr>
        <w:t>102</w:t>
      </w:r>
      <w:bookmarkEnd w:id="293"/>
      <w:r>
        <w:rPr>
          <w:lang w:val="en-US"/>
        </w:rPr>
        <w:fldChar w:fldCharType="end"/>
      </w:r>
      <w:r w:rsidRPr="003C54CE">
        <w:rPr>
          <w:lang w:val="en-US"/>
        </w:rPr>
        <w:t xml:space="preserve">. </w:t>
      </w:r>
      <w:r w:rsidRPr="00840F5E">
        <w:rPr>
          <w:rStyle w:val="af4"/>
          <w:lang w:val="en-US"/>
        </w:rPr>
        <w:t>Gingold R.A.</w:t>
      </w:r>
      <w:r w:rsidR="00CC7F47" w:rsidRPr="00CC7F47">
        <w:rPr>
          <w:rStyle w:val="af4"/>
          <w:lang w:val="en-US"/>
        </w:rPr>
        <w:t>,</w:t>
      </w:r>
      <w:r w:rsidRPr="00CC7F47">
        <w:rPr>
          <w:rStyle w:val="af4"/>
          <w:lang w:val="en-US"/>
        </w:rPr>
        <w:t xml:space="preserve"> </w:t>
      </w:r>
      <w:r w:rsidR="00CC7F47" w:rsidRPr="00CC7F47">
        <w:rPr>
          <w:rStyle w:val="af4"/>
          <w:lang w:val="en-US"/>
        </w:rPr>
        <w:t>Monaghan J.J.</w:t>
      </w:r>
      <w:r w:rsidR="00CC7F47">
        <w:rPr>
          <w:lang w:val="en-US"/>
        </w:rPr>
        <w:t xml:space="preserve"> </w:t>
      </w:r>
      <w:r>
        <w:rPr>
          <w:lang w:val="en-US"/>
        </w:rPr>
        <w:t>Smoothed particle hydrodynamics: theory and application to non-spherical stars [Текст] // Monthly Notices of the Royal Astronomical Society, 1977</w:t>
      </w:r>
      <w:r w:rsidR="00074A52">
        <w:rPr>
          <w:lang w:val="en-US"/>
        </w:rPr>
        <w:t>.</w:t>
      </w:r>
      <w:r>
        <w:rPr>
          <w:lang w:val="en-US"/>
        </w:rPr>
        <w:t xml:space="preserve"> №181. – </w:t>
      </w:r>
      <w:r w:rsidR="00074A52">
        <w:rPr>
          <w:lang w:val="en-US"/>
        </w:rPr>
        <w:t>PP</w:t>
      </w:r>
      <w:r>
        <w:rPr>
          <w:lang w:val="en-US"/>
        </w:rPr>
        <w:t>. 375...389.</w:t>
      </w:r>
      <w:r w:rsidRPr="00CA6B2B">
        <w:rPr>
          <w:vanish/>
          <w:lang w:val="en-US"/>
        </w:rPr>
        <w:t xml:space="preserve"> </w:t>
      </w:r>
      <w:r w:rsidRPr="00CA6B2B">
        <w:rPr>
          <w:vanish/>
        </w:rPr>
        <w:fldChar w:fldCharType="begin"/>
      </w:r>
      <w:r w:rsidRPr="00CA6B2B">
        <w:rPr>
          <w:vanish/>
          <w:lang w:val="en-US"/>
        </w:rPr>
        <w:instrText xml:space="preserve"> REF _Ref311557542 \h  \* MERGEFORMAT </w:instrText>
      </w:r>
      <w:r w:rsidRPr="00CA6B2B">
        <w:rPr>
          <w:vanish/>
        </w:rPr>
      </w:r>
      <w:r w:rsidRPr="00CA6B2B">
        <w:rPr>
          <w:vanish/>
        </w:rPr>
        <w:fldChar w:fldCharType="separate"/>
      </w:r>
      <w:r w:rsidR="00C75B38" w:rsidRPr="00C75B38">
        <w:rPr>
          <w:noProof/>
          <w:vanish/>
          <w:lang w:val="en-US"/>
        </w:rPr>
        <w:t>102</w:t>
      </w:r>
      <w:r w:rsidRPr="00CA6B2B">
        <w:rPr>
          <w:vanish/>
        </w:rPr>
        <w:fldChar w:fldCharType="end"/>
      </w:r>
    </w:p>
    <w:p w:rsidR="00BE4E37" w:rsidRDefault="00BE4E37" w:rsidP="00BE4E37">
      <w:pPr>
        <w:pStyle w:val="af2"/>
        <w:rPr>
          <w:lang w:val="en-US"/>
        </w:rPr>
      </w:pPr>
      <w:r>
        <w:rPr>
          <w:lang w:val="en-US"/>
        </w:rPr>
        <w:fldChar w:fldCharType="begin"/>
      </w:r>
      <w:r w:rsidRPr="003C54CE">
        <w:rPr>
          <w:lang w:val="en-US"/>
        </w:rPr>
        <w:instrText xml:space="preserve"> </w:instrText>
      </w:r>
      <w:r>
        <w:rPr>
          <w:lang w:val="en-US"/>
        </w:rPr>
        <w:instrText>SEQ</w:instrText>
      </w:r>
      <w:r w:rsidRPr="003C54CE">
        <w:rPr>
          <w:lang w:val="en-US"/>
        </w:rPr>
        <w:instrText xml:space="preserve"> </w:instrText>
      </w:r>
      <w:r>
        <w:rPr>
          <w:lang w:val="en-US"/>
        </w:rPr>
        <w:instrText>Bib</w:instrText>
      </w:r>
      <w:r w:rsidRPr="003C54CE">
        <w:rPr>
          <w:lang w:val="en-US"/>
        </w:rPr>
        <w:instrText xml:space="preserve">\* </w:instrText>
      </w:r>
      <w:r>
        <w:rPr>
          <w:lang w:val="en-US"/>
        </w:rPr>
        <w:instrText>Arabic</w:instrText>
      </w:r>
      <w:r w:rsidRPr="003C54CE">
        <w:rPr>
          <w:lang w:val="en-US"/>
        </w:rPr>
        <w:instrText xml:space="preserve"> \* </w:instrText>
      </w:r>
      <w:r>
        <w:rPr>
          <w:lang w:val="en-US"/>
        </w:rPr>
        <w:instrText>MERGEFORMAT</w:instrText>
      </w:r>
      <w:r w:rsidRPr="003C54CE">
        <w:rPr>
          <w:lang w:val="en-US"/>
        </w:rPr>
        <w:instrText xml:space="preserve"> </w:instrText>
      </w:r>
      <w:r>
        <w:rPr>
          <w:lang w:val="en-US"/>
        </w:rPr>
        <w:fldChar w:fldCharType="separate"/>
      </w:r>
      <w:bookmarkStart w:id="294" w:name="_Ref311557543"/>
      <w:r w:rsidR="00C75B38">
        <w:rPr>
          <w:noProof/>
          <w:lang w:val="en-US"/>
        </w:rPr>
        <w:t>103</w:t>
      </w:r>
      <w:bookmarkEnd w:id="294"/>
      <w:r>
        <w:rPr>
          <w:lang w:val="en-US"/>
        </w:rPr>
        <w:fldChar w:fldCharType="end"/>
      </w:r>
      <w:r w:rsidRPr="003C54CE">
        <w:rPr>
          <w:lang w:val="en-US"/>
        </w:rPr>
        <w:t xml:space="preserve">. </w:t>
      </w:r>
      <w:r w:rsidRPr="00840F5E">
        <w:rPr>
          <w:rStyle w:val="af4"/>
          <w:lang w:val="en-US"/>
        </w:rPr>
        <w:t>Monaghan J.J.</w:t>
      </w:r>
      <w:r>
        <w:rPr>
          <w:lang w:val="en-US"/>
        </w:rPr>
        <w:t xml:space="preserve"> Smoothed particle hydrodynamics [Текст] / Ann. Rev. Astron and Astrophysics, 1992</w:t>
      </w:r>
      <w:r w:rsidR="00074A52">
        <w:rPr>
          <w:lang w:val="en-US"/>
        </w:rPr>
        <w:t>.</w:t>
      </w:r>
      <w:r>
        <w:rPr>
          <w:lang w:val="en-US"/>
        </w:rPr>
        <w:t xml:space="preserve"> №30. – </w:t>
      </w:r>
      <w:r w:rsidR="00074A52">
        <w:rPr>
          <w:lang w:val="en-US"/>
        </w:rPr>
        <w:t>PP</w:t>
      </w:r>
      <w:r>
        <w:rPr>
          <w:lang w:val="en-US"/>
        </w:rPr>
        <w:t>. 543...574.</w:t>
      </w:r>
      <w:r w:rsidRPr="00CA6B2B">
        <w:rPr>
          <w:vanish/>
          <w:lang w:val="en-US"/>
        </w:rPr>
        <w:t xml:space="preserve"> </w:t>
      </w:r>
      <w:r w:rsidRPr="00CA6B2B">
        <w:rPr>
          <w:vanish/>
        </w:rPr>
        <w:fldChar w:fldCharType="begin"/>
      </w:r>
      <w:r w:rsidRPr="00CA6B2B">
        <w:rPr>
          <w:vanish/>
          <w:lang w:val="en-US"/>
        </w:rPr>
        <w:instrText xml:space="preserve"> REF _Ref311557543 \h  \* MERGEFORMAT </w:instrText>
      </w:r>
      <w:r w:rsidRPr="00CA6B2B">
        <w:rPr>
          <w:vanish/>
        </w:rPr>
      </w:r>
      <w:r w:rsidRPr="00CA6B2B">
        <w:rPr>
          <w:vanish/>
        </w:rPr>
        <w:fldChar w:fldCharType="separate"/>
      </w:r>
      <w:r w:rsidR="00C75B38" w:rsidRPr="00C75B38">
        <w:rPr>
          <w:noProof/>
          <w:vanish/>
          <w:lang w:val="en-US"/>
        </w:rPr>
        <w:t>103</w:t>
      </w:r>
      <w:r w:rsidRPr="00CA6B2B">
        <w:rPr>
          <w:vanish/>
        </w:rPr>
        <w:fldChar w:fldCharType="end"/>
      </w:r>
    </w:p>
    <w:p w:rsidR="00BE4E37" w:rsidRPr="00840F5E" w:rsidRDefault="00BE4E37" w:rsidP="00BE4E37">
      <w:pPr>
        <w:pStyle w:val="af2"/>
        <w:rPr>
          <w:lang w:val="en-US"/>
        </w:rPr>
      </w:pPr>
      <w:r>
        <w:rPr>
          <w:lang w:val="en-US"/>
        </w:rPr>
        <w:fldChar w:fldCharType="begin"/>
      </w:r>
      <w:r w:rsidRPr="003C54CE">
        <w:rPr>
          <w:lang w:val="en-US"/>
        </w:rPr>
        <w:instrText xml:space="preserve"> </w:instrText>
      </w:r>
      <w:r>
        <w:rPr>
          <w:lang w:val="en-US"/>
        </w:rPr>
        <w:instrText>SEQ</w:instrText>
      </w:r>
      <w:r w:rsidRPr="003C54CE">
        <w:rPr>
          <w:lang w:val="en-US"/>
        </w:rPr>
        <w:instrText xml:space="preserve"> </w:instrText>
      </w:r>
      <w:r>
        <w:rPr>
          <w:lang w:val="en-US"/>
        </w:rPr>
        <w:instrText>Bib</w:instrText>
      </w:r>
      <w:r w:rsidRPr="003C54CE">
        <w:rPr>
          <w:lang w:val="en-US"/>
        </w:rPr>
        <w:instrText xml:space="preserve">\* </w:instrText>
      </w:r>
      <w:r>
        <w:rPr>
          <w:lang w:val="en-US"/>
        </w:rPr>
        <w:instrText>Arabic</w:instrText>
      </w:r>
      <w:r w:rsidRPr="003C54CE">
        <w:rPr>
          <w:lang w:val="en-US"/>
        </w:rPr>
        <w:instrText xml:space="preserve"> \* </w:instrText>
      </w:r>
      <w:r>
        <w:rPr>
          <w:lang w:val="en-US"/>
        </w:rPr>
        <w:instrText>MERGEFORMAT</w:instrText>
      </w:r>
      <w:r w:rsidRPr="003C54CE">
        <w:rPr>
          <w:lang w:val="en-US"/>
        </w:rPr>
        <w:instrText xml:space="preserve"> </w:instrText>
      </w:r>
      <w:r>
        <w:rPr>
          <w:lang w:val="en-US"/>
        </w:rPr>
        <w:fldChar w:fldCharType="separate"/>
      </w:r>
      <w:bookmarkStart w:id="295" w:name="_Ref311557544"/>
      <w:r w:rsidR="00C75B38">
        <w:rPr>
          <w:noProof/>
          <w:lang w:val="en-US"/>
        </w:rPr>
        <w:t>104</w:t>
      </w:r>
      <w:bookmarkEnd w:id="295"/>
      <w:r>
        <w:rPr>
          <w:lang w:val="en-US"/>
        </w:rPr>
        <w:fldChar w:fldCharType="end"/>
      </w:r>
      <w:r w:rsidRPr="003C54CE">
        <w:rPr>
          <w:lang w:val="en-US"/>
        </w:rPr>
        <w:t xml:space="preserve">. </w:t>
      </w:r>
      <w:r w:rsidRPr="00840F5E">
        <w:rPr>
          <w:rStyle w:val="af4"/>
          <w:lang w:val="en-US"/>
        </w:rPr>
        <w:t>Belytschko T.</w:t>
      </w:r>
      <w:r w:rsidR="00CC7F47" w:rsidRPr="00CC7F47">
        <w:rPr>
          <w:rStyle w:val="af4"/>
          <w:lang w:val="en-US"/>
        </w:rPr>
        <w:t>,</w:t>
      </w:r>
      <w:r w:rsidR="00CC7F47" w:rsidRPr="006D0020">
        <w:rPr>
          <w:rStyle w:val="af4"/>
          <w:lang w:val="en-US"/>
        </w:rPr>
        <w:t xml:space="preserve"> Krongauz Y., Dolbow J.</w:t>
      </w:r>
      <w:r>
        <w:rPr>
          <w:lang w:val="en-US"/>
        </w:rPr>
        <w:t xml:space="preserve"> On the completeness of meshfree particle methods [Текст] // Int. J. Numer. Methods Engrg, 1998</w:t>
      </w:r>
      <w:r w:rsidR="00074A52">
        <w:rPr>
          <w:lang w:val="en-US"/>
        </w:rPr>
        <w:t>.</w:t>
      </w:r>
      <w:r>
        <w:rPr>
          <w:lang w:val="en-US"/>
        </w:rPr>
        <w:t xml:space="preserve"> №43. – </w:t>
      </w:r>
      <w:r w:rsidR="00074A52">
        <w:rPr>
          <w:lang w:val="en-US"/>
        </w:rPr>
        <w:t>PP</w:t>
      </w:r>
      <w:r>
        <w:rPr>
          <w:lang w:val="en-US"/>
        </w:rPr>
        <w:t>. 785-819.</w:t>
      </w:r>
      <w:r w:rsidRPr="00CA6B2B">
        <w:rPr>
          <w:vanish/>
          <w:lang w:val="en-US"/>
        </w:rPr>
        <w:t xml:space="preserve"> </w:t>
      </w:r>
      <w:r w:rsidRPr="00CA6B2B">
        <w:rPr>
          <w:vanish/>
        </w:rPr>
        <w:fldChar w:fldCharType="begin"/>
      </w:r>
      <w:r w:rsidRPr="00CA6B2B">
        <w:rPr>
          <w:vanish/>
          <w:lang w:val="en-US"/>
        </w:rPr>
        <w:instrText xml:space="preserve"> REF _Ref311557544 \h  \* MERGEFORMAT </w:instrText>
      </w:r>
      <w:r w:rsidRPr="00CA6B2B">
        <w:rPr>
          <w:vanish/>
        </w:rPr>
      </w:r>
      <w:r w:rsidRPr="00CA6B2B">
        <w:rPr>
          <w:vanish/>
        </w:rPr>
        <w:fldChar w:fldCharType="separate"/>
      </w:r>
      <w:r w:rsidR="00C75B38" w:rsidRPr="00C75B38">
        <w:rPr>
          <w:noProof/>
          <w:vanish/>
          <w:lang w:val="en-US"/>
        </w:rPr>
        <w:t>104</w:t>
      </w:r>
      <w:r w:rsidRPr="00CA6B2B">
        <w:rPr>
          <w:vanish/>
        </w:rPr>
        <w:fldChar w:fldCharType="end"/>
      </w:r>
    </w:p>
    <w:p w:rsidR="00BE4E37" w:rsidRPr="00074A52" w:rsidRDefault="00BE4E37" w:rsidP="00BE4E37">
      <w:pPr>
        <w:pStyle w:val="af2"/>
      </w:pPr>
      <w:r>
        <w:rPr>
          <w:lang w:val="en-US"/>
        </w:rPr>
        <w:fldChar w:fldCharType="begin"/>
      </w:r>
      <w:r w:rsidRPr="00840F5E">
        <w:rPr>
          <w:lang w:val="en-US"/>
        </w:rPr>
        <w:instrText xml:space="preserve"> </w:instrText>
      </w:r>
      <w:r>
        <w:rPr>
          <w:lang w:val="en-US"/>
        </w:rPr>
        <w:instrText>SEQ</w:instrText>
      </w:r>
      <w:r w:rsidRPr="00840F5E">
        <w:rPr>
          <w:lang w:val="en-US"/>
        </w:rPr>
        <w:instrText xml:space="preserve"> </w:instrText>
      </w:r>
      <w:r>
        <w:rPr>
          <w:lang w:val="en-US"/>
        </w:rPr>
        <w:instrText>Bib</w:instrText>
      </w:r>
      <w:r w:rsidRPr="00840F5E">
        <w:rPr>
          <w:lang w:val="en-US"/>
        </w:rPr>
        <w:instrText xml:space="preserve">\* </w:instrText>
      </w:r>
      <w:r>
        <w:rPr>
          <w:lang w:val="en-US"/>
        </w:rPr>
        <w:instrText>Arabic</w:instrText>
      </w:r>
      <w:r w:rsidRPr="00840F5E">
        <w:rPr>
          <w:lang w:val="en-US"/>
        </w:rPr>
        <w:instrText xml:space="preserve"> \* </w:instrText>
      </w:r>
      <w:r>
        <w:rPr>
          <w:lang w:val="en-US"/>
        </w:rPr>
        <w:instrText>MERGEFORMAT</w:instrText>
      </w:r>
      <w:r w:rsidRPr="00840F5E">
        <w:rPr>
          <w:lang w:val="en-US"/>
        </w:rPr>
        <w:instrText xml:space="preserve"> </w:instrText>
      </w:r>
      <w:r>
        <w:rPr>
          <w:lang w:val="en-US"/>
        </w:rPr>
        <w:fldChar w:fldCharType="separate"/>
      </w:r>
      <w:bookmarkStart w:id="296" w:name="_Ref311557545"/>
      <w:r w:rsidR="00C75B38">
        <w:rPr>
          <w:noProof/>
          <w:lang w:val="en-US"/>
        </w:rPr>
        <w:t>105</w:t>
      </w:r>
      <w:bookmarkEnd w:id="296"/>
      <w:r>
        <w:rPr>
          <w:lang w:val="en-US"/>
        </w:rPr>
        <w:fldChar w:fldCharType="end"/>
      </w:r>
      <w:r w:rsidRPr="00840F5E">
        <w:rPr>
          <w:lang w:val="en-US"/>
        </w:rPr>
        <w:t xml:space="preserve">. </w:t>
      </w:r>
      <w:r w:rsidRPr="00840F5E">
        <w:rPr>
          <w:rStyle w:val="af4"/>
          <w:lang w:val="en-US"/>
        </w:rPr>
        <w:t>Monaghan J.J.</w:t>
      </w:r>
      <w:r>
        <w:rPr>
          <w:lang w:val="en-US"/>
        </w:rPr>
        <w:t xml:space="preserve"> Simulating free surface flows with SPH [Текст] / J. Comput. Phys</w:t>
      </w:r>
      <w:r w:rsidRPr="00074A52">
        <w:t>., 1994</w:t>
      </w:r>
      <w:r w:rsidR="00074A52" w:rsidRPr="00074A52">
        <w:t>.</w:t>
      </w:r>
      <w:r w:rsidRPr="00074A52">
        <w:t xml:space="preserve"> №110. – </w:t>
      </w:r>
      <w:r w:rsidR="00074A52">
        <w:rPr>
          <w:lang w:val="en-US"/>
        </w:rPr>
        <w:t>PP</w:t>
      </w:r>
      <w:r w:rsidRPr="00074A52">
        <w:t>. 399–406.</w:t>
      </w:r>
      <w:r w:rsidRPr="00074A52">
        <w:rPr>
          <w:vanish/>
        </w:rPr>
        <w:t xml:space="preserve"> </w:t>
      </w:r>
      <w:r w:rsidRPr="00CA6B2B">
        <w:rPr>
          <w:vanish/>
        </w:rPr>
        <w:fldChar w:fldCharType="begin"/>
      </w:r>
      <w:r w:rsidRPr="00074A52">
        <w:rPr>
          <w:vanish/>
        </w:rPr>
        <w:instrText xml:space="preserve"> </w:instrText>
      </w:r>
      <w:r w:rsidRPr="00CA6B2B">
        <w:rPr>
          <w:vanish/>
          <w:lang w:val="en-US"/>
        </w:rPr>
        <w:instrText>REF</w:instrText>
      </w:r>
      <w:r w:rsidRPr="00074A52">
        <w:rPr>
          <w:vanish/>
        </w:rPr>
        <w:instrText xml:space="preserve"> _</w:instrText>
      </w:r>
      <w:r w:rsidRPr="00CA6B2B">
        <w:rPr>
          <w:vanish/>
          <w:lang w:val="en-US"/>
        </w:rPr>
        <w:instrText>Ref</w:instrText>
      </w:r>
      <w:r w:rsidRPr="00074A52">
        <w:rPr>
          <w:vanish/>
        </w:rPr>
        <w:instrText>311557545 \</w:instrText>
      </w:r>
      <w:r w:rsidRPr="00CA6B2B">
        <w:rPr>
          <w:vanish/>
          <w:lang w:val="en-US"/>
        </w:rPr>
        <w:instrText>h</w:instrText>
      </w:r>
      <w:r w:rsidRPr="00074A52">
        <w:rPr>
          <w:vanish/>
        </w:rPr>
        <w:instrText xml:space="preserve">  \* </w:instrText>
      </w:r>
      <w:r w:rsidRPr="00074A52">
        <w:rPr>
          <w:vanish/>
          <w:lang w:val="en-US"/>
        </w:rPr>
        <w:instrText>MERGEFORMAT</w:instrText>
      </w:r>
      <w:r w:rsidRPr="00074A52">
        <w:rPr>
          <w:vanish/>
        </w:rPr>
        <w:instrText xml:space="preserve"> </w:instrText>
      </w:r>
      <w:r w:rsidRPr="00CA6B2B">
        <w:rPr>
          <w:vanish/>
        </w:rPr>
      </w:r>
      <w:r w:rsidRPr="00CA6B2B">
        <w:rPr>
          <w:vanish/>
        </w:rPr>
        <w:fldChar w:fldCharType="separate"/>
      </w:r>
      <w:r w:rsidR="00C75B38" w:rsidRPr="00C75B38">
        <w:rPr>
          <w:noProof/>
          <w:vanish/>
        </w:rPr>
        <w:t>105</w:t>
      </w:r>
      <w:r w:rsidRPr="00CA6B2B">
        <w:rPr>
          <w:vanish/>
        </w:rPr>
        <w:fldChar w:fldCharType="end"/>
      </w:r>
    </w:p>
    <w:p w:rsidR="00BE4E37" w:rsidRPr="00840F5E" w:rsidRDefault="00BE4E37" w:rsidP="00BE4E37">
      <w:pPr>
        <w:pStyle w:val="af2"/>
      </w:pPr>
      <w:r>
        <w:rPr>
          <w:lang w:val="en-US"/>
        </w:rPr>
        <w:fldChar w:fldCharType="begin"/>
      </w:r>
      <w:r w:rsidRPr="003C54CE">
        <w:instrText xml:space="preserve"> </w:instrText>
      </w:r>
      <w:r>
        <w:rPr>
          <w:lang w:val="en-US"/>
        </w:rPr>
        <w:instrText>SEQ</w:instrText>
      </w:r>
      <w:r w:rsidRPr="003C54CE">
        <w:instrText xml:space="preserve"> </w:instrText>
      </w:r>
      <w:r>
        <w:rPr>
          <w:lang w:val="en-US"/>
        </w:rPr>
        <w:instrText>Bib</w:instrText>
      </w:r>
      <w:r w:rsidRPr="003C54CE">
        <w:instrText xml:space="preserve">\* </w:instrText>
      </w:r>
      <w:r>
        <w:rPr>
          <w:lang w:val="en-US"/>
        </w:rPr>
        <w:instrText>Arabic</w:instrText>
      </w:r>
      <w:r w:rsidRPr="003C54CE">
        <w:instrText xml:space="preserve"> \* </w:instrText>
      </w:r>
      <w:r>
        <w:rPr>
          <w:lang w:val="en-US"/>
        </w:rPr>
        <w:instrText>MERGEFORMAT</w:instrText>
      </w:r>
      <w:r w:rsidRPr="003C54CE">
        <w:instrText xml:space="preserve"> </w:instrText>
      </w:r>
      <w:r>
        <w:rPr>
          <w:lang w:val="en-US"/>
        </w:rPr>
        <w:fldChar w:fldCharType="separate"/>
      </w:r>
      <w:bookmarkStart w:id="297" w:name="_Ref311557546"/>
      <w:r w:rsidR="00C75B38" w:rsidRPr="00C75B38">
        <w:rPr>
          <w:noProof/>
        </w:rPr>
        <w:t>106</w:t>
      </w:r>
      <w:bookmarkEnd w:id="297"/>
      <w:r>
        <w:rPr>
          <w:lang w:val="en-US"/>
        </w:rPr>
        <w:fldChar w:fldCharType="end"/>
      </w:r>
      <w:r>
        <w:t xml:space="preserve">. </w:t>
      </w:r>
      <w:r w:rsidRPr="00340A56">
        <w:rPr>
          <w:rStyle w:val="af4"/>
        </w:rPr>
        <w:t>Попов А.Ю.</w:t>
      </w:r>
      <w:r>
        <w:t xml:space="preserve"> Метод SPH для вычисления поля давления в зад</w:t>
      </w:r>
      <w:r>
        <w:t>а</w:t>
      </w:r>
      <w:r>
        <w:t xml:space="preserve">чах со свободными границами [Электронный ресурс] URL: </w:t>
      </w:r>
      <w:hyperlink r:id="rId3757" w:history="1">
        <w:r>
          <w:t>http://www.ict.nsc.ru/ws/show_abstract.dhtml?ru+168+12851</w:t>
        </w:r>
      </w:hyperlink>
      <w:r w:rsidRPr="00CA6B2B">
        <w:rPr>
          <w:vanish/>
        </w:rPr>
        <w:t xml:space="preserve"> </w:t>
      </w:r>
      <w:r w:rsidRPr="00CA6B2B">
        <w:rPr>
          <w:vanish/>
        </w:rPr>
        <w:fldChar w:fldCharType="begin"/>
      </w:r>
      <w:r w:rsidRPr="00CA6B2B">
        <w:rPr>
          <w:vanish/>
        </w:rPr>
        <w:instrText xml:space="preserve"> </w:instrText>
      </w:r>
      <w:r w:rsidRPr="00CA6B2B">
        <w:rPr>
          <w:vanish/>
          <w:lang w:val="en-US"/>
        </w:rPr>
        <w:instrText>REF</w:instrText>
      </w:r>
      <w:r w:rsidRPr="00CA6B2B">
        <w:rPr>
          <w:vanish/>
        </w:rPr>
        <w:instrText xml:space="preserve"> _</w:instrText>
      </w:r>
      <w:r w:rsidRPr="00CA6B2B">
        <w:rPr>
          <w:vanish/>
          <w:lang w:val="en-US"/>
        </w:rPr>
        <w:instrText>Ref</w:instrText>
      </w:r>
      <w:r w:rsidRPr="00CA6B2B">
        <w:rPr>
          <w:vanish/>
        </w:rPr>
        <w:instrText>311557546 \</w:instrText>
      </w:r>
      <w:r w:rsidRPr="00CA6B2B">
        <w:rPr>
          <w:vanish/>
          <w:lang w:val="en-US"/>
        </w:rPr>
        <w:instrText>h</w:instrText>
      </w:r>
      <w:r w:rsidRPr="00CA6B2B">
        <w:rPr>
          <w:vanish/>
        </w:rPr>
        <w:instrText xml:space="preserve">  \* </w:instrText>
      </w:r>
      <w:r w:rsidRPr="00CA6B2B">
        <w:rPr>
          <w:vanish/>
          <w:lang w:val="en-US"/>
        </w:rPr>
        <w:instrText>MERGEFORMAT</w:instrText>
      </w:r>
      <w:r w:rsidRPr="00CA6B2B">
        <w:rPr>
          <w:vanish/>
        </w:rPr>
        <w:instrText xml:space="preserve"> </w:instrText>
      </w:r>
      <w:r w:rsidRPr="00CA6B2B">
        <w:rPr>
          <w:vanish/>
        </w:rPr>
      </w:r>
      <w:r w:rsidRPr="00CA6B2B">
        <w:rPr>
          <w:vanish/>
        </w:rPr>
        <w:fldChar w:fldCharType="separate"/>
      </w:r>
      <w:r w:rsidR="00C75B38" w:rsidRPr="00C75B38">
        <w:rPr>
          <w:noProof/>
          <w:vanish/>
        </w:rPr>
        <w:t>106</w:t>
      </w:r>
      <w:r w:rsidRPr="00CA6B2B">
        <w:rPr>
          <w:vanish/>
        </w:rPr>
        <w:fldChar w:fldCharType="end"/>
      </w:r>
    </w:p>
    <w:p w:rsidR="00BE4E37" w:rsidRPr="00D5176D" w:rsidRDefault="00BE4E37" w:rsidP="00BE4E37">
      <w:pPr>
        <w:pStyle w:val="af2"/>
        <w:rPr>
          <w:lang w:val="en-US"/>
        </w:rPr>
      </w:pPr>
      <w:r>
        <w:rPr>
          <w:lang w:val="en-US"/>
        </w:rPr>
        <w:fldChar w:fldCharType="begin"/>
      </w:r>
      <w:r w:rsidRPr="00840F5E">
        <w:instrText xml:space="preserve"> </w:instrText>
      </w:r>
      <w:r>
        <w:rPr>
          <w:lang w:val="en-US"/>
        </w:rPr>
        <w:instrText>SEQ</w:instrText>
      </w:r>
      <w:r w:rsidRPr="00840F5E">
        <w:instrText xml:space="preserve"> </w:instrText>
      </w:r>
      <w:r>
        <w:rPr>
          <w:lang w:val="en-US"/>
        </w:rPr>
        <w:instrText>Bib</w:instrText>
      </w:r>
      <w:r w:rsidRPr="00840F5E">
        <w:instrText xml:space="preserve">\* </w:instrText>
      </w:r>
      <w:r>
        <w:rPr>
          <w:lang w:val="en-US"/>
        </w:rPr>
        <w:instrText>Arabic</w:instrText>
      </w:r>
      <w:r w:rsidRPr="00840F5E">
        <w:instrText xml:space="preserve"> \* </w:instrText>
      </w:r>
      <w:r>
        <w:rPr>
          <w:lang w:val="en-US"/>
        </w:rPr>
        <w:instrText>MERGEFORMAT</w:instrText>
      </w:r>
      <w:r w:rsidRPr="00840F5E">
        <w:instrText xml:space="preserve"> </w:instrText>
      </w:r>
      <w:r>
        <w:rPr>
          <w:lang w:val="en-US"/>
        </w:rPr>
        <w:fldChar w:fldCharType="separate"/>
      </w:r>
      <w:bookmarkStart w:id="298" w:name="_Ref311557547"/>
      <w:r w:rsidR="00C75B38" w:rsidRPr="00C75B38">
        <w:rPr>
          <w:noProof/>
        </w:rPr>
        <w:t>107</w:t>
      </w:r>
      <w:bookmarkEnd w:id="298"/>
      <w:r>
        <w:rPr>
          <w:lang w:val="en-US"/>
        </w:rPr>
        <w:fldChar w:fldCharType="end"/>
      </w:r>
      <w:r w:rsidRPr="00840F5E">
        <w:t xml:space="preserve">. </w:t>
      </w:r>
      <w:r w:rsidRPr="00340A56">
        <w:rPr>
          <w:rStyle w:val="af4"/>
        </w:rPr>
        <w:t>Алиев А.В.</w:t>
      </w:r>
      <w:r>
        <w:t xml:space="preserve"> Применение метода сглаженных частиц для решения задач физической газовой динамики // Вычислительные методы и пр</w:t>
      </w:r>
      <w:r>
        <w:t>о</w:t>
      </w:r>
      <w:r>
        <w:t>граммирование: новые вычислительные технологии, 2008</w:t>
      </w:r>
      <w:r w:rsidR="00074A52">
        <w:t>.</w:t>
      </w:r>
      <w:r>
        <w:t xml:space="preserve"> </w:t>
      </w:r>
      <w:r w:rsidRPr="00D5176D">
        <w:rPr>
          <w:lang w:val="en-US"/>
        </w:rPr>
        <w:t xml:space="preserve">№1(9). – </w:t>
      </w:r>
      <w:r w:rsidR="00074A52">
        <w:t>С</w:t>
      </w:r>
      <w:r w:rsidRPr="00D5176D">
        <w:rPr>
          <w:lang w:val="en-US"/>
        </w:rPr>
        <w:t>. 40...47.</w:t>
      </w:r>
      <w:r w:rsidRPr="00D5176D">
        <w:rPr>
          <w:vanish/>
          <w:lang w:val="en-US"/>
        </w:rPr>
        <w:t xml:space="preserve"> </w:t>
      </w:r>
      <w:r w:rsidRPr="00CA6B2B">
        <w:rPr>
          <w:vanish/>
        </w:rPr>
        <w:fldChar w:fldCharType="begin"/>
      </w:r>
      <w:r w:rsidRPr="00D5176D">
        <w:rPr>
          <w:vanish/>
          <w:lang w:val="en-US"/>
        </w:rPr>
        <w:instrText xml:space="preserve"> </w:instrText>
      </w:r>
      <w:r w:rsidRPr="00CA6B2B">
        <w:rPr>
          <w:vanish/>
          <w:lang w:val="en-US"/>
        </w:rPr>
        <w:instrText>REF</w:instrText>
      </w:r>
      <w:r w:rsidRPr="00D5176D">
        <w:rPr>
          <w:vanish/>
          <w:lang w:val="en-US"/>
        </w:rPr>
        <w:instrText xml:space="preserve"> _</w:instrText>
      </w:r>
      <w:r w:rsidRPr="00CA6B2B">
        <w:rPr>
          <w:vanish/>
          <w:lang w:val="en-US"/>
        </w:rPr>
        <w:instrText>Ref</w:instrText>
      </w:r>
      <w:r w:rsidRPr="00D5176D">
        <w:rPr>
          <w:vanish/>
          <w:lang w:val="en-US"/>
        </w:rPr>
        <w:instrText>311557547 \</w:instrText>
      </w:r>
      <w:r w:rsidRPr="00CA6B2B">
        <w:rPr>
          <w:vanish/>
          <w:lang w:val="en-US"/>
        </w:rPr>
        <w:instrText>h</w:instrText>
      </w:r>
      <w:r w:rsidRPr="00D5176D">
        <w:rPr>
          <w:vanish/>
          <w:lang w:val="en-US"/>
        </w:rPr>
        <w:instrText xml:space="preserve">  \* </w:instrText>
      </w:r>
      <w:r w:rsidRPr="00CA6B2B">
        <w:rPr>
          <w:vanish/>
          <w:lang w:val="en-US"/>
        </w:rPr>
        <w:instrText>MERGEFORMAT</w:instrText>
      </w:r>
      <w:r w:rsidRPr="00D5176D">
        <w:rPr>
          <w:vanish/>
          <w:lang w:val="en-US"/>
        </w:rPr>
        <w:instrText xml:space="preserve"> </w:instrText>
      </w:r>
      <w:r w:rsidRPr="00CA6B2B">
        <w:rPr>
          <w:vanish/>
        </w:rPr>
      </w:r>
      <w:r w:rsidRPr="00CA6B2B">
        <w:rPr>
          <w:vanish/>
        </w:rPr>
        <w:fldChar w:fldCharType="separate"/>
      </w:r>
      <w:r w:rsidR="00C75B38" w:rsidRPr="00C75B38">
        <w:rPr>
          <w:noProof/>
          <w:vanish/>
          <w:lang w:val="en-US"/>
        </w:rPr>
        <w:t>107</w:t>
      </w:r>
      <w:r w:rsidRPr="00CA6B2B">
        <w:rPr>
          <w:vanish/>
        </w:rPr>
        <w:fldChar w:fldCharType="end"/>
      </w:r>
    </w:p>
    <w:p w:rsidR="00BE4E37" w:rsidRDefault="00BE4E37" w:rsidP="00BE4E37">
      <w:pPr>
        <w:pStyle w:val="af2"/>
        <w:rPr>
          <w:lang w:val="en-US"/>
        </w:rPr>
      </w:pPr>
      <w:r>
        <w:rPr>
          <w:lang w:val="en-US"/>
        </w:rPr>
        <w:fldChar w:fldCharType="begin"/>
      </w:r>
      <w:r w:rsidRPr="00D5176D">
        <w:rPr>
          <w:lang w:val="en-US"/>
        </w:rPr>
        <w:instrText xml:space="preserve"> </w:instrText>
      </w:r>
      <w:r>
        <w:rPr>
          <w:lang w:val="en-US"/>
        </w:rPr>
        <w:instrText>SEQ</w:instrText>
      </w:r>
      <w:r w:rsidRPr="00D5176D">
        <w:rPr>
          <w:lang w:val="en-US"/>
        </w:rPr>
        <w:instrText xml:space="preserve"> </w:instrText>
      </w:r>
      <w:r>
        <w:rPr>
          <w:lang w:val="en-US"/>
        </w:rPr>
        <w:instrText>Bib</w:instrText>
      </w:r>
      <w:r w:rsidRPr="00D5176D">
        <w:rPr>
          <w:lang w:val="en-US"/>
        </w:rPr>
        <w:instrText xml:space="preserve">\* </w:instrText>
      </w:r>
      <w:r>
        <w:rPr>
          <w:lang w:val="en-US"/>
        </w:rPr>
        <w:instrText>Arabic</w:instrText>
      </w:r>
      <w:r w:rsidRPr="00D5176D">
        <w:rPr>
          <w:lang w:val="en-US"/>
        </w:rPr>
        <w:instrText xml:space="preserve"> \* </w:instrText>
      </w:r>
      <w:r>
        <w:rPr>
          <w:lang w:val="en-US"/>
        </w:rPr>
        <w:instrText>MERGEFORMAT</w:instrText>
      </w:r>
      <w:r w:rsidRPr="00D5176D">
        <w:rPr>
          <w:lang w:val="en-US"/>
        </w:rPr>
        <w:instrText xml:space="preserve"> </w:instrText>
      </w:r>
      <w:r>
        <w:rPr>
          <w:lang w:val="en-US"/>
        </w:rPr>
        <w:fldChar w:fldCharType="separate"/>
      </w:r>
      <w:bookmarkStart w:id="299" w:name="_Ref311557548"/>
      <w:r w:rsidR="00C75B38">
        <w:rPr>
          <w:noProof/>
          <w:lang w:val="en-US"/>
        </w:rPr>
        <w:t>108</w:t>
      </w:r>
      <w:bookmarkEnd w:id="299"/>
      <w:r>
        <w:rPr>
          <w:lang w:val="en-US"/>
        </w:rPr>
        <w:fldChar w:fldCharType="end"/>
      </w:r>
      <w:r w:rsidRPr="00D5176D">
        <w:rPr>
          <w:lang w:val="en-US"/>
        </w:rPr>
        <w:t xml:space="preserve">. </w:t>
      </w:r>
      <w:r>
        <w:rPr>
          <w:lang w:val="en-US"/>
        </w:rPr>
        <w:t>User</w:t>
      </w:r>
      <w:r w:rsidRPr="00D5176D">
        <w:rPr>
          <w:lang w:val="en-US"/>
        </w:rPr>
        <w:t xml:space="preserve"> </w:t>
      </w:r>
      <w:r>
        <w:rPr>
          <w:lang w:val="en-US"/>
        </w:rPr>
        <w:t>guide</w:t>
      </w:r>
      <w:r w:rsidRPr="00D5176D">
        <w:rPr>
          <w:lang w:val="en-US"/>
        </w:rPr>
        <w:t xml:space="preserve"> </w:t>
      </w:r>
      <w:r>
        <w:rPr>
          <w:lang w:val="en-US"/>
        </w:rPr>
        <w:t>for</w:t>
      </w:r>
      <w:r w:rsidRPr="00D5176D">
        <w:rPr>
          <w:lang w:val="en-US"/>
        </w:rPr>
        <w:t xml:space="preserve"> </w:t>
      </w:r>
      <w:r>
        <w:rPr>
          <w:lang w:val="en-US"/>
        </w:rPr>
        <w:t>the</w:t>
      </w:r>
      <w:r w:rsidRPr="00D5176D">
        <w:rPr>
          <w:lang w:val="en-US"/>
        </w:rPr>
        <w:t xml:space="preserve"> </w:t>
      </w:r>
      <w:r>
        <w:rPr>
          <w:lang w:val="en-US"/>
        </w:rPr>
        <w:t>SPHysics code [</w:t>
      </w:r>
      <w:r>
        <w:t>Электронный</w:t>
      </w:r>
      <w:r w:rsidRPr="006457CE">
        <w:rPr>
          <w:lang w:val="en-US"/>
        </w:rPr>
        <w:t xml:space="preserve"> </w:t>
      </w:r>
      <w:r>
        <w:t>русурс</w:t>
      </w:r>
      <w:r>
        <w:rPr>
          <w:lang w:val="en-US"/>
        </w:rPr>
        <w:t xml:space="preserve">] / URL: </w:t>
      </w:r>
      <w:hyperlink r:id="rId3758" w:history="1">
        <w:r>
          <w:rPr>
            <w:lang w:val="en-US"/>
          </w:rPr>
          <w:t>http://wiki.manchester.ac.uk/sphysics/images/SPHysics_v2.2.000_GUIDE.pdf</w:t>
        </w:r>
      </w:hyperlink>
      <w:r w:rsidRPr="00CA6B2B">
        <w:rPr>
          <w:vanish/>
          <w:lang w:val="en-US"/>
        </w:rPr>
        <w:t xml:space="preserve"> </w:t>
      </w:r>
      <w:r w:rsidRPr="00CA6B2B">
        <w:rPr>
          <w:vanish/>
        </w:rPr>
        <w:fldChar w:fldCharType="begin"/>
      </w:r>
      <w:r w:rsidRPr="00CA6B2B">
        <w:rPr>
          <w:vanish/>
          <w:lang w:val="en-US"/>
        </w:rPr>
        <w:instrText xml:space="preserve"> REF _Ref311557548 \h  \* MERGEFORMAT </w:instrText>
      </w:r>
      <w:r w:rsidRPr="00CA6B2B">
        <w:rPr>
          <w:vanish/>
        </w:rPr>
      </w:r>
      <w:r w:rsidRPr="00CA6B2B">
        <w:rPr>
          <w:vanish/>
        </w:rPr>
        <w:fldChar w:fldCharType="separate"/>
      </w:r>
      <w:r w:rsidR="00C75B38" w:rsidRPr="00C75B38">
        <w:rPr>
          <w:noProof/>
          <w:vanish/>
          <w:lang w:val="en-US"/>
        </w:rPr>
        <w:t>108</w:t>
      </w:r>
      <w:r w:rsidRPr="00CA6B2B">
        <w:rPr>
          <w:vanish/>
        </w:rPr>
        <w:fldChar w:fldCharType="end"/>
      </w:r>
    </w:p>
    <w:p w:rsidR="00BE4E37" w:rsidRPr="00D5176D" w:rsidRDefault="00BE4E37" w:rsidP="00BE4E37">
      <w:pPr>
        <w:pStyle w:val="af2"/>
      </w:pPr>
      <w:r>
        <w:rPr>
          <w:lang w:val="en-US"/>
        </w:rPr>
        <w:fldChar w:fldCharType="begin"/>
      </w:r>
      <w:r w:rsidRPr="00840F5E">
        <w:rPr>
          <w:lang w:val="en-US"/>
        </w:rPr>
        <w:instrText xml:space="preserve"> </w:instrText>
      </w:r>
      <w:r>
        <w:rPr>
          <w:lang w:val="en-US"/>
        </w:rPr>
        <w:instrText>SEQ</w:instrText>
      </w:r>
      <w:r w:rsidRPr="00840F5E">
        <w:rPr>
          <w:lang w:val="en-US"/>
        </w:rPr>
        <w:instrText xml:space="preserve"> </w:instrText>
      </w:r>
      <w:r>
        <w:rPr>
          <w:lang w:val="en-US"/>
        </w:rPr>
        <w:instrText>Bib</w:instrText>
      </w:r>
      <w:r w:rsidRPr="00840F5E">
        <w:rPr>
          <w:lang w:val="en-US"/>
        </w:rPr>
        <w:instrText xml:space="preserve">\* </w:instrText>
      </w:r>
      <w:r>
        <w:rPr>
          <w:lang w:val="en-US"/>
        </w:rPr>
        <w:instrText>Arabic</w:instrText>
      </w:r>
      <w:r w:rsidRPr="00840F5E">
        <w:rPr>
          <w:lang w:val="en-US"/>
        </w:rPr>
        <w:instrText xml:space="preserve"> \* </w:instrText>
      </w:r>
      <w:r>
        <w:rPr>
          <w:lang w:val="en-US"/>
        </w:rPr>
        <w:instrText>MERGEFORMAT</w:instrText>
      </w:r>
      <w:r w:rsidRPr="00840F5E">
        <w:rPr>
          <w:lang w:val="en-US"/>
        </w:rPr>
        <w:instrText xml:space="preserve"> </w:instrText>
      </w:r>
      <w:r>
        <w:rPr>
          <w:lang w:val="en-US"/>
        </w:rPr>
        <w:fldChar w:fldCharType="separate"/>
      </w:r>
      <w:bookmarkStart w:id="300" w:name="_Ref311557549"/>
      <w:r w:rsidR="00C75B38">
        <w:rPr>
          <w:noProof/>
          <w:lang w:val="en-US"/>
        </w:rPr>
        <w:t>109</w:t>
      </w:r>
      <w:bookmarkEnd w:id="300"/>
      <w:r>
        <w:rPr>
          <w:lang w:val="en-US"/>
        </w:rPr>
        <w:fldChar w:fldCharType="end"/>
      </w:r>
      <w:r w:rsidRPr="00840F5E">
        <w:rPr>
          <w:lang w:val="en-US"/>
        </w:rPr>
        <w:t xml:space="preserve">. </w:t>
      </w:r>
      <w:r w:rsidRPr="00840F5E">
        <w:rPr>
          <w:rStyle w:val="af4"/>
          <w:lang w:val="en-US"/>
        </w:rPr>
        <w:t>Wendland H.</w:t>
      </w:r>
      <w:r>
        <w:rPr>
          <w:lang w:val="en-US"/>
        </w:rPr>
        <w:t xml:space="preserve"> Piecewiese polynomial, positive definite and compac</w:t>
      </w:r>
      <w:r>
        <w:rPr>
          <w:lang w:val="en-US"/>
        </w:rPr>
        <w:t>t</w:t>
      </w:r>
      <w:r>
        <w:rPr>
          <w:lang w:val="en-US"/>
        </w:rPr>
        <w:t>ly supported radial functions of minimal degree</w:t>
      </w:r>
      <w:r w:rsidR="00074A52" w:rsidRPr="00074A52">
        <w:rPr>
          <w:lang w:val="en-US"/>
        </w:rPr>
        <w:t xml:space="preserve"> </w:t>
      </w:r>
      <w:r w:rsidR="00074A52">
        <w:rPr>
          <w:lang w:val="en-US"/>
        </w:rPr>
        <w:t>[</w:t>
      </w:r>
      <w:r w:rsidR="00074A52">
        <w:t>Текст</w:t>
      </w:r>
      <w:r w:rsidR="00074A52">
        <w:rPr>
          <w:lang w:val="en-US"/>
        </w:rPr>
        <w:t>]</w:t>
      </w:r>
      <w:r w:rsidR="00074A52" w:rsidRPr="00074A52">
        <w:rPr>
          <w:lang w:val="en-US"/>
        </w:rPr>
        <w:t xml:space="preserve"> // </w:t>
      </w:r>
      <w:r>
        <w:rPr>
          <w:lang w:val="en-US"/>
        </w:rPr>
        <w:t>Advances in co</w:t>
      </w:r>
      <w:r>
        <w:rPr>
          <w:lang w:val="en-US"/>
        </w:rPr>
        <w:t>m</w:t>
      </w:r>
      <w:r>
        <w:rPr>
          <w:lang w:val="en-US"/>
        </w:rPr>
        <w:t xml:space="preserve">putational Mathematics, 1995. </w:t>
      </w:r>
      <w:r w:rsidR="00074A52" w:rsidRPr="00D5176D">
        <w:t>№4(1)</w:t>
      </w:r>
      <w:r w:rsidR="00074A52">
        <w:t>.</w:t>
      </w:r>
      <w:r w:rsidR="00074A52" w:rsidRPr="00D5176D">
        <w:t xml:space="preserve"> </w:t>
      </w:r>
      <w:r w:rsidRPr="00D5176D">
        <w:t xml:space="preserve">– </w:t>
      </w:r>
      <w:r w:rsidR="00074A52">
        <w:rPr>
          <w:lang w:val="en-US"/>
        </w:rPr>
        <w:t>PP</w:t>
      </w:r>
      <w:r w:rsidRPr="00D5176D">
        <w:t>. 389...396.</w:t>
      </w:r>
      <w:r w:rsidRPr="00D5176D">
        <w:rPr>
          <w:vanish/>
        </w:rPr>
        <w:t xml:space="preserve"> </w:t>
      </w:r>
      <w:r w:rsidRPr="00CA6B2B">
        <w:rPr>
          <w:vanish/>
        </w:rPr>
        <w:fldChar w:fldCharType="begin"/>
      </w:r>
      <w:r w:rsidRPr="00D5176D">
        <w:rPr>
          <w:vanish/>
        </w:rPr>
        <w:instrText xml:space="preserve"> </w:instrText>
      </w:r>
      <w:r w:rsidRPr="00CA6B2B">
        <w:rPr>
          <w:vanish/>
          <w:lang w:val="en-US"/>
        </w:rPr>
        <w:instrText>REF</w:instrText>
      </w:r>
      <w:r w:rsidRPr="00D5176D">
        <w:rPr>
          <w:vanish/>
        </w:rPr>
        <w:instrText xml:space="preserve"> _</w:instrText>
      </w:r>
      <w:r w:rsidRPr="00CA6B2B">
        <w:rPr>
          <w:vanish/>
          <w:lang w:val="en-US"/>
        </w:rPr>
        <w:instrText>Ref</w:instrText>
      </w:r>
      <w:r w:rsidRPr="00D5176D">
        <w:rPr>
          <w:vanish/>
        </w:rPr>
        <w:instrText>311557549 \</w:instrText>
      </w:r>
      <w:r w:rsidRPr="00CA6B2B">
        <w:rPr>
          <w:vanish/>
          <w:lang w:val="en-US"/>
        </w:rPr>
        <w:instrText>h</w:instrText>
      </w:r>
      <w:r w:rsidRPr="00D5176D">
        <w:rPr>
          <w:vanish/>
        </w:rPr>
        <w:instrText xml:space="preserve">  \* </w:instrText>
      </w:r>
      <w:r w:rsidRPr="00CA6B2B">
        <w:rPr>
          <w:vanish/>
          <w:lang w:val="en-US"/>
        </w:rPr>
        <w:instrText>MERGEFORMAT</w:instrText>
      </w:r>
      <w:r w:rsidRPr="00D5176D">
        <w:rPr>
          <w:vanish/>
        </w:rPr>
        <w:instrText xml:space="preserve"> </w:instrText>
      </w:r>
      <w:r w:rsidRPr="00CA6B2B">
        <w:rPr>
          <w:vanish/>
        </w:rPr>
      </w:r>
      <w:r w:rsidRPr="00CA6B2B">
        <w:rPr>
          <w:vanish/>
        </w:rPr>
        <w:fldChar w:fldCharType="separate"/>
      </w:r>
      <w:r w:rsidR="00C75B38" w:rsidRPr="00C75B38">
        <w:rPr>
          <w:noProof/>
          <w:vanish/>
        </w:rPr>
        <w:t>109</w:t>
      </w:r>
      <w:r w:rsidRPr="00CA6B2B">
        <w:rPr>
          <w:vanish/>
        </w:rPr>
        <w:fldChar w:fldCharType="end"/>
      </w:r>
    </w:p>
    <w:p w:rsidR="00BE4E37" w:rsidRPr="006D0020" w:rsidRDefault="00BE4E37" w:rsidP="00BE4E37">
      <w:pPr>
        <w:pStyle w:val="af2"/>
        <w:rPr>
          <w:lang w:val="en-US"/>
        </w:rPr>
      </w:pPr>
      <w:r>
        <w:rPr>
          <w:lang w:val="en-US"/>
        </w:rPr>
        <w:fldChar w:fldCharType="begin"/>
      </w:r>
      <w:r w:rsidRPr="00D5176D">
        <w:instrText xml:space="preserve"> </w:instrText>
      </w:r>
      <w:r>
        <w:rPr>
          <w:lang w:val="en-US"/>
        </w:rPr>
        <w:instrText>SEQ</w:instrText>
      </w:r>
      <w:r w:rsidRPr="00D5176D">
        <w:instrText xml:space="preserve"> </w:instrText>
      </w:r>
      <w:r>
        <w:rPr>
          <w:lang w:val="en-US"/>
        </w:rPr>
        <w:instrText>Bib</w:instrText>
      </w:r>
      <w:r w:rsidRPr="00D5176D">
        <w:instrText xml:space="preserve">\* </w:instrText>
      </w:r>
      <w:r>
        <w:rPr>
          <w:lang w:val="en-US"/>
        </w:rPr>
        <w:instrText>Arabic</w:instrText>
      </w:r>
      <w:r w:rsidRPr="00D5176D">
        <w:instrText xml:space="preserve"> \* </w:instrText>
      </w:r>
      <w:r>
        <w:rPr>
          <w:lang w:val="en-US"/>
        </w:rPr>
        <w:instrText>MERGEFORMAT</w:instrText>
      </w:r>
      <w:r w:rsidRPr="00D5176D">
        <w:instrText xml:space="preserve"> </w:instrText>
      </w:r>
      <w:r>
        <w:rPr>
          <w:lang w:val="en-US"/>
        </w:rPr>
        <w:fldChar w:fldCharType="separate"/>
      </w:r>
      <w:bookmarkStart w:id="301" w:name="_Ref311557550"/>
      <w:r w:rsidR="00C75B38" w:rsidRPr="00C75B38">
        <w:rPr>
          <w:noProof/>
        </w:rPr>
        <w:t>110</w:t>
      </w:r>
      <w:bookmarkEnd w:id="301"/>
      <w:r>
        <w:rPr>
          <w:lang w:val="en-US"/>
        </w:rPr>
        <w:fldChar w:fldCharType="end"/>
      </w:r>
      <w:r w:rsidRPr="00D5176D">
        <w:t xml:space="preserve">. </w:t>
      </w:r>
      <w:r w:rsidRPr="00CC7F47">
        <w:rPr>
          <w:rStyle w:val="af4"/>
          <w:vanish/>
        </w:rPr>
        <w:t>Полянин А.Д.</w:t>
      </w:r>
      <w:r w:rsidRPr="00CC7F47">
        <w:rPr>
          <w:vanish/>
        </w:rPr>
        <w:t xml:space="preserve"> </w:t>
      </w:r>
      <w:r>
        <w:t>Справочник</w:t>
      </w:r>
      <w:r w:rsidRPr="00D5176D">
        <w:t xml:space="preserve"> </w:t>
      </w:r>
      <w:r>
        <w:t>по</w:t>
      </w:r>
      <w:r w:rsidRPr="00D5176D">
        <w:t xml:space="preserve"> </w:t>
      </w:r>
      <w:r>
        <w:t>точным</w:t>
      </w:r>
      <w:r w:rsidRPr="00D5176D">
        <w:t xml:space="preserve"> </w:t>
      </w:r>
      <w:r>
        <w:t>решениям</w:t>
      </w:r>
      <w:r w:rsidRPr="00D5176D">
        <w:t xml:space="preserve"> </w:t>
      </w:r>
      <w:r>
        <w:t>уравнений</w:t>
      </w:r>
      <w:r w:rsidRPr="00D5176D">
        <w:t xml:space="preserve"> </w:t>
      </w:r>
      <w:r>
        <w:t>тепло</w:t>
      </w:r>
      <w:r w:rsidRPr="00D5176D">
        <w:t xml:space="preserve">- </w:t>
      </w:r>
      <w:r>
        <w:t>и</w:t>
      </w:r>
      <w:r w:rsidRPr="00D5176D">
        <w:t xml:space="preserve"> </w:t>
      </w:r>
      <w:r>
        <w:t>массоп</w:t>
      </w:r>
      <w:r>
        <w:t>е</w:t>
      </w:r>
      <w:r>
        <w:t>реноса</w:t>
      </w:r>
      <w:r w:rsidRPr="00D5176D">
        <w:t xml:space="preserve"> [</w:t>
      </w:r>
      <w:r>
        <w:t>Текст</w:t>
      </w:r>
      <w:r w:rsidRPr="00D5176D">
        <w:t xml:space="preserve">] / </w:t>
      </w:r>
      <w:r>
        <w:t>А</w:t>
      </w:r>
      <w:r w:rsidRPr="00D5176D">
        <w:t>.</w:t>
      </w:r>
      <w:r>
        <w:t>Д</w:t>
      </w:r>
      <w:r w:rsidRPr="00D5176D">
        <w:t xml:space="preserve">. </w:t>
      </w:r>
      <w:r>
        <w:t>Полянин</w:t>
      </w:r>
      <w:r w:rsidRPr="00D5176D">
        <w:t xml:space="preserve">, </w:t>
      </w:r>
      <w:r>
        <w:t>А</w:t>
      </w:r>
      <w:r w:rsidRPr="00D5176D">
        <w:t>.</w:t>
      </w:r>
      <w:r>
        <w:t>В</w:t>
      </w:r>
      <w:r w:rsidRPr="00D5176D">
        <w:t xml:space="preserve">. </w:t>
      </w:r>
      <w:r>
        <w:t>Вязьмин</w:t>
      </w:r>
      <w:r w:rsidRPr="00D5176D">
        <w:t xml:space="preserve">, </w:t>
      </w:r>
      <w:r>
        <w:t>А</w:t>
      </w:r>
      <w:r w:rsidRPr="00D5176D">
        <w:t>.</w:t>
      </w:r>
      <w:r>
        <w:t>И</w:t>
      </w:r>
      <w:r w:rsidRPr="00D5176D">
        <w:t xml:space="preserve">. </w:t>
      </w:r>
      <w:r>
        <w:t>Журов</w:t>
      </w:r>
      <w:r w:rsidR="00CC7F47">
        <w:t xml:space="preserve"> и др</w:t>
      </w:r>
      <w:r w:rsidRPr="00D5176D">
        <w:t xml:space="preserve">. – </w:t>
      </w:r>
      <w:r>
        <w:t>М</w:t>
      </w:r>
      <w:r w:rsidRPr="00D5176D">
        <w:t xml:space="preserve">.: </w:t>
      </w:r>
      <w:r>
        <w:t>Факториал</w:t>
      </w:r>
      <w:r w:rsidRPr="00D5176D">
        <w:t xml:space="preserve">, 1998. – 368 </w:t>
      </w:r>
      <w:r>
        <w:t>с</w:t>
      </w:r>
      <w:r w:rsidRPr="00D5176D">
        <w:t>.</w:t>
      </w:r>
      <w:r w:rsidRPr="00D5176D">
        <w:rPr>
          <w:vanish/>
        </w:rPr>
        <w:t xml:space="preserve"> </w:t>
      </w:r>
      <w:r w:rsidRPr="00CA6B2B">
        <w:rPr>
          <w:vanish/>
        </w:rPr>
        <w:fldChar w:fldCharType="begin"/>
      </w:r>
      <w:r w:rsidRPr="00D5176D">
        <w:rPr>
          <w:vanish/>
        </w:rPr>
        <w:instrText xml:space="preserve"> </w:instrText>
      </w:r>
      <w:r w:rsidRPr="00CA6B2B">
        <w:rPr>
          <w:vanish/>
          <w:lang w:val="en-US"/>
        </w:rPr>
        <w:instrText>REF</w:instrText>
      </w:r>
      <w:r w:rsidRPr="00D5176D">
        <w:rPr>
          <w:vanish/>
        </w:rPr>
        <w:instrText xml:space="preserve"> _</w:instrText>
      </w:r>
      <w:r w:rsidRPr="00CA6B2B">
        <w:rPr>
          <w:vanish/>
          <w:lang w:val="en-US"/>
        </w:rPr>
        <w:instrText>Ref</w:instrText>
      </w:r>
      <w:r w:rsidRPr="00D5176D">
        <w:rPr>
          <w:vanish/>
        </w:rPr>
        <w:instrText>311557550 \</w:instrText>
      </w:r>
      <w:r w:rsidRPr="00CA6B2B">
        <w:rPr>
          <w:vanish/>
          <w:lang w:val="en-US"/>
        </w:rPr>
        <w:instrText>h</w:instrText>
      </w:r>
      <w:r w:rsidRPr="00D5176D">
        <w:rPr>
          <w:vanish/>
        </w:rPr>
        <w:instrText xml:space="preserve">  \* </w:instrText>
      </w:r>
      <w:r w:rsidRPr="00CA6B2B">
        <w:rPr>
          <w:vanish/>
          <w:lang w:val="en-US"/>
        </w:rPr>
        <w:instrText>MERGEFORMAT</w:instrText>
      </w:r>
      <w:r w:rsidRPr="00D5176D">
        <w:rPr>
          <w:vanish/>
        </w:rPr>
        <w:instrText xml:space="preserve"> </w:instrText>
      </w:r>
      <w:r w:rsidRPr="00CA6B2B">
        <w:rPr>
          <w:vanish/>
        </w:rPr>
      </w:r>
      <w:r w:rsidRPr="00CA6B2B">
        <w:rPr>
          <w:vanish/>
        </w:rPr>
        <w:fldChar w:fldCharType="separate"/>
      </w:r>
      <w:r w:rsidR="00C75B38" w:rsidRPr="00C75B38">
        <w:rPr>
          <w:noProof/>
          <w:vanish/>
          <w:lang w:val="en-US"/>
        </w:rPr>
        <w:t>110</w:t>
      </w:r>
      <w:r w:rsidRPr="00CA6B2B">
        <w:rPr>
          <w:vanish/>
        </w:rPr>
        <w:fldChar w:fldCharType="end"/>
      </w:r>
    </w:p>
    <w:p w:rsidR="00BE4E37" w:rsidRPr="0083527F" w:rsidRDefault="00BE4E37" w:rsidP="00BE4E37">
      <w:pPr>
        <w:pStyle w:val="af2"/>
        <w:rPr>
          <w:lang w:val="en-US"/>
        </w:rPr>
      </w:pPr>
      <w:r>
        <w:rPr>
          <w:lang w:val="en-US"/>
        </w:rPr>
        <w:lastRenderedPageBreak/>
        <w:fldChar w:fldCharType="begin"/>
      </w:r>
      <w:r w:rsidRPr="006D0020">
        <w:rPr>
          <w:lang w:val="en-US"/>
        </w:rPr>
        <w:instrText xml:space="preserve"> </w:instrText>
      </w:r>
      <w:r>
        <w:rPr>
          <w:lang w:val="en-US"/>
        </w:rPr>
        <w:instrText>SEQ</w:instrText>
      </w:r>
      <w:r w:rsidRPr="006D0020">
        <w:rPr>
          <w:lang w:val="en-US"/>
        </w:rPr>
        <w:instrText xml:space="preserve"> </w:instrText>
      </w:r>
      <w:r>
        <w:rPr>
          <w:lang w:val="en-US"/>
        </w:rPr>
        <w:instrText>Bib</w:instrText>
      </w:r>
      <w:r w:rsidRPr="006D0020">
        <w:rPr>
          <w:lang w:val="en-US"/>
        </w:rPr>
        <w:instrText xml:space="preserve">\* </w:instrText>
      </w:r>
      <w:r>
        <w:rPr>
          <w:lang w:val="en-US"/>
        </w:rPr>
        <w:instrText>Arabic</w:instrText>
      </w:r>
      <w:r w:rsidRPr="006D0020">
        <w:rPr>
          <w:lang w:val="en-US"/>
        </w:rPr>
        <w:instrText xml:space="preserve"> \* </w:instrText>
      </w:r>
      <w:r>
        <w:rPr>
          <w:lang w:val="en-US"/>
        </w:rPr>
        <w:instrText>MERGEFORMAT</w:instrText>
      </w:r>
      <w:r w:rsidRPr="006D0020">
        <w:rPr>
          <w:lang w:val="en-US"/>
        </w:rPr>
        <w:instrText xml:space="preserve"> </w:instrText>
      </w:r>
      <w:r>
        <w:rPr>
          <w:lang w:val="en-US"/>
        </w:rPr>
        <w:fldChar w:fldCharType="separate"/>
      </w:r>
      <w:bookmarkStart w:id="302" w:name="_Ref311557551"/>
      <w:r w:rsidR="00C75B38">
        <w:rPr>
          <w:noProof/>
          <w:lang w:val="en-US"/>
        </w:rPr>
        <w:t>111</w:t>
      </w:r>
      <w:bookmarkEnd w:id="302"/>
      <w:r>
        <w:rPr>
          <w:lang w:val="en-US"/>
        </w:rPr>
        <w:fldChar w:fldCharType="end"/>
      </w:r>
      <w:r w:rsidRPr="006D0020">
        <w:rPr>
          <w:lang w:val="en-US"/>
        </w:rPr>
        <w:t xml:space="preserve">. </w:t>
      </w:r>
      <w:r w:rsidRPr="00840F5E">
        <w:rPr>
          <w:rStyle w:val="af4"/>
          <w:lang w:val="en-US"/>
        </w:rPr>
        <w:t>Tickoo S.</w:t>
      </w:r>
      <w:r w:rsidR="00CC7F47" w:rsidRPr="00CC7F47">
        <w:rPr>
          <w:rStyle w:val="af4"/>
          <w:lang w:val="en-US"/>
        </w:rPr>
        <w:t>,</w:t>
      </w:r>
      <w:r w:rsidR="00CC7F47" w:rsidRPr="006D0020">
        <w:rPr>
          <w:rStyle w:val="af4"/>
          <w:lang w:val="en-US"/>
        </w:rPr>
        <w:t xml:space="preserve"> Sigh V.</w:t>
      </w:r>
      <w:r w:rsidR="00CC7F47">
        <w:rPr>
          <w:lang w:val="en-US"/>
        </w:rPr>
        <w:t xml:space="preserve"> </w:t>
      </w:r>
      <w:r>
        <w:rPr>
          <w:lang w:val="en-US"/>
        </w:rPr>
        <w:t>ANSYS 11.0 for Designers [Текст]. – NY.: CADCIM Technologies, 2009. – 544 p.</w:t>
      </w:r>
      <w:r w:rsidRPr="00CA6B2B">
        <w:rPr>
          <w:vanish/>
          <w:lang w:val="en-US"/>
        </w:rPr>
        <w:t xml:space="preserve"> </w:t>
      </w:r>
      <w:r w:rsidRPr="00CA6B2B">
        <w:rPr>
          <w:vanish/>
        </w:rPr>
        <w:fldChar w:fldCharType="begin"/>
      </w:r>
      <w:r w:rsidRPr="00CA6B2B">
        <w:rPr>
          <w:vanish/>
          <w:lang w:val="en-US"/>
        </w:rPr>
        <w:instrText xml:space="preserve"> REF _Ref311557551 \h  \* MERGEFORMAT </w:instrText>
      </w:r>
      <w:r w:rsidRPr="00CA6B2B">
        <w:rPr>
          <w:vanish/>
        </w:rPr>
      </w:r>
      <w:r w:rsidRPr="00CA6B2B">
        <w:rPr>
          <w:vanish/>
        </w:rPr>
        <w:fldChar w:fldCharType="separate"/>
      </w:r>
      <w:r w:rsidR="00C75B38" w:rsidRPr="00C75B38">
        <w:rPr>
          <w:noProof/>
          <w:vanish/>
          <w:lang w:val="en-US"/>
        </w:rPr>
        <w:t>111</w:t>
      </w:r>
      <w:r w:rsidRPr="00CA6B2B">
        <w:rPr>
          <w:vanish/>
        </w:rPr>
        <w:fldChar w:fldCharType="end"/>
      </w:r>
    </w:p>
    <w:p w:rsidR="00BE4E37" w:rsidRPr="006D0020" w:rsidRDefault="00BE4E37" w:rsidP="00BE4E37">
      <w:pPr>
        <w:pStyle w:val="af2"/>
      </w:pPr>
      <w:r>
        <w:rPr>
          <w:lang w:val="en-US"/>
        </w:rPr>
        <w:fldChar w:fldCharType="begin"/>
      </w:r>
      <w:r w:rsidRPr="00840F5E">
        <w:rPr>
          <w:lang w:val="en-US"/>
        </w:rPr>
        <w:instrText xml:space="preserve"> </w:instrText>
      </w:r>
      <w:r>
        <w:rPr>
          <w:lang w:val="en-US"/>
        </w:rPr>
        <w:instrText>SEQ</w:instrText>
      </w:r>
      <w:r w:rsidRPr="00840F5E">
        <w:rPr>
          <w:lang w:val="en-US"/>
        </w:rPr>
        <w:instrText xml:space="preserve"> </w:instrText>
      </w:r>
      <w:r>
        <w:rPr>
          <w:lang w:val="en-US"/>
        </w:rPr>
        <w:instrText>Bib</w:instrText>
      </w:r>
      <w:r w:rsidRPr="00840F5E">
        <w:rPr>
          <w:lang w:val="en-US"/>
        </w:rPr>
        <w:instrText xml:space="preserve">\* </w:instrText>
      </w:r>
      <w:r>
        <w:rPr>
          <w:lang w:val="en-US"/>
        </w:rPr>
        <w:instrText>Arabic</w:instrText>
      </w:r>
      <w:r w:rsidRPr="00840F5E">
        <w:rPr>
          <w:lang w:val="en-US"/>
        </w:rPr>
        <w:instrText xml:space="preserve"> \* </w:instrText>
      </w:r>
      <w:r>
        <w:rPr>
          <w:lang w:val="en-US"/>
        </w:rPr>
        <w:instrText>MERGEFORMAT</w:instrText>
      </w:r>
      <w:r w:rsidRPr="00840F5E">
        <w:rPr>
          <w:lang w:val="en-US"/>
        </w:rPr>
        <w:instrText xml:space="preserve"> </w:instrText>
      </w:r>
      <w:r>
        <w:rPr>
          <w:lang w:val="en-US"/>
        </w:rPr>
        <w:fldChar w:fldCharType="separate"/>
      </w:r>
      <w:bookmarkStart w:id="303" w:name="_Ref311557552"/>
      <w:r w:rsidR="00C75B38">
        <w:rPr>
          <w:noProof/>
          <w:lang w:val="en-US"/>
        </w:rPr>
        <w:t>112</w:t>
      </w:r>
      <w:bookmarkEnd w:id="303"/>
      <w:r>
        <w:rPr>
          <w:lang w:val="en-US"/>
        </w:rPr>
        <w:fldChar w:fldCharType="end"/>
      </w:r>
      <w:r w:rsidRPr="00840F5E">
        <w:rPr>
          <w:lang w:val="en-US"/>
        </w:rPr>
        <w:t xml:space="preserve">. </w:t>
      </w:r>
      <w:r w:rsidRPr="00840F5E">
        <w:rPr>
          <w:rStyle w:val="af4"/>
          <w:lang w:val="en-US"/>
        </w:rPr>
        <w:t>Stolarsky T.</w:t>
      </w:r>
      <w:r w:rsidR="00CC7F47" w:rsidRPr="00CC7F47">
        <w:rPr>
          <w:rStyle w:val="af4"/>
          <w:lang w:val="en-US"/>
        </w:rPr>
        <w:t>, Nakasone Y., Yoshimoto S.</w:t>
      </w:r>
      <w:r w:rsidRPr="00840F5E">
        <w:rPr>
          <w:lang w:val="en-US"/>
        </w:rPr>
        <w:t xml:space="preserve"> </w:t>
      </w:r>
      <w:r>
        <w:rPr>
          <w:lang w:val="en-US"/>
        </w:rPr>
        <w:t>Engineering</w:t>
      </w:r>
      <w:r w:rsidRPr="00840F5E">
        <w:rPr>
          <w:lang w:val="en-US"/>
        </w:rPr>
        <w:t xml:space="preserve"> </w:t>
      </w:r>
      <w:r>
        <w:rPr>
          <w:lang w:val="en-US"/>
        </w:rPr>
        <w:t>Analysis</w:t>
      </w:r>
      <w:r w:rsidRPr="00840F5E">
        <w:rPr>
          <w:lang w:val="en-US"/>
        </w:rPr>
        <w:t xml:space="preserve"> </w:t>
      </w:r>
      <w:r>
        <w:rPr>
          <w:lang w:val="en-US"/>
        </w:rPr>
        <w:t>With</w:t>
      </w:r>
      <w:r w:rsidRPr="00840F5E">
        <w:rPr>
          <w:lang w:val="en-US"/>
        </w:rPr>
        <w:t xml:space="preserve"> </w:t>
      </w:r>
      <w:r>
        <w:rPr>
          <w:lang w:val="en-US"/>
        </w:rPr>
        <w:t>ANSYS</w:t>
      </w:r>
      <w:r w:rsidRPr="00840F5E">
        <w:rPr>
          <w:lang w:val="en-US"/>
        </w:rPr>
        <w:t xml:space="preserve"> </w:t>
      </w:r>
      <w:r>
        <w:rPr>
          <w:lang w:val="en-US"/>
        </w:rPr>
        <w:t>Software</w:t>
      </w:r>
      <w:r w:rsidRPr="00840F5E">
        <w:rPr>
          <w:lang w:val="en-US"/>
        </w:rPr>
        <w:t xml:space="preserve"> [</w:t>
      </w:r>
      <w:r w:rsidRPr="00840F5E">
        <w:t>Текст</w:t>
      </w:r>
      <w:r w:rsidRPr="00840F5E">
        <w:rPr>
          <w:lang w:val="en-US"/>
        </w:rPr>
        <w:t xml:space="preserve">]. – </w:t>
      </w:r>
      <w:smartTag w:uri="urn:schemas-microsoft-com:office:smarttags" w:element="place">
        <w:smartTag w:uri="urn:schemas-microsoft-com:office:smarttags" w:element="City">
          <w:r>
            <w:rPr>
              <w:lang w:val="en-US"/>
            </w:rPr>
            <w:t>Oxford</w:t>
          </w:r>
        </w:smartTag>
      </w:smartTag>
      <w:r w:rsidRPr="00840F5E">
        <w:rPr>
          <w:lang w:val="en-US"/>
        </w:rPr>
        <w:t xml:space="preserve">: </w:t>
      </w:r>
      <w:r>
        <w:rPr>
          <w:lang w:val="en-US"/>
        </w:rPr>
        <w:t>Elsevier</w:t>
      </w:r>
      <w:r w:rsidRPr="00840F5E">
        <w:rPr>
          <w:lang w:val="en-US"/>
        </w:rPr>
        <w:t xml:space="preserve"> </w:t>
      </w:r>
      <w:r>
        <w:rPr>
          <w:lang w:val="en-US"/>
        </w:rPr>
        <w:t>Butterworth</w:t>
      </w:r>
      <w:r w:rsidRPr="00840F5E">
        <w:rPr>
          <w:lang w:val="en-US"/>
        </w:rPr>
        <w:t>-</w:t>
      </w:r>
      <w:r>
        <w:rPr>
          <w:lang w:val="en-US"/>
        </w:rPr>
        <w:t>Heinemann</w:t>
      </w:r>
      <w:r w:rsidRPr="00840F5E">
        <w:rPr>
          <w:lang w:val="en-US"/>
        </w:rPr>
        <w:t xml:space="preserve">, 2006. – 453 </w:t>
      </w:r>
      <w:r>
        <w:rPr>
          <w:lang w:val="en-US"/>
        </w:rPr>
        <w:t>p</w:t>
      </w:r>
      <w:r w:rsidRPr="00840F5E">
        <w:rPr>
          <w:lang w:val="en-US"/>
        </w:rPr>
        <w:t>.</w:t>
      </w:r>
      <w:r w:rsidRPr="00CA6B2B">
        <w:rPr>
          <w:vanish/>
          <w:lang w:val="en-US"/>
        </w:rPr>
        <w:t xml:space="preserve"> </w:t>
      </w:r>
      <w:r w:rsidRPr="00CA6B2B">
        <w:rPr>
          <w:vanish/>
        </w:rPr>
        <w:fldChar w:fldCharType="begin"/>
      </w:r>
      <w:r w:rsidRPr="00CA6B2B">
        <w:rPr>
          <w:vanish/>
          <w:lang w:val="en-US"/>
        </w:rPr>
        <w:instrText xml:space="preserve"> REF _Ref311557552 \h  \* MERGEFORMAT </w:instrText>
      </w:r>
      <w:r w:rsidRPr="00CA6B2B">
        <w:rPr>
          <w:vanish/>
        </w:rPr>
      </w:r>
      <w:r w:rsidRPr="00CA6B2B">
        <w:rPr>
          <w:vanish/>
        </w:rPr>
        <w:fldChar w:fldCharType="separate"/>
      </w:r>
      <w:r w:rsidR="00C75B38" w:rsidRPr="00C75B38">
        <w:rPr>
          <w:noProof/>
          <w:vanish/>
        </w:rPr>
        <w:t>112</w:t>
      </w:r>
      <w:r w:rsidRPr="00CA6B2B">
        <w:rPr>
          <w:vanish/>
        </w:rPr>
        <w:fldChar w:fldCharType="end"/>
      </w:r>
    </w:p>
    <w:p w:rsidR="00BE4E37" w:rsidRPr="00C376AE" w:rsidRDefault="00BE4E37" w:rsidP="00BE4E37">
      <w:pPr>
        <w:pStyle w:val="af2"/>
      </w:pPr>
      <w:r>
        <w:rPr>
          <w:lang w:val="en-US"/>
        </w:rPr>
        <w:fldChar w:fldCharType="begin"/>
      </w:r>
      <w:r w:rsidRPr="006D0020">
        <w:instrText xml:space="preserve"> </w:instrText>
      </w:r>
      <w:r>
        <w:rPr>
          <w:lang w:val="en-US"/>
        </w:rPr>
        <w:instrText>SEQ</w:instrText>
      </w:r>
      <w:r w:rsidRPr="006D0020">
        <w:instrText xml:space="preserve"> </w:instrText>
      </w:r>
      <w:r>
        <w:rPr>
          <w:lang w:val="en-US"/>
        </w:rPr>
        <w:instrText>Bib</w:instrText>
      </w:r>
      <w:r w:rsidRPr="006D0020">
        <w:instrText xml:space="preserve">\* </w:instrText>
      </w:r>
      <w:r>
        <w:rPr>
          <w:lang w:val="en-US"/>
        </w:rPr>
        <w:instrText>Arabic</w:instrText>
      </w:r>
      <w:r w:rsidRPr="006D0020">
        <w:instrText xml:space="preserve"> \* </w:instrText>
      </w:r>
      <w:r>
        <w:rPr>
          <w:lang w:val="en-US"/>
        </w:rPr>
        <w:instrText>MERGEFORMAT</w:instrText>
      </w:r>
      <w:r w:rsidRPr="006D0020">
        <w:instrText xml:space="preserve"> </w:instrText>
      </w:r>
      <w:r>
        <w:rPr>
          <w:lang w:val="en-US"/>
        </w:rPr>
        <w:fldChar w:fldCharType="separate"/>
      </w:r>
      <w:bookmarkStart w:id="304" w:name="_Ref311557553"/>
      <w:r w:rsidR="00C75B38" w:rsidRPr="00C75B38">
        <w:rPr>
          <w:noProof/>
        </w:rPr>
        <w:t>113</w:t>
      </w:r>
      <w:bookmarkEnd w:id="304"/>
      <w:r>
        <w:rPr>
          <w:lang w:val="en-US"/>
        </w:rPr>
        <w:fldChar w:fldCharType="end"/>
      </w:r>
      <w:r w:rsidRPr="006D0020">
        <w:t xml:space="preserve">. </w:t>
      </w:r>
      <w:r w:rsidRPr="00340A56">
        <w:rPr>
          <w:rStyle w:val="af4"/>
        </w:rPr>
        <w:t>Каплун</w:t>
      </w:r>
      <w:r w:rsidRPr="00CC7F47">
        <w:rPr>
          <w:rStyle w:val="af4"/>
        </w:rPr>
        <w:t xml:space="preserve"> </w:t>
      </w:r>
      <w:r w:rsidRPr="00340A56">
        <w:rPr>
          <w:rStyle w:val="af4"/>
        </w:rPr>
        <w:t>А</w:t>
      </w:r>
      <w:r w:rsidRPr="00CC7F47">
        <w:rPr>
          <w:rStyle w:val="af4"/>
        </w:rPr>
        <w:t>.</w:t>
      </w:r>
      <w:r w:rsidRPr="00340A56">
        <w:rPr>
          <w:rStyle w:val="af4"/>
        </w:rPr>
        <w:t>Б</w:t>
      </w:r>
      <w:r w:rsidRPr="00CC7F47">
        <w:rPr>
          <w:rStyle w:val="af4"/>
        </w:rPr>
        <w:t>.</w:t>
      </w:r>
      <w:r w:rsidR="00CC7F47" w:rsidRPr="00CC7F47">
        <w:rPr>
          <w:rStyle w:val="af4"/>
        </w:rPr>
        <w:t>, Морозов Е.М., Олферьева М.А.</w:t>
      </w:r>
      <w:r w:rsidRPr="00CC7F47">
        <w:t xml:space="preserve"> </w:t>
      </w:r>
      <w:r w:rsidRPr="00840F5E">
        <w:rPr>
          <w:lang w:val="en-US"/>
        </w:rPr>
        <w:t>ANSYS</w:t>
      </w:r>
      <w:r w:rsidRPr="00CC7F47">
        <w:t xml:space="preserve"> </w:t>
      </w:r>
      <w:r>
        <w:t>в</w:t>
      </w:r>
      <w:r w:rsidRPr="00CC7F47">
        <w:t xml:space="preserve"> </w:t>
      </w:r>
      <w:r>
        <w:t>руках</w:t>
      </w:r>
      <w:r w:rsidRPr="00CC7F47">
        <w:t xml:space="preserve"> </w:t>
      </w:r>
      <w:r>
        <w:t>и</w:t>
      </w:r>
      <w:r>
        <w:t>н</w:t>
      </w:r>
      <w:r>
        <w:t>женера</w:t>
      </w:r>
      <w:r w:rsidRPr="00CC7F47">
        <w:t xml:space="preserve"> [</w:t>
      </w:r>
      <w:r>
        <w:t>Текст</w:t>
      </w:r>
      <w:r w:rsidRPr="00CC7F47">
        <w:t xml:space="preserve">]. – </w:t>
      </w:r>
      <w:r>
        <w:t>М</w:t>
      </w:r>
      <w:r w:rsidRPr="00CC7F47">
        <w:t>.: «</w:t>
      </w:r>
      <w:r>
        <w:t>Едиториал</w:t>
      </w:r>
      <w:r w:rsidRPr="00CC7F47">
        <w:t xml:space="preserve"> </w:t>
      </w:r>
      <w:r>
        <w:t>УРСС</w:t>
      </w:r>
      <w:r w:rsidRPr="00CC7F47">
        <w:t xml:space="preserve">», 2003. – 272 </w:t>
      </w:r>
      <w:r>
        <w:t>с</w:t>
      </w:r>
      <w:r w:rsidRPr="00CC7F47">
        <w:t>.</w:t>
      </w:r>
      <w:r w:rsidRPr="00CC7F47">
        <w:rPr>
          <w:vanish/>
        </w:rPr>
        <w:t xml:space="preserve"> </w:t>
      </w:r>
      <w:r w:rsidRPr="00CA6B2B">
        <w:rPr>
          <w:vanish/>
        </w:rPr>
        <w:fldChar w:fldCharType="begin"/>
      </w:r>
      <w:r w:rsidRPr="00CC7F47">
        <w:rPr>
          <w:vanish/>
        </w:rPr>
        <w:instrText xml:space="preserve"> </w:instrText>
      </w:r>
      <w:r w:rsidRPr="00CA6B2B">
        <w:rPr>
          <w:vanish/>
          <w:lang w:val="en-US"/>
        </w:rPr>
        <w:instrText>REF</w:instrText>
      </w:r>
      <w:r w:rsidRPr="00CC7F47">
        <w:rPr>
          <w:vanish/>
        </w:rPr>
        <w:instrText xml:space="preserve"> _</w:instrText>
      </w:r>
      <w:r w:rsidRPr="00CA6B2B">
        <w:rPr>
          <w:vanish/>
          <w:lang w:val="en-US"/>
        </w:rPr>
        <w:instrText>Ref</w:instrText>
      </w:r>
      <w:r w:rsidRPr="00CC7F47">
        <w:rPr>
          <w:vanish/>
        </w:rPr>
        <w:instrText>311557553 \</w:instrText>
      </w:r>
      <w:r w:rsidRPr="00CA6B2B">
        <w:rPr>
          <w:vanish/>
          <w:lang w:val="en-US"/>
        </w:rPr>
        <w:instrText>h</w:instrText>
      </w:r>
      <w:r w:rsidRPr="00CC7F47">
        <w:rPr>
          <w:vanish/>
        </w:rPr>
        <w:instrText xml:space="preserve">  \* </w:instrText>
      </w:r>
      <w:r w:rsidRPr="00CA6B2B">
        <w:rPr>
          <w:vanish/>
          <w:lang w:val="en-US"/>
        </w:rPr>
        <w:instrText>MERGEFORMAT</w:instrText>
      </w:r>
      <w:r w:rsidRPr="00CC7F47">
        <w:rPr>
          <w:vanish/>
        </w:rPr>
        <w:instrText xml:space="preserve"> </w:instrText>
      </w:r>
      <w:r w:rsidRPr="00CA6B2B">
        <w:rPr>
          <w:vanish/>
        </w:rPr>
      </w:r>
      <w:r w:rsidRPr="00CA6B2B">
        <w:rPr>
          <w:vanish/>
        </w:rPr>
        <w:fldChar w:fldCharType="separate"/>
      </w:r>
      <w:r w:rsidR="00C75B38" w:rsidRPr="00C75B38">
        <w:rPr>
          <w:noProof/>
          <w:vanish/>
        </w:rPr>
        <w:t>113</w:t>
      </w:r>
      <w:r w:rsidRPr="00CA6B2B">
        <w:rPr>
          <w:vanish/>
        </w:rPr>
        <w:fldChar w:fldCharType="end"/>
      </w:r>
    </w:p>
    <w:p w:rsidR="00BE4E37" w:rsidRPr="006457CE" w:rsidRDefault="00BE4E37" w:rsidP="00BE4E37">
      <w:pPr>
        <w:pStyle w:val="af2"/>
      </w:pPr>
      <w:r>
        <w:rPr>
          <w:lang w:val="en-US"/>
        </w:rPr>
        <w:fldChar w:fldCharType="begin"/>
      </w:r>
      <w:r w:rsidRPr="00C376AE">
        <w:instrText xml:space="preserve"> </w:instrText>
      </w:r>
      <w:r>
        <w:rPr>
          <w:lang w:val="en-US"/>
        </w:rPr>
        <w:instrText>SEQ</w:instrText>
      </w:r>
      <w:r w:rsidRPr="00C376AE">
        <w:instrText xml:space="preserve"> </w:instrText>
      </w:r>
      <w:r>
        <w:rPr>
          <w:lang w:val="en-US"/>
        </w:rPr>
        <w:instrText>Bib</w:instrText>
      </w:r>
      <w:r w:rsidRPr="00C376AE">
        <w:instrText xml:space="preserve">\* </w:instrText>
      </w:r>
      <w:r>
        <w:rPr>
          <w:lang w:val="en-US"/>
        </w:rPr>
        <w:instrText>Arabic</w:instrText>
      </w:r>
      <w:r w:rsidRPr="00C376AE">
        <w:instrText xml:space="preserve"> \* </w:instrText>
      </w:r>
      <w:r>
        <w:rPr>
          <w:lang w:val="en-US"/>
        </w:rPr>
        <w:instrText>MERGEFORMAT</w:instrText>
      </w:r>
      <w:r w:rsidRPr="00C376AE">
        <w:instrText xml:space="preserve"> </w:instrText>
      </w:r>
      <w:r>
        <w:rPr>
          <w:lang w:val="en-US"/>
        </w:rPr>
        <w:fldChar w:fldCharType="separate"/>
      </w:r>
      <w:bookmarkStart w:id="305" w:name="_Ref311557554"/>
      <w:r w:rsidR="00C75B38" w:rsidRPr="00C75B38">
        <w:rPr>
          <w:noProof/>
        </w:rPr>
        <w:t>114</w:t>
      </w:r>
      <w:bookmarkEnd w:id="305"/>
      <w:r>
        <w:rPr>
          <w:lang w:val="en-US"/>
        </w:rPr>
        <w:fldChar w:fldCharType="end"/>
      </w:r>
      <w:r w:rsidRPr="00C376AE">
        <w:t xml:space="preserve">. </w:t>
      </w:r>
      <w:r>
        <w:rPr>
          <w:lang w:val="en-US"/>
        </w:rPr>
        <w:t>ANSYS</w:t>
      </w:r>
      <w:r w:rsidRPr="006457CE">
        <w:t xml:space="preserve"> </w:t>
      </w:r>
      <w:r>
        <w:rPr>
          <w:lang w:val="en-US"/>
        </w:rPr>
        <w:t>AUTODYN</w:t>
      </w:r>
      <w:r w:rsidRPr="006457CE">
        <w:t xml:space="preserve"> [</w:t>
      </w:r>
      <w:r>
        <w:t>Электронный</w:t>
      </w:r>
      <w:r w:rsidRPr="006457CE">
        <w:t xml:space="preserve"> </w:t>
      </w:r>
      <w:r>
        <w:t>русурс</w:t>
      </w:r>
      <w:r w:rsidRPr="006457CE">
        <w:t xml:space="preserve">] / </w:t>
      </w:r>
      <w:r>
        <w:rPr>
          <w:lang w:val="en-US"/>
        </w:rPr>
        <w:t>URL</w:t>
      </w:r>
      <w:r w:rsidRPr="006457CE">
        <w:t xml:space="preserve">: </w:t>
      </w:r>
      <w:hyperlink r:id="rId3759" w:history="1">
        <w:r>
          <w:rPr>
            <w:lang w:val="en-US"/>
          </w:rPr>
          <w:t>http</w:t>
        </w:r>
        <w:r w:rsidRPr="006457CE">
          <w:t>://</w:t>
        </w:r>
        <w:r>
          <w:rPr>
            <w:lang w:val="en-US"/>
          </w:rPr>
          <w:t>www</w:t>
        </w:r>
        <w:r w:rsidRPr="006457CE">
          <w:t>.</w:t>
        </w:r>
        <w:r>
          <w:rPr>
            <w:lang w:val="en-US"/>
          </w:rPr>
          <w:t>ansys</w:t>
        </w:r>
        <w:r w:rsidRPr="006457CE">
          <w:t>.</w:t>
        </w:r>
        <w:r>
          <w:rPr>
            <w:lang w:val="en-US"/>
          </w:rPr>
          <w:t>com</w:t>
        </w:r>
        <w:r w:rsidRPr="006457CE">
          <w:t>/</w:t>
        </w:r>
        <w:r>
          <w:rPr>
            <w:lang w:val="en-US"/>
          </w:rPr>
          <w:t>products</w:t>
        </w:r>
        <w:r w:rsidRPr="006457CE">
          <w:t>/</w:t>
        </w:r>
        <w:r>
          <w:rPr>
            <w:lang w:val="en-US"/>
          </w:rPr>
          <w:t>explicit</w:t>
        </w:r>
        <w:r w:rsidRPr="006457CE">
          <w:t>-</w:t>
        </w:r>
        <w:r>
          <w:rPr>
            <w:lang w:val="en-US"/>
          </w:rPr>
          <w:t>dynamics</w:t>
        </w:r>
        <w:r w:rsidRPr="006457CE">
          <w:t>/</w:t>
        </w:r>
        <w:r>
          <w:rPr>
            <w:lang w:val="en-US"/>
          </w:rPr>
          <w:t>autodyn</w:t>
        </w:r>
      </w:hyperlink>
      <w:r w:rsidRPr="00CA6B2B">
        <w:rPr>
          <w:vanish/>
        </w:rPr>
        <w:t xml:space="preserve"> </w:t>
      </w:r>
      <w:r w:rsidRPr="00CA6B2B">
        <w:rPr>
          <w:vanish/>
        </w:rPr>
        <w:fldChar w:fldCharType="begin"/>
      </w:r>
      <w:r w:rsidRPr="00CA6B2B">
        <w:rPr>
          <w:vanish/>
        </w:rPr>
        <w:instrText xml:space="preserve"> </w:instrText>
      </w:r>
      <w:r w:rsidRPr="00CA6B2B">
        <w:rPr>
          <w:vanish/>
          <w:lang w:val="en-US"/>
        </w:rPr>
        <w:instrText>REF</w:instrText>
      </w:r>
      <w:r w:rsidRPr="00CA6B2B">
        <w:rPr>
          <w:vanish/>
        </w:rPr>
        <w:instrText xml:space="preserve"> _</w:instrText>
      </w:r>
      <w:r w:rsidRPr="00CA6B2B">
        <w:rPr>
          <w:vanish/>
          <w:lang w:val="en-US"/>
        </w:rPr>
        <w:instrText>Ref</w:instrText>
      </w:r>
      <w:r w:rsidRPr="00CA6B2B">
        <w:rPr>
          <w:vanish/>
        </w:rPr>
        <w:instrText>311557554 \</w:instrText>
      </w:r>
      <w:r w:rsidRPr="00CA6B2B">
        <w:rPr>
          <w:vanish/>
          <w:lang w:val="en-US"/>
        </w:rPr>
        <w:instrText>h</w:instrText>
      </w:r>
      <w:r w:rsidRPr="00CA6B2B">
        <w:rPr>
          <w:vanish/>
        </w:rPr>
        <w:instrText xml:space="preserve">  \* </w:instrText>
      </w:r>
      <w:r w:rsidRPr="00CA6B2B">
        <w:rPr>
          <w:vanish/>
          <w:lang w:val="en-US"/>
        </w:rPr>
        <w:instrText>MERGEFORMAT</w:instrText>
      </w:r>
      <w:r w:rsidRPr="00CA6B2B">
        <w:rPr>
          <w:vanish/>
        </w:rPr>
        <w:instrText xml:space="preserve"> </w:instrText>
      </w:r>
      <w:r w:rsidRPr="00CA6B2B">
        <w:rPr>
          <w:vanish/>
        </w:rPr>
      </w:r>
      <w:r w:rsidRPr="00CA6B2B">
        <w:rPr>
          <w:vanish/>
        </w:rPr>
        <w:fldChar w:fldCharType="separate"/>
      </w:r>
      <w:r w:rsidR="00C75B38" w:rsidRPr="00C75B38">
        <w:rPr>
          <w:noProof/>
          <w:vanish/>
        </w:rPr>
        <w:t>114</w:t>
      </w:r>
      <w:r w:rsidRPr="00CA6B2B">
        <w:rPr>
          <w:vanish/>
        </w:rPr>
        <w:fldChar w:fldCharType="end"/>
      </w:r>
    </w:p>
    <w:p w:rsidR="00BE4E37" w:rsidRPr="00C376AE" w:rsidRDefault="00BE4E37" w:rsidP="00BE4E37">
      <w:pPr>
        <w:pStyle w:val="af2"/>
      </w:pPr>
      <w:r>
        <w:rPr>
          <w:lang w:val="en-US"/>
        </w:rPr>
        <w:fldChar w:fldCharType="begin"/>
      </w:r>
      <w:r w:rsidRPr="00C376AE">
        <w:instrText xml:space="preserve"> </w:instrText>
      </w:r>
      <w:r>
        <w:rPr>
          <w:lang w:val="en-US"/>
        </w:rPr>
        <w:instrText>SEQ</w:instrText>
      </w:r>
      <w:r w:rsidRPr="00C376AE">
        <w:instrText xml:space="preserve"> </w:instrText>
      </w:r>
      <w:r>
        <w:rPr>
          <w:lang w:val="en-US"/>
        </w:rPr>
        <w:instrText>Bib</w:instrText>
      </w:r>
      <w:r w:rsidRPr="00C376AE">
        <w:instrText xml:space="preserve">\* </w:instrText>
      </w:r>
      <w:r>
        <w:rPr>
          <w:lang w:val="en-US"/>
        </w:rPr>
        <w:instrText>Arabic</w:instrText>
      </w:r>
      <w:r w:rsidRPr="00C376AE">
        <w:instrText xml:space="preserve"> \* </w:instrText>
      </w:r>
      <w:r>
        <w:rPr>
          <w:lang w:val="en-US"/>
        </w:rPr>
        <w:instrText>MERGEFORMAT</w:instrText>
      </w:r>
      <w:r w:rsidRPr="00C376AE">
        <w:instrText xml:space="preserve"> </w:instrText>
      </w:r>
      <w:r>
        <w:rPr>
          <w:lang w:val="en-US"/>
        </w:rPr>
        <w:fldChar w:fldCharType="separate"/>
      </w:r>
      <w:bookmarkStart w:id="306" w:name="_Ref311557555"/>
      <w:r w:rsidR="00C75B38" w:rsidRPr="00C75B38">
        <w:rPr>
          <w:noProof/>
        </w:rPr>
        <w:t>115</w:t>
      </w:r>
      <w:bookmarkEnd w:id="306"/>
      <w:r>
        <w:rPr>
          <w:lang w:val="en-US"/>
        </w:rPr>
        <w:fldChar w:fldCharType="end"/>
      </w:r>
      <w:r w:rsidRPr="00C376AE">
        <w:t xml:space="preserve">. </w:t>
      </w:r>
      <w:r>
        <w:rPr>
          <w:lang w:val="en-US"/>
        </w:rPr>
        <w:t>SPHERIC</w:t>
      </w:r>
      <w:r w:rsidRPr="00C376AE">
        <w:t xml:space="preserve"> </w:t>
      </w:r>
      <w:r>
        <w:rPr>
          <w:lang w:val="en-US"/>
        </w:rPr>
        <w:t>Home</w:t>
      </w:r>
      <w:r w:rsidRPr="00C376AE">
        <w:t xml:space="preserve"> </w:t>
      </w:r>
      <w:r>
        <w:rPr>
          <w:lang w:val="en-US"/>
        </w:rPr>
        <w:t>Page</w:t>
      </w:r>
      <w:r w:rsidRPr="00C376AE">
        <w:t xml:space="preserve"> [</w:t>
      </w:r>
      <w:r>
        <w:t>Электронный</w:t>
      </w:r>
      <w:r w:rsidRPr="00C376AE">
        <w:t xml:space="preserve"> </w:t>
      </w:r>
      <w:r>
        <w:t>русурс</w:t>
      </w:r>
      <w:r w:rsidRPr="00C376AE">
        <w:t xml:space="preserve">] / </w:t>
      </w:r>
      <w:r>
        <w:rPr>
          <w:lang w:val="en-US"/>
        </w:rPr>
        <w:t>URL</w:t>
      </w:r>
      <w:r w:rsidRPr="00C376AE">
        <w:t xml:space="preserve">: </w:t>
      </w:r>
      <w:hyperlink r:id="rId3760" w:history="1">
        <w:r>
          <w:rPr>
            <w:lang w:val="en-US"/>
          </w:rPr>
          <w:t>http</w:t>
        </w:r>
        <w:r w:rsidRPr="00C376AE">
          <w:t>://</w:t>
        </w:r>
        <w:r>
          <w:rPr>
            <w:lang w:val="en-US"/>
          </w:rPr>
          <w:t>wiki</w:t>
        </w:r>
        <w:r w:rsidRPr="00C376AE">
          <w:t>.</w:t>
        </w:r>
        <w:r>
          <w:rPr>
            <w:lang w:val="en-US"/>
          </w:rPr>
          <w:t>manchester</w:t>
        </w:r>
        <w:r w:rsidRPr="00C376AE">
          <w:t>.</w:t>
        </w:r>
        <w:r>
          <w:rPr>
            <w:lang w:val="en-US"/>
          </w:rPr>
          <w:t>ac</w:t>
        </w:r>
        <w:r w:rsidRPr="00C376AE">
          <w:t>.</w:t>
        </w:r>
        <w:r>
          <w:rPr>
            <w:lang w:val="en-US"/>
          </w:rPr>
          <w:t>uk</w:t>
        </w:r>
        <w:r w:rsidRPr="00C376AE">
          <w:t>/</w:t>
        </w:r>
        <w:r>
          <w:rPr>
            <w:lang w:val="en-US"/>
          </w:rPr>
          <w:t>spheric</w:t>
        </w:r>
      </w:hyperlink>
      <w:r w:rsidRPr="00CA6B2B">
        <w:rPr>
          <w:vanish/>
        </w:rPr>
        <w:t xml:space="preserve"> </w:t>
      </w:r>
      <w:r w:rsidRPr="00CA6B2B">
        <w:rPr>
          <w:vanish/>
        </w:rPr>
        <w:fldChar w:fldCharType="begin"/>
      </w:r>
      <w:r w:rsidRPr="00CA6B2B">
        <w:rPr>
          <w:vanish/>
        </w:rPr>
        <w:instrText xml:space="preserve"> </w:instrText>
      </w:r>
      <w:r w:rsidRPr="00CA6B2B">
        <w:rPr>
          <w:vanish/>
          <w:lang w:val="en-US"/>
        </w:rPr>
        <w:instrText>REF</w:instrText>
      </w:r>
      <w:r w:rsidRPr="00CA6B2B">
        <w:rPr>
          <w:vanish/>
        </w:rPr>
        <w:instrText xml:space="preserve"> _</w:instrText>
      </w:r>
      <w:r w:rsidRPr="00CA6B2B">
        <w:rPr>
          <w:vanish/>
          <w:lang w:val="en-US"/>
        </w:rPr>
        <w:instrText>Ref</w:instrText>
      </w:r>
      <w:r w:rsidRPr="00CA6B2B">
        <w:rPr>
          <w:vanish/>
        </w:rPr>
        <w:instrText>311557555 \</w:instrText>
      </w:r>
      <w:r w:rsidRPr="00CA6B2B">
        <w:rPr>
          <w:vanish/>
          <w:lang w:val="en-US"/>
        </w:rPr>
        <w:instrText>h</w:instrText>
      </w:r>
      <w:r w:rsidRPr="00CA6B2B">
        <w:rPr>
          <w:vanish/>
        </w:rPr>
        <w:instrText xml:space="preserve">  \* </w:instrText>
      </w:r>
      <w:r w:rsidRPr="00CA6B2B">
        <w:rPr>
          <w:vanish/>
          <w:lang w:val="en-US"/>
        </w:rPr>
        <w:instrText>MERGEFORMAT</w:instrText>
      </w:r>
      <w:r w:rsidRPr="00CA6B2B">
        <w:rPr>
          <w:vanish/>
        </w:rPr>
        <w:instrText xml:space="preserve"> </w:instrText>
      </w:r>
      <w:r w:rsidRPr="00CA6B2B">
        <w:rPr>
          <w:vanish/>
        </w:rPr>
      </w:r>
      <w:r w:rsidRPr="00CA6B2B">
        <w:rPr>
          <w:vanish/>
        </w:rPr>
        <w:fldChar w:fldCharType="separate"/>
      </w:r>
      <w:r w:rsidR="00C75B38" w:rsidRPr="00C75B38">
        <w:rPr>
          <w:noProof/>
          <w:vanish/>
        </w:rPr>
        <w:t>115</w:t>
      </w:r>
      <w:r w:rsidRPr="00CA6B2B">
        <w:rPr>
          <w:vanish/>
        </w:rPr>
        <w:fldChar w:fldCharType="end"/>
      </w:r>
    </w:p>
    <w:p w:rsidR="00BE4E37" w:rsidRPr="001C3FEC" w:rsidRDefault="00BE4E37" w:rsidP="00BE4E37">
      <w:pPr>
        <w:pStyle w:val="af2"/>
      </w:pPr>
      <w:r>
        <w:rPr>
          <w:lang w:val="en-US"/>
        </w:rPr>
        <w:fldChar w:fldCharType="begin"/>
      </w:r>
      <w:r w:rsidRPr="001C3FEC">
        <w:instrText xml:space="preserve"> </w:instrText>
      </w:r>
      <w:r>
        <w:rPr>
          <w:lang w:val="en-US"/>
        </w:rPr>
        <w:instrText>SEQ</w:instrText>
      </w:r>
      <w:r w:rsidRPr="001C3FEC">
        <w:instrText xml:space="preserve"> </w:instrText>
      </w:r>
      <w:r>
        <w:rPr>
          <w:lang w:val="en-US"/>
        </w:rPr>
        <w:instrText>Bib</w:instrText>
      </w:r>
      <w:r w:rsidRPr="001C3FEC">
        <w:instrText xml:space="preserve">\* </w:instrText>
      </w:r>
      <w:r>
        <w:rPr>
          <w:lang w:val="en-US"/>
        </w:rPr>
        <w:instrText>Arabic</w:instrText>
      </w:r>
      <w:r w:rsidRPr="001C3FEC">
        <w:instrText xml:space="preserve"> \* </w:instrText>
      </w:r>
      <w:r>
        <w:rPr>
          <w:lang w:val="en-US"/>
        </w:rPr>
        <w:instrText>MERGEFORMAT</w:instrText>
      </w:r>
      <w:r w:rsidRPr="001C3FEC">
        <w:instrText xml:space="preserve"> </w:instrText>
      </w:r>
      <w:r>
        <w:rPr>
          <w:lang w:val="en-US"/>
        </w:rPr>
        <w:fldChar w:fldCharType="separate"/>
      </w:r>
      <w:bookmarkStart w:id="307" w:name="_Ref311557556"/>
      <w:r w:rsidR="00C75B38" w:rsidRPr="00C75B38">
        <w:rPr>
          <w:noProof/>
        </w:rPr>
        <w:t>116</w:t>
      </w:r>
      <w:bookmarkEnd w:id="307"/>
      <w:r>
        <w:rPr>
          <w:lang w:val="en-US"/>
        </w:rPr>
        <w:fldChar w:fldCharType="end"/>
      </w:r>
      <w:r w:rsidRPr="001C3FEC">
        <w:t xml:space="preserve">. </w:t>
      </w:r>
      <w:r>
        <w:rPr>
          <w:lang w:val="en-US"/>
        </w:rPr>
        <w:t>ISPH</w:t>
      </w:r>
      <w:r w:rsidRPr="001C3FEC">
        <w:t xml:space="preserve"> – </w:t>
      </w:r>
      <w:r>
        <w:rPr>
          <w:lang w:val="en-US"/>
        </w:rPr>
        <w:t>fluid</w:t>
      </w:r>
      <w:r w:rsidRPr="001C3FEC">
        <w:t xml:space="preserve"> </w:t>
      </w:r>
      <w:r>
        <w:rPr>
          <w:lang w:val="en-US"/>
        </w:rPr>
        <w:t>simulation</w:t>
      </w:r>
      <w:r w:rsidRPr="001C3FEC">
        <w:t xml:space="preserve"> [</w:t>
      </w:r>
      <w:r>
        <w:t>Электронный</w:t>
      </w:r>
      <w:r w:rsidRPr="001C3FEC">
        <w:t xml:space="preserve"> </w:t>
      </w:r>
      <w:r>
        <w:t>русурс</w:t>
      </w:r>
      <w:r w:rsidRPr="001C3FEC">
        <w:t xml:space="preserve">] / </w:t>
      </w:r>
      <w:r>
        <w:rPr>
          <w:lang w:val="en-US"/>
        </w:rPr>
        <w:t>URL</w:t>
      </w:r>
      <w:r w:rsidRPr="001C3FEC">
        <w:t xml:space="preserve">: </w:t>
      </w:r>
      <w:hyperlink r:id="rId3761" w:history="1">
        <w:r>
          <w:rPr>
            <w:lang w:val="en-US"/>
          </w:rPr>
          <w:t>http</w:t>
        </w:r>
        <w:r w:rsidRPr="001C3FEC">
          <w:t>://</w:t>
        </w:r>
        <w:r>
          <w:rPr>
            <w:lang w:val="en-US"/>
          </w:rPr>
          <w:t>isph</w:t>
        </w:r>
        <w:r w:rsidRPr="001C3FEC">
          <w:t>.</w:t>
        </w:r>
        <w:r>
          <w:rPr>
            <w:lang w:val="en-US"/>
          </w:rPr>
          <w:t>sourceforge</w:t>
        </w:r>
        <w:r w:rsidRPr="001C3FEC">
          <w:t>.</w:t>
        </w:r>
        <w:r>
          <w:rPr>
            <w:lang w:val="en-US"/>
          </w:rPr>
          <w:t>net</w:t>
        </w:r>
      </w:hyperlink>
      <w:r w:rsidRPr="001C3FEC">
        <w:rPr>
          <w:vanish/>
        </w:rPr>
        <w:t xml:space="preserve"> </w:t>
      </w:r>
      <w:r w:rsidRPr="00CA6B2B">
        <w:rPr>
          <w:vanish/>
        </w:rPr>
        <w:fldChar w:fldCharType="begin"/>
      </w:r>
      <w:r w:rsidRPr="001C3FEC">
        <w:rPr>
          <w:vanish/>
        </w:rPr>
        <w:instrText xml:space="preserve"> </w:instrText>
      </w:r>
      <w:r w:rsidRPr="00CA6B2B">
        <w:rPr>
          <w:vanish/>
          <w:lang w:val="en-US"/>
        </w:rPr>
        <w:instrText>REF</w:instrText>
      </w:r>
      <w:r w:rsidRPr="001C3FEC">
        <w:rPr>
          <w:vanish/>
        </w:rPr>
        <w:instrText xml:space="preserve"> _</w:instrText>
      </w:r>
      <w:r w:rsidRPr="00CA6B2B">
        <w:rPr>
          <w:vanish/>
          <w:lang w:val="en-US"/>
        </w:rPr>
        <w:instrText>Ref</w:instrText>
      </w:r>
      <w:r w:rsidRPr="001C3FEC">
        <w:rPr>
          <w:vanish/>
        </w:rPr>
        <w:instrText>311557556 \</w:instrText>
      </w:r>
      <w:r w:rsidRPr="00CA6B2B">
        <w:rPr>
          <w:vanish/>
          <w:lang w:val="en-US"/>
        </w:rPr>
        <w:instrText>h</w:instrText>
      </w:r>
      <w:r w:rsidRPr="001C3FEC">
        <w:rPr>
          <w:vanish/>
        </w:rPr>
        <w:instrText xml:space="preserve">  \* </w:instrText>
      </w:r>
      <w:r w:rsidRPr="00CA6B2B">
        <w:rPr>
          <w:vanish/>
          <w:lang w:val="en-US"/>
        </w:rPr>
        <w:instrText>MERGEFORMAT</w:instrText>
      </w:r>
      <w:r w:rsidRPr="001C3FEC">
        <w:rPr>
          <w:vanish/>
        </w:rPr>
        <w:instrText xml:space="preserve"> </w:instrText>
      </w:r>
      <w:r w:rsidRPr="00CA6B2B">
        <w:rPr>
          <w:vanish/>
        </w:rPr>
      </w:r>
      <w:r w:rsidRPr="00CA6B2B">
        <w:rPr>
          <w:vanish/>
        </w:rPr>
        <w:fldChar w:fldCharType="separate"/>
      </w:r>
      <w:r w:rsidR="00C75B38" w:rsidRPr="00C75B38">
        <w:rPr>
          <w:noProof/>
          <w:vanish/>
        </w:rPr>
        <w:t>116</w:t>
      </w:r>
      <w:r w:rsidRPr="00CA6B2B">
        <w:rPr>
          <w:vanish/>
        </w:rPr>
        <w:fldChar w:fldCharType="end"/>
      </w:r>
    </w:p>
    <w:p w:rsidR="00BE4E37" w:rsidRPr="001C3FEC" w:rsidRDefault="00BE4E37" w:rsidP="00BE4E37">
      <w:pPr>
        <w:pStyle w:val="af2"/>
      </w:pPr>
      <w:r>
        <w:fldChar w:fldCharType="begin"/>
      </w:r>
      <w:r w:rsidRPr="001C3FEC">
        <w:instrText xml:space="preserve"> </w:instrText>
      </w:r>
      <w:r w:rsidRPr="00340A56">
        <w:rPr>
          <w:lang w:val="en-US"/>
        </w:rPr>
        <w:instrText>SEQ</w:instrText>
      </w:r>
      <w:r w:rsidRPr="001C3FEC">
        <w:instrText xml:space="preserve"> </w:instrText>
      </w:r>
      <w:r w:rsidRPr="00340A56">
        <w:rPr>
          <w:lang w:val="en-US"/>
        </w:rPr>
        <w:instrText>Bib</w:instrText>
      </w:r>
      <w:r w:rsidRPr="001C3FEC">
        <w:instrText xml:space="preserve">\* </w:instrText>
      </w:r>
      <w:r w:rsidRPr="00340A56">
        <w:rPr>
          <w:lang w:val="en-US"/>
        </w:rPr>
        <w:instrText>Arabic</w:instrText>
      </w:r>
      <w:r w:rsidRPr="001C3FEC">
        <w:instrText xml:space="preserve"> \* </w:instrText>
      </w:r>
      <w:r w:rsidRPr="00340A56">
        <w:rPr>
          <w:lang w:val="en-US"/>
        </w:rPr>
        <w:instrText>MERGEFORMAT</w:instrText>
      </w:r>
      <w:r w:rsidRPr="001C3FEC">
        <w:instrText xml:space="preserve"> </w:instrText>
      </w:r>
      <w:r>
        <w:fldChar w:fldCharType="separate"/>
      </w:r>
      <w:bookmarkStart w:id="308" w:name="_Ref311557557"/>
      <w:r w:rsidR="00C75B38" w:rsidRPr="00C75B38">
        <w:rPr>
          <w:noProof/>
        </w:rPr>
        <w:t>117</w:t>
      </w:r>
      <w:bookmarkEnd w:id="308"/>
      <w:r>
        <w:fldChar w:fldCharType="end"/>
      </w:r>
      <w:r w:rsidRPr="001C3FEC">
        <w:t xml:space="preserve">. </w:t>
      </w:r>
      <w:r>
        <w:rPr>
          <w:lang w:val="en-US"/>
        </w:rPr>
        <w:t>SPHysics</w:t>
      </w:r>
      <w:r w:rsidRPr="001C3FEC">
        <w:t xml:space="preserve"> </w:t>
      </w:r>
      <w:r>
        <w:rPr>
          <w:lang w:val="en-US"/>
        </w:rPr>
        <w:t>Home</w:t>
      </w:r>
      <w:r w:rsidRPr="001C3FEC">
        <w:t xml:space="preserve"> </w:t>
      </w:r>
      <w:r>
        <w:rPr>
          <w:lang w:val="en-US"/>
        </w:rPr>
        <w:t>Page</w:t>
      </w:r>
      <w:r w:rsidRPr="001C3FEC">
        <w:t xml:space="preserve"> [</w:t>
      </w:r>
      <w:r>
        <w:t>Электронный</w:t>
      </w:r>
      <w:r w:rsidRPr="001C3FEC">
        <w:t xml:space="preserve"> </w:t>
      </w:r>
      <w:r>
        <w:t>русурс</w:t>
      </w:r>
      <w:r w:rsidRPr="001C3FEC">
        <w:t xml:space="preserve">] / </w:t>
      </w:r>
      <w:r>
        <w:rPr>
          <w:lang w:val="en-US"/>
        </w:rPr>
        <w:t>URL</w:t>
      </w:r>
      <w:r w:rsidRPr="001C3FEC">
        <w:t xml:space="preserve">: </w:t>
      </w:r>
      <w:hyperlink r:id="rId3762" w:history="1">
        <w:r>
          <w:rPr>
            <w:lang w:val="en-US"/>
          </w:rPr>
          <w:t>http</w:t>
        </w:r>
        <w:r w:rsidRPr="001C3FEC">
          <w:t>://</w:t>
        </w:r>
        <w:r>
          <w:rPr>
            <w:lang w:val="en-US"/>
          </w:rPr>
          <w:t>wiki</w:t>
        </w:r>
        <w:r w:rsidRPr="001C3FEC">
          <w:t>.</w:t>
        </w:r>
        <w:r>
          <w:rPr>
            <w:lang w:val="en-US"/>
          </w:rPr>
          <w:t>manchester</w:t>
        </w:r>
        <w:r w:rsidRPr="001C3FEC">
          <w:t>.</w:t>
        </w:r>
        <w:r>
          <w:rPr>
            <w:lang w:val="en-US"/>
          </w:rPr>
          <w:t>ac</w:t>
        </w:r>
        <w:r w:rsidRPr="001C3FEC">
          <w:t>.</w:t>
        </w:r>
        <w:r>
          <w:rPr>
            <w:lang w:val="en-US"/>
          </w:rPr>
          <w:t>uk</w:t>
        </w:r>
        <w:r w:rsidRPr="001C3FEC">
          <w:t>/</w:t>
        </w:r>
        <w:r>
          <w:rPr>
            <w:lang w:val="en-US"/>
          </w:rPr>
          <w:t>sphysics</w:t>
        </w:r>
      </w:hyperlink>
      <w:r w:rsidRPr="001C3FEC">
        <w:rPr>
          <w:vanish/>
        </w:rPr>
        <w:t xml:space="preserve"> </w:t>
      </w:r>
      <w:r w:rsidRPr="00CA6B2B">
        <w:rPr>
          <w:vanish/>
        </w:rPr>
        <w:fldChar w:fldCharType="begin"/>
      </w:r>
      <w:r w:rsidRPr="001C3FEC">
        <w:rPr>
          <w:vanish/>
        </w:rPr>
        <w:instrText xml:space="preserve"> </w:instrText>
      </w:r>
      <w:r w:rsidRPr="00CA6B2B">
        <w:rPr>
          <w:vanish/>
          <w:lang w:val="en-US"/>
        </w:rPr>
        <w:instrText>REF</w:instrText>
      </w:r>
      <w:r w:rsidRPr="001C3FEC">
        <w:rPr>
          <w:vanish/>
        </w:rPr>
        <w:instrText xml:space="preserve"> _</w:instrText>
      </w:r>
      <w:r w:rsidRPr="00CA6B2B">
        <w:rPr>
          <w:vanish/>
          <w:lang w:val="en-US"/>
        </w:rPr>
        <w:instrText>Ref</w:instrText>
      </w:r>
      <w:r w:rsidRPr="001C3FEC">
        <w:rPr>
          <w:vanish/>
        </w:rPr>
        <w:instrText>311557557 \</w:instrText>
      </w:r>
      <w:r w:rsidRPr="00CA6B2B">
        <w:rPr>
          <w:vanish/>
          <w:lang w:val="en-US"/>
        </w:rPr>
        <w:instrText>h</w:instrText>
      </w:r>
      <w:r w:rsidRPr="001C3FEC">
        <w:rPr>
          <w:vanish/>
        </w:rPr>
        <w:instrText xml:space="preserve">  \* </w:instrText>
      </w:r>
      <w:r w:rsidRPr="00CA6B2B">
        <w:rPr>
          <w:vanish/>
          <w:lang w:val="en-US"/>
        </w:rPr>
        <w:instrText>MERGEFORMAT</w:instrText>
      </w:r>
      <w:r w:rsidRPr="001C3FEC">
        <w:rPr>
          <w:vanish/>
        </w:rPr>
        <w:instrText xml:space="preserve"> </w:instrText>
      </w:r>
      <w:r w:rsidRPr="00CA6B2B">
        <w:rPr>
          <w:vanish/>
        </w:rPr>
      </w:r>
      <w:r w:rsidRPr="00CA6B2B">
        <w:rPr>
          <w:vanish/>
        </w:rPr>
        <w:fldChar w:fldCharType="separate"/>
      </w:r>
      <w:r w:rsidR="00C75B38" w:rsidRPr="00C75B38">
        <w:rPr>
          <w:noProof/>
          <w:vanish/>
        </w:rPr>
        <w:t>117</w:t>
      </w:r>
      <w:r w:rsidRPr="00CA6B2B">
        <w:rPr>
          <w:vanish/>
        </w:rPr>
        <w:fldChar w:fldCharType="end"/>
      </w:r>
    </w:p>
    <w:p w:rsidR="00BE4E37" w:rsidRPr="00AA49DD" w:rsidRDefault="00BE4E37" w:rsidP="00BE4E37">
      <w:pPr>
        <w:pStyle w:val="af2"/>
        <w:rPr>
          <w:lang w:val="en-US"/>
        </w:rPr>
      </w:pPr>
      <w:r>
        <w:rPr>
          <w:lang w:val="en-US"/>
        </w:rPr>
        <w:fldChar w:fldCharType="begin"/>
      </w:r>
      <w:r w:rsidRPr="003C54CE">
        <w:rPr>
          <w:lang w:val="en-US"/>
        </w:rPr>
        <w:instrText xml:space="preserve"> </w:instrText>
      </w:r>
      <w:r>
        <w:rPr>
          <w:lang w:val="en-US"/>
        </w:rPr>
        <w:instrText>SEQ</w:instrText>
      </w:r>
      <w:r w:rsidRPr="003C54CE">
        <w:rPr>
          <w:lang w:val="en-US"/>
        </w:rPr>
        <w:instrText xml:space="preserve"> </w:instrText>
      </w:r>
      <w:r>
        <w:rPr>
          <w:lang w:val="en-US"/>
        </w:rPr>
        <w:instrText>Bib</w:instrText>
      </w:r>
      <w:r w:rsidRPr="003C54CE">
        <w:rPr>
          <w:lang w:val="en-US"/>
        </w:rPr>
        <w:instrText xml:space="preserve">\* </w:instrText>
      </w:r>
      <w:r>
        <w:rPr>
          <w:lang w:val="en-US"/>
        </w:rPr>
        <w:instrText>Arabic</w:instrText>
      </w:r>
      <w:r w:rsidRPr="003C54CE">
        <w:rPr>
          <w:lang w:val="en-US"/>
        </w:rPr>
        <w:instrText xml:space="preserve"> \* </w:instrText>
      </w:r>
      <w:r>
        <w:rPr>
          <w:lang w:val="en-US"/>
        </w:rPr>
        <w:instrText>MERGEFORMAT</w:instrText>
      </w:r>
      <w:r w:rsidRPr="003C54CE">
        <w:rPr>
          <w:lang w:val="en-US"/>
        </w:rPr>
        <w:instrText xml:space="preserve"> </w:instrText>
      </w:r>
      <w:r>
        <w:rPr>
          <w:lang w:val="en-US"/>
        </w:rPr>
        <w:fldChar w:fldCharType="separate"/>
      </w:r>
      <w:bookmarkStart w:id="309" w:name="_Ref311557558"/>
      <w:r w:rsidR="00C75B38">
        <w:rPr>
          <w:noProof/>
          <w:lang w:val="en-US"/>
        </w:rPr>
        <w:t>118</w:t>
      </w:r>
      <w:bookmarkEnd w:id="309"/>
      <w:r>
        <w:rPr>
          <w:lang w:val="en-US"/>
        </w:rPr>
        <w:fldChar w:fldCharType="end"/>
      </w:r>
      <w:r w:rsidRPr="003C54CE">
        <w:rPr>
          <w:lang w:val="en-US"/>
        </w:rPr>
        <w:t xml:space="preserve">. </w:t>
      </w:r>
      <w:r w:rsidRPr="00840F5E">
        <w:rPr>
          <w:rStyle w:val="af4"/>
          <w:lang w:val="en-US"/>
        </w:rPr>
        <w:t>Harada T.</w:t>
      </w:r>
      <w:r w:rsidRPr="00340A56">
        <w:rPr>
          <w:lang w:val="en-US"/>
        </w:rPr>
        <w:t xml:space="preserve"> Real-Time Particle-Based simulation on GPUs [</w:t>
      </w:r>
      <w:r w:rsidR="00074A52">
        <w:t>Эле</w:t>
      </w:r>
      <w:r w:rsidR="00074A52">
        <w:t>к</w:t>
      </w:r>
      <w:r w:rsidR="00074A52">
        <w:t>тронный</w:t>
      </w:r>
      <w:r w:rsidR="00074A52" w:rsidRPr="00074A52">
        <w:rPr>
          <w:lang w:val="en-US"/>
        </w:rPr>
        <w:t> </w:t>
      </w:r>
      <w:r w:rsidR="00074A52">
        <w:t>русурс</w:t>
      </w:r>
      <w:r w:rsidRPr="00340A56">
        <w:rPr>
          <w:lang w:val="en-US"/>
        </w:rPr>
        <w:t>]</w:t>
      </w:r>
      <w:r w:rsidR="00074A52" w:rsidRPr="00074A52">
        <w:rPr>
          <w:lang w:val="en-US"/>
        </w:rPr>
        <w:t> </w:t>
      </w:r>
      <w:r w:rsidRPr="00340A56">
        <w:rPr>
          <w:lang w:val="en-US"/>
        </w:rPr>
        <w:t>/</w:t>
      </w:r>
      <w:r w:rsidR="00074A52" w:rsidRPr="00074A52">
        <w:rPr>
          <w:lang w:val="en-US"/>
        </w:rPr>
        <w:t> </w:t>
      </w:r>
      <w:r w:rsidRPr="00340A56">
        <w:rPr>
          <w:lang w:val="en-US"/>
        </w:rPr>
        <w:t xml:space="preserve">URL: </w:t>
      </w:r>
      <w:hyperlink r:id="rId3763" w:history="1">
        <w:r w:rsidRPr="00340A56">
          <w:rPr>
            <w:lang w:val="en-US"/>
          </w:rPr>
          <w:t>http://www.inf.ufrgs.br/cgi2007/cd_cgi/papers/harada.pdf</w:t>
        </w:r>
      </w:hyperlink>
      <w:r w:rsidRPr="00CA6B2B">
        <w:rPr>
          <w:vanish/>
          <w:lang w:val="en-US"/>
        </w:rPr>
        <w:t xml:space="preserve"> </w:t>
      </w:r>
      <w:r w:rsidRPr="00CA6B2B">
        <w:rPr>
          <w:vanish/>
        </w:rPr>
        <w:fldChar w:fldCharType="begin"/>
      </w:r>
      <w:r w:rsidRPr="00CA6B2B">
        <w:rPr>
          <w:vanish/>
          <w:lang w:val="en-US"/>
        </w:rPr>
        <w:instrText xml:space="preserve"> REF _Ref311557558 \h  \* MERGEFORMAT </w:instrText>
      </w:r>
      <w:r w:rsidRPr="00CA6B2B">
        <w:rPr>
          <w:vanish/>
        </w:rPr>
      </w:r>
      <w:r w:rsidRPr="00CA6B2B">
        <w:rPr>
          <w:vanish/>
        </w:rPr>
        <w:fldChar w:fldCharType="separate"/>
      </w:r>
      <w:r w:rsidR="00C75B38" w:rsidRPr="00C75B38">
        <w:rPr>
          <w:noProof/>
          <w:vanish/>
          <w:lang w:val="en-US"/>
        </w:rPr>
        <w:t>118</w:t>
      </w:r>
      <w:r w:rsidRPr="00CA6B2B">
        <w:rPr>
          <w:vanish/>
        </w:rPr>
        <w:fldChar w:fldCharType="end"/>
      </w:r>
    </w:p>
    <w:p w:rsidR="00BE4E37" w:rsidRPr="006D0020" w:rsidRDefault="00BE4E37" w:rsidP="00BE4E37">
      <w:pPr>
        <w:pStyle w:val="af2"/>
      </w:pPr>
      <w:r>
        <w:rPr>
          <w:lang w:val="en-US"/>
        </w:rPr>
        <w:fldChar w:fldCharType="begin"/>
      </w:r>
      <w:r w:rsidRPr="00840F5E">
        <w:rPr>
          <w:lang w:val="en-US"/>
        </w:rPr>
        <w:instrText xml:space="preserve"> </w:instrText>
      </w:r>
      <w:r>
        <w:rPr>
          <w:lang w:val="en-US"/>
        </w:rPr>
        <w:instrText>SEQ</w:instrText>
      </w:r>
      <w:r w:rsidRPr="00840F5E">
        <w:rPr>
          <w:lang w:val="en-US"/>
        </w:rPr>
        <w:instrText xml:space="preserve"> </w:instrText>
      </w:r>
      <w:r>
        <w:rPr>
          <w:lang w:val="en-US"/>
        </w:rPr>
        <w:instrText>Bib</w:instrText>
      </w:r>
      <w:r w:rsidRPr="00840F5E">
        <w:rPr>
          <w:lang w:val="en-US"/>
        </w:rPr>
        <w:instrText xml:space="preserve">\* </w:instrText>
      </w:r>
      <w:r>
        <w:rPr>
          <w:lang w:val="en-US"/>
        </w:rPr>
        <w:instrText>Arabic</w:instrText>
      </w:r>
      <w:r w:rsidRPr="00840F5E">
        <w:rPr>
          <w:lang w:val="en-US"/>
        </w:rPr>
        <w:instrText xml:space="preserve"> \* </w:instrText>
      </w:r>
      <w:r>
        <w:rPr>
          <w:lang w:val="en-US"/>
        </w:rPr>
        <w:instrText>MERGEFORMAT</w:instrText>
      </w:r>
      <w:r w:rsidRPr="00840F5E">
        <w:rPr>
          <w:lang w:val="en-US"/>
        </w:rPr>
        <w:instrText xml:space="preserve"> </w:instrText>
      </w:r>
      <w:r>
        <w:rPr>
          <w:lang w:val="en-US"/>
        </w:rPr>
        <w:fldChar w:fldCharType="separate"/>
      </w:r>
      <w:bookmarkStart w:id="310" w:name="_Ref311557559"/>
      <w:r w:rsidR="00C75B38">
        <w:rPr>
          <w:noProof/>
          <w:lang w:val="en-US"/>
        </w:rPr>
        <w:t>119</w:t>
      </w:r>
      <w:bookmarkEnd w:id="310"/>
      <w:r>
        <w:rPr>
          <w:lang w:val="en-US"/>
        </w:rPr>
        <w:fldChar w:fldCharType="end"/>
      </w:r>
      <w:r w:rsidRPr="00840F5E">
        <w:rPr>
          <w:lang w:val="en-US"/>
        </w:rPr>
        <w:t xml:space="preserve">. </w:t>
      </w:r>
      <w:r w:rsidRPr="00AA49DD">
        <w:rPr>
          <w:rStyle w:val="af4"/>
          <w:lang w:val="en-US"/>
        </w:rPr>
        <w:t>Allen</w:t>
      </w:r>
      <w:r w:rsidRPr="00840F5E">
        <w:rPr>
          <w:rStyle w:val="af4"/>
          <w:lang w:val="en-US"/>
        </w:rPr>
        <w:t xml:space="preserve"> </w:t>
      </w:r>
      <w:r w:rsidRPr="00AA49DD">
        <w:rPr>
          <w:rStyle w:val="af4"/>
          <w:lang w:val="en-US"/>
        </w:rPr>
        <w:t>M</w:t>
      </w:r>
      <w:r w:rsidRPr="00840F5E">
        <w:rPr>
          <w:rStyle w:val="af4"/>
          <w:lang w:val="en-US"/>
        </w:rPr>
        <w:t>.</w:t>
      </w:r>
      <w:r w:rsidRPr="00AA49DD">
        <w:rPr>
          <w:rStyle w:val="af4"/>
          <w:lang w:val="en-US"/>
        </w:rPr>
        <w:t>P</w:t>
      </w:r>
      <w:r w:rsidRPr="00CC7F47">
        <w:rPr>
          <w:rStyle w:val="af4"/>
          <w:lang w:val="en-US"/>
        </w:rPr>
        <w:t>.</w:t>
      </w:r>
      <w:r w:rsidR="00CC7F47" w:rsidRPr="00CC7F47">
        <w:rPr>
          <w:rStyle w:val="af4"/>
          <w:lang w:val="en-US"/>
        </w:rPr>
        <w:t>, Tildesley D.J.</w:t>
      </w:r>
      <w:r w:rsidRPr="00840F5E">
        <w:rPr>
          <w:lang w:val="en-US"/>
        </w:rPr>
        <w:t xml:space="preserve"> </w:t>
      </w:r>
      <w:r>
        <w:rPr>
          <w:lang w:val="en-US"/>
        </w:rPr>
        <w:t>Computer</w:t>
      </w:r>
      <w:r w:rsidRPr="00840F5E">
        <w:rPr>
          <w:lang w:val="en-US"/>
        </w:rPr>
        <w:t xml:space="preserve"> </w:t>
      </w:r>
      <w:r>
        <w:rPr>
          <w:lang w:val="en-US"/>
        </w:rPr>
        <w:t>Simulation</w:t>
      </w:r>
      <w:r w:rsidRPr="00840F5E">
        <w:rPr>
          <w:lang w:val="en-US"/>
        </w:rPr>
        <w:t xml:space="preserve"> </w:t>
      </w:r>
      <w:r>
        <w:rPr>
          <w:lang w:val="en-US"/>
        </w:rPr>
        <w:t>of</w:t>
      </w:r>
      <w:r w:rsidRPr="00840F5E">
        <w:rPr>
          <w:lang w:val="en-US"/>
        </w:rPr>
        <w:t xml:space="preserve"> </w:t>
      </w:r>
      <w:r>
        <w:rPr>
          <w:lang w:val="en-US"/>
        </w:rPr>
        <w:t>Liquids</w:t>
      </w:r>
      <w:r w:rsidRPr="00840F5E">
        <w:rPr>
          <w:lang w:val="en-US"/>
        </w:rPr>
        <w:t xml:space="preserve"> [</w:t>
      </w:r>
      <w:r w:rsidRPr="00840F5E">
        <w:t>Текст</w:t>
      </w:r>
      <w:r w:rsidRPr="00840F5E">
        <w:rPr>
          <w:lang w:val="en-US"/>
        </w:rPr>
        <w:t xml:space="preserve">]. – </w:t>
      </w:r>
      <w:smartTag w:uri="urn:schemas-microsoft-com:office:smarttags" w:element="place">
        <w:smartTag w:uri="urn:schemas-microsoft-com:office:smarttags" w:element="City">
          <w:r>
            <w:rPr>
              <w:lang w:val="en-US"/>
            </w:rPr>
            <w:t>Oxford</w:t>
          </w:r>
        </w:smartTag>
      </w:smartTag>
      <w:r w:rsidRPr="00840F5E">
        <w:rPr>
          <w:lang w:val="en-US"/>
        </w:rPr>
        <w:t xml:space="preserve">: </w:t>
      </w:r>
      <w:r>
        <w:rPr>
          <w:lang w:val="en-US"/>
        </w:rPr>
        <w:t>Calendon</w:t>
      </w:r>
      <w:r w:rsidRPr="00840F5E">
        <w:rPr>
          <w:lang w:val="en-US"/>
        </w:rPr>
        <w:t xml:space="preserve"> </w:t>
      </w:r>
      <w:r>
        <w:rPr>
          <w:lang w:val="en-US"/>
        </w:rPr>
        <w:t>Press</w:t>
      </w:r>
      <w:r w:rsidRPr="00840F5E">
        <w:rPr>
          <w:lang w:val="en-US"/>
        </w:rPr>
        <w:t xml:space="preserve">, 2002. – 383 </w:t>
      </w:r>
      <w:r>
        <w:rPr>
          <w:lang w:val="en-US"/>
        </w:rPr>
        <w:t>p</w:t>
      </w:r>
      <w:r w:rsidRPr="00840F5E">
        <w:rPr>
          <w:lang w:val="en-US"/>
        </w:rPr>
        <w:t>.</w:t>
      </w:r>
      <w:r w:rsidRPr="00CA6B2B">
        <w:rPr>
          <w:vanish/>
          <w:lang w:val="en-US"/>
        </w:rPr>
        <w:t xml:space="preserve"> </w:t>
      </w:r>
      <w:r w:rsidRPr="00CA6B2B">
        <w:rPr>
          <w:vanish/>
        </w:rPr>
        <w:fldChar w:fldCharType="begin"/>
      </w:r>
      <w:r w:rsidRPr="00CA6B2B">
        <w:rPr>
          <w:vanish/>
          <w:lang w:val="en-US"/>
        </w:rPr>
        <w:instrText xml:space="preserve"> REF _Ref311557559 \h  \* MERGEFORMAT </w:instrText>
      </w:r>
      <w:r w:rsidRPr="00CA6B2B">
        <w:rPr>
          <w:vanish/>
        </w:rPr>
      </w:r>
      <w:r w:rsidRPr="00CA6B2B">
        <w:rPr>
          <w:vanish/>
        </w:rPr>
        <w:fldChar w:fldCharType="separate"/>
      </w:r>
      <w:r w:rsidR="00C75B38" w:rsidRPr="00C75B38">
        <w:rPr>
          <w:noProof/>
          <w:vanish/>
        </w:rPr>
        <w:t>119</w:t>
      </w:r>
      <w:r w:rsidRPr="00CA6B2B">
        <w:rPr>
          <w:vanish/>
        </w:rPr>
        <w:fldChar w:fldCharType="end"/>
      </w:r>
    </w:p>
    <w:p w:rsidR="00BE4E37" w:rsidRPr="006D0020" w:rsidRDefault="00BE4E37" w:rsidP="00BE4E37">
      <w:pPr>
        <w:pStyle w:val="af2"/>
        <w:rPr>
          <w:lang w:val="en-US"/>
        </w:rPr>
      </w:pPr>
      <w:r>
        <w:rPr>
          <w:lang w:val="en-US"/>
        </w:rPr>
        <w:fldChar w:fldCharType="begin"/>
      </w:r>
      <w:r w:rsidRPr="006D0020">
        <w:instrText xml:space="preserve"> </w:instrText>
      </w:r>
      <w:r>
        <w:rPr>
          <w:lang w:val="en-US"/>
        </w:rPr>
        <w:instrText>SEQ</w:instrText>
      </w:r>
      <w:r w:rsidRPr="006D0020">
        <w:instrText xml:space="preserve"> </w:instrText>
      </w:r>
      <w:r>
        <w:rPr>
          <w:lang w:val="en-US"/>
        </w:rPr>
        <w:instrText>Bib</w:instrText>
      </w:r>
      <w:r w:rsidRPr="006D0020">
        <w:instrText xml:space="preserve">\* </w:instrText>
      </w:r>
      <w:r>
        <w:rPr>
          <w:lang w:val="en-US"/>
        </w:rPr>
        <w:instrText>Arabic</w:instrText>
      </w:r>
      <w:r w:rsidRPr="006D0020">
        <w:instrText xml:space="preserve"> \* </w:instrText>
      </w:r>
      <w:r>
        <w:rPr>
          <w:lang w:val="en-US"/>
        </w:rPr>
        <w:instrText>MERGEFORMAT</w:instrText>
      </w:r>
      <w:r w:rsidRPr="006D0020">
        <w:instrText xml:space="preserve"> </w:instrText>
      </w:r>
      <w:r>
        <w:rPr>
          <w:lang w:val="en-US"/>
        </w:rPr>
        <w:fldChar w:fldCharType="separate"/>
      </w:r>
      <w:bookmarkStart w:id="311" w:name="_Ref311557560"/>
      <w:r w:rsidR="00C75B38" w:rsidRPr="00C75B38">
        <w:rPr>
          <w:noProof/>
        </w:rPr>
        <w:t>120</w:t>
      </w:r>
      <w:bookmarkEnd w:id="311"/>
      <w:r>
        <w:rPr>
          <w:lang w:val="en-US"/>
        </w:rPr>
        <w:fldChar w:fldCharType="end"/>
      </w:r>
      <w:r w:rsidRPr="006D0020">
        <w:t xml:space="preserve">. </w:t>
      </w:r>
      <w:r w:rsidRPr="00340A56">
        <w:rPr>
          <w:rStyle w:val="af4"/>
        </w:rPr>
        <w:t>Том</w:t>
      </w:r>
      <w:r w:rsidRPr="00840F5E">
        <w:rPr>
          <w:rStyle w:val="af4"/>
        </w:rPr>
        <w:t xml:space="preserve"> </w:t>
      </w:r>
      <w:r w:rsidRPr="00340A56">
        <w:rPr>
          <w:rStyle w:val="af4"/>
        </w:rPr>
        <w:t>А</w:t>
      </w:r>
      <w:r w:rsidRPr="00840F5E">
        <w:rPr>
          <w:rStyle w:val="af4"/>
        </w:rPr>
        <w:t>.</w:t>
      </w:r>
      <w:r w:rsidR="00713D47">
        <w:rPr>
          <w:rStyle w:val="af4"/>
        </w:rPr>
        <w:t xml:space="preserve">, </w:t>
      </w:r>
      <w:r w:rsidR="00713D47" w:rsidRPr="00713D47">
        <w:rPr>
          <w:rStyle w:val="af4"/>
        </w:rPr>
        <w:t>Эйплт К.</w:t>
      </w:r>
      <w:r w:rsidR="00713D47" w:rsidRPr="00713D47">
        <w:t xml:space="preserve"> </w:t>
      </w:r>
      <w:r>
        <w:t>Числовые</w:t>
      </w:r>
      <w:r w:rsidRPr="00840F5E">
        <w:t xml:space="preserve"> </w:t>
      </w:r>
      <w:r>
        <w:t>расчеты</w:t>
      </w:r>
      <w:r w:rsidRPr="00840F5E">
        <w:t xml:space="preserve"> </w:t>
      </w:r>
      <w:r>
        <w:t>полей</w:t>
      </w:r>
      <w:r w:rsidRPr="00840F5E">
        <w:t xml:space="preserve"> </w:t>
      </w:r>
      <w:r>
        <w:t>в</w:t>
      </w:r>
      <w:r w:rsidRPr="00840F5E">
        <w:t xml:space="preserve"> </w:t>
      </w:r>
      <w:r>
        <w:t>технике</w:t>
      </w:r>
      <w:r w:rsidRPr="00840F5E">
        <w:t xml:space="preserve"> </w:t>
      </w:r>
      <w:r>
        <w:t>и</w:t>
      </w:r>
      <w:r w:rsidRPr="00840F5E">
        <w:t xml:space="preserve"> </w:t>
      </w:r>
      <w:r>
        <w:t>физике</w:t>
      </w:r>
      <w:r w:rsidRPr="00840F5E">
        <w:t xml:space="preserve"> [</w:t>
      </w:r>
      <w:r>
        <w:t>Текст</w:t>
      </w:r>
      <w:r w:rsidR="00713D47">
        <w:t>]</w:t>
      </w:r>
      <w:r w:rsidRPr="00840F5E">
        <w:t xml:space="preserve">. – </w:t>
      </w:r>
      <w:r>
        <w:t>М</w:t>
      </w:r>
      <w:r w:rsidRPr="00840F5E">
        <w:t>.:</w:t>
      </w:r>
      <w:r w:rsidRPr="00840F5E">
        <w:rPr>
          <w:lang w:val="en-US"/>
        </w:rPr>
        <w:t> </w:t>
      </w:r>
      <w:r>
        <w:t>Энергия</w:t>
      </w:r>
      <w:r w:rsidRPr="00840F5E">
        <w:t xml:space="preserve">, 1964. – 208 </w:t>
      </w:r>
      <w:r w:rsidRPr="00840F5E">
        <w:rPr>
          <w:lang w:val="en-US"/>
        </w:rPr>
        <w:t>c</w:t>
      </w:r>
      <w:r w:rsidRPr="00840F5E">
        <w:t>.</w:t>
      </w:r>
      <w:r w:rsidRPr="00CA6B2B">
        <w:rPr>
          <w:vanish/>
        </w:rPr>
        <w:t xml:space="preserve"> </w:t>
      </w:r>
      <w:r w:rsidRPr="00CA6B2B">
        <w:rPr>
          <w:vanish/>
        </w:rPr>
        <w:fldChar w:fldCharType="begin"/>
      </w:r>
      <w:r w:rsidRPr="00CA6B2B">
        <w:rPr>
          <w:vanish/>
        </w:rPr>
        <w:instrText xml:space="preserve"> </w:instrText>
      </w:r>
      <w:r w:rsidRPr="00CA6B2B">
        <w:rPr>
          <w:vanish/>
          <w:lang w:val="en-US"/>
        </w:rPr>
        <w:instrText>REF</w:instrText>
      </w:r>
      <w:r w:rsidRPr="00CA6B2B">
        <w:rPr>
          <w:vanish/>
        </w:rPr>
        <w:instrText xml:space="preserve"> _</w:instrText>
      </w:r>
      <w:r w:rsidRPr="00CA6B2B">
        <w:rPr>
          <w:vanish/>
          <w:lang w:val="en-US"/>
        </w:rPr>
        <w:instrText>Ref</w:instrText>
      </w:r>
      <w:r w:rsidRPr="00CA6B2B">
        <w:rPr>
          <w:vanish/>
        </w:rPr>
        <w:instrText>311557560 \</w:instrText>
      </w:r>
      <w:r w:rsidRPr="00CA6B2B">
        <w:rPr>
          <w:vanish/>
          <w:lang w:val="en-US"/>
        </w:rPr>
        <w:instrText>h</w:instrText>
      </w:r>
      <w:r w:rsidRPr="00CA6B2B">
        <w:rPr>
          <w:vanish/>
        </w:rPr>
        <w:instrText xml:space="preserve">  \* </w:instrText>
      </w:r>
      <w:r w:rsidRPr="00CA6B2B">
        <w:rPr>
          <w:vanish/>
          <w:lang w:val="en-US"/>
        </w:rPr>
        <w:instrText>MERGEFORMAT</w:instrText>
      </w:r>
      <w:r w:rsidRPr="00CA6B2B">
        <w:rPr>
          <w:vanish/>
        </w:rPr>
        <w:instrText xml:space="preserve"> </w:instrText>
      </w:r>
      <w:r w:rsidRPr="00CA6B2B">
        <w:rPr>
          <w:vanish/>
        </w:rPr>
      </w:r>
      <w:r w:rsidRPr="00CA6B2B">
        <w:rPr>
          <w:vanish/>
        </w:rPr>
        <w:fldChar w:fldCharType="separate"/>
      </w:r>
      <w:r w:rsidR="00C75B38" w:rsidRPr="00C75B38">
        <w:rPr>
          <w:noProof/>
          <w:vanish/>
          <w:lang w:val="en-US"/>
        </w:rPr>
        <w:t>120</w:t>
      </w:r>
      <w:r w:rsidRPr="00CA6B2B">
        <w:rPr>
          <w:vanish/>
        </w:rPr>
        <w:fldChar w:fldCharType="end"/>
      </w:r>
    </w:p>
    <w:p w:rsidR="00BE4E37" w:rsidRDefault="00BE4E37" w:rsidP="00BE4E37">
      <w:pPr>
        <w:pStyle w:val="af2"/>
        <w:rPr>
          <w:lang w:val="en-US"/>
        </w:rPr>
      </w:pPr>
      <w:r>
        <w:rPr>
          <w:lang w:val="en-US"/>
        </w:rPr>
        <w:fldChar w:fldCharType="begin"/>
      </w:r>
      <w:r w:rsidRPr="006D0020">
        <w:rPr>
          <w:lang w:val="en-US"/>
        </w:rPr>
        <w:instrText xml:space="preserve"> </w:instrText>
      </w:r>
      <w:r>
        <w:rPr>
          <w:lang w:val="en-US"/>
        </w:rPr>
        <w:instrText>SEQ</w:instrText>
      </w:r>
      <w:r w:rsidRPr="006D0020">
        <w:rPr>
          <w:lang w:val="en-US"/>
        </w:rPr>
        <w:instrText xml:space="preserve"> </w:instrText>
      </w:r>
      <w:r>
        <w:rPr>
          <w:lang w:val="en-US"/>
        </w:rPr>
        <w:instrText>Bib</w:instrText>
      </w:r>
      <w:r w:rsidRPr="006D0020">
        <w:rPr>
          <w:lang w:val="en-US"/>
        </w:rPr>
        <w:instrText xml:space="preserve">\* </w:instrText>
      </w:r>
      <w:r>
        <w:rPr>
          <w:lang w:val="en-US"/>
        </w:rPr>
        <w:instrText>Arabic</w:instrText>
      </w:r>
      <w:r w:rsidRPr="006D0020">
        <w:rPr>
          <w:lang w:val="en-US"/>
        </w:rPr>
        <w:instrText xml:space="preserve"> \* </w:instrText>
      </w:r>
      <w:r>
        <w:rPr>
          <w:lang w:val="en-US"/>
        </w:rPr>
        <w:instrText>MERGEFORMAT</w:instrText>
      </w:r>
      <w:r w:rsidRPr="006D0020">
        <w:rPr>
          <w:lang w:val="en-US"/>
        </w:rPr>
        <w:instrText xml:space="preserve"> </w:instrText>
      </w:r>
      <w:r>
        <w:rPr>
          <w:lang w:val="en-US"/>
        </w:rPr>
        <w:fldChar w:fldCharType="separate"/>
      </w:r>
      <w:bookmarkStart w:id="312" w:name="_Ref311557561"/>
      <w:r w:rsidR="00C75B38">
        <w:rPr>
          <w:noProof/>
          <w:lang w:val="en-US"/>
        </w:rPr>
        <w:t>121</w:t>
      </w:r>
      <w:bookmarkEnd w:id="312"/>
      <w:r>
        <w:rPr>
          <w:lang w:val="en-US"/>
        </w:rPr>
        <w:fldChar w:fldCharType="end"/>
      </w:r>
      <w:r w:rsidRPr="006D0020">
        <w:rPr>
          <w:lang w:val="en-US"/>
        </w:rPr>
        <w:t xml:space="preserve">. </w:t>
      </w:r>
      <w:r w:rsidRPr="00340A56">
        <w:rPr>
          <w:rStyle w:val="af4"/>
        </w:rPr>
        <w:t>Данилов</w:t>
      </w:r>
      <w:r w:rsidRPr="00840F5E">
        <w:rPr>
          <w:rStyle w:val="af4"/>
          <w:lang w:val="en-US"/>
        </w:rPr>
        <w:t xml:space="preserve"> </w:t>
      </w:r>
      <w:r w:rsidRPr="00340A56">
        <w:rPr>
          <w:rStyle w:val="af4"/>
        </w:rPr>
        <w:t>А</w:t>
      </w:r>
      <w:r w:rsidRPr="00840F5E">
        <w:rPr>
          <w:rStyle w:val="af4"/>
          <w:lang w:val="en-US"/>
        </w:rPr>
        <w:t>.</w:t>
      </w:r>
      <w:r w:rsidRPr="00340A56">
        <w:rPr>
          <w:rStyle w:val="af4"/>
        </w:rPr>
        <w:t>М</w:t>
      </w:r>
      <w:r w:rsidRPr="00840F5E">
        <w:rPr>
          <w:rStyle w:val="af4"/>
          <w:lang w:val="en-US"/>
        </w:rPr>
        <w:t>.</w:t>
      </w:r>
      <w:r w:rsidR="00713D47" w:rsidRPr="00713D47">
        <w:rPr>
          <w:rStyle w:val="af4"/>
          <w:lang w:val="en-US"/>
        </w:rPr>
        <w:t>,</w:t>
      </w:r>
      <w:r w:rsidRPr="00713D47">
        <w:rPr>
          <w:rStyle w:val="af4"/>
          <w:lang w:val="en-US"/>
        </w:rPr>
        <w:t xml:space="preserve"> </w:t>
      </w:r>
      <w:r w:rsidR="00713D47" w:rsidRPr="00713D47">
        <w:rPr>
          <w:rStyle w:val="af4"/>
        </w:rPr>
        <w:t>Королев</w:t>
      </w:r>
      <w:r w:rsidR="00713D47" w:rsidRPr="00713D47">
        <w:rPr>
          <w:rStyle w:val="af4"/>
          <w:lang w:val="en-US"/>
        </w:rPr>
        <w:t xml:space="preserve"> </w:t>
      </w:r>
      <w:r w:rsidR="00713D47" w:rsidRPr="00713D47">
        <w:rPr>
          <w:rStyle w:val="af4"/>
        </w:rPr>
        <w:t>Е</w:t>
      </w:r>
      <w:r w:rsidR="00713D47" w:rsidRPr="00713D47">
        <w:rPr>
          <w:rStyle w:val="af4"/>
          <w:lang w:val="en-US"/>
        </w:rPr>
        <w:t>.</w:t>
      </w:r>
      <w:r w:rsidR="00713D47" w:rsidRPr="00713D47">
        <w:rPr>
          <w:rStyle w:val="af4"/>
        </w:rPr>
        <w:t>В</w:t>
      </w:r>
      <w:r w:rsidR="00713D47" w:rsidRPr="00713D47">
        <w:rPr>
          <w:rStyle w:val="af4"/>
          <w:lang w:val="en-US"/>
        </w:rPr>
        <w:t xml:space="preserve">., </w:t>
      </w:r>
      <w:r w:rsidR="00713D47" w:rsidRPr="00713D47">
        <w:rPr>
          <w:rStyle w:val="af4"/>
        </w:rPr>
        <w:t>Смирнов</w:t>
      </w:r>
      <w:r w:rsidR="00713D47" w:rsidRPr="00713D47">
        <w:rPr>
          <w:rStyle w:val="af4"/>
          <w:lang w:val="en-US"/>
        </w:rPr>
        <w:t xml:space="preserve"> </w:t>
      </w:r>
      <w:r w:rsidR="00713D47" w:rsidRPr="00713D47">
        <w:rPr>
          <w:rStyle w:val="af4"/>
        </w:rPr>
        <w:t>В</w:t>
      </w:r>
      <w:r w:rsidR="00713D47" w:rsidRPr="00713D47">
        <w:rPr>
          <w:rStyle w:val="af4"/>
          <w:lang w:val="en-US"/>
        </w:rPr>
        <w:t>.</w:t>
      </w:r>
      <w:r w:rsidR="00713D47" w:rsidRPr="00713D47">
        <w:rPr>
          <w:rStyle w:val="af4"/>
        </w:rPr>
        <w:t>А</w:t>
      </w:r>
      <w:r w:rsidR="00713D47" w:rsidRPr="00713D47">
        <w:rPr>
          <w:rStyle w:val="af4"/>
          <w:lang w:val="en-US"/>
        </w:rPr>
        <w:t>.</w:t>
      </w:r>
      <w:r w:rsidR="00713D47" w:rsidRPr="00713D47">
        <w:rPr>
          <w:lang w:val="en-US"/>
        </w:rPr>
        <w:t xml:space="preserve"> </w:t>
      </w:r>
      <w:r>
        <w:t>Моделирование</w:t>
      </w:r>
      <w:r>
        <w:rPr>
          <w:lang w:val="en-US"/>
        </w:rPr>
        <w:t xml:space="preserve"> </w:t>
      </w:r>
      <w:r>
        <w:t>с</w:t>
      </w:r>
      <w:r>
        <w:t>и</w:t>
      </w:r>
      <w:r>
        <w:t>стем</w:t>
      </w:r>
      <w:r>
        <w:rPr>
          <w:lang w:val="en-US"/>
        </w:rPr>
        <w:t xml:space="preserve"> </w:t>
      </w:r>
      <w:r>
        <w:t>частиц</w:t>
      </w:r>
      <w:r>
        <w:rPr>
          <w:lang w:val="en-US"/>
        </w:rPr>
        <w:t xml:space="preserve">: </w:t>
      </w:r>
      <w:r>
        <w:t>постановка</w:t>
      </w:r>
      <w:r>
        <w:rPr>
          <w:lang w:val="en-US"/>
        </w:rPr>
        <w:t xml:space="preserve"> </w:t>
      </w:r>
      <w:r>
        <w:t>начальных</w:t>
      </w:r>
      <w:r>
        <w:rPr>
          <w:lang w:val="en-US"/>
        </w:rPr>
        <w:t xml:space="preserve"> </w:t>
      </w:r>
      <w:r>
        <w:t>условий</w:t>
      </w:r>
      <w:r>
        <w:rPr>
          <w:lang w:val="en-US"/>
        </w:rPr>
        <w:t xml:space="preserve"> [Текст] // Proceedings of the 6th International Conference “System Identification and Control Problems”, Moscow, feb. 2007. – </w:t>
      </w:r>
      <w:smartTag w:uri="urn:schemas-microsoft-com:office:smarttags" w:element="City">
        <w:r>
          <w:rPr>
            <w:lang w:val="en-US"/>
          </w:rPr>
          <w:t>Moscow</w:t>
        </w:r>
      </w:smartTag>
      <w:r>
        <w:rPr>
          <w:lang w:val="en-US"/>
        </w:rPr>
        <w:t xml:space="preserve">: </w:t>
      </w:r>
      <w:smartTag w:uri="urn:schemas-microsoft-com:office:smarttags" w:element="place">
        <w:smartTag w:uri="urn:schemas-microsoft-com:office:smarttags" w:element="PlaceType">
          <w:r>
            <w:rPr>
              <w:lang w:val="en-US"/>
            </w:rPr>
            <w:t>Institute</w:t>
          </w:r>
        </w:smartTag>
        <w:r>
          <w:rPr>
            <w:lang w:val="en-US"/>
          </w:rPr>
          <w:t xml:space="preserve"> of </w:t>
        </w:r>
        <w:smartTag w:uri="urn:schemas-microsoft-com:office:smarttags" w:element="PlaceName">
          <w:r>
            <w:rPr>
              <w:lang w:val="en-US"/>
            </w:rPr>
            <w:t>Control</w:t>
          </w:r>
        </w:smartTag>
      </w:smartTag>
      <w:r>
        <w:rPr>
          <w:lang w:val="en-US"/>
        </w:rPr>
        <w:t xml:space="preserve"> Sciences, 2007. – </w:t>
      </w:r>
      <w:r w:rsidR="00074A52">
        <w:rPr>
          <w:lang w:val="en-US"/>
        </w:rPr>
        <w:t>PP</w:t>
      </w:r>
      <w:r>
        <w:rPr>
          <w:lang w:val="en-US"/>
        </w:rPr>
        <w:t>. 1463…1473.</w:t>
      </w:r>
      <w:r w:rsidRPr="00CA6B2B">
        <w:rPr>
          <w:vanish/>
          <w:lang w:val="en-US"/>
        </w:rPr>
        <w:t xml:space="preserve"> </w:t>
      </w:r>
      <w:r w:rsidRPr="00CA6B2B">
        <w:rPr>
          <w:vanish/>
        </w:rPr>
        <w:fldChar w:fldCharType="begin"/>
      </w:r>
      <w:r w:rsidRPr="00CA6B2B">
        <w:rPr>
          <w:vanish/>
          <w:lang w:val="en-US"/>
        </w:rPr>
        <w:instrText xml:space="preserve"> REF _Ref311557561 \h  \* MERGEFORMAT </w:instrText>
      </w:r>
      <w:r w:rsidRPr="00CA6B2B">
        <w:rPr>
          <w:vanish/>
        </w:rPr>
      </w:r>
      <w:r w:rsidRPr="00CA6B2B">
        <w:rPr>
          <w:vanish/>
        </w:rPr>
        <w:fldChar w:fldCharType="separate"/>
      </w:r>
      <w:r w:rsidR="00C75B38" w:rsidRPr="00C75B38">
        <w:rPr>
          <w:noProof/>
          <w:vanish/>
          <w:lang w:val="en-US"/>
        </w:rPr>
        <w:t>121</w:t>
      </w:r>
      <w:r w:rsidRPr="00CA6B2B">
        <w:rPr>
          <w:vanish/>
        </w:rPr>
        <w:fldChar w:fldCharType="end"/>
      </w:r>
    </w:p>
    <w:p w:rsidR="00BE4E37" w:rsidRPr="006D0020" w:rsidRDefault="00BE4E37" w:rsidP="00BE4E37">
      <w:pPr>
        <w:pStyle w:val="af2"/>
      </w:pPr>
      <w:r>
        <w:rPr>
          <w:lang w:val="en-US"/>
        </w:rPr>
        <w:fldChar w:fldCharType="begin"/>
      </w:r>
      <w:r w:rsidRPr="00840F5E">
        <w:rPr>
          <w:lang w:val="en-US"/>
        </w:rPr>
        <w:instrText xml:space="preserve"> </w:instrText>
      </w:r>
      <w:r>
        <w:rPr>
          <w:lang w:val="en-US"/>
        </w:rPr>
        <w:instrText>SEQ</w:instrText>
      </w:r>
      <w:r w:rsidRPr="00840F5E">
        <w:rPr>
          <w:lang w:val="en-US"/>
        </w:rPr>
        <w:instrText xml:space="preserve"> </w:instrText>
      </w:r>
      <w:r>
        <w:rPr>
          <w:lang w:val="en-US"/>
        </w:rPr>
        <w:instrText>Bib</w:instrText>
      </w:r>
      <w:r w:rsidRPr="00840F5E">
        <w:rPr>
          <w:lang w:val="en-US"/>
        </w:rPr>
        <w:instrText xml:space="preserve">\* </w:instrText>
      </w:r>
      <w:r>
        <w:rPr>
          <w:lang w:val="en-US"/>
        </w:rPr>
        <w:instrText>Arabic</w:instrText>
      </w:r>
      <w:r w:rsidRPr="00840F5E">
        <w:rPr>
          <w:lang w:val="en-US"/>
        </w:rPr>
        <w:instrText xml:space="preserve"> \* </w:instrText>
      </w:r>
      <w:r>
        <w:rPr>
          <w:lang w:val="en-US"/>
        </w:rPr>
        <w:instrText>MERGEFORMAT</w:instrText>
      </w:r>
      <w:r w:rsidRPr="00840F5E">
        <w:rPr>
          <w:lang w:val="en-US"/>
        </w:rPr>
        <w:instrText xml:space="preserve"> </w:instrText>
      </w:r>
      <w:r>
        <w:rPr>
          <w:lang w:val="en-US"/>
        </w:rPr>
        <w:fldChar w:fldCharType="separate"/>
      </w:r>
      <w:bookmarkStart w:id="313" w:name="_Ref311557562"/>
      <w:r w:rsidR="00C75B38">
        <w:rPr>
          <w:noProof/>
          <w:lang w:val="en-US"/>
        </w:rPr>
        <w:t>122</w:t>
      </w:r>
      <w:bookmarkEnd w:id="313"/>
      <w:r>
        <w:rPr>
          <w:lang w:val="en-US"/>
        </w:rPr>
        <w:fldChar w:fldCharType="end"/>
      </w:r>
      <w:r w:rsidRPr="00840F5E">
        <w:rPr>
          <w:lang w:val="en-US"/>
        </w:rPr>
        <w:t xml:space="preserve">. </w:t>
      </w:r>
      <w:r w:rsidRPr="00840F5E">
        <w:rPr>
          <w:rStyle w:val="af4"/>
          <w:lang w:val="en-US"/>
        </w:rPr>
        <w:t>Tannehill J.C.</w:t>
      </w:r>
      <w:r w:rsidR="008205AD" w:rsidRPr="008205AD">
        <w:rPr>
          <w:rStyle w:val="af4"/>
          <w:lang w:val="en-US"/>
        </w:rPr>
        <w:t>,</w:t>
      </w:r>
      <w:r w:rsidRPr="008205AD">
        <w:rPr>
          <w:rStyle w:val="af4"/>
          <w:lang w:val="en-US"/>
        </w:rPr>
        <w:t xml:space="preserve"> </w:t>
      </w:r>
      <w:r w:rsidR="008205AD" w:rsidRPr="008205AD">
        <w:rPr>
          <w:rStyle w:val="af4"/>
          <w:lang w:val="en-US"/>
        </w:rPr>
        <w:t xml:space="preserve">Anderson D.A., Pletcher R.H. </w:t>
      </w:r>
      <w:r>
        <w:rPr>
          <w:lang w:val="en-US"/>
        </w:rPr>
        <w:t>Computational</w:t>
      </w:r>
      <w:r w:rsidRPr="00840F5E">
        <w:rPr>
          <w:lang w:val="en-US"/>
        </w:rPr>
        <w:t xml:space="preserve"> </w:t>
      </w:r>
      <w:r>
        <w:rPr>
          <w:lang w:val="en-US"/>
        </w:rPr>
        <w:t>Fluid</w:t>
      </w:r>
      <w:r w:rsidRPr="00840F5E">
        <w:rPr>
          <w:lang w:val="en-US"/>
        </w:rPr>
        <w:t xml:space="preserve"> </w:t>
      </w:r>
      <w:r>
        <w:rPr>
          <w:lang w:val="en-US"/>
        </w:rPr>
        <w:t>Mechanics</w:t>
      </w:r>
      <w:r w:rsidRPr="00840F5E">
        <w:rPr>
          <w:lang w:val="en-US"/>
        </w:rPr>
        <w:t xml:space="preserve"> </w:t>
      </w:r>
      <w:r>
        <w:rPr>
          <w:lang w:val="en-US"/>
        </w:rPr>
        <w:t>and</w:t>
      </w:r>
      <w:r w:rsidRPr="00840F5E">
        <w:rPr>
          <w:lang w:val="en-US"/>
        </w:rPr>
        <w:t xml:space="preserve"> </w:t>
      </w:r>
      <w:r>
        <w:rPr>
          <w:lang w:val="en-US"/>
        </w:rPr>
        <w:t>Heat</w:t>
      </w:r>
      <w:r w:rsidRPr="00840F5E">
        <w:rPr>
          <w:lang w:val="en-US"/>
        </w:rPr>
        <w:t xml:space="preserve"> </w:t>
      </w:r>
      <w:r>
        <w:rPr>
          <w:lang w:val="en-US"/>
        </w:rPr>
        <w:t>Transfer</w:t>
      </w:r>
      <w:r w:rsidRPr="00840F5E">
        <w:rPr>
          <w:lang w:val="en-US"/>
        </w:rPr>
        <w:t xml:space="preserve"> [</w:t>
      </w:r>
      <w:r w:rsidRPr="00840F5E">
        <w:t>Текст</w:t>
      </w:r>
      <w:r w:rsidRPr="00840F5E">
        <w:rPr>
          <w:lang w:val="en-US"/>
        </w:rPr>
        <w:t xml:space="preserve">]. – </w:t>
      </w:r>
      <w:smartTag w:uri="urn:schemas-microsoft-com:office:smarttags" w:element="place">
        <w:smartTag w:uri="urn:schemas-microsoft-com:office:smarttags" w:element="State">
          <w:r>
            <w:rPr>
              <w:lang w:val="en-US"/>
            </w:rPr>
            <w:t>Washington</w:t>
          </w:r>
        </w:smartTag>
      </w:smartTag>
      <w:r w:rsidRPr="00840F5E">
        <w:rPr>
          <w:lang w:val="en-US"/>
        </w:rPr>
        <w:t xml:space="preserve">: </w:t>
      </w:r>
      <w:r>
        <w:rPr>
          <w:lang w:val="en-US"/>
        </w:rPr>
        <w:t>Taylor and Fransis</w:t>
      </w:r>
      <w:r w:rsidRPr="00840F5E">
        <w:rPr>
          <w:lang w:val="en-US"/>
        </w:rPr>
        <w:t xml:space="preserve">, 1984. – 783 </w:t>
      </w:r>
      <w:r>
        <w:rPr>
          <w:lang w:val="en-US"/>
        </w:rPr>
        <w:t>p</w:t>
      </w:r>
      <w:r w:rsidRPr="00840F5E">
        <w:rPr>
          <w:lang w:val="en-US"/>
        </w:rPr>
        <w:t>.</w:t>
      </w:r>
      <w:r w:rsidRPr="00CA6B2B">
        <w:rPr>
          <w:vanish/>
          <w:lang w:val="en-US"/>
        </w:rPr>
        <w:t xml:space="preserve"> </w:t>
      </w:r>
      <w:r w:rsidRPr="00CA6B2B">
        <w:rPr>
          <w:vanish/>
        </w:rPr>
        <w:fldChar w:fldCharType="begin"/>
      </w:r>
      <w:r w:rsidRPr="00CA6B2B">
        <w:rPr>
          <w:vanish/>
          <w:lang w:val="en-US"/>
        </w:rPr>
        <w:instrText xml:space="preserve"> REF _Ref311557562 \h  \* MERGEFORMAT </w:instrText>
      </w:r>
      <w:r w:rsidRPr="00CA6B2B">
        <w:rPr>
          <w:vanish/>
        </w:rPr>
      </w:r>
      <w:r w:rsidRPr="00CA6B2B">
        <w:rPr>
          <w:vanish/>
        </w:rPr>
        <w:fldChar w:fldCharType="separate"/>
      </w:r>
      <w:r w:rsidR="00C75B38" w:rsidRPr="00C75B38">
        <w:rPr>
          <w:noProof/>
          <w:vanish/>
        </w:rPr>
        <w:t>122</w:t>
      </w:r>
      <w:r w:rsidRPr="00CA6B2B">
        <w:rPr>
          <w:vanish/>
        </w:rPr>
        <w:fldChar w:fldCharType="end"/>
      </w:r>
    </w:p>
    <w:p w:rsidR="00BE4E37" w:rsidRPr="00897E59" w:rsidRDefault="00BE4E37" w:rsidP="00BE4E37">
      <w:pPr>
        <w:pStyle w:val="af2"/>
        <w:rPr>
          <w:lang w:val="en-US"/>
        </w:rPr>
      </w:pPr>
      <w:r>
        <w:fldChar w:fldCharType="begin"/>
      </w:r>
      <w:r w:rsidRPr="006D0020">
        <w:instrText xml:space="preserve"> </w:instrText>
      </w:r>
      <w:r w:rsidRPr="008205AD">
        <w:rPr>
          <w:lang w:val="en-US"/>
        </w:rPr>
        <w:instrText>SEQ</w:instrText>
      </w:r>
      <w:r w:rsidRPr="006D0020">
        <w:instrText xml:space="preserve"> </w:instrText>
      </w:r>
      <w:r w:rsidRPr="008205AD">
        <w:rPr>
          <w:lang w:val="en-US"/>
        </w:rPr>
        <w:instrText>Bib</w:instrText>
      </w:r>
      <w:r w:rsidRPr="006D0020">
        <w:instrText xml:space="preserve">\* </w:instrText>
      </w:r>
      <w:r w:rsidRPr="008205AD">
        <w:rPr>
          <w:lang w:val="en-US"/>
        </w:rPr>
        <w:instrText>Arabic</w:instrText>
      </w:r>
      <w:r w:rsidRPr="006D0020">
        <w:instrText xml:space="preserve"> \* </w:instrText>
      </w:r>
      <w:r w:rsidRPr="008205AD">
        <w:rPr>
          <w:lang w:val="en-US"/>
        </w:rPr>
        <w:instrText>MERGEFORMAT</w:instrText>
      </w:r>
      <w:r w:rsidRPr="006D0020">
        <w:instrText xml:space="preserve"> </w:instrText>
      </w:r>
      <w:r>
        <w:fldChar w:fldCharType="separate"/>
      </w:r>
      <w:bookmarkStart w:id="314" w:name="_Ref311537085"/>
      <w:r w:rsidR="00C75B38" w:rsidRPr="00C75B38">
        <w:rPr>
          <w:noProof/>
        </w:rPr>
        <w:t>123</w:t>
      </w:r>
      <w:bookmarkEnd w:id="314"/>
      <w:r>
        <w:fldChar w:fldCharType="end"/>
      </w:r>
      <w:r w:rsidRPr="006D0020">
        <w:t xml:space="preserve">. </w:t>
      </w:r>
      <w:r w:rsidRPr="00340A56">
        <w:rPr>
          <w:rStyle w:val="af4"/>
        </w:rPr>
        <w:t>Прохоров А.М.</w:t>
      </w:r>
      <w:r>
        <w:t xml:space="preserve"> Физический энциклопедический словарь. – М.: Советская энциклопедия, 1984. – 944 с.</w:t>
      </w:r>
      <w:r w:rsidRPr="00CA6B2B">
        <w:rPr>
          <w:vanish/>
        </w:rPr>
        <w:t xml:space="preserve"> </w:t>
      </w:r>
      <w:r w:rsidRPr="00CA6B2B">
        <w:rPr>
          <w:vanish/>
        </w:rPr>
        <w:fldChar w:fldCharType="begin"/>
      </w:r>
      <w:r w:rsidRPr="00CA6B2B">
        <w:rPr>
          <w:vanish/>
        </w:rPr>
        <w:instrText xml:space="preserve"> REF _Ref311537085 \h  \* MERGEFORMAT </w:instrText>
      </w:r>
      <w:r w:rsidRPr="00CA6B2B">
        <w:rPr>
          <w:vanish/>
        </w:rPr>
      </w:r>
      <w:r w:rsidRPr="00CA6B2B">
        <w:rPr>
          <w:vanish/>
        </w:rPr>
        <w:fldChar w:fldCharType="separate"/>
      </w:r>
      <w:r w:rsidR="00C75B38" w:rsidRPr="00C75B38">
        <w:rPr>
          <w:noProof/>
          <w:vanish/>
          <w:lang w:val="en-US"/>
        </w:rPr>
        <w:t>123</w:t>
      </w:r>
      <w:r w:rsidRPr="00CA6B2B">
        <w:rPr>
          <w:vanish/>
        </w:rPr>
        <w:fldChar w:fldCharType="end"/>
      </w:r>
    </w:p>
    <w:p w:rsidR="00BE4E37" w:rsidRPr="006D0020" w:rsidRDefault="00BE4E37" w:rsidP="00BE4E37">
      <w:pPr>
        <w:pStyle w:val="af2"/>
      </w:pPr>
      <w:r>
        <w:rPr>
          <w:lang w:val="en-US"/>
        </w:rPr>
        <w:fldChar w:fldCharType="begin"/>
      </w:r>
      <w:r>
        <w:rPr>
          <w:lang w:val="en-US"/>
        </w:rPr>
        <w:instrText xml:space="preserve"> SEQ Bib\* Arabic \* MERGEFORMAT </w:instrText>
      </w:r>
      <w:r>
        <w:rPr>
          <w:lang w:val="en-US"/>
        </w:rPr>
        <w:fldChar w:fldCharType="separate"/>
      </w:r>
      <w:bookmarkStart w:id="315" w:name="_Ref309252757"/>
      <w:r w:rsidR="00C75B38">
        <w:rPr>
          <w:noProof/>
          <w:lang w:val="en-US"/>
        </w:rPr>
        <w:t>124</w:t>
      </w:r>
      <w:bookmarkEnd w:id="315"/>
      <w:r>
        <w:rPr>
          <w:lang w:val="en-US"/>
        </w:rPr>
        <w:fldChar w:fldCharType="end"/>
      </w:r>
      <w:r>
        <w:rPr>
          <w:lang w:val="en-US"/>
        </w:rPr>
        <w:t xml:space="preserve"> Press W.</w:t>
      </w:r>
      <w:r w:rsidR="008205AD" w:rsidRPr="008205AD">
        <w:rPr>
          <w:lang w:val="en-US"/>
        </w:rPr>
        <w:t xml:space="preserve"> </w:t>
      </w:r>
      <w:r>
        <w:rPr>
          <w:lang w:val="en-US"/>
        </w:rPr>
        <w:t xml:space="preserve">Numerical Recipes in C: The Art of Scientific Computing. – Cambridge-NY-Port Chester-Melbourne-Sidney: </w:t>
      </w:r>
      <w:smartTag w:uri="urn:schemas-microsoft-com:office:smarttags" w:element="place">
        <w:smartTag w:uri="urn:schemas-microsoft-com:office:smarttags" w:element="PlaceName">
          <w:r>
            <w:rPr>
              <w:lang w:val="en-US"/>
            </w:rPr>
            <w:t>Cambridge</w:t>
          </w:r>
        </w:smartTag>
        <w:r>
          <w:rPr>
            <w:lang w:val="en-US"/>
          </w:rPr>
          <w:t xml:space="preserve"> </w:t>
        </w:r>
        <w:smartTag w:uri="urn:schemas-microsoft-com:office:smarttags" w:element="PlaceType">
          <w:r>
            <w:rPr>
              <w:lang w:val="en-US"/>
            </w:rPr>
            <w:t>University</w:t>
          </w:r>
        </w:smartTag>
      </w:smartTag>
      <w:r>
        <w:rPr>
          <w:lang w:val="en-US"/>
        </w:rPr>
        <w:t xml:space="preserve"> Press, 1992. – 994 p.</w:t>
      </w:r>
      <w:r>
        <w:rPr>
          <w:vanish/>
          <w:lang w:val="en-US"/>
        </w:rPr>
        <w:t xml:space="preserve"> </w:t>
      </w:r>
      <w:r>
        <w:rPr>
          <w:vanish/>
          <w:lang w:val="en-US"/>
        </w:rPr>
        <w:fldChar w:fldCharType="begin"/>
      </w:r>
      <w:r>
        <w:rPr>
          <w:vanish/>
          <w:lang w:val="en-US"/>
        </w:rPr>
        <w:instrText xml:space="preserve"> REF _Ref309252757 \h  \* MERGEFORMAT </w:instrText>
      </w:r>
      <w:r>
        <w:rPr>
          <w:vanish/>
          <w:lang w:val="en-US"/>
        </w:rPr>
      </w:r>
      <w:r>
        <w:rPr>
          <w:vanish/>
          <w:lang w:val="en-US"/>
        </w:rPr>
        <w:fldChar w:fldCharType="separate"/>
      </w:r>
      <w:r w:rsidR="00C75B38" w:rsidRPr="00C75B38">
        <w:rPr>
          <w:noProof/>
          <w:vanish/>
        </w:rPr>
        <w:t>124</w:t>
      </w:r>
      <w:r>
        <w:rPr>
          <w:vanish/>
          <w:lang w:val="en-US"/>
        </w:rPr>
        <w:fldChar w:fldCharType="end"/>
      </w:r>
    </w:p>
    <w:p w:rsidR="00BE4E37" w:rsidRPr="00D640CC" w:rsidRDefault="00BE4E37" w:rsidP="00BE4E37">
      <w:pPr>
        <w:pStyle w:val="af2"/>
      </w:pPr>
      <w:r>
        <w:rPr>
          <w:lang w:val="en-US"/>
        </w:rPr>
        <w:fldChar w:fldCharType="begin"/>
      </w:r>
      <w:r w:rsidRPr="006D0020">
        <w:instrText xml:space="preserve"> </w:instrText>
      </w:r>
      <w:r>
        <w:rPr>
          <w:lang w:val="en-US"/>
        </w:rPr>
        <w:instrText>SEQ</w:instrText>
      </w:r>
      <w:r w:rsidRPr="006D0020">
        <w:instrText xml:space="preserve"> </w:instrText>
      </w:r>
      <w:r>
        <w:rPr>
          <w:lang w:val="en-US"/>
        </w:rPr>
        <w:instrText>Bib</w:instrText>
      </w:r>
      <w:r w:rsidRPr="006D0020">
        <w:instrText xml:space="preserve">\* </w:instrText>
      </w:r>
      <w:r>
        <w:rPr>
          <w:lang w:val="en-US"/>
        </w:rPr>
        <w:instrText>Arabic</w:instrText>
      </w:r>
      <w:r w:rsidRPr="006D0020">
        <w:instrText xml:space="preserve"> \* </w:instrText>
      </w:r>
      <w:r>
        <w:rPr>
          <w:lang w:val="en-US"/>
        </w:rPr>
        <w:instrText>MERGEFORMAT</w:instrText>
      </w:r>
      <w:r w:rsidRPr="006D0020">
        <w:instrText xml:space="preserve"> </w:instrText>
      </w:r>
      <w:r>
        <w:rPr>
          <w:lang w:val="en-US"/>
        </w:rPr>
        <w:fldChar w:fldCharType="separate"/>
      </w:r>
      <w:bookmarkStart w:id="316" w:name="_Ref311577516"/>
      <w:r w:rsidR="00C75B38" w:rsidRPr="00C75B38">
        <w:rPr>
          <w:noProof/>
        </w:rPr>
        <w:t>125</w:t>
      </w:r>
      <w:bookmarkEnd w:id="316"/>
      <w:r>
        <w:rPr>
          <w:lang w:val="en-US"/>
        </w:rPr>
        <w:fldChar w:fldCharType="end"/>
      </w:r>
      <w:r w:rsidRPr="006D0020">
        <w:t xml:space="preserve">. </w:t>
      </w:r>
      <w:r w:rsidRPr="00BA19BD">
        <w:rPr>
          <w:rStyle w:val="af4"/>
        </w:rPr>
        <w:t>Нигматулин Рс.И.</w:t>
      </w:r>
      <w:r w:rsidR="008205AD">
        <w:rPr>
          <w:rStyle w:val="af4"/>
        </w:rPr>
        <w:t xml:space="preserve">, </w:t>
      </w:r>
      <w:r w:rsidR="008205AD" w:rsidRPr="008205AD">
        <w:rPr>
          <w:rStyle w:val="af4"/>
        </w:rPr>
        <w:t>Соловьев А.А.</w:t>
      </w:r>
      <w:r w:rsidRPr="00D640CC">
        <w:t xml:space="preserve"> </w:t>
      </w:r>
      <w:r>
        <w:t>Физическая</w:t>
      </w:r>
      <w:r w:rsidRPr="00D640CC">
        <w:t xml:space="preserve"> </w:t>
      </w:r>
      <w:r>
        <w:t>гидродинамика</w:t>
      </w:r>
      <w:r w:rsidRPr="00D640CC">
        <w:t xml:space="preserve"> </w:t>
      </w:r>
      <w:r w:rsidRPr="00EB32AE">
        <w:t>[Текст]</w:t>
      </w:r>
      <w:r w:rsidR="00074A52">
        <w:t>.</w:t>
      </w:r>
      <w:r w:rsidRPr="00D640CC">
        <w:t xml:space="preserve"> − </w:t>
      </w:r>
      <w:r>
        <w:t>М</w:t>
      </w:r>
      <w:r w:rsidRPr="00D640CC">
        <w:t xml:space="preserve">.: </w:t>
      </w:r>
      <w:r>
        <w:t>ГЭОТАР, 2005. − 512</w:t>
      </w:r>
      <w:r>
        <w:rPr>
          <w:lang w:val="en-US"/>
        </w:rPr>
        <w:t> </w:t>
      </w:r>
      <w:r>
        <w:t>с</w:t>
      </w:r>
      <w:r w:rsidRPr="00D640CC">
        <w:t>.</w:t>
      </w:r>
      <w:r w:rsidRPr="00CA6B2B">
        <w:rPr>
          <w:vanish/>
        </w:rPr>
        <w:t xml:space="preserve"> </w:t>
      </w:r>
      <w:r w:rsidRPr="00CA6B2B">
        <w:rPr>
          <w:vanish/>
        </w:rPr>
        <w:fldChar w:fldCharType="begin"/>
      </w:r>
      <w:r w:rsidRPr="00CA6B2B">
        <w:rPr>
          <w:vanish/>
        </w:rPr>
        <w:instrText xml:space="preserve"> REF _Ref311577516 \h  \* MERGEFORMAT </w:instrText>
      </w:r>
      <w:r w:rsidRPr="00CA6B2B">
        <w:rPr>
          <w:vanish/>
        </w:rPr>
      </w:r>
      <w:r w:rsidRPr="00CA6B2B">
        <w:rPr>
          <w:vanish/>
        </w:rPr>
        <w:fldChar w:fldCharType="separate"/>
      </w:r>
      <w:r w:rsidR="00C75B38" w:rsidRPr="00C75B38">
        <w:rPr>
          <w:noProof/>
          <w:vanish/>
        </w:rPr>
        <w:t>125</w:t>
      </w:r>
      <w:r w:rsidRPr="00CA6B2B">
        <w:rPr>
          <w:vanish/>
        </w:rPr>
        <w:fldChar w:fldCharType="end"/>
      </w:r>
    </w:p>
    <w:p w:rsidR="00BE4E37" w:rsidRPr="006F0094" w:rsidRDefault="00D700C2" w:rsidP="00BE4E37">
      <w:pPr>
        <w:pStyle w:val="af2"/>
      </w:pPr>
      <w:r>
        <w:fldChar w:fldCharType="begin"/>
      </w:r>
      <w:r>
        <w:instrText xml:space="preserve"> SEQ Bib\* Arabic \* MERGEFORMAT </w:instrText>
      </w:r>
      <w:r>
        <w:fldChar w:fldCharType="separate"/>
      </w:r>
      <w:bookmarkStart w:id="317" w:name="_Ref311580420"/>
      <w:r w:rsidR="00C75B38">
        <w:rPr>
          <w:noProof/>
        </w:rPr>
        <w:t>126</w:t>
      </w:r>
      <w:bookmarkEnd w:id="317"/>
      <w:r>
        <w:rPr>
          <w:noProof/>
        </w:rPr>
        <w:fldChar w:fldCharType="end"/>
      </w:r>
      <w:r w:rsidR="00BE4E37">
        <w:t xml:space="preserve">. </w:t>
      </w:r>
      <w:r w:rsidR="00BE4E37" w:rsidRPr="008205AD">
        <w:rPr>
          <w:rStyle w:val="af4"/>
          <w:vanish/>
        </w:rPr>
        <w:t>Егорев С.И.</w:t>
      </w:r>
      <w:r w:rsidR="00BE4E37" w:rsidRPr="008205AD">
        <w:rPr>
          <w:vanish/>
        </w:rPr>
        <w:t xml:space="preserve"> </w:t>
      </w:r>
      <w:r w:rsidR="00BE4E37">
        <w:t>Радиационный разогрев особо тяжелых материалов на основе расплавов [Текст] / С.И. Егорев, Е.В. Королев, А.П. Прошин</w:t>
      </w:r>
      <w:r w:rsidR="008205AD">
        <w:t xml:space="preserve"> и др.</w:t>
      </w:r>
      <w:r w:rsidR="00BE4E37">
        <w:t xml:space="preserve"> // И</w:t>
      </w:r>
      <w:r w:rsidR="00BE4E37">
        <w:t>з</w:t>
      </w:r>
      <w:r w:rsidR="00BE4E37">
        <w:t>вестия Тульского государственного университета. Серия: Те</w:t>
      </w:r>
      <w:r w:rsidR="00BE4E37">
        <w:t>х</w:t>
      </w:r>
      <w:r w:rsidR="00BE4E37">
        <w:t>нология, механика и долговечность строительных материалов, ко</w:t>
      </w:r>
      <w:r w:rsidR="00BE4E37">
        <w:t>н</w:t>
      </w:r>
      <w:r w:rsidR="00BE4E37">
        <w:t>струкций и сооружений. Вып. 3, 2002. – С. 147</w:t>
      </w:r>
      <w:r w:rsidR="00082CB9">
        <w:t>...</w:t>
      </w:r>
      <w:r w:rsidR="00BE4E37">
        <w:t>153.</w:t>
      </w:r>
      <w:r w:rsidR="00BE4E37" w:rsidRPr="00CA6B2B">
        <w:rPr>
          <w:vanish/>
        </w:rPr>
        <w:t xml:space="preserve"> </w:t>
      </w:r>
      <w:r w:rsidR="00BE4E37" w:rsidRPr="00CA6B2B">
        <w:rPr>
          <w:vanish/>
          <w:lang w:val="en-US"/>
        </w:rPr>
        <w:fldChar w:fldCharType="begin"/>
      </w:r>
      <w:r w:rsidR="00BE4E37" w:rsidRPr="00CA6B2B">
        <w:rPr>
          <w:vanish/>
        </w:rPr>
        <w:instrText xml:space="preserve"> </w:instrText>
      </w:r>
      <w:r w:rsidR="00BE4E37" w:rsidRPr="00CA6B2B">
        <w:rPr>
          <w:vanish/>
          <w:lang w:val="en-US"/>
        </w:rPr>
        <w:instrText>REF</w:instrText>
      </w:r>
      <w:r w:rsidR="00BE4E37" w:rsidRPr="00CA6B2B">
        <w:rPr>
          <w:vanish/>
        </w:rPr>
        <w:instrText xml:space="preserve"> _</w:instrText>
      </w:r>
      <w:r w:rsidR="00BE4E37" w:rsidRPr="00CA6B2B">
        <w:rPr>
          <w:vanish/>
          <w:lang w:val="en-US"/>
        </w:rPr>
        <w:instrText>Ref</w:instrText>
      </w:r>
      <w:r w:rsidR="00BE4E37" w:rsidRPr="00CA6B2B">
        <w:rPr>
          <w:vanish/>
        </w:rPr>
        <w:instrText>311580420 \</w:instrText>
      </w:r>
      <w:r w:rsidR="00BE4E37" w:rsidRPr="00CA6B2B">
        <w:rPr>
          <w:vanish/>
          <w:lang w:val="en-US"/>
        </w:rPr>
        <w:instrText>h</w:instrText>
      </w:r>
      <w:r w:rsidR="00BE4E37" w:rsidRPr="00CA6B2B">
        <w:rPr>
          <w:vanish/>
        </w:rPr>
        <w:instrText xml:space="preserve">  \* </w:instrText>
      </w:r>
      <w:r w:rsidR="00BE4E37" w:rsidRPr="00CA6B2B">
        <w:rPr>
          <w:vanish/>
          <w:lang w:val="en-US"/>
        </w:rPr>
        <w:instrText>MERGEFORMAT</w:instrText>
      </w:r>
      <w:r w:rsidR="00BE4E37" w:rsidRPr="00CA6B2B">
        <w:rPr>
          <w:vanish/>
        </w:rPr>
        <w:instrText xml:space="preserve"> </w:instrText>
      </w:r>
      <w:r w:rsidR="00BE4E37" w:rsidRPr="00CA6B2B">
        <w:rPr>
          <w:vanish/>
          <w:lang w:val="en-US"/>
        </w:rPr>
      </w:r>
      <w:r w:rsidR="00BE4E37" w:rsidRPr="00CA6B2B">
        <w:rPr>
          <w:vanish/>
          <w:lang w:val="en-US"/>
        </w:rPr>
        <w:fldChar w:fldCharType="separate"/>
      </w:r>
      <w:r w:rsidR="00C75B38" w:rsidRPr="00C75B38">
        <w:rPr>
          <w:noProof/>
          <w:vanish/>
        </w:rPr>
        <w:t>126</w:t>
      </w:r>
      <w:r w:rsidR="00BE4E37" w:rsidRPr="00CA6B2B">
        <w:rPr>
          <w:vanish/>
          <w:lang w:val="en-US"/>
        </w:rPr>
        <w:fldChar w:fldCharType="end"/>
      </w:r>
    </w:p>
    <w:p w:rsidR="003748E2" w:rsidRPr="00883B32" w:rsidRDefault="003748E2" w:rsidP="003748E2">
      <w:pPr>
        <w:pStyle w:val="af2"/>
      </w:pPr>
      <w:r>
        <w:rPr>
          <w:lang w:val="en-US"/>
        </w:rPr>
        <w:lastRenderedPageBreak/>
        <w:fldChar w:fldCharType="begin"/>
      </w:r>
      <w:r w:rsidRPr="00883B32">
        <w:instrText xml:space="preserve"> </w:instrText>
      </w:r>
      <w:r>
        <w:rPr>
          <w:lang w:val="en-US"/>
        </w:rPr>
        <w:instrText>SEQ</w:instrText>
      </w:r>
      <w:r w:rsidRPr="00883B32">
        <w:instrText xml:space="preserve"> </w:instrText>
      </w:r>
      <w:r>
        <w:rPr>
          <w:lang w:val="en-US"/>
        </w:rPr>
        <w:instrText>Bib</w:instrText>
      </w:r>
      <w:r w:rsidRPr="00883B32">
        <w:instrText xml:space="preserve">\* </w:instrText>
      </w:r>
      <w:r>
        <w:rPr>
          <w:lang w:val="en-US"/>
        </w:rPr>
        <w:instrText>Arabic</w:instrText>
      </w:r>
      <w:r w:rsidRPr="00883B32">
        <w:instrText xml:space="preserve"> \* </w:instrText>
      </w:r>
      <w:r>
        <w:rPr>
          <w:lang w:val="en-US"/>
        </w:rPr>
        <w:instrText>MERGEFORMAT</w:instrText>
      </w:r>
      <w:r w:rsidRPr="00883B32">
        <w:instrText xml:space="preserve"> </w:instrText>
      </w:r>
      <w:r>
        <w:rPr>
          <w:lang w:val="en-US"/>
        </w:rPr>
        <w:fldChar w:fldCharType="separate"/>
      </w:r>
      <w:bookmarkStart w:id="318" w:name="_Ref311497421"/>
      <w:r w:rsidR="00C75B38" w:rsidRPr="00C75B38">
        <w:rPr>
          <w:noProof/>
        </w:rPr>
        <w:t>127</w:t>
      </w:r>
      <w:bookmarkEnd w:id="318"/>
      <w:r>
        <w:rPr>
          <w:lang w:val="en-US"/>
        </w:rPr>
        <w:fldChar w:fldCharType="end"/>
      </w:r>
      <w:r w:rsidRPr="00883B32">
        <w:t xml:space="preserve">. </w:t>
      </w:r>
      <w:r w:rsidRPr="00337C1C">
        <w:rPr>
          <w:rStyle w:val="af4"/>
        </w:rPr>
        <w:t>Циборовский Я</w:t>
      </w:r>
      <w:r>
        <w:rPr>
          <w:rStyle w:val="af4"/>
        </w:rPr>
        <w:t>.</w:t>
      </w:r>
      <w:r w:rsidRPr="00EA136C">
        <w:t xml:space="preserve"> Процессы химической технологии</w:t>
      </w:r>
      <w:r w:rsidRPr="00A95EA3">
        <w:t xml:space="preserve"> [Текст]</w:t>
      </w:r>
      <w:r w:rsidR="008205AD">
        <w:t>.</w:t>
      </w:r>
      <w:r w:rsidR="00082CB9">
        <w:t xml:space="preserve"> </w:t>
      </w:r>
      <w:r w:rsidRPr="004777ED">
        <w:t>– Л</w:t>
      </w:r>
      <w:r w:rsidR="00082CB9">
        <w:t>.</w:t>
      </w:r>
      <w:r w:rsidRPr="004777ED">
        <w:t>: ГНТИ химической литературы, 1958. – 932 с.</w:t>
      </w:r>
      <w:r w:rsidRPr="00883B32">
        <w:rPr>
          <w:vanish/>
        </w:rPr>
        <w:t xml:space="preserve"> </w:t>
      </w:r>
      <w:r w:rsidRPr="00B57F84">
        <w:rPr>
          <w:vanish/>
          <w:lang w:val="en-US"/>
        </w:rPr>
        <w:t>N</w:t>
      </w:r>
      <w:r w:rsidRPr="00883B32">
        <w:rPr>
          <w:vanish/>
        </w:rPr>
        <w:t xml:space="preserve">29 </w:t>
      </w:r>
      <w:r w:rsidRPr="002C0FDD">
        <w:rPr>
          <w:vanish/>
          <w:lang w:val="en-US"/>
        </w:rPr>
        <w:fldChar w:fldCharType="begin"/>
      </w:r>
      <w:r w:rsidRPr="00883B32">
        <w:rPr>
          <w:vanish/>
        </w:rPr>
        <w:instrText xml:space="preserve"> </w:instrText>
      </w:r>
      <w:r w:rsidRPr="002C0FDD">
        <w:rPr>
          <w:vanish/>
          <w:lang w:val="en-US"/>
        </w:rPr>
        <w:instrText>REF</w:instrText>
      </w:r>
      <w:r w:rsidRPr="00883B32">
        <w:rPr>
          <w:vanish/>
        </w:rPr>
        <w:instrText xml:space="preserve"> _</w:instrText>
      </w:r>
      <w:r w:rsidRPr="002C0FDD">
        <w:rPr>
          <w:vanish/>
          <w:lang w:val="en-US"/>
        </w:rPr>
        <w:instrText>Ref</w:instrText>
      </w:r>
      <w:r w:rsidRPr="00883B32">
        <w:rPr>
          <w:vanish/>
        </w:rPr>
        <w:instrText>311497421 \</w:instrText>
      </w:r>
      <w:r w:rsidRPr="002C0FDD">
        <w:rPr>
          <w:vanish/>
          <w:lang w:val="en-US"/>
        </w:rPr>
        <w:instrText>h</w:instrText>
      </w:r>
      <w:r w:rsidRPr="00883B32">
        <w:rPr>
          <w:vanish/>
        </w:rPr>
        <w:instrText xml:space="preserve">  \* </w:instrText>
      </w:r>
      <w:r>
        <w:rPr>
          <w:vanish/>
          <w:lang w:val="en-US"/>
        </w:rPr>
        <w:instrText>MERGEFORMAT</w:instrText>
      </w:r>
      <w:r w:rsidRPr="00883B32">
        <w:rPr>
          <w:vanish/>
        </w:rPr>
        <w:instrText xml:space="preserve"> </w:instrText>
      </w:r>
      <w:r w:rsidRPr="002C0FDD">
        <w:rPr>
          <w:vanish/>
          <w:lang w:val="en-US"/>
        </w:rPr>
      </w:r>
      <w:r w:rsidRPr="002C0FDD">
        <w:rPr>
          <w:vanish/>
          <w:lang w:val="en-US"/>
        </w:rPr>
        <w:fldChar w:fldCharType="separate"/>
      </w:r>
      <w:r w:rsidR="00C75B38" w:rsidRPr="00C75B38">
        <w:rPr>
          <w:noProof/>
          <w:vanish/>
        </w:rPr>
        <w:t>127</w:t>
      </w:r>
      <w:r w:rsidRPr="002C0FDD">
        <w:rPr>
          <w:vanish/>
          <w:lang w:val="en-US"/>
        </w:rPr>
        <w:fldChar w:fldCharType="end"/>
      </w:r>
    </w:p>
    <w:p w:rsidR="003748E2" w:rsidRPr="00883B32" w:rsidRDefault="003748E2" w:rsidP="003748E2">
      <w:pPr>
        <w:pStyle w:val="af2"/>
      </w:pPr>
      <w:r>
        <w:rPr>
          <w:lang w:val="en-US"/>
        </w:rPr>
        <w:fldChar w:fldCharType="begin"/>
      </w:r>
      <w:r w:rsidRPr="00883B32">
        <w:instrText xml:space="preserve"> </w:instrText>
      </w:r>
      <w:r>
        <w:rPr>
          <w:lang w:val="en-US"/>
        </w:rPr>
        <w:instrText>SEQ</w:instrText>
      </w:r>
      <w:r w:rsidRPr="00883B32">
        <w:instrText xml:space="preserve"> </w:instrText>
      </w:r>
      <w:r>
        <w:rPr>
          <w:lang w:val="en-US"/>
        </w:rPr>
        <w:instrText>Bib</w:instrText>
      </w:r>
      <w:r w:rsidRPr="00883B32">
        <w:instrText xml:space="preserve">\* </w:instrText>
      </w:r>
      <w:r>
        <w:rPr>
          <w:lang w:val="en-US"/>
        </w:rPr>
        <w:instrText>Arabic</w:instrText>
      </w:r>
      <w:r w:rsidRPr="00883B32">
        <w:instrText xml:space="preserve"> \* </w:instrText>
      </w:r>
      <w:r>
        <w:rPr>
          <w:lang w:val="en-US"/>
        </w:rPr>
        <w:instrText>MERGEFORMAT</w:instrText>
      </w:r>
      <w:r w:rsidRPr="00883B32">
        <w:instrText xml:space="preserve"> </w:instrText>
      </w:r>
      <w:r>
        <w:rPr>
          <w:lang w:val="en-US"/>
        </w:rPr>
        <w:fldChar w:fldCharType="separate"/>
      </w:r>
      <w:bookmarkStart w:id="319" w:name="_Ref311497423"/>
      <w:r w:rsidR="00C75B38" w:rsidRPr="00C75B38">
        <w:rPr>
          <w:noProof/>
        </w:rPr>
        <w:t>128</w:t>
      </w:r>
      <w:bookmarkEnd w:id="319"/>
      <w:r>
        <w:rPr>
          <w:lang w:val="en-US"/>
        </w:rPr>
        <w:fldChar w:fldCharType="end"/>
      </w:r>
      <w:r w:rsidRPr="00883B32">
        <w:t xml:space="preserve">. </w:t>
      </w:r>
      <w:r w:rsidRPr="00337C1C">
        <w:rPr>
          <w:rStyle w:val="af4"/>
        </w:rPr>
        <w:t>Менковский М.А.</w:t>
      </w:r>
      <w:r w:rsidR="008205AD" w:rsidRPr="008205AD">
        <w:rPr>
          <w:rStyle w:val="af4"/>
        </w:rPr>
        <w:t>, Яровский В.Т.</w:t>
      </w:r>
      <w:r w:rsidR="008205AD" w:rsidRPr="008205AD">
        <w:t xml:space="preserve"> </w:t>
      </w:r>
      <w:r w:rsidRPr="00EA136C">
        <w:t>Технология серы</w:t>
      </w:r>
      <w:r>
        <w:t xml:space="preserve"> </w:t>
      </w:r>
      <w:r w:rsidRPr="00A95EA3">
        <w:t>[Текст]</w:t>
      </w:r>
      <w:r w:rsidR="008205AD">
        <w:t>.</w:t>
      </w:r>
      <w:r w:rsidRPr="004777ED">
        <w:t xml:space="preserve"> </w:t>
      </w:r>
      <w:r w:rsidRPr="004777ED">
        <w:sym w:font="Symbol" w:char="F02D"/>
      </w:r>
      <w:r w:rsidRPr="004777ED">
        <w:t xml:space="preserve"> М.: Химия, 1985. </w:t>
      </w:r>
      <w:r w:rsidRPr="004777ED">
        <w:sym w:font="Symbol" w:char="F02D"/>
      </w:r>
      <w:r w:rsidRPr="004777ED">
        <w:t xml:space="preserve"> 286 с.</w:t>
      </w:r>
      <w:r w:rsidRPr="00883B32">
        <w:rPr>
          <w:vanish/>
        </w:rPr>
        <w:t xml:space="preserve"> </w:t>
      </w:r>
      <w:r w:rsidRPr="002C0FDD">
        <w:rPr>
          <w:vanish/>
          <w:lang w:val="en-US"/>
        </w:rPr>
        <w:fldChar w:fldCharType="begin"/>
      </w:r>
      <w:r w:rsidRPr="00883B32">
        <w:rPr>
          <w:vanish/>
        </w:rPr>
        <w:instrText xml:space="preserve"> </w:instrText>
      </w:r>
      <w:r w:rsidRPr="002C0FDD">
        <w:rPr>
          <w:vanish/>
          <w:lang w:val="en-US"/>
        </w:rPr>
        <w:instrText>REF</w:instrText>
      </w:r>
      <w:r w:rsidRPr="00883B32">
        <w:rPr>
          <w:vanish/>
        </w:rPr>
        <w:instrText xml:space="preserve"> _</w:instrText>
      </w:r>
      <w:r w:rsidRPr="002C0FDD">
        <w:rPr>
          <w:vanish/>
          <w:lang w:val="en-US"/>
        </w:rPr>
        <w:instrText>Ref</w:instrText>
      </w:r>
      <w:r w:rsidRPr="00883B32">
        <w:rPr>
          <w:vanish/>
        </w:rPr>
        <w:instrText>311497423 \</w:instrText>
      </w:r>
      <w:r w:rsidRPr="002C0FDD">
        <w:rPr>
          <w:vanish/>
          <w:lang w:val="en-US"/>
        </w:rPr>
        <w:instrText>h</w:instrText>
      </w:r>
      <w:r w:rsidRPr="00883B32">
        <w:rPr>
          <w:vanish/>
        </w:rPr>
        <w:instrText xml:space="preserve">  \* </w:instrText>
      </w:r>
      <w:r>
        <w:rPr>
          <w:vanish/>
          <w:lang w:val="en-US"/>
        </w:rPr>
        <w:instrText>MERGEFORMAT</w:instrText>
      </w:r>
      <w:r w:rsidRPr="00883B32">
        <w:rPr>
          <w:vanish/>
        </w:rPr>
        <w:instrText xml:space="preserve"> </w:instrText>
      </w:r>
      <w:r w:rsidRPr="002C0FDD">
        <w:rPr>
          <w:vanish/>
          <w:lang w:val="en-US"/>
        </w:rPr>
      </w:r>
      <w:r w:rsidRPr="002C0FDD">
        <w:rPr>
          <w:vanish/>
          <w:lang w:val="en-US"/>
        </w:rPr>
        <w:fldChar w:fldCharType="separate"/>
      </w:r>
      <w:r w:rsidR="00C75B38" w:rsidRPr="00C75B38">
        <w:rPr>
          <w:noProof/>
          <w:vanish/>
        </w:rPr>
        <w:t>128</w:t>
      </w:r>
      <w:r w:rsidRPr="002C0FDD">
        <w:rPr>
          <w:vanish/>
          <w:lang w:val="en-US"/>
        </w:rPr>
        <w:fldChar w:fldCharType="end"/>
      </w:r>
    </w:p>
    <w:p w:rsidR="003748E2" w:rsidRPr="00883B32" w:rsidRDefault="003748E2" w:rsidP="003748E2">
      <w:pPr>
        <w:pStyle w:val="af2"/>
      </w:pPr>
      <w:r>
        <w:rPr>
          <w:lang w:val="en-US"/>
        </w:rPr>
        <w:fldChar w:fldCharType="begin"/>
      </w:r>
      <w:r w:rsidRPr="00883B32">
        <w:instrText xml:space="preserve"> </w:instrText>
      </w:r>
      <w:r>
        <w:rPr>
          <w:lang w:val="en-US"/>
        </w:rPr>
        <w:instrText>SEQ</w:instrText>
      </w:r>
      <w:r w:rsidRPr="00883B32">
        <w:instrText xml:space="preserve"> </w:instrText>
      </w:r>
      <w:r>
        <w:rPr>
          <w:lang w:val="en-US"/>
        </w:rPr>
        <w:instrText>Bib</w:instrText>
      </w:r>
      <w:r w:rsidRPr="00883B32">
        <w:instrText xml:space="preserve">\* </w:instrText>
      </w:r>
      <w:r>
        <w:rPr>
          <w:lang w:val="en-US"/>
        </w:rPr>
        <w:instrText>Arabic</w:instrText>
      </w:r>
      <w:r w:rsidRPr="00883B32">
        <w:instrText xml:space="preserve"> \* </w:instrText>
      </w:r>
      <w:r>
        <w:rPr>
          <w:lang w:val="en-US"/>
        </w:rPr>
        <w:instrText>MERGEFORMAT</w:instrText>
      </w:r>
      <w:r w:rsidRPr="00883B32">
        <w:instrText xml:space="preserve"> </w:instrText>
      </w:r>
      <w:r>
        <w:rPr>
          <w:lang w:val="en-US"/>
        </w:rPr>
        <w:fldChar w:fldCharType="separate"/>
      </w:r>
      <w:bookmarkStart w:id="320" w:name="_Ref311497429"/>
      <w:r w:rsidR="00C75B38" w:rsidRPr="00C75B38">
        <w:rPr>
          <w:noProof/>
        </w:rPr>
        <w:t>129</w:t>
      </w:r>
      <w:bookmarkEnd w:id="320"/>
      <w:r>
        <w:rPr>
          <w:lang w:val="en-US"/>
        </w:rPr>
        <w:fldChar w:fldCharType="end"/>
      </w:r>
      <w:r w:rsidRPr="00883B32">
        <w:t xml:space="preserve">. </w:t>
      </w:r>
      <w:r w:rsidRPr="00337C1C">
        <w:rPr>
          <w:rStyle w:val="af4"/>
        </w:rPr>
        <w:t>Ицкович С.М.</w:t>
      </w:r>
      <w:r w:rsidRPr="00EA136C">
        <w:t xml:space="preserve"> Крупнопористый бетон (технология и свойства)</w:t>
      </w:r>
      <w:r w:rsidRPr="004777ED">
        <w:t xml:space="preserve"> </w:t>
      </w:r>
      <w:r w:rsidRPr="00A95EA3">
        <w:t>[Текст]</w:t>
      </w:r>
      <w:r w:rsidR="00082CB9">
        <w:t>.</w:t>
      </w:r>
      <w:r>
        <w:t xml:space="preserve"> </w:t>
      </w:r>
      <w:r w:rsidRPr="004777ED">
        <w:t>– М.: Стройиздат, 1977. – 117 с.</w:t>
      </w:r>
      <w:r w:rsidRPr="00883B32">
        <w:rPr>
          <w:vanish/>
        </w:rPr>
        <w:t xml:space="preserve"> </w:t>
      </w:r>
      <w:r w:rsidRPr="002C0FDD">
        <w:rPr>
          <w:vanish/>
          <w:lang w:val="en-US"/>
        </w:rPr>
        <w:fldChar w:fldCharType="begin"/>
      </w:r>
      <w:r w:rsidRPr="00883B32">
        <w:rPr>
          <w:vanish/>
        </w:rPr>
        <w:instrText xml:space="preserve"> </w:instrText>
      </w:r>
      <w:r w:rsidRPr="002C0FDD">
        <w:rPr>
          <w:vanish/>
          <w:lang w:val="en-US"/>
        </w:rPr>
        <w:instrText>REF</w:instrText>
      </w:r>
      <w:r w:rsidRPr="00883B32">
        <w:rPr>
          <w:vanish/>
        </w:rPr>
        <w:instrText xml:space="preserve"> _</w:instrText>
      </w:r>
      <w:r w:rsidRPr="002C0FDD">
        <w:rPr>
          <w:vanish/>
          <w:lang w:val="en-US"/>
        </w:rPr>
        <w:instrText>Ref</w:instrText>
      </w:r>
      <w:r w:rsidRPr="00883B32">
        <w:rPr>
          <w:vanish/>
        </w:rPr>
        <w:instrText>311497429 \</w:instrText>
      </w:r>
      <w:r w:rsidRPr="002C0FDD">
        <w:rPr>
          <w:vanish/>
          <w:lang w:val="en-US"/>
        </w:rPr>
        <w:instrText>h</w:instrText>
      </w:r>
      <w:r w:rsidRPr="00883B32">
        <w:rPr>
          <w:vanish/>
        </w:rPr>
        <w:instrText xml:space="preserve">  \* </w:instrText>
      </w:r>
      <w:r>
        <w:rPr>
          <w:vanish/>
          <w:lang w:val="en-US"/>
        </w:rPr>
        <w:instrText>MERGEFORMAT</w:instrText>
      </w:r>
      <w:r w:rsidRPr="00883B32">
        <w:rPr>
          <w:vanish/>
        </w:rPr>
        <w:instrText xml:space="preserve"> </w:instrText>
      </w:r>
      <w:r w:rsidRPr="002C0FDD">
        <w:rPr>
          <w:vanish/>
          <w:lang w:val="en-US"/>
        </w:rPr>
      </w:r>
      <w:r w:rsidRPr="002C0FDD">
        <w:rPr>
          <w:vanish/>
          <w:lang w:val="en-US"/>
        </w:rPr>
        <w:fldChar w:fldCharType="separate"/>
      </w:r>
      <w:r w:rsidR="00C75B38" w:rsidRPr="00C75B38">
        <w:rPr>
          <w:noProof/>
          <w:vanish/>
        </w:rPr>
        <w:t>129</w:t>
      </w:r>
      <w:r w:rsidRPr="002C0FDD">
        <w:rPr>
          <w:vanish/>
          <w:lang w:val="en-US"/>
        </w:rPr>
        <w:fldChar w:fldCharType="end"/>
      </w:r>
    </w:p>
    <w:p w:rsidR="001273F1" w:rsidRPr="00883B32" w:rsidRDefault="001273F1" w:rsidP="001273F1">
      <w:pPr>
        <w:pStyle w:val="af2"/>
      </w:pPr>
      <w:r>
        <w:rPr>
          <w:lang w:val="en-US"/>
        </w:rPr>
        <w:fldChar w:fldCharType="begin"/>
      </w:r>
      <w:r w:rsidRPr="00883B32">
        <w:instrText xml:space="preserve"> </w:instrText>
      </w:r>
      <w:r>
        <w:rPr>
          <w:lang w:val="en-US"/>
        </w:rPr>
        <w:instrText>SEQ</w:instrText>
      </w:r>
      <w:r w:rsidRPr="00883B32">
        <w:instrText xml:space="preserve"> </w:instrText>
      </w:r>
      <w:r>
        <w:rPr>
          <w:lang w:val="en-US"/>
        </w:rPr>
        <w:instrText>Bib</w:instrText>
      </w:r>
      <w:r w:rsidRPr="00883B32">
        <w:instrText xml:space="preserve">\* </w:instrText>
      </w:r>
      <w:r>
        <w:rPr>
          <w:lang w:val="en-US"/>
        </w:rPr>
        <w:instrText>Arabic</w:instrText>
      </w:r>
      <w:r w:rsidRPr="00883B32">
        <w:instrText xml:space="preserve"> \* </w:instrText>
      </w:r>
      <w:r>
        <w:rPr>
          <w:lang w:val="en-US"/>
        </w:rPr>
        <w:instrText>MERGEFORMAT</w:instrText>
      </w:r>
      <w:r w:rsidRPr="00883B32">
        <w:instrText xml:space="preserve"> </w:instrText>
      </w:r>
      <w:r>
        <w:rPr>
          <w:lang w:val="en-US"/>
        </w:rPr>
        <w:fldChar w:fldCharType="separate"/>
      </w:r>
      <w:bookmarkStart w:id="321" w:name="_Ref311497426"/>
      <w:r w:rsidR="00C75B38" w:rsidRPr="00C75B38">
        <w:rPr>
          <w:noProof/>
        </w:rPr>
        <w:t>130</w:t>
      </w:r>
      <w:bookmarkEnd w:id="321"/>
      <w:r>
        <w:rPr>
          <w:lang w:val="en-US"/>
        </w:rPr>
        <w:fldChar w:fldCharType="end"/>
      </w:r>
      <w:r w:rsidRPr="00883B32">
        <w:t xml:space="preserve">. </w:t>
      </w:r>
      <w:r w:rsidRPr="00337C1C">
        <w:rPr>
          <w:rStyle w:val="af4"/>
        </w:rPr>
        <w:t>Урьев Н.Б.</w:t>
      </w:r>
      <w:r w:rsidRPr="00EA136C">
        <w:t xml:space="preserve"> Высококонцентрированные дисперсные системы</w:t>
      </w:r>
      <w:r w:rsidRPr="00A95EA3">
        <w:t xml:space="preserve"> [Текст]</w:t>
      </w:r>
      <w:r w:rsidR="00082CB9">
        <w:t>.</w:t>
      </w:r>
      <w:r>
        <w:t xml:space="preserve"> </w:t>
      </w:r>
      <w:r w:rsidRPr="004777ED">
        <w:t>– М.: Химия. 1980. – 320с.</w:t>
      </w:r>
      <w:r w:rsidRPr="00883B32">
        <w:rPr>
          <w:vanish/>
        </w:rPr>
        <w:t xml:space="preserve"> </w:t>
      </w:r>
      <w:r w:rsidRPr="002C0FDD">
        <w:rPr>
          <w:vanish/>
          <w:lang w:val="en-US"/>
        </w:rPr>
        <w:fldChar w:fldCharType="begin"/>
      </w:r>
      <w:r w:rsidRPr="00883B32">
        <w:rPr>
          <w:vanish/>
        </w:rPr>
        <w:instrText xml:space="preserve"> </w:instrText>
      </w:r>
      <w:r w:rsidRPr="002C0FDD">
        <w:rPr>
          <w:vanish/>
          <w:lang w:val="en-US"/>
        </w:rPr>
        <w:instrText>REF</w:instrText>
      </w:r>
      <w:r w:rsidRPr="00883B32">
        <w:rPr>
          <w:vanish/>
        </w:rPr>
        <w:instrText xml:space="preserve"> _</w:instrText>
      </w:r>
      <w:r w:rsidRPr="002C0FDD">
        <w:rPr>
          <w:vanish/>
          <w:lang w:val="en-US"/>
        </w:rPr>
        <w:instrText>Ref</w:instrText>
      </w:r>
      <w:r w:rsidRPr="00883B32">
        <w:rPr>
          <w:vanish/>
        </w:rPr>
        <w:instrText>311497426 \</w:instrText>
      </w:r>
      <w:r w:rsidRPr="002C0FDD">
        <w:rPr>
          <w:vanish/>
          <w:lang w:val="en-US"/>
        </w:rPr>
        <w:instrText>h</w:instrText>
      </w:r>
      <w:r w:rsidRPr="00883B32">
        <w:rPr>
          <w:vanish/>
        </w:rPr>
        <w:instrText xml:space="preserve">  \* </w:instrText>
      </w:r>
      <w:r>
        <w:rPr>
          <w:vanish/>
          <w:lang w:val="en-US"/>
        </w:rPr>
        <w:instrText>MERGEFORMAT</w:instrText>
      </w:r>
      <w:r w:rsidRPr="00883B32">
        <w:rPr>
          <w:vanish/>
        </w:rPr>
        <w:instrText xml:space="preserve"> </w:instrText>
      </w:r>
      <w:r w:rsidRPr="002C0FDD">
        <w:rPr>
          <w:vanish/>
          <w:lang w:val="en-US"/>
        </w:rPr>
      </w:r>
      <w:r w:rsidRPr="002C0FDD">
        <w:rPr>
          <w:vanish/>
          <w:lang w:val="en-US"/>
        </w:rPr>
        <w:fldChar w:fldCharType="separate"/>
      </w:r>
      <w:r w:rsidR="00C75B38" w:rsidRPr="00C75B38">
        <w:rPr>
          <w:noProof/>
          <w:vanish/>
        </w:rPr>
        <w:t>130</w:t>
      </w:r>
      <w:r w:rsidRPr="002C0FDD">
        <w:rPr>
          <w:vanish/>
          <w:lang w:val="en-US"/>
        </w:rPr>
        <w:fldChar w:fldCharType="end"/>
      </w:r>
    </w:p>
    <w:p w:rsidR="001273F1" w:rsidRPr="00883B32" w:rsidRDefault="001273F1" w:rsidP="001273F1">
      <w:pPr>
        <w:pStyle w:val="af2"/>
      </w:pPr>
      <w:r>
        <w:rPr>
          <w:lang w:val="en-US"/>
        </w:rPr>
        <w:fldChar w:fldCharType="begin"/>
      </w:r>
      <w:r w:rsidRPr="00883B32">
        <w:instrText xml:space="preserve"> </w:instrText>
      </w:r>
      <w:r>
        <w:rPr>
          <w:lang w:val="en-US"/>
        </w:rPr>
        <w:instrText>SEQ</w:instrText>
      </w:r>
      <w:r w:rsidRPr="00883B32">
        <w:instrText xml:space="preserve"> </w:instrText>
      </w:r>
      <w:r>
        <w:rPr>
          <w:lang w:val="en-US"/>
        </w:rPr>
        <w:instrText>Bib</w:instrText>
      </w:r>
      <w:r w:rsidRPr="00883B32">
        <w:instrText xml:space="preserve">\* </w:instrText>
      </w:r>
      <w:r>
        <w:rPr>
          <w:lang w:val="en-US"/>
        </w:rPr>
        <w:instrText>Arabic</w:instrText>
      </w:r>
      <w:r w:rsidRPr="00883B32">
        <w:instrText xml:space="preserve"> \* </w:instrText>
      </w:r>
      <w:r>
        <w:rPr>
          <w:lang w:val="en-US"/>
        </w:rPr>
        <w:instrText>MERGEFORMAT</w:instrText>
      </w:r>
      <w:r w:rsidRPr="00883B32">
        <w:instrText xml:space="preserve"> </w:instrText>
      </w:r>
      <w:r>
        <w:rPr>
          <w:lang w:val="en-US"/>
        </w:rPr>
        <w:fldChar w:fldCharType="separate"/>
      </w:r>
      <w:bookmarkStart w:id="322" w:name="_Ref311497427"/>
      <w:r w:rsidR="00C75B38" w:rsidRPr="00C75B38">
        <w:rPr>
          <w:noProof/>
        </w:rPr>
        <w:t>131</w:t>
      </w:r>
      <w:bookmarkEnd w:id="322"/>
      <w:r>
        <w:rPr>
          <w:lang w:val="en-US"/>
        </w:rPr>
        <w:fldChar w:fldCharType="end"/>
      </w:r>
      <w:r w:rsidRPr="00883B32">
        <w:t xml:space="preserve">. </w:t>
      </w:r>
      <w:r w:rsidRPr="00337C1C">
        <w:rPr>
          <w:rStyle w:val="af4"/>
        </w:rPr>
        <w:t>Ребиндер П.А.</w:t>
      </w:r>
      <w:r w:rsidRPr="00EA136C">
        <w:t xml:space="preserve"> Физико-химическая механика дисперсных стру</w:t>
      </w:r>
      <w:r w:rsidRPr="00EA136C">
        <w:t>к</w:t>
      </w:r>
      <w:r w:rsidRPr="00EA136C">
        <w:t>тур</w:t>
      </w:r>
      <w:r w:rsidRPr="00A95EA3">
        <w:t xml:space="preserve"> [Текст]</w:t>
      </w:r>
      <w:r w:rsidR="00082CB9">
        <w:t>.</w:t>
      </w:r>
      <w:r>
        <w:t xml:space="preserve"> </w:t>
      </w:r>
      <w:r w:rsidRPr="004777ED">
        <w:t>–М.: Наука, 1966. – 347 с.</w:t>
      </w:r>
      <w:r w:rsidRPr="00883B32">
        <w:rPr>
          <w:vanish/>
        </w:rPr>
        <w:t xml:space="preserve"> </w:t>
      </w:r>
      <w:r w:rsidRPr="002C0FDD">
        <w:rPr>
          <w:vanish/>
          <w:lang w:val="en-US"/>
        </w:rPr>
        <w:fldChar w:fldCharType="begin"/>
      </w:r>
      <w:r w:rsidRPr="00883B32">
        <w:rPr>
          <w:vanish/>
        </w:rPr>
        <w:instrText xml:space="preserve"> </w:instrText>
      </w:r>
      <w:r w:rsidRPr="002C0FDD">
        <w:rPr>
          <w:vanish/>
          <w:lang w:val="en-US"/>
        </w:rPr>
        <w:instrText>REF</w:instrText>
      </w:r>
      <w:r w:rsidRPr="00883B32">
        <w:rPr>
          <w:vanish/>
        </w:rPr>
        <w:instrText xml:space="preserve"> _</w:instrText>
      </w:r>
      <w:r w:rsidRPr="002C0FDD">
        <w:rPr>
          <w:vanish/>
          <w:lang w:val="en-US"/>
        </w:rPr>
        <w:instrText>Ref</w:instrText>
      </w:r>
      <w:r w:rsidRPr="00883B32">
        <w:rPr>
          <w:vanish/>
        </w:rPr>
        <w:instrText>311497427 \</w:instrText>
      </w:r>
      <w:r w:rsidRPr="002C0FDD">
        <w:rPr>
          <w:vanish/>
          <w:lang w:val="en-US"/>
        </w:rPr>
        <w:instrText>h</w:instrText>
      </w:r>
      <w:r w:rsidRPr="00883B32">
        <w:rPr>
          <w:vanish/>
        </w:rPr>
        <w:instrText xml:space="preserve">  \* </w:instrText>
      </w:r>
      <w:r>
        <w:rPr>
          <w:vanish/>
          <w:lang w:val="en-US"/>
        </w:rPr>
        <w:instrText>MERGEFORMAT</w:instrText>
      </w:r>
      <w:r w:rsidRPr="00883B32">
        <w:rPr>
          <w:vanish/>
        </w:rPr>
        <w:instrText xml:space="preserve"> </w:instrText>
      </w:r>
      <w:r w:rsidRPr="002C0FDD">
        <w:rPr>
          <w:vanish/>
          <w:lang w:val="en-US"/>
        </w:rPr>
      </w:r>
      <w:r w:rsidRPr="002C0FDD">
        <w:rPr>
          <w:vanish/>
          <w:lang w:val="en-US"/>
        </w:rPr>
        <w:fldChar w:fldCharType="separate"/>
      </w:r>
      <w:r w:rsidR="00C75B38" w:rsidRPr="00C75B38">
        <w:rPr>
          <w:noProof/>
          <w:vanish/>
        </w:rPr>
        <w:t>131</w:t>
      </w:r>
      <w:r w:rsidRPr="002C0FDD">
        <w:rPr>
          <w:vanish/>
          <w:lang w:val="en-US"/>
        </w:rPr>
        <w:fldChar w:fldCharType="end"/>
      </w:r>
    </w:p>
    <w:p w:rsidR="003748E2" w:rsidRPr="00883B32" w:rsidRDefault="003748E2" w:rsidP="003748E2">
      <w:pPr>
        <w:pStyle w:val="af2"/>
      </w:pPr>
      <w:r>
        <w:rPr>
          <w:lang w:val="en-US"/>
        </w:rPr>
        <w:fldChar w:fldCharType="begin"/>
      </w:r>
      <w:r w:rsidRPr="00883B32">
        <w:instrText xml:space="preserve"> </w:instrText>
      </w:r>
      <w:r>
        <w:rPr>
          <w:lang w:val="en-US"/>
        </w:rPr>
        <w:instrText>SEQ</w:instrText>
      </w:r>
      <w:r w:rsidRPr="00883B32">
        <w:instrText xml:space="preserve"> </w:instrText>
      </w:r>
      <w:r>
        <w:rPr>
          <w:lang w:val="en-US"/>
        </w:rPr>
        <w:instrText>Bib</w:instrText>
      </w:r>
      <w:r w:rsidRPr="00883B32">
        <w:instrText xml:space="preserve">\* </w:instrText>
      </w:r>
      <w:r>
        <w:rPr>
          <w:lang w:val="en-US"/>
        </w:rPr>
        <w:instrText>Arabic</w:instrText>
      </w:r>
      <w:r w:rsidRPr="00883B32">
        <w:instrText xml:space="preserve"> \* </w:instrText>
      </w:r>
      <w:r>
        <w:rPr>
          <w:lang w:val="en-US"/>
        </w:rPr>
        <w:instrText>MERGEFORMAT</w:instrText>
      </w:r>
      <w:r w:rsidRPr="00883B32">
        <w:instrText xml:space="preserve"> </w:instrText>
      </w:r>
      <w:r>
        <w:rPr>
          <w:lang w:val="en-US"/>
        </w:rPr>
        <w:fldChar w:fldCharType="separate"/>
      </w:r>
      <w:bookmarkStart w:id="323" w:name="_Ref311497431"/>
      <w:r w:rsidR="00C75B38" w:rsidRPr="00C75B38">
        <w:rPr>
          <w:noProof/>
        </w:rPr>
        <w:t>132</w:t>
      </w:r>
      <w:bookmarkEnd w:id="323"/>
      <w:r>
        <w:rPr>
          <w:lang w:val="en-US"/>
        </w:rPr>
        <w:fldChar w:fldCharType="end"/>
      </w:r>
      <w:r w:rsidRPr="00883B32">
        <w:t xml:space="preserve">. </w:t>
      </w:r>
      <w:r w:rsidRPr="008205AD">
        <w:rPr>
          <w:rStyle w:val="af4"/>
          <w:vanish/>
        </w:rPr>
        <w:t>Евстифеева И.Ю.</w:t>
      </w:r>
      <w:r w:rsidRPr="008205AD">
        <w:rPr>
          <w:vanish/>
        </w:rPr>
        <w:t xml:space="preserve"> </w:t>
      </w:r>
      <w:r w:rsidRPr="004777ED">
        <w:t>Предельные состояния структуры серных композитов [Текст] / И.Ю. Евстифеева, Е.В. Корол</w:t>
      </w:r>
      <w:r>
        <w:t>е</w:t>
      </w:r>
      <w:r w:rsidRPr="004777ED">
        <w:t>в, Н.И. Макридин</w:t>
      </w:r>
      <w:r w:rsidR="008205AD">
        <w:t xml:space="preserve"> и др. </w:t>
      </w:r>
      <w:r w:rsidRPr="004777ED">
        <w:t>// Строительные материалы</w:t>
      </w:r>
      <w:r w:rsidR="00082CB9">
        <w:t>,</w:t>
      </w:r>
      <w:r w:rsidRPr="004777ED">
        <w:t xml:space="preserve"> 2007</w:t>
      </w:r>
      <w:r>
        <w:t>.</w:t>
      </w:r>
      <w:r w:rsidRPr="004777ED">
        <w:t xml:space="preserve"> №7</w:t>
      </w:r>
      <w:r w:rsidR="00082CB9">
        <w:t>.</w:t>
      </w:r>
      <w:r w:rsidRPr="004777ED">
        <w:t xml:space="preserve"> – С.61</w:t>
      </w:r>
      <w:r w:rsidR="00082CB9">
        <w:t>...</w:t>
      </w:r>
      <w:r w:rsidRPr="004777ED">
        <w:t>63.</w:t>
      </w:r>
      <w:r w:rsidRPr="00883B32">
        <w:rPr>
          <w:vanish/>
        </w:rPr>
        <w:t xml:space="preserve"> </w:t>
      </w:r>
      <w:r w:rsidRPr="002C0FDD">
        <w:rPr>
          <w:vanish/>
          <w:lang w:val="en-US"/>
        </w:rPr>
        <w:fldChar w:fldCharType="begin"/>
      </w:r>
      <w:r w:rsidRPr="00883B32">
        <w:rPr>
          <w:vanish/>
        </w:rPr>
        <w:instrText xml:space="preserve"> </w:instrText>
      </w:r>
      <w:r w:rsidRPr="002C0FDD">
        <w:rPr>
          <w:vanish/>
          <w:lang w:val="en-US"/>
        </w:rPr>
        <w:instrText>REF</w:instrText>
      </w:r>
      <w:r w:rsidRPr="00883B32">
        <w:rPr>
          <w:vanish/>
        </w:rPr>
        <w:instrText xml:space="preserve"> _</w:instrText>
      </w:r>
      <w:r w:rsidRPr="002C0FDD">
        <w:rPr>
          <w:vanish/>
          <w:lang w:val="en-US"/>
        </w:rPr>
        <w:instrText>Ref</w:instrText>
      </w:r>
      <w:r w:rsidRPr="00883B32">
        <w:rPr>
          <w:vanish/>
        </w:rPr>
        <w:instrText>311497431 \</w:instrText>
      </w:r>
      <w:r w:rsidRPr="002C0FDD">
        <w:rPr>
          <w:vanish/>
          <w:lang w:val="en-US"/>
        </w:rPr>
        <w:instrText>h</w:instrText>
      </w:r>
      <w:r w:rsidRPr="00883B32">
        <w:rPr>
          <w:vanish/>
        </w:rPr>
        <w:instrText xml:space="preserve">  \* </w:instrText>
      </w:r>
      <w:r>
        <w:rPr>
          <w:vanish/>
          <w:lang w:val="en-US"/>
        </w:rPr>
        <w:instrText>MERGEFORMAT</w:instrText>
      </w:r>
      <w:r w:rsidRPr="00883B32">
        <w:rPr>
          <w:vanish/>
        </w:rPr>
        <w:instrText xml:space="preserve"> </w:instrText>
      </w:r>
      <w:r w:rsidRPr="002C0FDD">
        <w:rPr>
          <w:vanish/>
          <w:lang w:val="en-US"/>
        </w:rPr>
      </w:r>
      <w:r w:rsidRPr="002C0FDD">
        <w:rPr>
          <w:vanish/>
          <w:lang w:val="en-US"/>
        </w:rPr>
        <w:fldChar w:fldCharType="separate"/>
      </w:r>
      <w:r w:rsidR="00C75B38" w:rsidRPr="00C75B38">
        <w:rPr>
          <w:noProof/>
          <w:vanish/>
        </w:rPr>
        <w:t>132</w:t>
      </w:r>
      <w:r w:rsidRPr="002C0FDD">
        <w:rPr>
          <w:vanish/>
          <w:lang w:val="en-US"/>
        </w:rPr>
        <w:fldChar w:fldCharType="end"/>
      </w:r>
    </w:p>
    <w:p w:rsidR="003748E2" w:rsidRPr="00883B32" w:rsidRDefault="003748E2" w:rsidP="003748E2">
      <w:pPr>
        <w:pStyle w:val="af2"/>
      </w:pPr>
      <w:r>
        <w:rPr>
          <w:lang w:val="en-US"/>
        </w:rPr>
        <w:fldChar w:fldCharType="begin"/>
      </w:r>
      <w:r w:rsidRPr="00883B32">
        <w:instrText xml:space="preserve"> </w:instrText>
      </w:r>
      <w:r>
        <w:rPr>
          <w:lang w:val="en-US"/>
        </w:rPr>
        <w:instrText>SEQ</w:instrText>
      </w:r>
      <w:r w:rsidRPr="00883B32">
        <w:instrText xml:space="preserve"> </w:instrText>
      </w:r>
      <w:r>
        <w:rPr>
          <w:lang w:val="en-US"/>
        </w:rPr>
        <w:instrText>Bib</w:instrText>
      </w:r>
      <w:r w:rsidRPr="00883B32">
        <w:instrText xml:space="preserve">\* </w:instrText>
      </w:r>
      <w:r>
        <w:rPr>
          <w:lang w:val="en-US"/>
        </w:rPr>
        <w:instrText>Arabic</w:instrText>
      </w:r>
      <w:r w:rsidRPr="00883B32">
        <w:instrText xml:space="preserve"> \* </w:instrText>
      </w:r>
      <w:r>
        <w:rPr>
          <w:lang w:val="en-US"/>
        </w:rPr>
        <w:instrText>MERGEFORMAT</w:instrText>
      </w:r>
      <w:r w:rsidRPr="00883B32">
        <w:instrText xml:space="preserve"> </w:instrText>
      </w:r>
      <w:r>
        <w:rPr>
          <w:lang w:val="en-US"/>
        </w:rPr>
        <w:fldChar w:fldCharType="separate"/>
      </w:r>
      <w:bookmarkStart w:id="324" w:name="_Ref311497435"/>
      <w:r w:rsidR="00C75B38" w:rsidRPr="00C75B38">
        <w:rPr>
          <w:noProof/>
        </w:rPr>
        <w:t>133</w:t>
      </w:r>
      <w:bookmarkEnd w:id="324"/>
      <w:r>
        <w:rPr>
          <w:lang w:val="en-US"/>
        </w:rPr>
        <w:fldChar w:fldCharType="end"/>
      </w:r>
      <w:r w:rsidRPr="00883B32">
        <w:t xml:space="preserve">. </w:t>
      </w:r>
      <w:r w:rsidRPr="00337C1C">
        <w:rPr>
          <w:rStyle w:val="af4"/>
        </w:rPr>
        <w:t>Волгушев А.Н.</w:t>
      </w:r>
      <w:r w:rsidRPr="008205AD">
        <w:rPr>
          <w:rStyle w:val="af4"/>
        </w:rPr>
        <w:t xml:space="preserve"> </w:t>
      </w:r>
      <w:r w:rsidR="008205AD" w:rsidRPr="008205AD">
        <w:rPr>
          <w:rStyle w:val="af4"/>
        </w:rPr>
        <w:t>Шестеркина Н.Ф.</w:t>
      </w:r>
      <w:r w:rsidR="008205AD" w:rsidRPr="008205AD">
        <w:t xml:space="preserve"> </w:t>
      </w:r>
      <w:r w:rsidRPr="00130C98">
        <w:t>Производство и применение серных бетонов</w:t>
      </w:r>
      <w:r>
        <w:t xml:space="preserve"> </w:t>
      </w:r>
      <w:r w:rsidRPr="00A95EA3">
        <w:t>[Текст]</w:t>
      </w:r>
      <w:r w:rsidRPr="004777ED">
        <w:t xml:space="preserve">. – М.: ЦНИИТЭИМС, 1991. </w:t>
      </w:r>
      <w:r w:rsidRPr="004777ED">
        <w:sym w:font="Symbol" w:char="F02D"/>
      </w:r>
      <w:r w:rsidRPr="004777ED">
        <w:t xml:space="preserve"> 51 с.</w:t>
      </w:r>
      <w:r w:rsidRPr="00883B32">
        <w:rPr>
          <w:vanish/>
        </w:rPr>
        <w:t xml:space="preserve"> </w:t>
      </w:r>
      <w:r w:rsidRPr="002C0FDD">
        <w:rPr>
          <w:vanish/>
          <w:lang w:val="en-US"/>
        </w:rPr>
        <w:fldChar w:fldCharType="begin"/>
      </w:r>
      <w:r w:rsidRPr="00883B32">
        <w:rPr>
          <w:vanish/>
        </w:rPr>
        <w:instrText xml:space="preserve"> </w:instrText>
      </w:r>
      <w:r w:rsidRPr="002C0FDD">
        <w:rPr>
          <w:vanish/>
          <w:lang w:val="en-US"/>
        </w:rPr>
        <w:instrText>REF</w:instrText>
      </w:r>
      <w:r w:rsidRPr="00883B32">
        <w:rPr>
          <w:vanish/>
        </w:rPr>
        <w:instrText xml:space="preserve"> _</w:instrText>
      </w:r>
      <w:r w:rsidRPr="002C0FDD">
        <w:rPr>
          <w:vanish/>
          <w:lang w:val="en-US"/>
        </w:rPr>
        <w:instrText>Ref</w:instrText>
      </w:r>
      <w:r w:rsidRPr="00883B32">
        <w:rPr>
          <w:vanish/>
        </w:rPr>
        <w:instrText>311497435 \</w:instrText>
      </w:r>
      <w:r w:rsidRPr="002C0FDD">
        <w:rPr>
          <w:vanish/>
          <w:lang w:val="en-US"/>
        </w:rPr>
        <w:instrText>h</w:instrText>
      </w:r>
      <w:r w:rsidRPr="00883B32">
        <w:rPr>
          <w:vanish/>
        </w:rPr>
        <w:instrText xml:space="preserve">  \* </w:instrText>
      </w:r>
      <w:r>
        <w:rPr>
          <w:vanish/>
          <w:lang w:val="en-US"/>
        </w:rPr>
        <w:instrText>MERGEFORMAT</w:instrText>
      </w:r>
      <w:r w:rsidRPr="00883B32">
        <w:rPr>
          <w:vanish/>
        </w:rPr>
        <w:instrText xml:space="preserve"> </w:instrText>
      </w:r>
      <w:r w:rsidRPr="002C0FDD">
        <w:rPr>
          <w:vanish/>
          <w:lang w:val="en-US"/>
        </w:rPr>
      </w:r>
      <w:r w:rsidRPr="002C0FDD">
        <w:rPr>
          <w:vanish/>
          <w:lang w:val="en-US"/>
        </w:rPr>
        <w:fldChar w:fldCharType="separate"/>
      </w:r>
      <w:r w:rsidR="00C75B38" w:rsidRPr="00C75B38">
        <w:rPr>
          <w:noProof/>
          <w:vanish/>
        </w:rPr>
        <w:t>133</w:t>
      </w:r>
      <w:r w:rsidRPr="002C0FDD">
        <w:rPr>
          <w:vanish/>
          <w:lang w:val="en-US"/>
        </w:rPr>
        <w:fldChar w:fldCharType="end"/>
      </w:r>
    </w:p>
    <w:p w:rsidR="003748E2" w:rsidRPr="004B538B" w:rsidRDefault="003748E2" w:rsidP="003748E2">
      <w:pPr>
        <w:pStyle w:val="af2"/>
      </w:pPr>
      <w:r>
        <w:rPr>
          <w:lang w:val="en-US"/>
        </w:rPr>
        <w:fldChar w:fldCharType="begin"/>
      </w:r>
      <w:r w:rsidRPr="00883B32">
        <w:instrText xml:space="preserve"> </w:instrText>
      </w:r>
      <w:r>
        <w:rPr>
          <w:lang w:val="en-US"/>
        </w:rPr>
        <w:instrText>SEQ</w:instrText>
      </w:r>
      <w:r w:rsidRPr="00883B32">
        <w:instrText xml:space="preserve"> </w:instrText>
      </w:r>
      <w:r>
        <w:rPr>
          <w:lang w:val="en-US"/>
        </w:rPr>
        <w:instrText>Bib</w:instrText>
      </w:r>
      <w:r w:rsidRPr="00883B32">
        <w:instrText xml:space="preserve">\* </w:instrText>
      </w:r>
      <w:r>
        <w:rPr>
          <w:lang w:val="en-US"/>
        </w:rPr>
        <w:instrText>Arabic</w:instrText>
      </w:r>
      <w:r w:rsidRPr="00883B32">
        <w:instrText xml:space="preserve"> \* </w:instrText>
      </w:r>
      <w:r>
        <w:rPr>
          <w:lang w:val="en-US"/>
        </w:rPr>
        <w:instrText>MERGEFORMAT</w:instrText>
      </w:r>
      <w:r w:rsidRPr="00883B32">
        <w:instrText xml:space="preserve"> </w:instrText>
      </w:r>
      <w:r>
        <w:rPr>
          <w:lang w:val="en-US"/>
        </w:rPr>
        <w:fldChar w:fldCharType="separate"/>
      </w:r>
      <w:bookmarkStart w:id="325" w:name="_Ref311497432"/>
      <w:r w:rsidR="00C75B38" w:rsidRPr="00C75B38">
        <w:rPr>
          <w:noProof/>
        </w:rPr>
        <w:t>134</w:t>
      </w:r>
      <w:bookmarkEnd w:id="325"/>
      <w:r>
        <w:rPr>
          <w:lang w:val="en-US"/>
        </w:rPr>
        <w:fldChar w:fldCharType="end"/>
      </w:r>
      <w:r w:rsidRPr="00883B32">
        <w:t xml:space="preserve">. </w:t>
      </w:r>
      <w:r w:rsidRPr="00337C1C">
        <w:rPr>
          <w:rStyle w:val="af4"/>
        </w:rPr>
        <w:t>Береговой В.А.</w:t>
      </w:r>
      <w:r w:rsidRPr="004777ED">
        <w:t xml:space="preserve"> Теплофизические свойства композиционных м</w:t>
      </w:r>
      <w:r w:rsidRPr="004777ED">
        <w:t>а</w:t>
      </w:r>
      <w:r w:rsidRPr="004777ED">
        <w:t>териалов для защиты от радиации [Текст]: ди</w:t>
      </w:r>
      <w:r>
        <w:t>с</w:t>
      </w:r>
      <w:r w:rsidRPr="00883B32">
        <w:t>.</w:t>
      </w:r>
      <w:r>
        <w:t xml:space="preserve"> </w:t>
      </w:r>
      <w:r w:rsidRPr="004777ED">
        <w:t>к.т.н</w:t>
      </w:r>
      <w:r w:rsidR="00082CB9">
        <w:t>.</w:t>
      </w:r>
      <w:r w:rsidR="008205AD">
        <w:t xml:space="preserve"> </w:t>
      </w:r>
      <w:r w:rsidRPr="004777ED">
        <w:t>– Пенза, 1997. – 151 с.</w:t>
      </w:r>
      <w:r w:rsidRPr="00883B32">
        <w:rPr>
          <w:vanish/>
        </w:rPr>
        <w:t xml:space="preserve"> </w:t>
      </w:r>
      <w:r w:rsidRPr="00B57F84">
        <w:rPr>
          <w:vanish/>
          <w:lang w:val="en-US"/>
        </w:rPr>
        <w:t>N</w:t>
      </w:r>
      <w:r w:rsidRPr="00883B32">
        <w:rPr>
          <w:vanish/>
        </w:rPr>
        <w:t>3</w:t>
      </w:r>
      <w:r>
        <w:rPr>
          <w:vanish/>
        </w:rPr>
        <w:t>7</w:t>
      </w:r>
      <w:r w:rsidRPr="00883B32">
        <w:rPr>
          <w:vanish/>
        </w:rPr>
        <w:t xml:space="preserve"> </w:t>
      </w:r>
      <w:r w:rsidRPr="002C0FDD">
        <w:rPr>
          <w:vanish/>
          <w:lang w:val="en-US"/>
        </w:rPr>
        <w:fldChar w:fldCharType="begin"/>
      </w:r>
      <w:r w:rsidRPr="00883B32">
        <w:rPr>
          <w:vanish/>
        </w:rPr>
        <w:instrText xml:space="preserve"> </w:instrText>
      </w:r>
      <w:r w:rsidRPr="002C0FDD">
        <w:rPr>
          <w:vanish/>
          <w:lang w:val="en-US"/>
        </w:rPr>
        <w:instrText>REF</w:instrText>
      </w:r>
      <w:r w:rsidRPr="00883B32">
        <w:rPr>
          <w:vanish/>
        </w:rPr>
        <w:instrText xml:space="preserve"> _</w:instrText>
      </w:r>
      <w:r w:rsidRPr="002C0FDD">
        <w:rPr>
          <w:vanish/>
          <w:lang w:val="en-US"/>
        </w:rPr>
        <w:instrText>Ref</w:instrText>
      </w:r>
      <w:r w:rsidRPr="00883B32">
        <w:rPr>
          <w:vanish/>
        </w:rPr>
        <w:instrText>311497432 \</w:instrText>
      </w:r>
      <w:r w:rsidRPr="002C0FDD">
        <w:rPr>
          <w:vanish/>
          <w:lang w:val="en-US"/>
        </w:rPr>
        <w:instrText>h</w:instrText>
      </w:r>
      <w:r w:rsidRPr="00883B32">
        <w:rPr>
          <w:vanish/>
        </w:rPr>
        <w:instrText xml:space="preserve">  \* </w:instrText>
      </w:r>
      <w:r>
        <w:rPr>
          <w:vanish/>
          <w:lang w:val="en-US"/>
        </w:rPr>
        <w:instrText>MERGEFORMAT</w:instrText>
      </w:r>
      <w:r w:rsidRPr="00883B32">
        <w:rPr>
          <w:vanish/>
        </w:rPr>
        <w:instrText xml:space="preserve"> </w:instrText>
      </w:r>
      <w:r w:rsidRPr="002C0FDD">
        <w:rPr>
          <w:vanish/>
          <w:lang w:val="en-US"/>
        </w:rPr>
      </w:r>
      <w:r w:rsidRPr="002C0FDD">
        <w:rPr>
          <w:vanish/>
          <w:lang w:val="en-US"/>
        </w:rPr>
        <w:fldChar w:fldCharType="separate"/>
      </w:r>
      <w:r w:rsidR="00C75B38" w:rsidRPr="00C75B38">
        <w:rPr>
          <w:noProof/>
          <w:vanish/>
        </w:rPr>
        <w:t>134</w:t>
      </w:r>
      <w:r w:rsidRPr="002C0FDD">
        <w:rPr>
          <w:vanish/>
          <w:lang w:val="en-US"/>
        </w:rPr>
        <w:fldChar w:fldCharType="end"/>
      </w:r>
    </w:p>
    <w:p w:rsidR="003748E2" w:rsidRPr="00883B32" w:rsidRDefault="003748E2" w:rsidP="003748E2">
      <w:pPr>
        <w:pStyle w:val="af2"/>
      </w:pPr>
      <w:r>
        <w:rPr>
          <w:lang w:val="en-US"/>
        </w:rPr>
        <w:fldChar w:fldCharType="begin"/>
      </w:r>
      <w:r w:rsidRPr="00883B32">
        <w:instrText xml:space="preserve"> </w:instrText>
      </w:r>
      <w:r>
        <w:rPr>
          <w:lang w:val="en-US"/>
        </w:rPr>
        <w:instrText>SEQ</w:instrText>
      </w:r>
      <w:r w:rsidRPr="00883B32">
        <w:instrText xml:space="preserve"> </w:instrText>
      </w:r>
      <w:r>
        <w:rPr>
          <w:lang w:val="en-US"/>
        </w:rPr>
        <w:instrText>Bib</w:instrText>
      </w:r>
      <w:r w:rsidRPr="00883B32">
        <w:instrText xml:space="preserve">\* </w:instrText>
      </w:r>
      <w:r>
        <w:rPr>
          <w:lang w:val="en-US"/>
        </w:rPr>
        <w:instrText>Arabic</w:instrText>
      </w:r>
      <w:r w:rsidRPr="00883B32">
        <w:instrText xml:space="preserve"> \* </w:instrText>
      </w:r>
      <w:r>
        <w:rPr>
          <w:lang w:val="en-US"/>
        </w:rPr>
        <w:instrText>MERGEFORMAT</w:instrText>
      </w:r>
      <w:r w:rsidRPr="00883B32">
        <w:instrText xml:space="preserve"> </w:instrText>
      </w:r>
      <w:r>
        <w:rPr>
          <w:lang w:val="en-US"/>
        </w:rPr>
        <w:fldChar w:fldCharType="separate"/>
      </w:r>
      <w:bookmarkStart w:id="326" w:name="_Ref311497433"/>
      <w:r w:rsidR="00C75B38" w:rsidRPr="00C75B38">
        <w:rPr>
          <w:noProof/>
        </w:rPr>
        <w:t>135</w:t>
      </w:r>
      <w:bookmarkEnd w:id="326"/>
      <w:r>
        <w:rPr>
          <w:lang w:val="en-US"/>
        </w:rPr>
        <w:fldChar w:fldCharType="end"/>
      </w:r>
      <w:r w:rsidRPr="00883B32">
        <w:t xml:space="preserve">. </w:t>
      </w:r>
      <w:r w:rsidRPr="008205AD">
        <w:rPr>
          <w:rStyle w:val="af4"/>
          <w:vanish/>
        </w:rPr>
        <w:t>Бабичев А.П.</w:t>
      </w:r>
      <w:r w:rsidRPr="008205AD">
        <w:rPr>
          <w:vanish/>
        </w:rPr>
        <w:t xml:space="preserve"> </w:t>
      </w:r>
      <w:r w:rsidRPr="004B7878">
        <w:t>Физические величины</w:t>
      </w:r>
      <w:r>
        <w:t xml:space="preserve"> </w:t>
      </w:r>
      <w:r w:rsidRPr="00A95EA3">
        <w:t>[Текст]</w:t>
      </w:r>
      <w:r w:rsidR="00082CB9">
        <w:t xml:space="preserve"> </w:t>
      </w:r>
      <w:r>
        <w:t>/</w:t>
      </w:r>
      <w:r w:rsidRPr="004777ED">
        <w:t xml:space="preserve"> А.П.</w:t>
      </w:r>
      <w:r>
        <w:t xml:space="preserve"> </w:t>
      </w:r>
      <w:r w:rsidRPr="004777ED">
        <w:t>Бабичев, Н.А.</w:t>
      </w:r>
      <w:r>
        <w:t xml:space="preserve"> </w:t>
      </w:r>
      <w:r w:rsidRPr="004777ED">
        <w:t>Бабушкина, А.М. Братковский и др.</w:t>
      </w:r>
      <w:r w:rsidR="00082CB9">
        <w:t xml:space="preserve"> </w:t>
      </w:r>
      <w:r w:rsidRPr="004777ED">
        <w:t>– М.: Энергоатомиздат, 1991. – 1232 с.</w:t>
      </w:r>
      <w:r w:rsidRPr="00883B32">
        <w:rPr>
          <w:vanish/>
        </w:rPr>
        <w:t xml:space="preserve"> </w:t>
      </w:r>
      <w:r w:rsidRPr="002C0FDD">
        <w:rPr>
          <w:vanish/>
          <w:lang w:val="en-US"/>
        </w:rPr>
        <w:fldChar w:fldCharType="begin"/>
      </w:r>
      <w:r w:rsidRPr="00883B32">
        <w:rPr>
          <w:vanish/>
        </w:rPr>
        <w:instrText xml:space="preserve"> </w:instrText>
      </w:r>
      <w:r w:rsidRPr="002C0FDD">
        <w:rPr>
          <w:vanish/>
          <w:lang w:val="en-US"/>
        </w:rPr>
        <w:instrText>REF</w:instrText>
      </w:r>
      <w:r w:rsidRPr="00883B32">
        <w:rPr>
          <w:vanish/>
        </w:rPr>
        <w:instrText xml:space="preserve"> _</w:instrText>
      </w:r>
      <w:r w:rsidRPr="002C0FDD">
        <w:rPr>
          <w:vanish/>
          <w:lang w:val="en-US"/>
        </w:rPr>
        <w:instrText>Ref</w:instrText>
      </w:r>
      <w:r w:rsidRPr="00883B32">
        <w:rPr>
          <w:vanish/>
        </w:rPr>
        <w:instrText>311497433 \</w:instrText>
      </w:r>
      <w:r w:rsidRPr="002C0FDD">
        <w:rPr>
          <w:vanish/>
          <w:lang w:val="en-US"/>
        </w:rPr>
        <w:instrText>h</w:instrText>
      </w:r>
      <w:r w:rsidRPr="00883B32">
        <w:rPr>
          <w:vanish/>
        </w:rPr>
        <w:instrText xml:space="preserve">  \* </w:instrText>
      </w:r>
      <w:r>
        <w:rPr>
          <w:vanish/>
          <w:lang w:val="en-US"/>
        </w:rPr>
        <w:instrText>MERGEFORMAT</w:instrText>
      </w:r>
      <w:r w:rsidRPr="00883B32">
        <w:rPr>
          <w:vanish/>
        </w:rPr>
        <w:instrText xml:space="preserve"> </w:instrText>
      </w:r>
      <w:r w:rsidRPr="002C0FDD">
        <w:rPr>
          <w:vanish/>
          <w:lang w:val="en-US"/>
        </w:rPr>
      </w:r>
      <w:r w:rsidRPr="002C0FDD">
        <w:rPr>
          <w:vanish/>
          <w:lang w:val="en-US"/>
        </w:rPr>
        <w:fldChar w:fldCharType="separate"/>
      </w:r>
      <w:r w:rsidR="00C75B38" w:rsidRPr="00C75B38">
        <w:rPr>
          <w:noProof/>
          <w:vanish/>
        </w:rPr>
        <w:t>135</w:t>
      </w:r>
      <w:r w:rsidRPr="002C0FDD">
        <w:rPr>
          <w:vanish/>
          <w:lang w:val="en-US"/>
        </w:rPr>
        <w:fldChar w:fldCharType="end"/>
      </w:r>
    </w:p>
    <w:p w:rsidR="003748E2" w:rsidRPr="00883B32" w:rsidRDefault="003748E2" w:rsidP="003748E2">
      <w:pPr>
        <w:pStyle w:val="af2"/>
      </w:pPr>
      <w:r>
        <w:rPr>
          <w:lang w:val="en-US"/>
        </w:rPr>
        <w:fldChar w:fldCharType="begin"/>
      </w:r>
      <w:r w:rsidRPr="00883B32">
        <w:instrText xml:space="preserve"> </w:instrText>
      </w:r>
      <w:r>
        <w:rPr>
          <w:lang w:val="en-US"/>
        </w:rPr>
        <w:instrText>SEQ</w:instrText>
      </w:r>
      <w:r w:rsidRPr="00883B32">
        <w:instrText xml:space="preserve"> </w:instrText>
      </w:r>
      <w:r>
        <w:rPr>
          <w:lang w:val="en-US"/>
        </w:rPr>
        <w:instrText>Bib</w:instrText>
      </w:r>
      <w:r w:rsidRPr="00883B32">
        <w:instrText xml:space="preserve">\* </w:instrText>
      </w:r>
      <w:r>
        <w:rPr>
          <w:lang w:val="en-US"/>
        </w:rPr>
        <w:instrText>Arabic</w:instrText>
      </w:r>
      <w:r w:rsidRPr="00883B32">
        <w:instrText xml:space="preserve"> \* </w:instrText>
      </w:r>
      <w:r>
        <w:rPr>
          <w:lang w:val="en-US"/>
        </w:rPr>
        <w:instrText>MERGEFORMAT</w:instrText>
      </w:r>
      <w:r w:rsidRPr="00883B32">
        <w:instrText xml:space="preserve"> </w:instrText>
      </w:r>
      <w:r>
        <w:rPr>
          <w:lang w:val="en-US"/>
        </w:rPr>
        <w:fldChar w:fldCharType="separate"/>
      </w:r>
      <w:bookmarkStart w:id="327" w:name="_Ref311497434"/>
      <w:r w:rsidR="00C75B38" w:rsidRPr="00C75B38">
        <w:rPr>
          <w:noProof/>
        </w:rPr>
        <w:t>136</w:t>
      </w:r>
      <w:bookmarkEnd w:id="327"/>
      <w:r>
        <w:rPr>
          <w:lang w:val="en-US"/>
        </w:rPr>
        <w:fldChar w:fldCharType="end"/>
      </w:r>
      <w:r w:rsidRPr="00883B32">
        <w:t xml:space="preserve">. </w:t>
      </w:r>
      <w:r w:rsidRPr="00337C1C">
        <w:rPr>
          <w:rStyle w:val="af4"/>
        </w:rPr>
        <w:t>Корол</w:t>
      </w:r>
      <w:r>
        <w:rPr>
          <w:rStyle w:val="af4"/>
        </w:rPr>
        <w:t>е</w:t>
      </w:r>
      <w:r w:rsidRPr="00337C1C">
        <w:rPr>
          <w:rStyle w:val="af4"/>
        </w:rPr>
        <w:t>в Е.В.</w:t>
      </w:r>
      <w:r w:rsidR="008205AD">
        <w:rPr>
          <w:rStyle w:val="af4"/>
        </w:rPr>
        <w:t>,</w:t>
      </w:r>
      <w:r w:rsidR="008205AD" w:rsidRPr="008205AD">
        <w:rPr>
          <w:rStyle w:val="af4"/>
        </w:rPr>
        <w:t xml:space="preserve"> Прошин А.П., Соломатов В.И.</w:t>
      </w:r>
      <w:r w:rsidRPr="004777ED">
        <w:t xml:space="preserve"> Серные композ</w:t>
      </w:r>
      <w:r w:rsidRPr="004777ED">
        <w:t>и</w:t>
      </w:r>
      <w:r w:rsidRPr="004777ED">
        <w:t>ционные материалы для защиты от радиации [Текст]. – Пенза: ПГАСА, 2001. – 210 с.</w:t>
      </w:r>
      <w:r w:rsidRPr="00883B32">
        <w:rPr>
          <w:vanish/>
        </w:rPr>
        <w:t xml:space="preserve"> </w:t>
      </w:r>
      <w:r w:rsidRPr="002C0FDD">
        <w:rPr>
          <w:vanish/>
          <w:lang w:val="en-US"/>
        </w:rPr>
        <w:fldChar w:fldCharType="begin"/>
      </w:r>
      <w:r w:rsidRPr="00883B32">
        <w:rPr>
          <w:vanish/>
        </w:rPr>
        <w:instrText xml:space="preserve"> </w:instrText>
      </w:r>
      <w:r w:rsidRPr="002C0FDD">
        <w:rPr>
          <w:vanish/>
          <w:lang w:val="en-US"/>
        </w:rPr>
        <w:instrText>REF</w:instrText>
      </w:r>
      <w:r w:rsidRPr="00883B32">
        <w:rPr>
          <w:vanish/>
        </w:rPr>
        <w:instrText xml:space="preserve"> _</w:instrText>
      </w:r>
      <w:r w:rsidRPr="002C0FDD">
        <w:rPr>
          <w:vanish/>
          <w:lang w:val="en-US"/>
        </w:rPr>
        <w:instrText>Ref</w:instrText>
      </w:r>
      <w:r w:rsidRPr="00883B32">
        <w:rPr>
          <w:vanish/>
        </w:rPr>
        <w:instrText>311497434 \</w:instrText>
      </w:r>
      <w:r w:rsidRPr="002C0FDD">
        <w:rPr>
          <w:vanish/>
          <w:lang w:val="en-US"/>
        </w:rPr>
        <w:instrText>h</w:instrText>
      </w:r>
      <w:r w:rsidRPr="00883B32">
        <w:rPr>
          <w:vanish/>
        </w:rPr>
        <w:instrText xml:space="preserve">  \* </w:instrText>
      </w:r>
      <w:r>
        <w:rPr>
          <w:vanish/>
          <w:lang w:val="en-US"/>
        </w:rPr>
        <w:instrText>MERGEFORMAT</w:instrText>
      </w:r>
      <w:r w:rsidRPr="00883B32">
        <w:rPr>
          <w:vanish/>
        </w:rPr>
        <w:instrText xml:space="preserve"> </w:instrText>
      </w:r>
      <w:r w:rsidRPr="002C0FDD">
        <w:rPr>
          <w:vanish/>
          <w:lang w:val="en-US"/>
        </w:rPr>
      </w:r>
      <w:r w:rsidRPr="002C0FDD">
        <w:rPr>
          <w:vanish/>
          <w:lang w:val="en-US"/>
        </w:rPr>
        <w:fldChar w:fldCharType="separate"/>
      </w:r>
      <w:r w:rsidR="00C75B38" w:rsidRPr="00C75B38">
        <w:rPr>
          <w:noProof/>
          <w:vanish/>
        </w:rPr>
        <w:t>136</w:t>
      </w:r>
      <w:r w:rsidRPr="002C0FDD">
        <w:rPr>
          <w:vanish/>
          <w:lang w:val="en-US"/>
        </w:rPr>
        <w:fldChar w:fldCharType="end"/>
      </w:r>
    </w:p>
    <w:p w:rsidR="003748E2" w:rsidRPr="00883B32" w:rsidRDefault="003748E2" w:rsidP="003748E2">
      <w:pPr>
        <w:pStyle w:val="af2"/>
      </w:pPr>
      <w:r>
        <w:rPr>
          <w:lang w:val="en-US"/>
        </w:rPr>
        <w:fldChar w:fldCharType="begin"/>
      </w:r>
      <w:r w:rsidRPr="00883B32">
        <w:instrText xml:space="preserve"> </w:instrText>
      </w:r>
      <w:r>
        <w:rPr>
          <w:lang w:val="en-US"/>
        </w:rPr>
        <w:instrText>SEQ</w:instrText>
      </w:r>
      <w:r w:rsidRPr="00883B32">
        <w:instrText xml:space="preserve"> </w:instrText>
      </w:r>
      <w:r>
        <w:rPr>
          <w:lang w:val="en-US"/>
        </w:rPr>
        <w:instrText>Bib</w:instrText>
      </w:r>
      <w:r w:rsidRPr="00883B32">
        <w:instrText xml:space="preserve">\* </w:instrText>
      </w:r>
      <w:r>
        <w:rPr>
          <w:lang w:val="en-US"/>
        </w:rPr>
        <w:instrText>Arabic</w:instrText>
      </w:r>
      <w:r w:rsidRPr="00883B32">
        <w:instrText xml:space="preserve"> \* </w:instrText>
      </w:r>
      <w:r>
        <w:rPr>
          <w:lang w:val="en-US"/>
        </w:rPr>
        <w:instrText>MERGEFORMAT</w:instrText>
      </w:r>
      <w:r w:rsidRPr="00883B32">
        <w:instrText xml:space="preserve"> </w:instrText>
      </w:r>
      <w:r>
        <w:rPr>
          <w:lang w:val="en-US"/>
        </w:rPr>
        <w:fldChar w:fldCharType="separate"/>
      </w:r>
      <w:bookmarkStart w:id="328" w:name="_Ref311497436"/>
      <w:r w:rsidR="00C75B38" w:rsidRPr="00C75B38">
        <w:rPr>
          <w:noProof/>
        </w:rPr>
        <w:t>137</w:t>
      </w:r>
      <w:bookmarkEnd w:id="328"/>
      <w:r>
        <w:rPr>
          <w:lang w:val="en-US"/>
        </w:rPr>
        <w:fldChar w:fldCharType="end"/>
      </w:r>
      <w:r w:rsidRPr="00883B32">
        <w:t xml:space="preserve">. </w:t>
      </w:r>
      <w:r w:rsidRPr="00337C1C">
        <w:rPr>
          <w:rStyle w:val="af4"/>
        </w:rPr>
        <w:t>Прошин А.П.</w:t>
      </w:r>
      <w:r w:rsidR="008205AD">
        <w:rPr>
          <w:rStyle w:val="af4"/>
        </w:rPr>
        <w:t>,</w:t>
      </w:r>
      <w:r w:rsidRPr="008205AD">
        <w:rPr>
          <w:rStyle w:val="af4"/>
        </w:rPr>
        <w:t xml:space="preserve"> </w:t>
      </w:r>
      <w:r w:rsidR="008205AD" w:rsidRPr="008205AD">
        <w:rPr>
          <w:rStyle w:val="af4"/>
        </w:rPr>
        <w:t>Королев Е.В., Болтышев С.А.</w:t>
      </w:r>
      <w:r w:rsidR="008205AD" w:rsidRPr="008205AD">
        <w:t xml:space="preserve"> </w:t>
      </w:r>
      <w:r w:rsidRPr="00130C98">
        <w:t>Сверхтяжелые се</w:t>
      </w:r>
      <w:r w:rsidRPr="00130C98">
        <w:t>р</w:t>
      </w:r>
      <w:r w:rsidRPr="00130C98">
        <w:t>ные бетоны для защиты от радиации</w:t>
      </w:r>
      <w:r w:rsidRPr="00A95EA3">
        <w:t xml:space="preserve"> [Текст]</w:t>
      </w:r>
      <w:r>
        <w:t>.</w:t>
      </w:r>
      <w:r w:rsidRPr="004777ED">
        <w:t xml:space="preserve"> – Пенза: ПГУАС, 2005. – 224 с.</w:t>
      </w:r>
      <w:r w:rsidRPr="00883B32">
        <w:rPr>
          <w:vanish/>
        </w:rPr>
        <w:t xml:space="preserve"> </w:t>
      </w:r>
      <w:r w:rsidRPr="006016E3">
        <w:rPr>
          <w:vanish/>
          <w:lang w:val="en-US"/>
        </w:rPr>
        <w:fldChar w:fldCharType="begin"/>
      </w:r>
      <w:r w:rsidRPr="00883B32">
        <w:rPr>
          <w:vanish/>
        </w:rPr>
        <w:instrText xml:space="preserve"> </w:instrText>
      </w:r>
      <w:r w:rsidRPr="006016E3">
        <w:rPr>
          <w:vanish/>
          <w:lang w:val="en-US"/>
        </w:rPr>
        <w:instrText>REF</w:instrText>
      </w:r>
      <w:r w:rsidRPr="00883B32">
        <w:rPr>
          <w:vanish/>
        </w:rPr>
        <w:instrText xml:space="preserve"> _</w:instrText>
      </w:r>
      <w:r w:rsidRPr="006016E3">
        <w:rPr>
          <w:vanish/>
          <w:lang w:val="en-US"/>
        </w:rPr>
        <w:instrText>Ref</w:instrText>
      </w:r>
      <w:r w:rsidRPr="00883B32">
        <w:rPr>
          <w:vanish/>
        </w:rPr>
        <w:instrText>311497436 \</w:instrText>
      </w:r>
      <w:r w:rsidRPr="006016E3">
        <w:rPr>
          <w:vanish/>
          <w:lang w:val="en-US"/>
        </w:rPr>
        <w:instrText>h</w:instrText>
      </w:r>
      <w:r w:rsidRPr="00883B32">
        <w:rPr>
          <w:vanish/>
        </w:rPr>
        <w:instrText xml:space="preserve">  \* </w:instrText>
      </w:r>
      <w:r>
        <w:rPr>
          <w:vanish/>
          <w:lang w:val="en-US"/>
        </w:rPr>
        <w:instrText>MERGEFORMAT</w:instrText>
      </w:r>
      <w:r w:rsidRPr="00883B32">
        <w:rPr>
          <w:vanish/>
        </w:rPr>
        <w:instrText xml:space="preserve"> </w:instrText>
      </w:r>
      <w:r w:rsidRPr="006016E3">
        <w:rPr>
          <w:vanish/>
          <w:lang w:val="en-US"/>
        </w:rPr>
      </w:r>
      <w:r w:rsidRPr="006016E3">
        <w:rPr>
          <w:vanish/>
          <w:lang w:val="en-US"/>
        </w:rPr>
        <w:fldChar w:fldCharType="separate"/>
      </w:r>
      <w:r w:rsidR="00C75B38" w:rsidRPr="00C75B38">
        <w:rPr>
          <w:noProof/>
          <w:vanish/>
        </w:rPr>
        <w:t>137</w:t>
      </w:r>
      <w:r w:rsidRPr="006016E3">
        <w:rPr>
          <w:vanish/>
          <w:lang w:val="en-US"/>
        </w:rPr>
        <w:fldChar w:fldCharType="end"/>
      </w:r>
    </w:p>
    <w:p w:rsidR="003748E2" w:rsidRPr="004777ED" w:rsidRDefault="003748E2" w:rsidP="003748E2">
      <w:pPr>
        <w:pStyle w:val="af2"/>
      </w:pPr>
      <w:r>
        <w:rPr>
          <w:lang w:val="en-US"/>
        </w:rPr>
        <w:fldChar w:fldCharType="begin"/>
      </w:r>
      <w:r w:rsidRPr="00883B32">
        <w:instrText xml:space="preserve"> </w:instrText>
      </w:r>
      <w:r>
        <w:rPr>
          <w:lang w:val="en-US"/>
        </w:rPr>
        <w:instrText>SEQ</w:instrText>
      </w:r>
      <w:r w:rsidRPr="00883B32">
        <w:instrText xml:space="preserve"> </w:instrText>
      </w:r>
      <w:r>
        <w:rPr>
          <w:lang w:val="en-US"/>
        </w:rPr>
        <w:instrText>Bib</w:instrText>
      </w:r>
      <w:r w:rsidRPr="00883B32">
        <w:instrText xml:space="preserve">\* </w:instrText>
      </w:r>
      <w:r>
        <w:rPr>
          <w:lang w:val="en-US"/>
        </w:rPr>
        <w:instrText>Arabic</w:instrText>
      </w:r>
      <w:r w:rsidRPr="00883B32">
        <w:instrText xml:space="preserve"> \* </w:instrText>
      </w:r>
      <w:r>
        <w:rPr>
          <w:lang w:val="en-US"/>
        </w:rPr>
        <w:instrText>MERGEFORMAT</w:instrText>
      </w:r>
      <w:r w:rsidRPr="00883B32">
        <w:instrText xml:space="preserve"> </w:instrText>
      </w:r>
      <w:r>
        <w:rPr>
          <w:lang w:val="en-US"/>
        </w:rPr>
        <w:fldChar w:fldCharType="separate"/>
      </w:r>
      <w:bookmarkStart w:id="329" w:name="_Ref311497437"/>
      <w:r w:rsidR="00C75B38" w:rsidRPr="00C75B38">
        <w:rPr>
          <w:noProof/>
        </w:rPr>
        <w:t>138</w:t>
      </w:r>
      <w:bookmarkEnd w:id="329"/>
      <w:r>
        <w:rPr>
          <w:lang w:val="en-US"/>
        </w:rPr>
        <w:fldChar w:fldCharType="end"/>
      </w:r>
      <w:r w:rsidRPr="00883B32">
        <w:t xml:space="preserve">. </w:t>
      </w:r>
      <w:r w:rsidRPr="008205AD">
        <w:rPr>
          <w:rStyle w:val="af4"/>
        </w:rPr>
        <w:t>Горшков В.С.</w:t>
      </w:r>
      <w:r w:rsidR="008205AD">
        <w:rPr>
          <w:rStyle w:val="af4"/>
        </w:rPr>
        <w:t>,</w:t>
      </w:r>
      <w:r w:rsidR="008205AD" w:rsidRPr="008205AD">
        <w:rPr>
          <w:rStyle w:val="af4"/>
        </w:rPr>
        <w:t xml:space="preserve"> Тимошев В.В., Савельев В.Г.</w:t>
      </w:r>
      <w:r w:rsidRPr="00DD12B3">
        <w:t xml:space="preserve"> Методы физико-химического анализа вяжущих веществ </w:t>
      </w:r>
      <w:r w:rsidRPr="004777ED">
        <w:t xml:space="preserve">[Текст]. </w:t>
      </w:r>
      <w:r w:rsidRPr="004777ED">
        <w:sym w:font="Symbol" w:char="F02D"/>
      </w:r>
      <w:r w:rsidRPr="004777ED">
        <w:t xml:space="preserve"> М.:</w:t>
      </w:r>
      <w:r w:rsidR="00082CB9">
        <w:t> </w:t>
      </w:r>
      <w:r w:rsidRPr="004777ED">
        <w:t xml:space="preserve">Высшая школа, 1981. </w:t>
      </w:r>
      <w:r w:rsidRPr="004777ED">
        <w:sym w:font="Symbol" w:char="F02D"/>
      </w:r>
      <w:r w:rsidRPr="004777ED">
        <w:t xml:space="preserve"> 334 с.</w:t>
      </w:r>
      <w:r w:rsidRPr="00883B32">
        <w:rPr>
          <w:vanish/>
        </w:rPr>
        <w:t xml:space="preserve"> </w:t>
      </w:r>
      <w:r w:rsidRPr="006016E3">
        <w:rPr>
          <w:vanish/>
          <w:lang w:val="en-US"/>
        </w:rPr>
        <w:fldChar w:fldCharType="begin"/>
      </w:r>
      <w:r w:rsidRPr="00883B32">
        <w:rPr>
          <w:vanish/>
        </w:rPr>
        <w:instrText xml:space="preserve"> </w:instrText>
      </w:r>
      <w:r w:rsidRPr="006016E3">
        <w:rPr>
          <w:vanish/>
          <w:lang w:val="en-US"/>
        </w:rPr>
        <w:instrText>REF</w:instrText>
      </w:r>
      <w:r w:rsidRPr="00883B32">
        <w:rPr>
          <w:vanish/>
        </w:rPr>
        <w:instrText xml:space="preserve"> _</w:instrText>
      </w:r>
      <w:r w:rsidRPr="006016E3">
        <w:rPr>
          <w:vanish/>
          <w:lang w:val="en-US"/>
        </w:rPr>
        <w:instrText>Ref</w:instrText>
      </w:r>
      <w:r w:rsidRPr="00883B32">
        <w:rPr>
          <w:vanish/>
        </w:rPr>
        <w:instrText>311497437 \</w:instrText>
      </w:r>
      <w:r w:rsidRPr="006016E3">
        <w:rPr>
          <w:vanish/>
          <w:lang w:val="en-US"/>
        </w:rPr>
        <w:instrText>h</w:instrText>
      </w:r>
      <w:r w:rsidRPr="00883B32">
        <w:rPr>
          <w:vanish/>
        </w:rPr>
        <w:instrText xml:space="preserve">  \* </w:instrText>
      </w:r>
      <w:r>
        <w:rPr>
          <w:vanish/>
          <w:lang w:val="en-US"/>
        </w:rPr>
        <w:instrText>MERGEFORMAT</w:instrText>
      </w:r>
      <w:r w:rsidRPr="00883B32">
        <w:rPr>
          <w:vanish/>
        </w:rPr>
        <w:instrText xml:space="preserve"> </w:instrText>
      </w:r>
      <w:r w:rsidRPr="006016E3">
        <w:rPr>
          <w:vanish/>
          <w:lang w:val="en-US"/>
        </w:rPr>
      </w:r>
      <w:r w:rsidRPr="006016E3">
        <w:rPr>
          <w:vanish/>
          <w:lang w:val="en-US"/>
        </w:rPr>
        <w:fldChar w:fldCharType="separate"/>
      </w:r>
      <w:r w:rsidR="00C75B38" w:rsidRPr="00C75B38">
        <w:rPr>
          <w:noProof/>
          <w:vanish/>
        </w:rPr>
        <w:t>138</w:t>
      </w:r>
      <w:r w:rsidRPr="006016E3">
        <w:rPr>
          <w:vanish/>
          <w:lang w:val="en-US"/>
        </w:rPr>
        <w:fldChar w:fldCharType="end"/>
      </w:r>
    </w:p>
    <w:p w:rsidR="003748E2" w:rsidRPr="00883B32" w:rsidRDefault="003748E2" w:rsidP="003748E2">
      <w:pPr>
        <w:pStyle w:val="af2"/>
      </w:pPr>
      <w:r>
        <w:rPr>
          <w:lang w:val="en-US"/>
        </w:rPr>
        <w:fldChar w:fldCharType="begin"/>
      </w:r>
      <w:r w:rsidRPr="00883B32">
        <w:instrText xml:space="preserve"> </w:instrText>
      </w:r>
      <w:r>
        <w:rPr>
          <w:lang w:val="en-US"/>
        </w:rPr>
        <w:instrText>SEQ</w:instrText>
      </w:r>
      <w:r w:rsidRPr="00883B32">
        <w:instrText xml:space="preserve"> </w:instrText>
      </w:r>
      <w:r>
        <w:rPr>
          <w:lang w:val="en-US"/>
        </w:rPr>
        <w:instrText>Bib</w:instrText>
      </w:r>
      <w:r w:rsidRPr="00883B32">
        <w:instrText xml:space="preserve">\* </w:instrText>
      </w:r>
      <w:r>
        <w:rPr>
          <w:lang w:val="en-US"/>
        </w:rPr>
        <w:instrText>Arabic</w:instrText>
      </w:r>
      <w:r w:rsidRPr="00883B32">
        <w:instrText xml:space="preserve"> \* </w:instrText>
      </w:r>
      <w:r>
        <w:rPr>
          <w:lang w:val="en-US"/>
        </w:rPr>
        <w:instrText>MERGEFORMAT</w:instrText>
      </w:r>
      <w:r w:rsidRPr="00883B32">
        <w:instrText xml:space="preserve"> </w:instrText>
      </w:r>
      <w:r>
        <w:rPr>
          <w:lang w:val="en-US"/>
        </w:rPr>
        <w:fldChar w:fldCharType="separate"/>
      </w:r>
      <w:bookmarkStart w:id="330" w:name="_Ref311497438"/>
      <w:r w:rsidR="00C75B38" w:rsidRPr="00C75B38">
        <w:rPr>
          <w:noProof/>
        </w:rPr>
        <w:t>139</w:t>
      </w:r>
      <w:bookmarkEnd w:id="330"/>
      <w:r>
        <w:rPr>
          <w:lang w:val="en-US"/>
        </w:rPr>
        <w:fldChar w:fldCharType="end"/>
      </w:r>
      <w:r w:rsidRPr="00883B32">
        <w:t xml:space="preserve">. </w:t>
      </w:r>
      <w:r w:rsidRPr="00337C1C">
        <w:rPr>
          <w:rStyle w:val="af4"/>
        </w:rPr>
        <w:t>Горшков В.С.</w:t>
      </w:r>
      <w:r w:rsidRPr="004777ED">
        <w:t xml:space="preserve"> Вяжущие. Керамика и стеклокристаллические м</w:t>
      </w:r>
      <w:r w:rsidRPr="004777ED">
        <w:t>а</w:t>
      </w:r>
      <w:r w:rsidRPr="004777ED">
        <w:t>териалы. Структура и свойства [Текст]</w:t>
      </w:r>
      <w:r w:rsidR="00082CB9">
        <w:t>.</w:t>
      </w:r>
      <w:r w:rsidRPr="004777ED">
        <w:t xml:space="preserve"> </w:t>
      </w:r>
      <w:r w:rsidRPr="004777ED">
        <w:sym w:font="Symbol" w:char="F02D"/>
      </w:r>
      <w:r w:rsidRPr="004777ED">
        <w:t xml:space="preserve"> М.: Стройиздат, 1995. </w:t>
      </w:r>
      <w:r w:rsidRPr="004777ED">
        <w:sym w:font="Symbol" w:char="F02D"/>
      </w:r>
      <w:r w:rsidRPr="004777ED">
        <w:t xml:space="preserve"> 584 с.</w:t>
      </w:r>
      <w:r w:rsidRPr="00883B32">
        <w:rPr>
          <w:vanish/>
        </w:rPr>
        <w:t xml:space="preserve"> </w:t>
      </w:r>
      <w:r w:rsidRPr="006016E3">
        <w:rPr>
          <w:vanish/>
          <w:lang w:val="en-US"/>
        </w:rPr>
        <w:fldChar w:fldCharType="begin"/>
      </w:r>
      <w:r w:rsidRPr="00883B32">
        <w:rPr>
          <w:vanish/>
        </w:rPr>
        <w:instrText xml:space="preserve"> </w:instrText>
      </w:r>
      <w:r w:rsidRPr="006016E3">
        <w:rPr>
          <w:vanish/>
          <w:lang w:val="en-US"/>
        </w:rPr>
        <w:instrText>REF</w:instrText>
      </w:r>
      <w:r w:rsidRPr="00883B32">
        <w:rPr>
          <w:vanish/>
        </w:rPr>
        <w:instrText xml:space="preserve"> _</w:instrText>
      </w:r>
      <w:r w:rsidRPr="006016E3">
        <w:rPr>
          <w:vanish/>
          <w:lang w:val="en-US"/>
        </w:rPr>
        <w:instrText>Ref</w:instrText>
      </w:r>
      <w:r w:rsidRPr="00883B32">
        <w:rPr>
          <w:vanish/>
        </w:rPr>
        <w:instrText>311497438 \</w:instrText>
      </w:r>
      <w:r w:rsidRPr="006016E3">
        <w:rPr>
          <w:vanish/>
          <w:lang w:val="en-US"/>
        </w:rPr>
        <w:instrText>h</w:instrText>
      </w:r>
      <w:r w:rsidRPr="00883B32">
        <w:rPr>
          <w:vanish/>
        </w:rPr>
        <w:instrText xml:space="preserve">  \* </w:instrText>
      </w:r>
      <w:r>
        <w:rPr>
          <w:vanish/>
          <w:lang w:val="en-US"/>
        </w:rPr>
        <w:instrText>MERGEFORMAT</w:instrText>
      </w:r>
      <w:r w:rsidRPr="00883B32">
        <w:rPr>
          <w:vanish/>
        </w:rPr>
        <w:instrText xml:space="preserve"> </w:instrText>
      </w:r>
      <w:r w:rsidRPr="006016E3">
        <w:rPr>
          <w:vanish/>
          <w:lang w:val="en-US"/>
        </w:rPr>
      </w:r>
      <w:r w:rsidRPr="006016E3">
        <w:rPr>
          <w:vanish/>
          <w:lang w:val="en-US"/>
        </w:rPr>
        <w:fldChar w:fldCharType="separate"/>
      </w:r>
      <w:r w:rsidR="00C75B38" w:rsidRPr="00C75B38">
        <w:rPr>
          <w:noProof/>
          <w:vanish/>
        </w:rPr>
        <w:t>139</w:t>
      </w:r>
      <w:r w:rsidRPr="006016E3">
        <w:rPr>
          <w:vanish/>
          <w:lang w:val="en-US"/>
        </w:rPr>
        <w:fldChar w:fldCharType="end"/>
      </w:r>
    </w:p>
    <w:p w:rsidR="003748E2" w:rsidRPr="00883B32" w:rsidRDefault="003748E2" w:rsidP="003748E2">
      <w:pPr>
        <w:pStyle w:val="af2"/>
      </w:pPr>
      <w:r>
        <w:rPr>
          <w:lang w:val="en-US"/>
        </w:rPr>
        <w:fldChar w:fldCharType="begin"/>
      </w:r>
      <w:r w:rsidRPr="00883B32">
        <w:instrText xml:space="preserve"> </w:instrText>
      </w:r>
      <w:r>
        <w:rPr>
          <w:lang w:val="en-US"/>
        </w:rPr>
        <w:instrText>SEQ</w:instrText>
      </w:r>
      <w:r w:rsidRPr="00883B32">
        <w:instrText xml:space="preserve"> </w:instrText>
      </w:r>
      <w:r>
        <w:rPr>
          <w:lang w:val="en-US"/>
        </w:rPr>
        <w:instrText>Bib</w:instrText>
      </w:r>
      <w:r w:rsidRPr="00883B32">
        <w:instrText xml:space="preserve">\* </w:instrText>
      </w:r>
      <w:r>
        <w:rPr>
          <w:lang w:val="en-US"/>
        </w:rPr>
        <w:instrText>Arabic</w:instrText>
      </w:r>
      <w:r w:rsidRPr="00883B32">
        <w:instrText xml:space="preserve"> \* </w:instrText>
      </w:r>
      <w:r>
        <w:rPr>
          <w:lang w:val="en-US"/>
        </w:rPr>
        <w:instrText>MERGEFORMAT</w:instrText>
      </w:r>
      <w:r w:rsidRPr="00883B32">
        <w:instrText xml:space="preserve"> </w:instrText>
      </w:r>
      <w:r>
        <w:rPr>
          <w:lang w:val="en-US"/>
        </w:rPr>
        <w:fldChar w:fldCharType="separate"/>
      </w:r>
      <w:bookmarkStart w:id="331" w:name="_Ref311497439"/>
      <w:r w:rsidR="00C75B38" w:rsidRPr="00C75B38">
        <w:rPr>
          <w:noProof/>
        </w:rPr>
        <w:t>140</w:t>
      </w:r>
      <w:bookmarkEnd w:id="331"/>
      <w:r>
        <w:rPr>
          <w:lang w:val="en-US"/>
        </w:rPr>
        <w:fldChar w:fldCharType="end"/>
      </w:r>
      <w:r w:rsidRPr="00883B32">
        <w:t xml:space="preserve">. </w:t>
      </w:r>
      <w:r w:rsidRPr="00337C1C">
        <w:rPr>
          <w:rStyle w:val="af4"/>
        </w:rPr>
        <w:t>Гегузин Я.Е.</w:t>
      </w:r>
      <w:r w:rsidRPr="001D7361">
        <w:t xml:space="preserve"> Живой кристалл</w:t>
      </w:r>
      <w:r w:rsidRPr="00A95EA3">
        <w:t xml:space="preserve"> [Текст]</w:t>
      </w:r>
      <w:r w:rsidR="00082CB9">
        <w:t>.</w:t>
      </w:r>
      <w:r w:rsidRPr="004777ED">
        <w:t xml:space="preserve"> – М.: Наука, 1987. – 192 с.</w:t>
      </w:r>
      <w:r w:rsidRPr="00883B32">
        <w:rPr>
          <w:vanish/>
        </w:rPr>
        <w:t xml:space="preserve"> </w:t>
      </w:r>
      <w:r w:rsidRPr="006016E3">
        <w:rPr>
          <w:vanish/>
          <w:lang w:val="en-US"/>
        </w:rPr>
        <w:fldChar w:fldCharType="begin"/>
      </w:r>
      <w:r w:rsidRPr="00883B32">
        <w:rPr>
          <w:vanish/>
        </w:rPr>
        <w:instrText xml:space="preserve"> </w:instrText>
      </w:r>
      <w:r w:rsidRPr="006016E3">
        <w:rPr>
          <w:vanish/>
          <w:lang w:val="en-US"/>
        </w:rPr>
        <w:instrText>REF</w:instrText>
      </w:r>
      <w:r w:rsidRPr="00883B32">
        <w:rPr>
          <w:vanish/>
        </w:rPr>
        <w:instrText xml:space="preserve"> _</w:instrText>
      </w:r>
      <w:r w:rsidRPr="006016E3">
        <w:rPr>
          <w:vanish/>
          <w:lang w:val="en-US"/>
        </w:rPr>
        <w:instrText>Ref</w:instrText>
      </w:r>
      <w:r w:rsidRPr="00883B32">
        <w:rPr>
          <w:vanish/>
        </w:rPr>
        <w:instrText>311497439 \</w:instrText>
      </w:r>
      <w:r w:rsidRPr="006016E3">
        <w:rPr>
          <w:vanish/>
          <w:lang w:val="en-US"/>
        </w:rPr>
        <w:instrText>h</w:instrText>
      </w:r>
      <w:r w:rsidRPr="00883B32">
        <w:rPr>
          <w:vanish/>
        </w:rPr>
        <w:instrText xml:space="preserve">  \* </w:instrText>
      </w:r>
      <w:r>
        <w:rPr>
          <w:vanish/>
          <w:lang w:val="en-US"/>
        </w:rPr>
        <w:instrText>MERGEFORMAT</w:instrText>
      </w:r>
      <w:r w:rsidRPr="00883B32">
        <w:rPr>
          <w:vanish/>
        </w:rPr>
        <w:instrText xml:space="preserve"> </w:instrText>
      </w:r>
      <w:r w:rsidRPr="006016E3">
        <w:rPr>
          <w:vanish/>
          <w:lang w:val="en-US"/>
        </w:rPr>
      </w:r>
      <w:r w:rsidRPr="006016E3">
        <w:rPr>
          <w:vanish/>
          <w:lang w:val="en-US"/>
        </w:rPr>
        <w:fldChar w:fldCharType="separate"/>
      </w:r>
      <w:r w:rsidR="00C75B38" w:rsidRPr="00C75B38">
        <w:rPr>
          <w:noProof/>
          <w:vanish/>
        </w:rPr>
        <w:t>140</w:t>
      </w:r>
      <w:r w:rsidRPr="006016E3">
        <w:rPr>
          <w:vanish/>
          <w:lang w:val="en-US"/>
        </w:rPr>
        <w:fldChar w:fldCharType="end"/>
      </w:r>
    </w:p>
    <w:p w:rsidR="003748E2" w:rsidRPr="00883B32" w:rsidRDefault="003748E2" w:rsidP="003748E2">
      <w:pPr>
        <w:pStyle w:val="af2"/>
      </w:pPr>
      <w:r>
        <w:rPr>
          <w:lang w:val="en-US"/>
        </w:rPr>
        <w:fldChar w:fldCharType="begin"/>
      </w:r>
      <w:r w:rsidRPr="00883B32">
        <w:instrText xml:space="preserve"> </w:instrText>
      </w:r>
      <w:r>
        <w:rPr>
          <w:lang w:val="en-US"/>
        </w:rPr>
        <w:instrText>SEQ</w:instrText>
      </w:r>
      <w:r w:rsidRPr="00883B32">
        <w:instrText xml:space="preserve"> </w:instrText>
      </w:r>
      <w:r>
        <w:rPr>
          <w:lang w:val="en-US"/>
        </w:rPr>
        <w:instrText>Bib</w:instrText>
      </w:r>
      <w:r w:rsidRPr="00883B32">
        <w:instrText xml:space="preserve">\* </w:instrText>
      </w:r>
      <w:r>
        <w:rPr>
          <w:lang w:val="en-US"/>
        </w:rPr>
        <w:instrText>Arabic</w:instrText>
      </w:r>
      <w:r w:rsidRPr="00883B32">
        <w:instrText xml:space="preserve"> \* </w:instrText>
      </w:r>
      <w:r>
        <w:rPr>
          <w:lang w:val="en-US"/>
        </w:rPr>
        <w:instrText>MERGEFORMAT</w:instrText>
      </w:r>
      <w:r w:rsidRPr="00883B32">
        <w:instrText xml:space="preserve"> </w:instrText>
      </w:r>
      <w:r>
        <w:rPr>
          <w:lang w:val="en-US"/>
        </w:rPr>
        <w:fldChar w:fldCharType="separate"/>
      </w:r>
      <w:bookmarkStart w:id="332" w:name="_Ref311497440"/>
      <w:r w:rsidR="00C75B38" w:rsidRPr="00C75B38">
        <w:rPr>
          <w:noProof/>
        </w:rPr>
        <w:t>141</w:t>
      </w:r>
      <w:bookmarkEnd w:id="332"/>
      <w:r>
        <w:rPr>
          <w:lang w:val="en-US"/>
        </w:rPr>
        <w:fldChar w:fldCharType="end"/>
      </w:r>
      <w:r w:rsidRPr="00883B32">
        <w:t xml:space="preserve">. </w:t>
      </w:r>
      <w:r w:rsidRPr="00337C1C">
        <w:rPr>
          <w:rStyle w:val="af4"/>
        </w:rPr>
        <w:t>Беляев Н.М.</w:t>
      </w:r>
      <w:r w:rsidR="008205AD">
        <w:rPr>
          <w:rStyle w:val="af4"/>
        </w:rPr>
        <w:t>,</w:t>
      </w:r>
      <w:r w:rsidRPr="001D7361">
        <w:t xml:space="preserve"> </w:t>
      </w:r>
      <w:r w:rsidR="008205AD" w:rsidRPr="008205AD">
        <w:rPr>
          <w:rStyle w:val="af4"/>
        </w:rPr>
        <w:t>Рядно А.А.</w:t>
      </w:r>
      <w:r w:rsidR="008205AD" w:rsidRPr="008205AD">
        <w:t xml:space="preserve"> </w:t>
      </w:r>
      <w:r w:rsidRPr="001D7361">
        <w:t>Методы теории теплопроводности</w:t>
      </w:r>
      <w:r w:rsidRPr="00A95EA3">
        <w:t xml:space="preserve"> [Текст]</w:t>
      </w:r>
      <w:r>
        <w:t>.</w:t>
      </w:r>
      <w:r w:rsidRPr="004777ED">
        <w:t xml:space="preserve"> </w:t>
      </w:r>
      <w:r w:rsidRPr="004777ED">
        <w:sym w:font="Symbol" w:char="F02D"/>
      </w:r>
      <w:r w:rsidRPr="004777ED">
        <w:t xml:space="preserve"> Ч.1. </w:t>
      </w:r>
      <w:r w:rsidRPr="004777ED">
        <w:sym w:font="Symbol" w:char="F02D"/>
      </w:r>
      <w:r w:rsidRPr="004777ED">
        <w:t xml:space="preserve"> М.: Высшая школа, 1982. </w:t>
      </w:r>
      <w:r w:rsidRPr="004777ED">
        <w:sym w:font="Symbol" w:char="F02D"/>
      </w:r>
      <w:r w:rsidRPr="004777ED">
        <w:t xml:space="preserve"> 327 с.</w:t>
      </w:r>
      <w:r w:rsidRPr="00883B32">
        <w:rPr>
          <w:vanish/>
        </w:rPr>
        <w:t xml:space="preserve"> </w:t>
      </w:r>
      <w:r w:rsidRPr="00B57F84">
        <w:rPr>
          <w:vanish/>
          <w:lang w:val="en-US"/>
        </w:rPr>
        <w:t>N</w:t>
      </w:r>
      <w:r>
        <w:rPr>
          <w:vanish/>
        </w:rPr>
        <w:t>45</w:t>
      </w:r>
      <w:r w:rsidRPr="00883B32">
        <w:rPr>
          <w:vanish/>
        </w:rPr>
        <w:t xml:space="preserve"> </w:t>
      </w:r>
      <w:r w:rsidRPr="006016E3">
        <w:rPr>
          <w:vanish/>
          <w:lang w:val="en-US"/>
        </w:rPr>
        <w:fldChar w:fldCharType="begin"/>
      </w:r>
      <w:r w:rsidRPr="00883B32">
        <w:rPr>
          <w:vanish/>
        </w:rPr>
        <w:instrText xml:space="preserve"> </w:instrText>
      </w:r>
      <w:r w:rsidRPr="006016E3">
        <w:rPr>
          <w:vanish/>
          <w:lang w:val="en-US"/>
        </w:rPr>
        <w:instrText>REF</w:instrText>
      </w:r>
      <w:r w:rsidRPr="00883B32">
        <w:rPr>
          <w:vanish/>
        </w:rPr>
        <w:instrText xml:space="preserve"> _</w:instrText>
      </w:r>
      <w:r w:rsidRPr="006016E3">
        <w:rPr>
          <w:vanish/>
          <w:lang w:val="en-US"/>
        </w:rPr>
        <w:instrText>Ref</w:instrText>
      </w:r>
      <w:r w:rsidRPr="00883B32">
        <w:rPr>
          <w:vanish/>
        </w:rPr>
        <w:instrText>311497440 \</w:instrText>
      </w:r>
      <w:r w:rsidRPr="006016E3">
        <w:rPr>
          <w:vanish/>
          <w:lang w:val="en-US"/>
        </w:rPr>
        <w:instrText>h</w:instrText>
      </w:r>
      <w:r w:rsidRPr="00883B32">
        <w:rPr>
          <w:vanish/>
        </w:rPr>
        <w:instrText xml:space="preserve">  \* </w:instrText>
      </w:r>
      <w:r>
        <w:rPr>
          <w:vanish/>
          <w:lang w:val="en-US"/>
        </w:rPr>
        <w:instrText>MERGEFORMAT</w:instrText>
      </w:r>
      <w:r w:rsidRPr="00883B32">
        <w:rPr>
          <w:vanish/>
        </w:rPr>
        <w:instrText xml:space="preserve"> </w:instrText>
      </w:r>
      <w:r w:rsidRPr="006016E3">
        <w:rPr>
          <w:vanish/>
          <w:lang w:val="en-US"/>
        </w:rPr>
      </w:r>
      <w:r w:rsidRPr="006016E3">
        <w:rPr>
          <w:vanish/>
          <w:lang w:val="en-US"/>
        </w:rPr>
        <w:fldChar w:fldCharType="separate"/>
      </w:r>
      <w:r w:rsidR="00C75B38" w:rsidRPr="00C75B38">
        <w:rPr>
          <w:noProof/>
          <w:vanish/>
        </w:rPr>
        <w:t>141</w:t>
      </w:r>
      <w:r w:rsidRPr="006016E3">
        <w:rPr>
          <w:vanish/>
          <w:lang w:val="en-US"/>
        </w:rPr>
        <w:fldChar w:fldCharType="end"/>
      </w:r>
    </w:p>
    <w:p w:rsidR="003748E2" w:rsidRPr="00883B32" w:rsidRDefault="003748E2" w:rsidP="003748E2">
      <w:pPr>
        <w:pStyle w:val="af2"/>
      </w:pPr>
      <w:r>
        <w:rPr>
          <w:lang w:val="en-US"/>
        </w:rPr>
        <w:fldChar w:fldCharType="begin"/>
      </w:r>
      <w:r w:rsidRPr="00883B32">
        <w:instrText xml:space="preserve"> </w:instrText>
      </w:r>
      <w:r>
        <w:rPr>
          <w:lang w:val="en-US"/>
        </w:rPr>
        <w:instrText>SEQ</w:instrText>
      </w:r>
      <w:r w:rsidRPr="00883B32">
        <w:instrText xml:space="preserve"> </w:instrText>
      </w:r>
      <w:r>
        <w:rPr>
          <w:lang w:val="en-US"/>
        </w:rPr>
        <w:instrText>Bib</w:instrText>
      </w:r>
      <w:r w:rsidRPr="00883B32">
        <w:instrText xml:space="preserve">\* </w:instrText>
      </w:r>
      <w:r>
        <w:rPr>
          <w:lang w:val="en-US"/>
        </w:rPr>
        <w:instrText>Arabic</w:instrText>
      </w:r>
      <w:r w:rsidRPr="00883B32">
        <w:instrText xml:space="preserve"> \* </w:instrText>
      </w:r>
      <w:r>
        <w:rPr>
          <w:lang w:val="en-US"/>
        </w:rPr>
        <w:instrText>MERGEFORMAT</w:instrText>
      </w:r>
      <w:r w:rsidRPr="00883B32">
        <w:instrText xml:space="preserve"> </w:instrText>
      </w:r>
      <w:r>
        <w:rPr>
          <w:lang w:val="en-US"/>
        </w:rPr>
        <w:fldChar w:fldCharType="separate"/>
      </w:r>
      <w:bookmarkStart w:id="333" w:name="_Ref311497441"/>
      <w:r w:rsidR="00C75B38" w:rsidRPr="00C75B38">
        <w:rPr>
          <w:noProof/>
        </w:rPr>
        <w:t>142</w:t>
      </w:r>
      <w:bookmarkEnd w:id="333"/>
      <w:r>
        <w:rPr>
          <w:lang w:val="en-US"/>
        </w:rPr>
        <w:fldChar w:fldCharType="end"/>
      </w:r>
      <w:r w:rsidRPr="00883B32">
        <w:t xml:space="preserve">. </w:t>
      </w:r>
      <w:r w:rsidRPr="008205AD">
        <w:rPr>
          <w:rStyle w:val="af4"/>
        </w:rPr>
        <w:t>Горюнов Ю.В.</w:t>
      </w:r>
      <w:r w:rsidR="008205AD">
        <w:rPr>
          <w:rStyle w:val="af4"/>
        </w:rPr>
        <w:t>,</w:t>
      </w:r>
      <w:r w:rsidR="008205AD" w:rsidRPr="008205AD">
        <w:rPr>
          <w:rStyle w:val="af4"/>
        </w:rPr>
        <w:t xml:space="preserve"> Сумм Б.Д.</w:t>
      </w:r>
      <w:r w:rsidRPr="00DD12B3">
        <w:t xml:space="preserve"> Смачивание</w:t>
      </w:r>
      <w:r w:rsidRPr="00A95EA3">
        <w:t xml:space="preserve"> [Текст]</w:t>
      </w:r>
      <w:r>
        <w:t xml:space="preserve">. </w:t>
      </w:r>
      <w:r w:rsidRPr="004777ED">
        <w:sym w:font="Symbol" w:char="F02D"/>
      </w:r>
      <w:r w:rsidRPr="004777ED">
        <w:t xml:space="preserve"> М.: Знание, 1972. </w:t>
      </w:r>
      <w:r w:rsidRPr="004777ED">
        <w:sym w:font="Symbol" w:char="F02D"/>
      </w:r>
      <w:r w:rsidRPr="004777ED">
        <w:t xml:space="preserve"> 60 с.</w:t>
      </w:r>
      <w:r w:rsidRPr="00883B32">
        <w:rPr>
          <w:vanish/>
        </w:rPr>
        <w:t xml:space="preserve"> </w:t>
      </w:r>
      <w:r w:rsidRPr="003309BA">
        <w:rPr>
          <w:vanish/>
          <w:lang w:val="en-US"/>
        </w:rPr>
        <w:fldChar w:fldCharType="begin"/>
      </w:r>
      <w:r w:rsidRPr="003309BA">
        <w:rPr>
          <w:vanish/>
        </w:rPr>
        <w:instrText xml:space="preserve"> </w:instrText>
      </w:r>
      <w:r w:rsidRPr="003309BA">
        <w:rPr>
          <w:vanish/>
          <w:lang w:val="en-US"/>
        </w:rPr>
        <w:instrText>REF</w:instrText>
      </w:r>
      <w:r w:rsidRPr="003309BA">
        <w:rPr>
          <w:vanish/>
        </w:rPr>
        <w:instrText xml:space="preserve"> _</w:instrText>
      </w:r>
      <w:r w:rsidRPr="003309BA">
        <w:rPr>
          <w:vanish/>
          <w:lang w:val="en-US"/>
        </w:rPr>
        <w:instrText>Ref</w:instrText>
      </w:r>
      <w:r w:rsidRPr="003309BA">
        <w:rPr>
          <w:vanish/>
        </w:rPr>
        <w:instrText>311497441 \</w:instrText>
      </w:r>
      <w:r w:rsidRPr="003309BA">
        <w:rPr>
          <w:vanish/>
          <w:lang w:val="en-US"/>
        </w:rPr>
        <w:instrText>h</w:instrText>
      </w:r>
      <w:r w:rsidRPr="003309BA">
        <w:rPr>
          <w:vanish/>
        </w:rPr>
        <w:instrText xml:space="preserve">  \* </w:instrText>
      </w:r>
      <w:r w:rsidRPr="003309BA">
        <w:rPr>
          <w:vanish/>
          <w:lang w:val="en-US"/>
        </w:rPr>
        <w:instrText>MERGEFORMAT</w:instrText>
      </w:r>
      <w:r w:rsidRPr="003309BA">
        <w:rPr>
          <w:vanish/>
        </w:rPr>
        <w:instrText xml:space="preserve"> </w:instrText>
      </w:r>
      <w:r w:rsidRPr="003309BA">
        <w:rPr>
          <w:vanish/>
          <w:lang w:val="en-US"/>
        </w:rPr>
      </w:r>
      <w:r w:rsidRPr="003309BA">
        <w:rPr>
          <w:vanish/>
          <w:lang w:val="en-US"/>
        </w:rPr>
        <w:fldChar w:fldCharType="separate"/>
      </w:r>
      <w:r w:rsidR="00C75B38" w:rsidRPr="00C75B38">
        <w:rPr>
          <w:noProof/>
          <w:vanish/>
        </w:rPr>
        <w:t>142</w:t>
      </w:r>
      <w:r w:rsidRPr="003309BA">
        <w:rPr>
          <w:vanish/>
          <w:lang w:val="en-US"/>
        </w:rPr>
        <w:fldChar w:fldCharType="end"/>
      </w:r>
    </w:p>
    <w:p w:rsidR="0098790F" w:rsidRPr="00883B32" w:rsidRDefault="0098790F" w:rsidP="0098790F">
      <w:pPr>
        <w:pStyle w:val="af2"/>
      </w:pPr>
      <w:r>
        <w:rPr>
          <w:lang w:val="en-US"/>
        </w:rPr>
        <w:fldChar w:fldCharType="begin"/>
      </w:r>
      <w:r w:rsidRPr="00883B32">
        <w:instrText xml:space="preserve"> </w:instrText>
      </w:r>
      <w:r>
        <w:rPr>
          <w:lang w:val="en-US"/>
        </w:rPr>
        <w:instrText>SEQ</w:instrText>
      </w:r>
      <w:r w:rsidRPr="00883B32">
        <w:instrText xml:space="preserve"> </w:instrText>
      </w:r>
      <w:r>
        <w:rPr>
          <w:lang w:val="en-US"/>
        </w:rPr>
        <w:instrText>Bib</w:instrText>
      </w:r>
      <w:r w:rsidRPr="00883B32">
        <w:instrText xml:space="preserve">\* </w:instrText>
      </w:r>
      <w:r>
        <w:rPr>
          <w:lang w:val="en-US"/>
        </w:rPr>
        <w:instrText>Arabic</w:instrText>
      </w:r>
      <w:r w:rsidRPr="00883B32">
        <w:instrText xml:space="preserve"> \* </w:instrText>
      </w:r>
      <w:r>
        <w:rPr>
          <w:lang w:val="en-US"/>
        </w:rPr>
        <w:instrText>MERGEFORMAT</w:instrText>
      </w:r>
      <w:r w:rsidRPr="00883B32">
        <w:instrText xml:space="preserve"> </w:instrText>
      </w:r>
      <w:r>
        <w:rPr>
          <w:lang w:val="en-US"/>
        </w:rPr>
        <w:fldChar w:fldCharType="separate"/>
      </w:r>
      <w:bookmarkStart w:id="334" w:name="_Ref311497445"/>
      <w:r w:rsidR="00C75B38" w:rsidRPr="00C75B38">
        <w:rPr>
          <w:noProof/>
        </w:rPr>
        <w:t>143</w:t>
      </w:r>
      <w:bookmarkEnd w:id="334"/>
      <w:r>
        <w:rPr>
          <w:lang w:val="en-US"/>
        </w:rPr>
        <w:fldChar w:fldCharType="end"/>
      </w:r>
      <w:r w:rsidRPr="00883B32">
        <w:t xml:space="preserve">. </w:t>
      </w:r>
      <w:r w:rsidRPr="00337C1C">
        <w:rPr>
          <w:rStyle w:val="af4"/>
        </w:rPr>
        <w:t>Орловский Ю.И.</w:t>
      </w:r>
      <w:r w:rsidR="008205AD">
        <w:rPr>
          <w:rStyle w:val="af4"/>
        </w:rPr>
        <w:t>,</w:t>
      </w:r>
      <w:r w:rsidR="008205AD" w:rsidRPr="008205AD">
        <w:rPr>
          <w:rStyle w:val="af4"/>
        </w:rPr>
        <w:t xml:space="preserve"> Ивашкевич В.П.</w:t>
      </w:r>
      <w:r w:rsidR="008205AD" w:rsidRPr="004777ED">
        <w:t xml:space="preserve"> </w:t>
      </w:r>
      <w:r w:rsidRPr="00AF7C89">
        <w:t>Трещиностойкость серных мастик и бетонов</w:t>
      </w:r>
      <w:r>
        <w:t xml:space="preserve"> </w:t>
      </w:r>
      <w:r w:rsidRPr="00A95EA3">
        <w:t>[Текст]</w:t>
      </w:r>
      <w:r w:rsidRPr="004777ED">
        <w:t xml:space="preserve"> // Известия вузов. Строительство и архитект</w:t>
      </w:r>
      <w:r w:rsidRPr="004777ED">
        <w:t>у</w:t>
      </w:r>
      <w:r w:rsidRPr="004777ED">
        <w:t>ра</w:t>
      </w:r>
      <w:r w:rsidR="00082CB9">
        <w:t>,</w:t>
      </w:r>
      <w:r w:rsidRPr="004777ED">
        <w:t xml:space="preserve"> 1989. №2. </w:t>
      </w:r>
      <w:r w:rsidRPr="004777ED">
        <w:sym w:font="Symbol" w:char="F02D"/>
      </w:r>
      <w:r w:rsidRPr="004777ED">
        <w:t xml:space="preserve"> С. 60</w:t>
      </w:r>
      <w:r w:rsidR="00082CB9">
        <w:t>...</w:t>
      </w:r>
      <w:r w:rsidRPr="004777ED">
        <w:t>64.</w:t>
      </w:r>
      <w:r w:rsidRPr="006016E3">
        <w:rPr>
          <w:vanish/>
        </w:rPr>
        <w:t xml:space="preserve"> </w:t>
      </w:r>
      <w:r w:rsidRPr="006016E3">
        <w:rPr>
          <w:vanish/>
          <w:lang w:val="en-US"/>
        </w:rPr>
        <w:fldChar w:fldCharType="begin"/>
      </w:r>
      <w:r w:rsidRPr="00883B32">
        <w:rPr>
          <w:vanish/>
        </w:rPr>
        <w:instrText xml:space="preserve"> </w:instrText>
      </w:r>
      <w:r w:rsidRPr="006016E3">
        <w:rPr>
          <w:vanish/>
          <w:lang w:val="en-US"/>
        </w:rPr>
        <w:instrText>REF</w:instrText>
      </w:r>
      <w:r w:rsidRPr="00883B32">
        <w:rPr>
          <w:vanish/>
        </w:rPr>
        <w:instrText xml:space="preserve"> _</w:instrText>
      </w:r>
      <w:r w:rsidRPr="006016E3">
        <w:rPr>
          <w:vanish/>
          <w:lang w:val="en-US"/>
        </w:rPr>
        <w:instrText>Ref</w:instrText>
      </w:r>
      <w:r w:rsidRPr="00883B32">
        <w:rPr>
          <w:vanish/>
        </w:rPr>
        <w:instrText>311497445 \</w:instrText>
      </w:r>
      <w:r w:rsidRPr="006016E3">
        <w:rPr>
          <w:vanish/>
          <w:lang w:val="en-US"/>
        </w:rPr>
        <w:instrText>h</w:instrText>
      </w:r>
      <w:r w:rsidRPr="00883B32">
        <w:rPr>
          <w:vanish/>
        </w:rPr>
        <w:instrText xml:space="preserve">  \* </w:instrText>
      </w:r>
      <w:r>
        <w:rPr>
          <w:vanish/>
          <w:lang w:val="en-US"/>
        </w:rPr>
        <w:instrText>MERGEFORMAT</w:instrText>
      </w:r>
      <w:r w:rsidRPr="00883B32">
        <w:rPr>
          <w:vanish/>
        </w:rPr>
        <w:instrText xml:space="preserve"> </w:instrText>
      </w:r>
      <w:r w:rsidRPr="006016E3">
        <w:rPr>
          <w:vanish/>
          <w:lang w:val="en-US"/>
        </w:rPr>
      </w:r>
      <w:r w:rsidRPr="006016E3">
        <w:rPr>
          <w:vanish/>
          <w:lang w:val="en-US"/>
        </w:rPr>
        <w:fldChar w:fldCharType="separate"/>
      </w:r>
      <w:r w:rsidR="00C75B38" w:rsidRPr="00C75B38">
        <w:rPr>
          <w:noProof/>
          <w:vanish/>
        </w:rPr>
        <w:t>143</w:t>
      </w:r>
      <w:r w:rsidRPr="006016E3">
        <w:rPr>
          <w:vanish/>
          <w:lang w:val="en-US"/>
        </w:rPr>
        <w:fldChar w:fldCharType="end"/>
      </w:r>
    </w:p>
    <w:p w:rsidR="0098790F" w:rsidRPr="00883B32" w:rsidRDefault="0098790F" w:rsidP="0098790F">
      <w:pPr>
        <w:pStyle w:val="af2"/>
      </w:pPr>
      <w:r>
        <w:rPr>
          <w:lang w:val="en-US"/>
        </w:rPr>
        <w:fldChar w:fldCharType="begin"/>
      </w:r>
      <w:r w:rsidRPr="00883B32">
        <w:instrText xml:space="preserve"> </w:instrText>
      </w:r>
      <w:r>
        <w:rPr>
          <w:lang w:val="en-US"/>
        </w:rPr>
        <w:instrText>SEQ</w:instrText>
      </w:r>
      <w:r w:rsidRPr="00883B32">
        <w:instrText xml:space="preserve"> </w:instrText>
      </w:r>
      <w:r>
        <w:rPr>
          <w:lang w:val="en-US"/>
        </w:rPr>
        <w:instrText>Bib</w:instrText>
      </w:r>
      <w:r w:rsidRPr="00883B32">
        <w:instrText xml:space="preserve">\* </w:instrText>
      </w:r>
      <w:r>
        <w:rPr>
          <w:lang w:val="en-US"/>
        </w:rPr>
        <w:instrText>Arabic</w:instrText>
      </w:r>
      <w:r w:rsidRPr="00883B32">
        <w:instrText xml:space="preserve"> \* </w:instrText>
      </w:r>
      <w:r>
        <w:rPr>
          <w:lang w:val="en-US"/>
        </w:rPr>
        <w:instrText>MERGEFORMAT</w:instrText>
      </w:r>
      <w:r w:rsidRPr="00883B32">
        <w:instrText xml:space="preserve"> </w:instrText>
      </w:r>
      <w:r>
        <w:rPr>
          <w:lang w:val="en-US"/>
        </w:rPr>
        <w:fldChar w:fldCharType="separate"/>
      </w:r>
      <w:bookmarkStart w:id="335" w:name="_Ref311497446"/>
      <w:r w:rsidR="00C75B38" w:rsidRPr="00C75B38">
        <w:rPr>
          <w:noProof/>
        </w:rPr>
        <w:t>144</w:t>
      </w:r>
      <w:bookmarkEnd w:id="335"/>
      <w:r>
        <w:rPr>
          <w:lang w:val="en-US"/>
        </w:rPr>
        <w:fldChar w:fldCharType="end"/>
      </w:r>
      <w:r w:rsidRPr="00883B32">
        <w:t xml:space="preserve">. </w:t>
      </w:r>
      <w:r w:rsidRPr="00AF7C89">
        <w:t xml:space="preserve">Повышение стойкости бетона и железобетона при воздействии агрессивных сред </w:t>
      </w:r>
      <w:r w:rsidRPr="00A95EA3">
        <w:t>[Текст]</w:t>
      </w:r>
      <w:r w:rsidR="00082CB9">
        <w:t xml:space="preserve"> </w:t>
      </w:r>
      <w:r w:rsidRPr="004777ED">
        <w:t>/ Под ред. В.М. Москвина</w:t>
      </w:r>
      <w:r w:rsidR="00082CB9">
        <w:t>.</w:t>
      </w:r>
      <w:r w:rsidRPr="004777ED">
        <w:t xml:space="preserve"> </w:t>
      </w:r>
      <w:r w:rsidRPr="004777ED">
        <w:sym w:font="Symbol" w:char="F02D"/>
      </w:r>
      <w:r w:rsidRPr="004777ED">
        <w:t xml:space="preserve"> М.: Стройиздат, 1975. </w:t>
      </w:r>
      <w:r w:rsidRPr="004777ED">
        <w:sym w:font="Symbol" w:char="F02D"/>
      </w:r>
      <w:r w:rsidRPr="004777ED">
        <w:t xml:space="preserve"> 240 с.</w:t>
      </w:r>
      <w:r w:rsidRPr="006016E3">
        <w:rPr>
          <w:vanish/>
        </w:rPr>
        <w:t xml:space="preserve"> </w:t>
      </w:r>
      <w:r w:rsidRPr="006016E3">
        <w:rPr>
          <w:vanish/>
          <w:lang w:val="en-US"/>
        </w:rPr>
        <w:fldChar w:fldCharType="begin"/>
      </w:r>
      <w:r w:rsidRPr="00883B32">
        <w:rPr>
          <w:vanish/>
        </w:rPr>
        <w:instrText xml:space="preserve"> </w:instrText>
      </w:r>
      <w:r w:rsidRPr="006016E3">
        <w:rPr>
          <w:vanish/>
          <w:lang w:val="en-US"/>
        </w:rPr>
        <w:instrText>REF</w:instrText>
      </w:r>
      <w:r w:rsidRPr="00883B32">
        <w:rPr>
          <w:vanish/>
        </w:rPr>
        <w:instrText xml:space="preserve"> _</w:instrText>
      </w:r>
      <w:r w:rsidRPr="006016E3">
        <w:rPr>
          <w:vanish/>
          <w:lang w:val="en-US"/>
        </w:rPr>
        <w:instrText>Ref</w:instrText>
      </w:r>
      <w:r w:rsidRPr="00883B32">
        <w:rPr>
          <w:vanish/>
        </w:rPr>
        <w:instrText>311497446 \</w:instrText>
      </w:r>
      <w:r w:rsidRPr="006016E3">
        <w:rPr>
          <w:vanish/>
          <w:lang w:val="en-US"/>
        </w:rPr>
        <w:instrText>h</w:instrText>
      </w:r>
      <w:r w:rsidRPr="00883B32">
        <w:rPr>
          <w:vanish/>
        </w:rPr>
        <w:instrText xml:space="preserve">  \* </w:instrText>
      </w:r>
      <w:r>
        <w:rPr>
          <w:vanish/>
          <w:lang w:val="en-US"/>
        </w:rPr>
        <w:instrText>MERGEFORMAT</w:instrText>
      </w:r>
      <w:r w:rsidRPr="00883B32">
        <w:rPr>
          <w:vanish/>
        </w:rPr>
        <w:instrText xml:space="preserve"> </w:instrText>
      </w:r>
      <w:r w:rsidRPr="006016E3">
        <w:rPr>
          <w:vanish/>
          <w:lang w:val="en-US"/>
        </w:rPr>
      </w:r>
      <w:r w:rsidRPr="006016E3">
        <w:rPr>
          <w:vanish/>
          <w:lang w:val="en-US"/>
        </w:rPr>
        <w:fldChar w:fldCharType="separate"/>
      </w:r>
      <w:r w:rsidR="00C75B38" w:rsidRPr="00C75B38">
        <w:rPr>
          <w:noProof/>
          <w:vanish/>
        </w:rPr>
        <w:t>144</w:t>
      </w:r>
      <w:r w:rsidRPr="006016E3">
        <w:rPr>
          <w:vanish/>
          <w:lang w:val="en-US"/>
        </w:rPr>
        <w:fldChar w:fldCharType="end"/>
      </w:r>
    </w:p>
    <w:p w:rsidR="0098790F" w:rsidRPr="00883B32" w:rsidRDefault="0098790F" w:rsidP="0098790F">
      <w:pPr>
        <w:pStyle w:val="af2"/>
      </w:pPr>
      <w:r>
        <w:rPr>
          <w:lang w:val="en-US"/>
        </w:rPr>
        <w:lastRenderedPageBreak/>
        <w:fldChar w:fldCharType="begin"/>
      </w:r>
      <w:r w:rsidRPr="00883B32">
        <w:instrText xml:space="preserve"> </w:instrText>
      </w:r>
      <w:r>
        <w:rPr>
          <w:lang w:val="en-US"/>
        </w:rPr>
        <w:instrText>SEQ</w:instrText>
      </w:r>
      <w:r w:rsidRPr="00883B32">
        <w:instrText xml:space="preserve"> </w:instrText>
      </w:r>
      <w:r>
        <w:rPr>
          <w:lang w:val="en-US"/>
        </w:rPr>
        <w:instrText>Bib</w:instrText>
      </w:r>
      <w:r w:rsidRPr="00883B32">
        <w:instrText xml:space="preserve">\* </w:instrText>
      </w:r>
      <w:r>
        <w:rPr>
          <w:lang w:val="en-US"/>
        </w:rPr>
        <w:instrText>Arabic</w:instrText>
      </w:r>
      <w:r w:rsidRPr="00883B32">
        <w:instrText xml:space="preserve"> \* </w:instrText>
      </w:r>
      <w:r>
        <w:rPr>
          <w:lang w:val="en-US"/>
        </w:rPr>
        <w:instrText>MERGEFORMAT</w:instrText>
      </w:r>
      <w:r w:rsidRPr="00883B32">
        <w:instrText xml:space="preserve"> </w:instrText>
      </w:r>
      <w:r>
        <w:rPr>
          <w:lang w:val="en-US"/>
        </w:rPr>
        <w:fldChar w:fldCharType="separate"/>
      </w:r>
      <w:bookmarkStart w:id="336" w:name="_Ref311497447"/>
      <w:r w:rsidR="00C75B38" w:rsidRPr="00C75B38">
        <w:rPr>
          <w:noProof/>
        </w:rPr>
        <w:t>145</w:t>
      </w:r>
      <w:bookmarkEnd w:id="336"/>
      <w:r>
        <w:rPr>
          <w:lang w:val="en-US"/>
        </w:rPr>
        <w:fldChar w:fldCharType="end"/>
      </w:r>
      <w:r w:rsidRPr="00883B32">
        <w:t xml:space="preserve">. </w:t>
      </w:r>
      <w:r w:rsidRPr="00337C1C">
        <w:rPr>
          <w:rStyle w:val="af4"/>
        </w:rPr>
        <w:t>Галушко А.И.</w:t>
      </w:r>
      <w:r w:rsidRPr="00AF7C89">
        <w:t xml:space="preserve"> Внутренние напряжения в герметизирующих компаундах РЭА</w:t>
      </w:r>
      <w:r>
        <w:t xml:space="preserve"> </w:t>
      </w:r>
      <w:r w:rsidRPr="00A95EA3">
        <w:t>[Текст]</w:t>
      </w:r>
      <w:r w:rsidR="00082CB9">
        <w:t>.</w:t>
      </w:r>
      <w:r>
        <w:t xml:space="preserve"> </w:t>
      </w:r>
      <w:r w:rsidRPr="004777ED">
        <w:sym w:font="Symbol" w:char="F02D"/>
      </w:r>
      <w:r w:rsidRPr="004777ED">
        <w:t xml:space="preserve"> М.: Советское радио, 1974. </w:t>
      </w:r>
      <w:r w:rsidRPr="004777ED">
        <w:sym w:font="Symbol" w:char="F02D"/>
      </w:r>
      <w:r w:rsidRPr="004777ED">
        <w:t xml:space="preserve"> 104 с.</w:t>
      </w:r>
      <w:r w:rsidRPr="006016E3">
        <w:rPr>
          <w:vanish/>
        </w:rPr>
        <w:t xml:space="preserve"> </w:t>
      </w:r>
      <w:r w:rsidRPr="006016E3">
        <w:rPr>
          <w:vanish/>
          <w:lang w:val="en-US"/>
        </w:rPr>
        <w:fldChar w:fldCharType="begin"/>
      </w:r>
      <w:r w:rsidRPr="00883B32">
        <w:rPr>
          <w:vanish/>
        </w:rPr>
        <w:instrText xml:space="preserve"> </w:instrText>
      </w:r>
      <w:r w:rsidRPr="006016E3">
        <w:rPr>
          <w:vanish/>
          <w:lang w:val="en-US"/>
        </w:rPr>
        <w:instrText>REF</w:instrText>
      </w:r>
      <w:r w:rsidRPr="00883B32">
        <w:rPr>
          <w:vanish/>
        </w:rPr>
        <w:instrText xml:space="preserve"> _</w:instrText>
      </w:r>
      <w:r w:rsidRPr="006016E3">
        <w:rPr>
          <w:vanish/>
          <w:lang w:val="en-US"/>
        </w:rPr>
        <w:instrText>Ref</w:instrText>
      </w:r>
      <w:r w:rsidRPr="00883B32">
        <w:rPr>
          <w:vanish/>
        </w:rPr>
        <w:instrText>311497447 \</w:instrText>
      </w:r>
      <w:r w:rsidRPr="006016E3">
        <w:rPr>
          <w:vanish/>
          <w:lang w:val="en-US"/>
        </w:rPr>
        <w:instrText>h</w:instrText>
      </w:r>
      <w:r w:rsidRPr="00883B32">
        <w:rPr>
          <w:vanish/>
        </w:rPr>
        <w:instrText xml:space="preserve">  \* </w:instrText>
      </w:r>
      <w:r>
        <w:rPr>
          <w:vanish/>
          <w:lang w:val="en-US"/>
        </w:rPr>
        <w:instrText>MERGEFORMAT</w:instrText>
      </w:r>
      <w:r w:rsidRPr="00883B32">
        <w:rPr>
          <w:vanish/>
        </w:rPr>
        <w:instrText xml:space="preserve"> </w:instrText>
      </w:r>
      <w:r w:rsidRPr="006016E3">
        <w:rPr>
          <w:vanish/>
          <w:lang w:val="en-US"/>
        </w:rPr>
      </w:r>
      <w:r w:rsidRPr="006016E3">
        <w:rPr>
          <w:vanish/>
          <w:lang w:val="en-US"/>
        </w:rPr>
        <w:fldChar w:fldCharType="separate"/>
      </w:r>
      <w:r w:rsidR="00C75B38" w:rsidRPr="00C75B38">
        <w:rPr>
          <w:noProof/>
          <w:vanish/>
        </w:rPr>
        <w:t>145</w:t>
      </w:r>
      <w:r w:rsidRPr="006016E3">
        <w:rPr>
          <w:vanish/>
          <w:lang w:val="en-US"/>
        </w:rPr>
        <w:fldChar w:fldCharType="end"/>
      </w:r>
    </w:p>
    <w:p w:rsidR="0098790F" w:rsidRPr="00883B32" w:rsidRDefault="0098790F" w:rsidP="0098790F">
      <w:pPr>
        <w:pStyle w:val="af2"/>
      </w:pPr>
      <w:r>
        <w:rPr>
          <w:lang w:val="en-US"/>
        </w:rPr>
        <w:fldChar w:fldCharType="begin"/>
      </w:r>
      <w:r w:rsidRPr="00883B32">
        <w:instrText xml:space="preserve"> </w:instrText>
      </w:r>
      <w:r>
        <w:rPr>
          <w:lang w:val="en-US"/>
        </w:rPr>
        <w:instrText>SEQ</w:instrText>
      </w:r>
      <w:r w:rsidRPr="00883B32">
        <w:instrText xml:space="preserve"> </w:instrText>
      </w:r>
      <w:r>
        <w:rPr>
          <w:lang w:val="en-US"/>
        </w:rPr>
        <w:instrText>Bib</w:instrText>
      </w:r>
      <w:r w:rsidRPr="00883B32">
        <w:instrText xml:space="preserve">\* </w:instrText>
      </w:r>
      <w:r>
        <w:rPr>
          <w:lang w:val="en-US"/>
        </w:rPr>
        <w:instrText>Arabic</w:instrText>
      </w:r>
      <w:r w:rsidRPr="00883B32">
        <w:instrText xml:space="preserve"> \* </w:instrText>
      </w:r>
      <w:r>
        <w:rPr>
          <w:lang w:val="en-US"/>
        </w:rPr>
        <w:instrText>MERGEFORMAT</w:instrText>
      </w:r>
      <w:r w:rsidRPr="00883B32">
        <w:instrText xml:space="preserve"> </w:instrText>
      </w:r>
      <w:r>
        <w:rPr>
          <w:lang w:val="en-US"/>
        </w:rPr>
        <w:fldChar w:fldCharType="separate"/>
      </w:r>
      <w:bookmarkStart w:id="337" w:name="_Ref311497448"/>
      <w:r w:rsidR="00C75B38" w:rsidRPr="00C75B38">
        <w:rPr>
          <w:noProof/>
        </w:rPr>
        <w:t>146</w:t>
      </w:r>
      <w:bookmarkEnd w:id="337"/>
      <w:r>
        <w:rPr>
          <w:lang w:val="en-US"/>
        </w:rPr>
        <w:fldChar w:fldCharType="end"/>
      </w:r>
      <w:r w:rsidRPr="00883B32">
        <w:t xml:space="preserve">. </w:t>
      </w:r>
      <w:r w:rsidRPr="00337C1C">
        <w:rPr>
          <w:rStyle w:val="af4"/>
        </w:rPr>
        <w:t>Горчаков Г.И.</w:t>
      </w:r>
      <w:r w:rsidR="00D56C32">
        <w:rPr>
          <w:rStyle w:val="af4"/>
        </w:rPr>
        <w:t>,</w:t>
      </w:r>
      <w:r w:rsidRPr="00E142C8">
        <w:t xml:space="preserve"> </w:t>
      </w:r>
      <w:r w:rsidR="00D56C32" w:rsidRPr="00D56C32">
        <w:rPr>
          <w:rStyle w:val="af4"/>
        </w:rPr>
        <w:t>Лифанов И.И., Терехин Л.Н.</w:t>
      </w:r>
      <w:r w:rsidR="00D56C32" w:rsidRPr="00D56C32">
        <w:t xml:space="preserve"> </w:t>
      </w:r>
      <w:r w:rsidRPr="00E142C8">
        <w:t>Коэффициенты те</w:t>
      </w:r>
      <w:r w:rsidRPr="00E142C8">
        <w:t>м</w:t>
      </w:r>
      <w:r w:rsidRPr="00E142C8">
        <w:t>пературного расширения и температурные деформации строительных материалов</w:t>
      </w:r>
      <w:r>
        <w:t xml:space="preserve"> </w:t>
      </w:r>
      <w:r w:rsidRPr="00A95EA3">
        <w:t>[Текст]</w:t>
      </w:r>
      <w:r>
        <w:t>.</w:t>
      </w:r>
      <w:r w:rsidRPr="004777ED">
        <w:t xml:space="preserve"> </w:t>
      </w:r>
      <w:r w:rsidRPr="004777ED">
        <w:sym w:font="Symbol" w:char="F02D"/>
      </w:r>
      <w:r w:rsidRPr="004777ED">
        <w:t xml:space="preserve"> М.: Изд-во комитета стандартов, мер и измер</w:t>
      </w:r>
      <w:r w:rsidRPr="004777ED">
        <w:t>и</w:t>
      </w:r>
      <w:r w:rsidRPr="004777ED">
        <w:t xml:space="preserve">тельных приборов, 1968. </w:t>
      </w:r>
      <w:r w:rsidRPr="004777ED">
        <w:sym w:font="Symbol" w:char="F02D"/>
      </w:r>
      <w:r w:rsidRPr="004777ED">
        <w:t xml:space="preserve"> 167 с.</w:t>
      </w:r>
      <w:r w:rsidRPr="006016E3">
        <w:rPr>
          <w:vanish/>
        </w:rPr>
        <w:t xml:space="preserve"> </w:t>
      </w:r>
      <w:r w:rsidRPr="006016E3">
        <w:rPr>
          <w:vanish/>
          <w:lang w:val="en-US"/>
        </w:rPr>
        <w:fldChar w:fldCharType="begin"/>
      </w:r>
      <w:r w:rsidRPr="00883B32">
        <w:rPr>
          <w:vanish/>
        </w:rPr>
        <w:instrText xml:space="preserve"> </w:instrText>
      </w:r>
      <w:r w:rsidRPr="006016E3">
        <w:rPr>
          <w:vanish/>
          <w:lang w:val="en-US"/>
        </w:rPr>
        <w:instrText>REF</w:instrText>
      </w:r>
      <w:r w:rsidRPr="00883B32">
        <w:rPr>
          <w:vanish/>
        </w:rPr>
        <w:instrText xml:space="preserve"> _</w:instrText>
      </w:r>
      <w:r w:rsidRPr="006016E3">
        <w:rPr>
          <w:vanish/>
          <w:lang w:val="en-US"/>
        </w:rPr>
        <w:instrText>Ref</w:instrText>
      </w:r>
      <w:r w:rsidRPr="00883B32">
        <w:rPr>
          <w:vanish/>
        </w:rPr>
        <w:instrText>311497448 \</w:instrText>
      </w:r>
      <w:r w:rsidRPr="006016E3">
        <w:rPr>
          <w:vanish/>
          <w:lang w:val="en-US"/>
        </w:rPr>
        <w:instrText>h</w:instrText>
      </w:r>
      <w:r w:rsidRPr="00883B32">
        <w:rPr>
          <w:vanish/>
        </w:rPr>
        <w:instrText xml:space="preserve">  \* </w:instrText>
      </w:r>
      <w:r>
        <w:rPr>
          <w:vanish/>
          <w:lang w:val="en-US"/>
        </w:rPr>
        <w:instrText>MERGEFORMAT</w:instrText>
      </w:r>
      <w:r w:rsidRPr="00883B32">
        <w:rPr>
          <w:vanish/>
        </w:rPr>
        <w:instrText xml:space="preserve"> </w:instrText>
      </w:r>
      <w:r w:rsidRPr="006016E3">
        <w:rPr>
          <w:vanish/>
          <w:lang w:val="en-US"/>
        </w:rPr>
      </w:r>
      <w:r w:rsidRPr="006016E3">
        <w:rPr>
          <w:vanish/>
          <w:lang w:val="en-US"/>
        </w:rPr>
        <w:fldChar w:fldCharType="separate"/>
      </w:r>
      <w:r w:rsidR="00C75B38" w:rsidRPr="00C75B38">
        <w:rPr>
          <w:noProof/>
          <w:vanish/>
        </w:rPr>
        <w:t>146</w:t>
      </w:r>
      <w:r w:rsidRPr="006016E3">
        <w:rPr>
          <w:vanish/>
          <w:lang w:val="en-US"/>
        </w:rPr>
        <w:fldChar w:fldCharType="end"/>
      </w:r>
    </w:p>
    <w:p w:rsidR="0098790F" w:rsidRPr="00883B32" w:rsidRDefault="0098790F" w:rsidP="0098790F">
      <w:pPr>
        <w:pStyle w:val="af2"/>
      </w:pPr>
      <w:r>
        <w:rPr>
          <w:lang w:val="en-US"/>
        </w:rPr>
        <w:fldChar w:fldCharType="begin"/>
      </w:r>
      <w:r w:rsidRPr="00883B32">
        <w:instrText xml:space="preserve"> </w:instrText>
      </w:r>
      <w:r>
        <w:rPr>
          <w:lang w:val="en-US"/>
        </w:rPr>
        <w:instrText>SEQ</w:instrText>
      </w:r>
      <w:r w:rsidRPr="00883B32">
        <w:instrText xml:space="preserve"> </w:instrText>
      </w:r>
      <w:r>
        <w:rPr>
          <w:lang w:val="en-US"/>
        </w:rPr>
        <w:instrText>Bib</w:instrText>
      </w:r>
      <w:r w:rsidRPr="00883B32">
        <w:instrText xml:space="preserve">\* </w:instrText>
      </w:r>
      <w:r>
        <w:rPr>
          <w:lang w:val="en-US"/>
        </w:rPr>
        <w:instrText>Arabic</w:instrText>
      </w:r>
      <w:r w:rsidRPr="00883B32">
        <w:instrText xml:space="preserve"> \* </w:instrText>
      </w:r>
      <w:r>
        <w:rPr>
          <w:lang w:val="en-US"/>
        </w:rPr>
        <w:instrText>MERGEFORMAT</w:instrText>
      </w:r>
      <w:r w:rsidRPr="00883B32">
        <w:instrText xml:space="preserve"> </w:instrText>
      </w:r>
      <w:r>
        <w:rPr>
          <w:lang w:val="en-US"/>
        </w:rPr>
        <w:fldChar w:fldCharType="separate"/>
      </w:r>
      <w:bookmarkStart w:id="338" w:name="_Ref311497442"/>
      <w:r w:rsidR="00C75B38" w:rsidRPr="00C75B38">
        <w:rPr>
          <w:noProof/>
        </w:rPr>
        <w:t>147</w:t>
      </w:r>
      <w:bookmarkEnd w:id="338"/>
      <w:r>
        <w:rPr>
          <w:lang w:val="en-US"/>
        </w:rPr>
        <w:fldChar w:fldCharType="end"/>
      </w:r>
      <w:r w:rsidRPr="00883B32">
        <w:t xml:space="preserve">. </w:t>
      </w:r>
      <w:r w:rsidRPr="00337C1C">
        <w:rPr>
          <w:rStyle w:val="af4"/>
        </w:rPr>
        <w:t>Баженов Ю.М.</w:t>
      </w:r>
      <w:r w:rsidRPr="004777ED">
        <w:t xml:space="preserve"> Технология бетона [Текст]. – М.: Высшая шк</w:t>
      </w:r>
      <w:r w:rsidRPr="004777ED">
        <w:t>о</w:t>
      </w:r>
      <w:r w:rsidRPr="004777ED">
        <w:t>ла, 1987. – 414 с.</w:t>
      </w:r>
      <w:r w:rsidRPr="00883B32">
        <w:rPr>
          <w:vanish/>
        </w:rPr>
        <w:t xml:space="preserve"> </w:t>
      </w:r>
      <w:r w:rsidRPr="006016E3">
        <w:rPr>
          <w:vanish/>
          <w:lang w:val="en-US"/>
        </w:rPr>
        <w:fldChar w:fldCharType="begin"/>
      </w:r>
      <w:r w:rsidRPr="00883B32">
        <w:rPr>
          <w:vanish/>
        </w:rPr>
        <w:instrText xml:space="preserve"> </w:instrText>
      </w:r>
      <w:r w:rsidRPr="006016E3">
        <w:rPr>
          <w:vanish/>
          <w:lang w:val="en-US"/>
        </w:rPr>
        <w:instrText>REF</w:instrText>
      </w:r>
      <w:r w:rsidRPr="00883B32">
        <w:rPr>
          <w:vanish/>
        </w:rPr>
        <w:instrText xml:space="preserve"> _</w:instrText>
      </w:r>
      <w:r w:rsidRPr="006016E3">
        <w:rPr>
          <w:vanish/>
          <w:lang w:val="en-US"/>
        </w:rPr>
        <w:instrText>Ref</w:instrText>
      </w:r>
      <w:r w:rsidRPr="00883B32">
        <w:rPr>
          <w:vanish/>
        </w:rPr>
        <w:instrText>311497442 \</w:instrText>
      </w:r>
      <w:r w:rsidRPr="006016E3">
        <w:rPr>
          <w:vanish/>
          <w:lang w:val="en-US"/>
        </w:rPr>
        <w:instrText>h</w:instrText>
      </w:r>
      <w:r w:rsidRPr="00883B32">
        <w:rPr>
          <w:vanish/>
        </w:rPr>
        <w:instrText xml:space="preserve">  \* </w:instrText>
      </w:r>
      <w:r>
        <w:rPr>
          <w:vanish/>
          <w:lang w:val="en-US"/>
        </w:rPr>
        <w:instrText>MERGEFORMAT</w:instrText>
      </w:r>
      <w:r w:rsidRPr="00883B32">
        <w:rPr>
          <w:vanish/>
        </w:rPr>
        <w:instrText xml:space="preserve"> </w:instrText>
      </w:r>
      <w:r w:rsidRPr="006016E3">
        <w:rPr>
          <w:vanish/>
          <w:lang w:val="en-US"/>
        </w:rPr>
      </w:r>
      <w:r w:rsidRPr="006016E3">
        <w:rPr>
          <w:vanish/>
          <w:lang w:val="en-US"/>
        </w:rPr>
        <w:fldChar w:fldCharType="separate"/>
      </w:r>
      <w:r w:rsidR="00C75B38" w:rsidRPr="00C75B38">
        <w:rPr>
          <w:noProof/>
          <w:vanish/>
        </w:rPr>
        <w:t>147</w:t>
      </w:r>
      <w:r w:rsidRPr="006016E3">
        <w:rPr>
          <w:vanish/>
          <w:lang w:val="en-US"/>
        </w:rPr>
        <w:fldChar w:fldCharType="end"/>
      </w:r>
    </w:p>
    <w:p w:rsidR="0098790F" w:rsidRPr="00883B32" w:rsidRDefault="0098790F" w:rsidP="0098790F">
      <w:pPr>
        <w:pStyle w:val="af2"/>
      </w:pPr>
      <w:r>
        <w:rPr>
          <w:lang w:val="en-US"/>
        </w:rPr>
        <w:fldChar w:fldCharType="begin"/>
      </w:r>
      <w:r w:rsidRPr="00883B32">
        <w:instrText xml:space="preserve"> </w:instrText>
      </w:r>
      <w:r>
        <w:rPr>
          <w:lang w:val="en-US"/>
        </w:rPr>
        <w:instrText>SEQ</w:instrText>
      </w:r>
      <w:r w:rsidRPr="00883B32">
        <w:instrText xml:space="preserve"> </w:instrText>
      </w:r>
      <w:r>
        <w:rPr>
          <w:lang w:val="en-US"/>
        </w:rPr>
        <w:instrText>Bib</w:instrText>
      </w:r>
      <w:r w:rsidRPr="00883B32">
        <w:instrText xml:space="preserve">\* </w:instrText>
      </w:r>
      <w:r>
        <w:rPr>
          <w:lang w:val="en-US"/>
        </w:rPr>
        <w:instrText>Arabic</w:instrText>
      </w:r>
      <w:r w:rsidRPr="00883B32">
        <w:instrText xml:space="preserve"> \* </w:instrText>
      </w:r>
      <w:r>
        <w:rPr>
          <w:lang w:val="en-US"/>
        </w:rPr>
        <w:instrText>MERGEFORMAT</w:instrText>
      </w:r>
      <w:r w:rsidRPr="00883B32">
        <w:instrText xml:space="preserve"> </w:instrText>
      </w:r>
      <w:r>
        <w:rPr>
          <w:lang w:val="en-US"/>
        </w:rPr>
        <w:fldChar w:fldCharType="separate"/>
      </w:r>
      <w:bookmarkStart w:id="339" w:name="_Ref311497449"/>
      <w:r w:rsidR="00C75B38" w:rsidRPr="00C75B38">
        <w:rPr>
          <w:noProof/>
        </w:rPr>
        <w:t>148</w:t>
      </w:r>
      <w:bookmarkEnd w:id="339"/>
      <w:r>
        <w:rPr>
          <w:lang w:val="en-US"/>
        </w:rPr>
        <w:fldChar w:fldCharType="end"/>
      </w:r>
      <w:r w:rsidRPr="00883B32">
        <w:t xml:space="preserve">. </w:t>
      </w:r>
      <w:r w:rsidRPr="00337C1C">
        <w:rPr>
          <w:rStyle w:val="af4"/>
        </w:rPr>
        <w:t>Ленг Ф.Ф.</w:t>
      </w:r>
      <w:r w:rsidRPr="00045AE6">
        <w:t xml:space="preserve"> Разрушение композитов с дисперсными частицами в хрупкой матрице</w:t>
      </w:r>
      <w:r>
        <w:t xml:space="preserve"> </w:t>
      </w:r>
      <w:r w:rsidRPr="00A95EA3">
        <w:t>[Текст]</w:t>
      </w:r>
      <w:r w:rsidR="00082CB9">
        <w:t xml:space="preserve"> </w:t>
      </w:r>
      <w:r>
        <w:t xml:space="preserve">/ </w:t>
      </w:r>
      <w:r w:rsidRPr="004777ED">
        <w:t xml:space="preserve">Под ред. Л. Браутмана. </w:t>
      </w:r>
      <w:r w:rsidRPr="004777ED">
        <w:sym w:font="Symbol" w:char="F02D"/>
      </w:r>
      <w:r w:rsidRPr="004777ED">
        <w:t xml:space="preserve"> М.: Мир, 1978. – С.</w:t>
      </w:r>
      <w:r w:rsidR="00082CB9">
        <w:t> </w:t>
      </w:r>
      <w:r w:rsidRPr="004777ED">
        <w:t>11</w:t>
      </w:r>
      <w:r w:rsidR="00082CB9">
        <w:t>...</w:t>
      </w:r>
      <w:r w:rsidRPr="004777ED">
        <w:t>57.</w:t>
      </w:r>
      <w:r w:rsidRPr="006016E3">
        <w:rPr>
          <w:vanish/>
        </w:rPr>
        <w:t xml:space="preserve"> </w:t>
      </w:r>
      <w:r w:rsidRPr="006016E3">
        <w:rPr>
          <w:vanish/>
          <w:lang w:val="en-US"/>
        </w:rPr>
        <w:fldChar w:fldCharType="begin"/>
      </w:r>
      <w:r w:rsidRPr="00883B32">
        <w:rPr>
          <w:vanish/>
        </w:rPr>
        <w:instrText xml:space="preserve"> </w:instrText>
      </w:r>
      <w:r w:rsidRPr="006016E3">
        <w:rPr>
          <w:vanish/>
          <w:lang w:val="en-US"/>
        </w:rPr>
        <w:instrText>REF</w:instrText>
      </w:r>
      <w:r w:rsidRPr="00883B32">
        <w:rPr>
          <w:vanish/>
        </w:rPr>
        <w:instrText xml:space="preserve"> _</w:instrText>
      </w:r>
      <w:r w:rsidRPr="006016E3">
        <w:rPr>
          <w:vanish/>
          <w:lang w:val="en-US"/>
        </w:rPr>
        <w:instrText>Ref</w:instrText>
      </w:r>
      <w:r w:rsidRPr="00883B32">
        <w:rPr>
          <w:vanish/>
        </w:rPr>
        <w:instrText>311497449 \</w:instrText>
      </w:r>
      <w:r w:rsidRPr="006016E3">
        <w:rPr>
          <w:vanish/>
          <w:lang w:val="en-US"/>
        </w:rPr>
        <w:instrText>h</w:instrText>
      </w:r>
      <w:r w:rsidRPr="00883B32">
        <w:rPr>
          <w:vanish/>
        </w:rPr>
        <w:instrText xml:space="preserve">  \* </w:instrText>
      </w:r>
      <w:r>
        <w:rPr>
          <w:vanish/>
          <w:lang w:val="en-US"/>
        </w:rPr>
        <w:instrText>MERGEFORMAT</w:instrText>
      </w:r>
      <w:r w:rsidRPr="00883B32">
        <w:rPr>
          <w:vanish/>
        </w:rPr>
        <w:instrText xml:space="preserve"> </w:instrText>
      </w:r>
      <w:r w:rsidRPr="006016E3">
        <w:rPr>
          <w:vanish/>
          <w:lang w:val="en-US"/>
        </w:rPr>
      </w:r>
      <w:r w:rsidRPr="006016E3">
        <w:rPr>
          <w:vanish/>
          <w:lang w:val="en-US"/>
        </w:rPr>
        <w:fldChar w:fldCharType="separate"/>
      </w:r>
      <w:r w:rsidR="00C75B38" w:rsidRPr="00C75B38">
        <w:rPr>
          <w:noProof/>
          <w:vanish/>
        </w:rPr>
        <w:t>148</w:t>
      </w:r>
      <w:r w:rsidRPr="006016E3">
        <w:rPr>
          <w:vanish/>
          <w:lang w:val="en-US"/>
        </w:rPr>
        <w:fldChar w:fldCharType="end"/>
      </w:r>
    </w:p>
    <w:p w:rsidR="0098790F" w:rsidRPr="00883B32" w:rsidRDefault="0098790F" w:rsidP="0098790F">
      <w:pPr>
        <w:pStyle w:val="af2"/>
      </w:pPr>
      <w:r>
        <w:rPr>
          <w:lang w:val="en-US"/>
        </w:rPr>
        <w:fldChar w:fldCharType="begin"/>
      </w:r>
      <w:r w:rsidRPr="00883B32">
        <w:instrText xml:space="preserve"> </w:instrText>
      </w:r>
      <w:r>
        <w:rPr>
          <w:lang w:val="en-US"/>
        </w:rPr>
        <w:instrText>SEQ</w:instrText>
      </w:r>
      <w:r w:rsidRPr="00883B32">
        <w:instrText xml:space="preserve"> </w:instrText>
      </w:r>
      <w:r>
        <w:rPr>
          <w:lang w:val="en-US"/>
        </w:rPr>
        <w:instrText>Bib</w:instrText>
      </w:r>
      <w:r w:rsidRPr="00883B32">
        <w:instrText xml:space="preserve">\* </w:instrText>
      </w:r>
      <w:r>
        <w:rPr>
          <w:lang w:val="en-US"/>
        </w:rPr>
        <w:instrText>Arabic</w:instrText>
      </w:r>
      <w:r w:rsidRPr="00883B32">
        <w:instrText xml:space="preserve"> \* </w:instrText>
      </w:r>
      <w:r>
        <w:rPr>
          <w:lang w:val="en-US"/>
        </w:rPr>
        <w:instrText>MERGEFORMAT</w:instrText>
      </w:r>
      <w:r w:rsidRPr="00883B32">
        <w:instrText xml:space="preserve"> </w:instrText>
      </w:r>
      <w:r>
        <w:rPr>
          <w:lang w:val="en-US"/>
        </w:rPr>
        <w:fldChar w:fldCharType="separate"/>
      </w:r>
      <w:bookmarkStart w:id="340" w:name="_Ref311497450"/>
      <w:r w:rsidR="00C75B38" w:rsidRPr="00C75B38">
        <w:rPr>
          <w:noProof/>
        </w:rPr>
        <w:t>149</w:t>
      </w:r>
      <w:bookmarkEnd w:id="340"/>
      <w:r>
        <w:rPr>
          <w:lang w:val="en-US"/>
        </w:rPr>
        <w:fldChar w:fldCharType="end"/>
      </w:r>
      <w:r w:rsidRPr="00883B32">
        <w:t xml:space="preserve">. </w:t>
      </w:r>
      <w:r w:rsidRPr="00337C1C">
        <w:rPr>
          <w:rStyle w:val="af4"/>
        </w:rPr>
        <w:t>Крейндлин Ю.Г.</w:t>
      </w:r>
      <w:r w:rsidR="00D56C32" w:rsidRPr="00D56C32">
        <w:rPr>
          <w:rStyle w:val="af4"/>
        </w:rPr>
        <w:t>, Самойлович А.Г., Фиговский О.Л.</w:t>
      </w:r>
      <w:r w:rsidRPr="0065055B">
        <w:t xml:space="preserve"> Прогнозир</w:t>
      </w:r>
      <w:r w:rsidRPr="0065055B">
        <w:t>о</w:t>
      </w:r>
      <w:r w:rsidRPr="0065055B">
        <w:t>вание работоспособности монолитных химически стойких облицовок</w:t>
      </w:r>
      <w:r>
        <w:t xml:space="preserve"> </w:t>
      </w:r>
      <w:r w:rsidRPr="00A95EA3">
        <w:t>[Текст]</w:t>
      </w:r>
      <w:r w:rsidR="00082CB9">
        <w:t>.</w:t>
      </w:r>
      <w:r w:rsidRPr="004777ED">
        <w:t xml:space="preserve"> </w:t>
      </w:r>
      <w:r w:rsidRPr="004777ED">
        <w:sym w:font="Symbol" w:char="F02D"/>
      </w:r>
      <w:r w:rsidRPr="004777ED">
        <w:t xml:space="preserve"> М.: НИИТЭХИМ, 1988. </w:t>
      </w:r>
      <w:r w:rsidRPr="004777ED">
        <w:sym w:font="Symbol" w:char="F02D"/>
      </w:r>
      <w:r w:rsidRPr="004777ED">
        <w:t xml:space="preserve"> 34 с.</w:t>
      </w:r>
      <w:r w:rsidRPr="006016E3">
        <w:rPr>
          <w:vanish/>
        </w:rPr>
        <w:t xml:space="preserve"> </w:t>
      </w:r>
      <w:r w:rsidRPr="006016E3">
        <w:rPr>
          <w:vanish/>
          <w:lang w:val="en-US"/>
        </w:rPr>
        <w:fldChar w:fldCharType="begin"/>
      </w:r>
      <w:r w:rsidRPr="00883B32">
        <w:rPr>
          <w:vanish/>
        </w:rPr>
        <w:instrText xml:space="preserve"> </w:instrText>
      </w:r>
      <w:r w:rsidRPr="006016E3">
        <w:rPr>
          <w:vanish/>
          <w:lang w:val="en-US"/>
        </w:rPr>
        <w:instrText>REF</w:instrText>
      </w:r>
      <w:r w:rsidRPr="00883B32">
        <w:rPr>
          <w:vanish/>
        </w:rPr>
        <w:instrText xml:space="preserve"> _</w:instrText>
      </w:r>
      <w:r w:rsidRPr="006016E3">
        <w:rPr>
          <w:vanish/>
          <w:lang w:val="en-US"/>
        </w:rPr>
        <w:instrText>Ref</w:instrText>
      </w:r>
      <w:r w:rsidRPr="00883B32">
        <w:rPr>
          <w:vanish/>
        </w:rPr>
        <w:instrText>311497450 \</w:instrText>
      </w:r>
      <w:r w:rsidRPr="006016E3">
        <w:rPr>
          <w:vanish/>
          <w:lang w:val="en-US"/>
        </w:rPr>
        <w:instrText>h</w:instrText>
      </w:r>
      <w:r w:rsidRPr="00883B32">
        <w:rPr>
          <w:vanish/>
        </w:rPr>
        <w:instrText xml:space="preserve">  \* </w:instrText>
      </w:r>
      <w:r>
        <w:rPr>
          <w:vanish/>
          <w:lang w:val="en-US"/>
        </w:rPr>
        <w:instrText>MERGEFORMAT</w:instrText>
      </w:r>
      <w:r w:rsidRPr="00883B32">
        <w:rPr>
          <w:vanish/>
        </w:rPr>
        <w:instrText xml:space="preserve"> </w:instrText>
      </w:r>
      <w:r w:rsidRPr="006016E3">
        <w:rPr>
          <w:vanish/>
          <w:lang w:val="en-US"/>
        </w:rPr>
      </w:r>
      <w:r w:rsidRPr="006016E3">
        <w:rPr>
          <w:vanish/>
          <w:lang w:val="en-US"/>
        </w:rPr>
        <w:fldChar w:fldCharType="separate"/>
      </w:r>
      <w:r w:rsidR="00C75B38" w:rsidRPr="00C75B38">
        <w:rPr>
          <w:noProof/>
          <w:vanish/>
        </w:rPr>
        <w:t>149</w:t>
      </w:r>
      <w:r w:rsidRPr="006016E3">
        <w:rPr>
          <w:vanish/>
          <w:lang w:val="en-US"/>
        </w:rPr>
        <w:fldChar w:fldCharType="end"/>
      </w:r>
    </w:p>
    <w:p w:rsidR="0098790F" w:rsidRPr="00883B32" w:rsidRDefault="0098790F" w:rsidP="0098790F">
      <w:pPr>
        <w:pStyle w:val="af2"/>
      </w:pPr>
      <w:r>
        <w:rPr>
          <w:lang w:val="en-US"/>
        </w:rPr>
        <w:fldChar w:fldCharType="begin"/>
      </w:r>
      <w:r w:rsidRPr="00883B32">
        <w:instrText xml:space="preserve"> </w:instrText>
      </w:r>
      <w:r>
        <w:rPr>
          <w:lang w:val="en-US"/>
        </w:rPr>
        <w:instrText>SEQ</w:instrText>
      </w:r>
      <w:r w:rsidRPr="00883B32">
        <w:instrText xml:space="preserve"> </w:instrText>
      </w:r>
      <w:r>
        <w:rPr>
          <w:lang w:val="en-US"/>
        </w:rPr>
        <w:instrText>Bib</w:instrText>
      </w:r>
      <w:r w:rsidRPr="00883B32">
        <w:instrText xml:space="preserve">\* </w:instrText>
      </w:r>
      <w:r>
        <w:rPr>
          <w:lang w:val="en-US"/>
        </w:rPr>
        <w:instrText>Arabic</w:instrText>
      </w:r>
      <w:r w:rsidRPr="00883B32">
        <w:instrText xml:space="preserve"> \* </w:instrText>
      </w:r>
      <w:r>
        <w:rPr>
          <w:lang w:val="en-US"/>
        </w:rPr>
        <w:instrText>MERGEFORMAT</w:instrText>
      </w:r>
      <w:r w:rsidRPr="00883B32">
        <w:instrText xml:space="preserve"> </w:instrText>
      </w:r>
      <w:r>
        <w:rPr>
          <w:lang w:val="en-US"/>
        </w:rPr>
        <w:fldChar w:fldCharType="separate"/>
      </w:r>
      <w:bookmarkStart w:id="341" w:name="_Ref311497451"/>
      <w:r w:rsidR="00C75B38" w:rsidRPr="00C75B38">
        <w:rPr>
          <w:noProof/>
        </w:rPr>
        <w:t>150</w:t>
      </w:r>
      <w:bookmarkEnd w:id="341"/>
      <w:r>
        <w:rPr>
          <w:lang w:val="en-US"/>
        </w:rPr>
        <w:fldChar w:fldCharType="end"/>
      </w:r>
      <w:r w:rsidRPr="00883B32">
        <w:t xml:space="preserve">. </w:t>
      </w:r>
      <w:r w:rsidRPr="00337C1C">
        <w:rPr>
          <w:rStyle w:val="af4"/>
        </w:rPr>
        <w:t>Немец О.Ф.</w:t>
      </w:r>
      <w:r w:rsidR="00D56C32">
        <w:rPr>
          <w:rStyle w:val="af4"/>
        </w:rPr>
        <w:t xml:space="preserve">, </w:t>
      </w:r>
      <w:r w:rsidR="00D56C32" w:rsidRPr="00D56C32">
        <w:rPr>
          <w:rStyle w:val="af4"/>
        </w:rPr>
        <w:t>Гофман Ю.В.</w:t>
      </w:r>
      <w:r w:rsidR="00D56C32">
        <w:rPr>
          <w:rStyle w:val="af4"/>
        </w:rPr>
        <w:t xml:space="preserve"> </w:t>
      </w:r>
      <w:r w:rsidRPr="004B7878">
        <w:t>Справочник по ядерной физике</w:t>
      </w:r>
      <w:r w:rsidRPr="00A95EA3">
        <w:t xml:space="preserve"> [Текст]</w:t>
      </w:r>
      <w:r w:rsidR="00082CB9">
        <w:t>.</w:t>
      </w:r>
      <w:r>
        <w:t xml:space="preserve"> </w:t>
      </w:r>
      <w:r w:rsidRPr="004777ED">
        <w:t>– Киев: Наукова думка, 1975. – 414 с.</w:t>
      </w:r>
      <w:r w:rsidRPr="006016E3">
        <w:rPr>
          <w:vanish/>
        </w:rPr>
        <w:t xml:space="preserve"> </w:t>
      </w:r>
      <w:r w:rsidRPr="006016E3">
        <w:rPr>
          <w:vanish/>
          <w:lang w:val="en-US"/>
        </w:rPr>
        <w:fldChar w:fldCharType="begin"/>
      </w:r>
      <w:r w:rsidRPr="00883B32">
        <w:rPr>
          <w:vanish/>
        </w:rPr>
        <w:instrText xml:space="preserve"> </w:instrText>
      </w:r>
      <w:r w:rsidRPr="006016E3">
        <w:rPr>
          <w:vanish/>
          <w:lang w:val="en-US"/>
        </w:rPr>
        <w:instrText>REF</w:instrText>
      </w:r>
      <w:r w:rsidRPr="00883B32">
        <w:rPr>
          <w:vanish/>
        </w:rPr>
        <w:instrText xml:space="preserve"> _</w:instrText>
      </w:r>
      <w:r w:rsidRPr="006016E3">
        <w:rPr>
          <w:vanish/>
          <w:lang w:val="en-US"/>
        </w:rPr>
        <w:instrText>Ref</w:instrText>
      </w:r>
      <w:r w:rsidRPr="00883B32">
        <w:rPr>
          <w:vanish/>
        </w:rPr>
        <w:instrText>311497451 \</w:instrText>
      </w:r>
      <w:r w:rsidRPr="006016E3">
        <w:rPr>
          <w:vanish/>
          <w:lang w:val="en-US"/>
        </w:rPr>
        <w:instrText>h</w:instrText>
      </w:r>
      <w:r w:rsidRPr="00883B32">
        <w:rPr>
          <w:vanish/>
        </w:rPr>
        <w:instrText xml:space="preserve">  \* </w:instrText>
      </w:r>
      <w:r>
        <w:rPr>
          <w:vanish/>
          <w:lang w:val="en-US"/>
        </w:rPr>
        <w:instrText>MERGEFORMAT</w:instrText>
      </w:r>
      <w:r w:rsidRPr="00883B32">
        <w:rPr>
          <w:vanish/>
        </w:rPr>
        <w:instrText xml:space="preserve"> </w:instrText>
      </w:r>
      <w:r w:rsidRPr="006016E3">
        <w:rPr>
          <w:vanish/>
          <w:lang w:val="en-US"/>
        </w:rPr>
      </w:r>
      <w:r w:rsidRPr="006016E3">
        <w:rPr>
          <w:vanish/>
          <w:lang w:val="en-US"/>
        </w:rPr>
        <w:fldChar w:fldCharType="separate"/>
      </w:r>
      <w:r w:rsidR="00C75B38" w:rsidRPr="00C75B38">
        <w:rPr>
          <w:noProof/>
          <w:vanish/>
        </w:rPr>
        <w:t>150</w:t>
      </w:r>
      <w:r w:rsidRPr="006016E3">
        <w:rPr>
          <w:vanish/>
          <w:lang w:val="en-US"/>
        </w:rPr>
        <w:fldChar w:fldCharType="end"/>
      </w:r>
    </w:p>
    <w:p w:rsidR="0098790F" w:rsidRPr="003748E2" w:rsidRDefault="0098790F" w:rsidP="0098790F">
      <w:pPr>
        <w:pStyle w:val="af2"/>
      </w:pPr>
      <w:r>
        <w:rPr>
          <w:lang w:val="en-US"/>
        </w:rPr>
        <w:fldChar w:fldCharType="begin"/>
      </w:r>
      <w:r w:rsidRPr="00883B32">
        <w:instrText xml:space="preserve"> </w:instrText>
      </w:r>
      <w:r>
        <w:rPr>
          <w:lang w:val="en-US"/>
        </w:rPr>
        <w:instrText>SEQ</w:instrText>
      </w:r>
      <w:r w:rsidRPr="00883B32">
        <w:instrText xml:space="preserve"> </w:instrText>
      </w:r>
      <w:r>
        <w:rPr>
          <w:lang w:val="en-US"/>
        </w:rPr>
        <w:instrText>Bib</w:instrText>
      </w:r>
      <w:r w:rsidRPr="00883B32">
        <w:instrText xml:space="preserve">\* </w:instrText>
      </w:r>
      <w:r>
        <w:rPr>
          <w:lang w:val="en-US"/>
        </w:rPr>
        <w:instrText>Arabic</w:instrText>
      </w:r>
      <w:r w:rsidRPr="00883B32">
        <w:instrText xml:space="preserve"> \* </w:instrText>
      </w:r>
      <w:r>
        <w:rPr>
          <w:lang w:val="en-US"/>
        </w:rPr>
        <w:instrText>MERGEFORMAT</w:instrText>
      </w:r>
      <w:r w:rsidRPr="00883B32">
        <w:instrText xml:space="preserve"> </w:instrText>
      </w:r>
      <w:r>
        <w:rPr>
          <w:lang w:val="en-US"/>
        </w:rPr>
        <w:fldChar w:fldCharType="separate"/>
      </w:r>
      <w:bookmarkStart w:id="342" w:name="_Ref311497452"/>
      <w:r w:rsidR="00C75B38" w:rsidRPr="00C75B38">
        <w:rPr>
          <w:noProof/>
        </w:rPr>
        <w:t>151</w:t>
      </w:r>
      <w:bookmarkEnd w:id="342"/>
      <w:r>
        <w:rPr>
          <w:lang w:val="en-US"/>
        </w:rPr>
        <w:fldChar w:fldCharType="end"/>
      </w:r>
      <w:r w:rsidRPr="00883B32">
        <w:t xml:space="preserve">. </w:t>
      </w:r>
      <w:r w:rsidRPr="00337C1C">
        <w:rPr>
          <w:rStyle w:val="af4"/>
        </w:rPr>
        <w:t>Чернышев А.Ю.</w:t>
      </w:r>
      <w:r w:rsidRPr="004B7878">
        <w:t xml:space="preserve"> Высокопроникающие быстротвердеющие см</w:t>
      </w:r>
      <w:r w:rsidRPr="004B7878">
        <w:t>е</w:t>
      </w:r>
      <w:r w:rsidRPr="004B7878">
        <w:t>си для укрепления оснований автомобильных дорог</w:t>
      </w:r>
      <w:r w:rsidRPr="00A95EA3">
        <w:t xml:space="preserve"> [Текст]</w:t>
      </w:r>
      <w:r>
        <w:t>:</w:t>
      </w:r>
      <w:r w:rsidRPr="003A575D">
        <w:t xml:space="preserve"> </w:t>
      </w:r>
      <w:r w:rsidR="00082CB9">
        <w:t>а</w:t>
      </w:r>
      <w:r w:rsidRPr="004777ED">
        <w:t>втореф</w:t>
      </w:r>
      <w:r>
        <w:t>. дис</w:t>
      </w:r>
      <w:r w:rsidR="00082CB9">
        <w:t>.</w:t>
      </w:r>
      <w:r w:rsidRPr="004777ED">
        <w:t xml:space="preserve"> к.т.н</w:t>
      </w:r>
      <w:r w:rsidR="00082CB9">
        <w:t xml:space="preserve">. </w:t>
      </w:r>
      <w:r w:rsidRPr="004777ED">
        <w:sym w:font="Symbol" w:char="F02D"/>
      </w:r>
      <w:r w:rsidRPr="004777ED">
        <w:t xml:space="preserve"> Белгород</w:t>
      </w:r>
      <w:r w:rsidRPr="003748E2">
        <w:t xml:space="preserve">, 2005. </w:t>
      </w:r>
      <w:r w:rsidRPr="004777ED">
        <w:sym w:font="Symbol" w:char="F02D"/>
      </w:r>
      <w:r w:rsidRPr="003748E2">
        <w:t xml:space="preserve"> 24 </w:t>
      </w:r>
      <w:r w:rsidRPr="004777ED">
        <w:t>с</w:t>
      </w:r>
      <w:r w:rsidRPr="003748E2">
        <w:t>.</w:t>
      </w:r>
      <w:r w:rsidRPr="003748E2">
        <w:rPr>
          <w:vanish/>
        </w:rPr>
        <w:t xml:space="preserve"> </w:t>
      </w:r>
      <w:r w:rsidRPr="006016E3">
        <w:rPr>
          <w:vanish/>
          <w:lang w:val="en-US"/>
        </w:rPr>
        <w:fldChar w:fldCharType="begin"/>
      </w:r>
      <w:r w:rsidRPr="003748E2">
        <w:rPr>
          <w:vanish/>
        </w:rPr>
        <w:instrText xml:space="preserve"> </w:instrText>
      </w:r>
      <w:r w:rsidRPr="006016E3">
        <w:rPr>
          <w:vanish/>
          <w:lang w:val="en-US"/>
        </w:rPr>
        <w:instrText>REF</w:instrText>
      </w:r>
      <w:r w:rsidRPr="003748E2">
        <w:rPr>
          <w:vanish/>
        </w:rPr>
        <w:instrText xml:space="preserve"> _</w:instrText>
      </w:r>
      <w:r w:rsidRPr="006016E3">
        <w:rPr>
          <w:vanish/>
          <w:lang w:val="en-US"/>
        </w:rPr>
        <w:instrText>Ref</w:instrText>
      </w:r>
      <w:r w:rsidRPr="003748E2">
        <w:rPr>
          <w:vanish/>
        </w:rPr>
        <w:instrText>311497452 \</w:instrText>
      </w:r>
      <w:r w:rsidRPr="006016E3">
        <w:rPr>
          <w:vanish/>
          <w:lang w:val="en-US"/>
        </w:rPr>
        <w:instrText>h</w:instrText>
      </w:r>
      <w:r w:rsidRPr="003748E2">
        <w:rPr>
          <w:vanish/>
        </w:rPr>
        <w:instrText xml:space="preserve">  \* </w:instrText>
      </w:r>
      <w:r>
        <w:rPr>
          <w:vanish/>
          <w:lang w:val="en-US"/>
        </w:rPr>
        <w:instrText>MERGEFORMAT</w:instrText>
      </w:r>
      <w:r w:rsidRPr="003748E2">
        <w:rPr>
          <w:vanish/>
        </w:rPr>
        <w:instrText xml:space="preserve"> </w:instrText>
      </w:r>
      <w:r w:rsidRPr="006016E3">
        <w:rPr>
          <w:vanish/>
          <w:lang w:val="en-US"/>
        </w:rPr>
      </w:r>
      <w:r w:rsidRPr="006016E3">
        <w:rPr>
          <w:vanish/>
          <w:lang w:val="en-US"/>
        </w:rPr>
        <w:fldChar w:fldCharType="separate"/>
      </w:r>
      <w:r w:rsidR="00C75B38" w:rsidRPr="00C75B38">
        <w:rPr>
          <w:noProof/>
          <w:vanish/>
        </w:rPr>
        <w:t>151</w:t>
      </w:r>
      <w:r w:rsidRPr="006016E3">
        <w:rPr>
          <w:vanish/>
          <w:lang w:val="en-US"/>
        </w:rPr>
        <w:fldChar w:fldCharType="end"/>
      </w:r>
    </w:p>
    <w:p w:rsidR="0098790F" w:rsidRDefault="0098790F" w:rsidP="00EB32AE">
      <w:pPr>
        <w:pStyle w:val="af2"/>
      </w:pPr>
      <w:r>
        <w:rPr>
          <w:lang w:val="en-US"/>
        </w:rPr>
        <w:fldChar w:fldCharType="begin"/>
      </w:r>
      <w:r w:rsidRPr="00E05359">
        <w:instrText xml:space="preserve"> </w:instrText>
      </w:r>
      <w:r>
        <w:rPr>
          <w:lang w:val="en-US"/>
        </w:rPr>
        <w:instrText>SEQ</w:instrText>
      </w:r>
      <w:r w:rsidRPr="00E05359">
        <w:instrText xml:space="preserve"> </w:instrText>
      </w:r>
      <w:r>
        <w:rPr>
          <w:lang w:val="en-US"/>
        </w:rPr>
        <w:instrText>Bib</w:instrText>
      </w:r>
      <w:r w:rsidRPr="00E05359">
        <w:instrText xml:space="preserve">\* </w:instrText>
      </w:r>
      <w:r>
        <w:rPr>
          <w:lang w:val="en-US"/>
        </w:rPr>
        <w:instrText>Arabic</w:instrText>
      </w:r>
      <w:r w:rsidRPr="00E05359">
        <w:instrText xml:space="preserve"> \* </w:instrText>
      </w:r>
      <w:r>
        <w:rPr>
          <w:lang w:val="en-US"/>
        </w:rPr>
        <w:instrText>MERGEFORMAT</w:instrText>
      </w:r>
      <w:r w:rsidRPr="00E05359">
        <w:instrText xml:space="preserve"> </w:instrText>
      </w:r>
      <w:r>
        <w:rPr>
          <w:lang w:val="en-US"/>
        </w:rPr>
        <w:fldChar w:fldCharType="separate"/>
      </w:r>
      <w:bookmarkStart w:id="343" w:name="_Ref312402669"/>
      <w:r w:rsidR="00C75B38" w:rsidRPr="00C75B38">
        <w:rPr>
          <w:noProof/>
        </w:rPr>
        <w:t>152</w:t>
      </w:r>
      <w:bookmarkEnd w:id="343"/>
      <w:r>
        <w:rPr>
          <w:lang w:val="en-US"/>
        </w:rPr>
        <w:fldChar w:fldCharType="end"/>
      </w:r>
      <w:r>
        <w:t xml:space="preserve">. </w:t>
      </w:r>
      <w:r w:rsidRPr="00082CB9">
        <w:rPr>
          <w:rStyle w:val="af4"/>
        </w:rPr>
        <w:t>Попель С.И.</w:t>
      </w:r>
      <w:r>
        <w:t xml:space="preserve"> Поверхностные явления в расплавах</w:t>
      </w:r>
      <w:r w:rsidRPr="009D3A91">
        <w:t xml:space="preserve"> [Текст]</w:t>
      </w:r>
      <w:r w:rsidR="00082CB9">
        <w:t>.</w:t>
      </w:r>
      <w:r>
        <w:t xml:space="preserve"> </w:t>
      </w:r>
      <w:r>
        <w:sym w:font="Symbol" w:char="F02D"/>
      </w:r>
      <w:r>
        <w:t xml:space="preserve"> М.: Металлургия, 1994. </w:t>
      </w:r>
      <w:r>
        <w:sym w:font="Symbol" w:char="F02D"/>
      </w:r>
      <w:r>
        <w:t xml:space="preserve"> 432 с.</w:t>
      </w:r>
      <w:r w:rsidRPr="00082CB9">
        <w:rPr>
          <w:vanish/>
        </w:rPr>
        <w:t xml:space="preserve"> </w:t>
      </w:r>
      <w:r w:rsidRPr="00082CB9">
        <w:rPr>
          <w:vanish/>
        </w:rPr>
        <w:fldChar w:fldCharType="begin"/>
      </w:r>
      <w:r w:rsidRPr="00082CB9">
        <w:rPr>
          <w:vanish/>
        </w:rPr>
        <w:instrText xml:space="preserve"> REF _Ref312402669 \h </w:instrText>
      </w:r>
      <w:r w:rsidR="00082CB9">
        <w:rPr>
          <w:vanish/>
        </w:rPr>
        <w:instrText xml:space="preserve"> \* MERGEFORMAT </w:instrText>
      </w:r>
      <w:r w:rsidRPr="00082CB9">
        <w:rPr>
          <w:vanish/>
        </w:rPr>
      </w:r>
      <w:r w:rsidRPr="00082CB9">
        <w:rPr>
          <w:vanish/>
        </w:rPr>
        <w:fldChar w:fldCharType="separate"/>
      </w:r>
      <w:r w:rsidR="00C75B38" w:rsidRPr="00C75B38">
        <w:rPr>
          <w:noProof/>
          <w:vanish/>
        </w:rPr>
        <w:t>152</w:t>
      </w:r>
      <w:r w:rsidRPr="00082CB9">
        <w:rPr>
          <w:vanish/>
        </w:rPr>
        <w:fldChar w:fldCharType="end"/>
      </w:r>
    </w:p>
    <w:p w:rsidR="0098790F" w:rsidRPr="006D0020" w:rsidRDefault="0098790F" w:rsidP="00EB32AE">
      <w:pPr>
        <w:pStyle w:val="af2"/>
        <w:rPr>
          <w:lang w:val="en-US"/>
        </w:rPr>
      </w:pPr>
      <w:r>
        <w:rPr>
          <w:lang w:val="en-US"/>
        </w:rPr>
        <w:fldChar w:fldCharType="begin"/>
      </w:r>
      <w:r w:rsidRPr="00E05359">
        <w:instrText xml:space="preserve"> </w:instrText>
      </w:r>
      <w:r>
        <w:rPr>
          <w:lang w:val="en-US"/>
        </w:rPr>
        <w:instrText>SEQ</w:instrText>
      </w:r>
      <w:r w:rsidRPr="00E05359">
        <w:instrText xml:space="preserve"> </w:instrText>
      </w:r>
      <w:r>
        <w:rPr>
          <w:lang w:val="en-US"/>
        </w:rPr>
        <w:instrText>Bib</w:instrText>
      </w:r>
      <w:r w:rsidRPr="00E05359">
        <w:instrText xml:space="preserve">\* </w:instrText>
      </w:r>
      <w:r>
        <w:rPr>
          <w:lang w:val="en-US"/>
        </w:rPr>
        <w:instrText>Arabic</w:instrText>
      </w:r>
      <w:r w:rsidRPr="00E05359">
        <w:instrText xml:space="preserve"> \* </w:instrText>
      </w:r>
      <w:r>
        <w:rPr>
          <w:lang w:val="en-US"/>
        </w:rPr>
        <w:instrText>MERGEFORMAT</w:instrText>
      </w:r>
      <w:r w:rsidRPr="00E05359">
        <w:instrText xml:space="preserve"> </w:instrText>
      </w:r>
      <w:r>
        <w:rPr>
          <w:lang w:val="en-US"/>
        </w:rPr>
        <w:fldChar w:fldCharType="separate"/>
      </w:r>
      <w:bookmarkStart w:id="344" w:name="_Ref312402907"/>
      <w:r w:rsidR="00C75B38" w:rsidRPr="00C75B38">
        <w:rPr>
          <w:noProof/>
        </w:rPr>
        <w:t>153</w:t>
      </w:r>
      <w:bookmarkEnd w:id="344"/>
      <w:r>
        <w:rPr>
          <w:lang w:val="en-US"/>
        </w:rPr>
        <w:fldChar w:fldCharType="end"/>
      </w:r>
      <w:r>
        <w:t xml:space="preserve">. </w:t>
      </w:r>
      <w:r w:rsidRPr="00082CB9">
        <w:rPr>
          <w:rStyle w:val="af4"/>
        </w:rPr>
        <w:t>Найдич, Ю.В.</w:t>
      </w:r>
      <w:r>
        <w:t xml:space="preserve"> Контактные явления в металлических расплавах </w:t>
      </w:r>
      <w:r w:rsidRPr="009D3A91">
        <w:t>[Текст]</w:t>
      </w:r>
      <w:r w:rsidR="00082CB9">
        <w:t>.</w:t>
      </w:r>
      <w:r>
        <w:t xml:space="preserve"> – К.: Наукова думка, 1972. – 197 с.</w:t>
      </w:r>
      <w:r w:rsidRPr="008D65DD">
        <w:rPr>
          <w:vanish/>
        </w:rPr>
        <w:t xml:space="preserve"> </w:t>
      </w:r>
      <w:r w:rsidRPr="008D65DD">
        <w:rPr>
          <w:vanish/>
        </w:rPr>
        <w:fldChar w:fldCharType="begin"/>
      </w:r>
      <w:r w:rsidRPr="008D65DD">
        <w:rPr>
          <w:vanish/>
        </w:rPr>
        <w:instrText xml:space="preserve"> REF _Ref312402907 \h </w:instrText>
      </w:r>
      <w:r>
        <w:rPr>
          <w:vanish/>
        </w:rPr>
        <w:instrText xml:space="preserve"> \* MERGEFORMAT </w:instrText>
      </w:r>
      <w:r w:rsidRPr="008D65DD">
        <w:rPr>
          <w:vanish/>
        </w:rPr>
      </w:r>
      <w:r w:rsidRPr="008D65DD">
        <w:rPr>
          <w:vanish/>
        </w:rPr>
        <w:fldChar w:fldCharType="separate"/>
      </w:r>
      <w:r w:rsidR="00C75B38" w:rsidRPr="00C75B38">
        <w:rPr>
          <w:noProof/>
          <w:vanish/>
          <w:lang w:val="en-US"/>
        </w:rPr>
        <w:t>153</w:t>
      </w:r>
      <w:r w:rsidRPr="008D65DD">
        <w:rPr>
          <w:vanish/>
        </w:rPr>
        <w:fldChar w:fldCharType="end"/>
      </w:r>
    </w:p>
    <w:p w:rsidR="0098790F" w:rsidRPr="008D65DD" w:rsidRDefault="0098790F" w:rsidP="00EB32AE">
      <w:pPr>
        <w:pStyle w:val="af2"/>
      </w:pPr>
      <w:r>
        <w:rPr>
          <w:lang w:val="en-US"/>
        </w:rPr>
        <w:fldChar w:fldCharType="begin"/>
      </w:r>
      <w:r w:rsidRPr="006D0020">
        <w:rPr>
          <w:lang w:val="en-US"/>
        </w:rPr>
        <w:instrText xml:space="preserve"> </w:instrText>
      </w:r>
      <w:r>
        <w:rPr>
          <w:lang w:val="en-US"/>
        </w:rPr>
        <w:instrText>SEQ</w:instrText>
      </w:r>
      <w:r w:rsidRPr="006D0020">
        <w:rPr>
          <w:lang w:val="en-US"/>
        </w:rPr>
        <w:instrText xml:space="preserve"> </w:instrText>
      </w:r>
      <w:r>
        <w:rPr>
          <w:lang w:val="en-US"/>
        </w:rPr>
        <w:instrText>Bib</w:instrText>
      </w:r>
      <w:r w:rsidRPr="006D0020">
        <w:rPr>
          <w:lang w:val="en-US"/>
        </w:rPr>
        <w:instrText xml:space="preserve">\* </w:instrText>
      </w:r>
      <w:r>
        <w:rPr>
          <w:lang w:val="en-US"/>
        </w:rPr>
        <w:instrText>Arabic</w:instrText>
      </w:r>
      <w:r w:rsidRPr="006D0020">
        <w:rPr>
          <w:lang w:val="en-US"/>
        </w:rPr>
        <w:instrText xml:space="preserve"> \* </w:instrText>
      </w:r>
      <w:r>
        <w:rPr>
          <w:lang w:val="en-US"/>
        </w:rPr>
        <w:instrText>MERGEFORMAT</w:instrText>
      </w:r>
      <w:r w:rsidRPr="006D0020">
        <w:rPr>
          <w:lang w:val="en-US"/>
        </w:rPr>
        <w:instrText xml:space="preserve"> </w:instrText>
      </w:r>
      <w:r>
        <w:rPr>
          <w:lang w:val="en-US"/>
        </w:rPr>
        <w:fldChar w:fldCharType="separate"/>
      </w:r>
      <w:bookmarkStart w:id="345" w:name="_Ref312402908"/>
      <w:r w:rsidR="00C75B38">
        <w:rPr>
          <w:noProof/>
          <w:lang w:val="en-US"/>
        </w:rPr>
        <w:t>154</w:t>
      </w:r>
      <w:bookmarkEnd w:id="345"/>
      <w:r>
        <w:rPr>
          <w:lang w:val="en-US"/>
        </w:rPr>
        <w:fldChar w:fldCharType="end"/>
      </w:r>
      <w:r w:rsidRPr="006D0020">
        <w:rPr>
          <w:lang w:val="en-US"/>
        </w:rPr>
        <w:t xml:space="preserve">. </w:t>
      </w:r>
      <w:r w:rsidRPr="00D56C32">
        <w:rPr>
          <w:rStyle w:val="af4"/>
          <w:lang w:val="en-US"/>
        </w:rPr>
        <w:t>Nourbaksh S.</w:t>
      </w:r>
      <w:r w:rsidR="00D56C32" w:rsidRPr="00D56C32">
        <w:rPr>
          <w:rStyle w:val="af4"/>
          <w:lang w:val="en-US"/>
        </w:rPr>
        <w:t>, Margoling H.</w:t>
      </w:r>
      <w:r>
        <w:rPr>
          <w:lang w:val="en-US"/>
        </w:rPr>
        <w:t xml:space="preserve"> Processing of continuons-ceramicnber-reinforced intermetallic composites by pressure casting </w:t>
      </w:r>
      <w:r w:rsidRPr="00D5176D">
        <w:rPr>
          <w:lang w:val="en-US"/>
        </w:rPr>
        <w:t>[</w:t>
      </w:r>
      <w:r w:rsidRPr="009D3A91">
        <w:t>Текст</w:t>
      </w:r>
      <w:r w:rsidRPr="00D5176D">
        <w:rPr>
          <w:lang w:val="en-US"/>
        </w:rPr>
        <w:t>]</w:t>
      </w:r>
      <w:r w:rsidR="00D56C32" w:rsidRPr="00D56C32">
        <w:rPr>
          <w:lang w:val="en-US"/>
        </w:rPr>
        <w:t>.</w:t>
      </w:r>
      <w:r>
        <w:rPr>
          <w:lang w:val="en-US"/>
        </w:rPr>
        <w:t xml:space="preserve"> // Mater. Sci</w:t>
      </w:r>
      <w:r w:rsidRPr="008D65DD">
        <w:t xml:space="preserve"> </w:t>
      </w:r>
      <w:r>
        <w:rPr>
          <w:lang w:val="en-US"/>
        </w:rPr>
        <w:t>and</w:t>
      </w:r>
      <w:r w:rsidRPr="008D65DD">
        <w:t xml:space="preserve"> </w:t>
      </w:r>
      <w:r>
        <w:rPr>
          <w:lang w:val="en-US"/>
        </w:rPr>
        <w:t>Eng</w:t>
      </w:r>
      <w:r w:rsidRPr="008D65DD">
        <w:t>.</w:t>
      </w:r>
      <w:r>
        <w:rPr>
          <w:lang w:val="en-US"/>
        </w:rPr>
        <w:t>A</w:t>
      </w:r>
      <w:r w:rsidR="00082CB9">
        <w:t>,</w:t>
      </w:r>
      <w:r w:rsidRPr="008D65DD">
        <w:t xml:space="preserve"> 1991. №1</w:t>
      </w:r>
      <w:r w:rsidR="00082CB9">
        <w:t>(</w:t>
      </w:r>
      <w:r w:rsidRPr="008D65DD">
        <w:t>2</w:t>
      </w:r>
      <w:r w:rsidR="00082CB9">
        <w:t>)</w:t>
      </w:r>
      <w:r w:rsidRPr="008D65DD">
        <w:t xml:space="preserve">. – </w:t>
      </w:r>
      <w:r w:rsidR="00082CB9">
        <w:rPr>
          <w:lang w:val="en-US"/>
        </w:rPr>
        <w:t>PP</w:t>
      </w:r>
      <w:r w:rsidRPr="008D65DD">
        <w:t>.</w:t>
      </w:r>
      <w:r w:rsidR="00082CB9" w:rsidRPr="00082CB9">
        <w:t xml:space="preserve"> </w:t>
      </w:r>
      <w:r w:rsidRPr="008D65DD">
        <w:t>133</w:t>
      </w:r>
      <w:r w:rsidR="00082CB9">
        <w:t>...</w:t>
      </w:r>
      <w:r w:rsidRPr="008D65DD">
        <w:t>141.</w:t>
      </w:r>
      <w:r w:rsidRPr="008D65DD">
        <w:rPr>
          <w:vanish/>
        </w:rPr>
        <w:t xml:space="preserve"> </w:t>
      </w:r>
      <w:r w:rsidRPr="008D65DD">
        <w:rPr>
          <w:vanish/>
        </w:rPr>
        <w:fldChar w:fldCharType="begin"/>
      </w:r>
      <w:r w:rsidRPr="008D65DD">
        <w:rPr>
          <w:vanish/>
        </w:rPr>
        <w:instrText xml:space="preserve"> REF _Ref312402908 \h </w:instrText>
      </w:r>
      <w:r>
        <w:rPr>
          <w:vanish/>
        </w:rPr>
        <w:instrText xml:space="preserve"> \* MERGEFORMAT </w:instrText>
      </w:r>
      <w:r w:rsidRPr="008D65DD">
        <w:rPr>
          <w:vanish/>
        </w:rPr>
      </w:r>
      <w:r w:rsidRPr="008D65DD">
        <w:rPr>
          <w:vanish/>
        </w:rPr>
        <w:fldChar w:fldCharType="separate"/>
      </w:r>
      <w:r w:rsidR="00C75B38" w:rsidRPr="00C75B38">
        <w:rPr>
          <w:noProof/>
          <w:vanish/>
        </w:rPr>
        <w:t>154</w:t>
      </w:r>
      <w:r w:rsidRPr="008D65DD">
        <w:rPr>
          <w:vanish/>
        </w:rPr>
        <w:fldChar w:fldCharType="end"/>
      </w:r>
    </w:p>
    <w:p w:rsidR="0098790F" w:rsidRPr="008D65DD" w:rsidRDefault="0098790F" w:rsidP="00EB32AE">
      <w:pPr>
        <w:pStyle w:val="af2"/>
      </w:pPr>
      <w:r>
        <w:rPr>
          <w:lang w:val="en-US"/>
        </w:rPr>
        <w:fldChar w:fldCharType="begin"/>
      </w:r>
      <w:r w:rsidRPr="00E05359">
        <w:instrText xml:space="preserve"> </w:instrText>
      </w:r>
      <w:r>
        <w:rPr>
          <w:lang w:val="en-US"/>
        </w:rPr>
        <w:instrText>SEQ</w:instrText>
      </w:r>
      <w:r w:rsidRPr="00E05359">
        <w:instrText xml:space="preserve"> </w:instrText>
      </w:r>
      <w:r>
        <w:rPr>
          <w:lang w:val="en-US"/>
        </w:rPr>
        <w:instrText>Bib</w:instrText>
      </w:r>
      <w:r w:rsidRPr="00E05359">
        <w:instrText xml:space="preserve">\* </w:instrText>
      </w:r>
      <w:r>
        <w:rPr>
          <w:lang w:val="en-US"/>
        </w:rPr>
        <w:instrText>Arabic</w:instrText>
      </w:r>
      <w:r w:rsidRPr="00E05359">
        <w:instrText xml:space="preserve"> \* </w:instrText>
      </w:r>
      <w:r>
        <w:rPr>
          <w:lang w:val="en-US"/>
        </w:rPr>
        <w:instrText>MERGEFORMAT</w:instrText>
      </w:r>
      <w:r w:rsidRPr="00E05359">
        <w:instrText xml:space="preserve"> </w:instrText>
      </w:r>
      <w:r>
        <w:rPr>
          <w:lang w:val="en-US"/>
        </w:rPr>
        <w:fldChar w:fldCharType="separate"/>
      </w:r>
      <w:bookmarkStart w:id="346" w:name="_Ref312402909"/>
      <w:r w:rsidR="00C75B38" w:rsidRPr="00C75B38">
        <w:rPr>
          <w:noProof/>
        </w:rPr>
        <w:t>155</w:t>
      </w:r>
      <w:bookmarkEnd w:id="346"/>
      <w:r>
        <w:rPr>
          <w:lang w:val="en-US"/>
        </w:rPr>
        <w:fldChar w:fldCharType="end"/>
      </w:r>
      <w:r>
        <w:t xml:space="preserve">. </w:t>
      </w:r>
      <w:r w:rsidRPr="00D56C32">
        <w:rPr>
          <w:rStyle w:val="af4"/>
        </w:rPr>
        <w:t>Баландин Г.Ф.</w:t>
      </w:r>
      <w:r w:rsidR="00D56C32" w:rsidRPr="00D56C32">
        <w:rPr>
          <w:rStyle w:val="af4"/>
        </w:rPr>
        <w:t>, Васильев В.А.</w:t>
      </w:r>
      <w:r>
        <w:t xml:space="preserve"> Физико-химические основы л</w:t>
      </w:r>
      <w:r>
        <w:t>и</w:t>
      </w:r>
      <w:r>
        <w:t xml:space="preserve">тейного производства </w:t>
      </w:r>
      <w:r w:rsidRPr="009D3A91">
        <w:t>[Текст]</w:t>
      </w:r>
      <w:r w:rsidR="00D56C32">
        <w:t xml:space="preserve">. </w:t>
      </w:r>
      <w:r>
        <w:t>– М.: Машиностроение, 1971. – 216 с.</w:t>
      </w:r>
      <w:r w:rsidRPr="008D65DD">
        <w:rPr>
          <w:vanish/>
        </w:rPr>
        <w:t xml:space="preserve"> </w:t>
      </w:r>
      <w:r w:rsidRPr="008D65DD">
        <w:rPr>
          <w:vanish/>
        </w:rPr>
        <w:fldChar w:fldCharType="begin"/>
      </w:r>
      <w:r w:rsidRPr="008D65DD">
        <w:rPr>
          <w:vanish/>
        </w:rPr>
        <w:instrText xml:space="preserve"> REF _Ref312402909 \h </w:instrText>
      </w:r>
      <w:r>
        <w:rPr>
          <w:vanish/>
        </w:rPr>
        <w:instrText xml:space="preserve"> \* MERGEFORMAT </w:instrText>
      </w:r>
      <w:r w:rsidRPr="008D65DD">
        <w:rPr>
          <w:vanish/>
        </w:rPr>
      </w:r>
      <w:r w:rsidRPr="008D65DD">
        <w:rPr>
          <w:vanish/>
        </w:rPr>
        <w:fldChar w:fldCharType="separate"/>
      </w:r>
      <w:r w:rsidR="00C75B38" w:rsidRPr="00C75B38">
        <w:rPr>
          <w:noProof/>
          <w:vanish/>
        </w:rPr>
        <w:t>155</w:t>
      </w:r>
      <w:r w:rsidRPr="008D65DD">
        <w:rPr>
          <w:vanish/>
        </w:rPr>
        <w:fldChar w:fldCharType="end"/>
      </w:r>
    </w:p>
    <w:p w:rsidR="0098790F" w:rsidRDefault="0098790F" w:rsidP="00EB32AE">
      <w:pPr>
        <w:pStyle w:val="af2"/>
      </w:pPr>
      <w:r>
        <w:rPr>
          <w:lang w:val="en-US"/>
        </w:rPr>
        <w:fldChar w:fldCharType="begin"/>
      </w:r>
      <w:r w:rsidRPr="00E05359">
        <w:instrText xml:space="preserve"> </w:instrText>
      </w:r>
      <w:r>
        <w:rPr>
          <w:lang w:val="en-US"/>
        </w:rPr>
        <w:instrText>SEQ</w:instrText>
      </w:r>
      <w:r w:rsidRPr="00E05359">
        <w:instrText xml:space="preserve"> </w:instrText>
      </w:r>
      <w:r>
        <w:rPr>
          <w:lang w:val="en-US"/>
        </w:rPr>
        <w:instrText>Bib</w:instrText>
      </w:r>
      <w:r w:rsidRPr="00E05359">
        <w:instrText xml:space="preserve">\* </w:instrText>
      </w:r>
      <w:r>
        <w:rPr>
          <w:lang w:val="en-US"/>
        </w:rPr>
        <w:instrText>Arabic</w:instrText>
      </w:r>
      <w:r w:rsidRPr="00E05359">
        <w:instrText xml:space="preserve"> \* </w:instrText>
      </w:r>
      <w:r>
        <w:rPr>
          <w:lang w:val="en-US"/>
        </w:rPr>
        <w:instrText>MERGEFORMAT</w:instrText>
      </w:r>
      <w:r w:rsidRPr="00E05359">
        <w:instrText xml:space="preserve"> </w:instrText>
      </w:r>
      <w:r>
        <w:rPr>
          <w:lang w:val="en-US"/>
        </w:rPr>
        <w:fldChar w:fldCharType="separate"/>
      </w:r>
      <w:bookmarkStart w:id="347" w:name="_Ref312403928"/>
      <w:r w:rsidR="00C75B38" w:rsidRPr="00C75B38">
        <w:rPr>
          <w:noProof/>
        </w:rPr>
        <w:t>156</w:t>
      </w:r>
      <w:bookmarkEnd w:id="347"/>
      <w:r>
        <w:rPr>
          <w:lang w:val="en-US"/>
        </w:rPr>
        <w:fldChar w:fldCharType="end"/>
      </w:r>
      <w:r>
        <w:t xml:space="preserve">. </w:t>
      </w:r>
      <w:r w:rsidRPr="00D56C32">
        <w:rPr>
          <w:rStyle w:val="af4"/>
          <w:vanish/>
        </w:rPr>
        <w:t>Королев Е.В.</w:t>
      </w:r>
      <w:r w:rsidRPr="00D56C32">
        <w:rPr>
          <w:vanish/>
        </w:rPr>
        <w:t xml:space="preserve"> </w:t>
      </w:r>
      <w:r w:rsidRPr="00BE397E">
        <w:t>Механика разрушения серных композитов [Текст] / Е.В. Кор</w:t>
      </w:r>
      <w:r w:rsidRPr="00BE397E">
        <w:t>о</w:t>
      </w:r>
      <w:r w:rsidRPr="00BE397E">
        <w:t>лев, А.И. Еремкин, Н.М. Макридин</w:t>
      </w:r>
      <w:r w:rsidR="00D56C32">
        <w:t xml:space="preserve"> и др. </w:t>
      </w:r>
      <w:r w:rsidRPr="00BE397E">
        <w:t>//</w:t>
      </w:r>
      <w:r w:rsidR="00082CB9">
        <w:t xml:space="preserve"> М</w:t>
      </w:r>
      <w:r w:rsidRPr="00BE397E">
        <w:t>атериал</w:t>
      </w:r>
      <w:r w:rsidR="00082CB9">
        <w:t xml:space="preserve">ы </w:t>
      </w:r>
      <w:r w:rsidR="00082CB9">
        <w:rPr>
          <w:lang w:val="en-US"/>
        </w:rPr>
        <w:t>I</w:t>
      </w:r>
      <w:r w:rsidR="00082CB9" w:rsidRPr="00082CB9">
        <w:t xml:space="preserve"> </w:t>
      </w:r>
      <w:r w:rsidRPr="00BE397E">
        <w:t>Междунаро</w:t>
      </w:r>
      <w:r w:rsidRPr="00BE397E">
        <w:t>д</w:t>
      </w:r>
      <w:r w:rsidRPr="00BE397E">
        <w:t>ной научно-практической конференции</w:t>
      </w:r>
      <w:r w:rsidR="00082CB9">
        <w:t xml:space="preserve"> «</w:t>
      </w:r>
      <w:r w:rsidR="00082CB9" w:rsidRPr="00BE397E">
        <w:t>Оценка риска и безопасность строительных конструкций</w:t>
      </w:r>
      <w:r w:rsidR="00082CB9">
        <w:t>».</w:t>
      </w:r>
      <w:r w:rsidRPr="00BE397E">
        <w:t xml:space="preserve"> Воронеж: ВГАСУ, 2006</w:t>
      </w:r>
      <w:r w:rsidR="00082CB9">
        <w:t>.</w:t>
      </w:r>
      <w:r w:rsidRPr="00BE397E">
        <w:t xml:space="preserve"> </w:t>
      </w:r>
      <w:r w:rsidR="00082CB9" w:rsidRPr="00BE397E">
        <w:t>т.1.</w:t>
      </w:r>
      <w:r w:rsidR="00082CB9">
        <w:t xml:space="preserve"> </w:t>
      </w:r>
      <w:r w:rsidRPr="00BE397E">
        <w:t>– С.</w:t>
      </w:r>
      <w:r w:rsidR="00082CB9">
        <w:t xml:space="preserve"> </w:t>
      </w:r>
      <w:r w:rsidRPr="00BE397E">
        <w:t>64</w:t>
      </w:r>
      <w:r w:rsidR="00082CB9">
        <w:t>...</w:t>
      </w:r>
      <w:r w:rsidRPr="00BE397E">
        <w:t>70.</w:t>
      </w:r>
      <w:r w:rsidRPr="00082CB9">
        <w:rPr>
          <w:vanish/>
        </w:rPr>
        <w:t xml:space="preserve"> </w:t>
      </w:r>
      <w:r w:rsidRPr="00082CB9">
        <w:rPr>
          <w:vanish/>
        </w:rPr>
        <w:fldChar w:fldCharType="begin"/>
      </w:r>
      <w:r w:rsidRPr="00082CB9">
        <w:rPr>
          <w:vanish/>
        </w:rPr>
        <w:instrText xml:space="preserve"> REF _Ref312403928 \h </w:instrText>
      </w:r>
      <w:r w:rsidR="00082CB9">
        <w:rPr>
          <w:vanish/>
        </w:rPr>
        <w:instrText xml:space="preserve"> \* MERGEFORMAT </w:instrText>
      </w:r>
      <w:r w:rsidRPr="00082CB9">
        <w:rPr>
          <w:vanish/>
        </w:rPr>
      </w:r>
      <w:r w:rsidRPr="00082CB9">
        <w:rPr>
          <w:vanish/>
        </w:rPr>
        <w:fldChar w:fldCharType="separate"/>
      </w:r>
      <w:r w:rsidR="00C75B38" w:rsidRPr="00C75B38">
        <w:rPr>
          <w:noProof/>
          <w:vanish/>
        </w:rPr>
        <w:t>156</w:t>
      </w:r>
      <w:r w:rsidRPr="00082CB9">
        <w:rPr>
          <w:vanish/>
        </w:rPr>
        <w:fldChar w:fldCharType="end"/>
      </w:r>
    </w:p>
    <w:p w:rsidR="0098790F" w:rsidRDefault="0098790F" w:rsidP="00EB32AE">
      <w:pPr>
        <w:pStyle w:val="af2"/>
      </w:pPr>
      <w:r>
        <w:rPr>
          <w:lang w:val="en-US"/>
        </w:rPr>
        <w:fldChar w:fldCharType="begin"/>
      </w:r>
      <w:r w:rsidRPr="00E05359">
        <w:instrText xml:space="preserve"> </w:instrText>
      </w:r>
      <w:r>
        <w:rPr>
          <w:lang w:val="en-US"/>
        </w:rPr>
        <w:instrText>SEQ</w:instrText>
      </w:r>
      <w:r w:rsidRPr="00E05359">
        <w:instrText xml:space="preserve"> </w:instrText>
      </w:r>
      <w:r>
        <w:rPr>
          <w:lang w:val="en-US"/>
        </w:rPr>
        <w:instrText>Bib</w:instrText>
      </w:r>
      <w:r w:rsidRPr="00E05359">
        <w:instrText xml:space="preserve">\* </w:instrText>
      </w:r>
      <w:r>
        <w:rPr>
          <w:lang w:val="en-US"/>
        </w:rPr>
        <w:instrText>Arabic</w:instrText>
      </w:r>
      <w:r w:rsidRPr="00E05359">
        <w:instrText xml:space="preserve"> \* </w:instrText>
      </w:r>
      <w:r>
        <w:rPr>
          <w:lang w:val="en-US"/>
        </w:rPr>
        <w:instrText>MERGEFORMAT</w:instrText>
      </w:r>
      <w:r w:rsidRPr="00E05359">
        <w:instrText xml:space="preserve"> </w:instrText>
      </w:r>
      <w:r>
        <w:rPr>
          <w:lang w:val="en-US"/>
        </w:rPr>
        <w:fldChar w:fldCharType="separate"/>
      </w:r>
      <w:bookmarkStart w:id="348" w:name="_Ref312403930"/>
      <w:r w:rsidR="00C75B38" w:rsidRPr="00C75B38">
        <w:rPr>
          <w:noProof/>
        </w:rPr>
        <w:t>157</w:t>
      </w:r>
      <w:bookmarkEnd w:id="348"/>
      <w:r>
        <w:rPr>
          <w:lang w:val="en-US"/>
        </w:rPr>
        <w:fldChar w:fldCharType="end"/>
      </w:r>
      <w:r>
        <w:t xml:space="preserve">. </w:t>
      </w:r>
      <w:r w:rsidRPr="00082CB9">
        <w:rPr>
          <w:rStyle w:val="af4"/>
        </w:rPr>
        <w:t>Фокин К.Ф.</w:t>
      </w:r>
      <w:r w:rsidRPr="00BE397E">
        <w:t xml:space="preserve"> Строительная теплотехника ограждающих частей зданий [Текст]. – М.: Стройиздат, 1973. – 273 с.</w:t>
      </w:r>
      <w:r w:rsidRPr="00082CB9">
        <w:rPr>
          <w:vanish/>
        </w:rPr>
        <w:t xml:space="preserve"> </w:t>
      </w:r>
      <w:r w:rsidRPr="00082CB9">
        <w:rPr>
          <w:vanish/>
        </w:rPr>
        <w:fldChar w:fldCharType="begin"/>
      </w:r>
      <w:r w:rsidRPr="00082CB9">
        <w:rPr>
          <w:vanish/>
        </w:rPr>
        <w:instrText xml:space="preserve"> REF _Ref312403930 \h </w:instrText>
      </w:r>
      <w:r w:rsidR="00082CB9">
        <w:rPr>
          <w:vanish/>
        </w:rPr>
        <w:instrText xml:space="preserve"> \* MERGEFORMAT </w:instrText>
      </w:r>
      <w:r w:rsidRPr="00082CB9">
        <w:rPr>
          <w:vanish/>
        </w:rPr>
      </w:r>
      <w:r w:rsidRPr="00082CB9">
        <w:rPr>
          <w:vanish/>
        </w:rPr>
        <w:fldChar w:fldCharType="separate"/>
      </w:r>
      <w:r w:rsidR="00C75B38" w:rsidRPr="00C75B38">
        <w:rPr>
          <w:noProof/>
          <w:vanish/>
        </w:rPr>
        <w:t>157</w:t>
      </w:r>
      <w:r w:rsidRPr="00082CB9">
        <w:rPr>
          <w:vanish/>
        </w:rPr>
        <w:fldChar w:fldCharType="end"/>
      </w:r>
    </w:p>
    <w:p w:rsidR="001C3FEC" w:rsidRPr="00CA6B2B" w:rsidRDefault="001C3FEC" w:rsidP="001C3FEC">
      <w:pPr>
        <w:pStyle w:val="af2"/>
      </w:pPr>
      <w:r>
        <w:rPr>
          <w:lang w:val="en-US"/>
        </w:rPr>
        <w:fldChar w:fldCharType="begin"/>
      </w:r>
      <w:r w:rsidRPr="00883B32">
        <w:instrText xml:space="preserve"> </w:instrText>
      </w:r>
      <w:r>
        <w:rPr>
          <w:lang w:val="en-US"/>
        </w:rPr>
        <w:instrText>SEQ</w:instrText>
      </w:r>
      <w:r w:rsidRPr="00883B32">
        <w:instrText xml:space="preserve"> </w:instrText>
      </w:r>
      <w:r>
        <w:rPr>
          <w:lang w:val="en-US"/>
        </w:rPr>
        <w:instrText>Bib</w:instrText>
      </w:r>
      <w:r w:rsidRPr="00883B32">
        <w:instrText xml:space="preserve">\* </w:instrText>
      </w:r>
      <w:r>
        <w:rPr>
          <w:lang w:val="en-US"/>
        </w:rPr>
        <w:instrText>Arabic</w:instrText>
      </w:r>
      <w:r w:rsidRPr="00883B32">
        <w:instrText xml:space="preserve"> \* </w:instrText>
      </w:r>
      <w:r>
        <w:rPr>
          <w:lang w:val="en-US"/>
        </w:rPr>
        <w:instrText>MERGEFORMAT</w:instrText>
      </w:r>
      <w:r w:rsidRPr="00883B32">
        <w:instrText xml:space="preserve"> </w:instrText>
      </w:r>
      <w:r>
        <w:rPr>
          <w:lang w:val="en-US"/>
        </w:rPr>
        <w:fldChar w:fldCharType="separate"/>
      </w:r>
      <w:bookmarkStart w:id="349" w:name="_Ref311497422"/>
      <w:r w:rsidR="00C75B38" w:rsidRPr="00C75B38">
        <w:rPr>
          <w:noProof/>
        </w:rPr>
        <w:t>158</w:t>
      </w:r>
      <w:bookmarkEnd w:id="349"/>
      <w:r>
        <w:rPr>
          <w:lang w:val="en-US"/>
        </w:rPr>
        <w:fldChar w:fldCharType="end"/>
      </w:r>
      <w:r w:rsidRPr="00883B32">
        <w:t xml:space="preserve">. </w:t>
      </w:r>
      <w:r w:rsidRPr="00337C1C">
        <w:rPr>
          <w:rStyle w:val="af4"/>
        </w:rPr>
        <w:t>Дытнерский Ю.И.</w:t>
      </w:r>
      <w:r w:rsidRPr="00EA136C">
        <w:t xml:space="preserve"> Процессы и аппараты химической технол</w:t>
      </w:r>
      <w:r w:rsidRPr="00EA136C">
        <w:t>о</w:t>
      </w:r>
      <w:r w:rsidRPr="00EA136C">
        <w:t>гии – Часть 1: Теоретические основы процессов химической технол</w:t>
      </w:r>
      <w:r w:rsidRPr="00EA136C">
        <w:t>о</w:t>
      </w:r>
      <w:r w:rsidRPr="00EA136C">
        <w:t>гии. Гидромеханические и тепловые процессы и аппараты</w:t>
      </w:r>
      <w:r w:rsidRPr="00A95EA3">
        <w:t xml:space="preserve"> [Текст]</w:t>
      </w:r>
      <w:r w:rsidR="00082CB9">
        <w:t>.</w:t>
      </w:r>
      <w:r>
        <w:t xml:space="preserve"> – М.: Химия, 1995. – 400 с.</w:t>
      </w:r>
      <w:r w:rsidRPr="00883B32">
        <w:rPr>
          <w:vanish/>
        </w:rPr>
        <w:t xml:space="preserve"> </w:t>
      </w:r>
      <w:r w:rsidRPr="002C0FDD">
        <w:rPr>
          <w:vanish/>
          <w:lang w:val="en-US"/>
        </w:rPr>
        <w:fldChar w:fldCharType="begin"/>
      </w:r>
      <w:r w:rsidRPr="00883B32">
        <w:rPr>
          <w:vanish/>
        </w:rPr>
        <w:instrText xml:space="preserve"> </w:instrText>
      </w:r>
      <w:r w:rsidRPr="002C0FDD">
        <w:rPr>
          <w:vanish/>
          <w:lang w:val="en-US"/>
        </w:rPr>
        <w:instrText>REF</w:instrText>
      </w:r>
      <w:r w:rsidRPr="00883B32">
        <w:rPr>
          <w:vanish/>
        </w:rPr>
        <w:instrText xml:space="preserve"> _</w:instrText>
      </w:r>
      <w:r w:rsidRPr="002C0FDD">
        <w:rPr>
          <w:vanish/>
          <w:lang w:val="en-US"/>
        </w:rPr>
        <w:instrText>Ref</w:instrText>
      </w:r>
      <w:r w:rsidRPr="00883B32">
        <w:rPr>
          <w:vanish/>
        </w:rPr>
        <w:instrText>311497422 \</w:instrText>
      </w:r>
      <w:r w:rsidRPr="002C0FDD">
        <w:rPr>
          <w:vanish/>
          <w:lang w:val="en-US"/>
        </w:rPr>
        <w:instrText>h</w:instrText>
      </w:r>
      <w:r w:rsidRPr="00883B32">
        <w:rPr>
          <w:vanish/>
        </w:rPr>
        <w:instrText xml:space="preserve">  \* </w:instrText>
      </w:r>
      <w:r>
        <w:rPr>
          <w:vanish/>
          <w:lang w:val="en-US"/>
        </w:rPr>
        <w:instrText>MERGEFORMAT</w:instrText>
      </w:r>
      <w:r w:rsidRPr="00883B32">
        <w:rPr>
          <w:vanish/>
        </w:rPr>
        <w:instrText xml:space="preserve"> </w:instrText>
      </w:r>
      <w:r w:rsidRPr="002C0FDD">
        <w:rPr>
          <w:vanish/>
          <w:lang w:val="en-US"/>
        </w:rPr>
      </w:r>
      <w:r w:rsidRPr="002C0FDD">
        <w:rPr>
          <w:vanish/>
          <w:lang w:val="en-US"/>
        </w:rPr>
        <w:fldChar w:fldCharType="separate"/>
      </w:r>
      <w:r w:rsidR="00C75B38" w:rsidRPr="00C75B38">
        <w:rPr>
          <w:noProof/>
          <w:vanish/>
        </w:rPr>
        <w:t>158</w:t>
      </w:r>
      <w:r w:rsidRPr="002C0FDD">
        <w:rPr>
          <w:vanish/>
          <w:lang w:val="en-US"/>
        </w:rPr>
        <w:fldChar w:fldCharType="end"/>
      </w:r>
    </w:p>
    <w:p w:rsidR="001C3FEC" w:rsidRPr="00883B32" w:rsidRDefault="001C3FEC" w:rsidP="001C3FEC">
      <w:pPr>
        <w:pStyle w:val="af2"/>
      </w:pPr>
      <w:r>
        <w:rPr>
          <w:lang w:val="en-US"/>
        </w:rPr>
        <w:fldChar w:fldCharType="begin"/>
      </w:r>
      <w:r w:rsidRPr="00883B32">
        <w:instrText xml:space="preserve"> </w:instrText>
      </w:r>
      <w:r>
        <w:rPr>
          <w:lang w:val="en-US"/>
        </w:rPr>
        <w:instrText>SEQ</w:instrText>
      </w:r>
      <w:r w:rsidRPr="00883B32">
        <w:instrText xml:space="preserve"> </w:instrText>
      </w:r>
      <w:r>
        <w:rPr>
          <w:lang w:val="en-US"/>
        </w:rPr>
        <w:instrText>Bib</w:instrText>
      </w:r>
      <w:r w:rsidRPr="00883B32">
        <w:instrText xml:space="preserve">\* </w:instrText>
      </w:r>
      <w:r>
        <w:rPr>
          <w:lang w:val="en-US"/>
        </w:rPr>
        <w:instrText>Arabic</w:instrText>
      </w:r>
      <w:r w:rsidRPr="00883B32">
        <w:instrText xml:space="preserve"> \* </w:instrText>
      </w:r>
      <w:r>
        <w:rPr>
          <w:lang w:val="en-US"/>
        </w:rPr>
        <w:instrText>MERGEFORMAT</w:instrText>
      </w:r>
      <w:r w:rsidRPr="00883B32">
        <w:instrText xml:space="preserve"> </w:instrText>
      </w:r>
      <w:r>
        <w:rPr>
          <w:lang w:val="en-US"/>
        </w:rPr>
        <w:fldChar w:fldCharType="separate"/>
      </w:r>
      <w:bookmarkStart w:id="350" w:name="_Ref311497425"/>
      <w:r w:rsidR="00C75B38" w:rsidRPr="00C75B38">
        <w:rPr>
          <w:noProof/>
        </w:rPr>
        <w:t>159</w:t>
      </w:r>
      <w:bookmarkEnd w:id="350"/>
      <w:r>
        <w:rPr>
          <w:lang w:val="en-US"/>
        </w:rPr>
        <w:fldChar w:fldCharType="end"/>
      </w:r>
      <w:r w:rsidRPr="00883B32">
        <w:t xml:space="preserve">. </w:t>
      </w:r>
      <w:r w:rsidRPr="00337C1C">
        <w:rPr>
          <w:rStyle w:val="af4"/>
        </w:rPr>
        <w:t>Шестаков В.М.</w:t>
      </w:r>
      <w:r w:rsidRPr="00EA136C">
        <w:t xml:space="preserve"> Основы гидрогеологических расчетов при фильтрации из хранилищ промышленных стоков</w:t>
      </w:r>
      <w:r w:rsidRPr="00A95EA3">
        <w:t xml:space="preserve"> [Текст]</w:t>
      </w:r>
      <w:r w:rsidR="00082CB9">
        <w:t>.</w:t>
      </w:r>
      <w:r>
        <w:t xml:space="preserve"> </w:t>
      </w:r>
      <w:r w:rsidRPr="004777ED">
        <w:t>– М.: ВНИИ «Водгео», 1961. – 100 с.</w:t>
      </w:r>
      <w:r w:rsidRPr="00883B32">
        <w:rPr>
          <w:vanish/>
        </w:rPr>
        <w:t xml:space="preserve"> </w:t>
      </w:r>
      <w:r w:rsidRPr="002C0FDD">
        <w:rPr>
          <w:vanish/>
          <w:lang w:val="en-US"/>
        </w:rPr>
        <w:fldChar w:fldCharType="begin"/>
      </w:r>
      <w:r w:rsidRPr="00883B32">
        <w:rPr>
          <w:vanish/>
        </w:rPr>
        <w:instrText xml:space="preserve"> </w:instrText>
      </w:r>
      <w:r w:rsidRPr="002C0FDD">
        <w:rPr>
          <w:vanish/>
          <w:lang w:val="en-US"/>
        </w:rPr>
        <w:instrText>REF</w:instrText>
      </w:r>
      <w:r w:rsidRPr="00883B32">
        <w:rPr>
          <w:vanish/>
        </w:rPr>
        <w:instrText xml:space="preserve"> _</w:instrText>
      </w:r>
      <w:r w:rsidRPr="002C0FDD">
        <w:rPr>
          <w:vanish/>
          <w:lang w:val="en-US"/>
        </w:rPr>
        <w:instrText>Ref</w:instrText>
      </w:r>
      <w:r w:rsidRPr="00883B32">
        <w:rPr>
          <w:vanish/>
        </w:rPr>
        <w:instrText>311497425 \</w:instrText>
      </w:r>
      <w:r w:rsidRPr="002C0FDD">
        <w:rPr>
          <w:vanish/>
          <w:lang w:val="en-US"/>
        </w:rPr>
        <w:instrText>h</w:instrText>
      </w:r>
      <w:r w:rsidRPr="00883B32">
        <w:rPr>
          <w:vanish/>
        </w:rPr>
        <w:instrText xml:space="preserve">  \* </w:instrText>
      </w:r>
      <w:r>
        <w:rPr>
          <w:vanish/>
          <w:lang w:val="en-US"/>
        </w:rPr>
        <w:instrText>MERGEFORMAT</w:instrText>
      </w:r>
      <w:r w:rsidRPr="00883B32">
        <w:rPr>
          <w:vanish/>
        </w:rPr>
        <w:instrText xml:space="preserve"> </w:instrText>
      </w:r>
      <w:r w:rsidRPr="002C0FDD">
        <w:rPr>
          <w:vanish/>
          <w:lang w:val="en-US"/>
        </w:rPr>
      </w:r>
      <w:r w:rsidRPr="002C0FDD">
        <w:rPr>
          <w:vanish/>
          <w:lang w:val="en-US"/>
        </w:rPr>
        <w:fldChar w:fldCharType="separate"/>
      </w:r>
      <w:r w:rsidR="00C75B38" w:rsidRPr="00C75B38">
        <w:rPr>
          <w:noProof/>
          <w:vanish/>
        </w:rPr>
        <w:t>159</w:t>
      </w:r>
      <w:r w:rsidRPr="002C0FDD">
        <w:rPr>
          <w:vanish/>
          <w:lang w:val="en-US"/>
        </w:rPr>
        <w:fldChar w:fldCharType="end"/>
      </w:r>
    </w:p>
    <w:p w:rsidR="0098790F" w:rsidRDefault="0098790F" w:rsidP="00EB32AE">
      <w:pPr>
        <w:pStyle w:val="af2"/>
      </w:pPr>
      <w:r>
        <w:rPr>
          <w:lang w:val="en-US"/>
        </w:rPr>
        <w:lastRenderedPageBreak/>
        <w:fldChar w:fldCharType="begin"/>
      </w:r>
      <w:r w:rsidRPr="00E05359">
        <w:instrText xml:space="preserve"> </w:instrText>
      </w:r>
      <w:r>
        <w:rPr>
          <w:lang w:val="en-US"/>
        </w:rPr>
        <w:instrText>SEQ</w:instrText>
      </w:r>
      <w:r w:rsidRPr="00E05359">
        <w:instrText xml:space="preserve"> </w:instrText>
      </w:r>
      <w:r>
        <w:rPr>
          <w:lang w:val="en-US"/>
        </w:rPr>
        <w:instrText>Bib</w:instrText>
      </w:r>
      <w:r w:rsidRPr="00E05359">
        <w:instrText xml:space="preserve">\* </w:instrText>
      </w:r>
      <w:r>
        <w:rPr>
          <w:lang w:val="en-US"/>
        </w:rPr>
        <w:instrText>Arabic</w:instrText>
      </w:r>
      <w:r w:rsidRPr="00E05359">
        <w:instrText xml:space="preserve"> \* </w:instrText>
      </w:r>
      <w:r>
        <w:rPr>
          <w:lang w:val="en-US"/>
        </w:rPr>
        <w:instrText>MERGEFORMAT</w:instrText>
      </w:r>
      <w:r w:rsidRPr="00E05359">
        <w:instrText xml:space="preserve"> </w:instrText>
      </w:r>
      <w:r>
        <w:rPr>
          <w:lang w:val="en-US"/>
        </w:rPr>
        <w:fldChar w:fldCharType="separate"/>
      </w:r>
      <w:bookmarkStart w:id="351" w:name="_Ref312403931"/>
      <w:r w:rsidR="00C75B38" w:rsidRPr="00C75B38">
        <w:rPr>
          <w:noProof/>
        </w:rPr>
        <w:t>160</w:t>
      </w:r>
      <w:bookmarkEnd w:id="351"/>
      <w:r>
        <w:rPr>
          <w:lang w:val="en-US"/>
        </w:rPr>
        <w:fldChar w:fldCharType="end"/>
      </w:r>
      <w:r>
        <w:t xml:space="preserve">. </w:t>
      </w:r>
      <w:r w:rsidRPr="00082CB9">
        <w:rPr>
          <w:rStyle w:val="af4"/>
        </w:rPr>
        <w:t>Рубецкая Т.В.</w:t>
      </w:r>
      <w:r w:rsidR="00D56C32">
        <w:t xml:space="preserve">, </w:t>
      </w:r>
      <w:r w:rsidR="00D56C32" w:rsidRPr="00D56C32">
        <w:rPr>
          <w:rStyle w:val="af4"/>
        </w:rPr>
        <w:t>Москвин В.М., Бубнова Л.С.</w:t>
      </w:r>
      <w:r w:rsidR="00D56C32" w:rsidRPr="00D56C32">
        <w:t xml:space="preserve"> </w:t>
      </w:r>
      <w:r w:rsidRPr="00C75FED">
        <w:t>Определение скор</w:t>
      </w:r>
      <w:r w:rsidRPr="00C75FED">
        <w:t>о</w:t>
      </w:r>
      <w:r w:rsidRPr="00C75FED">
        <w:t>сти коррозии цементного камня, раствора или бетона при постоянном воздействии на них агрессивнх сред [Текст] // Защита от коррозии стр</w:t>
      </w:r>
      <w:r w:rsidRPr="00C75FED">
        <w:t>о</w:t>
      </w:r>
      <w:r w:rsidRPr="00C75FED">
        <w:t>ительных конструкц</w:t>
      </w:r>
      <w:r w:rsidR="00082CB9">
        <w:t>ий. – М.: Стройиздат, 1971 – С. </w:t>
      </w:r>
      <w:r w:rsidRPr="00C75FED">
        <w:t>60</w:t>
      </w:r>
      <w:r w:rsidR="00082CB9">
        <w:t>...</w:t>
      </w:r>
      <w:r w:rsidRPr="00C75FED">
        <w:t>63.</w:t>
      </w:r>
      <w:r w:rsidRPr="00082CB9">
        <w:rPr>
          <w:vanish/>
        </w:rPr>
        <w:t xml:space="preserve"> </w:t>
      </w:r>
      <w:r w:rsidRPr="00082CB9">
        <w:rPr>
          <w:vanish/>
        </w:rPr>
        <w:fldChar w:fldCharType="begin"/>
      </w:r>
      <w:r w:rsidRPr="00082CB9">
        <w:rPr>
          <w:vanish/>
        </w:rPr>
        <w:instrText xml:space="preserve"> REF _Ref312403931 \h </w:instrText>
      </w:r>
      <w:r w:rsidR="00082CB9">
        <w:rPr>
          <w:vanish/>
        </w:rPr>
        <w:instrText xml:space="preserve"> \* MERGEFORMAT </w:instrText>
      </w:r>
      <w:r w:rsidRPr="00082CB9">
        <w:rPr>
          <w:vanish/>
        </w:rPr>
      </w:r>
      <w:r w:rsidRPr="00082CB9">
        <w:rPr>
          <w:vanish/>
        </w:rPr>
        <w:fldChar w:fldCharType="separate"/>
      </w:r>
      <w:r w:rsidR="00C75B38" w:rsidRPr="00C75B38">
        <w:rPr>
          <w:noProof/>
          <w:vanish/>
        </w:rPr>
        <w:t>160</w:t>
      </w:r>
      <w:r w:rsidRPr="00082CB9">
        <w:rPr>
          <w:vanish/>
        </w:rPr>
        <w:fldChar w:fldCharType="end"/>
      </w:r>
    </w:p>
    <w:p w:rsidR="0098790F" w:rsidRDefault="0098790F" w:rsidP="00EB32AE">
      <w:pPr>
        <w:pStyle w:val="af2"/>
      </w:pPr>
      <w:r>
        <w:rPr>
          <w:lang w:val="en-US"/>
        </w:rPr>
        <w:fldChar w:fldCharType="begin"/>
      </w:r>
      <w:r w:rsidRPr="00E05359">
        <w:instrText xml:space="preserve"> </w:instrText>
      </w:r>
      <w:r>
        <w:rPr>
          <w:lang w:val="en-US"/>
        </w:rPr>
        <w:instrText>SEQ</w:instrText>
      </w:r>
      <w:r w:rsidRPr="00E05359">
        <w:instrText xml:space="preserve"> </w:instrText>
      </w:r>
      <w:r>
        <w:rPr>
          <w:lang w:val="en-US"/>
        </w:rPr>
        <w:instrText>Bib</w:instrText>
      </w:r>
      <w:r w:rsidRPr="00E05359">
        <w:instrText xml:space="preserve">\* </w:instrText>
      </w:r>
      <w:r>
        <w:rPr>
          <w:lang w:val="en-US"/>
        </w:rPr>
        <w:instrText>Arabic</w:instrText>
      </w:r>
      <w:r w:rsidRPr="00E05359">
        <w:instrText xml:space="preserve"> \* </w:instrText>
      </w:r>
      <w:r>
        <w:rPr>
          <w:lang w:val="en-US"/>
        </w:rPr>
        <w:instrText>MERGEFORMAT</w:instrText>
      </w:r>
      <w:r w:rsidRPr="00E05359">
        <w:instrText xml:space="preserve"> </w:instrText>
      </w:r>
      <w:r>
        <w:rPr>
          <w:lang w:val="en-US"/>
        </w:rPr>
        <w:fldChar w:fldCharType="separate"/>
      </w:r>
      <w:bookmarkStart w:id="352" w:name="_Ref312403932"/>
      <w:r w:rsidR="00C75B38" w:rsidRPr="00C75B38">
        <w:rPr>
          <w:noProof/>
        </w:rPr>
        <w:t>161</w:t>
      </w:r>
      <w:bookmarkEnd w:id="352"/>
      <w:r>
        <w:rPr>
          <w:lang w:val="en-US"/>
        </w:rPr>
        <w:fldChar w:fldCharType="end"/>
      </w:r>
      <w:r>
        <w:t xml:space="preserve">. </w:t>
      </w:r>
      <w:r w:rsidRPr="00082CB9">
        <w:rPr>
          <w:rStyle w:val="af4"/>
        </w:rPr>
        <w:t>Поляков К.А.</w:t>
      </w:r>
      <w:r w:rsidR="00D56C32">
        <w:rPr>
          <w:rStyle w:val="af4"/>
        </w:rPr>
        <w:t xml:space="preserve">, </w:t>
      </w:r>
      <w:r w:rsidR="00D56C32" w:rsidRPr="00D56C32">
        <w:rPr>
          <w:rStyle w:val="af4"/>
        </w:rPr>
        <w:t>Сломянская Ф.Б., Полякова К.К.</w:t>
      </w:r>
      <w:r w:rsidR="00D56C32" w:rsidRPr="00D56C32">
        <w:t xml:space="preserve"> </w:t>
      </w:r>
      <w:r w:rsidRPr="00C75FED">
        <w:t>Коррозия и х</w:t>
      </w:r>
      <w:r w:rsidRPr="00C75FED">
        <w:t>и</w:t>
      </w:r>
      <w:r w:rsidRPr="00C75FED">
        <w:t>мич</w:t>
      </w:r>
      <w:r w:rsidR="00D56C32">
        <w:t>ески стойкие материалы [Текст]</w:t>
      </w:r>
      <w:r w:rsidR="00082CB9">
        <w:t>.</w:t>
      </w:r>
      <w:r w:rsidRPr="00C75FED">
        <w:t xml:space="preserve"> – М.-Л.: Госхимиздат, 1953. – 203</w:t>
      </w:r>
      <w:r w:rsidR="007F2DAC">
        <w:t> </w:t>
      </w:r>
      <w:r w:rsidRPr="00C75FED">
        <w:t>с.</w:t>
      </w:r>
      <w:r w:rsidRPr="00082CB9">
        <w:rPr>
          <w:vanish/>
        </w:rPr>
        <w:t xml:space="preserve"> </w:t>
      </w:r>
      <w:r w:rsidRPr="00082CB9">
        <w:rPr>
          <w:vanish/>
        </w:rPr>
        <w:fldChar w:fldCharType="begin"/>
      </w:r>
      <w:r w:rsidRPr="00082CB9">
        <w:rPr>
          <w:vanish/>
        </w:rPr>
        <w:instrText xml:space="preserve"> REF _Ref312403932 \h </w:instrText>
      </w:r>
      <w:r w:rsidR="00082CB9">
        <w:rPr>
          <w:vanish/>
        </w:rPr>
        <w:instrText xml:space="preserve"> \* MERGEFORMAT </w:instrText>
      </w:r>
      <w:r w:rsidRPr="00082CB9">
        <w:rPr>
          <w:vanish/>
        </w:rPr>
      </w:r>
      <w:r w:rsidRPr="00082CB9">
        <w:rPr>
          <w:vanish/>
        </w:rPr>
        <w:fldChar w:fldCharType="separate"/>
      </w:r>
      <w:r w:rsidR="00C75B38" w:rsidRPr="00C75B38">
        <w:rPr>
          <w:noProof/>
          <w:vanish/>
        </w:rPr>
        <w:t>161</w:t>
      </w:r>
      <w:r w:rsidRPr="00082CB9">
        <w:rPr>
          <w:vanish/>
        </w:rPr>
        <w:fldChar w:fldCharType="end"/>
      </w:r>
    </w:p>
    <w:p w:rsidR="0098790F" w:rsidRDefault="0098790F" w:rsidP="00EB32AE">
      <w:pPr>
        <w:pStyle w:val="af2"/>
      </w:pPr>
      <w:r>
        <w:rPr>
          <w:lang w:val="en-US"/>
        </w:rPr>
        <w:fldChar w:fldCharType="begin"/>
      </w:r>
      <w:r w:rsidRPr="00E05359">
        <w:instrText xml:space="preserve"> </w:instrText>
      </w:r>
      <w:r>
        <w:rPr>
          <w:lang w:val="en-US"/>
        </w:rPr>
        <w:instrText>SEQ</w:instrText>
      </w:r>
      <w:r w:rsidRPr="00E05359">
        <w:instrText xml:space="preserve"> </w:instrText>
      </w:r>
      <w:r>
        <w:rPr>
          <w:lang w:val="en-US"/>
        </w:rPr>
        <w:instrText>Bib</w:instrText>
      </w:r>
      <w:r w:rsidRPr="00E05359">
        <w:instrText xml:space="preserve">\* </w:instrText>
      </w:r>
      <w:r>
        <w:rPr>
          <w:lang w:val="en-US"/>
        </w:rPr>
        <w:instrText>Arabic</w:instrText>
      </w:r>
      <w:r w:rsidRPr="00E05359">
        <w:instrText xml:space="preserve"> \* </w:instrText>
      </w:r>
      <w:r>
        <w:rPr>
          <w:lang w:val="en-US"/>
        </w:rPr>
        <w:instrText>MERGEFORMAT</w:instrText>
      </w:r>
      <w:r w:rsidRPr="00E05359">
        <w:instrText xml:space="preserve"> </w:instrText>
      </w:r>
      <w:r>
        <w:rPr>
          <w:lang w:val="en-US"/>
        </w:rPr>
        <w:fldChar w:fldCharType="separate"/>
      </w:r>
      <w:bookmarkStart w:id="353" w:name="_Ref312403933"/>
      <w:r w:rsidR="00C75B38" w:rsidRPr="00C75B38">
        <w:rPr>
          <w:noProof/>
        </w:rPr>
        <w:t>162</w:t>
      </w:r>
      <w:bookmarkEnd w:id="353"/>
      <w:r>
        <w:rPr>
          <w:lang w:val="en-US"/>
        </w:rPr>
        <w:fldChar w:fldCharType="end"/>
      </w:r>
      <w:r>
        <w:t xml:space="preserve">. </w:t>
      </w:r>
      <w:r w:rsidRPr="00082CB9">
        <w:rPr>
          <w:rStyle w:val="af4"/>
        </w:rPr>
        <w:t>Стромберг А.Г.</w:t>
      </w:r>
      <w:r w:rsidR="00D56C32">
        <w:t xml:space="preserve">, </w:t>
      </w:r>
      <w:r w:rsidR="00D56C32" w:rsidRPr="00D56C32">
        <w:rPr>
          <w:rStyle w:val="af4"/>
        </w:rPr>
        <w:t>Семченко Д.П.</w:t>
      </w:r>
      <w:r w:rsidR="00D56C32" w:rsidRPr="00D56C32">
        <w:t xml:space="preserve"> </w:t>
      </w:r>
      <w:r w:rsidRPr="00C75FED">
        <w:t xml:space="preserve">Физическая химия [Текст]. </w:t>
      </w:r>
      <w:r w:rsidRPr="00C75FED">
        <w:sym w:font="Symbol" w:char="F02D"/>
      </w:r>
      <w:r w:rsidRPr="00C75FED">
        <w:t xml:space="preserve"> М.: Высшая школа, 1999. </w:t>
      </w:r>
      <w:r w:rsidRPr="00C75FED">
        <w:sym w:font="Symbol" w:char="F02D"/>
      </w:r>
      <w:r w:rsidRPr="00C75FED">
        <w:t xml:space="preserve"> 527 с.</w:t>
      </w:r>
      <w:r w:rsidRPr="00E06403">
        <w:rPr>
          <w:vanish/>
        </w:rPr>
        <w:t xml:space="preserve"> </w:t>
      </w:r>
      <w:r w:rsidRPr="00E06403">
        <w:rPr>
          <w:vanish/>
        </w:rPr>
        <w:fldChar w:fldCharType="begin"/>
      </w:r>
      <w:r w:rsidRPr="00E06403">
        <w:rPr>
          <w:vanish/>
        </w:rPr>
        <w:instrText xml:space="preserve"> REF _Ref312403933 \h </w:instrText>
      </w:r>
      <w:r w:rsidR="00E06403">
        <w:rPr>
          <w:vanish/>
        </w:rPr>
        <w:instrText xml:space="preserve"> \* MERGEFORMAT </w:instrText>
      </w:r>
      <w:r w:rsidRPr="00E06403">
        <w:rPr>
          <w:vanish/>
        </w:rPr>
      </w:r>
      <w:r w:rsidRPr="00E06403">
        <w:rPr>
          <w:vanish/>
        </w:rPr>
        <w:fldChar w:fldCharType="separate"/>
      </w:r>
      <w:r w:rsidR="00C75B38" w:rsidRPr="00C75B38">
        <w:rPr>
          <w:noProof/>
          <w:vanish/>
        </w:rPr>
        <w:t>162</w:t>
      </w:r>
      <w:r w:rsidRPr="00E06403">
        <w:rPr>
          <w:vanish/>
        </w:rPr>
        <w:fldChar w:fldCharType="end"/>
      </w:r>
    </w:p>
    <w:p w:rsidR="0098790F" w:rsidRDefault="0098790F" w:rsidP="00EB32AE">
      <w:pPr>
        <w:pStyle w:val="af2"/>
      </w:pPr>
      <w:r>
        <w:rPr>
          <w:lang w:val="en-US"/>
        </w:rPr>
        <w:fldChar w:fldCharType="begin"/>
      </w:r>
      <w:r w:rsidRPr="00E05359">
        <w:instrText xml:space="preserve"> </w:instrText>
      </w:r>
      <w:r>
        <w:rPr>
          <w:lang w:val="en-US"/>
        </w:rPr>
        <w:instrText>SEQ</w:instrText>
      </w:r>
      <w:r w:rsidRPr="00E05359">
        <w:instrText xml:space="preserve"> </w:instrText>
      </w:r>
      <w:r>
        <w:rPr>
          <w:lang w:val="en-US"/>
        </w:rPr>
        <w:instrText>Bib</w:instrText>
      </w:r>
      <w:r w:rsidRPr="00E05359">
        <w:instrText xml:space="preserve">\* </w:instrText>
      </w:r>
      <w:r>
        <w:rPr>
          <w:lang w:val="en-US"/>
        </w:rPr>
        <w:instrText>Arabic</w:instrText>
      </w:r>
      <w:r w:rsidRPr="00E05359">
        <w:instrText xml:space="preserve"> \* </w:instrText>
      </w:r>
      <w:r>
        <w:rPr>
          <w:lang w:val="en-US"/>
        </w:rPr>
        <w:instrText>MERGEFORMAT</w:instrText>
      </w:r>
      <w:r w:rsidRPr="00E05359">
        <w:instrText xml:space="preserve"> </w:instrText>
      </w:r>
      <w:r>
        <w:rPr>
          <w:lang w:val="en-US"/>
        </w:rPr>
        <w:fldChar w:fldCharType="separate"/>
      </w:r>
      <w:bookmarkStart w:id="354" w:name="_Ref312403935"/>
      <w:r w:rsidR="00C75B38" w:rsidRPr="00C75B38">
        <w:rPr>
          <w:noProof/>
        </w:rPr>
        <w:t>163</w:t>
      </w:r>
      <w:bookmarkEnd w:id="354"/>
      <w:r>
        <w:rPr>
          <w:lang w:val="en-US"/>
        </w:rPr>
        <w:fldChar w:fldCharType="end"/>
      </w:r>
      <w:r>
        <w:t xml:space="preserve">. </w:t>
      </w:r>
      <w:r w:rsidRPr="00D56C32">
        <w:rPr>
          <w:rStyle w:val="af4"/>
          <w:vanish/>
        </w:rPr>
        <w:t>Вернигорова В.Н.</w:t>
      </w:r>
      <w:r w:rsidRPr="00D56C32">
        <w:rPr>
          <w:vanish/>
        </w:rPr>
        <w:t xml:space="preserve"> </w:t>
      </w:r>
      <w:r w:rsidRPr="00C75FED">
        <w:t>Коррозия строительных материалов [текст]</w:t>
      </w:r>
      <w:r w:rsidR="00E06403">
        <w:t xml:space="preserve"> </w:t>
      </w:r>
      <w:r w:rsidRPr="00C75FED">
        <w:t>/ В.Н. Вернигорова, Е.В. Королев, А.И. Еремкин</w:t>
      </w:r>
      <w:r w:rsidR="00D56C32">
        <w:t xml:space="preserve"> и др</w:t>
      </w:r>
      <w:r w:rsidR="00E06403">
        <w:t>.</w:t>
      </w:r>
      <w:r w:rsidRPr="00C75FED">
        <w:t xml:space="preserve"> − М.: Палеотип, 2007. </w:t>
      </w:r>
      <w:r w:rsidR="00E06403">
        <w:t xml:space="preserve">– </w:t>
      </w:r>
      <w:r w:rsidRPr="00C75FED">
        <w:t>176 с.</w:t>
      </w:r>
      <w:r w:rsidRPr="00E06403">
        <w:rPr>
          <w:vanish/>
        </w:rPr>
        <w:t xml:space="preserve"> </w:t>
      </w:r>
      <w:r w:rsidRPr="00E06403">
        <w:rPr>
          <w:vanish/>
        </w:rPr>
        <w:fldChar w:fldCharType="begin"/>
      </w:r>
      <w:r w:rsidRPr="00E06403">
        <w:rPr>
          <w:vanish/>
        </w:rPr>
        <w:instrText xml:space="preserve"> REF _Ref312403935 \h </w:instrText>
      </w:r>
      <w:r w:rsidR="00E06403">
        <w:rPr>
          <w:vanish/>
        </w:rPr>
        <w:instrText xml:space="preserve"> \* MERGEFORMAT </w:instrText>
      </w:r>
      <w:r w:rsidRPr="00E06403">
        <w:rPr>
          <w:vanish/>
        </w:rPr>
      </w:r>
      <w:r w:rsidRPr="00E06403">
        <w:rPr>
          <w:vanish/>
        </w:rPr>
        <w:fldChar w:fldCharType="separate"/>
      </w:r>
      <w:r w:rsidR="00C75B38" w:rsidRPr="00C75B38">
        <w:rPr>
          <w:noProof/>
          <w:vanish/>
        </w:rPr>
        <w:t>163</w:t>
      </w:r>
      <w:r w:rsidRPr="00E06403">
        <w:rPr>
          <w:vanish/>
        </w:rPr>
        <w:fldChar w:fldCharType="end"/>
      </w:r>
    </w:p>
    <w:p w:rsidR="0098790F" w:rsidRDefault="0098790F" w:rsidP="00EB32AE">
      <w:pPr>
        <w:pStyle w:val="af2"/>
      </w:pPr>
      <w:r>
        <w:rPr>
          <w:lang w:val="en-US"/>
        </w:rPr>
        <w:fldChar w:fldCharType="begin"/>
      </w:r>
      <w:r w:rsidRPr="00E05359">
        <w:instrText xml:space="preserve"> </w:instrText>
      </w:r>
      <w:r>
        <w:rPr>
          <w:lang w:val="en-US"/>
        </w:rPr>
        <w:instrText>SEQ</w:instrText>
      </w:r>
      <w:r w:rsidRPr="00E05359">
        <w:instrText xml:space="preserve"> </w:instrText>
      </w:r>
      <w:r>
        <w:rPr>
          <w:lang w:val="en-US"/>
        </w:rPr>
        <w:instrText>Bib</w:instrText>
      </w:r>
      <w:r w:rsidRPr="00E05359">
        <w:instrText xml:space="preserve">\* </w:instrText>
      </w:r>
      <w:r>
        <w:rPr>
          <w:lang w:val="en-US"/>
        </w:rPr>
        <w:instrText>Arabic</w:instrText>
      </w:r>
      <w:r w:rsidRPr="00E05359">
        <w:instrText xml:space="preserve"> \* </w:instrText>
      </w:r>
      <w:r>
        <w:rPr>
          <w:lang w:val="en-US"/>
        </w:rPr>
        <w:instrText>MERGEFORMAT</w:instrText>
      </w:r>
      <w:r w:rsidRPr="00E05359">
        <w:instrText xml:space="preserve"> </w:instrText>
      </w:r>
      <w:r>
        <w:rPr>
          <w:lang w:val="en-US"/>
        </w:rPr>
        <w:fldChar w:fldCharType="separate"/>
      </w:r>
      <w:bookmarkStart w:id="355" w:name="_Ref312403939"/>
      <w:r w:rsidR="00C75B38" w:rsidRPr="00C75B38">
        <w:rPr>
          <w:noProof/>
        </w:rPr>
        <w:t>164</w:t>
      </w:r>
      <w:bookmarkEnd w:id="355"/>
      <w:r>
        <w:rPr>
          <w:lang w:val="en-US"/>
        </w:rPr>
        <w:fldChar w:fldCharType="end"/>
      </w:r>
      <w:r>
        <w:t xml:space="preserve">. </w:t>
      </w:r>
      <w:r w:rsidRPr="00D56C32">
        <w:rPr>
          <w:rStyle w:val="af4"/>
          <w:vanish/>
        </w:rPr>
        <w:t>Батраков В.В.</w:t>
      </w:r>
      <w:r w:rsidRPr="00D56C32">
        <w:rPr>
          <w:vanish/>
        </w:rPr>
        <w:t xml:space="preserve"> </w:t>
      </w:r>
      <w:r w:rsidRPr="00C75FED">
        <w:t>Коррозия конструкционных материалов. Газы и неорганические кислоты [Текст]</w:t>
      </w:r>
      <w:r w:rsidR="00E06403">
        <w:t xml:space="preserve"> </w:t>
      </w:r>
      <w:r w:rsidRPr="00C75FED">
        <w:t>/ В.В. Батраков, В.П. Батраков, Л.Н. Пивоварова</w:t>
      </w:r>
      <w:r w:rsidR="00D56C32">
        <w:t xml:space="preserve"> и др.</w:t>
      </w:r>
      <w:r w:rsidRPr="00C75FED">
        <w:t xml:space="preserve"> – М.: Интермет Инжиниринг, 2000. – 320 с.</w:t>
      </w:r>
      <w:r w:rsidR="00A55277">
        <w:rPr>
          <w:vanish/>
        </w:rPr>
        <w:t xml:space="preserve"> </w:t>
      </w:r>
      <w:r w:rsidRPr="00E06403">
        <w:rPr>
          <w:vanish/>
        </w:rPr>
        <w:fldChar w:fldCharType="begin"/>
      </w:r>
      <w:r w:rsidRPr="00E06403">
        <w:rPr>
          <w:vanish/>
        </w:rPr>
        <w:instrText xml:space="preserve"> REF _Ref312403939 \h </w:instrText>
      </w:r>
      <w:r w:rsidR="00E06403">
        <w:rPr>
          <w:vanish/>
        </w:rPr>
        <w:instrText xml:space="preserve"> \* MERGEFORMAT </w:instrText>
      </w:r>
      <w:r w:rsidRPr="00E06403">
        <w:rPr>
          <w:vanish/>
        </w:rPr>
      </w:r>
      <w:r w:rsidRPr="00E06403">
        <w:rPr>
          <w:vanish/>
        </w:rPr>
        <w:fldChar w:fldCharType="separate"/>
      </w:r>
      <w:r w:rsidR="00C75B38" w:rsidRPr="00C75B38">
        <w:rPr>
          <w:noProof/>
          <w:vanish/>
        </w:rPr>
        <w:t>164</w:t>
      </w:r>
      <w:r w:rsidRPr="00E06403">
        <w:rPr>
          <w:vanish/>
        </w:rPr>
        <w:fldChar w:fldCharType="end"/>
      </w:r>
    </w:p>
    <w:p w:rsidR="0098790F" w:rsidRDefault="0098790F" w:rsidP="00EB32AE">
      <w:pPr>
        <w:pStyle w:val="af2"/>
      </w:pPr>
      <w:r>
        <w:rPr>
          <w:lang w:val="en-US"/>
        </w:rPr>
        <w:fldChar w:fldCharType="begin"/>
      </w:r>
      <w:r w:rsidRPr="00E05359">
        <w:instrText xml:space="preserve"> </w:instrText>
      </w:r>
      <w:r>
        <w:rPr>
          <w:lang w:val="en-US"/>
        </w:rPr>
        <w:instrText>SEQ</w:instrText>
      </w:r>
      <w:r w:rsidRPr="00E05359">
        <w:instrText xml:space="preserve"> </w:instrText>
      </w:r>
      <w:r>
        <w:rPr>
          <w:lang w:val="en-US"/>
        </w:rPr>
        <w:instrText>Bib</w:instrText>
      </w:r>
      <w:r w:rsidRPr="00E05359">
        <w:instrText xml:space="preserve">\* </w:instrText>
      </w:r>
      <w:r>
        <w:rPr>
          <w:lang w:val="en-US"/>
        </w:rPr>
        <w:instrText>Arabic</w:instrText>
      </w:r>
      <w:r w:rsidRPr="00E05359">
        <w:instrText xml:space="preserve"> \* </w:instrText>
      </w:r>
      <w:r>
        <w:rPr>
          <w:lang w:val="en-US"/>
        </w:rPr>
        <w:instrText>MERGEFORMAT</w:instrText>
      </w:r>
      <w:r w:rsidRPr="00E05359">
        <w:instrText xml:space="preserve"> </w:instrText>
      </w:r>
      <w:r>
        <w:rPr>
          <w:lang w:val="en-US"/>
        </w:rPr>
        <w:fldChar w:fldCharType="separate"/>
      </w:r>
      <w:bookmarkStart w:id="356" w:name="_Ref312403940"/>
      <w:r w:rsidR="00C75B38" w:rsidRPr="00C75B38">
        <w:rPr>
          <w:noProof/>
        </w:rPr>
        <w:t>165</w:t>
      </w:r>
      <w:bookmarkEnd w:id="356"/>
      <w:r>
        <w:rPr>
          <w:lang w:val="en-US"/>
        </w:rPr>
        <w:fldChar w:fldCharType="end"/>
      </w:r>
      <w:r>
        <w:t xml:space="preserve">. </w:t>
      </w:r>
      <w:r w:rsidRPr="00C75FED">
        <w:t>Коррозия [Текст]</w:t>
      </w:r>
      <w:r w:rsidR="00E06403">
        <w:t xml:space="preserve"> </w:t>
      </w:r>
      <w:r w:rsidRPr="00C75FED">
        <w:t xml:space="preserve">/ </w:t>
      </w:r>
      <w:r w:rsidR="00E06403">
        <w:t>П</w:t>
      </w:r>
      <w:r w:rsidRPr="00C75FED">
        <w:t>од ред. Л.Л. Шрайера</w:t>
      </w:r>
      <w:r w:rsidR="00E06403">
        <w:t>.</w:t>
      </w:r>
      <w:r w:rsidRPr="00C75FED">
        <w:t xml:space="preserve"> – М.: Металлургия, 1981. – 632 с.</w:t>
      </w:r>
      <w:r w:rsidR="00E06403" w:rsidRPr="00E06403">
        <w:rPr>
          <w:vanish/>
        </w:rPr>
        <w:t xml:space="preserve"> </w:t>
      </w:r>
      <w:r w:rsidRPr="00E06403">
        <w:rPr>
          <w:vanish/>
        </w:rPr>
        <w:fldChar w:fldCharType="begin"/>
      </w:r>
      <w:r w:rsidRPr="00E06403">
        <w:rPr>
          <w:vanish/>
        </w:rPr>
        <w:instrText xml:space="preserve"> REF _Ref312403940 \h </w:instrText>
      </w:r>
      <w:r w:rsidR="00E06403">
        <w:rPr>
          <w:vanish/>
        </w:rPr>
        <w:instrText xml:space="preserve"> \* MERGEFORMAT </w:instrText>
      </w:r>
      <w:r w:rsidRPr="00E06403">
        <w:rPr>
          <w:vanish/>
        </w:rPr>
      </w:r>
      <w:r w:rsidRPr="00E06403">
        <w:rPr>
          <w:vanish/>
        </w:rPr>
        <w:fldChar w:fldCharType="separate"/>
      </w:r>
      <w:r w:rsidR="00C75B38" w:rsidRPr="00C75B38">
        <w:rPr>
          <w:noProof/>
          <w:vanish/>
        </w:rPr>
        <w:t>165</w:t>
      </w:r>
      <w:r w:rsidRPr="00E06403">
        <w:rPr>
          <w:vanish/>
        </w:rPr>
        <w:fldChar w:fldCharType="end"/>
      </w:r>
    </w:p>
    <w:p w:rsidR="0098790F" w:rsidRDefault="0098790F" w:rsidP="00EB32AE">
      <w:pPr>
        <w:pStyle w:val="af2"/>
      </w:pPr>
      <w:r>
        <w:rPr>
          <w:lang w:val="en-US"/>
        </w:rPr>
        <w:fldChar w:fldCharType="begin"/>
      </w:r>
      <w:r w:rsidRPr="00E05359">
        <w:instrText xml:space="preserve"> </w:instrText>
      </w:r>
      <w:r>
        <w:rPr>
          <w:lang w:val="en-US"/>
        </w:rPr>
        <w:instrText>SEQ</w:instrText>
      </w:r>
      <w:r w:rsidRPr="00E05359">
        <w:instrText xml:space="preserve"> </w:instrText>
      </w:r>
      <w:r>
        <w:rPr>
          <w:lang w:val="en-US"/>
        </w:rPr>
        <w:instrText>Bib</w:instrText>
      </w:r>
      <w:r w:rsidRPr="00E05359">
        <w:instrText xml:space="preserve">\* </w:instrText>
      </w:r>
      <w:r>
        <w:rPr>
          <w:lang w:val="en-US"/>
        </w:rPr>
        <w:instrText>Arabic</w:instrText>
      </w:r>
      <w:r w:rsidRPr="00E05359">
        <w:instrText xml:space="preserve"> \* </w:instrText>
      </w:r>
      <w:r>
        <w:rPr>
          <w:lang w:val="en-US"/>
        </w:rPr>
        <w:instrText>MERGEFORMAT</w:instrText>
      </w:r>
      <w:r w:rsidRPr="00E05359">
        <w:instrText xml:space="preserve"> </w:instrText>
      </w:r>
      <w:r>
        <w:rPr>
          <w:lang w:val="en-US"/>
        </w:rPr>
        <w:fldChar w:fldCharType="separate"/>
      </w:r>
      <w:bookmarkStart w:id="357" w:name="_Ref312403941"/>
      <w:r w:rsidR="00C75B38" w:rsidRPr="00C75B38">
        <w:rPr>
          <w:noProof/>
        </w:rPr>
        <w:t>166</w:t>
      </w:r>
      <w:bookmarkEnd w:id="357"/>
      <w:r>
        <w:rPr>
          <w:lang w:val="en-US"/>
        </w:rPr>
        <w:fldChar w:fldCharType="end"/>
      </w:r>
      <w:r>
        <w:t xml:space="preserve">. </w:t>
      </w:r>
      <w:r w:rsidRPr="00E06403">
        <w:rPr>
          <w:rStyle w:val="af4"/>
        </w:rPr>
        <w:t>Волженский А.В.</w:t>
      </w:r>
      <w:r w:rsidR="00E1344C">
        <w:t xml:space="preserve">, </w:t>
      </w:r>
      <w:r w:rsidR="00E1344C" w:rsidRPr="00E1344C">
        <w:rPr>
          <w:rStyle w:val="af4"/>
        </w:rPr>
        <w:t>Буров Ю.С., Колокольников В.С.</w:t>
      </w:r>
      <w:r w:rsidR="00E1344C" w:rsidRPr="00E1344C">
        <w:t xml:space="preserve"> </w:t>
      </w:r>
      <w:r w:rsidRPr="00C75FED">
        <w:t>Минерал</w:t>
      </w:r>
      <w:r w:rsidRPr="00C75FED">
        <w:t>ь</w:t>
      </w:r>
      <w:r w:rsidRPr="00C75FED">
        <w:t>ные вяжущие вещества (технология и свойства) [Текст]</w:t>
      </w:r>
      <w:r w:rsidR="00E06403">
        <w:t>.</w:t>
      </w:r>
      <w:r w:rsidRPr="00C75FED">
        <w:t xml:space="preserve"> – М.: Стройи</w:t>
      </w:r>
      <w:r w:rsidRPr="00C75FED">
        <w:t>з</w:t>
      </w:r>
      <w:r w:rsidRPr="00C75FED">
        <w:t>дат, 1966. – 407 с.</w:t>
      </w:r>
      <w:r w:rsidRPr="00E06403">
        <w:rPr>
          <w:vanish/>
        </w:rPr>
        <w:t xml:space="preserve"> </w:t>
      </w:r>
      <w:r w:rsidRPr="00E06403">
        <w:rPr>
          <w:vanish/>
        </w:rPr>
        <w:fldChar w:fldCharType="begin"/>
      </w:r>
      <w:r w:rsidRPr="00E06403">
        <w:rPr>
          <w:vanish/>
        </w:rPr>
        <w:instrText xml:space="preserve"> REF _Ref312403941 \h </w:instrText>
      </w:r>
      <w:r w:rsidR="00E06403">
        <w:rPr>
          <w:vanish/>
        </w:rPr>
        <w:instrText xml:space="preserve"> \* MERGEFORMAT </w:instrText>
      </w:r>
      <w:r w:rsidRPr="00E06403">
        <w:rPr>
          <w:vanish/>
        </w:rPr>
      </w:r>
      <w:r w:rsidRPr="00E06403">
        <w:rPr>
          <w:vanish/>
        </w:rPr>
        <w:fldChar w:fldCharType="separate"/>
      </w:r>
      <w:r w:rsidR="00C75B38" w:rsidRPr="00C75B38">
        <w:rPr>
          <w:noProof/>
          <w:vanish/>
        </w:rPr>
        <w:t>166</w:t>
      </w:r>
      <w:r w:rsidRPr="00E06403">
        <w:rPr>
          <w:vanish/>
        </w:rPr>
        <w:fldChar w:fldCharType="end"/>
      </w:r>
    </w:p>
    <w:p w:rsidR="0098790F" w:rsidRDefault="0098790F" w:rsidP="00EB32AE">
      <w:pPr>
        <w:pStyle w:val="af2"/>
      </w:pPr>
      <w:r>
        <w:rPr>
          <w:lang w:val="en-US"/>
        </w:rPr>
        <w:fldChar w:fldCharType="begin"/>
      </w:r>
      <w:r w:rsidRPr="00E05359">
        <w:instrText xml:space="preserve"> </w:instrText>
      </w:r>
      <w:r>
        <w:rPr>
          <w:lang w:val="en-US"/>
        </w:rPr>
        <w:instrText>SEQ</w:instrText>
      </w:r>
      <w:r w:rsidRPr="00E05359">
        <w:instrText xml:space="preserve"> </w:instrText>
      </w:r>
      <w:r>
        <w:rPr>
          <w:lang w:val="en-US"/>
        </w:rPr>
        <w:instrText>Bib</w:instrText>
      </w:r>
      <w:r w:rsidRPr="00E05359">
        <w:instrText xml:space="preserve">\* </w:instrText>
      </w:r>
      <w:r>
        <w:rPr>
          <w:lang w:val="en-US"/>
        </w:rPr>
        <w:instrText>Arabic</w:instrText>
      </w:r>
      <w:r w:rsidRPr="00E05359">
        <w:instrText xml:space="preserve"> \* </w:instrText>
      </w:r>
      <w:r>
        <w:rPr>
          <w:lang w:val="en-US"/>
        </w:rPr>
        <w:instrText>MERGEFORMAT</w:instrText>
      </w:r>
      <w:r w:rsidRPr="00E05359">
        <w:instrText xml:space="preserve"> </w:instrText>
      </w:r>
      <w:r>
        <w:rPr>
          <w:lang w:val="en-US"/>
        </w:rPr>
        <w:fldChar w:fldCharType="separate"/>
      </w:r>
      <w:bookmarkStart w:id="358" w:name="_Ref312403942"/>
      <w:r w:rsidR="00C75B38" w:rsidRPr="00C75B38">
        <w:rPr>
          <w:noProof/>
        </w:rPr>
        <w:t>167</w:t>
      </w:r>
      <w:bookmarkEnd w:id="358"/>
      <w:r>
        <w:rPr>
          <w:lang w:val="en-US"/>
        </w:rPr>
        <w:fldChar w:fldCharType="end"/>
      </w:r>
      <w:r>
        <w:t xml:space="preserve">. </w:t>
      </w:r>
      <w:r w:rsidRPr="00E06403">
        <w:rPr>
          <w:rStyle w:val="af4"/>
        </w:rPr>
        <w:t>Павлушкин Н.М.</w:t>
      </w:r>
      <w:r w:rsidRPr="00C75FED">
        <w:t xml:space="preserve"> Основы технологии ситалов [Текст]</w:t>
      </w:r>
      <w:r w:rsidR="00E06403">
        <w:t>.</w:t>
      </w:r>
      <w:r w:rsidRPr="00C75FED">
        <w:t xml:space="preserve"> – М.: Стройиздат, 1979. – 360 с.</w:t>
      </w:r>
      <w:r w:rsidRPr="00E06403">
        <w:rPr>
          <w:vanish/>
        </w:rPr>
        <w:t xml:space="preserve"> </w:t>
      </w:r>
      <w:r w:rsidRPr="00E06403">
        <w:rPr>
          <w:vanish/>
        </w:rPr>
        <w:fldChar w:fldCharType="begin"/>
      </w:r>
      <w:r w:rsidRPr="00E06403">
        <w:rPr>
          <w:vanish/>
        </w:rPr>
        <w:instrText xml:space="preserve"> REF _Ref312403942 \h </w:instrText>
      </w:r>
      <w:r w:rsidR="00E06403">
        <w:rPr>
          <w:vanish/>
        </w:rPr>
        <w:instrText xml:space="preserve"> \* MERGEFORMAT </w:instrText>
      </w:r>
      <w:r w:rsidRPr="00E06403">
        <w:rPr>
          <w:vanish/>
        </w:rPr>
      </w:r>
      <w:r w:rsidRPr="00E06403">
        <w:rPr>
          <w:vanish/>
        </w:rPr>
        <w:fldChar w:fldCharType="separate"/>
      </w:r>
      <w:r w:rsidR="00C75B38" w:rsidRPr="00C75B38">
        <w:rPr>
          <w:noProof/>
          <w:vanish/>
        </w:rPr>
        <w:t>167</w:t>
      </w:r>
      <w:r w:rsidRPr="00E06403">
        <w:rPr>
          <w:vanish/>
        </w:rPr>
        <w:fldChar w:fldCharType="end"/>
      </w:r>
    </w:p>
    <w:p w:rsidR="0098790F" w:rsidRDefault="0098790F" w:rsidP="00EB32AE">
      <w:pPr>
        <w:pStyle w:val="af2"/>
      </w:pPr>
      <w:r>
        <w:rPr>
          <w:lang w:val="en-US"/>
        </w:rPr>
        <w:fldChar w:fldCharType="begin"/>
      </w:r>
      <w:r w:rsidRPr="00E05359">
        <w:instrText xml:space="preserve"> </w:instrText>
      </w:r>
      <w:r>
        <w:rPr>
          <w:lang w:val="en-US"/>
        </w:rPr>
        <w:instrText>SEQ</w:instrText>
      </w:r>
      <w:r w:rsidRPr="00E05359">
        <w:instrText xml:space="preserve"> </w:instrText>
      </w:r>
      <w:r>
        <w:rPr>
          <w:lang w:val="en-US"/>
        </w:rPr>
        <w:instrText>Bib</w:instrText>
      </w:r>
      <w:r w:rsidRPr="00E05359">
        <w:instrText xml:space="preserve">\* </w:instrText>
      </w:r>
      <w:r>
        <w:rPr>
          <w:lang w:val="en-US"/>
        </w:rPr>
        <w:instrText>Arabic</w:instrText>
      </w:r>
      <w:r w:rsidRPr="00E05359">
        <w:instrText xml:space="preserve"> \* </w:instrText>
      </w:r>
      <w:r>
        <w:rPr>
          <w:lang w:val="en-US"/>
        </w:rPr>
        <w:instrText>MERGEFORMAT</w:instrText>
      </w:r>
      <w:r w:rsidRPr="00E05359">
        <w:instrText xml:space="preserve"> </w:instrText>
      </w:r>
      <w:r>
        <w:rPr>
          <w:lang w:val="en-US"/>
        </w:rPr>
        <w:fldChar w:fldCharType="separate"/>
      </w:r>
      <w:bookmarkStart w:id="359" w:name="_Ref312403943"/>
      <w:r w:rsidR="00C75B38" w:rsidRPr="00C75B38">
        <w:rPr>
          <w:noProof/>
        </w:rPr>
        <w:t>168</w:t>
      </w:r>
      <w:bookmarkEnd w:id="359"/>
      <w:r>
        <w:rPr>
          <w:lang w:val="en-US"/>
        </w:rPr>
        <w:fldChar w:fldCharType="end"/>
      </w:r>
      <w:r>
        <w:t xml:space="preserve">. </w:t>
      </w:r>
      <w:r w:rsidRPr="00E1344C">
        <w:rPr>
          <w:rStyle w:val="af4"/>
          <w:vanish/>
        </w:rPr>
        <w:t>Егорев С.И.</w:t>
      </w:r>
      <w:r w:rsidRPr="00E1344C">
        <w:rPr>
          <w:vanish/>
        </w:rPr>
        <w:t xml:space="preserve"> </w:t>
      </w:r>
      <w:r w:rsidRPr="00C75FED">
        <w:t>Стеклокристаллические материалы для защиты от радиации [текст]</w:t>
      </w:r>
      <w:r w:rsidR="00E06403">
        <w:t xml:space="preserve"> </w:t>
      </w:r>
      <w:r w:rsidRPr="00C75FED">
        <w:t>/ С.И. Егорев, А.П. Прошин, С.М. Саденко</w:t>
      </w:r>
      <w:r w:rsidR="00E1344C">
        <w:t xml:space="preserve"> и др</w:t>
      </w:r>
      <w:r w:rsidRPr="00C75FED">
        <w:t>. – Пенза, 2004. – 186 с.</w:t>
      </w:r>
      <w:r w:rsidRPr="00E06403">
        <w:rPr>
          <w:vanish/>
        </w:rPr>
        <w:t xml:space="preserve"> </w:t>
      </w:r>
      <w:r w:rsidRPr="00E06403">
        <w:rPr>
          <w:vanish/>
        </w:rPr>
        <w:fldChar w:fldCharType="begin"/>
      </w:r>
      <w:r w:rsidRPr="00E06403">
        <w:rPr>
          <w:vanish/>
        </w:rPr>
        <w:instrText xml:space="preserve"> REF _Ref312403943 \h </w:instrText>
      </w:r>
      <w:r w:rsidR="00E06403">
        <w:rPr>
          <w:vanish/>
        </w:rPr>
        <w:instrText xml:space="preserve"> \* MERGEFORMAT </w:instrText>
      </w:r>
      <w:r w:rsidRPr="00E06403">
        <w:rPr>
          <w:vanish/>
        </w:rPr>
      </w:r>
      <w:r w:rsidRPr="00E06403">
        <w:rPr>
          <w:vanish/>
        </w:rPr>
        <w:fldChar w:fldCharType="separate"/>
      </w:r>
      <w:r w:rsidR="00C75B38" w:rsidRPr="00C75B38">
        <w:rPr>
          <w:noProof/>
          <w:vanish/>
        </w:rPr>
        <w:t>168</w:t>
      </w:r>
      <w:r w:rsidRPr="00E06403">
        <w:rPr>
          <w:vanish/>
        </w:rPr>
        <w:fldChar w:fldCharType="end"/>
      </w:r>
    </w:p>
    <w:p w:rsidR="0098790F" w:rsidRDefault="0098790F" w:rsidP="00EB32AE">
      <w:pPr>
        <w:pStyle w:val="af2"/>
      </w:pPr>
      <w:r>
        <w:rPr>
          <w:lang w:val="en-US"/>
        </w:rPr>
        <w:fldChar w:fldCharType="begin"/>
      </w:r>
      <w:r w:rsidRPr="00E05359">
        <w:instrText xml:space="preserve"> </w:instrText>
      </w:r>
      <w:r>
        <w:rPr>
          <w:lang w:val="en-US"/>
        </w:rPr>
        <w:instrText>SEQ</w:instrText>
      </w:r>
      <w:r w:rsidRPr="00E05359">
        <w:instrText xml:space="preserve"> </w:instrText>
      </w:r>
      <w:r>
        <w:rPr>
          <w:lang w:val="en-US"/>
        </w:rPr>
        <w:instrText>Bib</w:instrText>
      </w:r>
      <w:r w:rsidRPr="00E05359">
        <w:instrText xml:space="preserve">\* </w:instrText>
      </w:r>
      <w:r>
        <w:rPr>
          <w:lang w:val="en-US"/>
        </w:rPr>
        <w:instrText>Arabic</w:instrText>
      </w:r>
      <w:r w:rsidRPr="00E05359">
        <w:instrText xml:space="preserve"> \* </w:instrText>
      </w:r>
      <w:r>
        <w:rPr>
          <w:lang w:val="en-US"/>
        </w:rPr>
        <w:instrText>MERGEFORMAT</w:instrText>
      </w:r>
      <w:r w:rsidRPr="00E05359">
        <w:instrText xml:space="preserve"> </w:instrText>
      </w:r>
      <w:r>
        <w:rPr>
          <w:lang w:val="en-US"/>
        </w:rPr>
        <w:fldChar w:fldCharType="separate"/>
      </w:r>
      <w:bookmarkStart w:id="360" w:name="_Ref312403945"/>
      <w:r w:rsidR="00C75B38" w:rsidRPr="00C75B38">
        <w:rPr>
          <w:noProof/>
        </w:rPr>
        <w:t>169</w:t>
      </w:r>
      <w:bookmarkEnd w:id="360"/>
      <w:r>
        <w:rPr>
          <w:lang w:val="en-US"/>
        </w:rPr>
        <w:fldChar w:fldCharType="end"/>
      </w:r>
      <w:r>
        <w:t xml:space="preserve">. </w:t>
      </w:r>
      <w:r w:rsidRPr="00E06403">
        <w:rPr>
          <w:rStyle w:val="af4"/>
        </w:rPr>
        <w:t>Машкович В.П.</w:t>
      </w:r>
      <w:r w:rsidRPr="00C75FED">
        <w:t xml:space="preserve"> Защита от ионизирующих излучений [Текст]. – М.: Энергоатомиздат, 1982. – 296 с.</w:t>
      </w:r>
      <w:r w:rsidRPr="00E06403">
        <w:rPr>
          <w:vanish/>
        </w:rPr>
        <w:t xml:space="preserve"> </w:t>
      </w:r>
      <w:r w:rsidRPr="00E06403">
        <w:rPr>
          <w:vanish/>
        </w:rPr>
        <w:fldChar w:fldCharType="begin"/>
      </w:r>
      <w:r w:rsidRPr="00E06403">
        <w:rPr>
          <w:vanish/>
        </w:rPr>
        <w:instrText xml:space="preserve"> REF _Ref312403945 \h </w:instrText>
      </w:r>
      <w:r w:rsidR="00E06403">
        <w:rPr>
          <w:vanish/>
        </w:rPr>
        <w:instrText xml:space="preserve"> \* MERGEFORMAT </w:instrText>
      </w:r>
      <w:r w:rsidRPr="00E06403">
        <w:rPr>
          <w:vanish/>
        </w:rPr>
      </w:r>
      <w:r w:rsidRPr="00E06403">
        <w:rPr>
          <w:vanish/>
        </w:rPr>
        <w:fldChar w:fldCharType="separate"/>
      </w:r>
      <w:r w:rsidR="00C75B38" w:rsidRPr="00C75B38">
        <w:rPr>
          <w:noProof/>
          <w:vanish/>
        </w:rPr>
        <w:t>169</w:t>
      </w:r>
      <w:r w:rsidRPr="00E06403">
        <w:rPr>
          <w:vanish/>
        </w:rPr>
        <w:fldChar w:fldCharType="end"/>
      </w:r>
    </w:p>
    <w:p w:rsidR="0098790F" w:rsidRDefault="0098790F" w:rsidP="00EB32AE">
      <w:pPr>
        <w:pStyle w:val="af2"/>
      </w:pPr>
      <w:r>
        <w:rPr>
          <w:lang w:val="en-US"/>
        </w:rPr>
        <w:fldChar w:fldCharType="begin"/>
      </w:r>
      <w:r w:rsidRPr="00E05359">
        <w:instrText xml:space="preserve"> </w:instrText>
      </w:r>
      <w:r>
        <w:rPr>
          <w:lang w:val="en-US"/>
        </w:rPr>
        <w:instrText>SEQ</w:instrText>
      </w:r>
      <w:r w:rsidRPr="00E05359">
        <w:instrText xml:space="preserve"> </w:instrText>
      </w:r>
      <w:r>
        <w:rPr>
          <w:lang w:val="en-US"/>
        </w:rPr>
        <w:instrText>Bib</w:instrText>
      </w:r>
      <w:r w:rsidRPr="00E05359">
        <w:instrText xml:space="preserve">\* </w:instrText>
      </w:r>
      <w:r>
        <w:rPr>
          <w:lang w:val="en-US"/>
        </w:rPr>
        <w:instrText>Arabic</w:instrText>
      </w:r>
      <w:r w:rsidRPr="00E05359">
        <w:instrText xml:space="preserve"> \* </w:instrText>
      </w:r>
      <w:r>
        <w:rPr>
          <w:lang w:val="en-US"/>
        </w:rPr>
        <w:instrText>MERGEFORMAT</w:instrText>
      </w:r>
      <w:r w:rsidRPr="00E05359">
        <w:instrText xml:space="preserve"> </w:instrText>
      </w:r>
      <w:r>
        <w:rPr>
          <w:lang w:val="en-US"/>
        </w:rPr>
        <w:fldChar w:fldCharType="separate"/>
      </w:r>
      <w:bookmarkStart w:id="361" w:name="_Ref312403946"/>
      <w:r w:rsidR="00C75B38" w:rsidRPr="00C75B38">
        <w:rPr>
          <w:noProof/>
        </w:rPr>
        <w:t>170</w:t>
      </w:r>
      <w:bookmarkEnd w:id="361"/>
      <w:r>
        <w:rPr>
          <w:lang w:val="en-US"/>
        </w:rPr>
        <w:fldChar w:fldCharType="end"/>
      </w:r>
      <w:r>
        <w:t xml:space="preserve">. </w:t>
      </w:r>
      <w:r w:rsidRPr="00E06403">
        <w:rPr>
          <w:rStyle w:val="af4"/>
        </w:rPr>
        <w:t>Козлов В.Ф.</w:t>
      </w:r>
      <w:r w:rsidRPr="00C75FED">
        <w:t xml:space="preserve"> Справочник по радиационной безопасности [Текст]. – М.: Энергоатомиздат, 1999. – 520 с.</w:t>
      </w:r>
      <w:r w:rsidRPr="00E06403">
        <w:rPr>
          <w:vanish/>
        </w:rPr>
        <w:t xml:space="preserve"> </w:t>
      </w:r>
      <w:r w:rsidRPr="00E06403">
        <w:rPr>
          <w:vanish/>
        </w:rPr>
        <w:fldChar w:fldCharType="begin"/>
      </w:r>
      <w:r w:rsidRPr="00E06403">
        <w:rPr>
          <w:vanish/>
        </w:rPr>
        <w:instrText xml:space="preserve"> REF _Ref312403946 \h </w:instrText>
      </w:r>
      <w:r w:rsidR="00E06403">
        <w:rPr>
          <w:vanish/>
        </w:rPr>
        <w:instrText xml:space="preserve"> \* MERGEFORMAT </w:instrText>
      </w:r>
      <w:r w:rsidRPr="00E06403">
        <w:rPr>
          <w:vanish/>
        </w:rPr>
      </w:r>
      <w:r w:rsidRPr="00E06403">
        <w:rPr>
          <w:vanish/>
        </w:rPr>
        <w:fldChar w:fldCharType="separate"/>
      </w:r>
      <w:r w:rsidR="00C75B38" w:rsidRPr="00C75B38">
        <w:rPr>
          <w:noProof/>
          <w:vanish/>
        </w:rPr>
        <w:t>170</w:t>
      </w:r>
      <w:r w:rsidRPr="00E06403">
        <w:rPr>
          <w:vanish/>
        </w:rPr>
        <w:fldChar w:fldCharType="end"/>
      </w:r>
    </w:p>
    <w:p w:rsidR="005D4036" w:rsidRPr="00337C1C" w:rsidRDefault="005D4036"/>
    <w:p w:rsidR="00DB38FE" w:rsidRDefault="00DB38FE" w:rsidP="00DB38FE">
      <w:pPr>
        <w:pStyle w:val="af5"/>
        <w:sectPr w:rsidR="00DB38FE">
          <w:footerReference w:type="even" r:id="rId3764"/>
          <w:footerReference w:type="default" r:id="rId3765"/>
          <w:pgSz w:w="8392" w:h="11907" w:code="11"/>
          <w:pgMar w:top="624" w:right="936" w:bottom="794" w:left="936" w:header="510" w:footer="595" w:gutter="0"/>
          <w:pgNumType w:start="1"/>
          <w:cols w:space="708"/>
          <w:titlePg/>
          <w:docGrid w:linePitch="360"/>
        </w:sectPr>
      </w:pPr>
    </w:p>
    <w:p w:rsidR="005F2317" w:rsidRDefault="005F2317" w:rsidP="00DB38FE">
      <w:pPr>
        <w:pStyle w:val="af5"/>
      </w:pPr>
    </w:p>
    <w:p w:rsidR="005F2317" w:rsidRDefault="005F2317" w:rsidP="00D520B3">
      <w:pPr>
        <w:framePr w:w="6521" w:h="3955" w:hRule="exact" w:wrap="notBeside" w:hAnchor="margin" w:xAlign="right" w:y="3970" w:anchorLock="1"/>
        <w:ind w:firstLine="0"/>
        <w:jc w:val="center"/>
        <w:rPr>
          <w:sz w:val="20"/>
        </w:rPr>
      </w:pPr>
      <w:r>
        <w:rPr>
          <w:sz w:val="20"/>
        </w:rPr>
        <w:t>Е.В. Королев, Ю.М. Баженов, В.А. Смирнов</w:t>
      </w:r>
    </w:p>
    <w:p w:rsidR="005F2317" w:rsidRDefault="005F2317" w:rsidP="00D520B3">
      <w:pPr>
        <w:framePr w:w="6521" w:h="3955" w:hRule="exact" w:wrap="notBeside" w:hAnchor="margin" w:xAlign="right" w:y="3970" w:anchorLock="1"/>
        <w:ind w:firstLine="0"/>
        <w:jc w:val="center"/>
        <w:rPr>
          <w:sz w:val="20"/>
        </w:rPr>
      </w:pPr>
      <w:r>
        <w:t>Строительные ма</w:t>
      </w:r>
      <w:bookmarkStart w:id="362" w:name="_GoBack"/>
      <w:bookmarkEnd w:id="362"/>
      <w:r>
        <w:t>териалы вариатропно-каркасной структуры</w:t>
      </w:r>
    </w:p>
    <w:p w:rsidR="005F2317" w:rsidRDefault="005F2317" w:rsidP="00D520B3">
      <w:pPr>
        <w:framePr w:w="6521" w:h="3955" w:hRule="exact" w:wrap="notBeside" w:hAnchor="margin" w:xAlign="right" w:y="3970" w:anchorLock="1"/>
        <w:ind w:firstLine="0"/>
        <w:jc w:val="center"/>
        <w:rPr>
          <w:sz w:val="20"/>
        </w:rPr>
      </w:pPr>
    </w:p>
    <w:p w:rsidR="005F2317" w:rsidRDefault="005F2317" w:rsidP="00D520B3">
      <w:pPr>
        <w:framePr w:w="6521" w:h="3955" w:hRule="exact" w:wrap="notBeside" w:hAnchor="margin" w:xAlign="right" w:y="3970" w:anchorLock="1"/>
        <w:ind w:firstLine="0"/>
        <w:jc w:val="center"/>
        <w:rPr>
          <w:i/>
          <w:sz w:val="20"/>
        </w:rPr>
      </w:pPr>
      <w:r>
        <w:rPr>
          <w:i/>
          <w:sz w:val="20"/>
        </w:rPr>
        <w:t>Монография</w:t>
      </w:r>
    </w:p>
    <w:p w:rsidR="005F2317" w:rsidRDefault="005F2317" w:rsidP="00D520B3">
      <w:pPr>
        <w:framePr w:w="6521" w:h="3955" w:hRule="exact" w:wrap="notBeside" w:hAnchor="margin" w:xAlign="right" w:y="3970" w:anchorLock="1"/>
        <w:ind w:firstLine="0"/>
        <w:jc w:val="center"/>
        <w:rPr>
          <w:i/>
          <w:sz w:val="20"/>
        </w:rPr>
      </w:pPr>
    </w:p>
    <w:p w:rsidR="005F2317" w:rsidRDefault="005F2317" w:rsidP="00D520B3">
      <w:pPr>
        <w:framePr w:w="6521" w:h="3955" w:hRule="exact" w:wrap="notBeside" w:hAnchor="margin" w:xAlign="right" w:y="3970" w:anchorLock="1"/>
        <w:ind w:firstLine="0"/>
        <w:jc w:val="center"/>
        <w:rPr>
          <w:i/>
          <w:sz w:val="20"/>
        </w:rPr>
      </w:pPr>
    </w:p>
    <w:p w:rsidR="005F2317" w:rsidRDefault="005F2317" w:rsidP="00D520B3">
      <w:pPr>
        <w:framePr w:w="6521" w:h="3955" w:hRule="exact" w:wrap="notBeside" w:hAnchor="margin" w:xAlign="right" w:y="3970" w:anchorLock="1"/>
        <w:ind w:firstLine="0"/>
        <w:jc w:val="center"/>
        <w:rPr>
          <w:i/>
          <w:sz w:val="20"/>
        </w:rPr>
      </w:pPr>
    </w:p>
    <w:p w:rsidR="005F2317" w:rsidRDefault="005F2317" w:rsidP="00D520B3">
      <w:pPr>
        <w:framePr w:w="6521" w:h="3955" w:hRule="exact" w:wrap="notBeside" w:hAnchor="margin" w:xAlign="right" w:y="3970" w:anchorLock="1"/>
        <w:ind w:firstLine="0"/>
        <w:jc w:val="center"/>
        <w:rPr>
          <w:i/>
          <w:sz w:val="20"/>
        </w:rPr>
      </w:pPr>
    </w:p>
    <w:p w:rsidR="005F2317" w:rsidRDefault="005F2317" w:rsidP="00D520B3">
      <w:pPr>
        <w:framePr w:w="6521" w:h="3955" w:hRule="exact" w:wrap="notBeside" w:hAnchor="margin" w:xAlign="right" w:y="3970" w:anchorLock="1"/>
        <w:ind w:firstLine="0"/>
        <w:jc w:val="center"/>
        <w:rPr>
          <w:szCs w:val="22"/>
        </w:rPr>
      </w:pPr>
    </w:p>
    <w:p w:rsidR="005F2317" w:rsidRDefault="005F2317" w:rsidP="00D520B3">
      <w:pPr>
        <w:framePr w:w="6521" w:h="3955" w:hRule="exact" w:wrap="notBeside" w:hAnchor="margin" w:xAlign="right" w:y="3970" w:anchorLock="1"/>
        <w:ind w:firstLine="0"/>
        <w:jc w:val="center"/>
        <w:rPr>
          <w:sz w:val="20"/>
        </w:rPr>
      </w:pPr>
      <w:r>
        <w:rPr>
          <w:i/>
          <w:sz w:val="20"/>
        </w:rPr>
        <w:t xml:space="preserve">Ведущий редактор </w:t>
      </w:r>
      <w:r w:rsidR="00C75B38">
        <w:rPr>
          <w:sz w:val="20"/>
        </w:rPr>
        <w:t>Татьяна Зоммер</w:t>
      </w:r>
    </w:p>
    <w:p w:rsidR="005F2317" w:rsidRDefault="005F2317" w:rsidP="00D520B3">
      <w:pPr>
        <w:framePr w:w="6521" w:h="3955" w:hRule="exact" w:wrap="notBeside" w:hAnchor="margin" w:xAlign="right" w:y="3970" w:anchorLock="1"/>
        <w:ind w:firstLine="0"/>
        <w:jc w:val="center"/>
        <w:rPr>
          <w:sz w:val="20"/>
        </w:rPr>
      </w:pPr>
      <w:r>
        <w:rPr>
          <w:i/>
          <w:sz w:val="20"/>
        </w:rPr>
        <w:t>Компьютерная верстка</w:t>
      </w:r>
      <w:r>
        <w:rPr>
          <w:sz w:val="20"/>
        </w:rPr>
        <w:t xml:space="preserve"> </w:t>
      </w:r>
      <w:r w:rsidR="00C75B38">
        <w:rPr>
          <w:sz w:val="20"/>
        </w:rPr>
        <w:t>Ольга Сухова</w:t>
      </w:r>
    </w:p>
    <w:p w:rsidR="00D520B3" w:rsidRDefault="00D520B3" w:rsidP="00D520B3">
      <w:pPr>
        <w:framePr w:w="6521" w:h="3955" w:hRule="exact" w:wrap="notBeside" w:hAnchor="margin" w:xAlign="right" w:y="3970" w:anchorLock="1"/>
        <w:ind w:firstLine="0"/>
        <w:jc w:val="center"/>
        <w:rPr>
          <w:sz w:val="20"/>
        </w:rPr>
      </w:pPr>
    </w:p>
    <w:p w:rsidR="00D520B3" w:rsidRDefault="00D520B3" w:rsidP="00D520B3">
      <w:pPr>
        <w:framePr w:w="6521" w:h="3955" w:hRule="exact" w:wrap="notBeside" w:hAnchor="margin" w:xAlign="right" w:y="3970" w:anchorLock="1"/>
        <w:ind w:firstLine="0"/>
        <w:jc w:val="center"/>
        <w:rPr>
          <w:i/>
          <w:sz w:val="20"/>
        </w:rPr>
      </w:pPr>
    </w:p>
    <w:p w:rsidR="005F2317" w:rsidRDefault="005F2317" w:rsidP="00D520B3">
      <w:pPr>
        <w:framePr w:w="6521" w:h="3955" w:hRule="exact" w:wrap="notBeside" w:hAnchor="margin" w:xAlign="right" w:y="3970" w:anchorLock="1"/>
        <w:ind w:firstLine="0"/>
        <w:jc w:val="center"/>
        <w:rPr>
          <w:sz w:val="18"/>
          <w:szCs w:val="18"/>
        </w:rPr>
      </w:pPr>
      <w:r>
        <w:rPr>
          <w:sz w:val="18"/>
          <w:szCs w:val="18"/>
        </w:rPr>
        <w:t>Бумага офсетная. Печать офсетная</w:t>
      </w:r>
    </w:p>
    <w:p w:rsidR="005F2317" w:rsidRDefault="005F2317" w:rsidP="00D520B3">
      <w:pPr>
        <w:framePr w:w="6521" w:h="3955" w:hRule="exact" w:wrap="notBeside" w:hAnchor="margin" w:xAlign="right" w:y="3970" w:anchorLock="1"/>
        <w:ind w:firstLine="0"/>
        <w:jc w:val="center"/>
        <w:rPr>
          <w:sz w:val="18"/>
          <w:szCs w:val="18"/>
        </w:rPr>
      </w:pPr>
      <w:r>
        <w:rPr>
          <w:sz w:val="18"/>
          <w:szCs w:val="18"/>
        </w:rPr>
        <w:t>Гарнитура Таймс</w:t>
      </w:r>
    </w:p>
    <w:p w:rsidR="005F2317" w:rsidRDefault="005F2317" w:rsidP="00D520B3">
      <w:pPr>
        <w:framePr w:w="6521" w:h="3955" w:hRule="exact" w:wrap="notBeside" w:hAnchor="margin" w:xAlign="right" w:y="3970" w:anchorLock="1"/>
        <w:ind w:firstLine="0"/>
        <w:jc w:val="center"/>
        <w:rPr>
          <w:sz w:val="18"/>
          <w:szCs w:val="18"/>
        </w:rPr>
      </w:pPr>
      <w:r>
        <w:rPr>
          <w:sz w:val="18"/>
          <w:szCs w:val="18"/>
        </w:rPr>
        <w:t>Подписано в печать 26.11.2011 г. Формат 60</w:t>
      </w:r>
      <w:r>
        <w:rPr>
          <w:sz w:val="18"/>
          <w:szCs w:val="18"/>
        </w:rPr>
        <w:sym w:font="Symbol" w:char="F0B4"/>
      </w:r>
      <w:r>
        <w:rPr>
          <w:sz w:val="18"/>
          <w:szCs w:val="18"/>
        </w:rPr>
        <w:t>84 1/16. Печать офсетная.</w:t>
      </w:r>
    </w:p>
    <w:p w:rsidR="005F2317" w:rsidRDefault="005F2317" w:rsidP="00D520B3">
      <w:pPr>
        <w:framePr w:w="6521" w:h="3955" w:hRule="exact" w:wrap="notBeside" w:hAnchor="margin" w:xAlign="right" w:y="3970" w:anchorLock="1"/>
        <w:ind w:firstLine="0"/>
        <w:jc w:val="center"/>
        <w:rPr>
          <w:sz w:val="18"/>
          <w:szCs w:val="18"/>
        </w:rPr>
      </w:pPr>
      <w:r>
        <w:rPr>
          <w:sz w:val="18"/>
          <w:szCs w:val="18"/>
        </w:rPr>
        <w:t>И-168.</w:t>
      </w:r>
      <w:r w:rsidR="00D520B3">
        <w:rPr>
          <w:sz w:val="18"/>
          <w:szCs w:val="18"/>
        </w:rPr>
        <w:t xml:space="preserve"> </w:t>
      </w:r>
      <w:r>
        <w:rPr>
          <w:sz w:val="18"/>
          <w:szCs w:val="18"/>
        </w:rPr>
        <w:t>Объем ___ печ.л.</w:t>
      </w:r>
      <w:r w:rsidR="00D520B3">
        <w:rPr>
          <w:sz w:val="18"/>
          <w:szCs w:val="18"/>
        </w:rPr>
        <w:t xml:space="preserve"> </w:t>
      </w:r>
      <w:r>
        <w:rPr>
          <w:sz w:val="18"/>
          <w:szCs w:val="18"/>
        </w:rPr>
        <w:t>Усл. печ. л. Тираж 100 экз.</w:t>
      </w:r>
      <w:r w:rsidR="00D520B3">
        <w:rPr>
          <w:sz w:val="18"/>
          <w:szCs w:val="18"/>
        </w:rPr>
        <w:t xml:space="preserve"> </w:t>
      </w:r>
      <w:r>
        <w:rPr>
          <w:sz w:val="18"/>
          <w:szCs w:val="18"/>
        </w:rPr>
        <w:t>Заказ № __ .</w:t>
      </w:r>
    </w:p>
    <w:p w:rsidR="005F2317" w:rsidRDefault="006B36E8">
      <w:pPr>
        <w:ind w:firstLine="0"/>
      </w:pPr>
      <w:r>
        <w:rPr>
          <w:noProof/>
        </w:rPr>
        <mc:AlternateContent>
          <mc:Choice Requires="wps">
            <w:drawing>
              <wp:anchor distT="0" distB="0" distL="114300" distR="114300" simplePos="0" relativeHeight="251655680" behindDoc="1" locked="0" layoutInCell="1" allowOverlap="1">
                <wp:simplePos x="0" y="0"/>
                <wp:positionH relativeFrom="column">
                  <wp:posOffset>0</wp:posOffset>
                </wp:positionH>
                <wp:positionV relativeFrom="page">
                  <wp:posOffset>5537200</wp:posOffset>
                </wp:positionV>
                <wp:extent cx="4140200" cy="0"/>
                <wp:effectExtent l="9525" t="12700" r="12700" b="6350"/>
                <wp:wrapNone/>
                <wp:docPr id="3" name="Прямая соединительная линия 67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4140200" cy="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673" o:spid="_x0000_s1026" style="position:absolute;flip:y;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 from="0,436pt" to="326pt,43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" strokeweight="1pt">
                <w10:wrap anchory="page"/>
              </v:line>
            </w:pict>
          </mc:Fallback>
        </mc:AlternateContent>
      </w:r>
      <w:r>
        <w:rPr>
          <w:noProof/>
        </w:rPr>
        <mc:AlternateContent>
          <mc:Choice Requires="wps">
            <w:drawing>
              <wp:anchor distT="0" distB="0" distL="114300" distR="114300" simplePos="0" relativeHeight="251654656" behindDoc="0" locked="0" layoutInCell="1" allowOverlap="0">
                <wp:simplePos x="0" y="0"/>
                <wp:positionH relativeFrom="margin">
                  <wp:posOffset>0</wp:posOffset>
                </wp:positionH>
                <wp:positionV relativeFrom="margin">
                  <wp:align>bottom</wp:align>
                </wp:positionV>
                <wp:extent cx="4140200" cy="1268730"/>
                <wp:effectExtent l="0" t="0" r="3175" b="0"/>
                <wp:wrapNone/>
                <wp:docPr id="2" name="Text Box 1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40200" cy="12687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E682A" w:rsidRPr="000E0A59" w:rsidRDefault="008E682A">
                            <w:pPr>
                              <w:spacing w:line="216" w:lineRule="auto"/>
                              <w:jc w:val="center"/>
                              <w:rPr>
                                <w:sz w:val="18"/>
                                <w:szCs w:val="18"/>
                              </w:rPr>
                            </w:pPr>
                            <w:r>
                              <w:rPr>
                                <w:sz w:val="18"/>
                                <w:szCs w:val="18"/>
                              </w:rPr>
                              <w:t>ФГБОУ ВПО «Московский государственный строительный университет».</w:t>
                            </w:r>
                          </w:p>
                          <w:p w:rsidR="008E682A" w:rsidRDefault="008E682A">
                            <w:pPr>
                              <w:spacing w:line="216" w:lineRule="auto"/>
                              <w:jc w:val="center"/>
                              <w:rPr>
                                <w:sz w:val="18"/>
                                <w:szCs w:val="18"/>
                              </w:rPr>
                            </w:pPr>
                            <w:r>
                              <w:rPr>
                                <w:sz w:val="18"/>
                                <w:szCs w:val="18"/>
                              </w:rPr>
                              <w:t>Ред.-изд. центр. Тел. (499)188-29-75, (499)183-97-95,</w:t>
                            </w:r>
                          </w:p>
                          <w:p w:rsidR="008E682A" w:rsidRDefault="008E682A">
                            <w:pPr>
                              <w:spacing w:line="216" w:lineRule="auto"/>
                              <w:jc w:val="center"/>
                              <w:rPr>
                                <w:sz w:val="18"/>
                                <w:szCs w:val="18"/>
                              </w:rPr>
                            </w:pPr>
                            <w:r>
                              <w:rPr>
                                <w:sz w:val="18"/>
                                <w:szCs w:val="18"/>
                                <w:lang w:val="en-US"/>
                              </w:rPr>
                              <w:t>e</w:t>
                            </w:r>
                            <w:r>
                              <w:rPr>
                                <w:sz w:val="18"/>
                                <w:szCs w:val="18"/>
                              </w:rPr>
                              <w:t>-</w:t>
                            </w:r>
                            <w:r>
                              <w:rPr>
                                <w:sz w:val="18"/>
                                <w:szCs w:val="18"/>
                                <w:lang w:val="en-US"/>
                              </w:rPr>
                              <w:t>mail</w:t>
                            </w:r>
                            <w:r>
                              <w:rPr>
                                <w:sz w:val="18"/>
                                <w:szCs w:val="18"/>
                              </w:rPr>
                              <w:t xml:space="preserve">: </w:t>
                            </w:r>
                            <w:hyperlink r:id="rId3766" w:history="1">
                              <w:r>
                                <w:rPr>
                                  <w:sz w:val="18"/>
                                  <w:szCs w:val="18"/>
                                  <w:lang w:val="en-US"/>
                                </w:rPr>
                                <w:t>statyamgsu</w:t>
                              </w:r>
                              <w:r>
                                <w:rPr>
                                  <w:sz w:val="18"/>
                                  <w:szCs w:val="18"/>
                                </w:rPr>
                                <w:t>@</w:t>
                              </w:r>
                              <w:r>
                                <w:rPr>
                                  <w:sz w:val="18"/>
                                  <w:szCs w:val="18"/>
                                  <w:lang w:val="en-US"/>
                                </w:rPr>
                                <w:t>yandex</w:t>
                              </w:r>
                              <w:r>
                                <w:rPr>
                                  <w:sz w:val="18"/>
                                  <w:szCs w:val="18"/>
                                </w:rPr>
                                <w:t>.</w:t>
                              </w:r>
                              <w:r>
                                <w:rPr>
                                  <w:sz w:val="18"/>
                                  <w:szCs w:val="18"/>
                                  <w:lang w:val="en-US"/>
                                </w:rPr>
                                <w:t>ru</w:t>
                              </w:r>
                            </w:hyperlink>
                            <w:r>
                              <w:rPr>
                                <w:sz w:val="18"/>
                                <w:szCs w:val="18"/>
                              </w:rPr>
                              <w:t xml:space="preserve">, </w:t>
                            </w:r>
                            <w:r>
                              <w:rPr>
                                <w:sz w:val="18"/>
                                <w:szCs w:val="18"/>
                                <w:lang w:val="en-US"/>
                              </w:rPr>
                              <w:t>e</w:t>
                            </w:r>
                            <w:r>
                              <w:rPr>
                                <w:sz w:val="18"/>
                                <w:szCs w:val="18"/>
                              </w:rPr>
                              <w:t>-</w:t>
                            </w:r>
                            <w:r>
                              <w:rPr>
                                <w:sz w:val="18"/>
                                <w:szCs w:val="18"/>
                                <w:lang w:val="en-US"/>
                              </w:rPr>
                              <w:t>mail</w:t>
                            </w:r>
                            <w:r>
                              <w:rPr>
                                <w:sz w:val="18"/>
                                <w:szCs w:val="18"/>
                              </w:rPr>
                              <w:t xml:space="preserve">: </w:t>
                            </w:r>
                            <w:hyperlink r:id="rId3767" w:history="1">
                              <w:r>
                                <w:rPr>
                                  <w:sz w:val="18"/>
                                  <w:szCs w:val="18"/>
                                  <w:lang w:val="en-US"/>
                                </w:rPr>
                                <w:t>rio</w:t>
                              </w:r>
                              <w:r>
                                <w:rPr>
                                  <w:sz w:val="18"/>
                                  <w:szCs w:val="18"/>
                                </w:rPr>
                                <w:t>@</w:t>
                              </w:r>
                              <w:r>
                                <w:rPr>
                                  <w:sz w:val="18"/>
                                  <w:szCs w:val="18"/>
                                  <w:lang w:val="en-US"/>
                                </w:rPr>
                                <w:t>mgsu</w:t>
                              </w:r>
                              <w:r>
                                <w:rPr>
                                  <w:sz w:val="18"/>
                                  <w:szCs w:val="18"/>
                                </w:rPr>
                                <w:t>.</w:t>
                              </w:r>
                              <w:r>
                                <w:rPr>
                                  <w:sz w:val="18"/>
                                  <w:szCs w:val="18"/>
                                  <w:lang w:val="en-US"/>
                                </w:rPr>
                                <w:t>ru</w:t>
                              </w:r>
                            </w:hyperlink>
                            <w:r>
                              <w:rPr>
                                <w:sz w:val="18"/>
                                <w:szCs w:val="18"/>
                              </w:rPr>
                              <w:t>.</w:t>
                            </w:r>
                          </w:p>
                          <w:p w:rsidR="008E682A" w:rsidRDefault="008E682A">
                            <w:pPr>
                              <w:spacing w:line="216" w:lineRule="auto"/>
                              <w:jc w:val="center"/>
                              <w:rPr>
                                <w:sz w:val="18"/>
                                <w:szCs w:val="18"/>
                              </w:rPr>
                            </w:pPr>
                            <w:r>
                              <w:rPr>
                                <w:sz w:val="18"/>
                                <w:szCs w:val="18"/>
                              </w:rPr>
                              <w:t>Отпечатано в типографии МГСУ.</w:t>
                            </w:r>
                          </w:p>
                          <w:p w:rsidR="008E682A" w:rsidRDefault="008E682A">
                            <w:pPr>
                              <w:spacing w:line="216" w:lineRule="auto"/>
                              <w:jc w:val="center"/>
                              <w:rPr>
                                <w:sz w:val="18"/>
                                <w:szCs w:val="18"/>
                              </w:rPr>
                            </w:pPr>
                            <w:r>
                              <w:rPr>
                                <w:sz w:val="18"/>
                                <w:szCs w:val="18"/>
                              </w:rPr>
                              <w:t xml:space="preserve">Тел. (499)183-91-90, (499) 183-67-92, (499) 183-91-44. </w:t>
                            </w:r>
                            <w:r>
                              <w:rPr>
                                <w:sz w:val="18"/>
                                <w:szCs w:val="18"/>
                                <w:lang w:val="en-US"/>
                              </w:rPr>
                              <w:t>E</w:t>
                            </w:r>
                            <w:r>
                              <w:rPr>
                                <w:sz w:val="18"/>
                                <w:szCs w:val="18"/>
                              </w:rPr>
                              <w:t>-</w:t>
                            </w:r>
                            <w:r>
                              <w:rPr>
                                <w:sz w:val="18"/>
                                <w:szCs w:val="18"/>
                                <w:lang w:val="en-US"/>
                              </w:rPr>
                              <w:t>mail</w:t>
                            </w:r>
                            <w:r>
                              <w:rPr>
                                <w:sz w:val="18"/>
                                <w:szCs w:val="18"/>
                              </w:rPr>
                              <w:t xml:space="preserve">: </w:t>
                            </w:r>
                            <w:r>
                              <w:rPr>
                                <w:sz w:val="18"/>
                                <w:szCs w:val="18"/>
                                <w:lang w:val="en-US"/>
                              </w:rPr>
                              <w:t>info</w:t>
                            </w:r>
                            <w:r>
                              <w:rPr>
                                <w:sz w:val="18"/>
                                <w:szCs w:val="18"/>
                              </w:rPr>
                              <w:t>@</w:t>
                            </w:r>
                            <w:r>
                              <w:rPr>
                                <w:sz w:val="18"/>
                                <w:szCs w:val="18"/>
                                <w:lang w:val="en-US"/>
                              </w:rPr>
                              <w:t>mgsuprint</w:t>
                            </w:r>
                            <w:r>
                              <w:rPr>
                                <w:sz w:val="18"/>
                                <w:szCs w:val="18"/>
                              </w:rPr>
                              <w:t>.</w:t>
                            </w:r>
                            <w:r>
                              <w:rPr>
                                <w:sz w:val="18"/>
                                <w:szCs w:val="18"/>
                                <w:lang w:val="en-US"/>
                              </w:rPr>
                              <w:t>ru</w:t>
                            </w:r>
                          </w:p>
                          <w:p w:rsidR="008E682A" w:rsidRDefault="008E682A">
                            <w:pPr>
                              <w:ind w:right="-57"/>
                              <w:jc w:val="center"/>
                            </w:pPr>
                            <w:r>
                              <w:rPr>
                                <w:sz w:val="18"/>
                                <w:szCs w:val="18"/>
                              </w:rPr>
                              <w:t>129337, Москва, Ярославское ш., 26</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14" o:spid="_x0000_s1026" type="#_x0000_t202" style="position:absolute;left:0;text-align:left;margin-left:0;margin-top:0;width:326pt;height:99.9pt;z-index:251654656;visibility:visible;mso-wrap-style:square;mso-width-percent:0;mso-height-percent:0;mso-wrap-distance-left:9pt;mso-wrap-distance-top:0;mso-wrap-distance-right:9pt;mso-wrap-distance-bottom:0;mso-position-horizontal:absolute;mso-position-horizontal-relative:margin;mso-position-vertical:bottom;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" o:allowoverlap="f" filled="f" stroked="f">
                <v:textbox inset="0,0,0,0">
                  <w:txbxContent>
                    <w:p w:rsidR="008E682A" w:rsidRPr="000E0A59" w:rsidRDefault="008E682A">
                      <w:pPr>
                        <w:spacing w:line="216" w:lineRule="auto"/>
                        <w:jc w:val="center"/>
                        <w:rPr>
                          <w:sz w:val="18"/>
                          <w:szCs w:val="18"/>
                        </w:rPr>
                      </w:pPr>
                      <w:r>
                        <w:rPr>
                          <w:sz w:val="18"/>
                          <w:szCs w:val="18"/>
                        </w:rPr>
                        <w:t>ФГБОУ ВПО «Московский государственный строительный университет».</w:t>
                      </w:r>
                    </w:p>
                    <w:p w:rsidR="008E682A" w:rsidRDefault="008E682A">
                      <w:pPr>
                        <w:spacing w:line="216" w:lineRule="auto"/>
                        <w:jc w:val="center"/>
                        <w:rPr>
                          <w:sz w:val="18"/>
                          <w:szCs w:val="18"/>
                        </w:rPr>
                      </w:pPr>
                      <w:r>
                        <w:rPr>
                          <w:sz w:val="18"/>
                          <w:szCs w:val="18"/>
                        </w:rPr>
                        <w:t>Ред.-изд. центр. Тел. (499)188-29-75, (499)183-97-95,</w:t>
                      </w:r>
                    </w:p>
                    <w:p w:rsidR="008E682A" w:rsidRDefault="008E682A">
                      <w:pPr>
                        <w:spacing w:line="216" w:lineRule="auto"/>
                        <w:jc w:val="center"/>
                        <w:rPr>
                          <w:sz w:val="18"/>
                          <w:szCs w:val="18"/>
                        </w:rPr>
                      </w:pPr>
                      <w:r>
                        <w:rPr>
                          <w:sz w:val="18"/>
                          <w:szCs w:val="18"/>
                          <w:lang w:val="en-US"/>
                        </w:rPr>
                        <w:t>e</w:t>
                      </w:r>
                      <w:r>
                        <w:rPr>
                          <w:sz w:val="18"/>
                          <w:szCs w:val="18"/>
                        </w:rPr>
                        <w:t>-</w:t>
                      </w:r>
                      <w:r>
                        <w:rPr>
                          <w:sz w:val="18"/>
                          <w:szCs w:val="18"/>
                          <w:lang w:val="en-US"/>
                        </w:rPr>
                        <w:t>mail</w:t>
                      </w:r>
                      <w:r>
                        <w:rPr>
                          <w:sz w:val="18"/>
                          <w:szCs w:val="18"/>
                        </w:rPr>
                        <w:t xml:space="preserve">: </w:t>
                      </w:r>
                      <w:hyperlink r:id="rId3768" w:history="1">
                        <w:r>
                          <w:rPr>
                            <w:sz w:val="18"/>
                            <w:szCs w:val="18"/>
                            <w:lang w:val="en-US"/>
                          </w:rPr>
                          <w:t>statyamgsu</w:t>
                        </w:r>
                        <w:r>
                          <w:rPr>
                            <w:sz w:val="18"/>
                            <w:szCs w:val="18"/>
                          </w:rPr>
                          <w:t>@</w:t>
                        </w:r>
                        <w:r>
                          <w:rPr>
                            <w:sz w:val="18"/>
                            <w:szCs w:val="18"/>
                            <w:lang w:val="en-US"/>
                          </w:rPr>
                          <w:t>yandex</w:t>
                        </w:r>
                        <w:r>
                          <w:rPr>
                            <w:sz w:val="18"/>
                            <w:szCs w:val="18"/>
                          </w:rPr>
                          <w:t>.</w:t>
                        </w:r>
                        <w:r>
                          <w:rPr>
                            <w:sz w:val="18"/>
                            <w:szCs w:val="18"/>
                            <w:lang w:val="en-US"/>
                          </w:rPr>
                          <w:t>ru</w:t>
                        </w:r>
                      </w:hyperlink>
                      <w:r>
                        <w:rPr>
                          <w:sz w:val="18"/>
                          <w:szCs w:val="18"/>
                        </w:rPr>
                        <w:t xml:space="preserve">, </w:t>
                      </w:r>
                      <w:r>
                        <w:rPr>
                          <w:sz w:val="18"/>
                          <w:szCs w:val="18"/>
                          <w:lang w:val="en-US"/>
                        </w:rPr>
                        <w:t>e</w:t>
                      </w:r>
                      <w:r>
                        <w:rPr>
                          <w:sz w:val="18"/>
                          <w:szCs w:val="18"/>
                        </w:rPr>
                        <w:t>-</w:t>
                      </w:r>
                      <w:r>
                        <w:rPr>
                          <w:sz w:val="18"/>
                          <w:szCs w:val="18"/>
                          <w:lang w:val="en-US"/>
                        </w:rPr>
                        <w:t>mail</w:t>
                      </w:r>
                      <w:r>
                        <w:rPr>
                          <w:sz w:val="18"/>
                          <w:szCs w:val="18"/>
                        </w:rPr>
                        <w:t xml:space="preserve">: </w:t>
                      </w:r>
                      <w:hyperlink r:id="rId3769" w:history="1">
                        <w:r>
                          <w:rPr>
                            <w:sz w:val="18"/>
                            <w:szCs w:val="18"/>
                            <w:lang w:val="en-US"/>
                          </w:rPr>
                          <w:t>rio</w:t>
                        </w:r>
                        <w:r>
                          <w:rPr>
                            <w:sz w:val="18"/>
                            <w:szCs w:val="18"/>
                          </w:rPr>
                          <w:t>@</w:t>
                        </w:r>
                        <w:r>
                          <w:rPr>
                            <w:sz w:val="18"/>
                            <w:szCs w:val="18"/>
                            <w:lang w:val="en-US"/>
                          </w:rPr>
                          <w:t>mgsu</w:t>
                        </w:r>
                        <w:r>
                          <w:rPr>
                            <w:sz w:val="18"/>
                            <w:szCs w:val="18"/>
                          </w:rPr>
                          <w:t>.</w:t>
                        </w:r>
                        <w:r>
                          <w:rPr>
                            <w:sz w:val="18"/>
                            <w:szCs w:val="18"/>
                            <w:lang w:val="en-US"/>
                          </w:rPr>
                          <w:t>ru</w:t>
                        </w:r>
                      </w:hyperlink>
                      <w:r>
                        <w:rPr>
                          <w:sz w:val="18"/>
                          <w:szCs w:val="18"/>
                        </w:rPr>
                        <w:t>.</w:t>
                      </w:r>
                    </w:p>
                    <w:p w:rsidR="008E682A" w:rsidRDefault="008E682A">
                      <w:pPr>
                        <w:spacing w:line="216" w:lineRule="auto"/>
                        <w:jc w:val="center"/>
                        <w:rPr>
                          <w:sz w:val="18"/>
                          <w:szCs w:val="18"/>
                        </w:rPr>
                      </w:pPr>
                      <w:r>
                        <w:rPr>
                          <w:sz w:val="18"/>
                          <w:szCs w:val="18"/>
                        </w:rPr>
                        <w:t>Отпечатано в типографии МГСУ.</w:t>
                      </w:r>
                    </w:p>
                    <w:p w:rsidR="008E682A" w:rsidRDefault="008E682A">
                      <w:pPr>
                        <w:spacing w:line="216" w:lineRule="auto"/>
                        <w:jc w:val="center"/>
                        <w:rPr>
                          <w:sz w:val="18"/>
                          <w:szCs w:val="18"/>
                        </w:rPr>
                      </w:pPr>
                      <w:r>
                        <w:rPr>
                          <w:sz w:val="18"/>
                          <w:szCs w:val="18"/>
                        </w:rPr>
                        <w:t xml:space="preserve">Тел. (499)183-91-90, (499) 183-67-92, (499) 183-91-44. </w:t>
                      </w:r>
                      <w:r>
                        <w:rPr>
                          <w:sz w:val="18"/>
                          <w:szCs w:val="18"/>
                          <w:lang w:val="en-US"/>
                        </w:rPr>
                        <w:t>E</w:t>
                      </w:r>
                      <w:r>
                        <w:rPr>
                          <w:sz w:val="18"/>
                          <w:szCs w:val="18"/>
                        </w:rPr>
                        <w:t>-</w:t>
                      </w:r>
                      <w:r>
                        <w:rPr>
                          <w:sz w:val="18"/>
                          <w:szCs w:val="18"/>
                          <w:lang w:val="en-US"/>
                        </w:rPr>
                        <w:t>mail</w:t>
                      </w:r>
                      <w:r>
                        <w:rPr>
                          <w:sz w:val="18"/>
                          <w:szCs w:val="18"/>
                        </w:rPr>
                        <w:t xml:space="preserve">: </w:t>
                      </w:r>
                      <w:r>
                        <w:rPr>
                          <w:sz w:val="18"/>
                          <w:szCs w:val="18"/>
                          <w:lang w:val="en-US"/>
                        </w:rPr>
                        <w:t>info</w:t>
                      </w:r>
                      <w:r>
                        <w:rPr>
                          <w:sz w:val="18"/>
                          <w:szCs w:val="18"/>
                        </w:rPr>
                        <w:t>@</w:t>
                      </w:r>
                      <w:r>
                        <w:rPr>
                          <w:sz w:val="18"/>
                          <w:szCs w:val="18"/>
                          <w:lang w:val="en-US"/>
                        </w:rPr>
                        <w:t>mgsuprint</w:t>
                      </w:r>
                      <w:r>
                        <w:rPr>
                          <w:sz w:val="18"/>
                          <w:szCs w:val="18"/>
                        </w:rPr>
                        <w:t>.</w:t>
                      </w:r>
                      <w:r>
                        <w:rPr>
                          <w:sz w:val="18"/>
                          <w:szCs w:val="18"/>
                          <w:lang w:val="en-US"/>
                        </w:rPr>
                        <w:t>ru</w:t>
                      </w:r>
                    </w:p>
                    <w:p w:rsidR="008E682A" w:rsidRDefault="008E682A">
                      <w:pPr>
                        <w:ind w:right="-57"/>
                        <w:jc w:val="center"/>
                      </w:pPr>
                      <w:r>
                        <w:rPr>
                          <w:sz w:val="18"/>
                          <w:szCs w:val="18"/>
                        </w:rPr>
                        <w:t>129337, Москва, Ярославское ш., 26</w:t>
                      </w:r>
                    </w:p>
                  </w:txbxContent>
                </v:textbox>
                <w10:wrap anchorx="margin" anchory="margin"/>
              </v:shape>
            </w:pict>
          </mc:Fallback>
        </mc:AlternateContent>
      </w:r>
    </w:p>
    <w:sectPr w:rsidR="005F2317">
      <w:pgSz w:w="8392" w:h="11907" w:code="11"/>
      <w:pgMar w:top="624" w:right="936" w:bottom="794" w:left="936" w:header="510" w:footer="595" w:gutter="0"/>
      <w:pgNumType w:start="1"/>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D700C2" w:rsidRDefault="00D700C2">
      <w:r>
        <w:separator/>
      </w:r>
    </w:p>
  </w:endnote>
  <w:endnote w:type="continuationSeparator" w:id="0">
    <w:p w:rsidR="00D700C2" w:rsidRDefault="00D700C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Arial Unicode MS">
    <w:panose1 w:val="020B0604020202020204"/>
    <w:charset w:val="00"/>
    <w:family w:val="roman"/>
    <w:notTrueType/>
    <w:pitch w:val="variable"/>
    <w:sig w:usb0="00000003" w:usb1="00000000" w:usb2="00000000" w:usb3="00000000" w:csb0="00000001"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E682A" w:rsidRDefault="008E682A">
    <w:pPr>
      <w:framePr w:wrap="around" w:vAnchor="text" w:hAnchor="margin" w:xAlign="right" w:y="1"/>
    </w:pPr>
    <w:r>
      <w:fldChar w:fldCharType="begin"/>
    </w:r>
    <w:r>
      <w:instrText xml:space="preserve">PAGE  </w:instrText>
    </w:r>
    <w:r>
      <w:fldChar w:fldCharType="end"/>
    </w:r>
  </w:p>
  <w:p w:rsidR="008E682A" w:rsidRDefault="008E682A">
    <w:pPr>
      <w:ind w:right="360"/>
    </w:pPr>
  </w:p>
  <w:p w:rsidR="008E682A" w:rsidRDefault="008E682A"/>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E682A" w:rsidRDefault="008E682A" w:rsidP="006970F2">
    <w:pPr>
      <w:pStyle w:val="af5"/>
      <w:jc w:val="center"/>
    </w:pPr>
    <w:r>
      <w:fldChar w:fldCharType="begin"/>
    </w:r>
    <w:r>
      <w:instrText>PAGE   \* MERGEFORMAT</w:instrText>
    </w:r>
    <w:r>
      <w:fldChar w:fldCharType="separate"/>
    </w:r>
    <w:r w:rsidR="00C75B38">
      <w:rPr>
        <w:noProof/>
      </w:rPr>
      <w:t>315</w:t>
    </w:r>
    <w: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D700C2" w:rsidRDefault="00D700C2">
      <w:r>
        <w:separator/>
      </w:r>
    </w:p>
  </w:footnote>
  <w:footnote w:type="continuationSeparator" w:id="0">
    <w:p w:rsidR="00D700C2" w:rsidRDefault="00D700C2">
      <w:r>
        <w:continuationSeparator/>
      </w:r>
    </w:p>
  </w:footnote>
  <w:footnote w:id="1">
    <w:p w:rsidR="008E682A" w:rsidRPr="00E308C7" w:rsidRDefault="008E682A" w:rsidP="00720CD8">
      <w:pPr>
        <w:pStyle w:val="a7"/>
      </w:pPr>
      <w:r>
        <w:rPr>
          <w:rStyle w:val="a3"/>
        </w:rPr>
        <w:t>*</w:t>
      </w:r>
      <w:r>
        <w:t xml:space="preserve"> Программное обеспечение, использованное при вычислениях п. </w:t>
      </w:r>
      <w:r>
        <w:fldChar w:fldCharType="begin"/>
      </w:r>
      <w:r>
        <w:instrText xml:space="preserve"> REF _Ref311540758 \n \h </w:instrText>
      </w:r>
      <w:r>
        <w:fldChar w:fldCharType="separate"/>
      </w:r>
      <w:r w:rsidR="007F2DAC">
        <w:t>2.7</w:t>
      </w:r>
      <w:r>
        <w:fldChar w:fldCharType="end"/>
      </w:r>
      <w:r>
        <w:t>, д</w:t>
      </w:r>
      <w:r>
        <w:t>о</w:t>
      </w:r>
      <w:r>
        <w:t xml:space="preserve">ступно по </w:t>
      </w:r>
      <w:r>
        <w:rPr>
          <w:lang w:val="en-US"/>
        </w:rPr>
        <w:t>URL</w:t>
      </w:r>
      <w:r w:rsidRPr="00E308C7">
        <w:t>:</w:t>
      </w:r>
      <w:r>
        <w:t xml:space="preserve"> </w:t>
      </w:r>
      <w:hyperlink r:id="rId1" w:history="1">
        <w:r>
          <w:rPr>
            <w:lang w:val="en-US"/>
          </w:rPr>
          <w:t>http</w:t>
        </w:r>
        <w:r w:rsidRPr="00E9005E">
          <w:t>://</w:t>
        </w:r>
        <w:r>
          <w:rPr>
            <w:lang w:val="en-US"/>
          </w:rPr>
          <w:t>dev</w:t>
        </w:r>
        <w:r w:rsidRPr="00E9005E">
          <w:t>.</w:t>
        </w:r>
        <w:r>
          <w:rPr>
            <w:lang w:val="en-US"/>
          </w:rPr>
          <w:t>sleepgate</w:t>
        </w:r>
        <w:r w:rsidRPr="00E9005E">
          <w:t>.</w:t>
        </w:r>
        <w:r>
          <w:rPr>
            <w:lang w:val="en-US"/>
          </w:rPr>
          <w:t>ru</w:t>
        </w:r>
        <w:r w:rsidRPr="00E9005E">
          <w:t>/</w:t>
        </w:r>
        <w:r>
          <w:rPr>
            <w:lang w:val="en-US"/>
          </w:rPr>
          <w:t>misc</w:t>
        </w:r>
        <w:r w:rsidRPr="00E9005E">
          <w:t>/</w:t>
        </w:r>
        <w:r>
          <w:rPr>
            <w:lang w:val="en-US"/>
          </w:rPr>
          <w:t>multicrit</w:t>
        </w:r>
      </w:hyperlink>
    </w:p>
  </w:footnote>
  <w:footnote w:id="2">
    <w:p w:rsidR="008E682A" w:rsidRDefault="008E682A" w:rsidP="00300285">
      <w:pPr>
        <w:pStyle w:val="af5"/>
      </w:pPr>
      <w:r>
        <w:t xml:space="preserve">* Из формулы А.Эйнштейна </w:t>
      </w:r>
      <w:r w:rsidRPr="00300285">
        <w:rPr>
          <w:position w:val="-10"/>
        </w:rPr>
        <w:object w:dxaOrig="1860" w:dyaOrig="360">
          <v:shape id="_x0000_i2899" type="#_x0000_t75" style="width:92.65pt;height:18.8pt" o:ole="">
            <v:imagedata r:id="rId2" o:title=""/>
          </v:shape>
          <o:OLEObject Type="Embed" ProgID="Equation.3" ShapeID="_x0000_i2899" DrawAspect="Content" ObjectID="_1386668447" r:id="rId3"/>
        </w:object>
      </w:r>
      <w:r>
        <w:t xml:space="preserve">(где </w:t>
      </w:r>
      <w:r>
        <w:rPr>
          <w:lang w:val="en-US"/>
        </w:rPr>
        <w:t>c</w:t>
      </w:r>
      <w:r>
        <w:rPr>
          <w:i/>
          <w:vertAlign w:val="subscript"/>
          <w:lang w:val="en-US"/>
        </w:rPr>
        <w:t>m</w:t>
      </w:r>
      <w:r>
        <w:t>– теплое</w:t>
      </w:r>
      <w:r>
        <w:t>м</w:t>
      </w:r>
      <w:r>
        <w:t xml:space="preserve">кость; </w:t>
      </w:r>
      <w:r w:rsidRPr="00300285">
        <w:rPr>
          <w:position w:val="-4"/>
        </w:rPr>
        <w:object w:dxaOrig="360" w:dyaOrig="240">
          <v:shape id="_x0000_i2900" type="#_x0000_t75" style="width:18.8pt;height:11.25pt" o:ole="">
            <v:imagedata r:id="rId4" o:title=""/>
          </v:shape>
          <o:OLEObject Type="Embed" ProgID="Equation.3" ShapeID="_x0000_i2900" DrawAspect="Content" ObjectID="_1386668448" r:id="rId5"/>
        </w:object>
      </w:r>
      <w:r>
        <w:t xml:space="preserve">– приращение температуры; </w:t>
      </w:r>
      <w:r w:rsidRPr="00300285">
        <w:rPr>
          <w:position w:val="-6"/>
        </w:rPr>
        <w:object w:dxaOrig="180" w:dyaOrig="200">
          <v:shape id="_x0000_i2901" type="#_x0000_t75" style="width:9.4pt;height:9.4pt" o:ole="">
            <v:imagedata r:id="rId6" o:title=""/>
          </v:shape>
          <o:OLEObject Type="Embed" ProgID="Equation.3" ShapeID="_x0000_i2901" DrawAspect="Content" ObjectID="_1386668449" r:id="rId7"/>
        </w:object>
      </w:r>
      <w:r>
        <w:t xml:space="preserve">– скорость света) следует, что при </w:t>
      </w:r>
      <w:r w:rsidRPr="00300285">
        <w:rPr>
          <w:position w:val="-6"/>
        </w:rPr>
        <w:object w:dxaOrig="740" w:dyaOrig="260">
          <v:shape id="_x0000_i2902" type="#_x0000_t75" style="width:38.2pt;height:13.15pt" o:ole="">
            <v:imagedata r:id="rId8" o:title=""/>
          </v:shape>
          <o:OLEObject Type="Embed" ProgID="Equation.3" ShapeID="_x0000_i2902" DrawAspect="Content" ObjectID="_1386668450" r:id="rId9"/>
        </w:object>
      </w:r>
      <w:r>
        <w:rPr>
          <w:vertAlign w:val="superscript"/>
        </w:rPr>
        <w:t>о</w:t>
      </w:r>
      <w:r>
        <w:t xml:space="preserve">С </w:t>
      </w:r>
      <w:r w:rsidRPr="00300285">
        <w:rPr>
          <w:position w:val="-6"/>
        </w:rPr>
        <w:object w:dxaOrig="780" w:dyaOrig="260">
          <v:shape id="_x0000_i2903" type="#_x0000_t75" style="width:40.05pt;height:13.15pt" o:ole="">
            <v:imagedata r:id="rId10" o:title=""/>
          </v:shape>
          <o:OLEObject Type="Embed" ProgID="Equation.3" ShapeID="_x0000_i2903" DrawAspect="Content" ObjectID="_1386668451" r:id="rId11"/>
        </w:object>
      </w:r>
      <w:r>
        <w:t>.</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9B68959E"/>
    <w:lvl w:ilvl="0">
      <w:start w:val="1"/>
      <w:numFmt w:val="decimal"/>
      <w:lvlText w:val="%1."/>
      <w:lvlJc w:val="left"/>
      <w:pPr>
        <w:tabs>
          <w:tab w:val="num" w:pos="1492"/>
        </w:tabs>
        <w:ind w:left="1492" w:hanging="360"/>
      </w:pPr>
    </w:lvl>
  </w:abstractNum>
  <w:abstractNum w:abstractNumId="1">
    <w:nsid w:val="FFFFFF7D"/>
    <w:multiLevelType w:val="singleLevel"/>
    <w:tmpl w:val="E8BABC12"/>
    <w:lvl w:ilvl="0">
      <w:start w:val="1"/>
      <w:numFmt w:val="decimal"/>
      <w:lvlText w:val="%1."/>
      <w:lvlJc w:val="left"/>
      <w:pPr>
        <w:tabs>
          <w:tab w:val="num" w:pos="1209"/>
        </w:tabs>
        <w:ind w:left="1209" w:hanging="360"/>
      </w:pPr>
    </w:lvl>
  </w:abstractNum>
  <w:abstractNum w:abstractNumId="2">
    <w:nsid w:val="FFFFFF7E"/>
    <w:multiLevelType w:val="singleLevel"/>
    <w:tmpl w:val="CEE6E23E"/>
    <w:lvl w:ilvl="0">
      <w:start w:val="1"/>
      <w:numFmt w:val="decimal"/>
      <w:lvlText w:val="%1."/>
      <w:lvlJc w:val="left"/>
      <w:pPr>
        <w:tabs>
          <w:tab w:val="num" w:pos="926"/>
        </w:tabs>
        <w:ind w:left="926" w:hanging="360"/>
      </w:pPr>
    </w:lvl>
  </w:abstractNum>
  <w:abstractNum w:abstractNumId="3">
    <w:nsid w:val="FFFFFF7F"/>
    <w:multiLevelType w:val="singleLevel"/>
    <w:tmpl w:val="139A5720"/>
    <w:lvl w:ilvl="0">
      <w:start w:val="1"/>
      <w:numFmt w:val="decimal"/>
      <w:lvlText w:val="%1."/>
      <w:lvlJc w:val="left"/>
      <w:pPr>
        <w:tabs>
          <w:tab w:val="num" w:pos="643"/>
        </w:tabs>
        <w:ind w:left="643" w:hanging="360"/>
      </w:pPr>
    </w:lvl>
  </w:abstractNum>
  <w:abstractNum w:abstractNumId="4">
    <w:nsid w:val="FFFFFF80"/>
    <w:multiLevelType w:val="singleLevel"/>
    <w:tmpl w:val="0F88499C"/>
    <w:lvl w:ilvl="0">
      <w:start w:val="1"/>
      <w:numFmt w:val="bullet"/>
      <w:lvlText w:val=""/>
      <w:lvlJc w:val="left"/>
      <w:pPr>
        <w:tabs>
          <w:tab w:val="num" w:pos="1492"/>
        </w:tabs>
        <w:ind w:left="1492" w:hanging="360"/>
      </w:pPr>
      <w:rPr>
        <w:rFonts w:ascii="Symbol" w:hAnsi="Symbol" w:hint="default"/>
      </w:rPr>
    </w:lvl>
  </w:abstractNum>
  <w:abstractNum w:abstractNumId="5">
    <w:nsid w:val="FFFFFF81"/>
    <w:multiLevelType w:val="singleLevel"/>
    <w:tmpl w:val="6F9C5172"/>
    <w:lvl w:ilvl="0">
      <w:start w:val="1"/>
      <w:numFmt w:val="bullet"/>
      <w:lvlText w:val=""/>
      <w:lvlJc w:val="left"/>
      <w:pPr>
        <w:tabs>
          <w:tab w:val="num" w:pos="1209"/>
        </w:tabs>
        <w:ind w:left="1209" w:hanging="360"/>
      </w:pPr>
      <w:rPr>
        <w:rFonts w:ascii="Symbol" w:hAnsi="Symbol" w:hint="default"/>
      </w:rPr>
    </w:lvl>
  </w:abstractNum>
  <w:abstractNum w:abstractNumId="6">
    <w:nsid w:val="FFFFFF82"/>
    <w:multiLevelType w:val="singleLevel"/>
    <w:tmpl w:val="C2DABB0C"/>
    <w:lvl w:ilvl="0">
      <w:start w:val="1"/>
      <w:numFmt w:val="bullet"/>
      <w:lvlText w:val=""/>
      <w:lvlJc w:val="left"/>
      <w:pPr>
        <w:tabs>
          <w:tab w:val="num" w:pos="926"/>
        </w:tabs>
        <w:ind w:left="926" w:hanging="360"/>
      </w:pPr>
      <w:rPr>
        <w:rFonts w:ascii="Symbol" w:hAnsi="Symbol" w:hint="default"/>
      </w:rPr>
    </w:lvl>
  </w:abstractNum>
  <w:abstractNum w:abstractNumId="7">
    <w:nsid w:val="FFFFFF83"/>
    <w:multiLevelType w:val="singleLevel"/>
    <w:tmpl w:val="DAEE945A"/>
    <w:lvl w:ilvl="0">
      <w:start w:val="1"/>
      <w:numFmt w:val="bullet"/>
      <w:lvlText w:val=""/>
      <w:lvlJc w:val="left"/>
      <w:pPr>
        <w:tabs>
          <w:tab w:val="num" w:pos="643"/>
        </w:tabs>
        <w:ind w:left="643" w:hanging="360"/>
      </w:pPr>
      <w:rPr>
        <w:rFonts w:ascii="Symbol" w:hAnsi="Symbol" w:hint="default"/>
      </w:rPr>
    </w:lvl>
  </w:abstractNum>
  <w:abstractNum w:abstractNumId="8">
    <w:nsid w:val="FFFFFF88"/>
    <w:multiLevelType w:val="singleLevel"/>
    <w:tmpl w:val="335CDA60"/>
    <w:lvl w:ilvl="0">
      <w:start w:val="1"/>
      <w:numFmt w:val="decimal"/>
      <w:lvlText w:val="%1."/>
      <w:lvlJc w:val="left"/>
      <w:pPr>
        <w:tabs>
          <w:tab w:val="num" w:pos="360"/>
        </w:tabs>
        <w:ind w:left="360" w:hanging="360"/>
      </w:pPr>
    </w:lvl>
  </w:abstractNum>
  <w:abstractNum w:abstractNumId="9">
    <w:nsid w:val="FFFFFF89"/>
    <w:multiLevelType w:val="singleLevel"/>
    <w:tmpl w:val="349800B0"/>
    <w:lvl w:ilvl="0">
      <w:start w:val="1"/>
      <w:numFmt w:val="bullet"/>
      <w:lvlText w:val=""/>
      <w:lvlJc w:val="left"/>
      <w:pPr>
        <w:tabs>
          <w:tab w:val="num" w:pos="360"/>
        </w:tabs>
        <w:ind w:left="360" w:hanging="360"/>
      </w:pPr>
      <w:rPr>
        <w:rFonts w:ascii="Symbol" w:hAnsi="Symbol" w:hint="default"/>
      </w:rPr>
    </w:lvl>
  </w:abstractNum>
  <w:abstractNum w:abstractNumId="10">
    <w:nsid w:val="FFFFFFFB"/>
    <w:multiLevelType w:val="multilevel"/>
    <w:tmpl w:val="A2B8F6C6"/>
    <w:lvl w:ilvl="0">
      <w:start w:val="1"/>
      <w:numFmt w:val="decimal"/>
      <w:pStyle w:val="1"/>
      <w:suff w:val="space"/>
      <w:lvlText w:val="%1."/>
      <w:lvlJc w:val="left"/>
      <w:pPr>
        <w:ind w:left="0" w:firstLine="0"/>
      </w:pPr>
      <w:rPr>
        <w:rFonts w:hint="default"/>
      </w:rPr>
    </w:lvl>
    <w:lvl w:ilvl="1">
      <w:start w:val="1"/>
      <w:numFmt w:val="decimal"/>
      <w:pStyle w:val="2"/>
      <w:suff w:val="space"/>
      <w:lvlText w:val="%1.%2."/>
      <w:lvlJc w:val="left"/>
      <w:pPr>
        <w:ind w:left="0" w:firstLine="0"/>
      </w:pPr>
      <w:rPr>
        <w:rFonts w:hint="default"/>
      </w:rPr>
    </w:lvl>
    <w:lvl w:ilvl="2">
      <w:start w:val="1"/>
      <w:numFmt w:val="decimal"/>
      <w:pStyle w:val="3"/>
      <w:suff w:val="space"/>
      <w:lvlText w:val="%1.%2.%3."/>
      <w:lvlJc w:val="left"/>
      <w:pPr>
        <w:ind w:left="0" w:firstLine="0"/>
      </w:pPr>
      <w:rPr>
        <w:rFonts w:hint="default"/>
      </w:rPr>
    </w:lvl>
    <w:lvl w:ilvl="3">
      <w:start w:val="1"/>
      <w:numFmt w:val="decimal"/>
      <w:pStyle w:val="4"/>
      <w:lvlText w:val="%1.%2.%3.%4"/>
      <w:lvlJc w:val="left"/>
      <w:pPr>
        <w:tabs>
          <w:tab w:val="num" w:pos="0"/>
        </w:tabs>
        <w:ind w:left="0" w:firstLine="0"/>
      </w:pPr>
      <w:rPr>
        <w:rFonts w:hint="default"/>
      </w:rPr>
    </w:lvl>
    <w:lvl w:ilvl="4">
      <w:start w:val="1"/>
      <w:numFmt w:val="decimal"/>
      <w:pStyle w:val="5"/>
      <w:lvlText w:val="%1.%2.%3.%4.%5"/>
      <w:lvlJc w:val="left"/>
      <w:pPr>
        <w:tabs>
          <w:tab w:val="num" w:pos="0"/>
        </w:tabs>
        <w:ind w:left="0" w:firstLine="0"/>
      </w:pPr>
      <w:rPr>
        <w:rFonts w:hint="default"/>
      </w:rPr>
    </w:lvl>
    <w:lvl w:ilvl="5">
      <w:start w:val="1"/>
      <w:numFmt w:val="decimal"/>
      <w:pStyle w:val="6"/>
      <w:lvlText w:val="%1.%2.%3.%4.%5.%6"/>
      <w:lvlJc w:val="left"/>
      <w:pPr>
        <w:tabs>
          <w:tab w:val="num" w:pos="0"/>
        </w:tabs>
        <w:ind w:left="0" w:firstLine="0"/>
      </w:pPr>
      <w:rPr>
        <w:rFonts w:hint="default"/>
      </w:rPr>
    </w:lvl>
    <w:lvl w:ilvl="6">
      <w:start w:val="1"/>
      <w:numFmt w:val="decimal"/>
      <w:pStyle w:val="7"/>
      <w:lvlText w:val="%1.%2.%3.%4.%5.%6.%7"/>
      <w:lvlJc w:val="left"/>
      <w:pPr>
        <w:tabs>
          <w:tab w:val="num" w:pos="0"/>
        </w:tabs>
        <w:ind w:left="0" w:firstLine="0"/>
      </w:pPr>
      <w:rPr>
        <w:rFonts w:hint="default"/>
      </w:rPr>
    </w:lvl>
    <w:lvl w:ilvl="7">
      <w:start w:val="1"/>
      <w:numFmt w:val="decimal"/>
      <w:pStyle w:val="8"/>
      <w:lvlText w:val="%1.%2.%3.%4.%5.%6.%7.%8"/>
      <w:lvlJc w:val="left"/>
      <w:pPr>
        <w:tabs>
          <w:tab w:val="num" w:pos="0"/>
        </w:tabs>
        <w:ind w:left="0" w:firstLine="0"/>
      </w:pPr>
      <w:rPr>
        <w:rFonts w:hint="default"/>
      </w:rPr>
    </w:lvl>
    <w:lvl w:ilvl="8">
      <w:start w:val="1"/>
      <w:numFmt w:val="decimal"/>
      <w:pStyle w:val="9"/>
      <w:lvlText w:val="%1.%2.%3.%4.%5.%6.%7.%8.%9"/>
      <w:lvlJc w:val="left"/>
      <w:pPr>
        <w:tabs>
          <w:tab w:val="num" w:pos="0"/>
        </w:tabs>
        <w:ind w:left="0" w:firstLine="0"/>
      </w:pPr>
      <w:rPr>
        <w:rFonts w:hint="default"/>
      </w:rPr>
    </w:lvl>
  </w:abstractNum>
  <w:abstractNum w:abstractNumId="11">
    <w:nsid w:val="FFFFFFFE"/>
    <w:multiLevelType w:val="singleLevel"/>
    <w:tmpl w:val="0C708ADE"/>
    <w:lvl w:ilvl="0">
      <w:numFmt w:val="decimal"/>
      <w:lvlText w:val="*"/>
      <w:lvlJc w:val="left"/>
    </w:lvl>
  </w:abstractNum>
  <w:abstractNum w:abstractNumId="12">
    <w:nsid w:val="05AF30FD"/>
    <w:multiLevelType w:val="hybridMultilevel"/>
    <w:tmpl w:val="EE2CC40A"/>
    <w:lvl w:ilvl="0" w:tplc="6B065518">
      <w:start w:val="1"/>
      <w:numFmt w:val="decimal"/>
      <w:lvlText w:val="%1."/>
      <w:lvlJc w:val="left"/>
      <w:pPr>
        <w:tabs>
          <w:tab w:val="num" w:pos="1684"/>
        </w:tabs>
        <w:ind w:left="1684" w:hanging="975"/>
      </w:pPr>
      <w:rPr>
        <w:rFonts w:hint="default"/>
      </w:rPr>
    </w:lvl>
    <w:lvl w:ilvl="1" w:tplc="04190019" w:tentative="1">
      <w:start w:val="1"/>
      <w:numFmt w:val="lowerLetter"/>
      <w:lvlText w:val="%2."/>
      <w:lvlJc w:val="left"/>
      <w:pPr>
        <w:tabs>
          <w:tab w:val="num" w:pos="1789"/>
        </w:tabs>
        <w:ind w:left="1789" w:hanging="360"/>
      </w:pPr>
    </w:lvl>
    <w:lvl w:ilvl="2" w:tplc="0419001B" w:tentative="1">
      <w:start w:val="1"/>
      <w:numFmt w:val="lowerRoman"/>
      <w:lvlText w:val="%3."/>
      <w:lvlJc w:val="right"/>
      <w:pPr>
        <w:tabs>
          <w:tab w:val="num" w:pos="2509"/>
        </w:tabs>
        <w:ind w:left="2509" w:hanging="180"/>
      </w:pPr>
    </w:lvl>
    <w:lvl w:ilvl="3" w:tplc="0419000F" w:tentative="1">
      <w:start w:val="1"/>
      <w:numFmt w:val="decimal"/>
      <w:lvlText w:val="%4."/>
      <w:lvlJc w:val="left"/>
      <w:pPr>
        <w:tabs>
          <w:tab w:val="num" w:pos="3229"/>
        </w:tabs>
        <w:ind w:left="3229" w:hanging="360"/>
      </w:pPr>
    </w:lvl>
    <w:lvl w:ilvl="4" w:tplc="04190019" w:tentative="1">
      <w:start w:val="1"/>
      <w:numFmt w:val="lowerLetter"/>
      <w:lvlText w:val="%5."/>
      <w:lvlJc w:val="left"/>
      <w:pPr>
        <w:tabs>
          <w:tab w:val="num" w:pos="3949"/>
        </w:tabs>
        <w:ind w:left="3949" w:hanging="360"/>
      </w:pPr>
    </w:lvl>
    <w:lvl w:ilvl="5" w:tplc="0419001B" w:tentative="1">
      <w:start w:val="1"/>
      <w:numFmt w:val="lowerRoman"/>
      <w:lvlText w:val="%6."/>
      <w:lvlJc w:val="right"/>
      <w:pPr>
        <w:tabs>
          <w:tab w:val="num" w:pos="4669"/>
        </w:tabs>
        <w:ind w:left="4669" w:hanging="180"/>
      </w:pPr>
    </w:lvl>
    <w:lvl w:ilvl="6" w:tplc="0419000F" w:tentative="1">
      <w:start w:val="1"/>
      <w:numFmt w:val="decimal"/>
      <w:lvlText w:val="%7."/>
      <w:lvlJc w:val="left"/>
      <w:pPr>
        <w:tabs>
          <w:tab w:val="num" w:pos="5389"/>
        </w:tabs>
        <w:ind w:left="5389" w:hanging="360"/>
      </w:pPr>
    </w:lvl>
    <w:lvl w:ilvl="7" w:tplc="04190019" w:tentative="1">
      <w:start w:val="1"/>
      <w:numFmt w:val="lowerLetter"/>
      <w:lvlText w:val="%8."/>
      <w:lvlJc w:val="left"/>
      <w:pPr>
        <w:tabs>
          <w:tab w:val="num" w:pos="6109"/>
        </w:tabs>
        <w:ind w:left="6109" w:hanging="360"/>
      </w:pPr>
    </w:lvl>
    <w:lvl w:ilvl="8" w:tplc="0419001B" w:tentative="1">
      <w:start w:val="1"/>
      <w:numFmt w:val="lowerRoman"/>
      <w:lvlText w:val="%9."/>
      <w:lvlJc w:val="right"/>
      <w:pPr>
        <w:tabs>
          <w:tab w:val="num" w:pos="6829"/>
        </w:tabs>
        <w:ind w:left="6829" w:hanging="180"/>
      </w:pPr>
    </w:lvl>
  </w:abstractNum>
  <w:abstractNum w:abstractNumId="13">
    <w:nsid w:val="11064AFC"/>
    <w:multiLevelType w:val="singleLevel"/>
    <w:tmpl w:val="5DAE5D2E"/>
    <w:lvl w:ilvl="0">
      <w:start w:val="1"/>
      <w:numFmt w:val="decimal"/>
      <w:lvlText w:val="%1)"/>
      <w:legacy w:legacy="1" w:legacySpace="0" w:legacyIndent="283"/>
      <w:lvlJc w:val="left"/>
      <w:pPr>
        <w:ind w:left="992" w:hanging="283"/>
      </w:pPr>
    </w:lvl>
  </w:abstractNum>
  <w:abstractNum w:abstractNumId="14">
    <w:nsid w:val="1B996250"/>
    <w:multiLevelType w:val="multilevel"/>
    <w:tmpl w:val="9FE48F48"/>
    <w:lvl w:ilvl="0">
      <w:start w:val="3"/>
      <w:numFmt w:val="decimal"/>
      <w:lvlText w:val="%1."/>
      <w:lvlJc w:val="left"/>
      <w:pPr>
        <w:tabs>
          <w:tab w:val="num" w:pos="360"/>
        </w:tabs>
        <w:ind w:left="360" w:hanging="360"/>
      </w:pPr>
      <w:rPr>
        <w:rFonts w:hint="default"/>
      </w:rPr>
    </w:lvl>
    <w:lvl w:ilvl="1">
      <w:start w:val="1"/>
      <w:numFmt w:val="decimal"/>
      <w:lvlText w:val="%1.%2."/>
      <w:lvlJc w:val="left"/>
      <w:pPr>
        <w:tabs>
          <w:tab w:val="num" w:pos="1080"/>
        </w:tabs>
        <w:ind w:left="792" w:hanging="432"/>
      </w:pPr>
      <w:rPr>
        <w:rFonts w:hint="default"/>
      </w:rPr>
    </w:lvl>
    <w:lvl w:ilvl="2">
      <w:start w:val="1"/>
      <w:numFmt w:val="decimal"/>
      <w:lvlText w:val="%1.%2.%3."/>
      <w:lvlJc w:val="left"/>
      <w:pPr>
        <w:tabs>
          <w:tab w:val="num" w:pos="1440"/>
        </w:tabs>
        <w:ind w:left="1224" w:hanging="504"/>
      </w:pPr>
      <w:rPr>
        <w:rFonts w:hint="default"/>
      </w:rPr>
    </w:lvl>
    <w:lvl w:ilvl="3">
      <w:start w:val="1"/>
      <w:numFmt w:val="decimal"/>
      <w:lvlText w:val="%1.%2.%3.%4."/>
      <w:lvlJc w:val="left"/>
      <w:pPr>
        <w:tabs>
          <w:tab w:val="num" w:pos="2160"/>
        </w:tabs>
        <w:ind w:left="1728" w:hanging="648"/>
      </w:pPr>
      <w:rPr>
        <w:rFonts w:hint="default"/>
      </w:rPr>
    </w:lvl>
    <w:lvl w:ilvl="4">
      <w:start w:val="1"/>
      <w:numFmt w:val="decimal"/>
      <w:lvlText w:val="%1.%2.%3.%4.%5."/>
      <w:lvlJc w:val="left"/>
      <w:pPr>
        <w:tabs>
          <w:tab w:val="num" w:pos="288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96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5040"/>
        </w:tabs>
        <w:ind w:left="4320" w:hanging="1440"/>
      </w:pPr>
      <w:rPr>
        <w:rFonts w:hint="default"/>
      </w:rPr>
    </w:lvl>
  </w:abstractNum>
  <w:abstractNum w:abstractNumId="15">
    <w:nsid w:val="1C290AAF"/>
    <w:multiLevelType w:val="hybridMultilevel"/>
    <w:tmpl w:val="0AFE0234"/>
    <w:lvl w:ilvl="0" w:tplc="79CCF5F4">
      <w:start w:val="1"/>
      <w:numFmt w:val="bullet"/>
      <w:lvlText w:val=""/>
      <w:lvlJc w:val="left"/>
      <w:pPr>
        <w:tabs>
          <w:tab w:val="num" w:pos="360"/>
        </w:tabs>
        <w:ind w:left="0" w:firstLine="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6">
    <w:nsid w:val="23145C3B"/>
    <w:multiLevelType w:val="multilevel"/>
    <w:tmpl w:val="34EA5036"/>
    <w:lvl w:ilvl="0">
      <w:start w:val="1"/>
      <w:numFmt w:val="decimal"/>
      <w:lvlText w:val="%1."/>
      <w:lvlJc w:val="left"/>
      <w:pPr>
        <w:tabs>
          <w:tab w:val="num" w:pos="495"/>
        </w:tabs>
        <w:ind w:left="495" w:hanging="495"/>
      </w:pPr>
      <w:rPr>
        <w:rFonts w:hint="default"/>
        <w:b/>
        <w:i/>
      </w:rPr>
    </w:lvl>
    <w:lvl w:ilvl="1">
      <w:start w:val="1"/>
      <w:numFmt w:val="decimal"/>
      <w:lvlText w:val="%1.%2."/>
      <w:lvlJc w:val="left"/>
      <w:pPr>
        <w:tabs>
          <w:tab w:val="num" w:pos="1429"/>
        </w:tabs>
        <w:ind w:left="1429" w:hanging="720"/>
      </w:pPr>
      <w:rPr>
        <w:rFonts w:hint="default"/>
        <w:b/>
        <w:i/>
      </w:rPr>
    </w:lvl>
    <w:lvl w:ilvl="2">
      <w:start w:val="1"/>
      <w:numFmt w:val="decimal"/>
      <w:lvlText w:val="%1.%2.%3."/>
      <w:lvlJc w:val="left"/>
      <w:pPr>
        <w:tabs>
          <w:tab w:val="num" w:pos="2138"/>
        </w:tabs>
        <w:ind w:left="2138" w:hanging="720"/>
      </w:pPr>
      <w:rPr>
        <w:rFonts w:hint="default"/>
        <w:b/>
        <w:i/>
      </w:rPr>
    </w:lvl>
    <w:lvl w:ilvl="3">
      <w:start w:val="1"/>
      <w:numFmt w:val="decimal"/>
      <w:lvlText w:val="%1.%2.%3.%4."/>
      <w:lvlJc w:val="left"/>
      <w:pPr>
        <w:tabs>
          <w:tab w:val="num" w:pos="3207"/>
        </w:tabs>
        <w:ind w:left="3207" w:hanging="1080"/>
      </w:pPr>
      <w:rPr>
        <w:rFonts w:hint="default"/>
        <w:b/>
        <w:i/>
      </w:rPr>
    </w:lvl>
    <w:lvl w:ilvl="4">
      <w:start w:val="1"/>
      <w:numFmt w:val="decimal"/>
      <w:lvlText w:val="%1.%2.%3.%4.%5."/>
      <w:lvlJc w:val="left"/>
      <w:pPr>
        <w:tabs>
          <w:tab w:val="num" w:pos="3916"/>
        </w:tabs>
        <w:ind w:left="3916" w:hanging="1080"/>
      </w:pPr>
      <w:rPr>
        <w:rFonts w:hint="default"/>
        <w:b/>
        <w:i/>
      </w:rPr>
    </w:lvl>
    <w:lvl w:ilvl="5">
      <w:start w:val="1"/>
      <w:numFmt w:val="decimal"/>
      <w:lvlText w:val="%1.%2.%3.%4.%5.%6."/>
      <w:lvlJc w:val="left"/>
      <w:pPr>
        <w:tabs>
          <w:tab w:val="num" w:pos="4985"/>
        </w:tabs>
        <w:ind w:left="4985" w:hanging="1440"/>
      </w:pPr>
      <w:rPr>
        <w:rFonts w:hint="default"/>
        <w:b/>
        <w:i/>
      </w:rPr>
    </w:lvl>
    <w:lvl w:ilvl="6">
      <w:start w:val="1"/>
      <w:numFmt w:val="decimal"/>
      <w:lvlText w:val="%1.%2.%3.%4.%5.%6.%7."/>
      <w:lvlJc w:val="left"/>
      <w:pPr>
        <w:tabs>
          <w:tab w:val="num" w:pos="6054"/>
        </w:tabs>
        <w:ind w:left="6054" w:hanging="1800"/>
      </w:pPr>
      <w:rPr>
        <w:rFonts w:hint="default"/>
        <w:b/>
        <w:i/>
      </w:rPr>
    </w:lvl>
    <w:lvl w:ilvl="7">
      <w:start w:val="1"/>
      <w:numFmt w:val="decimal"/>
      <w:lvlText w:val="%1.%2.%3.%4.%5.%6.%7.%8."/>
      <w:lvlJc w:val="left"/>
      <w:pPr>
        <w:tabs>
          <w:tab w:val="num" w:pos="6763"/>
        </w:tabs>
        <w:ind w:left="6763" w:hanging="1800"/>
      </w:pPr>
      <w:rPr>
        <w:rFonts w:hint="default"/>
        <w:b/>
        <w:i/>
      </w:rPr>
    </w:lvl>
    <w:lvl w:ilvl="8">
      <w:start w:val="1"/>
      <w:numFmt w:val="decimal"/>
      <w:lvlText w:val="%1.%2.%3.%4.%5.%6.%7.%8.%9."/>
      <w:lvlJc w:val="left"/>
      <w:pPr>
        <w:tabs>
          <w:tab w:val="num" w:pos="7832"/>
        </w:tabs>
        <w:ind w:left="7832" w:hanging="2160"/>
      </w:pPr>
      <w:rPr>
        <w:rFonts w:hint="default"/>
        <w:b/>
        <w:i/>
      </w:rPr>
    </w:lvl>
  </w:abstractNum>
  <w:abstractNum w:abstractNumId="17">
    <w:nsid w:val="23FC303B"/>
    <w:multiLevelType w:val="hybridMultilevel"/>
    <w:tmpl w:val="EAE61C5A"/>
    <w:lvl w:ilvl="0" w:tplc="04190001">
      <w:start w:val="1"/>
      <w:numFmt w:val="bullet"/>
      <w:lvlText w:val=""/>
      <w:lvlJc w:val="left"/>
      <w:pPr>
        <w:tabs>
          <w:tab w:val="num" w:pos="1287"/>
        </w:tabs>
        <w:ind w:left="1287" w:hanging="360"/>
      </w:pPr>
      <w:rPr>
        <w:rFonts w:ascii="Symbol" w:hAnsi="Symbol" w:hint="default"/>
      </w:rPr>
    </w:lvl>
    <w:lvl w:ilvl="1" w:tplc="04190003" w:tentative="1">
      <w:start w:val="1"/>
      <w:numFmt w:val="bullet"/>
      <w:lvlText w:val="o"/>
      <w:lvlJc w:val="left"/>
      <w:pPr>
        <w:tabs>
          <w:tab w:val="num" w:pos="2007"/>
        </w:tabs>
        <w:ind w:left="2007" w:hanging="360"/>
      </w:pPr>
      <w:rPr>
        <w:rFonts w:ascii="Courier New" w:hAnsi="Courier New" w:cs="Courier New" w:hint="default"/>
      </w:rPr>
    </w:lvl>
    <w:lvl w:ilvl="2" w:tplc="04190005" w:tentative="1">
      <w:start w:val="1"/>
      <w:numFmt w:val="bullet"/>
      <w:lvlText w:val=""/>
      <w:lvlJc w:val="left"/>
      <w:pPr>
        <w:tabs>
          <w:tab w:val="num" w:pos="2727"/>
        </w:tabs>
        <w:ind w:left="2727" w:hanging="360"/>
      </w:pPr>
      <w:rPr>
        <w:rFonts w:ascii="Wingdings" w:hAnsi="Wingdings" w:hint="default"/>
      </w:rPr>
    </w:lvl>
    <w:lvl w:ilvl="3" w:tplc="04190001" w:tentative="1">
      <w:start w:val="1"/>
      <w:numFmt w:val="bullet"/>
      <w:lvlText w:val=""/>
      <w:lvlJc w:val="left"/>
      <w:pPr>
        <w:tabs>
          <w:tab w:val="num" w:pos="3447"/>
        </w:tabs>
        <w:ind w:left="3447" w:hanging="360"/>
      </w:pPr>
      <w:rPr>
        <w:rFonts w:ascii="Symbol" w:hAnsi="Symbol" w:hint="default"/>
      </w:rPr>
    </w:lvl>
    <w:lvl w:ilvl="4" w:tplc="04190003" w:tentative="1">
      <w:start w:val="1"/>
      <w:numFmt w:val="bullet"/>
      <w:lvlText w:val="o"/>
      <w:lvlJc w:val="left"/>
      <w:pPr>
        <w:tabs>
          <w:tab w:val="num" w:pos="4167"/>
        </w:tabs>
        <w:ind w:left="4167" w:hanging="360"/>
      </w:pPr>
      <w:rPr>
        <w:rFonts w:ascii="Courier New" w:hAnsi="Courier New" w:cs="Courier New" w:hint="default"/>
      </w:rPr>
    </w:lvl>
    <w:lvl w:ilvl="5" w:tplc="04190005" w:tentative="1">
      <w:start w:val="1"/>
      <w:numFmt w:val="bullet"/>
      <w:lvlText w:val=""/>
      <w:lvlJc w:val="left"/>
      <w:pPr>
        <w:tabs>
          <w:tab w:val="num" w:pos="4887"/>
        </w:tabs>
        <w:ind w:left="4887" w:hanging="360"/>
      </w:pPr>
      <w:rPr>
        <w:rFonts w:ascii="Wingdings" w:hAnsi="Wingdings" w:hint="default"/>
      </w:rPr>
    </w:lvl>
    <w:lvl w:ilvl="6" w:tplc="04190001" w:tentative="1">
      <w:start w:val="1"/>
      <w:numFmt w:val="bullet"/>
      <w:lvlText w:val=""/>
      <w:lvlJc w:val="left"/>
      <w:pPr>
        <w:tabs>
          <w:tab w:val="num" w:pos="5607"/>
        </w:tabs>
        <w:ind w:left="5607" w:hanging="360"/>
      </w:pPr>
      <w:rPr>
        <w:rFonts w:ascii="Symbol" w:hAnsi="Symbol" w:hint="default"/>
      </w:rPr>
    </w:lvl>
    <w:lvl w:ilvl="7" w:tplc="04190003" w:tentative="1">
      <w:start w:val="1"/>
      <w:numFmt w:val="bullet"/>
      <w:lvlText w:val="o"/>
      <w:lvlJc w:val="left"/>
      <w:pPr>
        <w:tabs>
          <w:tab w:val="num" w:pos="6327"/>
        </w:tabs>
        <w:ind w:left="6327" w:hanging="360"/>
      </w:pPr>
      <w:rPr>
        <w:rFonts w:ascii="Courier New" w:hAnsi="Courier New" w:cs="Courier New" w:hint="default"/>
      </w:rPr>
    </w:lvl>
    <w:lvl w:ilvl="8" w:tplc="04190005" w:tentative="1">
      <w:start w:val="1"/>
      <w:numFmt w:val="bullet"/>
      <w:lvlText w:val=""/>
      <w:lvlJc w:val="left"/>
      <w:pPr>
        <w:tabs>
          <w:tab w:val="num" w:pos="7047"/>
        </w:tabs>
        <w:ind w:left="7047" w:hanging="360"/>
      </w:pPr>
      <w:rPr>
        <w:rFonts w:ascii="Wingdings" w:hAnsi="Wingdings" w:hint="default"/>
      </w:rPr>
    </w:lvl>
  </w:abstractNum>
  <w:abstractNum w:abstractNumId="18">
    <w:nsid w:val="276507C2"/>
    <w:multiLevelType w:val="multilevel"/>
    <w:tmpl w:val="1DBAC906"/>
    <w:lvl w:ilvl="0">
      <w:start w:val="1"/>
      <w:numFmt w:val="decimal"/>
      <w:suff w:val="space"/>
      <w:lvlText w:val="%1."/>
      <w:lvlJc w:val="left"/>
      <w:pPr>
        <w:ind w:left="0" w:firstLine="0"/>
      </w:pPr>
      <w:rPr>
        <w:rFonts w:hint="default"/>
      </w:rPr>
    </w:lvl>
    <w:lvl w:ilvl="1">
      <w:start w:val="1"/>
      <w:numFmt w:val="decimal"/>
      <w:suff w:val="space"/>
      <w:lvlText w:val="%1.%2."/>
      <w:lvlJc w:val="left"/>
      <w:pPr>
        <w:ind w:left="0" w:firstLine="0"/>
      </w:pPr>
      <w:rPr>
        <w:rFonts w:hint="default"/>
      </w:rPr>
    </w:lvl>
    <w:lvl w:ilvl="2">
      <w:start w:val="1"/>
      <w:numFmt w:val="decimal"/>
      <w:lvlText w:val="%1.%2.%3"/>
      <w:lvlJc w:val="left"/>
      <w:pPr>
        <w:tabs>
          <w:tab w:val="num" w:pos="0"/>
        </w:tabs>
        <w:ind w:left="0" w:firstLine="0"/>
      </w:pPr>
      <w:rPr>
        <w:rFonts w:hint="default"/>
      </w:rPr>
    </w:lvl>
    <w:lvl w:ilvl="3">
      <w:start w:val="1"/>
      <w:numFmt w:val="decimal"/>
      <w:lvlText w:val="%1.%2.%3.%4"/>
      <w:lvlJc w:val="left"/>
      <w:pPr>
        <w:tabs>
          <w:tab w:val="num" w:pos="0"/>
        </w:tabs>
        <w:ind w:left="0" w:firstLine="0"/>
      </w:pPr>
      <w:rPr>
        <w:rFonts w:hint="default"/>
      </w:rPr>
    </w:lvl>
    <w:lvl w:ilvl="4">
      <w:start w:val="1"/>
      <w:numFmt w:val="decimal"/>
      <w:lvlText w:val="%1.%2.%3.%4.%5"/>
      <w:lvlJc w:val="left"/>
      <w:pPr>
        <w:tabs>
          <w:tab w:val="num" w:pos="0"/>
        </w:tabs>
        <w:ind w:left="0" w:firstLine="0"/>
      </w:pPr>
      <w:rPr>
        <w:rFonts w:hint="default"/>
      </w:rPr>
    </w:lvl>
    <w:lvl w:ilvl="5">
      <w:start w:val="1"/>
      <w:numFmt w:val="decimal"/>
      <w:lvlText w:val="%1.%2.%3.%4.%5.%6"/>
      <w:lvlJc w:val="left"/>
      <w:pPr>
        <w:tabs>
          <w:tab w:val="num" w:pos="0"/>
        </w:tabs>
        <w:ind w:left="0" w:firstLine="0"/>
      </w:pPr>
      <w:rPr>
        <w:rFonts w:hint="default"/>
      </w:rPr>
    </w:lvl>
    <w:lvl w:ilvl="6">
      <w:start w:val="1"/>
      <w:numFmt w:val="decimal"/>
      <w:lvlText w:val="%1.%2.%3.%4.%5.%6.%7"/>
      <w:lvlJc w:val="left"/>
      <w:pPr>
        <w:tabs>
          <w:tab w:val="num" w:pos="0"/>
        </w:tabs>
        <w:ind w:left="0" w:firstLine="0"/>
      </w:pPr>
      <w:rPr>
        <w:rFonts w:hint="default"/>
      </w:rPr>
    </w:lvl>
    <w:lvl w:ilvl="7">
      <w:start w:val="1"/>
      <w:numFmt w:val="decimal"/>
      <w:lvlText w:val="%1.%2.%3.%4.%5.%6.%7.%8"/>
      <w:lvlJc w:val="left"/>
      <w:pPr>
        <w:tabs>
          <w:tab w:val="num" w:pos="0"/>
        </w:tabs>
        <w:ind w:left="0" w:firstLine="0"/>
      </w:pPr>
      <w:rPr>
        <w:rFonts w:hint="default"/>
      </w:rPr>
    </w:lvl>
    <w:lvl w:ilvl="8">
      <w:start w:val="1"/>
      <w:numFmt w:val="decimal"/>
      <w:lvlText w:val="%1.%2.%3.%4.%5.%6.%7.%8.%9"/>
      <w:lvlJc w:val="left"/>
      <w:pPr>
        <w:tabs>
          <w:tab w:val="num" w:pos="0"/>
        </w:tabs>
        <w:ind w:left="0" w:firstLine="0"/>
      </w:pPr>
      <w:rPr>
        <w:rFonts w:hint="default"/>
      </w:rPr>
    </w:lvl>
  </w:abstractNum>
  <w:abstractNum w:abstractNumId="19">
    <w:nsid w:val="2B602E13"/>
    <w:multiLevelType w:val="multilevel"/>
    <w:tmpl w:val="0DE0AE34"/>
    <w:lvl w:ilvl="0">
      <w:start w:val="1"/>
      <w:numFmt w:val="decimal"/>
      <w:suff w:val="space"/>
      <w:lvlText w:val="%1."/>
      <w:lvlJc w:val="left"/>
      <w:pPr>
        <w:ind w:left="0" w:firstLine="0"/>
      </w:pPr>
      <w:rPr>
        <w:rFonts w:hint="default"/>
      </w:rPr>
    </w:lvl>
    <w:lvl w:ilvl="1">
      <w:start w:val="1"/>
      <w:numFmt w:val="decimal"/>
      <w:suff w:val="space"/>
      <w:lvlText w:val="%1.%2"/>
      <w:lvlJc w:val="left"/>
      <w:pPr>
        <w:ind w:left="0" w:firstLine="0"/>
      </w:pPr>
      <w:rPr>
        <w:rFonts w:hint="default"/>
      </w:rPr>
    </w:lvl>
    <w:lvl w:ilvl="2">
      <w:start w:val="1"/>
      <w:numFmt w:val="decimal"/>
      <w:lvlText w:val="%1.%2.%3"/>
      <w:lvlJc w:val="left"/>
      <w:pPr>
        <w:tabs>
          <w:tab w:val="num" w:pos="0"/>
        </w:tabs>
        <w:ind w:left="0" w:firstLine="0"/>
      </w:pPr>
      <w:rPr>
        <w:rFonts w:hint="default"/>
      </w:rPr>
    </w:lvl>
    <w:lvl w:ilvl="3">
      <w:start w:val="1"/>
      <w:numFmt w:val="decimal"/>
      <w:lvlText w:val="%1.%2.%3.%4"/>
      <w:lvlJc w:val="left"/>
      <w:pPr>
        <w:tabs>
          <w:tab w:val="num" w:pos="0"/>
        </w:tabs>
        <w:ind w:left="0" w:firstLine="0"/>
      </w:pPr>
      <w:rPr>
        <w:rFonts w:hint="default"/>
      </w:rPr>
    </w:lvl>
    <w:lvl w:ilvl="4">
      <w:start w:val="1"/>
      <w:numFmt w:val="decimal"/>
      <w:lvlText w:val="%1.%2.%3.%4.%5"/>
      <w:lvlJc w:val="left"/>
      <w:pPr>
        <w:tabs>
          <w:tab w:val="num" w:pos="0"/>
        </w:tabs>
        <w:ind w:left="0" w:firstLine="0"/>
      </w:pPr>
      <w:rPr>
        <w:rFonts w:hint="default"/>
      </w:rPr>
    </w:lvl>
    <w:lvl w:ilvl="5">
      <w:start w:val="1"/>
      <w:numFmt w:val="decimal"/>
      <w:lvlText w:val="%1.%2.%3.%4.%5.%6"/>
      <w:lvlJc w:val="left"/>
      <w:pPr>
        <w:tabs>
          <w:tab w:val="num" w:pos="0"/>
        </w:tabs>
        <w:ind w:left="0" w:firstLine="0"/>
      </w:pPr>
      <w:rPr>
        <w:rFonts w:hint="default"/>
      </w:rPr>
    </w:lvl>
    <w:lvl w:ilvl="6">
      <w:start w:val="1"/>
      <w:numFmt w:val="decimal"/>
      <w:lvlText w:val="%1.%2.%3.%4.%5.%6.%7"/>
      <w:lvlJc w:val="left"/>
      <w:pPr>
        <w:tabs>
          <w:tab w:val="num" w:pos="0"/>
        </w:tabs>
        <w:ind w:left="0" w:firstLine="0"/>
      </w:pPr>
      <w:rPr>
        <w:rFonts w:hint="default"/>
      </w:rPr>
    </w:lvl>
    <w:lvl w:ilvl="7">
      <w:start w:val="1"/>
      <w:numFmt w:val="decimal"/>
      <w:lvlText w:val="%1.%2.%3.%4.%5.%6.%7.%8"/>
      <w:lvlJc w:val="left"/>
      <w:pPr>
        <w:tabs>
          <w:tab w:val="num" w:pos="0"/>
        </w:tabs>
        <w:ind w:left="0" w:firstLine="0"/>
      </w:pPr>
      <w:rPr>
        <w:rFonts w:hint="default"/>
      </w:rPr>
    </w:lvl>
    <w:lvl w:ilvl="8">
      <w:start w:val="1"/>
      <w:numFmt w:val="decimal"/>
      <w:lvlText w:val="%1.%2.%3.%4.%5.%6.%7.%8.%9"/>
      <w:lvlJc w:val="left"/>
      <w:pPr>
        <w:tabs>
          <w:tab w:val="num" w:pos="0"/>
        </w:tabs>
        <w:ind w:left="0" w:firstLine="0"/>
      </w:pPr>
      <w:rPr>
        <w:rFonts w:hint="default"/>
      </w:rPr>
    </w:lvl>
  </w:abstractNum>
  <w:abstractNum w:abstractNumId="20">
    <w:nsid w:val="2DF541EF"/>
    <w:multiLevelType w:val="hybridMultilevel"/>
    <w:tmpl w:val="187A62EE"/>
    <w:lvl w:ilvl="0" w:tplc="65BAFEAE">
      <w:start w:val="1"/>
      <w:numFmt w:val="decimal"/>
      <w:lvlText w:val="%1."/>
      <w:lvlJc w:val="left"/>
      <w:pPr>
        <w:tabs>
          <w:tab w:val="num" w:pos="624"/>
        </w:tabs>
        <w:ind w:left="624" w:hanging="624"/>
      </w:pPr>
      <w:rPr>
        <w:rFonts w:hint="default"/>
      </w:rPr>
    </w:lvl>
    <w:lvl w:ilvl="1" w:tplc="04190019">
      <w:start w:val="1"/>
      <w:numFmt w:val="lowerLetter"/>
      <w:lvlText w:val="%2."/>
      <w:lvlJc w:val="left"/>
      <w:pPr>
        <w:tabs>
          <w:tab w:val="num" w:pos="1052"/>
        </w:tabs>
        <w:ind w:left="1052" w:hanging="360"/>
      </w:pPr>
    </w:lvl>
    <w:lvl w:ilvl="2" w:tplc="0419001B">
      <w:start w:val="1"/>
      <w:numFmt w:val="lowerRoman"/>
      <w:lvlText w:val="%3."/>
      <w:lvlJc w:val="right"/>
      <w:pPr>
        <w:tabs>
          <w:tab w:val="num" w:pos="1772"/>
        </w:tabs>
        <w:ind w:left="1772" w:hanging="180"/>
      </w:pPr>
    </w:lvl>
    <w:lvl w:ilvl="3" w:tplc="0419000F" w:tentative="1">
      <w:start w:val="1"/>
      <w:numFmt w:val="decimal"/>
      <w:lvlText w:val="%4."/>
      <w:lvlJc w:val="left"/>
      <w:pPr>
        <w:tabs>
          <w:tab w:val="num" w:pos="2492"/>
        </w:tabs>
        <w:ind w:left="2492" w:hanging="360"/>
      </w:pPr>
    </w:lvl>
    <w:lvl w:ilvl="4" w:tplc="04190019" w:tentative="1">
      <w:start w:val="1"/>
      <w:numFmt w:val="lowerLetter"/>
      <w:lvlText w:val="%5."/>
      <w:lvlJc w:val="left"/>
      <w:pPr>
        <w:tabs>
          <w:tab w:val="num" w:pos="3212"/>
        </w:tabs>
        <w:ind w:left="3212" w:hanging="360"/>
      </w:pPr>
    </w:lvl>
    <w:lvl w:ilvl="5" w:tplc="0419001B" w:tentative="1">
      <w:start w:val="1"/>
      <w:numFmt w:val="lowerRoman"/>
      <w:lvlText w:val="%6."/>
      <w:lvlJc w:val="right"/>
      <w:pPr>
        <w:tabs>
          <w:tab w:val="num" w:pos="3932"/>
        </w:tabs>
        <w:ind w:left="3932" w:hanging="180"/>
      </w:pPr>
    </w:lvl>
    <w:lvl w:ilvl="6" w:tplc="0419000F" w:tentative="1">
      <w:start w:val="1"/>
      <w:numFmt w:val="decimal"/>
      <w:lvlText w:val="%7."/>
      <w:lvlJc w:val="left"/>
      <w:pPr>
        <w:tabs>
          <w:tab w:val="num" w:pos="4652"/>
        </w:tabs>
        <w:ind w:left="4652" w:hanging="360"/>
      </w:pPr>
    </w:lvl>
    <w:lvl w:ilvl="7" w:tplc="04190019" w:tentative="1">
      <w:start w:val="1"/>
      <w:numFmt w:val="lowerLetter"/>
      <w:lvlText w:val="%8."/>
      <w:lvlJc w:val="left"/>
      <w:pPr>
        <w:tabs>
          <w:tab w:val="num" w:pos="5372"/>
        </w:tabs>
        <w:ind w:left="5372" w:hanging="360"/>
      </w:pPr>
    </w:lvl>
    <w:lvl w:ilvl="8" w:tplc="0419001B" w:tentative="1">
      <w:start w:val="1"/>
      <w:numFmt w:val="lowerRoman"/>
      <w:lvlText w:val="%9."/>
      <w:lvlJc w:val="right"/>
      <w:pPr>
        <w:tabs>
          <w:tab w:val="num" w:pos="6092"/>
        </w:tabs>
        <w:ind w:left="6092" w:hanging="180"/>
      </w:pPr>
    </w:lvl>
  </w:abstractNum>
  <w:abstractNum w:abstractNumId="21">
    <w:nsid w:val="33737326"/>
    <w:multiLevelType w:val="multilevel"/>
    <w:tmpl w:val="0419001F"/>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216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3240"/>
        </w:tabs>
        <w:ind w:left="2736" w:hanging="936"/>
      </w:pPr>
    </w:lvl>
    <w:lvl w:ilvl="6">
      <w:start w:val="1"/>
      <w:numFmt w:val="decimal"/>
      <w:lvlText w:val="%1.%2.%3.%4.%5.%6.%7."/>
      <w:lvlJc w:val="left"/>
      <w:pPr>
        <w:tabs>
          <w:tab w:val="num" w:pos="3960"/>
        </w:tabs>
        <w:ind w:left="3240" w:hanging="1080"/>
      </w:pPr>
    </w:lvl>
    <w:lvl w:ilvl="7">
      <w:start w:val="1"/>
      <w:numFmt w:val="decimal"/>
      <w:lvlText w:val="%1.%2.%3.%4.%5.%6.%7.%8."/>
      <w:lvlJc w:val="left"/>
      <w:pPr>
        <w:tabs>
          <w:tab w:val="num" w:pos="4320"/>
        </w:tabs>
        <w:ind w:left="3744" w:hanging="1224"/>
      </w:pPr>
    </w:lvl>
    <w:lvl w:ilvl="8">
      <w:start w:val="1"/>
      <w:numFmt w:val="decimal"/>
      <w:lvlText w:val="%1.%2.%3.%4.%5.%6.%7.%8.%9."/>
      <w:lvlJc w:val="left"/>
      <w:pPr>
        <w:tabs>
          <w:tab w:val="num" w:pos="5040"/>
        </w:tabs>
        <w:ind w:left="4320" w:hanging="1440"/>
      </w:pPr>
    </w:lvl>
  </w:abstractNum>
  <w:abstractNum w:abstractNumId="22">
    <w:nsid w:val="43420A65"/>
    <w:multiLevelType w:val="singleLevel"/>
    <w:tmpl w:val="F7D41818"/>
    <w:lvl w:ilvl="0">
      <w:start w:val="1"/>
      <w:numFmt w:val="decimal"/>
      <w:lvlText w:val="%1."/>
      <w:legacy w:legacy="1" w:legacySpace="0" w:legacyIndent="264"/>
      <w:lvlJc w:val="left"/>
      <w:rPr>
        <w:rFonts w:ascii="Times New Roman" w:hAnsi="Times New Roman" w:cs="Times New Roman" w:hint="default"/>
      </w:rPr>
    </w:lvl>
  </w:abstractNum>
  <w:abstractNum w:abstractNumId="23">
    <w:nsid w:val="464D3DFB"/>
    <w:multiLevelType w:val="hybridMultilevel"/>
    <w:tmpl w:val="414A091A"/>
    <w:lvl w:ilvl="0" w:tplc="04190001">
      <w:numFmt w:val="bullet"/>
      <w:lvlText w:val=""/>
      <w:lvlJc w:val="left"/>
      <w:pPr>
        <w:tabs>
          <w:tab w:val="num" w:pos="720"/>
        </w:tabs>
        <w:ind w:left="720" w:hanging="360"/>
      </w:pPr>
      <w:rPr>
        <w:rFonts w:ascii="Symbol" w:eastAsia="Times New Roman" w:hAnsi="Symbol" w:cs="Times New Roman"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4">
    <w:nsid w:val="4E2C2795"/>
    <w:multiLevelType w:val="singleLevel"/>
    <w:tmpl w:val="6406DA50"/>
    <w:lvl w:ilvl="0">
      <w:start w:val="3"/>
      <w:numFmt w:val="decimal"/>
      <w:lvlText w:val="%1."/>
      <w:legacy w:legacy="1" w:legacySpace="0" w:legacyIndent="216"/>
      <w:lvlJc w:val="left"/>
      <w:rPr>
        <w:rFonts w:ascii="Times New Roman" w:hAnsi="Times New Roman" w:cs="Times New Roman" w:hint="default"/>
      </w:rPr>
    </w:lvl>
  </w:abstractNum>
  <w:abstractNum w:abstractNumId="25">
    <w:nsid w:val="5E6B7057"/>
    <w:multiLevelType w:val="hybridMultilevel"/>
    <w:tmpl w:val="0A70E4FC"/>
    <w:lvl w:ilvl="0" w:tplc="65BAFEAE">
      <w:start w:val="1"/>
      <w:numFmt w:val="decimal"/>
      <w:lvlText w:val="%1."/>
      <w:lvlJc w:val="left"/>
      <w:pPr>
        <w:tabs>
          <w:tab w:val="num" w:pos="624"/>
        </w:tabs>
        <w:ind w:left="624" w:hanging="624"/>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6">
    <w:nsid w:val="5FD9528D"/>
    <w:multiLevelType w:val="singleLevel"/>
    <w:tmpl w:val="89F4D638"/>
    <w:lvl w:ilvl="0">
      <w:start w:val="1"/>
      <w:numFmt w:val="decimal"/>
      <w:lvlText w:val="%1."/>
      <w:legacy w:legacy="1" w:legacySpace="0" w:legacyIndent="201"/>
      <w:lvlJc w:val="left"/>
      <w:rPr>
        <w:rFonts w:ascii="Times New Roman" w:hAnsi="Times New Roman" w:cs="Times New Roman" w:hint="default"/>
      </w:rPr>
    </w:lvl>
  </w:abstractNum>
  <w:abstractNum w:abstractNumId="27">
    <w:nsid w:val="62DD796D"/>
    <w:multiLevelType w:val="hybridMultilevel"/>
    <w:tmpl w:val="90A0EB5A"/>
    <w:lvl w:ilvl="0" w:tplc="C6CC2562">
      <w:start w:val="1"/>
      <w:numFmt w:val="decimal"/>
      <w:lvlText w:val="%1."/>
      <w:lvlJc w:val="left"/>
      <w:pPr>
        <w:tabs>
          <w:tab w:val="num" w:pos="1407"/>
        </w:tabs>
        <w:ind w:left="1407" w:hanging="840"/>
      </w:pPr>
      <w:rPr>
        <w:rFonts w:hint="default"/>
      </w:rPr>
    </w:lvl>
    <w:lvl w:ilvl="1" w:tplc="04190019" w:tentative="1">
      <w:start w:val="1"/>
      <w:numFmt w:val="lowerLetter"/>
      <w:lvlText w:val="%2."/>
      <w:lvlJc w:val="left"/>
      <w:pPr>
        <w:tabs>
          <w:tab w:val="num" w:pos="1647"/>
        </w:tabs>
        <w:ind w:left="1647" w:hanging="360"/>
      </w:pPr>
    </w:lvl>
    <w:lvl w:ilvl="2" w:tplc="0419001B" w:tentative="1">
      <w:start w:val="1"/>
      <w:numFmt w:val="lowerRoman"/>
      <w:lvlText w:val="%3."/>
      <w:lvlJc w:val="right"/>
      <w:pPr>
        <w:tabs>
          <w:tab w:val="num" w:pos="2367"/>
        </w:tabs>
        <w:ind w:left="2367" w:hanging="180"/>
      </w:pPr>
    </w:lvl>
    <w:lvl w:ilvl="3" w:tplc="0419000F" w:tentative="1">
      <w:start w:val="1"/>
      <w:numFmt w:val="decimal"/>
      <w:lvlText w:val="%4."/>
      <w:lvlJc w:val="left"/>
      <w:pPr>
        <w:tabs>
          <w:tab w:val="num" w:pos="3087"/>
        </w:tabs>
        <w:ind w:left="3087" w:hanging="360"/>
      </w:pPr>
    </w:lvl>
    <w:lvl w:ilvl="4" w:tplc="04190019" w:tentative="1">
      <w:start w:val="1"/>
      <w:numFmt w:val="lowerLetter"/>
      <w:lvlText w:val="%5."/>
      <w:lvlJc w:val="left"/>
      <w:pPr>
        <w:tabs>
          <w:tab w:val="num" w:pos="3807"/>
        </w:tabs>
        <w:ind w:left="3807" w:hanging="360"/>
      </w:pPr>
    </w:lvl>
    <w:lvl w:ilvl="5" w:tplc="0419001B" w:tentative="1">
      <w:start w:val="1"/>
      <w:numFmt w:val="lowerRoman"/>
      <w:lvlText w:val="%6."/>
      <w:lvlJc w:val="right"/>
      <w:pPr>
        <w:tabs>
          <w:tab w:val="num" w:pos="4527"/>
        </w:tabs>
        <w:ind w:left="4527" w:hanging="180"/>
      </w:pPr>
    </w:lvl>
    <w:lvl w:ilvl="6" w:tplc="0419000F" w:tentative="1">
      <w:start w:val="1"/>
      <w:numFmt w:val="decimal"/>
      <w:lvlText w:val="%7."/>
      <w:lvlJc w:val="left"/>
      <w:pPr>
        <w:tabs>
          <w:tab w:val="num" w:pos="5247"/>
        </w:tabs>
        <w:ind w:left="5247" w:hanging="360"/>
      </w:pPr>
    </w:lvl>
    <w:lvl w:ilvl="7" w:tplc="04190019" w:tentative="1">
      <w:start w:val="1"/>
      <w:numFmt w:val="lowerLetter"/>
      <w:lvlText w:val="%8."/>
      <w:lvlJc w:val="left"/>
      <w:pPr>
        <w:tabs>
          <w:tab w:val="num" w:pos="5967"/>
        </w:tabs>
        <w:ind w:left="5967" w:hanging="360"/>
      </w:pPr>
    </w:lvl>
    <w:lvl w:ilvl="8" w:tplc="0419001B" w:tentative="1">
      <w:start w:val="1"/>
      <w:numFmt w:val="lowerRoman"/>
      <w:lvlText w:val="%9."/>
      <w:lvlJc w:val="right"/>
      <w:pPr>
        <w:tabs>
          <w:tab w:val="num" w:pos="6687"/>
        </w:tabs>
        <w:ind w:left="6687" w:hanging="180"/>
      </w:pPr>
    </w:lvl>
  </w:abstractNum>
  <w:abstractNum w:abstractNumId="28">
    <w:nsid w:val="666F05A1"/>
    <w:multiLevelType w:val="hybridMultilevel"/>
    <w:tmpl w:val="0AFE0234"/>
    <w:lvl w:ilvl="0" w:tplc="BE428B62">
      <w:start w:val="1"/>
      <w:numFmt w:val="bullet"/>
      <w:lvlText w:val=""/>
      <w:lvlJc w:val="left"/>
      <w:pPr>
        <w:tabs>
          <w:tab w:val="num" w:pos="397"/>
        </w:tabs>
        <w:ind w:left="397" w:hanging="397"/>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9">
    <w:nsid w:val="6BE20F14"/>
    <w:multiLevelType w:val="singleLevel"/>
    <w:tmpl w:val="33E8BDDA"/>
    <w:lvl w:ilvl="0">
      <w:start w:val="2"/>
      <w:numFmt w:val="decimal"/>
      <w:lvlText w:val="%1."/>
      <w:legacy w:legacy="1" w:legacySpace="0" w:legacyIndent="226"/>
      <w:lvlJc w:val="left"/>
      <w:rPr>
        <w:rFonts w:ascii="Times New Roman" w:hAnsi="Times New Roman" w:cs="Times New Roman" w:hint="default"/>
      </w:rPr>
    </w:lvl>
  </w:abstractNum>
  <w:abstractNum w:abstractNumId="30">
    <w:nsid w:val="73637750"/>
    <w:multiLevelType w:val="multilevel"/>
    <w:tmpl w:val="FC946F84"/>
    <w:lvl w:ilvl="0">
      <w:start w:val="1"/>
      <w:numFmt w:val="decimal"/>
      <w:lvlText w:val="%1."/>
      <w:legacy w:legacy="1" w:legacySpace="144" w:legacyIndent="0"/>
      <w:lvlJc w:val="left"/>
    </w:lvl>
    <w:lvl w:ilvl="1">
      <w:start w:val="1"/>
      <w:numFmt w:val="decimal"/>
      <w:lvlText w:val="%1.%2"/>
      <w:legacy w:legacy="1" w:legacySpace="144" w:legacyIndent="0"/>
      <w:lvlJc w:val="left"/>
    </w:lvl>
    <w:lvl w:ilvl="2">
      <w:start w:val="1"/>
      <w:numFmt w:val="decimal"/>
      <w:lvlText w:val="%1.%2.%3"/>
      <w:legacy w:legacy="1" w:legacySpace="144" w:legacyIndent="0"/>
      <w:lvlJc w:val="left"/>
    </w:lvl>
    <w:lvl w:ilvl="3">
      <w:start w:val="1"/>
      <w:numFmt w:val="decimal"/>
      <w:lvlText w:val="%1.%2.%3.%4"/>
      <w:legacy w:legacy="1" w:legacySpace="144" w:legacyIndent="0"/>
      <w:lvlJc w:val="left"/>
    </w:lvl>
    <w:lvl w:ilvl="4">
      <w:start w:val="1"/>
      <w:numFmt w:val="decimal"/>
      <w:lvlText w:val="%1.%2.%3.%4.%5"/>
      <w:legacy w:legacy="1" w:legacySpace="144" w:legacyIndent="0"/>
      <w:lvlJc w:val="left"/>
    </w:lvl>
    <w:lvl w:ilvl="5">
      <w:start w:val="1"/>
      <w:numFmt w:val="decimal"/>
      <w:lvlText w:val="%1.%2.%3.%4.%5.%6"/>
      <w:legacy w:legacy="1" w:legacySpace="144" w:legacyIndent="0"/>
      <w:lvlJc w:val="left"/>
    </w:lvl>
    <w:lvl w:ilvl="6">
      <w:start w:val="1"/>
      <w:numFmt w:val="decimal"/>
      <w:lvlText w:val="%1.%2.%3.%4.%5.%6.%7"/>
      <w:legacy w:legacy="1" w:legacySpace="144" w:legacyIndent="0"/>
      <w:lvlJc w:val="left"/>
    </w:lvl>
    <w:lvl w:ilvl="7">
      <w:start w:val="1"/>
      <w:numFmt w:val="decimal"/>
      <w:lvlText w:val="%1.%2.%3.%4.%5.%6.%7.%8"/>
      <w:legacy w:legacy="1" w:legacySpace="144" w:legacyIndent="0"/>
      <w:lvlJc w:val="left"/>
    </w:lvl>
    <w:lvl w:ilvl="8">
      <w:start w:val="1"/>
      <w:numFmt w:val="decimal"/>
      <w:lvlText w:val="%1.%2.%3.%4.%5.%6.%7.%8.%9"/>
      <w:legacy w:legacy="1" w:legacySpace="144" w:legacyIndent="0"/>
      <w:lvlJc w:val="left"/>
    </w:lvl>
  </w:abstractNum>
  <w:abstractNum w:abstractNumId="31">
    <w:nsid w:val="75FC192B"/>
    <w:multiLevelType w:val="multilevel"/>
    <w:tmpl w:val="6F7C4D68"/>
    <w:lvl w:ilvl="0">
      <w:start w:val="1"/>
      <w:numFmt w:val="decimal"/>
      <w:lvlText w:val="%1."/>
      <w:lvlJc w:val="left"/>
      <w:pPr>
        <w:tabs>
          <w:tab w:val="num" w:pos="570"/>
        </w:tabs>
        <w:ind w:left="570" w:hanging="570"/>
      </w:pPr>
      <w:rPr>
        <w:rFonts w:hint="default"/>
      </w:rPr>
    </w:lvl>
    <w:lvl w:ilvl="1">
      <w:start w:val="3"/>
      <w:numFmt w:val="decimal"/>
      <w:lvlText w:val="%1.%2."/>
      <w:lvlJc w:val="left"/>
      <w:pPr>
        <w:tabs>
          <w:tab w:val="num" w:pos="720"/>
        </w:tabs>
        <w:ind w:left="720" w:hanging="72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800"/>
        </w:tabs>
        <w:ind w:left="1800" w:hanging="180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2160"/>
        </w:tabs>
        <w:ind w:left="2160" w:hanging="2160"/>
      </w:pPr>
      <w:rPr>
        <w:rFonts w:hint="default"/>
      </w:rPr>
    </w:lvl>
  </w:abstractNum>
  <w:abstractNum w:abstractNumId="32">
    <w:nsid w:val="76A31B9A"/>
    <w:multiLevelType w:val="multilevel"/>
    <w:tmpl w:val="2F4AA338"/>
    <w:lvl w:ilvl="0">
      <w:start w:val="1"/>
      <w:numFmt w:val="decimal"/>
      <w:suff w:val="space"/>
      <w:lvlText w:val="%1."/>
      <w:lvlJc w:val="left"/>
      <w:pPr>
        <w:ind w:left="0" w:firstLine="0"/>
      </w:pPr>
      <w:rPr>
        <w:rFonts w:hint="default"/>
      </w:rPr>
    </w:lvl>
    <w:lvl w:ilvl="1">
      <w:start w:val="1"/>
      <w:numFmt w:val="decimal"/>
      <w:lvlText w:val="%1.%2"/>
      <w:lvlJc w:val="left"/>
      <w:pPr>
        <w:tabs>
          <w:tab w:val="num" w:pos="0"/>
        </w:tabs>
        <w:ind w:left="0" w:firstLine="0"/>
      </w:pPr>
      <w:rPr>
        <w:rFonts w:hint="default"/>
      </w:rPr>
    </w:lvl>
    <w:lvl w:ilvl="2">
      <w:start w:val="1"/>
      <w:numFmt w:val="decimal"/>
      <w:lvlText w:val="%1.%2.%3"/>
      <w:lvlJc w:val="left"/>
      <w:pPr>
        <w:tabs>
          <w:tab w:val="num" w:pos="0"/>
        </w:tabs>
        <w:ind w:left="0" w:firstLine="0"/>
      </w:pPr>
      <w:rPr>
        <w:rFonts w:hint="default"/>
      </w:rPr>
    </w:lvl>
    <w:lvl w:ilvl="3">
      <w:start w:val="1"/>
      <w:numFmt w:val="decimal"/>
      <w:lvlText w:val="%1.%2.%3.%4"/>
      <w:lvlJc w:val="left"/>
      <w:pPr>
        <w:tabs>
          <w:tab w:val="num" w:pos="0"/>
        </w:tabs>
        <w:ind w:left="0" w:firstLine="0"/>
      </w:pPr>
      <w:rPr>
        <w:rFonts w:hint="default"/>
      </w:rPr>
    </w:lvl>
    <w:lvl w:ilvl="4">
      <w:start w:val="1"/>
      <w:numFmt w:val="decimal"/>
      <w:lvlText w:val="%1.%2.%3.%4.%5"/>
      <w:lvlJc w:val="left"/>
      <w:pPr>
        <w:tabs>
          <w:tab w:val="num" w:pos="0"/>
        </w:tabs>
        <w:ind w:left="0" w:firstLine="0"/>
      </w:pPr>
      <w:rPr>
        <w:rFonts w:hint="default"/>
      </w:rPr>
    </w:lvl>
    <w:lvl w:ilvl="5">
      <w:start w:val="1"/>
      <w:numFmt w:val="decimal"/>
      <w:lvlText w:val="%1.%2.%3.%4.%5.%6"/>
      <w:lvlJc w:val="left"/>
      <w:pPr>
        <w:tabs>
          <w:tab w:val="num" w:pos="0"/>
        </w:tabs>
        <w:ind w:left="0" w:firstLine="0"/>
      </w:pPr>
      <w:rPr>
        <w:rFonts w:hint="default"/>
      </w:rPr>
    </w:lvl>
    <w:lvl w:ilvl="6">
      <w:start w:val="1"/>
      <w:numFmt w:val="decimal"/>
      <w:lvlText w:val="%1.%2.%3.%4.%5.%6.%7"/>
      <w:lvlJc w:val="left"/>
      <w:pPr>
        <w:tabs>
          <w:tab w:val="num" w:pos="0"/>
        </w:tabs>
        <w:ind w:left="0" w:firstLine="0"/>
      </w:pPr>
      <w:rPr>
        <w:rFonts w:hint="default"/>
      </w:rPr>
    </w:lvl>
    <w:lvl w:ilvl="7">
      <w:start w:val="1"/>
      <w:numFmt w:val="decimal"/>
      <w:lvlText w:val="%1.%2.%3.%4.%5.%6.%7.%8"/>
      <w:lvlJc w:val="left"/>
      <w:pPr>
        <w:tabs>
          <w:tab w:val="num" w:pos="0"/>
        </w:tabs>
        <w:ind w:left="0" w:firstLine="0"/>
      </w:pPr>
      <w:rPr>
        <w:rFonts w:hint="default"/>
      </w:rPr>
    </w:lvl>
    <w:lvl w:ilvl="8">
      <w:start w:val="1"/>
      <w:numFmt w:val="decimal"/>
      <w:lvlText w:val="%1.%2.%3.%4.%5.%6.%7.%8.%9"/>
      <w:lvlJc w:val="left"/>
      <w:pPr>
        <w:tabs>
          <w:tab w:val="num" w:pos="0"/>
        </w:tabs>
        <w:ind w:left="0" w:firstLine="0"/>
      </w:pPr>
      <w:rPr>
        <w:rFonts w:hint="default"/>
      </w:rPr>
    </w:lvl>
  </w:abstractNum>
  <w:abstractNum w:abstractNumId="33">
    <w:nsid w:val="7D84162A"/>
    <w:multiLevelType w:val="multilevel"/>
    <w:tmpl w:val="0DE0AE34"/>
    <w:lvl w:ilvl="0">
      <w:start w:val="1"/>
      <w:numFmt w:val="decimal"/>
      <w:suff w:val="space"/>
      <w:lvlText w:val="%1."/>
      <w:lvlJc w:val="left"/>
      <w:pPr>
        <w:ind w:left="0" w:firstLine="0"/>
      </w:pPr>
      <w:rPr>
        <w:rFonts w:hint="default"/>
      </w:rPr>
    </w:lvl>
    <w:lvl w:ilvl="1">
      <w:start w:val="1"/>
      <w:numFmt w:val="decimal"/>
      <w:suff w:val="space"/>
      <w:lvlText w:val="%1.%2"/>
      <w:lvlJc w:val="left"/>
      <w:pPr>
        <w:ind w:left="0" w:firstLine="0"/>
      </w:pPr>
      <w:rPr>
        <w:rFonts w:hint="default"/>
      </w:rPr>
    </w:lvl>
    <w:lvl w:ilvl="2">
      <w:start w:val="1"/>
      <w:numFmt w:val="decimal"/>
      <w:lvlText w:val="%1.%2.%3"/>
      <w:lvlJc w:val="left"/>
      <w:pPr>
        <w:tabs>
          <w:tab w:val="num" w:pos="0"/>
        </w:tabs>
        <w:ind w:left="0" w:firstLine="0"/>
      </w:pPr>
      <w:rPr>
        <w:rFonts w:hint="default"/>
      </w:rPr>
    </w:lvl>
    <w:lvl w:ilvl="3">
      <w:start w:val="1"/>
      <w:numFmt w:val="decimal"/>
      <w:lvlText w:val="%1.%2.%3.%4"/>
      <w:lvlJc w:val="left"/>
      <w:pPr>
        <w:tabs>
          <w:tab w:val="num" w:pos="0"/>
        </w:tabs>
        <w:ind w:left="0" w:firstLine="0"/>
      </w:pPr>
      <w:rPr>
        <w:rFonts w:hint="default"/>
      </w:rPr>
    </w:lvl>
    <w:lvl w:ilvl="4">
      <w:start w:val="1"/>
      <w:numFmt w:val="decimal"/>
      <w:lvlText w:val="%1.%2.%3.%4.%5"/>
      <w:lvlJc w:val="left"/>
      <w:pPr>
        <w:tabs>
          <w:tab w:val="num" w:pos="0"/>
        </w:tabs>
        <w:ind w:left="0" w:firstLine="0"/>
      </w:pPr>
      <w:rPr>
        <w:rFonts w:hint="default"/>
      </w:rPr>
    </w:lvl>
    <w:lvl w:ilvl="5">
      <w:start w:val="1"/>
      <w:numFmt w:val="decimal"/>
      <w:lvlText w:val="%1.%2.%3.%4.%5.%6"/>
      <w:lvlJc w:val="left"/>
      <w:pPr>
        <w:tabs>
          <w:tab w:val="num" w:pos="0"/>
        </w:tabs>
        <w:ind w:left="0" w:firstLine="0"/>
      </w:pPr>
      <w:rPr>
        <w:rFonts w:hint="default"/>
      </w:rPr>
    </w:lvl>
    <w:lvl w:ilvl="6">
      <w:start w:val="1"/>
      <w:numFmt w:val="decimal"/>
      <w:lvlText w:val="%1.%2.%3.%4.%5.%6.%7"/>
      <w:lvlJc w:val="left"/>
      <w:pPr>
        <w:tabs>
          <w:tab w:val="num" w:pos="0"/>
        </w:tabs>
        <w:ind w:left="0" w:firstLine="0"/>
      </w:pPr>
      <w:rPr>
        <w:rFonts w:hint="default"/>
      </w:rPr>
    </w:lvl>
    <w:lvl w:ilvl="7">
      <w:start w:val="1"/>
      <w:numFmt w:val="decimal"/>
      <w:lvlText w:val="%1.%2.%3.%4.%5.%6.%7.%8"/>
      <w:lvlJc w:val="left"/>
      <w:pPr>
        <w:tabs>
          <w:tab w:val="num" w:pos="0"/>
        </w:tabs>
        <w:ind w:left="0" w:firstLine="0"/>
      </w:pPr>
      <w:rPr>
        <w:rFonts w:hint="default"/>
      </w:rPr>
    </w:lvl>
    <w:lvl w:ilvl="8">
      <w:start w:val="1"/>
      <w:numFmt w:val="decimal"/>
      <w:lvlText w:val="%1.%2.%3.%4.%5.%6.%7.%8.%9"/>
      <w:lvlJc w:val="left"/>
      <w:pPr>
        <w:tabs>
          <w:tab w:val="num" w:pos="0"/>
        </w:tabs>
        <w:ind w:left="0" w:firstLine="0"/>
      </w:pPr>
      <w:rPr>
        <w:rFonts w:hint="default"/>
      </w:rPr>
    </w:lvl>
  </w:abstractNum>
  <w:num w:numId="1">
    <w:abstractNumId w:val="10"/>
  </w:num>
  <w:num w:numId="2">
    <w:abstractNumId w:val="10"/>
  </w:num>
  <w:num w:numId="3">
    <w:abstractNumId w:val="10"/>
  </w:num>
  <w:num w:numId="4">
    <w:abstractNumId w:val="10"/>
  </w:num>
  <w:num w:numId="5">
    <w:abstractNumId w:val="10"/>
  </w:num>
  <w:num w:numId="6">
    <w:abstractNumId w:val="10"/>
  </w:num>
  <w:num w:numId="7">
    <w:abstractNumId w:val="10"/>
  </w:num>
  <w:num w:numId="8">
    <w:abstractNumId w:val="10"/>
  </w:num>
  <w:num w:numId="9">
    <w:abstractNumId w:val="10"/>
  </w:num>
  <w:num w:numId="10">
    <w:abstractNumId w:val="9"/>
  </w:num>
  <w:num w:numId="11">
    <w:abstractNumId w:val="7"/>
  </w:num>
  <w:num w:numId="12">
    <w:abstractNumId w:val="6"/>
  </w:num>
  <w:num w:numId="13">
    <w:abstractNumId w:val="5"/>
  </w:num>
  <w:num w:numId="14">
    <w:abstractNumId w:val="4"/>
  </w:num>
  <w:num w:numId="15">
    <w:abstractNumId w:val="8"/>
  </w:num>
  <w:num w:numId="16">
    <w:abstractNumId w:val="3"/>
  </w:num>
  <w:num w:numId="17">
    <w:abstractNumId w:val="2"/>
  </w:num>
  <w:num w:numId="18">
    <w:abstractNumId w:val="1"/>
  </w:num>
  <w:num w:numId="19">
    <w:abstractNumId w:val="0"/>
  </w:num>
  <w:num w:numId="20">
    <w:abstractNumId w:val="30"/>
  </w:num>
  <w:num w:numId="21">
    <w:abstractNumId w:val="32"/>
  </w:num>
  <w:num w:numId="22">
    <w:abstractNumId w:val="19"/>
  </w:num>
  <w:num w:numId="23">
    <w:abstractNumId w:val="33"/>
  </w:num>
  <w:num w:numId="24">
    <w:abstractNumId w:val="18"/>
  </w:num>
  <w:num w:numId="25">
    <w:abstractNumId w:val="21"/>
  </w:num>
  <w:num w:numId="26">
    <w:abstractNumId w:val="25"/>
  </w:num>
  <w:num w:numId="27">
    <w:abstractNumId w:val="20"/>
  </w:num>
  <w:num w:numId="28">
    <w:abstractNumId w:val="16"/>
  </w:num>
  <w:num w:numId="29">
    <w:abstractNumId w:val="28"/>
  </w:num>
  <w:num w:numId="30">
    <w:abstractNumId w:val="14"/>
  </w:num>
  <w:num w:numId="31">
    <w:abstractNumId w:val="15"/>
  </w:num>
  <w:num w:numId="32">
    <w:abstractNumId w:val="11"/>
    <w:lvlOverride w:ilvl="0">
      <w:lvl w:ilvl="0">
        <w:start w:val="1"/>
        <w:numFmt w:val="bullet"/>
        <w:lvlText w:val=""/>
        <w:legacy w:legacy="1" w:legacySpace="0" w:legacyIndent="283"/>
        <w:lvlJc w:val="left"/>
        <w:pPr>
          <w:ind w:left="992" w:hanging="283"/>
        </w:pPr>
        <w:rPr>
          <w:rFonts w:ascii="Symbol" w:hAnsi="Symbol" w:hint="default"/>
        </w:rPr>
      </w:lvl>
    </w:lvlOverride>
  </w:num>
  <w:num w:numId="33">
    <w:abstractNumId w:val="23"/>
  </w:num>
  <w:num w:numId="34">
    <w:abstractNumId w:val="31"/>
  </w:num>
  <w:num w:numId="35">
    <w:abstractNumId w:val="27"/>
  </w:num>
  <w:num w:numId="36">
    <w:abstractNumId w:val="13"/>
  </w:num>
  <w:num w:numId="37">
    <w:abstractNumId w:val="29"/>
  </w:num>
  <w:num w:numId="38">
    <w:abstractNumId w:val="11"/>
    <w:lvlOverride w:ilvl="0">
      <w:lvl w:ilvl="0">
        <w:numFmt w:val="bullet"/>
        <w:lvlText w:val="Y"/>
        <w:legacy w:legacy="1" w:legacySpace="0" w:legacyIndent="269"/>
        <w:lvlJc w:val="left"/>
        <w:rPr>
          <w:rFonts w:ascii="Times New Roman" w:hAnsi="Times New Roman" w:cs="Times New Roman" w:hint="default"/>
        </w:rPr>
      </w:lvl>
    </w:lvlOverride>
  </w:num>
  <w:num w:numId="39">
    <w:abstractNumId w:val="22"/>
  </w:num>
  <w:num w:numId="40">
    <w:abstractNumId w:val="24"/>
  </w:num>
  <w:num w:numId="41">
    <w:abstractNumId w:val="26"/>
  </w:num>
  <w:num w:numId="42">
    <w:abstractNumId w:val="17"/>
  </w:num>
  <w:num w:numId="43">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hideSpellingErrors/>
  <w:hideGrammaticalErrors/>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9"/>
  <w:autoHyphenation/>
  <w:hyphenationZone w:val="357"/>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1485C"/>
    <w:rsid w:val="0000334B"/>
    <w:rsid w:val="000079EC"/>
    <w:rsid w:val="00015413"/>
    <w:rsid w:val="00024E09"/>
    <w:rsid w:val="00033C32"/>
    <w:rsid w:val="00035134"/>
    <w:rsid w:val="000355DF"/>
    <w:rsid w:val="0005292F"/>
    <w:rsid w:val="00054C8D"/>
    <w:rsid w:val="00055A23"/>
    <w:rsid w:val="0007099F"/>
    <w:rsid w:val="00074A52"/>
    <w:rsid w:val="00082CB9"/>
    <w:rsid w:val="00084A32"/>
    <w:rsid w:val="00084E2B"/>
    <w:rsid w:val="000927A6"/>
    <w:rsid w:val="000A1E10"/>
    <w:rsid w:val="000A279D"/>
    <w:rsid w:val="000A439B"/>
    <w:rsid w:val="000A45E6"/>
    <w:rsid w:val="000A5FDA"/>
    <w:rsid w:val="000A600C"/>
    <w:rsid w:val="000B607B"/>
    <w:rsid w:val="000C0BF6"/>
    <w:rsid w:val="000C517F"/>
    <w:rsid w:val="000D1E65"/>
    <w:rsid w:val="000D20F5"/>
    <w:rsid w:val="000D3206"/>
    <w:rsid w:val="000D3457"/>
    <w:rsid w:val="000E0A59"/>
    <w:rsid w:val="000E2021"/>
    <w:rsid w:val="000F0C71"/>
    <w:rsid w:val="000F244C"/>
    <w:rsid w:val="00103C53"/>
    <w:rsid w:val="00104385"/>
    <w:rsid w:val="0011288B"/>
    <w:rsid w:val="00113B96"/>
    <w:rsid w:val="00125B56"/>
    <w:rsid w:val="001273F1"/>
    <w:rsid w:val="00130A3E"/>
    <w:rsid w:val="00134E3C"/>
    <w:rsid w:val="001357D4"/>
    <w:rsid w:val="00137A06"/>
    <w:rsid w:val="00141BC9"/>
    <w:rsid w:val="00150A60"/>
    <w:rsid w:val="00152D02"/>
    <w:rsid w:val="0016338C"/>
    <w:rsid w:val="001659DE"/>
    <w:rsid w:val="00170908"/>
    <w:rsid w:val="00197E98"/>
    <w:rsid w:val="001A1E0E"/>
    <w:rsid w:val="001A5DF5"/>
    <w:rsid w:val="001A783D"/>
    <w:rsid w:val="001B052E"/>
    <w:rsid w:val="001B387F"/>
    <w:rsid w:val="001B5625"/>
    <w:rsid w:val="001B60EA"/>
    <w:rsid w:val="001B624F"/>
    <w:rsid w:val="001B7982"/>
    <w:rsid w:val="001C3FEC"/>
    <w:rsid w:val="001C6D0D"/>
    <w:rsid w:val="001D5B10"/>
    <w:rsid w:val="001E175E"/>
    <w:rsid w:val="001E3B30"/>
    <w:rsid w:val="001E3C2E"/>
    <w:rsid w:val="001E4740"/>
    <w:rsid w:val="00212B31"/>
    <w:rsid w:val="0021757A"/>
    <w:rsid w:val="00217932"/>
    <w:rsid w:val="00217ACD"/>
    <w:rsid w:val="0022352D"/>
    <w:rsid w:val="002259F7"/>
    <w:rsid w:val="002323F4"/>
    <w:rsid w:val="00233590"/>
    <w:rsid w:val="00246222"/>
    <w:rsid w:val="002640D6"/>
    <w:rsid w:val="00264210"/>
    <w:rsid w:val="002660CB"/>
    <w:rsid w:val="002665DA"/>
    <w:rsid w:val="00267FD6"/>
    <w:rsid w:val="00272B8E"/>
    <w:rsid w:val="002749F6"/>
    <w:rsid w:val="00287B7A"/>
    <w:rsid w:val="00294FBF"/>
    <w:rsid w:val="002A0E9B"/>
    <w:rsid w:val="002A392B"/>
    <w:rsid w:val="002A4A73"/>
    <w:rsid w:val="002A5CDC"/>
    <w:rsid w:val="002C328E"/>
    <w:rsid w:val="002C3C61"/>
    <w:rsid w:val="002C4DDA"/>
    <w:rsid w:val="002C622C"/>
    <w:rsid w:val="002D2B3D"/>
    <w:rsid w:val="002D4896"/>
    <w:rsid w:val="002F280F"/>
    <w:rsid w:val="00300285"/>
    <w:rsid w:val="00300C82"/>
    <w:rsid w:val="00301061"/>
    <w:rsid w:val="00316D37"/>
    <w:rsid w:val="00320C64"/>
    <w:rsid w:val="0032505D"/>
    <w:rsid w:val="003309BA"/>
    <w:rsid w:val="00331B72"/>
    <w:rsid w:val="00334F45"/>
    <w:rsid w:val="00337C1C"/>
    <w:rsid w:val="00340A56"/>
    <w:rsid w:val="003422CE"/>
    <w:rsid w:val="0034271E"/>
    <w:rsid w:val="00342CC6"/>
    <w:rsid w:val="00342F34"/>
    <w:rsid w:val="00346B4D"/>
    <w:rsid w:val="00352DE7"/>
    <w:rsid w:val="00355A34"/>
    <w:rsid w:val="0035744E"/>
    <w:rsid w:val="00360D9A"/>
    <w:rsid w:val="00373136"/>
    <w:rsid w:val="003748E2"/>
    <w:rsid w:val="003762B0"/>
    <w:rsid w:val="00376B51"/>
    <w:rsid w:val="00380109"/>
    <w:rsid w:val="00381573"/>
    <w:rsid w:val="00383B23"/>
    <w:rsid w:val="003855AD"/>
    <w:rsid w:val="00386372"/>
    <w:rsid w:val="003871D9"/>
    <w:rsid w:val="00394843"/>
    <w:rsid w:val="003A0D59"/>
    <w:rsid w:val="003A10F9"/>
    <w:rsid w:val="003A1B0D"/>
    <w:rsid w:val="003B1D2F"/>
    <w:rsid w:val="003B37D4"/>
    <w:rsid w:val="003C585E"/>
    <w:rsid w:val="003D1F2C"/>
    <w:rsid w:val="003E3DAA"/>
    <w:rsid w:val="003E4B25"/>
    <w:rsid w:val="003F5798"/>
    <w:rsid w:val="003F7148"/>
    <w:rsid w:val="00401792"/>
    <w:rsid w:val="00403ED6"/>
    <w:rsid w:val="00405124"/>
    <w:rsid w:val="0040696D"/>
    <w:rsid w:val="004075C3"/>
    <w:rsid w:val="004111C4"/>
    <w:rsid w:val="00423D89"/>
    <w:rsid w:val="00431249"/>
    <w:rsid w:val="00433137"/>
    <w:rsid w:val="0043560A"/>
    <w:rsid w:val="00437875"/>
    <w:rsid w:val="00437B7B"/>
    <w:rsid w:val="004440ED"/>
    <w:rsid w:val="00445642"/>
    <w:rsid w:val="0044754F"/>
    <w:rsid w:val="00447F61"/>
    <w:rsid w:val="0045372F"/>
    <w:rsid w:val="00455842"/>
    <w:rsid w:val="00462181"/>
    <w:rsid w:val="0046335A"/>
    <w:rsid w:val="00463AC0"/>
    <w:rsid w:val="00465A33"/>
    <w:rsid w:val="004731D2"/>
    <w:rsid w:val="00480634"/>
    <w:rsid w:val="00484A97"/>
    <w:rsid w:val="00487438"/>
    <w:rsid w:val="00493CAF"/>
    <w:rsid w:val="00494D54"/>
    <w:rsid w:val="00496016"/>
    <w:rsid w:val="004A3E3B"/>
    <w:rsid w:val="004A645F"/>
    <w:rsid w:val="004A7C6D"/>
    <w:rsid w:val="004B184B"/>
    <w:rsid w:val="004B3B12"/>
    <w:rsid w:val="004B5710"/>
    <w:rsid w:val="004C10D2"/>
    <w:rsid w:val="004C3E8A"/>
    <w:rsid w:val="004D3E83"/>
    <w:rsid w:val="004E2669"/>
    <w:rsid w:val="004E36FF"/>
    <w:rsid w:val="004E3998"/>
    <w:rsid w:val="004F064E"/>
    <w:rsid w:val="004F0D3D"/>
    <w:rsid w:val="004F576B"/>
    <w:rsid w:val="004F7322"/>
    <w:rsid w:val="0051234A"/>
    <w:rsid w:val="00515603"/>
    <w:rsid w:val="005201FF"/>
    <w:rsid w:val="005229E6"/>
    <w:rsid w:val="00523657"/>
    <w:rsid w:val="00527117"/>
    <w:rsid w:val="005334D7"/>
    <w:rsid w:val="00535493"/>
    <w:rsid w:val="00535D5C"/>
    <w:rsid w:val="005418CD"/>
    <w:rsid w:val="00542B1F"/>
    <w:rsid w:val="00543AE6"/>
    <w:rsid w:val="005502CE"/>
    <w:rsid w:val="005514A8"/>
    <w:rsid w:val="00554A0C"/>
    <w:rsid w:val="00555BE7"/>
    <w:rsid w:val="00572E9C"/>
    <w:rsid w:val="00574689"/>
    <w:rsid w:val="00583EBE"/>
    <w:rsid w:val="00584E8C"/>
    <w:rsid w:val="00586105"/>
    <w:rsid w:val="00586E47"/>
    <w:rsid w:val="00587AFC"/>
    <w:rsid w:val="00591046"/>
    <w:rsid w:val="005A0D77"/>
    <w:rsid w:val="005A6926"/>
    <w:rsid w:val="005A6933"/>
    <w:rsid w:val="005B1555"/>
    <w:rsid w:val="005B329A"/>
    <w:rsid w:val="005C4CC4"/>
    <w:rsid w:val="005D4036"/>
    <w:rsid w:val="005D6397"/>
    <w:rsid w:val="005E07A0"/>
    <w:rsid w:val="005E25C1"/>
    <w:rsid w:val="005E6571"/>
    <w:rsid w:val="005E6B17"/>
    <w:rsid w:val="005F14CA"/>
    <w:rsid w:val="005F220D"/>
    <w:rsid w:val="005F2317"/>
    <w:rsid w:val="005F7A97"/>
    <w:rsid w:val="006019EE"/>
    <w:rsid w:val="0060289F"/>
    <w:rsid w:val="00603DF1"/>
    <w:rsid w:val="0060445B"/>
    <w:rsid w:val="00605934"/>
    <w:rsid w:val="00621936"/>
    <w:rsid w:val="0063597D"/>
    <w:rsid w:val="00635DEC"/>
    <w:rsid w:val="00636832"/>
    <w:rsid w:val="006457CE"/>
    <w:rsid w:val="006476EC"/>
    <w:rsid w:val="00651206"/>
    <w:rsid w:val="006558D4"/>
    <w:rsid w:val="006564CB"/>
    <w:rsid w:val="00656ADA"/>
    <w:rsid w:val="006616AB"/>
    <w:rsid w:val="00662429"/>
    <w:rsid w:val="0067342F"/>
    <w:rsid w:val="00673D36"/>
    <w:rsid w:val="0068252E"/>
    <w:rsid w:val="0068348D"/>
    <w:rsid w:val="00683A98"/>
    <w:rsid w:val="0068430E"/>
    <w:rsid w:val="006879E9"/>
    <w:rsid w:val="00692AB3"/>
    <w:rsid w:val="00693BDD"/>
    <w:rsid w:val="0069468E"/>
    <w:rsid w:val="006970F2"/>
    <w:rsid w:val="006A30A4"/>
    <w:rsid w:val="006B36E8"/>
    <w:rsid w:val="006B3DD5"/>
    <w:rsid w:val="006B459B"/>
    <w:rsid w:val="006B6350"/>
    <w:rsid w:val="006B786E"/>
    <w:rsid w:val="006B7BD0"/>
    <w:rsid w:val="006C0274"/>
    <w:rsid w:val="006C3982"/>
    <w:rsid w:val="006C6442"/>
    <w:rsid w:val="006C7A7D"/>
    <w:rsid w:val="006D0020"/>
    <w:rsid w:val="006D1F16"/>
    <w:rsid w:val="006E0090"/>
    <w:rsid w:val="006E740F"/>
    <w:rsid w:val="006F0094"/>
    <w:rsid w:val="006F0427"/>
    <w:rsid w:val="00712957"/>
    <w:rsid w:val="00713D47"/>
    <w:rsid w:val="00717136"/>
    <w:rsid w:val="00720CD8"/>
    <w:rsid w:val="0072211F"/>
    <w:rsid w:val="00741BC8"/>
    <w:rsid w:val="00744C16"/>
    <w:rsid w:val="00746F6B"/>
    <w:rsid w:val="0075393C"/>
    <w:rsid w:val="00763AC1"/>
    <w:rsid w:val="007744BD"/>
    <w:rsid w:val="00777F50"/>
    <w:rsid w:val="00793781"/>
    <w:rsid w:val="007A44BB"/>
    <w:rsid w:val="007B33C0"/>
    <w:rsid w:val="007B3715"/>
    <w:rsid w:val="007B4347"/>
    <w:rsid w:val="007C3AF5"/>
    <w:rsid w:val="007C545E"/>
    <w:rsid w:val="007C646C"/>
    <w:rsid w:val="007C7502"/>
    <w:rsid w:val="007D0796"/>
    <w:rsid w:val="007E0E00"/>
    <w:rsid w:val="007E0EA3"/>
    <w:rsid w:val="007F07A4"/>
    <w:rsid w:val="007F2DAC"/>
    <w:rsid w:val="008007A0"/>
    <w:rsid w:val="00803069"/>
    <w:rsid w:val="008108CF"/>
    <w:rsid w:val="00820223"/>
    <w:rsid w:val="008205AD"/>
    <w:rsid w:val="008239C3"/>
    <w:rsid w:val="00823AB7"/>
    <w:rsid w:val="00831BF0"/>
    <w:rsid w:val="00840F5E"/>
    <w:rsid w:val="00841DC0"/>
    <w:rsid w:val="008423D6"/>
    <w:rsid w:val="00844533"/>
    <w:rsid w:val="008478E9"/>
    <w:rsid w:val="0085137E"/>
    <w:rsid w:val="00855616"/>
    <w:rsid w:val="0085718C"/>
    <w:rsid w:val="008640C0"/>
    <w:rsid w:val="008703AE"/>
    <w:rsid w:val="0087130A"/>
    <w:rsid w:val="008767EF"/>
    <w:rsid w:val="00880DB0"/>
    <w:rsid w:val="0088434C"/>
    <w:rsid w:val="008857C5"/>
    <w:rsid w:val="00887FF4"/>
    <w:rsid w:val="00890866"/>
    <w:rsid w:val="00890EC6"/>
    <w:rsid w:val="00894DA8"/>
    <w:rsid w:val="00897CA8"/>
    <w:rsid w:val="00897E59"/>
    <w:rsid w:val="008B0170"/>
    <w:rsid w:val="008B13B9"/>
    <w:rsid w:val="008B5687"/>
    <w:rsid w:val="008B68C8"/>
    <w:rsid w:val="008B6B39"/>
    <w:rsid w:val="008C06E6"/>
    <w:rsid w:val="008C229C"/>
    <w:rsid w:val="008C75F0"/>
    <w:rsid w:val="008D10B5"/>
    <w:rsid w:val="008D1B7A"/>
    <w:rsid w:val="008D65DD"/>
    <w:rsid w:val="008E682A"/>
    <w:rsid w:val="008F05BA"/>
    <w:rsid w:val="00900FA1"/>
    <w:rsid w:val="00904824"/>
    <w:rsid w:val="0091722D"/>
    <w:rsid w:val="0092268D"/>
    <w:rsid w:val="00923B0A"/>
    <w:rsid w:val="009261DE"/>
    <w:rsid w:val="00926AC1"/>
    <w:rsid w:val="00927853"/>
    <w:rsid w:val="009358EE"/>
    <w:rsid w:val="00937444"/>
    <w:rsid w:val="00955C70"/>
    <w:rsid w:val="009569CE"/>
    <w:rsid w:val="009663AB"/>
    <w:rsid w:val="00972026"/>
    <w:rsid w:val="00973CAC"/>
    <w:rsid w:val="00986049"/>
    <w:rsid w:val="0098790F"/>
    <w:rsid w:val="00991690"/>
    <w:rsid w:val="009A01BF"/>
    <w:rsid w:val="009A5C57"/>
    <w:rsid w:val="009A6480"/>
    <w:rsid w:val="009B010F"/>
    <w:rsid w:val="009B0916"/>
    <w:rsid w:val="009B15B1"/>
    <w:rsid w:val="009B3009"/>
    <w:rsid w:val="009B4EA0"/>
    <w:rsid w:val="009C113A"/>
    <w:rsid w:val="009C33FB"/>
    <w:rsid w:val="009C6622"/>
    <w:rsid w:val="009D3A91"/>
    <w:rsid w:val="009D632B"/>
    <w:rsid w:val="009D668D"/>
    <w:rsid w:val="009D7849"/>
    <w:rsid w:val="009E0290"/>
    <w:rsid w:val="009E07EF"/>
    <w:rsid w:val="009E0D93"/>
    <w:rsid w:val="009E3E9A"/>
    <w:rsid w:val="009E558E"/>
    <w:rsid w:val="009F3D20"/>
    <w:rsid w:val="009F3D61"/>
    <w:rsid w:val="00A02CE5"/>
    <w:rsid w:val="00A03830"/>
    <w:rsid w:val="00A16CC7"/>
    <w:rsid w:val="00A17B97"/>
    <w:rsid w:val="00A22A03"/>
    <w:rsid w:val="00A23E01"/>
    <w:rsid w:val="00A41B6D"/>
    <w:rsid w:val="00A448A9"/>
    <w:rsid w:val="00A44DD3"/>
    <w:rsid w:val="00A46582"/>
    <w:rsid w:val="00A541AF"/>
    <w:rsid w:val="00A55277"/>
    <w:rsid w:val="00A57D92"/>
    <w:rsid w:val="00A60B7A"/>
    <w:rsid w:val="00A62EF9"/>
    <w:rsid w:val="00A66AFF"/>
    <w:rsid w:val="00A733D8"/>
    <w:rsid w:val="00A736B6"/>
    <w:rsid w:val="00A73D79"/>
    <w:rsid w:val="00A808FC"/>
    <w:rsid w:val="00A8291C"/>
    <w:rsid w:val="00A87FE3"/>
    <w:rsid w:val="00A91C7B"/>
    <w:rsid w:val="00A95EA3"/>
    <w:rsid w:val="00A96470"/>
    <w:rsid w:val="00A96760"/>
    <w:rsid w:val="00AA3C27"/>
    <w:rsid w:val="00AA49DD"/>
    <w:rsid w:val="00AA4FE1"/>
    <w:rsid w:val="00AA6CAA"/>
    <w:rsid w:val="00AA7088"/>
    <w:rsid w:val="00AA7485"/>
    <w:rsid w:val="00AA7785"/>
    <w:rsid w:val="00AB5A94"/>
    <w:rsid w:val="00AB5DE6"/>
    <w:rsid w:val="00AD0FFB"/>
    <w:rsid w:val="00AD1442"/>
    <w:rsid w:val="00AD502D"/>
    <w:rsid w:val="00AE3BAA"/>
    <w:rsid w:val="00AE4E98"/>
    <w:rsid w:val="00AE67B3"/>
    <w:rsid w:val="00AF39DF"/>
    <w:rsid w:val="00B1179D"/>
    <w:rsid w:val="00B12DD5"/>
    <w:rsid w:val="00B134BC"/>
    <w:rsid w:val="00B13681"/>
    <w:rsid w:val="00B150D1"/>
    <w:rsid w:val="00B17B66"/>
    <w:rsid w:val="00B30A21"/>
    <w:rsid w:val="00B3485A"/>
    <w:rsid w:val="00B52DC5"/>
    <w:rsid w:val="00B55813"/>
    <w:rsid w:val="00B64732"/>
    <w:rsid w:val="00B65574"/>
    <w:rsid w:val="00B65ABF"/>
    <w:rsid w:val="00B66431"/>
    <w:rsid w:val="00B70791"/>
    <w:rsid w:val="00B70B51"/>
    <w:rsid w:val="00B7201E"/>
    <w:rsid w:val="00B76288"/>
    <w:rsid w:val="00B82334"/>
    <w:rsid w:val="00B85198"/>
    <w:rsid w:val="00B916F9"/>
    <w:rsid w:val="00B92B57"/>
    <w:rsid w:val="00B949A8"/>
    <w:rsid w:val="00B95354"/>
    <w:rsid w:val="00B97634"/>
    <w:rsid w:val="00BA19BD"/>
    <w:rsid w:val="00BB41B2"/>
    <w:rsid w:val="00BC09A6"/>
    <w:rsid w:val="00BD1444"/>
    <w:rsid w:val="00BD361C"/>
    <w:rsid w:val="00BD4803"/>
    <w:rsid w:val="00BD7271"/>
    <w:rsid w:val="00BE15B3"/>
    <w:rsid w:val="00BE4E37"/>
    <w:rsid w:val="00BE7742"/>
    <w:rsid w:val="00BF0DA9"/>
    <w:rsid w:val="00C10CE8"/>
    <w:rsid w:val="00C166E8"/>
    <w:rsid w:val="00C24F8B"/>
    <w:rsid w:val="00C36352"/>
    <w:rsid w:val="00C376AE"/>
    <w:rsid w:val="00C4053B"/>
    <w:rsid w:val="00C406AD"/>
    <w:rsid w:val="00C4174E"/>
    <w:rsid w:val="00C432A2"/>
    <w:rsid w:val="00C57EBA"/>
    <w:rsid w:val="00C62638"/>
    <w:rsid w:val="00C66270"/>
    <w:rsid w:val="00C71E03"/>
    <w:rsid w:val="00C75B38"/>
    <w:rsid w:val="00C75FED"/>
    <w:rsid w:val="00C818C1"/>
    <w:rsid w:val="00C84753"/>
    <w:rsid w:val="00C869C8"/>
    <w:rsid w:val="00C96C51"/>
    <w:rsid w:val="00C96FCC"/>
    <w:rsid w:val="00CA01F4"/>
    <w:rsid w:val="00CA509F"/>
    <w:rsid w:val="00CA6B2B"/>
    <w:rsid w:val="00CB4276"/>
    <w:rsid w:val="00CC3A3F"/>
    <w:rsid w:val="00CC7F47"/>
    <w:rsid w:val="00CD4149"/>
    <w:rsid w:val="00CD553D"/>
    <w:rsid w:val="00CE18D3"/>
    <w:rsid w:val="00CE2BCE"/>
    <w:rsid w:val="00CE4FD1"/>
    <w:rsid w:val="00CE57DD"/>
    <w:rsid w:val="00CE657F"/>
    <w:rsid w:val="00CE7CBC"/>
    <w:rsid w:val="00CE7CD4"/>
    <w:rsid w:val="00CF277F"/>
    <w:rsid w:val="00CF4691"/>
    <w:rsid w:val="00CF542F"/>
    <w:rsid w:val="00D0067C"/>
    <w:rsid w:val="00D044C5"/>
    <w:rsid w:val="00D13F51"/>
    <w:rsid w:val="00D1485C"/>
    <w:rsid w:val="00D17295"/>
    <w:rsid w:val="00D252F8"/>
    <w:rsid w:val="00D308F6"/>
    <w:rsid w:val="00D321EF"/>
    <w:rsid w:val="00D409E1"/>
    <w:rsid w:val="00D4211D"/>
    <w:rsid w:val="00D42AEF"/>
    <w:rsid w:val="00D45E05"/>
    <w:rsid w:val="00D50390"/>
    <w:rsid w:val="00D50D1C"/>
    <w:rsid w:val="00D5176D"/>
    <w:rsid w:val="00D520B3"/>
    <w:rsid w:val="00D52FB6"/>
    <w:rsid w:val="00D55236"/>
    <w:rsid w:val="00D55AA9"/>
    <w:rsid w:val="00D56C32"/>
    <w:rsid w:val="00D60E4D"/>
    <w:rsid w:val="00D640CC"/>
    <w:rsid w:val="00D6703B"/>
    <w:rsid w:val="00D67249"/>
    <w:rsid w:val="00D700C2"/>
    <w:rsid w:val="00D72CF2"/>
    <w:rsid w:val="00D77F0F"/>
    <w:rsid w:val="00D8148A"/>
    <w:rsid w:val="00D821D3"/>
    <w:rsid w:val="00D825BF"/>
    <w:rsid w:val="00D8273C"/>
    <w:rsid w:val="00D84B6E"/>
    <w:rsid w:val="00D951BC"/>
    <w:rsid w:val="00DA7F64"/>
    <w:rsid w:val="00DB02CF"/>
    <w:rsid w:val="00DB38FE"/>
    <w:rsid w:val="00DC4774"/>
    <w:rsid w:val="00DD1ACF"/>
    <w:rsid w:val="00DD21AB"/>
    <w:rsid w:val="00DD2A61"/>
    <w:rsid w:val="00DD4EE5"/>
    <w:rsid w:val="00DD76A7"/>
    <w:rsid w:val="00DE3751"/>
    <w:rsid w:val="00DE62A3"/>
    <w:rsid w:val="00DF4307"/>
    <w:rsid w:val="00E00877"/>
    <w:rsid w:val="00E04CEF"/>
    <w:rsid w:val="00E05359"/>
    <w:rsid w:val="00E06403"/>
    <w:rsid w:val="00E1344C"/>
    <w:rsid w:val="00E308C7"/>
    <w:rsid w:val="00E32D6A"/>
    <w:rsid w:val="00E34068"/>
    <w:rsid w:val="00E34FCC"/>
    <w:rsid w:val="00E350B5"/>
    <w:rsid w:val="00E350F2"/>
    <w:rsid w:val="00E473DB"/>
    <w:rsid w:val="00E51C12"/>
    <w:rsid w:val="00E5409A"/>
    <w:rsid w:val="00E55249"/>
    <w:rsid w:val="00E56C57"/>
    <w:rsid w:val="00E6347A"/>
    <w:rsid w:val="00E63872"/>
    <w:rsid w:val="00E72BCC"/>
    <w:rsid w:val="00E815AC"/>
    <w:rsid w:val="00E86298"/>
    <w:rsid w:val="00E9005E"/>
    <w:rsid w:val="00E93F3F"/>
    <w:rsid w:val="00E978ED"/>
    <w:rsid w:val="00EB32AE"/>
    <w:rsid w:val="00EB5F2A"/>
    <w:rsid w:val="00EC01DF"/>
    <w:rsid w:val="00EC5408"/>
    <w:rsid w:val="00EE169B"/>
    <w:rsid w:val="00EE3CE7"/>
    <w:rsid w:val="00EE4937"/>
    <w:rsid w:val="00EE7327"/>
    <w:rsid w:val="00EF0396"/>
    <w:rsid w:val="00EF13E2"/>
    <w:rsid w:val="00EF2B24"/>
    <w:rsid w:val="00F00654"/>
    <w:rsid w:val="00F02774"/>
    <w:rsid w:val="00F077FC"/>
    <w:rsid w:val="00F121E0"/>
    <w:rsid w:val="00F12934"/>
    <w:rsid w:val="00F16D2D"/>
    <w:rsid w:val="00F327D0"/>
    <w:rsid w:val="00F343C0"/>
    <w:rsid w:val="00F351B2"/>
    <w:rsid w:val="00F364F4"/>
    <w:rsid w:val="00F3703D"/>
    <w:rsid w:val="00F47692"/>
    <w:rsid w:val="00F576CD"/>
    <w:rsid w:val="00F723A4"/>
    <w:rsid w:val="00F76710"/>
    <w:rsid w:val="00F8283A"/>
    <w:rsid w:val="00F9483A"/>
    <w:rsid w:val="00F95E59"/>
    <w:rsid w:val="00FA5056"/>
    <w:rsid w:val="00FB1492"/>
    <w:rsid w:val="00FD225D"/>
    <w:rsid w:val="00FE455F"/>
    <w:rsid w:val="00FE4726"/>
    <w:rsid w:val="00FE56E4"/>
    <w:rsid w:val="00FE7B2E"/>
    <w:rsid w:val="00FF39BE"/>
    <w:rsid w:val="00FF3A2F"/>
    <w:rsid w:val="00FF6AE9"/>
    <w:rsid w:val="00FF6B5C"/>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State"/>
  <w:smartTagType w:namespaceuri="urn:schemas-microsoft-com:office:smarttags" w:name="PlaceName"/>
  <w:smartTagType w:namespaceuri="urn:schemas-microsoft-com:office:smarttags" w:name="PlaceType"/>
  <w:smartTagType w:namespaceuri="urn:schemas-microsoft-com:office:smarttags" w:name="place"/>
  <w:smartTagType w:namespaceuri="urn:schemas-microsoft-com:office:smarttags" w:name="City"/>
  <w:smartTagType w:namespaceuri="urn:schemas-microsoft-com:office:smarttags" w:name="metricconverter"/>
  <w:shapeDefaults>
    <o:shapedefaults v:ext="edit" spidmax="1902"/>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lang w:val="ru-RU" w:eastAsia="ru-RU"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toc 3" w:uiPriority="39"/>
    <w:lsdException w:name="caption" w:qFormat="1"/>
    <w:lsdException w:name="Title" w:qFormat="1"/>
    <w:lsdException w:name="Subtitle" w:qFormat="1"/>
    <w:lsdException w:name="Hyperlink" w:uiPriority="99"/>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
    <w:name w:val="Normal"/>
    <w:qFormat/>
    <w:pPr>
      <w:overflowPunct w:val="0"/>
      <w:autoSpaceDE w:val="0"/>
      <w:autoSpaceDN w:val="0"/>
      <w:adjustRightInd w:val="0"/>
      <w:ind w:firstLine="284"/>
      <w:jc w:val="both"/>
      <w:textAlignment w:val="baseline"/>
    </w:pPr>
    <w:rPr>
      <w:rFonts w:ascii="Times New Roman" w:eastAsia="Times New Roman" w:hAnsi="Times New Roman"/>
      <w:sz w:val="22"/>
    </w:rPr>
  </w:style>
  <w:style w:type="paragraph" w:styleId="1">
    <w:name w:val="heading 1"/>
    <w:basedOn w:val="a"/>
    <w:next w:val="a"/>
    <w:qFormat/>
    <w:pPr>
      <w:keepNext/>
      <w:keepLines/>
      <w:numPr>
        <w:numId w:val="1"/>
      </w:numPr>
      <w:suppressAutoHyphens/>
      <w:spacing w:before="240" w:after="240"/>
      <w:jc w:val="center"/>
      <w:outlineLvl w:val="0"/>
    </w:pPr>
    <w:rPr>
      <w:b/>
      <w:caps/>
      <w:kern w:val="28"/>
    </w:rPr>
  </w:style>
  <w:style w:type="paragraph" w:styleId="2">
    <w:name w:val="heading 2"/>
    <w:basedOn w:val="1"/>
    <w:next w:val="a"/>
    <w:qFormat/>
    <w:rsid w:val="007A44BB"/>
    <w:pPr>
      <w:numPr>
        <w:ilvl w:val="1"/>
      </w:numPr>
      <w:spacing w:before="180" w:after="180"/>
      <w:outlineLvl w:val="1"/>
    </w:pPr>
    <w:rPr>
      <w:sz w:val="20"/>
    </w:rPr>
  </w:style>
  <w:style w:type="paragraph" w:styleId="3">
    <w:name w:val="heading 3"/>
    <w:basedOn w:val="2"/>
    <w:next w:val="a"/>
    <w:qFormat/>
    <w:rsid w:val="007A44BB"/>
    <w:pPr>
      <w:numPr>
        <w:ilvl w:val="2"/>
      </w:numPr>
      <w:spacing w:after="60"/>
      <w:outlineLvl w:val="2"/>
    </w:pPr>
    <w:rPr>
      <w:b w:val="0"/>
    </w:rPr>
  </w:style>
  <w:style w:type="paragraph" w:styleId="4">
    <w:name w:val="heading 4"/>
    <w:basedOn w:val="3"/>
    <w:next w:val="a"/>
    <w:qFormat/>
    <w:pPr>
      <w:numPr>
        <w:ilvl w:val="3"/>
      </w:numPr>
      <w:outlineLvl w:val="3"/>
    </w:pPr>
    <w:rPr>
      <w:caps w:val="0"/>
      <w:sz w:val="22"/>
    </w:rPr>
  </w:style>
  <w:style w:type="paragraph" w:styleId="5">
    <w:name w:val="heading 5"/>
    <w:basedOn w:val="a"/>
    <w:next w:val="a"/>
    <w:qFormat/>
    <w:pPr>
      <w:numPr>
        <w:ilvl w:val="4"/>
        <w:numId w:val="1"/>
      </w:numPr>
      <w:spacing w:before="240" w:after="60"/>
      <w:outlineLvl w:val="4"/>
    </w:pPr>
    <w:rPr>
      <w:rFonts w:ascii="Arial" w:hAnsi="Arial"/>
    </w:rPr>
  </w:style>
  <w:style w:type="paragraph" w:styleId="6">
    <w:name w:val="heading 6"/>
    <w:basedOn w:val="a"/>
    <w:next w:val="a"/>
    <w:qFormat/>
    <w:pPr>
      <w:numPr>
        <w:ilvl w:val="5"/>
        <w:numId w:val="1"/>
      </w:numPr>
      <w:spacing w:before="240" w:after="60"/>
      <w:outlineLvl w:val="5"/>
    </w:pPr>
    <w:rPr>
      <w:i/>
    </w:rPr>
  </w:style>
  <w:style w:type="paragraph" w:styleId="7">
    <w:name w:val="heading 7"/>
    <w:basedOn w:val="a"/>
    <w:next w:val="a"/>
    <w:qFormat/>
    <w:pPr>
      <w:numPr>
        <w:ilvl w:val="6"/>
        <w:numId w:val="1"/>
      </w:numPr>
      <w:spacing w:before="240" w:after="60"/>
      <w:outlineLvl w:val="6"/>
    </w:pPr>
    <w:rPr>
      <w:rFonts w:ascii="Arial" w:hAnsi="Arial"/>
      <w:sz w:val="20"/>
    </w:rPr>
  </w:style>
  <w:style w:type="paragraph" w:styleId="8">
    <w:name w:val="heading 8"/>
    <w:basedOn w:val="a"/>
    <w:next w:val="a"/>
    <w:qFormat/>
    <w:pPr>
      <w:numPr>
        <w:ilvl w:val="7"/>
        <w:numId w:val="1"/>
      </w:numPr>
      <w:spacing w:before="240" w:after="60"/>
      <w:outlineLvl w:val="7"/>
    </w:pPr>
    <w:rPr>
      <w:rFonts w:ascii="Arial" w:hAnsi="Arial"/>
      <w:i/>
      <w:sz w:val="20"/>
    </w:rPr>
  </w:style>
  <w:style w:type="paragraph" w:styleId="9">
    <w:name w:val="heading 9"/>
    <w:basedOn w:val="a"/>
    <w:next w:val="a"/>
    <w:qFormat/>
    <w:pPr>
      <w:numPr>
        <w:ilvl w:val="8"/>
        <w:numId w:val="1"/>
      </w:numPr>
      <w:spacing w:before="240" w:after="60"/>
      <w:outlineLvl w:val="8"/>
    </w:pPr>
    <w:rPr>
      <w:rFonts w:ascii="Arial" w:hAnsi="Arial"/>
      <w:b/>
      <w:i/>
      <w:sz w:val="1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Definition">
    <w:name w:val="Definition"/>
    <w:basedOn w:val="a0"/>
    <w:rPr>
      <w:i/>
    </w:rPr>
  </w:style>
  <w:style w:type="character" w:customStyle="1" w:styleId="Mathematical">
    <w:name w:val="Mathematical"/>
    <w:basedOn w:val="a0"/>
    <w:rPr>
      <w:i/>
      <w:noProof/>
    </w:rPr>
  </w:style>
  <w:style w:type="character" w:customStyle="1" w:styleId="MathGreek">
    <w:name w:val="MathGreek"/>
    <w:basedOn w:val="a0"/>
    <w:rsid w:val="00C869C8"/>
    <w:rPr>
      <w:rFonts w:ascii="Symbol" w:hAnsi="Symbol"/>
    </w:rPr>
  </w:style>
  <w:style w:type="character" w:customStyle="1" w:styleId="MathSubscript">
    <w:name w:val="MathSubscript"/>
    <w:basedOn w:val="Mathematical"/>
    <w:rPr>
      <w:i/>
      <w:noProof/>
      <w:vertAlign w:val="subscript"/>
    </w:rPr>
  </w:style>
  <w:style w:type="character" w:customStyle="1" w:styleId="Matrix">
    <w:name w:val="Matrix"/>
    <w:basedOn w:val="a0"/>
    <w:rPr>
      <w:b/>
      <w:noProof/>
    </w:rPr>
  </w:style>
  <w:style w:type="character" w:customStyle="1" w:styleId="Theorem">
    <w:name w:val="Theorem"/>
    <w:basedOn w:val="a0"/>
    <w:rPr>
      <w:i/>
      <w:spacing w:val="8"/>
    </w:rPr>
  </w:style>
  <w:style w:type="character" w:styleId="a3">
    <w:name w:val="footnote reference"/>
    <w:basedOn w:val="a0"/>
    <w:semiHidden/>
    <w:rPr>
      <w:vertAlign w:val="superscript"/>
    </w:rPr>
  </w:style>
  <w:style w:type="paragraph" w:styleId="a4">
    <w:name w:val="caption"/>
    <w:basedOn w:val="a"/>
    <w:qFormat/>
    <w:pPr>
      <w:ind w:firstLine="0"/>
      <w:jc w:val="center"/>
    </w:pPr>
    <w:rPr>
      <w:sz w:val="24"/>
    </w:rPr>
  </w:style>
  <w:style w:type="paragraph" w:customStyle="1" w:styleId="a5">
    <w:name w:val="НомерТаблицы"/>
    <w:basedOn w:val="a"/>
    <w:rsid w:val="00A57D92"/>
    <w:pPr>
      <w:keepNext/>
      <w:keepLines/>
      <w:suppressAutoHyphens/>
      <w:jc w:val="right"/>
    </w:pPr>
    <w:rPr>
      <w:i/>
      <w:iCs/>
      <w:sz w:val="20"/>
    </w:rPr>
  </w:style>
  <w:style w:type="paragraph" w:styleId="10">
    <w:name w:val="toc 1"/>
    <w:basedOn w:val="a"/>
    <w:next w:val="a"/>
    <w:uiPriority w:val="39"/>
    <w:rsid w:val="0051234A"/>
    <w:pPr>
      <w:tabs>
        <w:tab w:val="right" w:pos="6521"/>
      </w:tabs>
      <w:ind w:firstLine="0"/>
      <w:jc w:val="left"/>
    </w:pPr>
    <w:rPr>
      <w:noProof/>
    </w:rPr>
  </w:style>
  <w:style w:type="paragraph" w:styleId="20">
    <w:name w:val="toc 2"/>
    <w:basedOn w:val="a"/>
    <w:next w:val="a"/>
    <w:uiPriority w:val="39"/>
    <w:rsid w:val="0051234A"/>
    <w:pPr>
      <w:tabs>
        <w:tab w:val="right" w:pos="6521"/>
      </w:tabs>
      <w:ind w:left="284" w:firstLine="0"/>
      <w:jc w:val="left"/>
    </w:pPr>
    <w:rPr>
      <w:noProof/>
    </w:rPr>
  </w:style>
  <w:style w:type="paragraph" w:styleId="30">
    <w:name w:val="toc 3"/>
    <w:basedOn w:val="a"/>
    <w:next w:val="a"/>
    <w:uiPriority w:val="39"/>
    <w:rsid w:val="0051234A"/>
    <w:pPr>
      <w:tabs>
        <w:tab w:val="right" w:pos="6521"/>
      </w:tabs>
      <w:ind w:left="567" w:firstLine="0"/>
      <w:jc w:val="left"/>
    </w:pPr>
  </w:style>
  <w:style w:type="paragraph" w:styleId="40">
    <w:name w:val="toc 4"/>
    <w:basedOn w:val="a"/>
    <w:next w:val="a"/>
    <w:semiHidden/>
    <w:pPr>
      <w:tabs>
        <w:tab w:val="right" w:leader="dot" w:pos="9639"/>
      </w:tabs>
      <w:ind w:left="840"/>
    </w:pPr>
  </w:style>
  <w:style w:type="paragraph" w:styleId="50">
    <w:name w:val="toc 5"/>
    <w:basedOn w:val="a"/>
    <w:next w:val="a"/>
    <w:semiHidden/>
    <w:pPr>
      <w:tabs>
        <w:tab w:val="right" w:leader="dot" w:pos="9639"/>
      </w:tabs>
      <w:ind w:left="1120"/>
    </w:pPr>
  </w:style>
  <w:style w:type="paragraph" w:styleId="60">
    <w:name w:val="toc 6"/>
    <w:basedOn w:val="a"/>
    <w:next w:val="a"/>
    <w:semiHidden/>
    <w:pPr>
      <w:tabs>
        <w:tab w:val="right" w:leader="dot" w:pos="9639"/>
      </w:tabs>
      <w:ind w:left="1400"/>
    </w:pPr>
  </w:style>
  <w:style w:type="paragraph" w:styleId="70">
    <w:name w:val="toc 7"/>
    <w:basedOn w:val="a"/>
    <w:next w:val="a"/>
    <w:semiHidden/>
    <w:pPr>
      <w:tabs>
        <w:tab w:val="right" w:leader="dot" w:pos="9639"/>
      </w:tabs>
      <w:ind w:left="1680"/>
    </w:pPr>
  </w:style>
  <w:style w:type="paragraph" w:styleId="80">
    <w:name w:val="toc 8"/>
    <w:basedOn w:val="a"/>
    <w:next w:val="a"/>
    <w:semiHidden/>
    <w:pPr>
      <w:tabs>
        <w:tab w:val="right" w:leader="dot" w:pos="9639"/>
      </w:tabs>
      <w:ind w:left="1960"/>
    </w:pPr>
  </w:style>
  <w:style w:type="paragraph" w:styleId="90">
    <w:name w:val="toc 9"/>
    <w:basedOn w:val="a"/>
    <w:next w:val="a"/>
    <w:semiHidden/>
    <w:pPr>
      <w:tabs>
        <w:tab w:val="right" w:leader="dot" w:pos="9639"/>
      </w:tabs>
      <w:ind w:left="2240"/>
    </w:pPr>
  </w:style>
  <w:style w:type="paragraph" w:styleId="a6">
    <w:name w:val="table of figures"/>
    <w:basedOn w:val="a"/>
    <w:next w:val="a"/>
    <w:semiHidden/>
    <w:pPr>
      <w:tabs>
        <w:tab w:val="right" w:leader="dot" w:pos="9639"/>
      </w:tabs>
      <w:ind w:left="560" w:hanging="560"/>
    </w:pPr>
  </w:style>
  <w:style w:type="paragraph" w:styleId="a7">
    <w:name w:val="footnote text"/>
    <w:basedOn w:val="a"/>
    <w:semiHidden/>
    <w:pPr>
      <w:keepLines/>
      <w:tabs>
        <w:tab w:val="left" w:pos="284"/>
      </w:tabs>
      <w:ind w:left="284" w:hanging="284"/>
    </w:pPr>
    <w:rPr>
      <w:sz w:val="20"/>
    </w:rPr>
  </w:style>
  <w:style w:type="paragraph" w:customStyle="1" w:styleId="a8">
    <w:name w:val="ФГБОУВПОМГСУ"/>
    <w:basedOn w:val="a"/>
    <w:pPr>
      <w:framePr w:w="6521" w:h="2704" w:hRule="exact" w:wrap="notBeside" w:hAnchor="margin" w:xAlign="right" w:yAlign="top" w:anchorLock="1"/>
      <w:spacing w:line="240" w:lineRule="atLeast"/>
      <w:ind w:firstLine="0"/>
      <w:jc w:val="right"/>
    </w:pPr>
    <w:rPr>
      <w:caps/>
      <w:sz w:val="18"/>
      <w:szCs w:val="18"/>
    </w:rPr>
  </w:style>
  <w:style w:type="paragraph" w:customStyle="1" w:styleId="a9">
    <w:name w:val="Название таблицы"/>
    <w:basedOn w:val="a"/>
    <w:rsid w:val="00EF2B24"/>
    <w:pPr>
      <w:suppressAutoHyphens/>
      <w:ind w:firstLine="0"/>
      <w:jc w:val="center"/>
    </w:pPr>
    <w:rPr>
      <w:b/>
      <w:sz w:val="20"/>
    </w:rPr>
  </w:style>
  <w:style w:type="paragraph" w:customStyle="1" w:styleId="aa">
    <w:name w:val="Авторы"/>
    <w:basedOn w:val="a"/>
    <w:pPr>
      <w:framePr w:w="6521" w:wrap="notBeside" w:hAnchor="margin" w:xAlign="right" w:y="3403" w:anchorLock="1"/>
      <w:ind w:firstLine="0"/>
      <w:jc w:val="right"/>
    </w:pPr>
    <w:rPr>
      <w:sz w:val="24"/>
    </w:rPr>
  </w:style>
  <w:style w:type="paragraph" w:customStyle="1" w:styleId="ab">
    <w:name w:val="НазваниеМонографии"/>
    <w:basedOn w:val="a"/>
    <w:pPr>
      <w:framePr w:w="6521" w:h="1440" w:hRule="exact" w:wrap="notBeside" w:hAnchor="margin" w:xAlign="right" w:y="4537" w:anchorLock="1"/>
      <w:suppressAutoHyphens/>
      <w:spacing w:line="480" w:lineRule="auto"/>
      <w:ind w:firstLine="0"/>
      <w:jc w:val="right"/>
    </w:pPr>
    <w:rPr>
      <w:b/>
      <w:bCs/>
      <w:caps/>
      <w:sz w:val="28"/>
    </w:rPr>
  </w:style>
  <w:style w:type="paragraph" w:styleId="11">
    <w:name w:val="index 1"/>
    <w:basedOn w:val="a"/>
    <w:next w:val="a"/>
    <w:autoRedefine/>
    <w:semiHidden/>
    <w:pPr>
      <w:ind w:left="220" w:hanging="220"/>
    </w:pPr>
  </w:style>
  <w:style w:type="paragraph" w:styleId="21">
    <w:name w:val="index 2"/>
    <w:basedOn w:val="a"/>
    <w:next w:val="a"/>
    <w:autoRedefine/>
    <w:semiHidden/>
    <w:pPr>
      <w:ind w:left="440" w:hanging="220"/>
    </w:pPr>
  </w:style>
  <w:style w:type="paragraph" w:styleId="31">
    <w:name w:val="index 3"/>
    <w:basedOn w:val="a"/>
    <w:next w:val="a"/>
    <w:autoRedefine/>
    <w:semiHidden/>
    <w:pPr>
      <w:ind w:left="660" w:hanging="220"/>
    </w:pPr>
  </w:style>
  <w:style w:type="paragraph" w:styleId="41">
    <w:name w:val="index 4"/>
    <w:basedOn w:val="a"/>
    <w:next w:val="a"/>
    <w:autoRedefine/>
    <w:semiHidden/>
    <w:pPr>
      <w:ind w:left="880" w:hanging="220"/>
    </w:pPr>
  </w:style>
  <w:style w:type="paragraph" w:styleId="51">
    <w:name w:val="index 5"/>
    <w:basedOn w:val="a"/>
    <w:next w:val="a"/>
    <w:autoRedefine/>
    <w:semiHidden/>
    <w:pPr>
      <w:ind w:left="1100" w:hanging="220"/>
    </w:pPr>
  </w:style>
  <w:style w:type="paragraph" w:styleId="61">
    <w:name w:val="index 6"/>
    <w:basedOn w:val="a"/>
    <w:next w:val="a"/>
    <w:autoRedefine/>
    <w:semiHidden/>
    <w:pPr>
      <w:ind w:left="1320" w:hanging="220"/>
    </w:pPr>
  </w:style>
  <w:style w:type="paragraph" w:styleId="71">
    <w:name w:val="index 7"/>
    <w:basedOn w:val="a"/>
    <w:next w:val="a"/>
    <w:autoRedefine/>
    <w:semiHidden/>
    <w:pPr>
      <w:ind w:left="1540" w:hanging="220"/>
    </w:pPr>
  </w:style>
  <w:style w:type="paragraph" w:styleId="81">
    <w:name w:val="index 8"/>
    <w:basedOn w:val="a"/>
    <w:next w:val="a"/>
    <w:autoRedefine/>
    <w:semiHidden/>
    <w:pPr>
      <w:ind w:left="1760" w:hanging="220"/>
    </w:pPr>
  </w:style>
  <w:style w:type="paragraph" w:styleId="91">
    <w:name w:val="index 9"/>
    <w:basedOn w:val="a"/>
    <w:next w:val="a"/>
    <w:autoRedefine/>
    <w:semiHidden/>
    <w:pPr>
      <w:ind w:left="1980" w:hanging="220"/>
    </w:pPr>
  </w:style>
  <w:style w:type="paragraph" w:styleId="ac">
    <w:name w:val="index heading"/>
    <w:basedOn w:val="a"/>
    <w:next w:val="11"/>
    <w:semiHidden/>
  </w:style>
  <w:style w:type="paragraph" w:customStyle="1" w:styleId="ad">
    <w:name w:val="ОтступДоПосле"/>
    <w:basedOn w:val="a"/>
    <w:next w:val="a"/>
    <w:link w:val="ae"/>
    <w:rsid w:val="002A4A73"/>
    <w:pPr>
      <w:jc w:val="center"/>
    </w:pPr>
    <w:rPr>
      <w:color w:val="FF00FF"/>
      <w:sz w:val="20"/>
    </w:rPr>
  </w:style>
  <w:style w:type="character" w:customStyle="1" w:styleId="ae">
    <w:name w:val="ОтступДоПосле Знак"/>
    <w:basedOn w:val="a0"/>
    <w:link w:val="ad"/>
    <w:rsid w:val="00AE4E98"/>
    <w:rPr>
      <w:color w:val="FF00FF"/>
      <w:lang w:val="ru-RU" w:eastAsia="ru-RU" w:bidi="ar-SA"/>
    </w:rPr>
  </w:style>
  <w:style w:type="paragraph" w:customStyle="1" w:styleId="af">
    <w:name w:val="НазваниеТаблицы"/>
    <w:basedOn w:val="a"/>
    <w:rsid w:val="00FF39BE"/>
    <w:pPr>
      <w:suppressAutoHyphens/>
      <w:ind w:firstLine="0"/>
      <w:jc w:val="center"/>
    </w:pPr>
    <w:rPr>
      <w:b/>
      <w:sz w:val="20"/>
    </w:rPr>
  </w:style>
  <w:style w:type="paragraph" w:customStyle="1" w:styleId="af0">
    <w:name w:val="ПодрисуночнаяНадпись"/>
    <w:basedOn w:val="a"/>
    <w:next w:val="a"/>
    <w:link w:val="af1"/>
    <w:rsid w:val="004C10D2"/>
    <w:pPr>
      <w:suppressAutoHyphens/>
      <w:ind w:firstLine="0"/>
      <w:jc w:val="center"/>
    </w:pPr>
    <w:rPr>
      <w:sz w:val="20"/>
    </w:rPr>
  </w:style>
  <w:style w:type="character" w:customStyle="1" w:styleId="af1">
    <w:name w:val="ПодрисуночнаяНадпись Знак"/>
    <w:basedOn w:val="a0"/>
    <w:link w:val="af0"/>
    <w:rsid w:val="009A6480"/>
    <w:rPr>
      <w:lang w:val="ru-RU" w:eastAsia="ru-RU" w:bidi="ar-SA"/>
    </w:rPr>
  </w:style>
  <w:style w:type="paragraph" w:customStyle="1" w:styleId="af2">
    <w:name w:val="Библиография"/>
    <w:basedOn w:val="a"/>
    <w:link w:val="af3"/>
    <w:rsid w:val="00084A32"/>
    <w:rPr>
      <w:sz w:val="21"/>
      <w:szCs w:val="21"/>
    </w:rPr>
  </w:style>
  <w:style w:type="character" w:customStyle="1" w:styleId="af3">
    <w:name w:val="Библиография Знак"/>
    <w:basedOn w:val="a0"/>
    <w:link w:val="af2"/>
    <w:rsid w:val="00EB32AE"/>
    <w:rPr>
      <w:sz w:val="21"/>
      <w:szCs w:val="21"/>
      <w:lang w:val="ru-RU" w:eastAsia="ru-RU" w:bidi="ar-SA"/>
    </w:rPr>
  </w:style>
  <w:style w:type="character" w:customStyle="1" w:styleId="af4">
    <w:name w:val="БиблиографияКу"/>
    <w:basedOn w:val="a0"/>
    <w:rsid w:val="00084A32"/>
    <w:rPr>
      <w:i/>
    </w:rPr>
  </w:style>
  <w:style w:type="paragraph" w:customStyle="1" w:styleId="af5">
    <w:name w:val="ОбычныйБезКС"/>
    <w:basedOn w:val="a"/>
    <w:link w:val="af6"/>
    <w:rsid w:val="00923B0A"/>
    <w:pPr>
      <w:ind w:firstLine="0"/>
    </w:pPr>
  </w:style>
  <w:style w:type="character" w:customStyle="1" w:styleId="af6">
    <w:name w:val="ОбычныйБезКС Знак"/>
    <w:basedOn w:val="a0"/>
    <w:link w:val="af5"/>
    <w:rsid w:val="00287B7A"/>
    <w:rPr>
      <w:sz w:val="22"/>
      <w:lang w:val="ru-RU" w:eastAsia="ru-RU" w:bidi="ar-SA"/>
    </w:rPr>
  </w:style>
  <w:style w:type="character" w:styleId="af7">
    <w:name w:val="page number"/>
    <w:basedOn w:val="a0"/>
    <w:rsid w:val="00DE3751"/>
  </w:style>
  <w:style w:type="character" w:styleId="af8">
    <w:name w:val="FollowedHyperlink"/>
    <w:basedOn w:val="a0"/>
    <w:rsid w:val="00A17B97"/>
    <w:rPr>
      <w:color w:val="800080"/>
      <w:u w:val="single"/>
    </w:rPr>
  </w:style>
  <w:style w:type="paragraph" w:customStyle="1" w:styleId="af9">
    <w:name w:val="ФорНомер"/>
    <w:basedOn w:val="af5"/>
    <w:link w:val="afa"/>
    <w:rsid w:val="00484A97"/>
    <w:pPr>
      <w:jc w:val="right"/>
    </w:pPr>
  </w:style>
  <w:style w:type="character" w:customStyle="1" w:styleId="afa">
    <w:name w:val="ФорНомер Знак"/>
    <w:basedOn w:val="af6"/>
    <w:link w:val="af9"/>
    <w:rsid w:val="00084E2B"/>
    <w:rPr>
      <w:sz w:val="22"/>
      <w:lang w:val="ru-RU" w:eastAsia="ru-RU" w:bidi="ar-SA"/>
    </w:rPr>
  </w:style>
  <w:style w:type="paragraph" w:customStyle="1" w:styleId="afb">
    <w:name w:val="ФорФормула"/>
    <w:basedOn w:val="af5"/>
    <w:rsid w:val="00484A97"/>
    <w:pPr>
      <w:ind w:right="-794"/>
      <w:jc w:val="center"/>
    </w:pPr>
  </w:style>
  <w:style w:type="paragraph" w:styleId="afc">
    <w:name w:val="Body Text"/>
    <w:basedOn w:val="a"/>
    <w:rsid w:val="007C7502"/>
    <w:pPr>
      <w:spacing w:after="120"/>
    </w:pPr>
  </w:style>
  <w:style w:type="paragraph" w:styleId="afd">
    <w:name w:val="header"/>
    <w:basedOn w:val="a"/>
    <w:link w:val="afe"/>
    <w:rsid w:val="006970F2"/>
    <w:pPr>
      <w:tabs>
        <w:tab w:val="center" w:pos="4677"/>
        <w:tab w:val="right" w:pos="9355"/>
      </w:tabs>
    </w:pPr>
  </w:style>
  <w:style w:type="paragraph" w:styleId="aff">
    <w:name w:val="footer"/>
    <w:basedOn w:val="a"/>
    <w:rsid w:val="006970F2"/>
    <w:pPr>
      <w:tabs>
        <w:tab w:val="center" w:pos="4677"/>
        <w:tab w:val="right" w:pos="9355"/>
      </w:tabs>
    </w:pPr>
  </w:style>
  <w:style w:type="character" w:customStyle="1" w:styleId="Chemical">
    <w:name w:val="Chemical"/>
    <w:basedOn w:val="a0"/>
    <w:rsid w:val="000A439B"/>
    <w:rPr>
      <w:rFonts w:ascii="Times New Roman" w:hAnsi="Times New Roman"/>
      <w:noProof/>
      <w:lang w:val="sq-AL"/>
    </w:rPr>
  </w:style>
  <w:style w:type="character" w:customStyle="1" w:styleId="SubChemical">
    <w:name w:val="SubChemical"/>
    <w:basedOn w:val="Chemical"/>
    <w:rsid w:val="004F7322"/>
    <w:rPr>
      <w:rFonts w:ascii="Times New Roman" w:hAnsi="Times New Roman"/>
      <w:noProof/>
      <w:vertAlign w:val="subscript"/>
      <w:lang w:val="sq-AL"/>
    </w:rPr>
  </w:style>
  <w:style w:type="character" w:styleId="aff0">
    <w:name w:val="Hyperlink"/>
    <w:basedOn w:val="a0"/>
    <w:uiPriority w:val="99"/>
    <w:rsid w:val="00334F45"/>
    <w:rPr>
      <w:color w:val="0000FF"/>
      <w:u w:val="single"/>
    </w:rPr>
  </w:style>
  <w:style w:type="character" w:customStyle="1" w:styleId="afe">
    <w:name w:val="Верхний колонтитул Знак"/>
    <w:basedOn w:val="a0"/>
    <w:link w:val="afd"/>
    <w:rsid w:val="00DB02CF"/>
    <w:rPr>
      <w:sz w:val="22"/>
      <w:lang w:val="ru-RU" w:eastAsia="ru-RU" w:bidi="ar-SA"/>
    </w:rPr>
  </w:style>
  <w:style w:type="table" w:styleId="aff1">
    <w:name w:val="Table Grid"/>
    <w:basedOn w:val="a1"/>
    <w:rsid w:val="00D50390"/>
    <w:pPr>
      <w:overflowPunct w:val="0"/>
      <w:autoSpaceDE w:val="0"/>
      <w:autoSpaceDN w:val="0"/>
      <w:adjustRightInd w:val="0"/>
      <w:ind w:firstLine="284"/>
      <w:jc w:val="both"/>
      <w:textAlignment w:val="baseline"/>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f2">
    <w:name w:val="Balloon Text"/>
    <w:basedOn w:val="a"/>
    <w:link w:val="aff3"/>
    <w:rsid w:val="000E0A59"/>
    <w:rPr>
      <w:rFonts w:ascii="Tahoma" w:hAnsi="Tahoma" w:cs="Tahoma"/>
      <w:sz w:val="16"/>
      <w:szCs w:val="16"/>
    </w:rPr>
  </w:style>
  <w:style w:type="character" w:customStyle="1" w:styleId="aff3">
    <w:name w:val="Текст выноски Знак"/>
    <w:basedOn w:val="a0"/>
    <w:link w:val="aff2"/>
    <w:rsid w:val="000E0A59"/>
    <w:rPr>
      <w:rFonts w:ascii="Tahoma" w:eastAsia="Times New Roman"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lang w:val="ru-RU" w:eastAsia="ru-RU"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toc 3" w:uiPriority="39"/>
    <w:lsdException w:name="caption" w:qFormat="1"/>
    <w:lsdException w:name="Title" w:qFormat="1"/>
    <w:lsdException w:name="Subtitle" w:qFormat="1"/>
    <w:lsdException w:name="Hyperlink" w:uiPriority="99"/>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
    <w:name w:val="Normal"/>
    <w:qFormat/>
    <w:pPr>
      <w:overflowPunct w:val="0"/>
      <w:autoSpaceDE w:val="0"/>
      <w:autoSpaceDN w:val="0"/>
      <w:adjustRightInd w:val="0"/>
      <w:ind w:firstLine="284"/>
      <w:jc w:val="both"/>
      <w:textAlignment w:val="baseline"/>
    </w:pPr>
    <w:rPr>
      <w:rFonts w:ascii="Times New Roman" w:eastAsia="Times New Roman" w:hAnsi="Times New Roman"/>
      <w:sz w:val="22"/>
    </w:rPr>
  </w:style>
  <w:style w:type="paragraph" w:styleId="1">
    <w:name w:val="heading 1"/>
    <w:basedOn w:val="a"/>
    <w:next w:val="a"/>
    <w:qFormat/>
    <w:pPr>
      <w:keepNext/>
      <w:keepLines/>
      <w:numPr>
        <w:numId w:val="1"/>
      </w:numPr>
      <w:suppressAutoHyphens/>
      <w:spacing w:before="240" w:after="240"/>
      <w:jc w:val="center"/>
      <w:outlineLvl w:val="0"/>
    </w:pPr>
    <w:rPr>
      <w:b/>
      <w:caps/>
      <w:kern w:val="28"/>
    </w:rPr>
  </w:style>
  <w:style w:type="paragraph" w:styleId="2">
    <w:name w:val="heading 2"/>
    <w:basedOn w:val="1"/>
    <w:next w:val="a"/>
    <w:qFormat/>
    <w:rsid w:val="007A44BB"/>
    <w:pPr>
      <w:numPr>
        <w:ilvl w:val="1"/>
      </w:numPr>
      <w:spacing w:before="180" w:after="180"/>
      <w:outlineLvl w:val="1"/>
    </w:pPr>
    <w:rPr>
      <w:sz w:val="20"/>
    </w:rPr>
  </w:style>
  <w:style w:type="paragraph" w:styleId="3">
    <w:name w:val="heading 3"/>
    <w:basedOn w:val="2"/>
    <w:next w:val="a"/>
    <w:qFormat/>
    <w:rsid w:val="007A44BB"/>
    <w:pPr>
      <w:numPr>
        <w:ilvl w:val="2"/>
      </w:numPr>
      <w:spacing w:after="60"/>
      <w:outlineLvl w:val="2"/>
    </w:pPr>
    <w:rPr>
      <w:b w:val="0"/>
    </w:rPr>
  </w:style>
  <w:style w:type="paragraph" w:styleId="4">
    <w:name w:val="heading 4"/>
    <w:basedOn w:val="3"/>
    <w:next w:val="a"/>
    <w:qFormat/>
    <w:pPr>
      <w:numPr>
        <w:ilvl w:val="3"/>
      </w:numPr>
      <w:outlineLvl w:val="3"/>
    </w:pPr>
    <w:rPr>
      <w:caps w:val="0"/>
      <w:sz w:val="22"/>
    </w:rPr>
  </w:style>
  <w:style w:type="paragraph" w:styleId="5">
    <w:name w:val="heading 5"/>
    <w:basedOn w:val="a"/>
    <w:next w:val="a"/>
    <w:qFormat/>
    <w:pPr>
      <w:numPr>
        <w:ilvl w:val="4"/>
        <w:numId w:val="1"/>
      </w:numPr>
      <w:spacing w:before="240" w:after="60"/>
      <w:outlineLvl w:val="4"/>
    </w:pPr>
    <w:rPr>
      <w:rFonts w:ascii="Arial" w:hAnsi="Arial"/>
    </w:rPr>
  </w:style>
  <w:style w:type="paragraph" w:styleId="6">
    <w:name w:val="heading 6"/>
    <w:basedOn w:val="a"/>
    <w:next w:val="a"/>
    <w:qFormat/>
    <w:pPr>
      <w:numPr>
        <w:ilvl w:val="5"/>
        <w:numId w:val="1"/>
      </w:numPr>
      <w:spacing w:before="240" w:after="60"/>
      <w:outlineLvl w:val="5"/>
    </w:pPr>
    <w:rPr>
      <w:i/>
    </w:rPr>
  </w:style>
  <w:style w:type="paragraph" w:styleId="7">
    <w:name w:val="heading 7"/>
    <w:basedOn w:val="a"/>
    <w:next w:val="a"/>
    <w:qFormat/>
    <w:pPr>
      <w:numPr>
        <w:ilvl w:val="6"/>
        <w:numId w:val="1"/>
      </w:numPr>
      <w:spacing w:before="240" w:after="60"/>
      <w:outlineLvl w:val="6"/>
    </w:pPr>
    <w:rPr>
      <w:rFonts w:ascii="Arial" w:hAnsi="Arial"/>
      <w:sz w:val="20"/>
    </w:rPr>
  </w:style>
  <w:style w:type="paragraph" w:styleId="8">
    <w:name w:val="heading 8"/>
    <w:basedOn w:val="a"/>
    <w:next w:val="a"/>
    <w:qFormat/>
    <w:pPr>
      <w:numPr>
        <w:ilvl w:val="7"/>
        <w:numId w:val="1"/>
      </w:numPr>
      <w:spacing w:before="240" w:after="60"/>
      <w:outlineLvl w:val="7"/>
    </w:pPr>
    <w:rPr>
      <w:rFonts w:ascii="Arial" w:hAnsi="Arial"/>
      <w:i/>
      <w:sz w:val="20"/>
    </w:rPr>
  </w:style>
  <w:style w:type="paragraph" w:styleId="9">
    <w:name w:val="heading 9"/>
    <w:basedOn w:val="a"/>
    <w:next w:val="a"/>
    <w:qFormat/>
    <w:pPr>
      <w:numPr>
        <w:ilvl w:val="8"/>
        <w:numId w:val="1"/>
      </w:numPr>
      <w:spacing w:before="240" w:after="60"/>
      <w:outlineLvl w:val="8"/>
    </w:pPr>
    <w:rPr>
      <w:rFonts w:ascii="Arial" w:hAnsi="Arial"/>
      <w:b/>
      <w:i/>
      <w:sz w:val="1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Definition">
    <w:name w:val="Definition"/>
    <w:basedOn w:val="a0"/>
    <w:rPr>
      <w:i/>
    </w:rPr>
  </w:style>
  <w:style w:type="character" w:customStyle="1" w:styleId="Mathematical">
    <w:name w:val="Mathematical"/>
    <w:basedOn w:val="a0"/>
    <w:rPr>
      <w:i/>
      <w:noProof/>
    </w:rPr>
  </w:style>
  <w:style w:type="character" w:customStyle="1" w:styleId="MathGreek">
    <w:name w:val="MathGreek"/>
    <w:basedOn w:val="a0"/>
    <w:rsid w:val="00C869C8"/>
    <w:rPr>
      <w:rFonts w:ascii="Symbol" w:hAnsi="Symbol"/>
    </w:rPr>
  </w:style>
  <w:style w:type="character" w:customStyle="1" w:styleId="MathSubscript">
    <w:name w:val="MathSubscript"/>
    <w:basedOn w:val="Mathematical"/>
    <w:rPr>
      <w:i/>
      <w:noProof/>
      <w:vertAlign w:val="subscript"/>
    </w:rPr>
  </w:style>
  <w:style w:type="character" w:customStyle="1" w:styleId="Matrix">
    <w:name w:val="Matrix"/>
    <w:basedOn w:val="a0"/>
    <w:rPr>
      <w:b/>
      <w:noProof/>
    </w:rPr>
  </w:style>
  <w:style w:type="character" w:customStyle="1" w:styleId="Theorem">
    <w:name w:val="Theorem"/>
    <w:basedOn w:val="a0"/>
    <w:rPr>
      <w:i/>
      <w:spacing w:val="8"/>
    </w:rPr>
  </w:style>
  <w:style w:type="character" w:styleId="a3">
    <w:name w:val="footnote reference"/>
    <w:basedOn w:val="a0"/>
    <w:semiHidden/>
    <w:rPr>
      <w:vertAlign w:val="superscript"/>
    </w:rPr>
  </w:style>
  <w:style w:type="paragraph" w:styleId="a4">
    <w:name w:val="caption"/>
    <w:basedOn w:val="a"/>
    <w:qFormat/>
    <w:pPr>
      <w:ind w:firstLine="0"/>
      <w:jc w:val="center"/>
    </w:pPr>
    <w:rPr>
      <w:sz w:val="24"/>
    </w:rPr>
  </w:style>
  <w:style w:type="paragraph" w:customStyle="1" w:styleId="a5">
    <w:name w:val="НомерТаблицы"/>
    <w:basedOn w:val="a"/>
    <w:rsid w:val="00A57D92"/>
    <w:pPr>
      <w:keepNext/>
      <w:keepLines/>
      <w:suppressAutoHyphens/>
      <w:jc w:val="right"/>
    </w:pPr>
    <w:rPr>
      <w:i/>
      <w:iCs/>
      <w:sz w:val="20"/>
    </w:rPr>
  </w:style>
  <w:style w:type="paragraph" w:styleId="10">
    <w:name w:val="toc 1"/>
    <w:basedOn w:val="a"/>
    <w:next w:val="a"/>
    <w:uiPriority w:val="39"/>
    <w:rsid w:val="0051234A"/>
    <w:pPr>
      <w:tabs>
        <w:tab w:val="right" w:pos="6521"/>
      </w:tabs>
      <w:ind w:firstLine="0"/>
      <w:jc w:val="left"/>
    </w:pPr>
    <w:rPr>
      <w:noProof/>
    </w:rPr>
  </w:style>
  <w:style w:type="paragraph" w:styleId="20">
    <w:name w:val="toc 2"/>
    <w:basedOn w:val="a"/>
    <w:next w:val="a"/>
    <w:uiPriority w:val="39"/>
    <w:rsid w:val="0051234A"/>
    <w:pPr>
      <w:tabs>
        <w:tab w:val="right" w:pos="6521"/>
      </w:tabs>
      <w:ind w:left="284" w:firstLine="0"/>
      <w:jc w:val="left"/>
    </w:pPr>
    <w:rPr>
      <w:noProof/>
    </w:rPr>
  </w:style>
  <w:style w:type="paragraph" w:styleId="30">
    <w:name w:val="toc 3"/>
    <w:basedOn w:val="a"/>
    <w:next w:val="a"/>
    <w:uiPriority w:val="39"/>
    <w:rsid w:val="0051234A"/>
    <w:pPr>
      <w:tabs>
        <w:tab w:val="right" w:pos="6521"/>
      </w:tabs>
      <w:ind w:left="567" w:firstLine="0"/>
      <w:jc w:val="left"/>
    </w:pPr>
  </w:style>
  <w:style w:type="paragraph" w:styleId="40">
    <w:name w:val="toc 4"/>
    <w:basedOn w:val="a"/>
    <w:next w:val="a"/>
    <w:semiHidden/>
    <w:pPr>
      <w:tabs>
        <w:tab w:val="right" w:leader="dot" w:pos="9639"/>
      </w:tabs>
      <w:ind w:left="840"/>
    </w:pPr>
  </w:style>
  <w:style w:type="paragraph" w:styleId="50">
    <w:name w:val="toc 5"/>
    <w:basedOn w:val="a"/>
    <w:next w:val="a"/>
    <w:semiHidden/>
    <w:pPr>
      <w:tabs>
        <w:tab w:val="right" w:leader="dot" w:pos="9639"/>
      </w:tabs>
      <w:ind w:left="1120"/>
    </w:pPr>
  </w:style>
  <w:style w:type="paragraph" w:styleId="60">
    <w:name w:val="toc 6"/>
    <w:basedOn w:val="a"/>
    <w:next w:val="a"/>
    <w:semiHidden/>
    <w:pPr>
      <w:tabs>
        <w:tab w:val="right" w:leader="dot" w:pos="9639"/>
      </w:tabs>
      <w:ind w:left="1400"/>
    </w:pPr>
  </w:style>
  <w:style w:type="paragraph" w:styleId="70">
    <w:name w:val="toc 7"/>
    <w:basedOn w:val="a"/>
    <w:next w:val="a"/>
    <w:semiHidden/>
    <w:pPr>
      <w:tabs>
        <w:tab w:val="right" w:leader="dot" w:pos="9639"/>
      </w:tabs>
      <w:ind w:left="1680"/>
    </w:pPr>
  </w:style>
  <w:style w:type="paragraph" w:styleId="80">
    <w:name w:val="toc 8"/>
    <w:basedOn w:val="a"/>
    <w:next w:val="a"/>
    <w:semiHidden/>
    <w:pPr>
      <w:tabs>
        <w:tab w:val="right" w:leader="dot" w:pos="9639"/>
      </w:tabs>
      <w:ind w:left="1960"/>
    </w:pPr>
  </w:style>
  <w:style w:type="paragraph" w:styleId="90">
    <w:name w:val="toc 9"/>
    <w:basedOn w:val="a"/>
    <w:next w:val="a"/>
    <w:semiHidden/>
    <w:pPr>
      <w:tabs>
        <w:tab w:val="right" w:leader="dot" w:pos="9639"/>
      </w:tabs>
      <w:ind w:left="2240"/>
    </w:pPr>
  </w:style>
  <w:style w:type="paragraph" w:styleId="a6">
    <w:name w:val="table of figures"/>
    <w:basedOn w:val="a"/>
    <w:next w:val="a"/>
    <w:semiHidden/>
    <w:pPr>
      <w:tabs>
        <w:tab w:val="right" w:leader="dot" w:pos="9639"/>
      </w:tabs>
      <w:ind w:left="560" w:hanging="560"/>
    </w:pPr>
  </w:style>
  <w:style w:type="paragraph" w:styleId="a7">
    <w:name w:val="footnote text"/>
    <w:basedOn w:val="a"/>
    <w:semiHidden/>
    <w:pPr>
      <w:keepLines/>
      <w:tabs>
        <w:tab w:val="left" w:pos="284"/>
      </w:tabs>
      <w:ind w:left="284" w:hanging="284"/>
    </w:pPr>
    <w:rPr>
      <w:sz w:val="20"/>
    </w:rPr>
  </w:style>
  <w:style w:type="paragraph" w:customStyle="1" w:styleId="a8">
    <w:name w:val="ФГБОУВПОМГСУ"/>
    <w:basedOn w:val="a"/>
    <w:pPr>
      <w:framePr w:w="6521" w:h="2704" w:hRule="exact" w:wrap="notBeside" w:hAnchor="margin" w:xAlign="right" w:yAlign="top" w:anchorLock="1"/>
      <w:spacing w:line="240" w:lineRule="atLeast"/>
      <w:ind w:firstLine="0"/>
      <w:jc w:val="right"/>
    </w:pPr>
    <w:rPr>
      <w:caps/>
      <w:sz w:val="18"/>
      <w:szCs w:val="18"/>
    </w:rPr>
  </w:style>
  <w:style w:type="paragraph" w:customStyle="1" w:styleId="a9">
    <w:name w:val="Название таблицы"/>
    <w:basedOn w:val="a"/>
    <w:rsid w:val="00EF2B24"/>
    <w:pPr>
      <w:suppressAutoHyphens/>
      <w:ind w:firstLine="0"/>
      <w:jc w:val="center"/>
    </w:pPr>
    <w:rPr>
      <w:b/>
      <w:sz w:val="20"/>
    </w:rPr>
  </w:style>
  <w:style w:type="paragraph" w:customStyle="1" w:styleId="aa">
    <w:name w:val="Авторы"/>
    <w:basedOn w:val="a"/>
    <w:pPr>
      <w:framePr w:w="6521" w:wrap="notBeside" w:hAnchor="margin" w:xAlign="right" w:y="3403" w:anchorLock="1"/>
      <w:ind w:firstLine="0"/>
      <w:jc w:val="right"/>
    </w:pPr>
    <w:rPr>
      <w:sz w:val="24"/>
    </w:rPr>
  </w:style>
  <w:style w:type="paragraph" w:customStyle="1" w:styleId="ab">
    <w:name w:val="НазваниеМонографии"/>
    <w:basedOn w:val="a"/>
    <w:pPr>
      <w:framePr w:w="6521" w:h="1440" w:hRule="exact" w:wrap="notBeside" w:hAnchor="margin" w:xAlign="right" w:y="4537" w:anchorLock="1"/>
      <w:suppressAutoHyphens/>
      <w:spacing w:line="480" w:lineRule="auto"/>
      <w:ind w:firstLine="0"/>
      <w:jc w:val="right"/>
    </w:pPr>
    <w:rPr>
      <w:b/>
      <w:bCs/>
      <w:caps/>
      <w:sz w:val="28"/>
    </w:rPr>
  </w:style>
  <w:style w:type="paragraph" w:styleId="11">
    <w:name w:val="index 1"/>
    <w:basedOn w:val="a"/>
    <w:next w:val="a"/>
    <w:autoRedefine/>
    <w:semiHidden/>
    <w:pPr>
      <w:ind w:left="220" w:hanging="220"/>
    </w:pPr>
  </w:style>
  <w:style w:type="paragraph" w:styleId="21">
    <w:name w:val="index 2"/>
    <w:basedOn w:val="a"/>
    <w:next w:val="a"/>
    <w:autoRedefine/>
    <w:semiHidden/>
    <w:pPr>
      <w:ind w:left="440" w:hanging="220"/>
    </w:pPr>
  </w:style>
  <w:style w:type="paragraph" w:styleId="31">
    <w:name w:val="index 3"/>
    <w:basedOn w:val="a"/>
    <w:next w:val="a"/>
    <w:autoRedefine/>
    <w:semiHidden/>
    <w:pPr>
      <w:ind w:left="660" w:hanging="220"/>
    </w:pPr>
  </w:style>
  <w:style w:type="paragraph" w:styleId="41">
    <w:name w:val="index 4"/>
    <w:basedOn w:val="a"/>
    <w:next w:val="a"/>
    <w:autoRedefine/>
    <w:semiHidden/>
    <w:pPr>
      <w:ind w:left="880" w:hanging="220"/>
    </w:pPr>
  </w:style>
  <w:style w:type="paragraph" w:styleId="51">
    <w:name w:val="index 5"/>
    <w:basedOn w:val="a"/>
    <w:next w:val="a"/>
    <w:autoRedefine/>
    <w:semiHidden/>
    <w:pPr>
      <w:ind w:left="1100" w:hanging="220"/>
    </w:pPr>
  </w:style>
  <w:style w:type="paragraph" w:styleId="61">
    <w:name w:val="index 6"/>
    <w:basedOn w:val="a"/>
    <w:next w:val="a"/>
    <w:autoRedefine/>
    <w:semiHidden/>
    <w:pPr>
      <w:ind w:left="1320" w:hanging="220"/>
    </w:pPr>
  </w:style>
  <w:style w:type="paragraph" w:styleId="71">
    <w:name w:val="index 7"/>
    <w:basedOn w:val="a"/>
    <w:next w:val="a"/>
    <w:autoRedefine/>
    <w:semiHidden/>
    <w:pPr>
      <w:ind w:left="1540" w:hanging="220"/>
    </w:pPr>
  </w:style>
  <w:style w:type="paragraph" w:styleId="81">
    <w:name w:val="index 8"/>
    <w:basedOn w:val="a"/>
    <w:next w:val="a"/>
    <w:autoRedefine/>
    <w:semiHidden/>
    <w:pPr>
      <w:ind w:left="1760" w:hanging="220"/>
    </w:pPr>
  </w:style>
  <w:style w:type="paragraph" w:styleId="91">
    <w:name w:val="index 9"/>
    <w:basedOn w:val="a"/>
    <w:next w:val="a"/>
    <w:autoRedefine/>
    <w:semiHidden/>
    <w:pPr>
      <w:ind w:left="1980" w:hanging="220"/>
    </w:pPr>
  </w:style>
  <w:style w:type="paragraph" w:styleId="ac">
    <w:name w:val="index heading"/>
    <w:basedOn w:val="a"/>
    <w:next w:val="11"/>
    <w:semiHidden/>
  </w:style>
  <w:style w:type="paragraph" w:customStyle="1" w:styleId="ad">
    <w:name w:val="ОтступДоПосле"/>
    <w:basedOn w:val="a"/>
    <w:next w:val="a"/>
    <w:link w:val="ae"/>
    <w:rsid w:val="002A4A73"/>
    <w:pPr>
      <w:jc w:val="center"/>
    </w:pPr>
    <w:rPr>
      <w:color w:val="FF00FF"/>
      <w:sz w:val="20"/>
    </w:rPr>
  </w:style>
  <w:style w:type="character" w:customStyle="1" w:styleId="ae">
    <w:name w:val="ОтступДоПосле Знак"/>
    <w:basedOn w:val="a0"/>
    <w:link w:val="ad"/>
    <w:rsid w:val="00AE4E98"/>
    <w:rPr>
      <w:color w:val="FF00FF"/>
      <w:lang w:val="ru-RU" w:eastAsia="ru-RU" w:bidi="ar-SA"/>
    </w:rPr>
  </w:style>
  <w:style w:type="paragraph" w:customStyle="1" w:styleId="af">
    <w:name w:val="НазваниеТаблицы"/>
    <w:basedOn w:val="a"/>
    <w:rsid w:val="00FF39BE"/>
    <w:pPr>
      <w:suppressAutoHyphens/>
      <w:ind w:firstLine="0"/>
      <w:jc w:val="center"/>
    </w:pPr>
    <w:rPr>
      <w:b/>
      <w:sz w:val="20"/>
    </w:rPr>
  </w:style>
  <w:style w:type="paragraph" w:customStyle="1" w:styleId="af0">
    <w:name w:val="ПодрисуночнаяНадпись"/>
    <w:basedOn w:val="a"/>
    <w:next w:val="a"/>
    <w:link w:val="af1"/>
    <w:rsid w:val="004C10D2"/>
    <w:pPr>
      <w:suppressAutoHyphens/>
      <w:ind w:firstLine="0"/>
      <w:jc w:val="center"/>
    </w:pPr>
    <w:rPr>
      <w:sz w:val="20"/>
    </w:rPr>
  </w:style>
  <w:style w:type="character" w:customStyle="1" w:styleId="af1">
    <w:name w:val="ПодрисуночнаяНадпись Знак"/>
    <w:basedOn w:val="a0"/>
    <w:link w:val="af0"/>
    <w:rsid w:val="009A6480"/>
    <w:rPr>
      <w:lang w:val="ru-RU" w:eastAsia="ru-RU" w:bidi="ar-SA"/>
    </w:rPr>
  </w:style>
  <w:style w:type="paragraph" w:customStyle="1" w:styleId="af2">
    <w:name w:val="Библиография"/>
    <w:basedOn w:val="a"/>
    <w:link w:val="af3"/>
    <w:rsid w:val="00084A32"/>
    <w:rPr>
      <w:sz w:val="21"/>
      <w:szCs w:val="21"/>
    </w:rPr>
  </w:style>
  <w:style w:type="character" w:customStyle="1" w:styleId="af3">
    <w:name w:val="Библиография Знак"/>
    <w:basedOn w:val="a0"/>
    <w:link w:val="af2"/>
    <w:rsid w:val="00EB32AE"/>
    <w:rPr>
      <w:sz w:val="21"/>
      <w:szCs w:val="21"/>
      <w:lang w:val="ru-RU" w:eastAsia="ru-RU" w:bidi="ar-SA"/>
    </w:rPr>
  </w:style>
  <w:style w:type="character" w:customStyle="1" w:styleId="af4">
    <w:name w:val="БиблиографияКу"/>
    <w:basedOn w:val="a0"/>
    <w:rsid w:val="00084A32"/>
    <w:rPr>
      <w:i/>
    </w:rPr>
  </w:style>
  <w:style w:type="paragraph" w:customStyle="1" w:styleId="af5">
    <w:name w:val="ОбычныйБезКС"/>
    <w:basedOn w:val="a"/>
    <w:link w:val="af6"/>
    <w:rsid w:val="00923B0A"/>
    <w:pPr>
      <w:ind w:firstLine="0"/>
    </w:pPr>
  </w:style>
  <w:style w:type="character" w:customStyle="1" w:styleId="af6">
    <w:name w:val="ОбычныйБезКС Знак"/>
    <w:basedOn w:val="a0"/>
    <w:link w:val="af5"/>
    <w:rsid w:val="00287B7A"/>
    <w:rPr>
      <w:sz w:val="22"/>
      <w:lang w:val="ru-RU" w:eastAsia="ru-RU" w:bidi="ar-SA"/>
    </w:rPr>
  </w:style>
  <w:style w:type="character" w:styleId="af7">
    <w:name w:val="page number"/>
    <w:basedOn w:val="a0"/>
    <w:rsid w:val="00DE3751"/>
  </w:style>
  <w:style w:type="character" w:styleId="af8">
    <w:name w:val="FollowedHyperlink"/>
    <w:basedOn w:val="a0"/>
    <w:rsid w:val="00A17B97"/>
    <w:rPr>
      <w:color w:val="800080"/>
      <w:u w:val="single"/>
    </w:rPr>
  </w:style>
  <w:style w:type="paragraph" w:customStyle="1" w:styleId="af9">
    <w:name w:val="ФорНомер"/>
    <w:basedOn w:val="af5"/>
    <w:link w:val="afa"/>
    <w:rsid w:val="00484A97"/>
    <w:pPr>
      <w:jc w:val="right"/>
    </w:pPr>
  </w:style>
  <w:style w:type="character" w:customStyle="1" w:styleId="afa">
    <w:name w:val="ФорНомер Знак"/>
    <w:basedOn w:val="af6"/>
    <w:link w:val="af9"/>
    <w:rsid w:val="00084E2B"/>
    <w:rPr>
      <w:sz w:val="22"/>
      <w:lang w:val="ru-RU" w:eastAsia="ru-RU" w:bidi="ar-SA"/>
    </w:rPr>
  </w:style>
  <w:style w:type="paragraph" w:customStyle="1" w:styleId="afb">
    <w:name w:val="ФорФормула"/>
    <w:basedOn w:val="af5"/>
    <w:rsid w:val="00484A97"/>
    <w:pPr>
      <w:ind w:right="-794"/>
      <w:jc w:val="center"/>
    </w:pPr>
  </w:style>
  <w:style w:type="paragraph" w:styleId="afc">
    <w:name w:val="Body Text"/>
    <w:basedOn w:val="a"/>
    <w:rsid w:val="007C7502"/>
    <w:pPr>
      <w:spacing w:after="120"/>
    </w:pPr>
  </w:style>
  <w:style w:type="paragraph" w:styleId="afd">
    <w:name w:val="header"/>
    <w:basedOn w:val="a"/>
    <w:link w:val="afe"/>
    <w:rsid w:val="006970F2"/>
    <w:pPr>
      <w:tabs>
        <w:tab w:val="center" w:pos="4677"/>
        <w:tab w:val="right" w:pos="9355"/>
      </w:tabs>
    </w:pPr>
  </w:style>
  <w:style w:type="paragraph" w:styleId="aff">
    <w:name w:val="footer"/>
    <w:basedOn w:val="a"/>
    <w:rsid w:val="006970F2"/>
    <w:pPr>
      <w:tabs>
        <w:tab w:val="center" w:pos="4677"/>
        <w:tab w:val="right" w:pos="9355"/>
      </w:tabs>
    </w:pPr>
  </w:style>
  <w:style w:type="character" w:customStyle="1" w:styleId="Chemical">
    <w:name w:val="Chemical"/>
    <w:basedOn w:val="a0"/>
    <w:rsid w:val="000A439B"/>
    <w:rPr>
      <w:rFonts w:ascii="Times New Roman" w:hAnsi="Times New Roman"/>
      <w:noProof/>
      <w:lang w:val="sq-AL"/>
    </w:rPr>
  </w:style>
  <w:style w:type="character" w:customStyle="1" w:styleId="SubChemical">
    <w:name w:val="SubChemical"/>
    <w:basedOn w:val="Chemical"/>
    <w:rsid w:val="004F7322"/>
    <w:rPr>
      <w:rFonts w:ascii="Times New Roman" w:hAnsi="Times New Roman"/>
      <w:noProof/>
      <w:vertAlign w:val="subscript"/>
      <w:lang w:val="sq-AL"/>
    </w:rPr>
  </w:style>
  <w:style w:type="character" w:styleId="aff0">
    <w:name w:val="Hyperlink"/>
    <w:basedOn w:val="a0"/>
    <w:uiPriority w:val="99"/>
    <w:rsid w:val="00334F45"/>
    <w:rPr>
      <w:color w:val="0000FF"/>
      <w:u w:val="single"/>
    </w:rPr>
  </w:style>
  <w:style w:type="character" w:customStyle="1" w:styleId="afe">
    <w:name w:val="Верхний колонтитул Знак"/>
    <w:basedOn w:val="a0"/>
    <w:link w:val="afd"/>
    <w:rsid w:val="00DB02CF"/>
    <w:rPr>
      <w:sz w:val="22"/>
      <w:lang w:val="ru-RU" w:eastAsia="ru-RU" w:bidi="ar-SA"/>
    </w:rPr>
  </w:style>
  <w:style w:type="table" w:styleId="aff1">
    <w:name w:val="Table Grid"/>
    <w:basedOn w:val="a1"/>
    <w:rsid w:val="00D50390"/>
    <w:pPr>
      <w:overflowPunct w:val="0"/>
      <w:autoSpaceDE w:val="0"/>
      <w:autoSpaceDN w:val="0"/>
      <w:adjustRightInd w:val="0"/>
      <w:ind w:firstLine="284"/>
      <w:jc w:val="both"/>
      <w:textAlignment w:val="baseline"/>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f2">
    <w:name w:val="Balloon Text"/>
    <w:basedOn w:val="a"/>
    <w:link w:val="aff3"/>
    <w:rsid w:val="000E0A59"/>
    <w:rPr>
      <w:rFonts w:ascii="Tahoma" w:hAnsi="Tahoma" w:cs="Tahoma"/>
      <w:sz w:val="16"/>
      <w:szCs w:val="16"/>
    </w:rPr>
  </w:style>
  <w:style w:type="character" w:customStyle="1" w:styleId="aff3">
    <w:name w:val="Текст выноски Знак"/>
    <w:basedOn w:val="a0"/>
    <w:link w:val="aff2"/>
    <w:rsid w:val="000E0A59"/>
    <w:rPr>
      <w:rFonts w:ascii="Tahoma" w:eastAsia="Times New Roman"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1827" Type="http://schemas.openxmlformats.org/officeDocument/2006/relationships/oleObject" Target="embeddings/oleObject890.bin"/><Relationship Id="rId3182" Type="http://schemas.openxmlformats.org/officeDocument/2006/relationships/oleObject" Target="embeddings/oleObject1564.bin"/><Relationship Id="rId3042" Type="http://schemas.openxmlformats.org/officeDocument/2006/relationships/image" Target="media/image1546.wmf"/><Relationship Id="rId170" Type="http://schemas.openxmlformats.org/officeDocument/2006/relationships/oleObject" Target="embeddings/oleObject80.bin"/><Relationship Id="rId987" Type="http://schemas.openxmlformats.org/officeDocument/2006/relationships/image" Target="media/image502.wmf"/><Relationship Id="rId2668" Type="http://schemas.openxmlformats.org/officeDocument/2006/relationships/oleObject" Target="embeddings/oleObject1311.bin"/><Relationship Id="rId2875" Type="http://schemas.openxmlformats.org/officeDocument/2006/relationships/oleObject" Target="embeddings/oleObject1411.bin"/><Relationship Id="rId3719" Type="http://schemas.openxmlformats.org/officeDocument/2006/relationships/image" Target="media/image1913.wmf"/><Relationship Id="rId847" Type="http://schemas.openxmlformats.org/officeDocument/2006/relationships/oleObject" Target="embeddings/oleObject411.bin"/><Relationship Id="rId1477" Type="http://schemas.openxmlformats.org/officeDocument/2006/relationships/oleObject" Target="embeddings/oleObject717.bin"/><Relationship Id="rId1684" Type="http://schemas.openxmlformats.org/officeDocument/2006/relationships/oleObject" Target="embeddings/oleObject817.bin"/><Relationship Id="rId1891" Type="http://schemas.openxmlformats.org/officeDocument/2006/relationships/oleObject" Target="embeddings/oleObject922.bin"/><Relationship Id="rId2528" Type="http://schemas.openxmlformats.org/officeDocument/2006/relationships/image" Target="media/image1284.wmf"/><Relationship Id="rId2735" Type="http://schemas.openxmlformats.org/officeDocument/2006/relationships/oleObject" Target="embeddings/oleObject1344.bin"/><Relationship Id="rId2942" Type="http://schemas.openxmlformats.org/officeDocument/2006/relationships/oleObject" Target="embeddings/oleObject1444.bin"/><Relationship Id="rId707" Type="http://schemas.openxmlformats.org/officeDocument/2006/relationships/image" Target="media/image358.wmf"/><Relationship Id="rId914" Type="http://schemas.openxmlformats.org/officeDocument/2006/relationships/oleObject" Target="embeddings/oleObject443.bin"/><Relationship Id="rId1337" Type="http://schemas.openxmlformats.org/officeDocument/2006/relationships/oleObject" Target="embeddings/oleObject649.bin"/><Relationship Id="rId1544" Type="http://schemas.openxmlformats.org/officeDocument/2006/relationships/oleObject" Target="embeddings/oleObject749.bin"/><Relationship Id="rId1751" Type="http://schemas.openxmlformats.org/officeDocument/2006/relationships/oleObject" Target="embeddings/oleObject850.bin"/><Relationship Id="rId2802" Type="http://schemas.openxmlformats.org/officeDocument/2006/relationships/image" Target="media/image1426.wmf"/><Relationship Id="rId43" Type="http://schemas.openxmlformats.org/officeDocument/2006/relationships/image" Target="media/image19.wmf"/><Relationship Id="rId1404" Type="http://schemas.openxmlformats.org/officeDocument/2006/relationships/image" Target="media/image711.wmf"/><Relationship Id="rId1611" Type="http://schemas.openxmlformats.org/officeDocument/2006/relationships/image" Target="media/image819.wmf"/><Relationship Id="rId3369" Type="http://schemas.openxmlformats.org/officeDocument/2006/relationships/image" Target="media/image1715.wmf"/><Relationship Id="rId3576" Type="http://schemas.openxmlformats.org/officeDocument/2006/relationships/image" Target="media/image1816.wmf"/><Relationship Id="rId497" Type="http://schemas.openxmlformats.org/officeDocument/2006/relationships/oleObject" Target="embeddings/oleObject240.bin"/><Relationship Id="rId2178" Type="http://schemas.openxmlformats.org/officeDocument/2006/relationships/image" Target="media/image1108.wmf"/><Relationship Id="rId2385" Type="http://schemas.openxmlformats.org/officeDocument/2006/relationships/image" Target="media/image1217.wmf"/><Relationship Id="rId3229" Type="http://schemas.openxmlformats.org/officeDocument/2006/relationships/oleObject" Target="embeddings/oleObject1587.bin"/><Relationship Id="rId357" Type="http://schemas.openxmlformats.org/officeDocument/2006/relationships/oleObject" Target="embeddings/oleObject171.bin"/><Relationship Id="rId1194" Type="http://schemas.openxmlformats.org/officeDocument/2006/relationships/oleObject" Target="embeddings/oleObject579.bin"/><Relationship Id="rId2038" Type="http://schemas.openxmlformats.org/officeDocument/2006/relationships/oleObject" Target="embeddings/oleObject995.bin"/><Relationship Id="rId2592" Type="http://schemas.openxmlformats.org/officeDocument/2006/relationships/oleObject" Target="embeddings/oleObject1274.bin"/><Relationship Id="rId3436" Type="http://schemas.openxmlformats.org/officeDocument/2006/relationships/image" Target="media/image1749.wmf"/><Relationship Id="rId3643" Type="http://schemas.openxmlformats.org/officeDocument/2006/relationships/image" Target="media/image1851.wmf"/><Relationship Id="rId217" Type="http://schemas.openxmlformats.org/officeDocument/2006/relationships/oleObject" Target="embeddings/oleObject103.bin"/><Relationship Id="rId564" Type="http://schemas.openxmlformats.org/officeDocument/2006/relationships/oleObject" Target="embeddings/oleObject273.bin"/><Relationship Id="rId771" Type="http://schemas.openxmlformats.org/officeDocument/2006/relationships/image" Target="media/image391.wmf"/><Relationship Id="rId2245" Type="http://schemas.openxmlformats.org/officeDocument/2006/relationships/image" Target="media/image1147.wmf"/><Relationship Id="rId2452" Type="http://schemas.openxmlformats.org/officeDocument/2006/relationships/oleObject" Target="embeddings/oleObject1200.bin"/><Relationship Id="rId3503" Type="http://schemas.openxmlformats.org/officeDocument/2006/relationships/image" Target="media/image1780.wmf"/><Relationship Id="rId3710" Type="http://schemas.openxmlformats.org/officeDocument/2006/relationships/image" Target="media/image1904.wmf"/><Relationship Id="rId424" Type="http://schemas.openxmlformats.org/officeDocument/2006/relationships/oleObject" Target="embeddings/oleObject205.bin"/><Relationship Id="rId631" Type="http://schemas.openxmlformats.org/officeDocument/2006/relationships/image" Target="media/image320.wmf"/><Relationship Id="rId1054" Type="http://schemas.openxmlformats.org/officeDocument/2006/relationships/oleObject" Target="embeddings/oleObject511.bin"/><Relationship Id="rId1261" Type="http://schemas.openxmlformats.org/officeDocument/2006/relationships/oleObject" Target="embeddings/oleObject612.bin"/><Relationship Id="rId2105" Type="http://schemas.openxmlformats.org/officeDocument/2006/relationships/image" Target="media/image1071.wmf"/><Relationship Id="rId2312" Type="http://schemas.openxmlformats.org/officeDocument/2006/relationships/oleObject" Target="embeddings/oleObject1130.bin"/><Relationship Id="rId1121" Type="http://schemas.openxmlformats.org/officeDocument/2006/relationships/oleObject" Target="embeddings/oleObject543.bin"/><Relationship Id="rId3086" Type="http://schemas.openxmlformats.org/officeDocument/2006/relationships/image" Target="media/image1568.wmf"/><Relationship Id="rId3293" Type="http://schemas.openxmlformats.org/officeDocument/2006/relationships/oleObject" Target="embeddings/oleObject1619.bin"/><Relationship Id="rId1938" Type="http://schemas.openxmlformats.org/officeDocument/2006/relationships/oleObject" Target="embeddings/oleObject945.bin"/><Relationship Id="rId3153" Type="http://schemas.openxmlformats.org/officeDocument/2006/relationships/image" Target="media/image1602.wmf"/><Relationship Id="rId3360" Type="http://schemas.openxmlformats.org/officeDocument/2006/relationships/oleObject" Target="embeddings/oleObject1649.bin"/><Relationship Id="rId281" Type="http://schemas.openxmlformats.org/officeDocument/2006/relationships/image" Target="media/image142.wmf"/><Relationship Id="rId3013" Type="http://schemas.openxmlformats.org/officeDocument/2006/relationships/oleObject" Target="embeddings/oleObject1480.bin"/><Relationship Id="rId141" Type="http://schemas.openxmlformats.org/officeDocument/2006/relationships/image" Target="media/image69.wmf"/><Relationship Id="rId3220" Type="http://schemas.openxmlformats.org/officeDocument/2006/relationships/oleObject" Target="embeddings/oleObject1583.bin"/><Relationship Id="rId7" Type="http://schemas.openxmlformats.org/officeDocument/2006/relationships/endnotes" Target="endnotes.xml"/><Relationship Id="rId2779" Type="http://schemas.openxmlformats.org/officeDocument/2006/relationships/oleObject" Target="embeddings/oleObject1363.bin"/><Relationship Id="rId2986" Type="http://schemas.openxmlformats.org/officeDocument/2006/relationships/oleObject" Target="embeddings/oleObject1466.bin"/><Relationship Id="rId958" Type="http://schemas.openxmlformats.org/officeDocument/2006/relationships/oleObject" Target="embeddings/oleObject464.bin"/><Relationship Id="rId1588" Type="http://schemas.openxmlformats.org/officeDocument/2006/relationships/oleObject" Target="embeddings/oleObject769.bin"/><Relationship Id="rId1795" Type="http://schemas.openxmlformats.org/officeDocument/2006/relationships/image" Target="media/image909.wmf"/><Relationship Id="rId2639" Type="http://schemas.openxmlformats.org/officeDocument/2006/relationships/image" Target="media/image1340.wmf"/><Relationship Id="rId2846" Type="http://schemas.openxmlformats.org/officeDocument/2006/relationships/image" Target="media/image1448.wmf"/><Relationship Id="rId87" Type="http://schemas.openxmlformats.org/officeDocument/2006/relationships/oleObject" Target="embeddings/oleObject39.bin"/><Relationship Id="rId818" Type="http://schemas.openxmlformats.org/officeDocument/2006/relationships/image" Target="media/image415.wmf"/><Relationship Id="rId1448" Type="http://schemas.openxmlformats.org/officeDocument/2006/relationships/image" Target="media/image733.wmf"/><Relationship Id="rId1655" Type="http://schemas.openxmlformats.org/officeDocument/2006/relationships/image" Target="media/image841.wmf"/><Relationship Id="rId2706" Type="http://schemas.openxmlformats.org/officeDocument/2006/relationships/image" Target="media/image1375.wmf"/><Relationship Id="rId1308" Type="http://schemas.openxmlformats.org/officeDocument/2006/relationships/image" Target="media/image663.wmf"/><Relationship Id="rId1862" Type="http://schemas.openxmlformats.org/officeDocument/2006/relationships/image" Target="media/image943.wmf"/><Relationship Id="rId2913" Type="http://schemas.openxmlformats.org/officeDocument/2006/relationships/image" Target="media/image1482.wmf"/><Relationship Id="rId1515" Type="http://schemas.openxmlformats.org/officeDocument/2006/relationships/oleObject" Target="embeddings/oleObject735.bin"/><Relationship Id="rId1722" Type="http://schemas.openxmlformats.org/officeDocument/2006/relationships/image" Target="media/image875.wmf"/><Relationship Id="rId14" Type="http://schemas.openxmlformats.org/officeDocument/2006/relationships/oleObject" Target="embeddings/oleObject3.bin"/><Relationship Id="rId3687" Type="http://schemas.openxmlformats.org/officeDocument/2006/relationships/image" Target="media/image1881.wmf"/><Relationship Id="rId2289" Type="http://schemas.openxmlformats.org/officeDocument/2006/relationships/image" Target="media/image1169.wmf"/><Relationship Id="rId2496" Type="http://schemas.openxmlformats.org/officeDocument/2006/relationships/image" Target="media/image1268.wmf"/><Relationship Id="rId3547" Type="http://schemas.openxmlformats.org/officeDocument/2006/relationships/oleObject" Target="embeddings/oleObject1743.bin"/><Relationship Id="rId3754" Type="http://schemas.openxmlformats.org/officeDocument/2006/relationships/image" Target="media/image1948.wmf"/><Relationship Id="rId468" Type="http://schemas.openxmlformats.org/officeDocument/2006/relationships/oleObject" Target="embeddings/oleObject226.bin"/><Relationship Id="rId675" Type="http://schemas.openxmlformats.org/officeDocument/2006/relationships/image" Target="media/image342.wmf"/><Relationship Id="rId882" Type="http://schemas.openxmlformats.org/officeDocument/2006/relationships/oleObject" Target="embeddings/oleObject428.bin"/><Relationship Id="rId1098" Type="http://schemas.openxmlformats.org/officeDocument/2006/relationships/oleObject" Target="embeddings/oleObject533.bin"/><Relationship Id="rId2149" Type="http://schemas.openxmlformats.org/officeDocument/2006/relationships/oleObject" Target="embeddings/oleObject1044.bin"/><Relationship Id="rId2356" Type="http://schemas.openxmlformats.org/officeDocument/2006/relationships/oleObject" Target="embeddings/oleObject1152.bin"/><Relationship Id="rId2563" Type="http://schemas.openxmlformats.org/officeDocument/2006/relationships/image" Target="media/image1302.wmf"/><Relationship Id="rId2770" Type="http://schemas.openxmlformats.org/officeDocument/2006/relationships/image" Target="media/image1410.wmf"/><Relationship Id="rId3407" Type="http://schemas.openxmlformats.org/officeDocument/2006/relationships/oleObject" Target="embeddings/oleObject1671.bin"/><Relationship Id="rId3614" Type="http://schemas.openxmlformats.org/officeDocument/2006/relationships/image" Target="media/image1835.wmf"/><Relationship Id="rId328" Type="http://schemas.openxmlformats.org/officeDocument/2006/relationships/image" Target="media/image165.wmf"/><Relationship Id="rId535" Type="http://schemas.openxmlformats.org/officeDocument/2006/relationships/image" Target="media/image270.wmf"/><Relationship Id="rId742" Type="http://schemas.openxmlformats.org/officeDocument/2006/relationships/oleObject" Target="embeddings/oleObject359.bin"/><Relationship Id="rId1165" Type="http://schemas.openxmlformats.org/officeDocument/2006/relationships/oleObject" Target="embeddings/oleObject565.bin"/><Relationship Id="rId1372" Type="http://schemas.openxmlformats.org/officeDocument/2006/relationships/image" Target="media/image695.wmf"/><Relationship Id="rId2009" Type="http://schemas.openxmlformats.org/officeDocument/2006/relationships/image" Target="media/image1017.wmf"/><Relationship Id="rId2216" Type="http://schemas.openxmlformats.org/officeDocument/2006/relationships/oleObject" Target="embeddings/oleObject1082.bin"/><Relationship Id="rId2423" Type="http://schemas.openxmlformats.org/officeDocument/2006/relationships/oleObject" Target="embeddings/oleObject1185.bin"/><Relationship Id="rId2630" Type="http://schemas.openxmlformats.org/officeDocument/2006/relationships/oleObject" Target="embeddings/oleObject1293.bin"/><Relationship Id="rId602" Type="http://schemas.openxmlformats.org/officeDocument/2006/relationships/image" Target="media/image304.wmf"/><Relationship Id="rId1025" Type="http://schemas.openxmlformats.org/officeDocument/2006/relationships/image" Target="media/image522.wmf"/><Relationship Id="rId1232" Type="http://schemas.openxmlformats.org/officeDocument/2006/relationships/image" Target="media/image625.wmf"/><Relationship Id="rId3197" Type="http://schemas.openxmlformats.org/officeDocument/2006/relationships/image" Target="media/image1624.wmf"/><Relationship Id="rId3057" Type="http://schemas.openxmlformats.org/officeDocument/2006/relationships/oleObject" Target="embeddings/oleObject1502.bin"/><Relationship Id="rId185" Type="http://schemas.openxmlformats.org/officeDocument/2006/relationships/image" Target="media/image91.wmf"/><Relationship Id="rId1909" Type="http://schemas.openxmlformats.org/officeDocument/2006/relationships/image" Target="media/image967.wmf"/><Relationship Id="rId3264" Type="http://schemas.openxmlformats.org/officeDocument/2006/relationships/image" Target="media/image1658.wmf"/><Relationship Id="rId3471" Type="http://schemas.openxmlformats.org/officeDocument/2006/relationships/image" Target="media/image1764.wmf"/><Relationship Id="rId392" Type="http://schemas.openxmlformats.org/officeDocument/2006/relationships/image" Target="media/image197.wmf"/><Relationship Id="rId2073" Type="http://schemas.openxmlformats.org/officeDocument/2006/relationships/image" Target="media/image1049.wmf"/><Relationship Id="rId2280" Type="http://schemas.openxmlformats.org/officeDocument/2006/relationships/oleObject" Target="embeddings/oleObject1114.bin"/><Relationship Id="rId3124" Type="http://schemas.openxmlformats.org/officeDocument/2006/relationships/oleObject" Target="embeddings/oleObject1535.bin"/><Relationship Id="rId3331" Type="http://schemas.openxmlformats.org/officeDocument/2006/relationships/oleObject" Target="embeddings/oleObject1636.bin"/><Relationship Id="rId252" Type="http://schemas.openxmlformats.org/officeDocument/2006/relationships/oleObject" Target="embeddings/oleObject118.bin"/><Relationship Id="rId2140" Type="http://schemas.openxmlformats.org/officeDocument/2006/relationships/image" Target="media/image1089.wmf"/><Relationship Id="rId112" Type="http://schemas.openxmlformats.org/officeDocument/2006/relationships/oleObject" Target="embeddings/oleObject51.bin"/><Relationship Id="rId1699" Type="http://schemas.openxmlformats.org/officeDocument/2006/relationships/image" Target="media/image863.wmf"/><Relationship Id="rId2000" Type="http://schemas.openxmlformats.org/officeDocument/2006/relationships/oleObject" Target="embeddings/oleObject976.bin"/><Relationship Id="rId2957" Type="http://schemas.openxmlformats.org/officeDocument/2006/relationships/image" Target="media/image1504.wmf"/><Relationship Id="rId929" Type="http://schemas.openxmlformats.org/officeDocument/2006/relationships/oleObject" Target="embeddings/oleObject450.bin"/><Relationship Id="rId1559" Type="http://schemas.openxmlformats.org/officeDocument/2006/relationships/oleObject" Target="embeddings/oleObject756.bin"/><Relationship Id="rId1766" Type="http://schemas.openxmlformats.org/officeDocument/2006/relationships/image" Target="media/image898.wmf"/><Relationship Id="rId1973" Type="http://schemas.openxmlformats.org/officeDocument/2006/relationships/image" Target="media/image999.wmf"/><Relationship Id="rId2817" Type="http://schemas.openxmlformats.org/officeDocument/2006/relationships/oleObject" Target="embeddings/oleObject1382.bin"/><Relationship Id="rId58" Type="http://schemas.openxmlformats.org/officeDocument/2006/relationships/image" Target="media/image27.wmf"/><Relationship Id="rId1419" Type="http://schemas.openxmlformats.org/officeDocument/2006/relationships/oleObject" Target="embeddings/oleObject689.bin"/><Relationship Id="rId1626" Type="http://schemas.openxmlformats.org/officeDocument/2006/relationships/oleObject" Target="embeddings/oleObject788.bin"/><Relationship Id="rId1833" Type="http://schemas.openxmlformats.org/officeDocument/2006/relationships/oleObject" Target="embeddings/oleObject893.bin"/><Relationship Id="rId1900" Type="http://schemas.openxmlformats.org/officeDocument/2006/relationships/oleObject" Target="embeddings/oleObject926.bin"/><Relationship Id="rId3658" Type="http://schemas.openxmlformats.org/officeDocument/2006/relationships/oleObject" Target="embeddings/oleObject1797.bin"/><Relationship Id="rId579" Type="http://schemas.openxmlformats.org/officeDocument/2006/relationships/image" Target="media/image292.wmf"/><Relationship Id="rId786" Type="http://schemas.openxmlformats.org/officeDocument/2006/relationships/oleObject" Target="embeddings/oleObject381.bin"/><Relationship Id="rId993" Type="http://schemas.openxmlformats.org/officeDocument/2006/relationships/image" Target="media/image505.wmf"/><Relationship Id="rId2467" Type="http://schemas.openxmlformats.org/officeDocument/2006/relationships/oleObject" Target="embeddings/oleObject1212.bin"/><Relationship Id="rId2674" Type="http://schemas.openxmlformats.org/officeDocument/2006/relationships/oleObject" Target="embeddings/oleObject1314.bin"/><Relationship Id="rId3518" Type="http://schemas.openxmlformats.org/officeDocument/2006/relationships/image" Target="media/image1787.wmf"/><Relationship Id="rId439" Type="http://schemas.openxmlformats.org/officeDocument/2006/relationships/image" Target="media/image220.wmf"/><Relationship Id="rId646" Type="http://schemas.openxmlformats.org/officeDocument/2006/relationships/oleObject" Target="embeddings/oleObject312.bin"/><Relationship Id="rId1069" Type="http://schemas.openxmlformats.org/officeDocument/2006/relationships/image" Target="media/image544.wmf"/><Relationship Id="rId1276" Type="http://schemas.openxmlformats.org/officeDocument/2006/relationships/image" Target="media/image647.wmf"/><Relationship Id="rId1483" Type="http://schemas.openxmlformats.org/officeDocument/2006/relationships/image" Target="media/image752.wmf"/><Relationship Id="rId2327" Type="http://schemas.openxmlformats.org/officeDocument/2006/relationships/image" Target="media/image1188.wmf"/><Relationship Id="rId2881" Type="http://schemas.openxmlformats.org/officeDocument/2006/relationships/oleObject" Target="embeddings/oleObject1414.bin"/><Relationship Id="rId3725" Type="http://schemas.openxmlformats.org/officeDocument/2006/relationships/image" Target="media/image1919.wmf"/><Relationship Id="rId506" Type="http://schemas.openxmlformats.org/officeDocument/2006/relationships/image" Target="media/image255.wmf"/><Relationship Id="rId853" Type="http://schemas.openxmlformats.org/officeDocument/2006/relationships/oleObject" Target="embeddings/oleObject414.bin"/><Relationship Id="rId1136" Type="http://schemas.openxmlformats.org/officeDocument/2006/relationships/image" Target="media/image578.wmf"/><Relationship Id="rId1690" Type="http://schemas.openxmlformats.org/officeDocument/2006/relationships/oleObject" Target="embeddings/oleObject820.bin"/><Relationship Id="rId2534" Type="http://schemas.openxmlformats.org/officeDocument/2006/relationships/oleObject" Target="embeddings/oleObject1245.bin"/><Relationship Id="rId2741" Type="http://schemas.openxmlformats.org/officeDocument/2006/relationships/oleObject" Target="embeddings/oleObject1347.bin"/><Relationship Id="rId713" Type="http://schemas.openxmlformats.org/officeDocument/2006/relationships/oleObject" Target="embeddings/oleObject345.bin"/><Relationship Id="rId920" Type="http://schemas.openxmlformats.org/officeDocument/2006/relationships/image" Target="media/image468.wmf"/><Relationship Id="rId1343" Type="http://schemas.openxmlformats.org/officeDocument/2006/relationships/oleObject" Target="embeddings/oleObject652.bin"/><Relationship Id="rId1550" Type="http://schemas.openxmlformats.org/officeDocument/2006/relationships/image" Target="media/image787.wmf"/><Relationship Id="rId2601" Type="http://schemas.openxmlformats.org/officeDocument/2006/relationships/image" Target="media/image1321.wmf"/><Relationship Id="rId1203" Type="http://schemas.openxmlformats.org/officeDocument/2006/relationships/oleObject" Target="embeddings/oleObject583.bin"/><Relationship Id="rId1410" Type="http://schemas.openxmlformats.org/officeDocument/2006/relationships/image" Target="media/image714.wmf"/><Relationship Id="rId3168" Type="http://schemas.openxmlformats.org/officeDocument/2006/relationships/oleObject" Target="embeddings/oleObject1557.bin"/><Relationship Id="rId3375" Type="http://schemas.openxmlformats.org/officeDocument/2006/relationships/oleObject" Target="embeddings/oleObject1655.bin"/><Relationship Id="rId3582" Type="http://schemas.openxmlformats.org/officeDocument/2006/relationships/image" Target="media/image1819.wmf"/><Relationship Id="rId296" Type="http://schemas.openxmlformats.org/officeDocument/2006/relationships/oleObject" Target="embeddings/oleObject140.bin"/><Relationship Id="rId2184" Type="http://schemas.openxmlformats.org/officeDocument/2006/relationships/image" Target="media/image1111.wmf"/><Relationship Id="rId2391" Type="http://schemas.openxmlformats.org/officeDocument/2006/relationships/image" Target="media/image1220.wmf"/><Relationship Id="rId3028" Type="http://schemas.openxmlformats.org/officeDocument/2006/relationships/image" Target="media/image1539.wmf"/><Relationship Id="rId3235" Type="http://schemas.openxmlformats.org/officeDocument/2006/relationships/oleObject" Target="embeddings/oleObject1590.bin"/><Relationship Id="rId3442" Type="http://schemas.openxmlformats.org/officeDocument/2006/relationships/oleObject" Target="embeddings/oleObject1691.bin"/><Relationship Id="rId156" Type="http://schemas.openxmlformats.org/officeDocument/2006/relationships/oleObject" Target="embeddings/oleObject73.bin"/><Relationship Id="rId363" Type="http://schemas.openxmlformats.org/officeDocument/2006/relationships/oleObject" Target="embeddings/oleObject174.bin"/><Relationship Id="rId570" Type="http://schemas.openxmlformats.org/officeDocument/2006/relationships/oleObject" Target="embeddings/oleObject276.bin"/><Relationship Id="rId2044" Type="http://schemas.openxmlformats.org/officeDocument/2006/relationships/oleObject" Target="embeddings/oleObject998.bin"/><Relationship Id="rId2251" Type="http://schemas.openxmlformats.org/officeDocument/2006/relationships/image" Target="media/image1150.wmf"/><Relationship Id="rId3302" Type="http://schemas.openxmlformats.org/officeDocument/2006/relationships/image" Target="media/image1677.wmf"/><Relationship Id="rId223" Type="http://schemas.openxmlformats.org/officeDocument/2006/relationships/oleObject" Target="embeddings/oleObject106.bin"/><Relationship Id="rId430" Type="http://schemas.openxmlformats.org/officeDocument/2006/relationships/oleObject" Target="embeddings/oleObject208.bin"/><Relationship Id="rId1060" Type="http://schemas.openxmlformats.org/officeDocument/2006/relationships/oleObject" Target="embeddings/oleObject514.bin"/><Relationship Id="rId2111" Type="http://schemas.openxmlformats.org/officeDocument/2006/relationships/image" Target="media/image1074.wmf"/><Relationship Id="rId1877" Type="http://schemas.openxmlformats.org/officeDocument/2006/relationships/oleObject" Target="embeddings/oleObject915.bin"/><Relationship Id="rId2928" Type="http://schemas.openxmlformats.org/officeDocument/2006/relationships/oleObject" Target="embeddings/oleObject1437.bin"/><Relationship Id="rId1737" Type="http://schemas.openxmlformats.org/officeDocument/2006/relationships/oleObject" Target="embeddings/oleObject843.bin"/><Relationship Id="rId1944" Type="http://schemas.openxmlformats.org/officeDocument/2006/relationships/oleObject" Target="embeddings/oleObject948.bin"/><Relationship Id="rId3092" Type="http://schemas.openxmlformats.org/officeDocument/2006/relationships/image" Target="media/image1571.wmf"/><Relationship Id="rId29" Type="http://schemas.openxmlformats.org/officeDocument/2006/relationships/image" Target="media/image12.wmf"/><Relationship Id="rId1804" Type="http://schemas.openxmlformats.org/officeDocument/2006/relationships/oleObject" Target="embeddings/oleObject879.bin"/><Relationship Id="rId3769" Type="http://schemas.openxmlformats.org/officeDocument/2006/relationships/hyperlink" Target="mailto:rio@mgsu.ru" TargetMode="External"/><Relationship Id="rId897" Type="http://schemas.openxmlformats.org/officeDocument/2006/relationships/image" Target="media/image456.wmf"/><Relationship Id="rId2578" Type="http://schemas.openxmlformats.org/officeDocument/2006/relationships/oleObject" Target="embeddings/oleObject1267.bin"/><Relationship Id="rId2785" Type="http://schemas.openxmlformats.org/officeDocument/2006/relationships/oleObject" Target="embeddings/oleObject1366.bin"/><Relationship Id="rId2992" Type="http://schemas.openxmlformats.org/officeDocument/2006/relationships/oleObject" Target="embeddings/oleObject1469.bin"/><Relationship Id="rId3629" Type="http://schemas.openxmlformats.org/officeDocument/2006/relationships/image" Target="media/image1843.wmf"/><Relationship Id="rId757" Type="http://schemas.openxmlformats.org/officeDocument/2006/relationships/image" Target="media/image384.wmf"/><Relationship Id="rId964" Type="http://schemas.openxmlformats.org/officeDocument/2006/relationships/oleObject" Target="embeddings/oleObject467.bin"/><Relationship Id="rId1387" Type="http://schemas.openxmlformats.org/officeDocument/2006/relationships/oleObject" Target="embeddings/oleObject673.bin"/><Relationship Id="rId1594" Type="http://schemas.openxmlformats.org/officeDocument/2006/relationships/oleObject" Target="embeddings/oleObject772.bin"/><Relationship Id="rId2438" Type="http://schemas.openxmlformats.org/officeDocument/2006/relationships/image" Target="media/image1244.emf"/><Relationship Id="rId2645" Type="http://schemas.openxmlformats.org/officeDocument/2006/relationships/oleObject" Target="embeddings/oleObject1300.bin"/><Relationship Id="rId2852" Type="http://schemas.openxmlformats.org/officeDocument/2006/relationships/image" Target="media/image1451.wmf"/><Relationship Id="rId93" Type="http://schemas.openxmlformats.org/officeDocument/2006/relationships/image" Target="media/image45.wmf"/><Relationship Id="rId617" Type="http://schemas.openxmlformats.org/officeDocument/2006/relationships/oleObject" Target="embeddings/oleObject298.bin"/><Relationship Id="rId824" Type="http://schemas.openxmlformats.org/officeDocument/2006/relationships/image" Target="media/image418.wmf"/><Relationship Id="rId1247" Type="http://schemas.openxmlformats.org/officeDocument/2006/relationships/oleObject" Target="embeddings/oleObject605.bin"/><Relationship Id="rId1454" Type="http://schemas.openxmlformats.org/officeDocument/2006/relationships/image" Target="media/image736.wmf"/><Relationship Id="rId1661" Type="http://schemas.openxmlformats.org/officeDocument/2006/relationships/image" Target="media/image844.wmf"/><Relationship Id="rId2505" Type="http://schemas.openxmlformats.org/officeDocument/2006/relationships/oleObject" Target="embeddings/oleObject1231.bin"/><Relationship Id="rId2712" Type="http://schemas.openxmlformats.org/officeDocument/2006/relationships/image" Target="media/image1378.wmf"/><Relationship Id="rId1107" Type="http://schemas.openxmlformats.org/officeDocument/2006/relationships/image" Target="media/image563.wmf"/><Relationship Id="rId1314" Type="http://schemas.openxmlformats.org/officeDocument/2006/relationships/image" Target="media/image666.wmf"/><Relationship Id="rId1521" Type="http://schemas.openxmlformats.org/officeDocument/2006/relationships/oleObject" Target="embeddings/oleObject738.bin"/><Relationship Id="rId3279" Type="http://schemas.openxmlformats.org/officeDocument/2006/relationships/oleObject" Target="embeddings/oleObject1612.bin"/><Relationship Id="rId3486" Type="http://schemas.openxmlformats.org/officeDocument/2006/relationships/oleObject" Target="embeddings/oleObject1713.bin"/><Relationship Id="rId3693" Type="http://schemas.openxmlformats.org/officeDocument/2006/relationships/image" Target="media/image1887.wmf"/><Relationship Id="rId20" Type="http://schemas.openxmlformats.org/officeDocument/2006/relationships/oleObject" Target="embeddings/oleObject6.bin"/><Relationship Id="rId2088" Type="http://schemas.openxmlformats.org/officeDocument/2006/relationships/image" Target="media/image1058.wmf"/><Relationship Id="rId2295" Type="http://schemas.openxmlformats.org/officeDocument/2006/relationships/image" Target="media/image1172.wmf"/><Relationship Id="rId3139" Type="http://schemas.openxmlformats.org/officeDocument/2006/relationships/image" Target="media/image1595.wmf"/><Relationship Id="rId3346" Type="http://schemas.openxmlformats.org/officeDocument/2006/relationships/oleObject" Target="embeddings/oleObject1642.bin"/><Relationship Id="rId267" Type="http://schemas.openxmlformats.org/officeDocument/2006/relationships/image" Target="media/image135.wmf"/><Relationship Id="rId474" Type="http://schemas.openxmlformats.org/officeDocument/2006/relationships/oleObject" Target="embeddings/oleObject229.bin"/><Relationship Id="rId2155" Type="http://schemas.openxmlformats.org/officeDocument/2006/relationships/oleObject" Target="embeddings/oleObject1047.bin"/><Relationship Id="rId3553" Type="http://schemas.openxmlformats.org/officeDocument/2006/relationships/oleObject" Target="embeddings/oleObject1746.bin"/><Relationship Id="rId3760" Type="http://schemas.openxmlformats.org/officeDocument/2006/relationships/hyperlink" Target="http://wiki.manchester.ac.uk/spheric" TargetMode="External"/><Relationship Id="rId127" Type="http://schemas.openxmlformats.org/officeDocument/2006/relationships/image" Target="media/image62.wmf"/><Relationship Id="rId681" Type="http://schemas.openxmlformats.org/officeDocument/2006/relationships/image" Target="media/image345.wmf"/><Relationship Id="rId2362" Type="http://schemas.openxmlformats.org/officeDocument/2006/relationships/oleObject" Target="embeddings/oleObject1155.bin"/><Relationship Id="rId3206" Type="http://schemas.openxmlformats.org/officeDocument/2006/relationships/oleObject" Target="embeddings/oleObject1576.bin"/><Relationship Id="rId3413" Type="http://schemas.openxmlformats.org/officeDocument/2006/relationships/oleObject" Target="embeddings/oleObject1674.bin"/><Relationship Id="rId3620" Type="http://schemas.openxmlformats.org/officeDocument/2006/relationships/image" Target="media/image1838.wmf"/><Relationship Id="rId334" Type="http://schemas.openxmlformats.org/officeDocument/2006/relationships/image" Target="media/image168.wmf"/><Relationship Id="rId541" Type="http://schemas.openxmlformats.org/officeDocument/2006/relationships/image" Target="media/image273.wmf"/><Relationship Id="rId1171" Type="http://schemas.openxmlformats.org/officeDocument/2006/relationships/oleObject" Target="embeddings/oleObject568.bin"/><Relationship Id="rId2015" Type="http://schemas.openxmlformats.org/officeDocument/2006/relationships/image" Target="media/image1020.wmf"/><Relationship Id="rId2222" Type="http://schemas.openxmlformats.org/officeDocument/2006/relationships/oleObject" Target="embeddings/oleObject1085.bin"/><Relationship Id="rId401" Type="http://schemas.openxmlformats.org/officeDocument/2006/relationships/oleObject" Target="embeddings/oleObject193.bin"/><Relationship Id="rId1031" Type="http://schemas.openxmlformats.org/officeDocument/2006/relationships/image" Target="media/image525.wmf"/><Relationship Id="rId1988" Type="http://schemas.openxmlformats.org/officeDocument/2006/relationships/oleObject" Target="embeddings/oleObject970.bin"/><Relationship Id="rId1848" Type="http://schemas.openxmlformats.org/officeDocument/2006/relationships/image" Target="media/image936.wmf"/><Relationship Id="rId3063" Type="http://schemas.openxmlformats.org/officeDocument/2006/relationships/oleObject" Target="embeddings/oleObject1505.bin"/><Relationship Id="rId3270" Type="http://schemas.openxmlformats.org/officeDocument/2006/relationships/image" Target="media/image1661.wmf"/><Relationship Id="rId191" Type="http://schemas.openxmlformats.org/officeDocument/2006/relationships/image" Target="media/image94.wmf"/><Relationship Id="rId1708" Type="http://schemas.openxmlformats.org/officeDocument/2006/relationships/oleObject" Target="embeddings/oleObject829.bin"/><Relationship Id="rId1915" Type="http://schemas.openxmlformats.org/officeDocument/2006/relationships/image" Target="media/image970.wmf"/><Relationship Id="rId3130" Type="http://schemas.openxmlformats.org/officeDocument/2006/relationships/oleObject" Target="embeddings/oleObject1538.bin"/><Relationship Id="rId2689" Type="http://schemas.openxmlformats.org/officeDocument/2006/relationships/image" Target="media/image1366.wmf"/><Relationship Id="rId2896" Type="http://schemas.openxmlformats.org/officeDocument/2006/relationships/image" Target="media/image1473.wmf"/><Relationship Id="rId868" Type="http://schemas.openxmlformats.org/officeDocument/2006/relationships/oleObject" Target="embeddings/oleObject421.bin"/><Relationship Id="rId1498" Type="http://schemas.openxmlformats.org/officeDocument/2006/relationships/image" Target="media/image760.wmf"/><Relationship Id="rId2549" Type="http://schemas.openxmlformats.org/officeDocument/2006/relationships/image" Target="media/image1295.wmf"/><Relationship Id="rId2756" Type="http://schemas.openxmlformats.org/officeDocument/2006/relationships/image" Target="media/image1402.wmf"/><Relationship Id="rId2963" Type="http://schemas.openxmlformats.org/officeDocument/2006/relationships/image" Target="media/image1507.wmf"/><Relationship Id="rId728" Type="http://schemas.openxmlformats.org/officeDocument/2006/relationships/image" Target="media/image369.wmf"/><Relationship Id="rId935" Type="http://schemas.openxmlformats.org/officeDocument/2006/relationships/oleObject" Target="embeddings/oleObject453.bin"/><Relationship Id="rId1358" Type="http://schemas.openxmlformats.org/officeDocument/2006/relationships/image" Target="media/image689.wmf"/><Relationship Id="rId1565" Type="http://schemas.openxmlformats.org/officeDocument/2006/relationships/oleObject" Target="embeddings/oleObject759.bin"/><Relationship Id="rId1772" Type="http://schemas.openxmlformats.org/officeDocument/2006/relationships/image" Target="media/image901.wmf"/><Relationship Id="rId2409" Type="http://schemas.openxmlformats.org/officeDocument/2006/relationships/image" Target="media/image1229.emf"/><Relationship Id="rId2616" Type="http://schemas.openxmlformats.org/officeDocument/2006/relationships/oleObject" Target="embeddings/oleObject1286.bin"/><Relationship Id="rId64" Type="http://schemas.openxmlformats.org/officeDocument/2006/relationships/image" Target="media/image30.wmf"/><Relationship Id="rId1218" Type="http://schemas.openxmlformats.org/officeDocument/2006/relationships/image" Target="media/image618.wmf"/><Relationship Id="rId1425" Type="http://schemas.openxmlformats.org/officeDocument/2006/relationships/oleObject" Target="embeddings/oleObject692.bin"/><Relationship Id="rId2823" Type="http://schemas.openxmlformats.org/officeDocument/2006/relationships/oleObject" Target="embeddings/oleObject1385.bin"/><Relationship Id="rId1632" Type="http://schemas.openxmlformats.org/officeDocument/2006/relationships/oleObject" Target="embeddings/oleObject791.bin"/><Relationship Id="rId2199" Type="http://schemas.openxmlformats.org/officeDocument/2006/relationships/image" Target="media/image1119.wmf"/><Relationship Id="rId3597" Type="http://schemas.openxmlformats.org/officeDocument/2006/relationships/oleObject" Target="embeddings/oleObject1768.bin"/><Relationship Id="rId3457" Type="http://schemas.openxmlformats.org/officeDocument/2006/relationships/image" Target="media/image1757.wmf"/><Relationship Id="rId3664" Type="http://schemas.openxmlformats.org/officeDocument/2006/relationships/oleObject" Target="embeddings/oleObject1800.bin"/><Relationship Id="rId378" Type="http://schemas.openxmlformats.org/officeDocument/2006/relationships/image" Target="media/image190.wmf"/><Relationship Id="rId585" Type="http://schemas.openxmlformats.org/officeDocument/2006/relationships/image" Target="media/image295.wmf"/><Relationship Id="rId792" Type="http://schemas.openxmlformats.org/officeDocument/2006/relationships/image" Target="media/image402.wmf"/><Relationship Id="rId2059" Type="http://schemas.openxmlformats.org/officeDocument/2006/relationships/image" Target="media/image1042.wmf"/><Relationship Id="rId2266" Type="http://schemas.openxmlformats.org/officeDocument/2006/relationships/oleObject" Target="embeddings/oleObject1107.bin"/><Relationship Id="rId2473" Type="http://schemas.openxmlformats.org/officeDocument/2006/relationships/oleObject" Target="embeddings/oleObject1215.bin"/><Relationship Id="rId2680" Type="http://schemas.openxmlformats.org/officeDocument/2006/relationships/oleObject" Target="embeddings/oleObject1317.bin"/><Relationship Id="rId3317" Type="http://schemas.openxmlformats.org/officeDocument/2006/relationships/oleObject" Target="embeddings/oleObject1629.bin"/><Relationship Id="rId3524" Type="http://schemas.openxmlformats.org/officeDocument/2006/relationships/image" Target="media/image1790.wmf"/><Relationship Id="rId3731" Type="http://schemas.openxmlformats.org/officeDocument/2006/relationships/image" Target="media/image1925.wmf"/><Relationship Id="rId238" Type="http://schemas.openxmlformats.org/officeDocument/2006/relationships/image" Target="media/image119.emf"/><Relationship Id="rId445" Type="http://schemas.openxmlformats.org/officeDocument/2006/relationships/image" Target="media/image223.wmf"/><Relationship Id="rId652" Type="http://schemas.openxmlformats.org/officeDocument/2006/relationships/oleObject" Target="embeddings/oleObject315.bin"/><Relationship Id="rId1075" Type="http://schemas.openxmlformats.org/officeDocument/2006/relationships/image" Target="media/image547.wmf"/><Relationship Id="rId1282" Type="http://schemas.openxmlformats.org/officeDocument/2006/relationships/image" Target="media/image650.wmf"/><Relationship Id="rId2126" Type="http://schemas.openxmlformats.org/officeDocument/2006/relationships/image" Target="media/image1082.wmf"/><Relationship Id="rId2333" Type="http://schemas.openxmlformats.org/officeDocument/2006/relationships/image" Target="media/image1191.wmf"/><Relationship Id="rId2540" Type="http://schemas.openxmlformats.org/officeDocument/2006/relationships/oleObject" Target="embeddings/oleObject1248.bin"/><Relationship Id="rId305" Type="http://schemas.openxmlformats.org/officeDocument/2006/relationships/image" Target="media/image154.wmf"/><Relationship Id="rId512" Type="http://schemas.openxmlformats.org/officeDocument/2006/relationships/oleObject" Target="embeddings/oleObject247.bin"/><Relationship Id="rId1142" Type="http://schemas.openxmlformats.org/officeDocument/2006/relationships/image" Target="media/image581.wmf"/><Relationship Id="rId2400" Type="http://schemas.openxmlformats.org/officeDocument/2006/relationships/oleObject" Target="embeddings/oleObject1174.bin"/><Relationship Id="rId1002" Type="http://schemas.openxmlformats.org/officeDocument/2006/relationships/oleObject" Target="embeddings/oleObject486.bin"/><Relationship Id="rId1959" Type="http://schemas.openxmlformats.org/officeDocument/2006/relationships/image" Target="media/image992.wmf"/><Relationship Id="rId3174" Type="http://schemas.openxmlformats.org/officeDocument/2006/relationships/oleObject" Target="embeddings/oleObject1560.bin"/><Relationship Id="rId1819" Type="http://schemas.openxmlformats.org/officeDocument/2006/relationships/image" Target="media/image921.wmf"/><Relationship Id="rId3381" Type="http://schemas.openxmlformats.org/officeDocument/2006/relationships/oleObject" Target="embeddings/oleObject1658.bin"/><Relationship Id="rId2190" Type="http://schemas.openxmlformats.org/officeDocument/2006/relationships/image" Target="media/image1114.wmf"/><Relationship Id="rId3034" Type="http://schemas.openxmlformats.org/officeDocument/2006/relationships/image" Target="media/image1542.wmf"/><Relationship Id="rId3241" Type="http://schemas.openxmlformats.org/officeDocument/2006/relationships/oleObject" Target="embeddings/oleObject1593.bin"/><Relationship Id="rId162" Type="http://schemas.openxmlformats.org/officeDocument/2006/relationships/oleObject" Target="embeddings/oleObject76.bin"/><Relationship Id="rId2050" Type="http://schemas.openxmlformats.org/officeDocument/2006/relationships/oleObject" Target="embeddings/oleObject1001.bin"/><Relationship Id="rId3101" Type="http://schemas.openxmlformats.org/officeDocument/2006/relationships/oleObject" Target="embeddings/oleObject1524.bin"/><Relationship Id="rId979" Type="http://schemas.openxmlformats.org/officeDocument/2006/relationships/image" Target="media/image498.wmf"/><Relationship Id="rId839" Type="http://schemas.openxmlformats.org/officeDocument/2006/relationships/oleObject" Target="embeddings/oleObject407.bin"/><Relationship Id="rId1469" Type="http://schemas.openxmlformats.org/officeDocument/2006/relationships/oleObject" Target="embeddings/oleObject714.bin"/><Relationship Id="rId2867" Type="http://schemas.openxmlformats.org/officeDocument/2006/relationships/oleObject" Target="embeddings/oleObject1407.bin"/><Relationship Id="rId1676" Type="http://schemas.openxmlformats.org/officeDocument/2006/relationships/oleObject" Target="embeddings/oleObject813.bin"/><Relationship Id="rId1883" Type="http://schemas.openxmlformats.org/officeDocument/2006/relationships/oleObject" Target="embeddings/oleObject918.bin"/><Relationship Id="rId2727" Type="http://schemas.openxmlformats.org/officeDocument/2006/relationships/oleObject" Target="embeddings/oleObject1340.bin"/><Relationship Id="rId2934" Type="http://schemas.openxmlformats.org/officeDocument/2006/relationships/oleObject" Target="embeddings/oleObject1440.bin"/><Relationship Id="rId906" Type="http://schemas.openxmlformats.org/officeDocument/2006/relationships/oleObject" Target="embeddings/oleObject439.bin"/><Relationship Id="rId1329" Type="http://schemas.openxmlformats.org/officeDocument/2006/relationships/image" Target="media/image674.png"/><Relationship Id="rId1536" Type="http://schemas.openxmlformats.org/officeDocument/2006/relationships/oleObject" Target="embeddings/oleObject745.bin"/><Relationship Id="rId1743" Type="http://schemas.openxmlformats.org/officeDocument/2006/relationships/oleObject" Target="embeddings/oleObject846.bin"/><Relationship Id="rId1950" Type="http://schemas.openxmlformats.org/officeDocument/2006/relationships/oleObject" Target="embeddings/oleObject951.bin"/><Relationship Id="rId35" Type="http://schemas.openxmlformats.org/officeDocument/2006/relationships/image" Target="media/image15.wmf"/><Relationship Id="rId1603" Type="http://schemas.openxmlformats.org/officeDocument/2006/relationships/image" Target="media/image815.wmf"/><Relationship Id="rId1810" Type="http://schemas.openxmlformats.org/officeDocument/2006/relationships/oleObject" Target="embeddings/oleObject882.bin"/><Relationship Id="rId3568" Type="http://schemas.openxmlformats.org/officeDocument/2006/relationships/image" Target="media/image1812.wmf"/><Relationship Id="rId489" Type="http://schemas.openxmlformats.org/officeDocument/2006/relationships/image" Target="media/image246.wmf"/><Relationship Id="rId696" Type="http://schemas.openxmlformats.org/officeDocument/2006/relationships/oleObject" Target="embeddings/oleObject337.bin"/><Relationship Id="rId2377" Type="http://schemas.openxmlformats.org/officeDocument/2006/relationships/image" Target="media/image1213.wmf"/><Relationship Id="rId2584" Type="http://schemas.openxmlformats.org/officeDocument/2006/relationships/oleObject" Target="embeddings/oleObject1270.bin"/><Relationship Id="rId2791" Type="http://schemas.openxmlformats.org/officeDocument/2006/relationships/oleObject" Target="embeddings/oleObject1369.bin"/><Relationship Id="rId3428" Type="http://schemas.openxmlformats.org/officeDocument/2006/relationships/image" Target="media/image1745.wmf"/><Relationship Id="rId3635" Type="http://schemas.openxmlformats.org/officeDocument/2006/relationships/image" Target="media/image1846.wmf"/><Relationship Id="rId349" Type="http://schemas.openxmlformats.org/officeDocument/2006/relationships/oleObject" Target="embeddings/oleObject167.bin"/><Relationship Id="rId556" Type="http://schemas.openxmlformats.org/officeDocument/2006/relationships/oleObject" Target="embeddings/oleObject269.bin"/><Relationship Id="rId763" Type="http://schemas.openxmlformats.org/officeDocument/2006/relationships/image" Target="media/image387.wmf"/><Relationship Id="rId1186" Type="http://schemas.openxmlformats.org/officeDocument/2006/relationships/oleObject" Target="embeddings/oleObject575.bin"/><Relationship Id="rId1393" Type="http://schemas.openxmlformats.org/officeDocument/2006/relationships/oleObject" Target="embeddings/oleObject676.bin"/><Relationship Id="rId2237" Type="http://schemas.openxmlformats.org/officeDocument/2006/relationships/image" Target="media/image1143.wmf"/><Relationship Id="rId2444" Type="http://schemas.openxmlformats.org/officeDocument/2006/relationships/image" Target="media/image1247.emf"/><Relationship Id="rId209" Type="http://schemas.openxmlformats.org/officeDocument/2006/relationships/oleObject" Target="embeddings/oleObject99.bin"/><Relationship Id="rId416" Type="http://schemas.openxmlformats.org/officeDocument/2006/relationships/oleObject" Target="embeddings/oleObject201.bin"/><Relationship Id="rId970" Type="http://schemas.openxmlformats.org/officeDocument/2006/relationships/oleObject" Target="embeddings/oleObject470.bin"/><Relationship Id="rId1046" Type="http://schemas.openxmlformats.org/officeDocument/2006/relationships/oleObject" Target="embeddings/oleObject507.bin"/><Relationship Id="rId1253" Type="http://schemas.openxmlformats.org/officeDocument/2006/relationships/oleObject" Target="embeddings/oleObject608.bin"/><Relationship Id="rId2651" Type="http://schemas.openxmlformats.org/officeDocument/2006/relationships/oleObject" Target="embeddings/oleObject1303.bin"/><Relationship Id="rId3702" Type="http://schemas.openxmlformats.org/officeDocument/2006/relationships/image" Target="media/image1896.wmf"/><Relationship Id="rId623" Type="http://schemas.openxmlformats.org/officeDocument/2006/relationships/oleObject" Target="embeddings/oleObject301.bin"/><Relationship Id="rId830" Type="http://schemas.openxmlformats.org/officeDocument/2006/relationships/image" Target="media/image421.wmf"/><Relationship Id="rId1460" Type="http://schemas.openxmlformats.org/officeDocument/2006/relationships/image" Target="media/image739.wmf"/><Relationship Id="rId2304" Type="http://schemas.openxmlformats.org/officeDocument/2006/relationships/oleObject" Target="embeddings/oleObject1126.bin"/><Relationship Id="rId2511" Type="http://schemas.openxmlformats.org/officeDocument/2006/relationships/oleObject" Target="embeddings/oleObject1234.bin"/><Relationship Id="rId1113" Type="http://schemas.openxmlformats.org/officeDocument/2006/relationships/image" Target="media/image566.wmf"/><Relationship Id="rId1320" Type="http://schemas.openxmlformats.org/officeDocument/2006/relationships/image" Target="media/image669.wmf"/><Relationship Id="rId3078" Type="http://schemas.openxmlformats.org/officeDocument/2006/relationships/image" Target="media/image1564.wmf"/><Relationship Id="rId3285" Type="http://schemas.openxmlformats.org/officeDocument/2006/relationships/oleObject" Target="embeddings/oleObject1615.bin"/><Relationship Id="rId3492" Type="http://schemas.openxmlformats.org/officeDocument/2006/relationships/oleObject" Target="embeddings/oleObject1716.bin"/><Relationship Id="rId2094" Type="http://schemas.openxmlformats.org/officeDocument/2006/relationships/image" Target="media/image1064.wmf"/><Relationship Id="rId3145" Type="http://schemas.openxmlformats.org/officeDocument/2006/relationships/image" Target="media/image1598.wmf"/><Relationship Id="rId3352" Type="http://schemas.openxmlformats.org/officeDocument/2006/relationships/oleObject" Target="embeddings/oleObject1645.bin"/><Relationship Id="rId273" Type="http://schemas.openxmlformats.org/officeDocument/2006/relationships/image" Target="media/image138.wmf"/><Relationship Id="rId480" Type="http://schemas.openxmlformats.org/officeDocument/2006/relationships/oleObject" Target="embeddings/oleObject232.bin"/><Relationship Id="rId2161" Type="http://schemas.openxmlformats.org/officeDocument/2006/relationships/oleObject" Target="embeddings/oleObject1050.bin"/><Relationship Id="rId3005" Type="http://schemas.openxmlformats.org/officeDocument/2006/relationships/image" Target="media/image1528.wmf"/><Relationship Id="rId3212" Type="http://schemas.openxmlformats.org/officeDocument/2006/relationships/oleObject" Target="embeddings/oleObject1579.bin"/><Relationship Id="rId133" Type="http://schemas.openxmlformats.org/officeDocument/2006/relationships/image" Target="media/image65.wmf"/><Relationship Id="rId340" Type="http://schemas.openxmlformats.org/officeDocument/2006/relationships/image" Target="media/image171.wmf"/><Relationship Id="rId2021" Type="http://schemas.openxmlformats.org/officeDocument/2006/relationships/image" Target="media/image1023.wmf"/><Relationship Id="rId200" Type="http://schemas.openxmlformats.org/officeDocument/2006/relationships/oleObject" Target="embeddings/oleObject95.bin"/><Relationship Id="rId2978" Type="http://schemas.openxmlformats.org/officeDocument/2006/relationships/oleObject" Target="embeddings/oleObject1462.bin"/><Relationship Id="rId1787" Type="http://schemas.openxmlformats.org/officeDocument/2006/relationships/image" Target="media/image905.wmf"/><Relationship Id="rId1994" Type="http://schemas.openxmlformats.org/officeDocument/2006/relationships/oleObject" Target="embeddings/oleObject973.bin"/><Relationship Id="rId2838" Type="http://schemas.openxmlformats.org/officeDocument/2006/relationships/image" Target="media/image1444.wmf"/><Relationship Id="rId79" Type="http://schemas.openxmlformats.org/officeDocument/2006/relationships/oleObject" Target="embeddings/oleObject35.bin"/><Relationship Id="rId1647" Type="http://schemas.openxmlformats.org/officeDocument/2006/relationships/image" Target="media/image837.wmf"/><Relationship Id="rId1854" Type="http://schemas.openxmlformats.org/officeDocument/2006/relationships/image" Target="media/image939.wmf"/><Relationship Id="rId2905" Type="http://schemas.openxmlformats.org/officeDocument/2006/relationships/oleObject" Target="embeddings/oleObject1426.bin"/><Relationship Id="rId1507" Type="http://schemas.openxmlformats.org/officeDocument/2006/relationships/oleObject" Target="embeddings/oleObject731.bin"/><Relationship Id="rId1714" Type="http://schemas.openxmlformats.org/officeDocument/2006/relationships/oleObject" Target="embeddings/oleObject832.bin"/><Relationship Id="rId1921" Type="http://schemas.openxmlformats.org/officeDocument/2006/relationships/image" Target="media/image973.emf"/><Relationship Id="rId3679" Type="http://schemas.openxmlformats.org/officeDocument/2006/relationships/image" Target="media/image1873.wmf"/><Relationship Id="rId2488" Type="http://schemas.openxmlformats.org/officeDocument/2006/relationships/image" Target="media/image1264.wmf"/><Relationship Id="rId1297" Type="http://schemas.openxmlformats.org/officeDocument/2006/relationships/oleObject" Target="embeddings/oleObject630.bin"/><Relationship Id="rId2695" Type="http://schemas.openxmlformats.org/officeDocument/2006/relationships/image" Target="media/image1369.wmf"/><Relationship Id="rId3539" Type="http://schemas.openxmlformats.org/officeDocument/2006/relationships/oleObject" Target="embeddings/oleObject1739.bin"/><Relationship Id="rId3746" Type="http://schemas.openxmlformats.org/officeDocument/2006/relationships/image" Target="media/image1940.wmf"/><Relationship Id="rId667" Type="http://schemas.openxmlformats.org/officeDocument/2006/relationships/image" Target="media/image338.wmf"/><Relationship Id="rId874" Type="http://schemas.openxmlformats.org/officeDocument/2006/relationships/oleObject" Target="embeddings/oleObject424.bin"/><Relationship Id="rId2348" Type="http://schemas.openxmlformats.org/officeDocument/2006/relationships/oleObject" Target="embeddings/oleObject1148.bin"/><Relationship Id="rId2555" Type="http://schemas.openxmlformats.org/officeDocument/2006/relationships/image" Target="media/image1298.wmf"/><Relationship Id="rId2762" Type="http://schemas.openxmlformats.org/officeDocument/2006/relationships/image" Target="media/image1406.wmf"/><Relationship Id="rId3606" Type="http://schemas.openxmlformats.org/officeDocument/2006/relationships/image" Target="media/image1831.wmf"/><Relationship Id="rId527" Type="http://schemas.openxmlformats.org/officeDocument/2006/relationships/image" Target="media/image266.wmf"/><Relationship Id="rId734" Type="http://schemas.openxmlformats.org/officeDocument/2006/relationships/oleObject" Target="embeddings/oleObject355.bin"/><Relationship Id="rId941" Type="http://schemas.openxmlformats.org/officeDocument/2006/relationships/oleObject" Target="embeddings/oleObject456.bin"/><Relationship Id="rId1157" Type="http://schemas.openxmlformats.org/officeDocument/2006/relationships/oleObject" Target="embeddings/oleObject561.bin"/><Relationship Id="rId1364" Type="http://schemas.openxmlformats.org/officeDocument/2006/relationships/chart" Target="charts/chart2.xml"/><Relationship Id="rId1571" Type="http://schemas.openxmlformats.org/officeDocument/2006/relationships/oleObject" Target="embeddings/oleObject762.bin"/><Relationship Id="rId2208" Type="http://schemas.openxmlformats.org/officeDocument/2006/relationships/oleObject" Target="embeddings/oleObject1078.bin"/><Relationship Id="rId2415" Type="http://schemas.openxmlformats.org/officeDocument/2006/relationships/oleObject" Target="embeddings/oleObject1181.bin"/><Relationship Id="rId2622" Type="http://schemas.openxmlformats.org/officeDocument/2006/relationships/oleObject" Target="embeddings/oleObject1289.bin"/><Relationship Id="rId70" Type="http://schemas.openxmlformats.org/officeDocument/2006/relationships/image" Target="media/image33.wmf"/><Relationship Id="rId801" Type="http://schemas.openxmlformats.org/officeDocument/2006/relationships/oleObject" Target="embeddings/oleObject388.bin"/><Relationship Id="rId1017" Type="http://schemas.openxmlformats.org/officeDocument/2006/relationships/image" Target="media/image517.wmf"/><Relationship Id="rId1224" Type="http://schemas.openxmlformats.org/officeDocument/2006/relationships/image" Target="media/image621.wmf"/><Relationship Id="rId1431" Type="http://schemas.openxmlformats.org/officeDocument/2006/relationships/oleObject" Target="embeddings/oleObject695.bin"/><Relationship Id="rId3189" Type="http://schemas.openxmlformats.org/officeDocument/2006/relationships/image" Target="media/image1620.wmf"/><Relationship Id="rId3396" Type="http://schemas.openxmlformats.org/officeDocument/2006/relationships/image" Target="media/image1729.wmf"/><Relationship Id="rId3049" Type="http://schemas.openxmlformats.org/officeDocument/2006/relationships/oleObject" Target="embeddings/oleObject1498.bin"/><Relationship Id="rId3256" Type="http://schemas.openxmlformats.org/officeDocument/2006/relationships/image" Target="media/image1654.wmf"/><Relationship Id="rId3463" Type="http://schemas.openxmlformats.org/officeDocument/2006/relationships/image" Target="media/image1760.wmf"/><Relationship Id="rId177" Type="http://schemas.openxmlformats.org/officeDocument/2006/relationships/image" Target="media/image87.wmf"/><Relationship Id="rId384" Type="http://schemas.openxmlformats.org/officeDocument/2006/relationships/image" Target="media/image193.wmf"/><Relationship Id="rId591" Type="http://schemas.openxmlformats.org/officeDocument/2006/relationships/oleObject" Target="embeddings/oleObject286.bin"/><Relationship Id="rId2065" Type="http://schemas.openxmlformats.org/officeDocument/2006/relationships/image" Target="media/image1045.wmf"/><Relationship Id="rId2272" Type="http://schemas.openxmlformats.org/officeDocument/2006/relationships/oleObject" Target="embeddings/oleObject1110.bin"/><Relationship Id="rId3116" Type="http://schemas.openxmlformats.org/officeDocument/2006/relationships/image" Target="media/image1583.wmf"/><Relationship Id="rId3670" Type="http://schemas.openxmlformats.org/officeDocument/2006/relationships/oleObject" Target="embeddings/oleObject1803.bin"/><Relationship Id="rId244" Type="http://schemas.openxmlformats.org/officeDocument/2006/relationships/image" Target="media/image123.wmf"/><Relationship Id="rId1081" Type="http://schemas.openxmlformats.org/officeDocument/2006/relationships/image" Target="media/image550.wmf"/><Relationship Id="rId3323" Type="http://schemas.openxmlformats.org/officeDocument/2006/relationships/oleObject" Target="embeddings/oleObject1632.bin"/><Relationship Id="rId3530" Type="http://schemas.openxmlformats.org/officeDocument/2006/relationships/image" Target="media/image1793.wmf"/><Relationship Id="rId451" Type="http://schemas.openxmlformats.org/officeDocument/2006/relationships/image" Target="media/image226.wmf"/><Relationship Id="rId2132" Type="http://schemas.openxmlformats.org/officeDocument/2006/relationships/image" Target="media/image1085.wmf"/><Relationship Id="rId104" Type="http://schemas.openxmlformats.org/officeDocument/2006/relationships/oleObject" Target="embeddings/oleObject47.bin"/><Relationship Id="rId311" Type="http://schemas.openxmlformats.org/officeDocument/2006/relationships/image" Target="media/image157.wmf"/><Relationship Id="rId1898" Type="http://schemas.openxmlformats.org/officeDocument/2006/relationships/oleObject" Target="embeddings/oleObject925.bin"/><Relationship Id="rId2949" Type="http://schemas.openxmlformats.org/officeDocument/2006/relationships/image" Target="media/image1500.wmf"/><Relationship Id="rId1758" Type="http://schemas.openxmlformats.org/officeDocument/2006/relationships/image" Target="media/image893.wmf"/><Relationship Id="rId2809" Type="http://schemas.openxmlformats.org/officeDocument/2006/relationships/oleObject" Target="embeddings/oleObject1378.bin"/><Relationship Id="rId1965" Type="http://schemas.openxmlformats.org/officeDocument/2006/relationships/image" Target="media/image995.wmf"/><Relationship Id="rId3180" Type="http://schemas.openxmlformats.org/officeDocument/2006/relationships/oleObject" Target="embeddings/oleObject1563.bin"/><Relationship Id="rId1618" Type="http://schemas.openxmlformats.org/officeDocument/2006/relationships/oleObject" Target="embeddings/oleObject784.bin"/><Relationship Id="rId1825" Type="http://schemas.openxmlformats.org/officeDocument/2006/relationships/oleObject" Target="embeddings/oleObject889.bin"/><Relationship Id="rId3040" Type="http://schemas.openxmlformats.org/officeDocument/2006/relationships/image" Target="media/image1545.wmf"/><Relationship Id="rId199" Type="http://schemas.openxmlformats.org/officeDocument/2006/relationships/image" Target="media/image98.wmf"/><Relationship Id="rId2087" Type="http://schemas.openxmlformats.org/officeDocument/2006/relationships/image" Target="media/image1057.wmf"/><Relationship Id="rId2294" Type="http://schemas.openxmlformats.org/officeDocument/2006/relationships/oleObject" Target="embeddings/oleObject1121.bin"/><Relationship Id="rId3138" Type="http://schemas.openxmlformats.org/officeDocument/2006/relationships/oleObject" Target="embeddings/oleObject1542.bin"/><Relationship Id="rId3345" Type="http://schemas.openxmlformats.org/officeDocument/2006/relationships/image" Target="media/image1702.wmf"/><Relationship Id="rId3552" Type="http://schemas.openxmlformats.org/officeDocument/2006/relationships/image" Target="media/image1804.wmf"/><Relationship Id="rId266" Type="http://schemas.openxmlformats.org/officeDocument/2006/relationships/oleObject" Target="embeddings/oleObject125.bin"/><Relationship Id="rId473" Type="http://schemas.openxmlformats.org/officeDocument/2006/relationships/image" Target="media/image238.wmf"/><Relationship Id="rId680" Type="http://schemas.openxmlformats.org/officeDocument/2006/relationships/oleObject" Target="embeddings/oleObject329.bin"/><Relationship Id="rId2154" Type="http://schemas.openxmlformats.org/officeDocument/2006/relationships/image" Target="media/image1096.wmf"/><Relationship Id="rId2361" Type="http://schemas.openxmlformats.org/officeDocument/2006/relationships/image" Target="media/image1205.wmf"/><Relationship Id="rId2599" Type="http://schemas.openxmlformats.org/officeDocument/2006/relationships/image" Target="media/image1320.wmf"/><Relationship Id="rId3205" Type="http://schemas.openxmlformats.org/officeDocument/2006/relationships/image" Target="media/image1628.wmf"/><Relationship Id="rId3412" Type="http://schemas.openxmlformats.org/officeDocument/2006/relationships/image" Target="media/image1737.wmf"/><Relationship Id="rId126" Type="http://schemas.openxmlformats.org/officeDocument/2006/relationships/oleObject" Target="embeddings/oleObject58.bin"/><Relationship Id="rId333" Type="http://schemas.openxmlformats.org/officeDocument/2006/relationships/oleObject" Target="embeddings/oleObject159.bin"/><Relationship Id="rId540" Type="http://schemas.openxmlformats.org/officeDocument/2006/relationships/oleObject" Target="embeddings/oleObject261.bin"/><Relationship Id="rId778" Type="http://schemas.openxmlformats.org/officeDocument/2006/relationships/oleObject" Target="embeddings/oleObject377.bin"/><Relationship Id="rId985" Type="http://schemas.openxmlformats.org/officeDocument/2006/relationships/image" Target="media/image501.wmf"/><Relationship Id="rId1170" Type="http://schemas.openxmlformats.org/officeDocument/2006/relationships/image" Target="media/image595.wmf"/><Relationship Id="rId2014" Type="http://schemas.openxmlformats.org/officeDocument/2006/relationships/oleObject" Target="embeddings/oleObject983.bin"/><Relationship Id="rId2221" Type="http://schemas.openxmlformats.org/officeDocument/2006/relationships/image" Target="media/image1135.wmf"/><Relationship Id="rId2459" Type="http://schemas.openxmlformats.org/officeDocument/2006/relationships/image" Target="media/image1252.wmf"/><Relationship Id="rId2666" Type="http://schemas.openxmlformats.org/officeDocument/2006/relationships/oleObject" Target="embeddings/oleObject1310.bin"/><Relationship Id="rId2873" Type="http://schemas.openxmlformats.org/officeDocument/2006/relationships/oleObject" Target="embeddings/oleObject1410.bin"/><Relationship Id="rId3717" Type="http://schemas.openxmlformats.org/officeDocument/2006/relationships/image" Target="media/image1911.wmf"/><Relationship Id="rId638" Type="http://schemas.openxmlformats.org/officeDocument/2006/relationships/oleObject" Target="embeddings/oleObject308.bin"/><Relationship Id="rId845" Type="http://schemas.openxmlformats.org/officeDocument/2006/relationships/oleObject" Target="embeddings/oleObject410.bin"/><Relationship Id="rId1030" Type="http://schemas.openxmlformats.org/officeDocument/2006/relationships/oleObject" Target="embeddings/oleObject499.bin"/><Relationship Id="rId1268" Type="http://schemas.openxmlformats.org/officeDocument/2006/relationships/image" Target="media/image643.wmf"/><Relationship Id="rId1475" Type="http://schemas.openxmlformats.org/officeDocument/2006/relationships/oleObject" Target="embeddings/oleObject716.bin"/><Relationship Id="rId1682" Type="http://schemas.openxmlformats.org/officeDocument/2006/relationships/oleObject" Target="embeddings/oleObject816.bin"/><Relationship Id="rId2319" Type="http://schemas.openxmlformats.org/officeDocument/2006/relationships/image" Target="media/image1184.wmf"/><Relationship Id="rId2526" Type="http://schemas.openxmlformats.org/officeDocument/2006/relationships/image" Target="media/image1283.wmf"/><Relationship Id="rId2733" Type="http://schemas.openxmlformats.org/officeDocument/2006/relationships/oleObject" Target="embeddings/oleObject1343.bin"/><Relationship Id="rId400" Type="http://schemas.openxmlformats.org/officeDocument/2006/relationships/image" Target="media/image201.wmf"/><Relationship Id="rId705" Type="http://schemas.openxmlformats.org/officeDocument/2006/relationships/image" Target="media/image357.wmf"/><Relationship Id="rId1128" Type="http://schemas.openxmlformats.org/officeDocument/2006/relationships/image" Target="media/image574.wmf"/><Relationship Id="rId1335" Type="http://schemas.openxmlformats.org/officeDocument/2006/relationships/oleObject" Target="embeddings/oleObject648.bin"/><Relationship Id="rId1542" Type="http://schemas.openxmlformats.org/officeDocument/2006/relationships/oleObject" Target="embeddings/oleObject748.bin"/><Relationship Id="rId1987" Type="http://schemas.openxmlformats.org/officeDocument/2006/relationships/image" Target="media/image1006.wmf"/><Relationship Id="rId2940" Type="http://schemas.openxmlformats.org/officeDocument/2006/relationships/oleObject" Target="embeddings/oleObject1443.bin"/><Relationship Id="rId912" Type="http://schemas.openxmlformats.org/officeDocument/2006/relationships/oleObject" Target="embeddings/oleObject442.bin"/><Relationship Id="rId1847" Type="http://schemas.openxmlformats.org/officeDocument/2006/relationships/oleObject" Target="embeddings/oleObject900.bin"/><Relationship Id="rId2800" Type="http://schemas.openxmlformats.org/officeDocument/2006/relationships/image" Target="media/image1425.wmf"/><Relationship Id="rId41" Type="http://schemas.openxmlformats.org/officeDocument/2006/relationships/image" Target="media/image18.wmf"/><Relationship Id="rId1402" Type="http://schemas.openxmlformats.org/officeDocument/2006/relationships/image" Target="media/image710.wmf"/><Relationship Id="rId1707" Type="http://schemas.openxmlformats.org/officeDocument/2006/relationships/image" Target="media/image867.wmf"/><Relationship Id="rId3062" Type="http://schemas.openxmlformats.org/officeDocument/2006/relationships/image" Target="media/image1556.wmf"/><Relationship Id="rId190" Type="http://schemas.openxmlformats.org/officeDocument/2006/relationships/oleObject" Target="embeddings/oleObject90.bin"/><Relationship Id="rId288" Type="http://schemas.openxmlformats.org/officeDocument/2006/relationships/oleObject" Target="embeddings/oleObject136.bin"/><Relationship Id="rId1914" Type="http://schemas.openxmlformats.org/officeDocument/2006/relationships/oleObject" Target="embeddings/oleObject933.bin"/><Relationship Id="rId3367" Type="http://schemas.openxmlformats.org/officeDocument/2006/relationships/image" Target="media/image1714.wmf"/><Relationship Id="rId3574" Type="http://schemas.openxmlformats.org/officeDocument/2006/relationships/image" Target="media/image1815.wmf"/><Relationship Id="rId495" Type="http://schemas.openxmlformats.org/officeDocument/2006/relationships/oleObject" Target="embeddings/oleObject239.bin"/><Relationship Id="rId2176" Type="http://schemas.openxmlformats.org/officeDocument/2006/relationships/image" Target="media/image1107.wmf"/><Relationship Id="rId2383" Type="http://schemas.openxmlformats.org/officeDocument/2006/relationships/image" Target="media/image1216.wmf"/><Relationship Id="rId2590" Type="http://schemas.openxmlformats.org/officeDocument/2006/relationships/oleObject" Target="embeddings/oleObject1273.bin"/><Relationship Id="rId3227" Type="http://schemas.openxmlformats.org/officeDocument/2006/relationships/oleObject" Target="embeddings/oleObject1586.bin"/><Relationship Id="rId3434" Type="http://schemas.openxmlformats.org/officeDocument/2006/relationships/image" Target="media/image1748.wmf"/><Relationship Id="rId3641" Type="http://schemas.openxmlformats.org/officeDocument/2006/relationships/image" Target="media/image1850.wmf"/><Relationship Id="rId148" Type="http://schemas.openxmlformats.org/officeDocument/2006/relationships/oleObject" Target="embeddings/oleObject69.bin"/><Relationship Id="rId355" Type="http://schemas.openxmlformats.org/officeDocument/2006/relationships/oleObject" Target="embeddings/oleObject170.bin"/><Relationship Id="rId562" Type="http://schemas.openxmlformats.org/officeDocument/2006/relationships/oleObject" Target="embeddings/oleObject272.bin"/><Relationship Id="rId1192" Type="http://schemas.openxmlformats.org/officeDocument/2006/relationships/oleObject" Target="embeddings/oleObject578.bin"/><Relationship Id="rId2036" Type="http://schemas.openxmlformats.org/officeDocument/2006/relationships/oleObject" Target="embeddings/oleObject994.bin"/><Relationship Id="rId2243" Type="http://schemas.openxmlformats.org/officeDocument/2006/relationships/image" Target="media/image1146.wmf"/><Relationship Id="rId2450" Type="http://schemas.openxmlformats.org/officeDocument/2006/relationships/image" Target="media/image1250.emf"/><Relationship Id="rId2688" Type="http://schemas.openxmlformats.org/officeDocument/2006/relationships/oleObject" Target="embeddings/oleObject1321.bin"/><Relationship Id="rId2895" Type="http://schemas.openxmlformats.org/officeDocument/2006/relationships/oleObject" Target="embeddings/oleObject1421.bin"/><Relationship Id="rId3501" Type="http://schemas.openxmlformats.org/officeDocument/2006/relationships/image" Target="media/image1779.wmf"/><Relationship Id="rId3739" Type="http://schemas.openxmlformats.org/officeDocument/2006/relationships/image" Target="media/image1933.wmf"/><Relationship Id="rId215" Type="http://schemas.openxmlformats.org/officeDocument/2006/relationships/oleObject" Target="embeddings/oleObject102.bin"/><Relationship Id="rId422" Type="http://schemas.openxmlformats.org/officeDocument/2006/relationships/oleObject" Target="embeddings/oleObject204.bin"/><Relationship Id="rId867" Type="http://schemas.openxmlformats.org/officeDocument/2006/relationships/image" Target="media/image440.wmf"/><Relationship Id="rId1052" Type="http://schemas.openxmlformats.org/officeDocument/2006/relationships/oleObject" Target="embeddings/oleObject510.bin"/><Relationship Id="rId1497" Type="http://schemas.openxmlformats.org/officeDocument/2006/relationships/oleObject" Target="embeddings/oleObject726.bin"/><Relationship Id="rId2103" Type="http://schemas.openxmlformats.org/officeDocument/2006/relationships/image" Target="media/image1070.wmf"/><Relationship Id="rId2310" Type="http://schemas.openxmlformats.org/officeDocument/2006/relationships/oleObject" Target="embeddings/oleObject1129.bin"/><Relationship Id="rId2548" Type="http://schemas.openxmlformats.org/officeDocument/2006/relationships/oleObject" Target="embeddings/oleObject1252.bin"/><Relationship Id="rId2755" Type="http://schemas.openxmlformats.org/officeDocument/2006/relationships/oleObject" Target="embeddings/oleObject1352.bin"/><Relationship Id="rId2962" Type="http://schemas.openxmlformats.org/officeDocument/2006/relationships/oleObject" Target="embeddings/oleObject1454.bin"/><Relationship Id="rId727" Type="http://schemas.openxmlformats.org/officeDocument/2006/relationships/oleObject" Target="embeddings/oleObject352.bin"/><Relationship Id="rId934" Type="http://schemas.openxmlformats.org/officeDocument/2006/relationships/image" Target="media/image475.wmf"/><Relationship Id="rId1357" Type="http://schemas.openxmlformats.org/officeDocument/2006/relationships/oleObject" Target="embeddings/oleObject659.bin"/><Relationship Id="rId1564" Type="http://schemas.openxmlformats.org/officeDocument/2006/relationships/image" Target="media/image794.wmf"/><Relationship Id="rId1771" Type="http://schemas.openxmlformats.org/officeDocument/2006/relationships/oleObject" Target="embeddings/oleObject859.bin"/><Relationship Id="rId2408" Type="http://schemas.openxmlformats.org/officeDocument/2006/relationships/oleObject" Target="embeddings/oleObject1178.bin"/><Relationship Id="rId2615" Type="http://schemas.openxmlformats.org/officeDocument/2006/relationships/image" Target="media/image1328.wmf"/><Relationship Id="rId2822" Type="http://schemas.openxmlformats.org/officeDocument/2006/relationships/image" Target="media/image1436.wmf"/><Relationship Id="rId63" Type="http://schemas.openxmlformats.org/officeDocument/2006/relationships/oleObject" Target="embeddings/oleObject27.bin"/><Relationship Id="rId1217" Type="http://schemas.openxmlformats.org/officeDocument/2006/relationships/oleObject" Target="embeddings/oleObject590.bin"/><Relationship Id="rId1424" Type="http://schemas.openxmlformats.org/officeDocument/2006/relationships/image" Target="media/image721.wmf"/><Relationship Id="rId1631" Type="http://schemas.openxmlformats.org/officeDocument/2006/relationships/image" Target="media/image829.wmf"/><Relationship Id="rId1869" Type="http://schemas.openxmlformats.org/officeDocument/2006/relationships/oleObject" Target="embeddings/oleObject911.bin"/><Relationship Id="rId3084" Type="http://schemas.openxmlformats.org/officeDocument/2006/relationships/image" Target="media/image1567.wmf"/><Relationship Id="rId3291" Type="http://schemas.openxmlformats.org/officeDocument/2006/relationships/oleObject" Target="embeddings/oleObject1618.bin"/><Relationship Id="rId1729" Type="http://schemas.openxmlformats.org/officeDocument/2006/relationships/oleObject" Target="embeddings/oleObject839.bin"/><Relationship Id="rId1936" Type="http://schemas.openxmlformats.org/officeDocument/2006/relationships/oleObject" Target="embeddings/oleObject944.bin"/><Relationship Id="rId3389" Type="http://schemas.openxmlformats.org/officeDocument/2006/relationships/oleObject" Target="embeddings/oleObject1662.bin"/><Relationship Id="rId3596" Type="http://schemas.openxmlformats.org/officeDocument/2006/relationships/image" Target="media/image1826.wmf"/><Relationship Id="rId2198" Type="http://schemas.openxmlformats.org/officeDocument/2006/relationships/oleObject" Target="embeddings/oleObject1068.bin"/><Relationship Id="rId3151" Type="http://schemas.openxmlformats.org/officeDocument/2006/relationships/image" Target="media/image1601.wmf"/><Relationship Id="rId3249" Type="http://schemas.openxmlformats.org/officeDocument/2006/relationships/oleObject" Target="embeddings/oleObject1597.bin"/><Relationship Id="rId3456" Type="http://schemas.openxmlformats.org/officeDocument/2006/relationships/oleObject" Target="embeddings/oleObject1698.bin"/><Relationship Id="rId377" Type="http://schemas.openxmlformats.org/officeDocument/2006/relationships/oleObject" Target="embeddings/oleObject181.bin"/><Relationship Id="rId584" Type="http://schemas.openxmlformats.org/officeDocument/2006/relationships/oleObject" Target="embeddings/oleObject283.bin"/><Relationship Id="rId2058" Type="http://schemas.openxmlformats.org/officeDocument/2006/relationships/oleObject" Target="embeddings/oleObject1005.bin"/><Relationship Id="rId2265" Type="http://schemas.openxmlformats.org/officeDocument/2006/relationships/image" Target="media/image1157.wmf"/><Relationship Id="rId3011" Type="http://schemas.openxmlformats.org/officeDocument/2006/relationships/oleObject" Target="embeddings/oleObject1479.bin"/><Relationship Id="rId3109" Type="http://schemas.openxmlformats.org/officeDocument/2006/relationships/oleObject" Target="embeddings/oleObject1528.bin"/><Relationship Id="rId3663" Type="http://schemas.openxmlformats.org/officeDocument/2006/relationships/image" Target="media/image1861.wmf"/><Relationship Id="rId5" Type="http://schemas.openxmlformats.org/officeDocument/2006/relationships/webSettings" Target="webSettings.xml"/><Relationship Id="rId237" Type="http://schemas.openxmlformats.org/officeDocument/2006/relationships/image" Target="media/image118.wmf"/><Relationship Id="rId791" Type="http://schemas.openxmlformats.org/officeDocument/2006/relationships/oleObject" Target="embeddings/oleObject383.bin"/><Relationship Id="rId889" Type="http://schemas.openxmlformats.org/officeDocument/2006/relationships/image" Target="media/image452.wmf"/><Relationship Id="rId1074" Type="http://schemas.openxmlformats.org/officeDocument/2006/relationships/oleObject" Target="embeddings/oleObject521.bin"/><Relationship Id="rId2472" Type="http://schemas.openxmlformats.org/officeDocument/2006/relationships/image" Target="media/image1256.wmf"/><Relationship Id="rId2777" Type="http://schemas.openxmlformats.org/officeDocument/2006/relationships/oleObject" Target="embeddings/oleObject1362.bin"/><Relationship Id="rId3316" Type="http://schemas.openxmlformats.org/officeDocument/2006/relationships/image" Target="media/image1686.wmf"/><Relationship Id="rId3523" Type="http://schemas.openxmlformats.org/officeDocument/2006/relationships/oleObject" Target="embeddings/oleObject1731.bin"/><Relationship Id="rId3730" Type="http://schemas.openxmlformats.org/officeDocument/2006/relationships/image" Target="media/image1924.wmf"/><Relationship Id="rId444" Type="http://schemas.openxmlformats.org/officeDocument/2006/relationships/oleObject" Target="embeddings/oleObject215.bin"/><Relationship Id="rId651" Type="http://schemas.openxmlformats.org/officeDocument/2006/relationships/image" Target="media/image330.wmf"/><Relationship Id="rId749" Type="http://schemas.openxmlformats.org/officeDocument/2006/relationships/image" Target="media/image380.wmf"/><Relationship Id="rId1281" Type="http://schemas.openxmlformats.org/officeDocument/2006/relationships/oleObject" Target="embeddings/oleObject622.bin"/><Relationship Id="rId1379" Type="http://schemas.openxmlformats.org/officeDocument/2006/relationships/oleObject" Target="embeddings/oleObject669.bin"/><Relationship Id="rId1586" Type="http://schemas.openxmlformats.org/officeDocument/2006/relationships/oleObject" Target="embeddings/oleObject768.bin"/><Relationship Id="rId2125" Type="http://schemas.openxmlformats.org/officeDocument/2006/relationships/image" Target="media/image1081.wmf"/><Relationship Id="rId2332" Type="http://schemas.openxmlformats.org/officeDocument/2006/relationships/oleObject" Target="embeddings/oleObject1140.bin"/><Relationship Id="rId2984" Type="http://schemas.openxmlformats.org/officeDocument/2006/relationships/oleObject" Target="embeddings/oleObject1465.bin"/><Relationship Id="rId304" Type="http://schemas.openxmlformats.org/officeDocument/2006/relationships/oleObject" Target="embeddings/oleObject144.bin"/><Relationship Id="rId511" Type="http://schemas.openxmlformats.org/officeDocument/2006/relationships/image" Target="media/image258.wmf"/><Relationship Id="rId609" Type="http://schemas.openxmlformats.org/officeDocument/2006/relationships/oleObject" Target="embeddings/oleObject295.bin"/><Relationship Id="rId956" Type="http://schemas.openxmlformats.org/officeDocument/2006/relationships/oleObject" Target="embeddings/oleObject463.bin"/><Relationship Id="rId1141" Type="http://schemas.openxmlformats.org/officeDocument/2006/relationships/oleObject" Target="embeddings/oleObject553.bin"/><Relationship Id="rId1239" Type="http://schemas.openxmlformats.org/officeDocument/2006/relationships/oleObject" Target="embeddings/oleObject601.bin"/><Relationship Id="rId1793" Type="http://schemas.openxmlformats.org/officeDocument/2006/relationships/image" Target="media/image908.wmf"/><Relationship Id="rId2637" Type="http://schemas.openxmlformats.org/officeDocument/2006/relationships/image" Target="media/image1339.wmf"/><Relationship Id="rId2844" Type="http://schemas.openxmlformats.org/officeDocument/2006/relationships/image" Target="media/image1447.wmf"/><Relationship Id="rId85" Type="http://schemas.openxmlformats.org/officeDocument/2006/relationships/oleObject" Target="embeddings/oleObject38.bin"/><Relationship Id="rId816" Type="http://schemas.openxmlformats.org/officeDocument/2006/relationships/image" Target="media/image414.wmf"/><Relationship Id="rId1001" Type="http://schemas.openxmlformats.org/officeDocument/2006/relationships/image" Target="media/image509.wmf"/><Relationship Id="rId1446" Type="http://schemas.openxmlformats.org/officeDocument/2006/relationships/image" Target="media/image732.wmf"/><Relationship Id="rId1653" Type="http://schemas.openxmlformats.org/officeDocument/2006/relationships/image" Target="media/image840.wmf"/><Relationship Id="rId1860" Type="http://schemas.openxmlformats.org/officeDocument/2006/relationships/image" Target="media/image942.emf"/><Relationship Id="rId2704" Type="http://schemas.openxmlformats.org/officeDocument/2006/relationships/image" Target="media/image1374.wmf"/><Relationship Id="rId2911" Type="http://schemas.openxmlformats.org/officeDocument/2006/relationships/image" Target="media/image1481.wmf"/><Relationship Id="rId1306" Type="http://schemas.openxmlformats.org/officeDocument/2006/relationships/image" Target="media/image662.wmf"/><Relationship Id="rId1513" Type="http://schemas.openxmlformats.org/officeDocument/2006/relationships/oleObject" Target="embeddings/oleObject734.bin"/><Relationship Id="rId1720" Type="http://schemas.openxmlformats.org/officeDocument/2006/relationships/image" Target="media/image874.wmf"/><Relationship Id="rId1958" Type="http://schemas.openxmlformats.org/officeDocument/2006/relationships/oleObject" Target="embeddings/oleObject955.bin"/><Relationship Id="rId3173" Type="http://schemas.openxmlformats.org/officeDocument/2006/relationships/image" Target="media/image1612.wmf"/><Relationship Id="rId3380" Type="http://schemas.openxmlformats.org/officeDocument/2006/relationships/image" Target="media/image1721.wmf"/><Relationship Id="rId12" Type="http://schemas.openxmlformats.org/officeDocument/2006/relationships/oleObject" Target="embeddings/oleObject2.bin"/><Relationship Id="rId1818" Type="http://schemas.openxmlformats.org/officeDocument/2006/relationships/oleObject" Target="embeddings/oleObject886.bin"/><Relationship Id="rId3033" Type="http://schemas.openxmlformats.org/officeDocument/2006/relationships/oleObject" Target="embeddings/oleObject1490.bin"/><Relationship Id="rId3240" Type="http://schemas.openxmlformats.org/officeDocument/2006/relationships/image" Target="media/image1646.wmf"/><Relationship Id="rId3478" Type="http://schemas.openxmlformats.org/officeDocument/2006/relationships/oleObject" Target="embeddings/oleObject1709.bin"/><Relationship Id="rId3685" Type="http://schemas.openxmlformats.org/officeDocument/2006/relationships/image" Target="media/image1879.wmf"/><Relationship Id="rId161" Type="http://schemas.openxmlformats.org/officeDocument/2006/relationships/image" Target="media/image79.wmf"/><Relationship Id="rId399" Type="http://schemas.openxmlformats.org/officeDocument/2006/relationships/oleObject" Target="embeddings/oleObject192.bin"/><Relationship Id="rId2287" Type="http://schemas.openxmlformats.org/officeDocument/2006/relationships/image" Target="media/image1168.wmf"/><Relationship Id="rId2494" Type="http://schemas.openxmlformats.org/officeDocument/2006/relationships/image" Target="media/image1267.wmf"/><Relationship Id="rId3338" Type="http://schemas.openxmlformats.org/officeDocument/2006/relationships/image" Target="media/image1697.wmf"/><Relationship Id="rId3545" Type="http://schemas.openxmlformats.org/officeDocument/2006/relationships/oleObject" Target="embeddings/oleObject1742.bin"/><Relationship Id="rId3752" Type="http://schemas.openxmlformats.org/officeDocument/2006/relationships/image" Target="media/image1946.wmf"/><Relationship Id="rId259" Type="http://schemas.openxmlformats.org/officeDocument/2006/relationships/image" Target="media/image131.wmf"/><Relationship Id="rId466" Type="http://schemas.openxmlformats.org/officeDocument/2006/relationships/oleObject" Target="embeddings/oleObject225.bin"/><Relationship Id="rId673" Type="http://schemas.openxmlformats.org/officeDocument/2006/relationships/image" Target="media/image341.wmf"/><Relationship Id="rId880" Type="http://schemas.openxmlformats.org/officeDocument/2006/relationships/oleObject" Target="embeddings/oleObject427.bin"/><Relationship Id="rId1096" Type="http://schemas.openxmlformats.org/officeDocument/2006/relationships/oleObject" Target="embeddings/oleObject532.bin"/><Relationship Id="rId2147" Type="http://schemas.openxmlformats.org/officeDocument/2006/relationships/oleObject" Target="embeddings/oleObject1043.bin"/><Relationship Id="rId2354" Type="http://schemas.openxmlformats.org/officeDocument/2006/relationships/oleObject" Target="embeddings/oleObject1151.bin"/><Relationship Id="rId2561" Type="http://schemas.openxmlformats.org/officeDocument/2006/relationships/image" Target="media/image1301.wmf"/><Relationship Id="rId2799" Type="http://schemas.openxmlformats.org/officeDocument/2006/relationships/oleObject" Target="embeddings/oleObject1373.bin"/><Relationship Id="rId3100" Type="http://schemas.openxmlformats.org/officeDocument/2006/relationships/image" Target="media/image1575.wmf"/><Relationship Id="rId3405" Type="http://schemas.openxmlformats.org/officeDocument/2006/relationships/oleObject" Target="embeddings/oleObject1670.bin"/><Relationship Id="rId119" Type="http://schemas.openxmlformats.org/officeDocument/2006/relationships/image" Target="media/image58.wmf"/><Relationship Id="rId326" Type="http://schemas.openxmlformats.org/officeDocument/2006/relationships/image" Target="media/image164.wmf"/><Relationship Id="rId533" Type="http://schemas.openxmlformats.org/officeDocument/2006/relationships/image" Target="media/image269.wmf"/><Relationship Id="rId978" Type="http://schemas.openxmlformats.org/officeDocument/2006/relationships/oleObject" Target="embeddings/oleObject474.bin"/><Relationship Id="rId1163" Type="http://schemas.openxmlformats.org/officeDocument/2006/relationships/oleObject" Target="embeddings/oleObject564.bin"/><Relationship Id="rId1370" Type="http://schemas.openxmlformats.org/officeDocument/2006/relationships/image" Target="media/image694.wmf"/><Relationship Id="rId2007" Type="http://schemas.openxmlformats.org/officeDocument/2006/relationships/image" Target="media/image1016.wmf"/><Relationship Id="rId2214" Type="http://schemas.openxmlformats.org/officeDocument/2006/relationships/oleObject" Target="embeddings/oleObject1081.bin"/><Relationship Id="rId2659" Type="http://schemas.openxmlformats.org/officeDocument/2006/relationships/image" Target="media/image1351.wmf"/><Relationship Id="rId2866" Type="http://schemas.openxmlformats.org/officeDocument/2006/relationships/image" Target="media/image1458.wmf"/><Relationship Id="rId3612" Type="http://schemas.openxmlformats.org/officeDocument/2006/relationships/image" Target="media/image1834.wmf"/><Relationship Id="rId740" Type="http://schemas.openxmlformats.org/officeDocument/2006/relationships/oleObject" Target="embeddings/oleObject358.bin"/><Relationship Id="rId838" Type="http://schemas.openxmlformats.org/officeDocument/2006/relationships/image" Target="media/image425.wmf"/><Relationship Id="rId1023" Type="http://schemas.openxmlformats.org/officeDocument/2006/relationships/image" Target="media/image521.wmf"/><Relationship Id="rId1468" Type="http://schemas.openxmlformats.org/officeDocument/2006/relationships/image" Target="media/image743.wmf"/><Relationship Id="rId1675" Type="http://schemas.openxmlformats.org/officeDocument/2006/relationships/image" Target="media/image851.wmf"/><Relationship Id="rId1882" Type="http://schemas.openxmlformats.org/officeDocument/2006/relationships/image" Target="media/image953.wmf"/><Relationship Id="rId2421" Type="http://schemas.openxmlformats.org/officeDocument/2006/relationships/oleObject" Target="embeddings/oleObject1184.bin"/><Relationship Id="rId2519" Type="http://schemas.openxmlformats.org/officeDocument/2006/relationships/oleObject" Target="embeddings/oleObject1238.bin"/><Relationship Id="rId2726" Type="http://schemas.openxmlformats.org/officeDocument/2006/relationships/image" Target="media/image1385.wmf"/><Relationship Id="rId600" Type="http://schemas.openxmlformats.org/officeDocument/2006/relationships/image" Target="media/image303.wmf"/><Relationship Id="rId1230" Type="http://schemas.openxmlformats.org/officeDocument/2006/relationships/image" Target="media/image624.wmf"/><Relationship Id="rId1328" Type="http://schemas.openxmlformats.org/officeDocument/2006/relationships/image" Target="media/image673.png"/><Relationship Id="rId1535" Type="http://schemas.openxmlformats.org/officeDocument/2006/relationships/image" Target="media/image779.wmf"/><Relationship Id="rId2933" Type="http://schemas.openxmlformats.org/officeDocument/2006/relationships/image" Target="media/image1492.wmf"/><Relationship Id="rId905" Type="http://schemas.openxmlformats.org/officeDocument/2006/relationships/image" Target="media/image460.wmf"/><Relationship Id="rId1742" Type="http://schemas.openxmlformats.org/officeDocument/2006/relationships/image" Target="media/image885.wmf"/><Relationship Id="rId3195" Type="http://schemas.openxmlformats.org/officeDocument/2006/relationships/image" Target="media/image1623.wmf"/><Relationship Id="rId34" Type="http://schemas.openxmlformats.org/officeDocument/2006/relationships/oleObject" Target="embeddings/oleObject13.bin"/><Relationship Id="rId1602" Type="http://schemas.openxmlformats.org/officeDocument/2006/relationships/oleObject" Target="embeddings/oleObject776.bin"/><Relationship Id="rId3055" Type="http://schemas.openxmlformats.org/officeDocument/2006/relationships/oleObject" Target="embeddings/oleObject1501.bin"/><Relationship Id="rId3262" Type="http://schemas.openxmlformats.org/officeDocument/2006/relationships/image" Target="media/image1657.wmf"/><Relationship Id="rId183" Type="http://schemas.openxmlformats.org/officeDocument/2006/relationships/image" Target="media/image90.wmf"/><Relationship Id="rId390" Type="http://schemas.openxmlformats.org/officeDocument/2006/relationships/image" Target="media/image196.wmf"/><Relationship Id="rId1907" Type="http://schemas.openxmlformats.org/officeDocument/2006/relationships/image" Target="media/image966.wmf"/><Relationship Id="rId2071" Type="http://schemas.openxmlformats.org/officeDocument/2006/relationships/image" Target="media/image1048.wmf"/><Relationship Id="rId3122" Type="http://schemas.openxmlformats.org/officeDocument/2006/relationships/oleObject" Target="embeddings/oleObject1534.bin"/><Relationship Id="rId3567" Type="http://schemas.openxmlformats.org/officeDocument/2006/relationships/oleObject" Target="embeddings/oleObject1753.bin"/><Relationship Id="rId250" Type="http://schemas.openxmlformats.org/officeDocument/2006/relationships/oleObject" Target="embeddings/oleObject117.bin"/><Relationship Id="rId488" Type="http://schemas.openxmlformats.org/officeDocument/2006/relationships/oleObject" Target="embeddings/oleObject236.bin"/><Relationship Id="rId695" Type="http://schemas.openxmlformats.org/officeDocument/2006/relationships/image" Target="media/image352.wmf"/><Relationship Id="rId2169" Type="http://schemas.openxmlformats.org/officeDocument/2006/relationships/oleObject" Target="embeddings/oleObject1054.bin"/><Relationship Id="rId2376" Type="http://schemas.openxmlformats.org/officeDocument/2006/relationships/oleObject" Target="embeddings/oleObject1162.bin"/><Relationship Id="rId2583" Type="http://schemas.openxmlformats.org/officeDocument/2006/relationships/image" Target="media/image1312.wmf"/><Relationship Id="rId2790" Type="http://schemas.openxmlformats.org/officeDocument/2006/relationships/image" Target="media/image1420.wmf"/><Relationship Id="rId3427" Type="http://schemas.openxmlformats.org/officeDocument/2006/relationships/oleObject" Target="embeddings/oleObject1681.bin"/><Relationship Id="rId3634" Type="http://schemas.openxmlformats.org/officeDocument/2006/relationships/oleObject" Target="embeddings/oleObject1786.bin"/><Relationship Id="rId110" Type="http://schemas.openxmlformats.org/officeDocument/2006/relationships/oleObject" Target="embeddings/oleObject50.bin"/><Relationship Id="rId348" Type="http://schemas.openxmlformats.org/officeDocument/2006/relationships/image" Target="media/image175.wmf"/><Relationship Id="rId555" Type="http://schemas.openxmlformats.org/officeDocument/2006/relationships/image" Target="media/image280.wmf"/><Relationship Id="rId762" Type="http://schemas.openxmlformats.org/officeDocument/2006/relationships/oleObject" Target="embeddings/oleObject369.bin"/><Relationship Id="rId1185" Type="http://schemas.openxmlformats.org/officeDocument/2006/relationships/image" Target="media/image602.wmf"/><Relationship Id="rId1392" Type="http://schemas.openxmlformats.org/officeDocument/2006/relationships/image" Target="media/image705.wmf"/><Relationship Id="rId2029" Type="http://schemas.openxmlformats.org/officeDocument/2006/relationships/image" Target="media/image1027.wmf"/><Relationship Id="rId2236" Type="http://schemas.openxmlformats.org/officeDocument/2006/relationships/oleObject" Target="embeddings/oleObject1092.bin"/><Relationship Id="rId2443" Type="http://schemas.openxmlformats.org/officeDocument/2006/relationships/oleObject" Target="embeddings/oleObject1195.bin"/><Relationship Id="rId2650" Type="http://schemas.openxmlformats.org/officeDocument/2006/relationships/image" Target="media/image1346.wmf"/><Relationship Id="rId2888" Type="http://schemas.openxmlformats.org/officeDocument/2006/relationships/image" Target="media/image1469.wmf"/><Relationship Id="rId3701" Type="http://schemas.openxmlformats.org/officeDocument/2006/relationships/image" Target="media/image1895.wmf"/><Relationship Id="rId208" Type="http://schemas.openxmlformats.org/officeDocument/2006/relationships/image" Target="media/image103.wmf"/><Relationship Id="rId415" Type="http://schemas.openxmlformats.org/officeDocument/2006/relationships/image" Target="media/image208.wmf"/><Relationship Id="rId622" Type="http://schemas.openxmlformats.org/officeDocument/2006/relationships/image" Target="media/image315.wmf"/><Relationship Id="rId1045" Type="http://schemas.openxmlformats.org/officeDocument/2006/relationships/image" Target="media/image532.wmf"/><Relationship Id="rId1252" Type="http://schemas.openxmlformats.org/officeDocument/2006/relationships/image" Target="media/image635.wmf"/><Relationship Id="rId1697" Type="http://schemas.openxmlformats.org/officeDocument/2006/relationships/image" Target="media/image862.wmf"/><Relationship Id="rId2303" Type="http://schemas.openxmlformats.org/officeDocument/2006/relationships/image" Target="media/image1176.wmf"/><Relationship Id="rId2510" Type="http://schemas.openxmlformats.org/officeDocument/2006/relationships/image" Target="media/image1275.wmf"/><Relationship Id="rId2748" Type="http://schemas.openxmlformats.org/officeDocument/2006/relationships/image" Target="media/image1398.wmf"/><Relationship Id="rId2955" Type="http://schemas.openxmlformats.org/officeDocument/2006/relationships/image" Target="media/image1503.wmf"/><Relationship Id="rId927" Type="http://schemas.openxmlformats.org/officeDocument/2006/relationships/oleObject" Target="embeddings/oleObject449.bin"/><Relationship Id="rId1112" Type="http://schemas.openxmlformats.org/officeDocument/2006/relationships/oleObject" Target="embeddings/oleObject540.bin"/><Relationship Id="rId1557" Type="http://schemas.openxmlformats.org/officeDocument/2006/relationships/oleObject" Target="embeddings/oleObject755.bin"/><Relationship Id="rId1764" Type="http://schemas.openxmlformats.org/officeDocument/2006/relationships/image" Target="media/image897.wmf"/><Relationship Id="rId1971" Type="http://schemas.openxmlformats.org/officeDocument/2006/relationships/image" Target="media/image998.wmf"/><Relationship Id="rId2608" Type="http://schemas.openxmlformats.org/officeDocument/2006/relationships/oleObject" Target="embeddings/oleObject1282.bin"/><Relationship Id="rId2815" Type="http://schemas.openxmlformats.org/officeDocument/2006/relationships/oleObject" Target="embeddings/oleObject1381.bin"/><Relationship Id="rId56" Type="http://schemas.openxmlformats.org/officeDocument/2006/relationships/image" Target="media/image26.wmf"/><Relationship Id="rId1417" Type="http://schemas.openxmlformats.org/officeDocument/2006/relationships/oleObject" Target="embeddings/oleObject688.bin"/><Relationship Id="rId1624" Type="http://schemas.openxmlformats.org/officeDocument/2006/relationships/oleObject" Target="embeddings/oleObject787.bin"/><Relationship Id="rId1831" Type="http://schemas.openxmlformats.org/officeDocument/2006/relationships/oleObject" Target="embeddings/oleObject892.bin"/><Relationship Id="rId3077" Type="http://schemas.openxmlformats.org/officeDocument/2006/relationships/oleObject" Target="embeddings/oleObject1512.bin"/><Relationship Id="rId3284" Type="http://schemas.openxmlformats.org/officeDocument/2006/relationships/image" Target="media/image1668.wmf"/><Relationship Id="rId1929" Type="http://schemas.openxmlformats.org/officeDocument/2006/relationships/image" Target="media/image977.wmf"/><Relationship Id="rId2093" Type="http://schemas.openxmlformats.org/officeDocument/2006/relationships/image" Target="media/image1063.wmf"/><Relationship Id="rId3491" Type="http://schemas.openxmlformats.org/officeDocument/2006/relationships/image" Target="media/image1774.wmf"/><Relationship Id="rId3589" Type="http://schemas.openxmlformats.org/officeDocument/2006/relationships/oleObject" Target="embeddings/oleObject1764.bin"/><Relationship Id="rId2398" Type="http://schemas.openxmlformats.org/officeDocument/2006/relationships/oleObject" Target="embeddings/oleObject1173.bin"/><Relationship Id="rId3144" Type="http://schemas.openxmlformats.org/officeDocument/2006/relationships/oleObject" Target="embeddings/oleObject1545.bin"/><Relationship Id="rId3351" Type="http://schemas.openxmlformats.org/officeDocument/2006/relationships/image" Target="media/image1705.wmf"/><Relationship Id="rId3449" Type="http://schemas.openxmlformats.org/officeDocument/2006/relationships/image" Target="media/image1753.wmf"/><Relationship Id="rId272" Type="http://schemas.openxmlformats.org/officeDocument/2006/relationships/oleObject" Target="embeddings/oleObject128.bin"/><Relationship Id="rId577" Type="http://schemas.openxmlformats.org/officeDocument/2006/relationships/image" Target="media/image291.wmf"/><Relationship Id="rId2160" Type="http://schemas.openxmlformats.org/officeDocument/2006/relationships/image" Target="media/image1099.wmf"/><Relationship Id="rId2258" Type="http://schemas.openxmlformats.org/officeDocument/2006/relationships/oleObject" Target="embeddings/oleObject1103.bin"/><Relationship Id="rId3004" Type="http://schemas.openxmlformats.org/officeDocument/2006/relationships/oleObject" Target="embeddings/oleObject1475.bin"/><Relationship Id="rId3211" Type="http://schemas.openxmlformats.org/officeDocument/2006/relationships/image" Target="media/image1631.wmf"/><Relationship Id="rId3656" Type="http://schemas.openxmlformats.org/officeDocument/2006/relationships/oleObject" Target="embeddings/oleObject1796.bin"/><Relationship Id="rId132" Type="http://schemas.openxmlformats.org/officeDocument/2006/relationships/oleObject" Target="embeddings/oleObject61.bin"/><Relationship Id="rId784" Type="http://schemas.openxmlformats.org/officeDocument/2006/relationships/oleObject" Target="embeddings/oleObject380.bin"/><Relationship Id="rId991" Type="http://schemas.openxmlformats.org/officeDocument/2006/relationships/image" Target="media/image504.wmf"/><Relationship Id="rId1067" Type="http://schemas.openxmlformats.org/officeDocument/2006/relationships/image" Target="media/image543.wmf"/><Relationship Id="rId2020" Type="http://schemas.openxmlformats.org/officeDocument/2006/relationships/oleObject" Target="embeddings/oleObject986.bin"/><Relationship Id="rId2465" Type="http://schemas.openxmlformats.org/officeDocument/2006/relationships/oleObject" Target="embeddings/oleObject1211.bin"/><Relationship Id="rId2672" Type="http://schemas.openxmlformats.org/officeDocument/2006/relationships/oleObject" Target="embeddings/oleObject1313.bin"/><Relationship Id="rId3309" Type="http://schemas.openxmlformats.org/officeDocument/2006/relationships/oleObject" Target="embeddings/oleObject1626.bin"/><Relationship Id="rId3516" Type="http://schemas.openxmlformats.org/officeDocument/2006/relationships/image" Target="media/image1786.wmf"/><Relationship Id="rId3723" Type="http://schemas.openxmlformats.org/officeDocument/2006/relationships/image" Target="media/image1917.wmf"/><Relationship Id="rId437" Type="http://schemas.openxmlformats.org/officeDocument/2006/relationships/image" Target="media/image219.wmf"/><Relationship Id="rId644" Type="http://schemas.openxmlformats.org/officeDocument/2006/relationships/oleObject" Target="embeddings/oleObject311.bin"/><Relationship Id="rId851" Type="http://schemas.openxmlformats.org/officeDocument/2006/relationships/oleObject" Target="embeddings/oleObject413.bin"/><Relationship Id="rId1274" Type="http://schemas.openxmlformats.org/officeDocument/2006/relationships/image" Target="media/image646.wmf"/><Relationship Id="rId1481" Type="http://schemas.openxmlformats.org/officeDocument/2006/relationships/oleObject" Target="embeddings/oleObject719.bin"/><Relationship Id="rId1579" Type="http://schemas.openxmlformats.org/officeDocument/2006/relationships/oleObject" Target="embeddings/oleObject765.bin"/><Relationship Id="rId2118" Type="http://schemas.openxmlformats.org/officeDocument/2006/relationships/oleObject" Target="embeddings/oleObject1029.bin"/><Relationship Id="rId2325" Type="http://schemas.openxmlformats.org/officeDocument/2006/relationships/image" Target="media/image1187.wmf"/><Relationship Id="rId2532" Type="http://schemas.openxmlformats.org/officeDocument/2006/relationships/oleObject" Target="embeddings/oleObject1244.bin"/><Relationship Id="rId2977" Type="http://schemas.openxmlformats.org/officeDocument/2006/relationships/image" Target="media/image1514.wmf"/><Relationship Id="rId504" Type="http://schemas.openxmlformats.org/officeDocument/2006/relationships/image" Target="media/image254.wmf"/><Relationship Id="rId711" Type="http://schemas.openxmlformats.org/officeDocument/2006/relationships/oleObject" Target="embeddings/oleObject344.bin"/><Relationship Id="rId949" Type="http://schemas.openxmlformats.org/officeDocument/2006/relationships/oleObject" Target="embeddings/oleObject460.bin"/><Relationship Id="rId1134" Type="http://schemas.openxmlformats.org/officeDocument/2006/relationships/image" Target="media/image577.wmf"/><Relationship Id="rId1341" Type="http://schemas.openxmlformats.org/officeDocument/2006/relationships/oleObject" Target="embeddings/oleObject651.bin"/><Relationship Id="rId1786" Type="http://schemas.openxmlformats.org/officeDocument/2006/relationships/oleObject" Target="embeddings/oleObject870.bin"/><Relationship Id="rId1993" Type="http://schemas.openxmlformats.org/officeDocument/2006/relationships/image" Target="media/image1009.wmf"/><Relationship Id="rId2837" Type="http://schemas.openxmlformats.org/officeDocument/2006/relationships/oleObject" Target="embeddings/oleObject1392.bin"/><Relationship Id="rId78" Type="http://schemas.openxmlformats.org/officeDocument/2006/relationships/image" Target="media/image37.wmf"/><Relationship Id="rId809" Type="http://schemas.openxmlformats.org/officeDocument/2006/relationships/oleObject" Target="embeddings/oleObject392.bin"/><Relationship Id="rId1201" Type="http://schemas.openxmlformats.org/officeDocument/2006/relationships/oleObject" Target="embeddings/oleObject582.bin"/><Relationship Id="rId1439" Type="http://schemas.openxmlformats.org/officeDocument/2006/relationships/oleObject" Target="embeddings/oleObject699.bin"/><Relationship Id="rId1646" Type="http://schemas.openxmlformats.org/officeDocument/2006/relationships/oleObject" Target="embeddings/oleObject798.bin"/><Relationship Id="rId1853" Type="http://schemas.openxmlformats.org/officeDocument/2006/relationships/oleObject" Target="embeddings/oleObject903.bin"/><Relationship Id="rId2904" Type="http://schemas.openxmlformats.org/officeDocument/2006/relationships/image" Target="media/image1477.wmf"/><Relationship Id="rId3099" Type="http://schemas.openxmlformats.org/officeDocument/2006/relationships/oleObject" Target="embeddings/oleObject1523.bin"/><Relationship Id="rId1506" Type="http://schemas.openxmlformats.org/officeDocument/2006/relationships/image" Target="media/image764.wmf"/><Relationship Id="rId1713" Type="http://schemas.openxmlformats.org/officeDocument/2006/relationships/image" Target="media/image870.wmf"/><Relationship Id="rId1920" Type="http://schemas.openxmlformats.org/officeDocument/2006/relationships/oleObject" Target="embeddings/oleObject936.bin"/><Relationship Id="rId3166" Type="http://schemas.openxmlformats.org/officeDocument/2006/relationships/oleObject" Target="embeddings/oleObject1556.bin"/><Relationship Id="rId3373" Type="http://schemas.openxmlformats.org/officeDocument/2006/relationships/oleObject" Target="embeddings/oleObject1654.bin"/><Relationship Id="rId3580" Type="http://schemas.openxmlformats.org/officeDocument/2006/relationships/image" Target="media/image1818.wmf"/><Relationship Id="rId294" Type="http://schemas.openxmlformats.org/officeDocument/2006/relationships/oleObject" Target="embeddings/oleObject139.bin"/><Relationship Id="rId2182" Type="http://schemas.openxmlformats.org/officeDocument/2006/relationships/image" Target="media/image1110.wmf"/><Relationship Id="rId3026" Type="http://schemas.openxmlformats.org/officeDocument/2006/relationships/image" Target="media/image1538.wmf"/><Relationship Id="rId3233" Type="http://schemas.openxmlformats.org/officeDocument/2006/relationships/oleObject" Target="embeddings/oleObject1589.bin"/><Relationship Id="rId3678" Type="http://schemas.openxmlformats.org/officeDocument/2006/relationships/image" Target="media/image1872.emf"/><Relationship Id="rId154" Type="http://schemas.openxmlformats.org/officeDocument/2006/relationships/oleObject" Target="embeddings/oleObject72.bin"/><Relationship Id="rId361" Type="http://schemas.openxmlformats.org/officeDocument/2006/relationships/oleObject" Target="embeddings/oleObject173.bin"/><Relationship Id="rId599" Type="http://schemas.openxmlformats.org/officeDocument/2006/relationships/oleObject" Target="embeddings/oleObject290.bin"/><Relationship Id="rId2042" Type="http://schemas.openxmlformats.org/officeDocument/2006/relationships/oleObject" Target="embeddings/oleObject997.bin"/><Relationship Id="rId2487" Type="http://schemas.openxmlformats.org/officeDocument/2006/relationships/oleObject" Target="embeddings/oleObject1222.bin"/><Relationship Id="rId2694" Type="http://schemas.openxmlformats.org/officeDocument/2006/relationships/oleObject" Target="embeddings/oleObject1324.bin"/><Relationship Id="rId3440" Type="http://schemas.openxmlformats.org/officeDocument/2006/relationships/oleObject" Target="embeddings/oleObject1689.bin"/><Relationship Id="rId3538" Type="http://schemas.openxmlformats.org/officeDocument/2006/relationships/image" Target="media/image1797.wmf"/><Relationship Id="rId3745" Type="http://schemas.openxmlformats.org/officeDocument/2006/relationships/image" Target="media/image1939.wmf"/><Relationship Id="rId459" Type="http://schemas.openxmlformats.org/officeDocument/2006/relationships/image" Target="media/image230.wmf"/><Relationship Id="rId666" Type="http://schemas.openxmlformats.org/officeDocument/2006/relationships/oleObject" Target="embeddings/oleObject322.bin"/><Relationship Id="rId873" Type="http://schemas.openxmlformats.org/officeDocument/2006/relationships/image" Target="media/image443.wmf"/><Relationship Id="rId1089" Type="http://schemas.openxmlformats.org/officeDocument/2006/relationships/image" Target="media/image554.wmf"/><Relationship Id="rId1296" Type="http://schemas.openxmlformats.org/officeDocument/2006/relationships/image" Target="media/image657.wmf"/><Relationship Id="rId2347" Type="http://schemas.openxmlformats.org/officeDocument/2006/relationships/image" Target="media/image1198.wmf"/><Relationship Id="rId2554" Type="http://schemas.openxmlformats.org/officeDocument/2006/relationships/oleObject" Target="embeddings/oleObject1255.bin"/><Relationship Id="rId2999" Type="http://schemas.openxmlformats.org/officeDocument/2006/relationships/image" Target="media/image1525.wmf"/><Relationship Id="rId3300" Type="http://schemas.openxmlformats.org/officeDocument/2006/relationships/image" Target="media/image1676.wmf"/><Relationship Id="rId221" Type="http://schemas.openxmlformats.org/officeDocument/2006/relationships/oleObject" Target="embeddings/oleObject105.bin"/><Relationship Id="rId319" Type="http://schemas.openxmlformats.org/officeDocument/2006/relationships/oleObject" Target="embeddings/oleObject152.bin"/><Relationship Id="rId526" Type="http://schemas.openxmlformats.org/officeDocument/2006/relationships/oleObject" Target="embeddings/oleObject254.bin"/><Relationship Id="rId1156" Type="http://schemas.openxmlformats.org/officeDocument/2006/relationships/image" Target="media/image588.wmf"/><Relationship Id="rId1363" Type="http://schemas.openxmlformats.org/officeDocument/2006/relationships/oleObject" Target="embeddings/oleObject662.bin"/><Relationship Id="rId2207" Type="http://schemas.openxmlformats.org/officeDocument/2006/relationships/image" Target="media/image1128.wmf"/><Relationship Id="rId2761" Type="http://schemas.openxmlformats.org/officeDocument/2006/relationships/oleObject" Target="embeddings/oleObject1354.bin"/><Relationship Id="rId2859" Type="http://schemas.openxmlformats.org/officeDocument/2006/relationships/oleObject" Target="embeddings/oleObject1403.bin"/><Relationship Id="rId3605" Type="http://schemas.openxmlformats.org/officeDocument/2006/relationships/oleObject" Target="embeddings/oleObject1772.bin"/><Relationship Id="rId733" Type="http://schemas.openxmlformats.org/officeDocument/2006/relationships/image" Target="media/image372.wmf"/><Relationship Id="rId940" Type="http://schemas.openxmlformats.org/officeDocument/2006/relationships/image" Target="media/image478.wmf"/><Relationship Id="rId1016" Type="http://schemas.openxmlformats.org/officeDocument/2006/relationships/oleObject" Target="embeddings/oleObject493.bin"/><Relationship Id="rId1570" Type="http://schemas.openxmlformats.org/officeDocument/2006/relationships/image" Target="media/image797.wmf"/><Relationship Id="rId1668" Type="http://schemas.openxmlformats.org/officeDocument/2006/relationships/oleObject" Target="embeddings/oleObject809.bin"/><Relationship Id="rId1875" Type="http://schemas.openxmlformats.org/officeDocument/2006/relationships/oleObject" Target="embeddings/oleObject914.bin"/><Relationship Id="rId2414" Type="http://schemas.openxmlformats.org/officeDocument/2006/relationships/image" Target="media/image1232.wmf"/><Relationship Id="rId2621" Type="http://schemas.openxmlformats.org/officeDocument/2006/relationships/image" Target="media/image1331.wmf"/><Relationship Id="rId2719" Type="http://schemas.openxmlformats.org/officeDocument/2006/relationships/oleObject" Target="embeddings/oleObject1336.bin"/><Relationship Id="rId800" Type="http://schemas.openxmlformats.org/officeDocument/2006/relationships/image" Target="media/image406.wmf"/><Relationship Id="rId1223" Type="http://schemas.openxmlformats.org/officeDocument/2006/relationships/oleObject" Target="embeddings/oleObject593.bin"/><Relationship Id="rId1430" Type="http://schemas.openxmlformats.org/officeDocument/2006/relationships/image" Target="media/image724.wmf"/><Relationship Id="rId1528" Type="http://schemas.openxmlformats.org/officeDocument/2006/relationships/oleObject" Target="embeddings/oleObject741.bin"/><Relationship Id="rId2926" Type="http://schemas.openxmlformats.org/officeDocument/2006/relationships/oleObject" Target="embeddings/oleObject1436.bin"/><Relationship Id="rId3090" Type="http://schemas.openxmlformats.org/officeDocument/2006/relationships/image" Target="media/image1570.wmf"/><Relationship Id="rId1735" Type="http://schemas.openxmlformats.org/officeDocument/2006/relationships/oleObject" Target="embeddings/oleObject842.bin"/><Relationship Id="rId1942" Type="http://schemas.openxmlformats.org/officeDocument/2006/relationships/oleObject" Target="embeddings/oleObject947.bin"/><Relationship Id="rId3188" Type="http://schemas.openxmlformats.org/officeDocument/2006/relationships/oleObject" Target="embeddings/oleObject1567.bin"/><Relationship Id="rId3395" Type="http://schemas.openxmlformats.org/officeDocument/2006/relationships/oleObject" Target="embeddings/oleObject1665.bin"/><Relationship Id="rId27" Type="http://schemas.openxmlformats.org/officeDocument/2006/relationships/image" Target="media/image11.wmf"/><Relationship Id="rId1802" Type="http://schemas.openxmlformats.org/officeDocument/2006/relationships/oleObject" Target="embeddings/oleObject878.bin"/><Relationship Id="rId3048" Type="http://schemas.openxmlformats.org/officeDocument/2006/relationships/image" Target="media/image1549.wmf"/><Relationship Id="rId3255" Type="http://schemas.openxmlformats.org/officeDocument/2006/relationships/oleObject" Target="embeddings/oleObject1600.bin"/><Relationship Id="rId3462" Type="http://schemas.openxmlformats.org/officeDocument/2006/relationships/oleObject" Target="embeddings/oleObject1701.bin"/><Relationship Id="rId176" Type="http://schemas.openxmlformats.org/officeDocument/2006/relationships/oleObject" Target="embeddings/oleObject83.bin"/><Relationship Id="rId383" Type="http://schemas.openxmlformats.org/officeDocument/2006/relationships/oleObject" Target="embeddings/oleObject184.bin"/><Relationship Id="rId590" Type="http://schemas.openxmlformats.org/officeDocument/2006/relationships/image" Target="media/image298.wmf"/><Relationship Id="rId2064" Type="http://schemas.openxmlformats.org/officeDocument/2006/relationships/oleObject" Target="embeddings/oleObject1008.bin"/><Relationship Id="rId2271" Type="http://schemas.openxmlformats.org/officeDocument/2006/relationships/image" Target="media/image1160.wmf"/><Relationship Id="rId3115" Type="http://schemas.openxmlformats.org/officeDocument/2006/relationships/oleObject" Target="embeddings/oleObject1531.bin"/><Relationship Id="rId3322" Type="http://schemas.openxmlformats.org/officeDocument/2006/relationships/image" Target="media/image1689.wmf"/><Relationship Id="rId3767" Type="http://schemas.openxmlformats.org/officeDocument/2006/relationships/hyperlink" Target="mailto:rio@mgsu.ru" TargetMode="External"/><Relationship Id="rId243" Type="http://schemas.openxmlformats.org/officeDocument/2006/relationships/image" Target="media/image122.wmf"/><Relationship Id="rId450" Type="http://schemas.openxmlformats.org/officeDocument/2006/relationships/oleObject" Target="embeddings/oleObject218.bin"/><Relationship Id="rId688" Type="http://schemas.openxmlformats.org/officeDocument/2006/relationships/oleObject" Target="embeddings/oleObject333.bin"/><Relationship Id="rId895" Type="http://schemas.openxmlformats.org/officeDocument/2006/relationships/image" Target="media/image455.wmf"/><Relationship Id="rId1080" Type="http://schemas.openxmlformats.org/officeDocument/2006/relationships/oleObject" Target="embeddings/oleObject524.bin"/><Relationship Id="rId2131" Type="http://schemas.openxmlformats.org/officeDocument/2006/relationships/oleObject" Target="embeddings/oleObject1035.bin"/><Relationship Id="rId2369" Type="http://schemas.openxmlformats.org/officeDocument/2006/relationships/image" Target="media/image1209.wmf"/><Relationship Id="rId2576" Type="http://schemas.openxmlformats.org/officeDocument/2006/relationships/oleObject" Target="embeddings/oleObject1266.bin"/><Relationship Id="rId2783" Type="http://schemas.openxmlformats.org/officeDocument/2006/relationships/oleObject" Target="embeddings/oleObject1365.bin"/><Relationship Id="rId2990" Type="http://schemas.openxmlformats.org/officeDocument/2006/relationships/oleObject" Target="embeddings/oleObject1468.bin"/><Relationship Id="rId3627" Type="http://schemas.openxmlformats.org/officeDocument/2006/relationships/image" Target="media/image1842.wmf"/><Relationship Id="rId103" Type="http://schemas.openxmlformats.org/officeDocument/2006/relationships/image" Target="media/image50.wmf"/><Relationship Id="rId310" Type="http://schemas.openxmlformats.org/officeDocument/2006/relationships/oleObject" Target="embeddings/oleObject147.bin"/><Relationship Id="rId548" Type="http://schemas.openxmlformats.org/officeDocument/2006/relationships/oleObject" Target="embeddings/oleObject265.bin"/><Relationship Id="rId755" Type="http://schemas.openxmlformats.org/officeDocument/2006/relationships/image" Target="media/image383.wmf"/><Relationship Id="rId962" Type="http://schemas.openxmlformats.org/officeDocument/2006/relationships/oleObject" Target="embeddings/oleObject466.bin"/><Relationship Id="rId1178" Type="http://schemas.openxmlformats.org/officeDocument/2006/relationships/oleObject" Target="embeddings/oleObject571.bin"/><Relationship Id="rId1385" Type="http://schemas.openxmlformats.org/officeDocument/2006/relationships/oleObject" Target="embeddings/oleObject672.bin"/><Relationship Id="rId1592" Type="http://schemas.openxmlformats.org/officeDocument/2006/relationships/oleObject" Target="embeddings/oleObject771.bin"/><Relationship Id="rId2229" Type="http://schemas.openxmlformats.org/officeDocument/2006/relationships/image" Target="media/image1139.wmf"/><Relationship Id="rId2436" Type="http://schemas.openxmlformats.org/officeDocument/2006/relationships/image" Target="media/image1243.emf"/><Relationship Id="rId2643" Type="http://schemas.openxmlformats.org/officeDocument/2006/relationships/oleObject" Target="embeddings/oleObject1299.bin"/><Relationship Id="rId2850" Type="http://schemas.openxmlformats.org/officeDocument/2006/relationships/image" Target="media/image1450.wmf"/><Relationship Id="rId91" Type="http://schemas.openxmlformats.org/officeDocument/2006/relationships/image" Target="media/image44.wmf"/><Relationship Id="rId408" Type="http://schemas.openxmlformats.org/officeDocument/2006/relationships/image" Target="media/image205.wmf"/><Relationship Id="rId615" Type="http://schemas.openxmlformats.org/officeDocument/2006/relationships/image" Target="media/image311.wmf"/><Relationship Id="rId822" Type="http://schemas.openxmlformats.org/officeDocument/2006/relationships/image" Target="media/image417.wmf"/><Relationship Id="rId1038" Type="http://schemas.openxmlformats.org/officeDocument/2006/relationships/oleObject" Target="embeddings/oleObject503.bin"/><Relationship Id="rId1245" Type="http://schemas.openxmlformats.org/officeDocument/2006/relationships/oleObject" Target="embeddings/oleObject604.bin"/><Relationship Id="rId1452" Type="http://schemas.openxmlformats.org/officeDocument/2006/relationships/image" Target="media/image735.wmf"/><Relationship Id="rId1897" Type="http://schemas.openxmlformats.org/officeDocument/2006/relationships/image" Target="media/image961.wmf"/><Relationship Id="rId2503" Type="http://schemas.openxmlformats.org/officeDocument/2006/relationships/oleObject" Target="embeddings/oleObject1230.bin"/><Relationship Id="rId2948" Type="http://schemas.openxmlformats.org/officeDocument/2006/relationships/oleObject" Target="embeddings/oleObject1447.bin"/><Relationship Id="rId1105" Type="http://schemas.openxmlformats.org/officeDocument/2006/relationships/image" Target="media/image562.wmf"/><Relationship Id="rId1312" Type="http://schemas.openxmlformats.org/officeDocument/2006/relationships/image" Target="media/image665.wmf"/><Relationship Id="rId1757" Type="http://schemas.openxmlformats.org/officeDocument/2006/relationships/oleObject" Target="embeddings/oleObject853.bin"/><Relationship Id="rId1964" Type="http://schemas.openxmlformats.org/officeDocument/2006/relationships/oleObject" Target="embeddings/oleObject958.bin"/><Relationship Id="rId2710" Type="http://schemas.openxmlformats.org/officeDocument/2006/relationships/image" Target="media/image1377.wmf"/><Relationship Id="rId2808" Type="http://schemas.openxmlformats.org/officeDocument/2006/relationships/image" Target="media/image1429.wmf"/><Relationship Id="rId49" Type="http://schemas.openxmlformats.org/officeDocument/2006/relationships/oleObject" Target="embeddings/oleObject20.bin"/><Relationship Id="rId1617" Type="http://schemas.openxmlformats.org/officeDocument/2006/relationships/image" Target="media/image822.wmf"/><Relationship Id="rId1824" Type="http://schemas.openxmlformats.org/officeDocument/2006/relationships/image" Target="media/image924.wmf"/><Relationship Id="rId3277" Type="http://schemas.openxmlformats.org/officeDocument/2006/relationships/oleObject" Target="embeddings/oleObject1611.bin"/><Relationship Id="rId198" Type="http://schemas.openxmlformats.org/officeDocument/2006/relationships/oleObject" Target="embeddings/oleObject94.bin"/><Relationship Id="rId2086" Type="http://schemas.openxmlformats.org/officeDocument/2006/relationships/image" Target="media/image1056.png"/><Relationship Id="rId3484" Type="http://schemas.openxmlformats.org/officeDocument/2006/relationships/oleObject" Target="embeddings/oleObject1712.bin"/><Relationship Id="rId3691" Type="http://schemas.openxmlformats.org/officeDocument/2006/relationships/image" Target="media/image1885.wmf"/><Relationship Id="rId2293" Type="http://schemas.openxmlformats.org/officeDocument/2006/relationships/image" Target="media/image1171.wmf"/><Relationship Id="rId2598" Type="http://schemas.openxmlformats.org/officeDocument/2006/relationships/oleObject" Target="embeddings/oleObject1277.bin"/><Relationship Id="rId3137" Type="http://schemas.openxmlformats.org/officeDocument/2006/relationships/image" Target="media/image1594.wmf"/><Relationship Id="rId3344" Type="http://schemas.openxmlformats.org/officeDocument/2006/relationships/oleObject" Target="embeddings/oleObject1641.bin"/><Relationship Id="rId3551" Type="http://schemas.openxmlformats.org/officeDocument/2006/relationships/oleObject" Target="embeddings/oleObject1745.bin"/><Relationship Id="rId265" Type="http://schemas.openxmlformats.org/officeDocument/2006/relationships/image" Target="media/image134.wmf"/><Relationship Id="rId472" Type="http://schemas.openxmlformats.org/officeDocument/2006/relationships/oleObject" Target="embeddings/oleObject228.bin"/><Relationship Id="rId2153" Type="http://schemas.openxmlformats.org/officeDocument/2006/relationships/oleObject" Target="embeddings/oleObject1046.bin"/><Relationship Id="rId2360" Type="http://schemas.openxmlformats.org/officeDocument/2006/relationships/oleObject" Target="embeddings/oleObject1154.bin"/><Relationship Id="rId3204" Type="http://schemas.openxmlformats.org/officeDocument/2006/relationships/oleObject" Target="embeddings/oleObject1575.bin"/><Relationship Id="rId3411" Type="http://schemas.openxmlformats.org/officeDocument/2006/relationships/oleObject" Target="embeddings/oleObject1673.bin"/><Relationship Id="rId3649" Type="http://schemas.openxmlformats.org/officeDocument/2006/relationships/image" Target="media/image1854.wmf"/><Relationship Id="rId125" Type="http://schemas.openxmlformats.org/officeDocument/2006/relationships/image" Target="media/image61.wmf"/><Relationship Id="rId332" Type="http://schemas.openxmlformats.org/officeDocument/2006/relationships/image" Target="media/image167.wmf"/><Relationship Id="rId777" Type="http://schemas.openxmlformats.org/officeDocument/2006/relationships/image" Target="media/image394.wmf"/><Relationship Id="rId984" Type="http://schemas.openxmlformats.org/officeDocument/2006/relationships/oleObject" Target="embeddings/oleObject477.bin"/><Relationship Id="rId2013" Type="http://schemas.openxmlformats.org/officeDocument/2006/relationships/image" Target="media/image1019.wmf"/><Relationship Id="rId2220" Type="http://schemas.openxmlformats.org/officeDocument/2006/relationships/oleObject" Target="embeddings/oleObject1084.bin"/><Relationship Id="rId2458" Type="http://schemas.openxmlformats.org/officeDocument/2006/relationships/image" Target="media/image1251.wmf"/><Relationship Id="rId2665" Type="http://schemas.openxmlformats.org/officeDocument/2006/relationships/image" Target="media/image1354.wmf"/><Relationship Id="rId2872" Type="http://schemas.openxmlformats.org/officeDocument/2006/relationships/image" Target="media/image1461.wmf"/><Relationship Id="rId3509" Type="http://schemas.openxmlformats.org/officeDocument/2006/relationships/chart" Target="charts/chart4.xml"/><Relationship Id="rId3716" Type="http://schemas.openxmlformats.org/officeDocument/2006/relationships/image" Target="media/image1910.wmf"/><Relationship Id="rId637" Type="http://schemas.openxmlformats.org/officeDocument/2006/relationships/image" Target="media/image323.wmf"/><Relationship Id="rId844" Type="http://schemas.openxmlformats.org/officeDocument/2006/relationships/image" Target="media/image428.wmf"/><Relationship Id="rId1267" Type="http://schemas.openxmlformats.org/officeDocument/2006/relationships/oleObject" Target="embeddings/oleObject615.bin"/><Relationship Id="rId1474" Type="http://schemas.openxmlformats.org/officeDocument/2006/relationships/image" Target="media/image747.wmf"/><Relationship Id="rId1681" Type="http://schemas.openxmlformats.org/officeDocument/2006/relationships/image" Target="media/image854.wmf"/><Relationship Id="rId2318" Type="http://schemas.openxmlformats.org/officeDocument/2006/relationships/oleObject" Target="embeddings/oleObject1133.bin"/><Relationship Id="rId2525" Type="http://schemas.openxmlformats.org/officeDocument/2006/relationships/oleObject" Target="embeddings/oleObject1241.bin"/><Relationship Id="rId2732" Type="http://schemas.openxmlformats.org/officeDocument/2006/relationships/image" Target="media/image1388.wmf"/><Relationship Id="rId704" Type="http://schemas.openxmlformats.org/officeDocument/2006/relationships/oleObject" Target="embeddings/oleObject341.bin"/><Relationship Id="rId911" Type="http://schemas.openxmlformats.org/officeDocument/2006/relationships/image" Target="media/image463.wmf"/><Relationship Id="rId1127" Type="http://schemas.openxmlformats.org/officeDocument/2006/relationships/oleObject" Target="embeddings/oleObject546.bin"/><Relationship Id="rId1334" Type="http://schemas.openxmlformats.org/officeDocument/2006/relationships/image" Target="media/image677.wmf"/><Relationship Id="rId1541" Type="http://schemas.openxmlformats.org/officeDocument/2006/relationships/image" Target="media/image782.wmf"/><Relationship Id="rId1779" Type="http://schemas.openxmlformats.org/officeDocument/2006/relationships/image" Target="media/image904.wmf"/><Relationship Id="rId1986" Type="http://schemas.openxmlformats.org/officeDocument/2006/relationships/oleObject" Target="embeddings/oleObject969.bin"/><Relationship Id="rId40" Type="http://schemas.openxmlformats.org/officeDocument/2006/relationships/oleObject" Target="embeddings/oleObject16.bin"/><Relationship Id="rId1401" Type="http://schemas.openxmlformats.org/officeDocument/2006/relationships/oleObject" Target="embeddings/oleObject680.bin"/><Relationship Id="rId1639" Type="http://schemas.openxmlformats.org/officeDocument/2006/relationships/image" Target="media/image833.wmf"/><Relationship Id="rId1846" Type="http://schemas.openxmlformats.org/officeDocument/2006/relationships/image" Target="media/image935.wmf"/><Relationship Id="rId3061" Type="http://schemas.openxmlformats.org/officeDocument/2006/relationships/oleObject" Target="embeddings/oleObject1504.bin"/><Relationship Id="rId3299" Type="http://schemas.openxmlformats.org/officeDocument/2006/relationships/oleObject" Target="embeddings/oleObject1622.bin"/><Relationship Id="rId1706" Type="http://schemas.openxmlformats.org/officeDocument/2006/relationships/oleObject" Target="embeddings/oleObject828.bin"/><Relationship Id="rId1913" Type="http://schemas.openxmlformats.org/officeDocument/2006/relationships/image" Target="media/image969.wmf"/><Relationship Id="rId3159" Type="http://schemas.openxmlformats.org/officeDocument/2006/relationships/image" Target="media/image1605.wmf"/><Relationship Id="rId3366" Type="http://schemas.openxmlformats.org/officeDocument/2006/relationships/oleObject" Target="embeddings/oleObject1651.bin"/><Relationship Id="rId3573" Type="http://schemas.openxmlformats.org/officeDocument/2006/relationships/oleObject" Target="embeddings/oleObject1756.bin"/><Relationship Id="rId287" Type="http://schemas.openxmlformats.org/officeDocument/2006/relationships/image" Target="media/image145.wmf"/><Relationship Id="rId494" Type="http://schemas.openxmlformats.org/officeDocument/2006/relationships/image" Target="media/image249.wmf"/><Relationship Id="rId2175" Type="http://schemas.openxmlformats.org/officeDocument/2006/relationships/oleObject" Target="embeddings/oleObject1057.bin"/><Relationship Id="rId2382" Type="http://schemas.openxmlformats.org/officeDocument/2006/relationships/oleObject" Target="embeddings/oleObject1165.bin"/><Relationship Id="rId3019" Type="http://schemas.openxmlformats.org/officeDocument/2006/relationships/oleObject" Target="embeddings/oleObject1483.bin"/><Relationship Id="rId3226" Type="http://schemas.openxmlformats.org/officeDocument/2006/relationships/image" Target="media/image1639.wmf"/><Relationship Id="rId147" Type="http://schemas.openxmlformats.org/officeDocument/2006/relationships/image" Target="media/image72.wmf"/><Relationship Id="rId354" Type="http://schemas.openxmlformats.org/officeDocument/2006/relationships/image" Target="media/image178.wmf"/><Relationship Id="rId799" Type="http://schemas.openxmlformats.org/officeDocument/2006/relationships/oleObject" Target="embeddings/oleObject387.bin"/><Relationship Id="rId1191" Type="http://schemas.openxmlformats.org/officeDocument/2006/relationships/image" Target="media/image605.wmf"/><Relationship Id="rId2035" Type="http://schemas.openxmlformats.org/officeDocument/2006/relationships/image" Target="media/image1030.wmf"/><Relationship Id="rId2687" Type="http://schemas.openxmlformats.org/officeDocument/2006/relationships/image" Target="media/image1365.wmf"/><Relationship Id="rId2894" Type="http://schemas.openxmlformats.org/officeDocument/2006/relationships/image" Target="media/image1472.wmf"/><Relationship Id="rId3433" Type="http://schemas.openxmlformats.org/officeDocument/2006/relationships/oleObject" Target="embeddings/oleObject1684.bin"/><Relationship Id="rId3640" Type="http://schemas.openxmlformats.org/officeDocument/2006/relationships/image" Target="media/image1849.png"/><Relationship Id="rId3738" Type="http://schemas.openxmlformats.org/officeDocument/2006/relationships/image" Target="media/image1932.wmf"/><Relationship Id="rId561" Type="http://schemas.openxmlformats.org/officeDocument/2006/relationships/image" Target="media/image283.wmf"/><Relationship Id="rId659" Type="http://schemas.openxmlformats.org/officeDocument/2006/relationships/image" Target="media/image334.wmf"/><Relationship Id="rId866" Type="http://schemas.openxmlformats.org/officeDocument/2006/relationships/oleObject" Target="embeddings/oleObject420.bin"/><Relationship Id="rId1289" Type="http://schemas.openxmlformats.org/officeDocument/2006/relationships/oleObject" Target="embeddings/oleObject626.bin"/><Relationship Id="rId1496" Type="http://schemas.openxmlformats.org/officeDocument/2006/relationships/image" Target="media/image759.wmf"/><Relationship Id="rId2242" Type="http://schemas.openxmlformats.org/officeDocument/2006/relationships/oleObject" Target="embeddings/oleObject1095.bin"/><Relationship Id="rId2547" Type="http://schemas.openxmlformats.org/officeDocument/2006/relationships/image" Target="media/image1294.wmf"/><Relationship Id="rId3500" Type="http://schemas.openxmlformats.org/officeDocument/2006/relationships/oleObject" Target="embeddings/oleObject1720.bin"/><Relationship Id="rId214" Type="http://schemas.openxmlformats.org/officeDocument/2006/relationships/image" Target="media/image106.wmf"/><Relationship Id="rId421" Type="http://schemas.openxmlformats.org/officeDocument/2006/relationships/image" Target="media/image211.wmf"/><Relationship Id="rId519" Type="http://schemas.openxmlformats.org/officeDocument/2006/relationships/image" Target="media/image262.wmf"/><Relationship Id="rId1051" Type="http://schemas.openxmlformats.org/officeDocument/2006/relationships/image" Target="media/image535.wmf"/><Relationship Id="rId1149" Type="http://schemas.openxmlformats.org/officeDocument/2006/relationships/oleObject" Target="embeddings/oleObject557.bin"/><Relationship Id="rId1356" Type="http://schemas.openxmlformats.org/officeDocument/2006/relationships/image" Target="media/image688.wmf"/><Relationship Id="rId2102" Type="http://schemas.openxmlformats.org/officeDocument/2006/relationships/oleObject" Target="embeddings/oleObject1021.bin"/><Relationship Id="rId2754" Type="http://schemas.openxmlformats.org/officeDocument/2006/relationships/image" Target="media/image1401.wmf"/><Relationship Id="rId2961" Type="http://schemas.openxmlformats.org/officeDocument/2006/relationships/image" Target="media/image1506.wmf"/><Relationship Id="rId726" Type="http://schemas.openxmlformats.org/officeDocument/2006/relationships/image" Target="media/image368.wmf"/><Relationship Id="rId933" Type="http://schemas.openxmlformats.org/officeDocument/2006/relationships/oleObject" Target="embeddings/oleObject452.bin"/><Relationship Id="rId1009" Type="http://schemas.openxmlformats.org/officeDocument/2006/relationships/image" Target="media/image513.wmf"/><Relationship Id="rId1563" Type="http://schemas.openxmlformats.org/officeDocument/2006/relationships/oleObject" Target="embeddings/oleObject758.bin"/><Relationship Id="rId1770" Type="http://schemas.openxmlformats.org/officeDocument/2006/relationships/image" Target="media/image900.wmf"/><Relationship Id="rId1868" Type="http://schemas.openxmlformats.org/officeDocument/2006/relationships/image" Target="media/image946.wmf"/><Relationship Id="rId2407" Type="http://schemas.openxmlformats.org/officeDocument/2006/relationships/image" Target="media/image1228.emf"/><Relationship Id="rId2614" Type="http://schemas.openxmlformats.org/officeDocument/2006/relationships/oleObject" Target="embeddings/oleObject1285.bin"/><Relationship Id="rId2821" Type="http://schemas.openxmlformats.org/officeDocument/2006/relationships/oleObject" Target="embeddings/oleObject1384.bin"/><Relationship Id="rId62" Type="http://schemas.openxmlformats.org/officeDocument/2006/relationships/image" Target="media/image29.wmf"/><Relationship Id="rId1216" Type="http://schemas.openxmlformats.org/officeDocument/2006/relationships/image" Target="media/image617.wmf"/><Relationship Id="rId1423" Type="http://schemas.openxmlformats.org/officeDocument/2006/relationships/oleObject" Target="embeddings/oleObject691.bin"/><Relationship Id="rId1630" Type="http://schemas.openxmlformats.org/officeDocument/2006/relationships/oleObject" Target="embeddings/oleObject790.bin"/><Relationship Id="rId2919" Type="http://schemas.openxmlformats.org/officeDocument/2006/relationships/image" Target="media/image1485.wmf"/><Relationship Id="rId3083" Type="http://schemas.openxmlformats.org/officeDocument/2006/relationships/oleObject" Target="embeddings/oleObject1515.bin"/><Relationship Id="rId3290" Type="http://schemas.openxmlformats.org/officeDocument/2006/relationships/image" Target="media/image1671.wmf"/><Relationship Id="rId1728" Type="http://schemas.openxmlformats.org/officeDocument/2006/relationships/image" Target="media/image878.wmf"/><Relationship Id="rId1935" Type="http://schemas.openxmlformats.org/officeDocument/2006/relationships/image" Target="media/image980.wmf"/><Relationship Id="rId3150" Type="http://schemas.openxmlformats.org/officeDocument/2006/relationships/oleObject" Target="embeddings/oleObject1548.bin"/><Relationship Id="rId3388" Type="http://schemas.openxmlformats.org/officeDocument/2006/relationships/image" Target="media/image1725.wmf"/><Relationship Id="rId3595" Type="http://schemas.openxmlformats.org/officeDocument/2006/relationships/oleObject" Target="embeddings/oleObject1767.bin"/><Relationship Id="rId2197" Type="http://schemas.openxmlformats.org/officeDocument/2006/relationships/image" Target="media/image1118.wmf"/><Relationship Id="rId3010" Type="http://schemas.openxmlformats.org/officeDocument/2006/relationships/image" Target="media/image1530.wmf"/><Relationship Id="rId3248" Type="http://schemas.openxmlformats.org/officeDocument/2006/relationships/image" Target="media/image1650.wmf"/><Relationship Id="rId3455" Type="http://schemas.openxmlformats.org/officeDocument/2006/relationships/image" Target="media/image1756.wmf"/><Relationship Id="rId3662" Type="http://schemas.openxmlformats.org/officeDocument/2006/relationships/oleObject" Target="embeddings/oleObject1799.bin"/><Relationship Id="rId169" Type="http://schemas.openxmlformats.org/officeDocument/2006/relationships/image" Target="media/image83.emf"/><Relationship Id="rId376" Type="http://schemas.openxmlformats.org/officeDocument/2006/relationships/image" Target="media/image189.wmf"/><Relationship Id="rId583" Type="http://schemas.openxmlformats.org/officeDocument/2006/relationships/image" Target="media/image294.wmf"/><Relationship Id="rId790" Type="http://schemas.openxmlformats.org/officeDocument/2006/relationships/image" Target="media/image401.wmf"/><Relationship Id="rId2057" Type="http://schemas.openxmlformats.org/officeDocument/2006/relationships/image" Target="media/image1041.wmf"/><Relationship Id="rId2264" Type="http://schemas.openxmlformats.org/officeDocument/2006/relationships/oleObject" Target="embeddings/oleObject1106.bin"/><Relationship Id="rId2471" Type="http://schemas.openxmlformats.org/officeDocument/2006/relationships/oleObject" Target="embeddings/oleObject1214.bin"/><Relationship Id="rId3108" Type="http://schemas.openxmlformats.org/officeDocument/2006/relationships/image" Target="media/image1579.wmf"/><Relationship Id="rId3315" Type="http://schemas.openxmlformats.org/officeDocument/2006/relationships/oleObject" Target="embeddings/oleObject1628.bin"/><Relationship Id="rId3522" Type="http://schemas.openxmlformats.org/officeDocument/2006/relationships/image" Target="media/image1789.wmf"/><Relationship Id="rId4" Type="http://schemas.openxmlformats.org/officeDocument/2006/relationships/settings" Target="settings.xml"/><Relationship Id="rId236" Type="http://schemas.openxmlformats.org/officeDocument/2006/relationships/image" Target="media/image117.emf"/><Relationship Id="rId443" Type="http://schemas.openxmlformats.org/officeDocument/2006/relationships/image" Target="media/image222.wmf"/><Relationship Id="rId650" Type="http://schemas.openxmlformats.org/officeDocument/2006/relationships/oleObject" Target="embeddings/oleObject314.bin"/><Relationship Id="rId888" Type="http://schemas.openxmlformats.org/officeDocument/2006/relationships/oleObject" Target="embeddings/oleObject430.bin"/><Relationship Id="rId1073" Type="http://schemas.openxmlformats.org/officeDocument/2006/relationships/image" Target="media/image546.wmf"/><Relationship Id="rId1280" Type="http://schemas.openxmlformats.org/officeDocument/2006/relationships/image" Target="media/image649.wmf"/><Relationship Id="rId2124" Type="http://schemas.openxmlformats.org/officeDocument/2006/relationships/oleObject" Target="embeddings/oleObject1032.bin"/><Relationship Id="rId2331" Type="http://schemas.openxmlformats.org/officeDocument/2006/relationships/image" Target="media/image1190.wmf"/><Relationship Id="rId2569" Type="http://schemas.openxmlformats.org/officeDocument/2006/relationships/image" Target="media/image1305.wmf"/><Relationship Id="rId2776" Type="http://schemas.openxmlformats.org/officeDocument/2006/relationships/image" Target="media/image1413.wmf"/><Relationship Id="rId2983" Type="http://schemas.openxmlformats.org/officeDocument/2006/relationships/image" Target="media/image1517.wmf"/><Relationship Id="rId303" Type="http://schemas.openxmlformats.org/officeDocument/2006/relationships/image" Target="media/image153.wmf"/><Relationship Id="rId748" Type="http://schemas.openxmlformats.org/officeDocument/2006/relationships/oleObject" Target="embeddings/oleObject362.bin"/><Relationship Id="rId955" Type="http://schemas.openxmlformats.org/officeDocument/2006/relationships/image" Target="media/image486.wmf"/><Relationship Id="rId1140" Type="http://schemas.openxmlformats.org/officeDocument/2006/relationships/image" Target="media/image580.wmf"/><Relationship Id="rId1378" Type="http://schemas.openxmlformats.org/officeDocument/2006/relationships/image" Target="media/image698.wmf"/><Relationship Id="rId1585" Type="http://schemas.openxmlformats.org/officeDocument/2006/relationships/image" Target="media/image806.wmf"/><Relationship Id="rId1792" Type="http://schemas.openxmlformats.org/officeDocument/2006/relationships/oleObject" Target="embeddings/oleObject873.bin"/><Relationship Id="rId2429" Type="http://schemas.openxmlformats.org/officeDocument/2006/relationships/oleObject" Target="embeddings/oleObject1188.bin"/><Relationship Id="rId2636" Type="http://schemas.openxmlformats.org/officeDocument/2006/relationships/oleObject" Target="embeddings/oleObject1296.bin"/><Relationship Id="rId2843" Type="http://schemas.openxmlformats.org/officeDocument/2006/relationships/oleObject" Target="embeddings/oleObject1395.bin"/><Relationship Id="rId84" Type="http://schemas.openxmlformats.org/officeDocument/2006/relationships/image" Target="media/image40.wmf"/><Relationship Id="rId510" Type="http://schemas.openxmlformats.org/officeDocument/2006/relationships/oleObject" Target="embeddings/oleObject246.bin"/><Relationship Id="rId608" Type="http://schemas.openxmlformats.org/officeDocument/2006/relationships/image" Target="media/image307.wmf"/><Relationship Id="rId815" Type="http://schemas.openxmlformats.org/officeDocument/2006/relationships/oleObject" Target="embeddings/oleObject395.bin"/><Relationship Id="rId1238" Type="http://schemas.openxmlformats.org/officeDocument/2006/relationships/image" Target="media/image628.wmf"/><Relationship Id="rId1445" Type="http://schemas.openxmlformats.org/officeDocument/2006/relationships/oleObject" Target="embeddings/oleObject702.bin"/><Relationship Id="rId1652" Type="http://schemas.openxmlformats.org/officeDocument/2006/relationships/oleObject" Target="embeddings/oleObject801.bin"/><Relationship Id="rId1000" Type="http://schemas.openxmlformats.org/officeDocument/2006/relationships/oleObject" Target="embeddings/oleObject485.bin"/><Relationship Id="rId1305" Type="http://schemas.openxmlformats.org/officeDocument/2006/relationships/oleObject" Target="embeddings/oleObject634.bin"/><Relationship Id="rId1957" Type="http://schemas.openxmlformats.org/officeDocument/2006/relationships/image" Target="media/image991.wmf"/><Relationship Id="rId2703" Type="http://schemas.openxmlformats.org/officeDocument/2006/relationships/oleObject" Target="embeddings/oleObject1328.bin"/><Relationship Id="rId2910" Type="http://schemas.openxmlformats.org/officeDocument/2006/relationships/oleObject" Target="embeddings/oleObject1428.bin"/><Relationship Id="rId1512" Type="http://schemas.openxmlformats.org/officeDocument/2006/relationships/image" Target="media/image767.wmf"/><Relationship Id="rId1817" Type="http://schemas.openxmlformats.org/officeDocument/2006/relationships/image" Target="media/image920.wmf"/><Relationship Id="rId3172" Type="http://schemas.openxmlformats.org/officeDocument/2006/relationships/oleObject" Target="embeddings/oleObject1559.bin"/><Relationship Id="rId11" Type="http://schemas.openxmlformats.org/officeDocument/2006/relationships/image" Target="media/image3.wmf"/><Relationship Id="rId398" Type="http://schemas.openxmlformats.org/officeDocument/2006/relationships/image" Target="media/image200.wmf"/><Relationship Id="rId2079" Type="http://schemas.openxmlformats.org/officeDocument/2006/relationships/image" Target="media/image1052.wmf"/><Relationship Id="rId3032" Type="http://schemas.openxmlformats.org/officeDocument/2006/relationships/image" Target="media/image1541.wmf"/><Relationship Id="rId3477" Type="http://schemas.openxmlformats.org/officeDocument/2006/relationships/image" Target="media/image1767.wmf"/><Relationship Id="rId3684" Type="http://schemas.openxmlformats.org/officeDocument/2006/relationships/image" Target="media/image1878.wmf"/><Relationship Id="rId160" Type="http://schemas.openxmlformats.org/officeDocument/2006/relationships/oleObject" Target="embeddings/oleObject75.bin"/><Relationship Id="rId2286" Type="http://schemas.openxmlformats.org/officeDocument/2006/relationships/oleObject" Target="embeddings/oleObject1117.bin"/><Relationship Id="rId2493" Type="http://schemas.openxmlformats.org/officeDocument/2006/relationships/oleObject" Target="embeddings/oleObject1225.bin"/><Relationship Id="rId3337" Type="http://schemas.openxmlformats.org/officeDocument/2006/relationships/oleObject" Target="embeddings/oleObject1639.bin"/><Relationship Id="rId3544" Type="http://schemas.openxmlformats.org/officeDocument/2006/relationships/image" Target="media/image1800.wmf"/><Relationship Id="rId3751" Type="http://schemas.openxmlformats.org/officeDocument/2006/relationships/image" Target="media/image1945.wmf"/><Relationship Id="rId258" Type="http://schemas.openxmlformats.org/officeDocument/2006/relationships/oleObject" Target="embeddings/oleObject121.bin"/><Relationship Id="rId465" Type="http://schemas.openxmlformats.org/officeDocument/2006/relationships/image" Target="media/image234.wmf"/><Relationship Id="rId672" Type="http://schemas.openxmlformats.org/officeDocument/2006/relationships/oleObject" Target="embeddings/oleObject325.bin"/><Relationship Id="rId1095" Type="http://schemas.openxmlformats.org/officeDocument/2006/relationships/image" Target="media/image557.wmf"/><Relationship Id="rId2146" Type="http://schemas.openxmlformats.org/officeDocument/2006/relationships/image" Target="media/image1092.wmf"/><Relationship Id="rId2353" Type="http://schemas.openxmlformats.org/officeDocument/2006/relationships/image" Target="media/image1201.wmf"/><Relationship Id="rId2560" Type="http://schemas.openxmlformats.org/officeDocument/2006/relationships/oleObject" Target="embeddings/oleObject1258.bin"/><Relationship Id="rId2798" Type="http://schemas.openxmlformats.org/officeDocument/2006/relationships/image" Target="media/image1424.wmf"/><Relationship Id="rId3404" Type="http://schemas.openxmlformats.org/officeDocument/2006/relationships/image" Target="media/image1733.wmf"/><Relationship Id="rId3611" Type="http://schemas.openxmlformats.org/officeDocument/2006/relationships/oleObject" Target="embeddings/oleObject1775.bin"/><Relationship Id="rId118" Type="http://schemas.openxmlformats.org/officeDocument/2006/relationships/oleObject" Target="embeddings/oleObject54.bin"/><Relationship Id="rId325" Type="http://schemas.openxmlformats.org/officeDocument/2006/relationships/oleObject" Target="embeddings/oleObject155.bin"/><Relationship Id="rId532" Type="http://schemas.openxmlformats.org/officeDocument/2006/relationships/oleObject" Target="embeddings/oleObject257.bin"/><Relationship Id="rId977" Type="http://schemas.openxmlformats.org/officeDocument/2006/relationships/image" Target="media/image497.wmf"/><Relationship Id="rId1162" Type="http://schemas.openxmlformats.org/officeDocument/2006/relationships/image" Target="media/image591.wmf"/><Relationship Id="rId2006" Type="http://schemas.openxmlformats.org/officeDocument/2006/relationships/oleObject" Target="embeddings/oleObject979.bin"/><Relationship Id="rId2213" Type="http://schemas.openxmlformats.org/officeDocument/2006/relationships/image" Target="media/image1131.wmf"/><Relationship Id="rId2420" Type="http://schemas.openxmlformats.org/officeDocument/2006/relationships/image" Target="media/image1235.wmf"/><Relationship Id="rId2658" Type="http://schemas.openxmlformats.org/officeDocument/2006/relationships/oleObject" Target="embeddings/oleObject1306.bin"/><Relationship Id="rId2865" Type="http://schemas.openxmlformats.org/officeDocument/2006/relationships/oleObject" Target="embeddings/oleObject1406.bin"/><Relationship Id="rId3709" Type="http://schemas.openxmlformats.org/officeDocument/2006/relationships/image" Target="media/image1903.wmf"/><Relationship Id="rId837" Type="http://schemas.openxmlformats.org/officeDocument/2006/relationships/oleObject" Target="embeddings/oleObject406.bin"/><Relationship Id="rId1022" Type="http://schemas.openxmlformats.org/officeDocument/2006/relationships/oleObject" Target="embeddings/oleObject495.bin"/><Relationship Id="rId1467" Type="http://schemas.openxmlformats.org/officeDocument/2006/relationships/oleObject" Target="embeddings/oleObject713.bin"/><Relationship Id="rId1674" Type="http://schemas.openxmlformats.org/officeDocument/2006/relationships/oleObject" Target="embeddings/oleObject812.bin"/><Relationship Id="rId1881" Type="http://schemas.openxmlformats.org/officeDocument/2006/relationships/oleObject" Target="embeddings/oleObject917.bin"/><Relationship Id="rId2518" Type="http://schemas.openxmlformats.org/officeDocument/2006/relationships/image" Target="media/image1279.wmf"/><Relationship Id="rId2725" Type="http://schemas.openxmlformats.org/officeDocument/2006/relationships/oleObject" Target="embeddings/oleObject1339.bin"/><Relationship Id="rId2932" Type="http://schemas.openxmlformats.org/officeDocument/2006/relationships/oleObject" Target="embeddings/oleObject1439.bin"/><Relationship Id="rId904" Type="http://schemas.openxmlformats.org/officeDocument/2006/relationships/oleObject" Target="embeddings/oleObject438.bin"/><Relationship Id="rId1327" Type="http://schemas.openxmlformats.org/officeDocument/2006/relationships/oleObject" Target="embeddings/oleObject645.bin"/><Relationship Id="rId1534" Type="http://schemas.openxmlformats.org/officeDocument/2006/relationships/oleObject" Target="embeddings/oleObject744.bin"/><Relationship Id="rId1741" Type="http://schemas.openxmlformats.org/officeDocument/2006/relationships/oleObject" Target="embeddings/oleObject845.bin"/><Relationship Id="rId1979" Type="http://schemas.openxmlformats.org/officeDocument/2006/relationships/image" Target="media/image1002.wmf"/><Relationship Id="rId3194" Type="http://schemas.openxmlformats.org/officeDocument/2006/relationships/oleObject" Target="embeddings/oleObject1570.bin"/><Relationship Id="rId33" Type="http://schemas.openxmlformats.org/officeDocument/2006/relationships/image" Target="media/image14.wmf"/><Relationship Id="rId1601" Type="http://schemas.openxmlformats.org/officeDocument/2006/relationships/image" Target="media/image814.wmf"/><Relationship Id="rId1839" Type="http://schemas.openxmlformats.org/officeDocument/2006/relationships/oleObject" Target="embeddings/oleObject896.bin"/><Relationship Id="rId3054" Type="http://schemas.openxmlformats.org/officeDocument/2006/relationships/image" Target="media/image1552.wmf"/><Relationship Id="rId3499" Type="http://schemas.openxmlformats.org/officeDocument/2006/relationships/image" Target="media/image1778.wmf"/><Relationship Id="rId182" Type="http://schemas.openxmlformats.org/officeDocument/2006/relationships/oleObject" Target="embeddings/oleObject86.bin"/><Relationship Id="rId1906" Type="http://schemas.openxmlformats.org/officeDocument/2006/relationships/oleObject" Target="embeddings/oleObject929.bin"/><Relationship Id="rId3261" Type="http://schemas.openxmlformats.org/officeDocument/2006/relationships/oleObject" Target="embeddings/oleObject1603.bin"/><Relationship Id="rId3359" Type="http://schemas.openxmlformats.org/officeDocument/2006/relationships/image" Target="media/image1709.wmf"/><Relationship Id="rId3566" Type="http://schemas.openxmlformats.org/officeDocument/2006/relationships/image" Target="media/image1811.wmf"/><Relationship Id="rId487" Type="http://schemas.openxmlformats.org/officeDocument/2006/relationships/image" Target="media/image245.wmf"/><Relationship Id="rId694" Type="http://schemas.openxmlformats.org/officeDocument/2006/relationships/oleObject" Target="embeddings/oleObject336.bin"/><Relationship Id="rId2070" Type="http://schemas.openxmlformats.org/officeDocument/2006/relationships/oleObject" Target="embeddings/oleObject1011.bin"/><Relationship Id="rId2168" Type="http://schemas.openxmlformats.org/officeDocument/2006/relationships/image" Target="media/image1103.wmf"/><Relationship Id="rId2375" Type="http://schemas.openxmlformats.org/officeDocument/2006/relationships/image" Target="media/image1212.wmf"/><Relationship Id="rId3121" Type="http://schemas.openxmlformats.org/officeDocument/2006/relationships/image" Target="media/image1586.wmf"/><Relationship Id="rId3219" Type="http://schemas.openxmlformats.org/officeDocument/2006/relationships/image" Target="media/image1635.wmf"/><Relationship Id="rId347" Type="http://schemas.openxmlformats.org/officeDocument/2006/relationships/oleObject" Target="embeddings/oleObject166.bin"/><Relationship Id="rId999" Type="http://schemas.openxmlformats.org/officeDocument/2006/relationships/image" Target="media/image508.wmf"/><Relationship Id="rId1184" Type="http://schemas.openxmlformats.org/officeDocument/2006/relationships/oleObject" Target="embeddings/oleObject574.bin"/><Relationship Id="rId2028" Type="http://schemas.openxmlformats.org/officeDocument/2006/relationships/oleObject" Target="embeddings/oleObject990.bin"/><Relationship Id="rId2582" Type="http://schemas.openxmlformats.org/officeDocument/2006/relationships/oleObject" Target="embeddings/oleObject1269.bin"/><Relationship Id="rId2887" Type="http://schemas.openxmlformats.org/officeDocument/2006/relationships/oleObject" Target="embeddings/oleObject1417.bin"/><Relationship Id="rId3426" Type="http://schemas.openxmlformats.org/officeDocument/2006/relationships/image" Target="media/image1744.wmf"/><Relationship Id="rId3633" Type="http://schemas.openxmlformats.org/officeDocument/2006/relationships/image" Target="media/image1845.wmf"/><Relationship Id="rId554" Type="http://schemas.openxmlformats.org/officeDocument/2006/relationships/oleObject" Target="embeddings/oleObject268.bin"/><Relationship Id="rId761" Type="http://schemas.openxmlformats.org/officeDocument/2006/relationships/image" Target="media/image386.wmf"/><Relationship Id="rId859" Type="http://schemas.openxmlformats.org/officeDocument/2006/relationships/image" Target="media/image436.wmf"/><Relationship Id="rId1391" Type="http://schemas.openxmlformats.org/officeDocument/2006/relationships/oleObject" Target="embeddings/oleObject675.bin"/><Relationship Id="rId1489" Type="http://schemas.openxmlformats.org/officeDocument/2006/relationships/oleObject" Target="embeddings/oleObject722.bin"/><Relationship Id="rId1696" Type="http://schemas.openxmlformats.org/officeDocument/2006/relationships/oleObject" Target="embeddings/oleObject823.bin"/><Relationship Id="rId2235" Type="http://schemas.openxmlformats.org/officeDocument/2006/relationships/image" Target="media/image1142.wmf"/><Relationship Id="rId2442" Type="http://schemas.openxmlformats.org/officeDocument/2006/relationships/image" Target="media/image1246.emf"/><Relationship Id="rId3700" Type="http://schemas.openxmlformats.org/officeDocument/2006/relationships/image" Target="media/image1894.wmf"/><Relationship Id="rId207" Type="http://schemas.openxmlformats.org/officeDocument/2006/relationships/oleObject" Target="embeddings/oleObject98.bin"/><Relationship Id="rId414" Type="http://schemas.openxmlformats.org/officeDocument/2006/relationships/oleObject" Target="embeddings/oleObject200.bin"/><Relationship Id="rId621" Type="http://schemas.openxmlformats.org/officeDocument/2006/relationships/oleObject" Target="embeddings/oleObject300.bin"/><Relationship Id="rId1044" Type="http://schemas.openxmlformats.org/officeDocument/2006/relationships/oleObject" Target="embeddings/oleObject506.bin"/><Relationship Id="rId1251" Type="http://schemas.openxmlformats.org/officeDocument/2006/relationships/oleObject" Target="embeddings/oleObject607.bin"/><Relationship Id="rId1349" Type="http://schemas.openxmlformats.org/officeDocument/2006/relationships/oleObject" Target="embeddings/oleObject655.bin"/><Relationship Id="rId2302" Type="http://schemas.openxmlformats.org/officeDocument/2006/relationships/oleObject" Target="embeddings/oleObject1125.bin"/><Relationship Id="rId2747" Type="http://schemas.openxmlformats.org/officeDocument/2006/relationships/image" Target="media/image1397.wmf"/><Relationship Id="rId2954" Type="http://schemas.openxmlformats.org/officeDocument/2006/relationships/oleObject" Target="embeddings/oleObject1450.bin"/><Relationship Id="rId719" Type="http://schemas.openxmlformats.org/officeDocument/2006/relationships/oleObject" Target="embeddings/oleObject348.bin"/><Relationship Id="rId926" Type="http://schemas.openxmlformats.org/officeDocument/2006/relationships/image" Target="media/image471.wmf"/><Relationship Id="rId1111" Type="http://schemas.openxmlformats.org/officeDocument/2006/relationships/image" Target="media/image565.wmf"/><Relationship Id="rId1556" Type="http://schemas.openxmlformats.org/officeDocument/2006/relationships/image" Target="media/image790.wmf"/><Relationship Id="rId1763" Type="http://schemas.openxmlformats.org/officeDocument/2006/relationships/image" Target="media/image896.png"/><Relationship Id="rId1970" Type="http://schemas.openxmlformats.org/officeDocument/2006/relationships/oleObject" Target="embeddings/oleObject961.bin"/><Relationship Id="rId2607" Type="http://schemas.openxmlformats.org/officeDocument/2006/relationships/image" Target="media/image1324.wmf"/><Relationship Id="rId2814" Type="http://schemas.openxmlformats.org/officeDocument/2006/relationships/image" Target="media/image1432.wmf"/><Relationship Id="rId55" Type="http://schemas.openxmlformats.org/officeDocument/2006/relationships/oleObject" Target="embeddings/oleObject23.bin"/><Relationship Id="rId1209" Type="http://schemas.openxmlformats.org/officeDocument/2006/relationships/oleObject" Target="embeddings/oleObject586.bin"/><Relationship Id="rId1416" Type="http://schemas.openxmlformats.org/officeDocument/2006/relationships/image" Target="media/image717.wmf"/><Relationship Id="rId1623" Type="http://schemas.openxmlformats.org/officeDocument/2006/relationships/image" Target="media/image825.wmf"/><Relationship Id="rId1830" Type="http://schemas.openxmlformats.org/officeDocument/2006/relationships/image" Target="media/image927.wmf"/><Relationship Id="rId3076" Type="http://schemas.openxmlformats.org/officeDocument/2006/relationships/image" Target="media/image1563.wmf"/><Relationship Id="rId3283" Type="http://schemas.openxmlformats.org/officeDocument/2006/relationships/oleObject" Target="embeddings/oleObject1614.bin"/><Relationship Id="rId3490" Type="http://schemas.openxmlformats.org/officeDocument/2006/relationships/oleObject" Target="embeddings/oleObject1715.bin"/><Relationship Id="rId1928" Type="http://schemas.openxmlformats.org/officeDocument/2006/relationships/oleObject" Target="embeddings/oleObject940.bin"/><Relationship Id="rId2092" Type="http://schemas.openxmlformats.org/officeDocument/2006/relationships/image" Target="media/image1062.wmf"/><Relationship Id="rId3143" Type="http://schemas.openxmlformats.org/officeDocument/2006/relationships/image" Target="media/image1597.wmf"/><Relationship Id="rId3350" Type="http://schemas.openxmlformats.org/officeDocument/2006/relationships/oleObject" Target="embeddings/oleObject1644.bin"/><Relationship Id="rId3588" Type="http://schemas.openxmlformats.org/officeDocument/2006/relationships/image" Target="media/image1822.wmf"/><Relationship Id="rId271" Type="http://schemas.openxmlformats.org/officeDocument/2006/relationships/image" Target="media/image137.wmf"/><Relationship Id="rId2397" Type="http://schemas.openxmlformats.org/officeDocument/2006/relationships/image" Target="media/image1223.wmf"/><Relationship Id="rId3003" Type="http://schemas.openxmlformats.org/officeDocument/2006/relationships/image" Target="media/image1527.wmf"/><Relationship Id="rId3448" Type="http://schemas.openxmlformats.org/officeDocument/2006/relationships/oleObject" Target="embeddings/oleObject1694.bin"/><Relationship Id="rId3655" Type="http://schemas.openxmlformats.org/officeDocument/2006/relationships/image" Target="media/image1857.wmf"/><Relationship Id="rId131" Type="http://schemas.openxmlformats.org/officeDocument/2006/relationships/image" Target="media/image64.wmf"/><Relationship Id="rId369" Type="http://schemas.openxmlformats.org/officeDocument/2006/relationships/oleObject" Target="embeddings/oleObject177.bin"/><Relationship Id="rId576" Type="http://schemas.openxmlformats.org/officeDocument/2006/relationships/oleObject" Target="embeddings/oleObject279.bin"/><Relationship Id="rId783" Type="http://schemas.openxmlformats.org/officeDocument/2006/relationships/image" Target="media/image397.wmf"/><Relationship Id="rId990" Type="http://schemas.openxmlformats.org/officeDocument/2006/relationships/oleObject" Target="embeddings/oleObject480.bin"/><Relationship Id="rId2257" Type="http://schemas.openxmlformats.org/officeDocument/2006/relationships/image" Target="media/image1153.wmf"/><Relationship Id="rId2464" Type="http://schemas.openxmlformats.org/officeDocument/2006/relationships/oleObject" Target="embeddings/oleObject1210.bin"/><Relationship Id="rId2671" Type="http://schemas.openxmlformats.org/officeDocument/2006/relationships/image" Target="media/image1357.wmf"/><Relationship Id="rId3210" Type="http://schemas.openxmlformats.org/officeDocument/2006/relationships/oleObject" Target="embeddings/oleObject1578.bin"/><Relationship Id="rId3308" Type="http://schemas.openxmlformats.org/officeDocument/2006/relationships/image" Target="media/image1681.wmf"/><Relationship Id="rId3515" Type="http://schemas.openxmlformats.org/officeDocument/2006/relationships/oleObject" Target="embeddings/oleObject1727.bin"/><Relationship Id="rId229" Type="http://schemas.openxmlformats.org/officeDocument/2006/relationships/oleObject" Target="embeddings/oleObject109.bin"/><Relationship Id="rId436" Type="http://schemas.openxmlformats.org/officeDocument/2006/relationships/oleObject" Target="embeddings/oleObject211.bin"/><Relationship Id="rId643" Type="http://schemas.openxmlformats.org/officeDocument/2006/relationships/image" Target="media/image326.wmf"/><Relationship Id="rId1066" Type="http://schemas.openxmlformats.org/officeDocument/2006/relationships/oleObject" Target="embeddings/oleObject517.bin"/><Relationship Id="rId1273" Type="http://schemas.openxmlformats.org/officeDocument/2006/relationships/oleObject" Target="embeddings/oleObject618.bin"/><Relationship Id="rId1480" Type="http://schemas.openxmlformats.org/officeDocument/2006/relationships/image" Target="media/image750.wmf"/><Relationship Id="rId2117" Type="http://schemas.openxmlformats.org/officeDocument/2006/relationships/image" Target="media/image1077.wmf"/><Relationship Id="rId2324" Type="http://schemas.openxmlformats.org/officeDocument/2006/relationships/oleObject" Target="embeddings/oleObject1136.bin"/><Relationship Id="rId2769" Type="http://schemas.openxmlformats.org/officeDocument/2006/relationships/oleObject" Target="embeddings/oleObject1358.bin"/><Relationship Id="rId2976" Type="http://schemas.openxmlformats.org/officeDocument/2006/relationships/oleObject" Target="embeddings/oleObject1461.bin"/><Relationship Id="rId3722" Type="http://schemas.openxmlformats.org/officeDocument/2006/relationships/image" Target="media/image1916.wmf"/><Relationship Id="rId850" Type="http://schemas.openxmlformats.org/officeDocument/2006/relationships/image" Target="media/image431.wmf"/><Relationship Id="rId948" Type="http://schemas.openxmlformats.org/officeDocument/2006/relationships/image" Target="media/image482.wmf"/><Relationship Id="rId1133" Type="http://schemas.openxmlformats.org/officeDocument/2006/relationships/oleObject" Target="embeddings/oleObject549.bin"/><Relationship Id="rId1578" Type="http://schemas.openxmlformats.org/officeDocument/2006/relationships/image" Target="media/image802.wmf"/><Relationship Id="rId1785" Type="http://schemas.openxmlformats.org/officeDocument/2006/relationships/oleObject" Target="embeddings/oleObject869.bin"/><Relationship Id="rId1992" Type="http://schemas.openxmlformats.org/officeDocument/2006/relationships/oleObject" Target="embeddings/oleObject972.bin"/><Relationship Id="rId2531" Type="http://schemas.openxmlformats.org/officeDocument/2006/relationships/image" Target="media/image1286.emf"/><Relationship Id="rId2629" Type="http://schemas.openxmlformats.org/officeDocument/2006/relationships/image" Target="media/image1335.wmf"/><Relationship Id="rId2836" Type="http://schemas.openxmlformats.org/officeDocument/2006/relationships/image" Target="media/image1443.wmf"/><Relationship Id="rId77" Type="http://schemas.openxmlformats.org/officeDocument/2006/relationships/oleObject" Target="embeddings/oleObject34.bin"/><Relationship Id="rId503" Type="http://schemas.openxmlformats.org/officeDocument/2006/relationships/oleObject" Target="embeddings/oleObject243.bin"/><Relationship Id="rId710" Type="http://schemas.openxmlformats.org/officeDocument/2006/relationships/image" Target="media/image360.wmf"/><Relationship Id="rId808" Type="http://schemas.openxmlformats.org/officeDocument/2006/relationships/image" Target="media/image410.wmf"/><Relationship Id="rId1340" Type="http://schemas.openxmlformats.org/officeDocument/2006/relationships/image" Target="media/image680.wmf"/><Relationship Id="rId1438" Type="http://schemas.openxmlformats.org/officeDocument/2006/relationships/image" Target="media/image728.wmf"/><Relationship Id="rId1645" Type="http://schemas.openxmlformats.org/officeDocument/2006/relationships/image" Target="media/image836.wmf"/><Relationship Id="rId3098" Type="http://schemas.openxmlformats.org/officeDocument/2006/relationships/image" Target="media/image1574.wmf"/><Relationship Id="rId1200" Type="http://schemas.openxmlformats.org/officeDocument/2006/relationships/image" Target="media/image609.wmf"/><Relationship Id="rId1852" Type="http://schemas.openxmlformats.org/officeDocument/2006/relationships/image" Target="media/image938.wmf"/><Relationship Id="rId2903" Type="http://schemas.openxmlformats.org/officeDocument/2006/relationships/oleObject" Target="embeddings/oleObject1425.bin"/><Relationship Id="rId1505" Type="http://schemas.openxmlformats.org/officeDocument/2006/relationships/oleObject" Target="embeddings/oleObject730.bin"/><Relationship Id="rId1712" Type="http://schemas.openxmlformats.org/officeDocument/2006/relationships/oleObject" Target="embeddings/oleObject831.bin"/><Relationship Id="rId3165" Type="http://schemas.openxmlformats.org/officeDocument/2006/relationships/image" Target="media/image1608.wmf"/><Relationship Id="rId3372" Type="http://schemas.openxmlformats.org/officeDocument/2006/relationships/image" Target="media/image1717.wmf"/><Relationship Id="rId293" Type="http://schemas.openxmlformats.org/officeDocument/2006/relationships/image" Target="media/image148.wmf"/><Relationship Id="rId2181" Type="http://schemas.openxmlformats.org/officeDocument/2006/relationships/oleObject" Target="embeddings/oleObject1060.bin"/><Relationship Id="rId3025" Type="http://schemas.openxmlformats.org/officeDocument/2006/relationships/oleObject" Target="embeddings/oleObject1486.bin"/><Relationship Id="rId3232" Type="http://schemas.openxmlformats.org/officeDocument/2006/relationships/image" Target="media/image1642.wmf"/><Relationship Id="rId3677" Type="http://schemas.openxmlformats.org/officeDocument/2006/relationships/image" Target="media/image1871.emf"/><Relationship Id="rId153" Type="http://schemas.openxmlformats.org/officeDocument/2006/relationships/image" Target="media/image75.wmf"/><Relationship Id="rId360" Type="http://schemas.openxmlformats.org/officeDocument/2006/relationships/image" Target="media/image181.wmf"/><Relationship Id="rId598" Type="http://schemas.openxmlformats.org/officeDocument/2006/relationships/image" Target="media/image302.wmf"/><Relationship Id="rId2041" Type="http://schemas.openxmlformats.org/officeDocument/2006/relationships/image" Target="media/image1033.wmf"/><Relationship Id="rId2279" Type="http://schemas.openxmlformats.org/officeDocument/2006/relationships/image" Target="media/image1164.wmf"/><Relationship Id="rId2486" Type="http://schemas.openxmlformats.org/officeDocument/2006/relationships/image" Target="media/image1263.wmf"/><Relationship Id="rId2693" Type="http://schemas.openxmlformats.org/officeDocument/2006/relationships/image" Target="media/image1368.wmf"/><Relationship Id="rId3537" Type="http://schemas.openxmlformats.org/officeDocument/2006/relationships/oleObject" Target="embeddings/oleObject1738.bin"/><Relationship Id="rId3744" Type="http://schemas.openxmlformats.org/officeDocument/2006/relationships/image" Target="media/image1938.emf"/><Relationship Id="rId220" Type="http://schemas.openxmlformats.org/officeDocument/2006/relationships/image" Target="media/image109.wmf"/><Relationship Id="rId458" Type="http://schemas.openxmlformats.org/officeDocument/2006/relationships/oleObject" Target="embeddings/oleObject222.bin"/><Relationship Id="rId665" Type="http://schemas.openxmlformats.org/officeDocument/2006/relationships/image" Target="media/image337.wmf"/><Relationship Id="rId872" Type="http://schemas.openxmlformats.org/officeDocument/2006/relationships/oleObject" Target="embeddings/oleObject423.bin"/><Relationship Id="rId1088" Type="http://schemas.openxmlformats.org/officeDocument/2006/relationships/oleObject" Target="embeddings/oleObject528.bin"/><Relationship Id="rId1295" Type="http://schemas.openxmlformats.org/officeDocument/2006/relationships/oleObject" Target="embeddings/oleObject629.bin"/><Relationship Id="rId2139" Type="http://schemas.openxmlformats.org/officeDocument/2006/relationships/oleObject" Target="embeddings/oleObject1039.bin"/><Relationship Id="rId2346" Type="http://schemas.openxmlformats.org/officeDocument/2006/relationships/oleObject" Target="embeddings/oleObject1147.bin"/><Relationship Id="rId2553" Type="http://schemas.openxmlformats.org/officeDocument/2006/relationships/image" Target="media/image1297.wmf"/><Relationship Id="rId2760" Type="http://schemas.openxmlformats.org/officeDocument/2006/relationships/image" Target="media/image1405.wmf"/><Relationship Id="rId2998" Type="http://schemas.openxmlformats.org/officeDocument/2006/relationships/oleObject" Target="embeddings/oleObject1472.bin"/><Relationship Id="rId3604" Type="http://schemas.openxmlformats.org/officeDocument/2006/relationships/image" Target="media/image1830.wmf"/><Relationship Id="rId318" Type="http://schemas.openxmlformats.org/officeDocument/2006/relationships/oleObject" Target="embeddings/oleObject151.bin"/><Relationship Id="rId525" Type="http://schemas.openxmlformats.org/officeDocument/2006/relationships/image" Target="media/image265.wmf"/><Relationship Id="rId732" Type="http://schemas.openxmlformats.org/officeDocument/2006/relationships/image" Target="media/image371.wmf"/><Relationship Id="rId1155" Type="http://schemas.openxmlformats.org/officeDocument/2006/relationships/oleObject" Target="embeddings/oleObject560.bin"/><Relationship Id="rId1362" Type="http://schemas.openxmlformats.org/officeDocument/2006/relationships/image" Target="media/image691.wmf"/><Relationship Id="rId2206" Type="http://schemas.openxmlformats.org/officeDocument/2006/relationships/oleObject" Target="embeddings/oleObject1077.bin"/><Relationship Id="rId2413" Type="http://schemas.openxmlformats.org/officeDocument/2006/relationships/image" Target="media/image1231.wmf"/><Relationship Id="rId2620" Type="http://schemas.openxmlformats.org/officeDocument/2006/relationships/oleObject" Target="embeddings/oleObject1288.bin"/><Relationship Id="rId2858" Type="http://schemas.openxmlformats.org/officeDocument/2006/relationships/image" Target="media/image1454.wmf"/><Relationship Id="rId99" Type="http://schemas.openxmlformats.org/officeDocument/2006/relationships/image" Target="media/image48.wmf"/><Relationship Id="rId1015" Type="http://schemas.openxmlformats.org/officeDocument/2006/relationships/image" Target="media/image516.wmf"/><Relationship Id="rId1222" Type="http://schemas.openxmlformats.org/officeDocument/2006/relationships/image" Target="media/image620.wmf"/><Relationship Id="rId1667" Type="http://schemas.openxmlformats.org/officeDocument/2006/relationships/image" Target="media/image847.wmf"/><Relationship Id="rId1874" Type="http://schemas.openxmlformats.org/officeDocument/2006/relationships/image" Target="media/image949.wmf"/><Relationship Id="rId2718" Type="http://schemas.openxmlformats.org/officeDocument/2006/relationships/image" Target="media/image1381.wmf"/><Relationship Id="rId2925" Type="http://schemas.openxmlformats.org/officeDocument/2006/relationships/image" Target="media/image1488.wmf"/><Relationship Id="rId1527" Type="http://schemas.openxmlformats.org/officeDocument/2006/relationships/image" Target="media/image775.wmf"/><Relationship Id="rId1734" Type="http://schemas.openxmlformats.org/officeDocument/2006/relationships/image" Target="media/image881.wmf"/><Relationship Id="rId1941" Type="http://schemas.openxmlformats.org/officeDocument/2006/relationships/image" Target="media/image983.wmf"/><Relationship Id="rId3187" Type="http://schemas.openxmlformats.org/officeDocument/2006/relationships/image" Target="media/image1619.wmf"/><Relationship Id="rId3394" Type="http://schemas.openxmlformats.org/officeDocument/2006/relationships/image" Target="media/image1728.wmf"/><Relationship Id="rId26" Type="http://schemas.openxmlformats.org/officeDocument/2006/relationships/oleObject" Target="embeddings/oleObject9.bin"/><Relationship Id="rId3047" Type="http://schemas.openxmlformats.org/officeDocument/2006/relationships/oleObject" Target="embeddings/oleObject1497.bin"/><Relationship Id="rId3699" Type="http://schemas.openxmlformats.org/officeDocument/2006/relationships/image" Target="media/image1893.wmf"/><Relationship Id="rId175" Type="http://schemas.openxmlformats.org/officeDocument/2006/relationships/image" Target="media/image86.wmf"/><Relationship Id="rId1801" Type="http://schemas.openxmlformats.org/officeDocument/2006/relationships/image" Target="media/image912.wmf"/><Relationship Id="rId3254" Type="http://schemas.openxmlformats.org/officeDocument/2006/relationships/image" Target="media/image1653.wmf"/><Relationship Id="rId3461" Type="http://schemas.openxmlformats.org/officeDocument/2006/relationships/image" Target="media/image1759.wmf"/><Relationship Id="rId3559" Type="http://schemas.openxmlformats.org/officeDocument/2006/relationships/oleObject" Target="embeddings/oleObject1749.bin"/><Relationship Id="rId382" Type="http://schemas.openxmlformats.org/officeDocument/2006/relationships/image" Target="media/image192.wmf"/><Relationship Id="rId687" Type="http://schemas.openxmlformats.org/officeDocument/2006/relationships/image" Target="media/image348.wmf"/><Relationship Id="rId2063" Type="http://schemas.openxmlformats.org/officeDocument/2006/relationships/image" Target="media/image1044.wmf"/><Relationship Id="rId2270" Type="http://schemas.openxmlformats.org/officeDocument/2006/relationships/oleObject" Target="embeddings/oleObject1109.bin"/><Relationship Id="rId2368" Type="http://schemas.openxmlformats.org/officeDocument/2006/relationships/oleObject" Target="embeddings/oleObject1158.bin"/><Relationship Id="rId3114" Type="http://schemas.openxmlformats.org/officeDocument/2006/relationships/image" Target="media/image1582.wmf"/><Relationship Id="rId3321" Type="http://schemas.openxmlformats.org/officeDocument/2006/relationships/oleObject" Target="embeddings/oleObject1631.bin"/><Relationship Id="rId3766" Type="http://schemas.openxmlformats.org/officeDocument/2006/relationships/hyperlink" Target="mailto:statyamgsu@yandex.ru" TargetMode="External"/><Relationship Id="rId242" Type="http://schemas.openxmlformats.org/officeDocument/2006/relationships/image" Target="media/image121.wmf"/><Relationship Id="rId894" Type="http://schemas.openxmlformats.org/officeDocument/2006/relationships/oleObject" Target="embeddings/oleObject433.bin"/><Relationship Id="rId1177" Type="http://schemas.openxmlformats.org/officeDocument/2006/relationships/image" Target="media/image598.wmf"/><Relationship Id="rId2130" Type="http://schemas.openxmlformats.org/officeDocument/2006/relationships/image" Target="media/image1084.wmf"/><Relationship Id="rId2575" Type="http://schemas.openxmlformats.org/officeDocument/2006/relationships/image" Target="media/image1308.wmf"/><Relationship Id="rId2782" Type="http://schemas.openxmlformats.org/officeDocument/2006/relationships/image" Target="media/image1416.wmf"/><Relationship Id="rId3419" Type="http://schemas.openxmlformats.org/officeDocument/2006/relationships/oleObject" Target="embeddings/oleObject1677.bin"/><Relationship Id="rId3626" Type="http://schemas.openxmlformats.org/officeDocument/2006/relationships/oleObject" Target="embeddings/oleObject1782.bin"/><Relationship Id="rId102" Type="http://schemas.openxmlformats.org/officeDocument/2006/relationships/oleObject" Target="embeddings/oleObject46.bin"/><Relationship Id="rId547" Type="http://schemas.openxmlformats.org/officeDocument/2006/relationships/image" Target="media/image276.wmf"/><Relationship Id="rId754" Type="http://schemas.openxmlformats.org/officeDocument/2006/relationships/oleObject" Target="embeddings/oleObject365.bin"/><Relationship Id="rId961" Type="http://schemas.openxmlformats.org/officeDocument/2006/relationships/image" Target="media/image489.wmf"/><Relationship Id="rId1384" Type="http://schemas.openxmlformats.org/officeDocument/2006/relationships/image" Target="media/image701.wmf"/><Relationship Id="rId1591" Type="http://schemas.openxmlformats.org/officeDocument/2006/relationships/image" Target="media/image809.wmf"/><Relationship Id="rId1689" Type="http://schemas.openxmlformats.org/officeDocument/2006/relationships/image" Target="media/image858.wmf"/><Relationship Id="rId2228" Type="http://schemas.openxmlformats.org/officeDocument/2006/relationships/oleObject" Target="embeddings/oleObject1088.bin"/><Relationship Id="rId2435" Type="http://schemas.openxmlformats.org/officeDocument/2006/relationships/oleObject" Target="embeddings/oleObject1191.bin"/><Relationship Id="rId2642" Type="http://schemas.openxmlformats.org/officeDocument/2006/relationships/image" Target="media/image1342.wmf"/><Relationship Id="rId90" Type="http://schemas.openxmlformats.org/officeDocument/2006/relationships/image" Target="media/image43.wmf"/><Relationship Id="rId407" Type="http://schemas.openxmlformats.org/officeDocument/2006/relationships/oleObject" Target="embeddings/oleObject196.bin"/><Relationship Id="rId614" Type="http://schemas.openxmlformats.org/officeDocument/2006/relationships/image" Target="media/image310.wmf"/><Relationship Id="rId821" Type="http://schemas.openxmlformats.org/officeDocument/2006/relationships/oleObject" Target="embeddings/oleObject398.bin"/><Relationship Id="rId1037" Type="http://schemas.openxmlformats.org/officeDocument/2006/relationships/image" Target="media/image528.wmf"/><Relationship Id="rId1244" Type="http://schemas.openxmlformats.org/officeDocument/2006/relationships/image" Target="media/image631.wmf"/><Relationship Id="rId1451" Type="http://schemas.openxmlformats.org/officeDocument/2006/relationships/oleObject" Target="embeddings/oleObject705.bin"/><Relationship Id="rId1896" Type="http://schemas.openxmlformats.org/officeDocument/2006/relationships/image" Target="media/image960.png"/><Relationship Id="rId2502" Type="http://schemas.openxmlformats.org/officeDocument/2006/relationships/image" Target="media/image1271.wmf"/><Relationship Id="rId2947" Type="http://schemas.openxmlformats.org/officeDocument/2006/relationships/image" Target="media/image1499.wmf"/><Relationship Id="rId919" Type="http://schemas.openxmlformats.org/officeDocument/2006/relationships/oleObject" Target="embeddings/oleObject445.bin"/><Relationship Id="rId1104" Type="http://schemas.openxmlformats.org/officeDocument/2006/relationships/oleObject" Target="embeddings/oleObject536.bin"/><Relationship Id="rId1311" Type="http://schemas.openxmlformats.org/officeDocument/2006/relationships/oleObject" Target="embeddings/oleObject637.bin"/><Relationship Id="rId1549" Type="http://schemas.openxmlformats.org/officeDocument/2006/relationships/oleObject" Target="embeddings/oleObject751.bin"/><Relationship Id="rId1756" Type="http://schemas.openxmlformats.org/officeDocument/2006/relationships/image" Target="media/image892.wmf"/><Relationship Id="rId1963" Type="http://schemas.openxmlformats.org/officeDocument/2006/relationships/image" Target="media/image994.wmf"/><Relationship Id="rId2807" Type="http://schemas.openxmlformats.org/officeDocument/2006/relationships/oleObject" Target="embeddings/oleObject1377.bin"/><Relationship Id="rId48" Type="http://schemas.openxmlformats.org/officeDocument/2006/relationships/image" Target="media/image22.wmf"/><Relationship Id="rId1409" Type="http://schemas.openxmlformats.org/officeDocument/2006/relationships/oleObject" Target="embeddings/oleObject684.bin"/><Relationship Id="rId1616" Type="http://schemas.openxmlformats.org/officeDocument/2006/relationships/oleObject" Target="embeddings/oleObject783.bin"/><Relationship Id="rId1823" Type="http://schemas.openxmlformats.org/officeDocument/2006/relationships/image" Target="media/image923.wmf"/><Relationship Id="rId3069" Type="http://schemas.openxmlformats.org/officeDocument/2006/relationships/oleObject" Target="embeddings/oleObject1508.bin"/><Relationship Id="rId3276" Type="http://schemas.openxmlformats.org/officeDocument/2006/relationships/image" Target="media/image1664.wmf"/><Relationship Id="rId3483" Type="http://schemas.openxmlformats.org/officeDocument/2006/relationships/image" Target="media/image1770.wmf"/><Relationship Id="rId3690" Type="http://schemas.openxmlformats.org/officeDocument/2006/relationships/image" Target="media/image1884.wmf"/><Relationship Id="rId197" Type="http://schemas.openxmlformats.org/officeDocument/2006/relationships/image" Target="media/image97.wmf"/><Relationship Id="rId2085" Type="http://schemas.openxmlformats.org/officeDocument/2006/relationships/image" Target="media/image1055.png"/><Relationship Id="rId2292" Type="http://schemas.openxmlformats.org/officeDocument/2006/relationships/oleObject" Target="embeddings/oleObject1120.bin"/><Relationship Id="rId3136" Type="http://schemas.openxmlformats.org/officeDocument/2006/relationships/oleObject" Target="embeddings/oleObject1541.bin"/><Relationship Id="rId3343" Type="http://schemas.openxmlformats.org/officeDocument/2006/relationships/image" Target="media/image1701.wmf"/><Relationship Id="rId264" Type="http://schemas.openxmlformats.org/officeDocument/2006/relationships/oleObject" Target="embeddings/oleObject124.bin"/><Relationship Id="rId471" Type="http://schemas.openxmlformats.org/officeDocument/2006/relationships/image" Target="media/image237.wmf"/><Relationship Id="rId2152" Type="http://schemas.openxmlformats.org/officeDocument/2006/relationships/image" Target="media/image1095.wmf"/><Relationship Id="rId2597" Type="http://schemas.openxmlformats.org/officeDocument/2006/relationships/image" Target="media/image1319.wmf"/><Relationship Id="rId3550" Type="http://schemas.openxmlformats.org/officeDocument/2006/relationships/image" Target="media/image1803.wmf"/><Relationship Id="rId3648" Type="http://schemas.openxmlformats.org/officeDocument/2006/relationships/oleObject" Target="embeddings/oleObject1792.bin"/><Relationship Id="rId124" Type="http://schemas.openxmlformats.org/officeDocument/2006/relationships/oleObject" Target="embeddings/oleObject57.bin"/><Relationship Id="rId569" Type="http://schemas.openxmlformats.org/officeDocument/2006/relationships/image" Target="media/image287.wmf"/><Relationship Id="rId776" Type="http://schemas.openxmlformats.org/officeDocument/2006/relationships/oleObject" Target="embeddings/oleObject376.bin"/><Relationship Id="rId983" Type="http://schemas.openxmlformats.org/officeDocument/2006/relationships/image" Target="media/image500.wmf"/><Relationship Id="rId1199" Type="http://schemas.openxmlformats.org/officeDocument/2006/relationships/oleObject" Target="embeddings/oleObject581.bin"/><Relationship Id="rId2457" Type="http://schemas.openxmlformats.org/officeDocument/2006/relationships/oleObject" Target="embeddings/oleObject1205.bin"/><Relationship Id="rId2664" Type="http://schemas.openxmlformats.org/officeDocument/2006/relationships/oleObject" Target="embeddings/oleObject1309.bin"/><Relationship Id="rId3203" Type="http://schemas.openxmlformats.org/officeDocument/2006/relationships/image" Target="media/image1627.wmf"/><Relationship Id="rId3410" Type="http://schemas.openxmlformats.org/officeDocument/2006/relationships/image" Target="media/image1736.wmf"/><Relationship Id="rId3508" Type="http://schemas.openxmlformats.org/officeDocument/2006/relationships/oleObject" Target="embeddings/oleObject1724.bin"/><Relationship Id="rId331" Type="http://schemas.openxmlformats.org/officeDocument/2006/relationships/oleObject" Target="embeddings/oleObject158.bin"/><Relationship Id="rId429" Type="http://schemas.openxmlformats.org/officeDocument/2006/relationships/image" Target="media/image215.wmf"/><Relationship Id="rId636" Type="http://schemas.openxmlformats.org/officeDocument/2006/relationships/oleObject" Target="embeddings/oleObject307.bin"/><Relationship Id="rId1059" Type="http://schemas.openxmlformats.org/officeDocument/2006/relationships/image" Target="media/image539.wmf"/><Relationship Id="rId1266" Type="http://schemas.openxmlformats.org/officeDocument/2006/relationships/image" Target="media/image642.wmf"/><Relationship Id="rId1473" Type="http://schemas.openxmlformats.org/officeDocument/2006/relationships/oleObject" Target="embeddings/oleObject715.bin"/><Relationship Id="rId2012" Type="http://schemas.openxmlformats.org/officeDocument/2006/relationships/oleObject" Target="embeddings/oleObject982.bin"/><Relationship Id="rId2317" Type="http://schemas.openxmlformats.org/officeDocument/2006/relationships/image" Target="media/image1183.wmf"/><Relationship Id="rId2871" Type="http://schemas.openxmlformats.org/officeDocument/2006/relationships/oleObject" Target="embeddings/oleObject1409.bin"/><Relationship Id="rId2969" Type="http://schemas.openxmlformats.org/officeDocument/2006/relationships/image" Target="media/image1510.wmf"/><Relationship Id="rId3715" Type="http://schemas.openxmlformats.org/officeDocument/2006/relationships/image" Target="media/image1909.wmf"/><Relationship Id="rId843" Type="http://schemas.openxmlformats.org/officeDocument/2006/relationships/oleObject" Target="embeddings/oleObject409.bin"/><Relationship Id="rId1126" Type="http://schemas.openxmlformats.org/officeDocument/2006/relationships/image" Target="media/image573.wmf"/><Relationship Id="rId1680" Type="http://schemas.openxmlformats.org/officeDocument/2006/relationships/oleObject" Target="embeddings/oleObject815.bin"/><Relationship Id="rId1778" Type="http://schemas.openxmlformats.org/officeDocument/2006/relationships/oleObject" Target="embeddings/oleObject863.bin"/><Relationship Id="rId1985" Type="http://schemas.openxmlformats.org/officeDocument/2006/relationships/image" Target="media/image1005.wmf"/><Relationship Id="rId2524" Type="http://schemas.openxmlformats.org/officeDocument/2006/relationships/image" Target="media/image1282.wmf"/><Relationship Id="rId2731" Type="http://schemas.openxmlformats.org/officeDocument/2006/relationships/oleObject" Target="embeddings/oleObject1342.bin"/><Relationship Id="rId2829" Type="http://schemas.openxmlformats.org/officeDocument/2006/relationships/oleObject" Target="embeddings/oleObject1388.bin"/><Relationship Id="rId703" Type="http://schemas.openxmlformats.org/officeDocument/2006/relationships/image" Target="media/image356.wmf"/><Relationship Id="rId910" Type="http://schemas.openxmlformats.org/officeDocument/2006/relationships/oleObject" Target="embeddings/oleObject441.bin"/><Relationship Id="rId1333" Type="http://schemas.openxmlformats.org/officeDocument/2006/relationships/oleObject" Target="embeddings/oleObject647.bin"/><Relationship Id="rId1540" Type="http://schemas.openxmlformats.org/officeDocument/2006/relationships/oleObject" Target="embeddings/oleObject747.bin"/><Relationship Id="rId1638" Type="http://schemas.openxmlformats.org/officeDocument/2006/relationships/oleObject" Target="embeddings/oleObject794.bin"/><Relationship Id="rId1400" Type="http://schemas.openxmlformats.org/officeDocument/2006/relationships/image" Target="media/image709.wmf"/><Relationship Id="rId1845" Type="http://schemas.openxmlformats.org/officeDocument/2006/relationships/oleObject" Target="embeddings/oleObject899.bin"/><Relationship Id="rId3060" Type="http://schemas.openxmlformats.org/officeDocument/2006/relationships/image" Target="media/image1555.wmf"/><Relationship Id="rId3298" Type="http://schemas.openxmlformats.org/officeDocument/2006/relationships/image" Target="media/image1675.wmf"/><Relationship Id="rId1705" Type="http://schemas.openxmlformats.org/officeDocument/2006/relationships/image" Target="media/image866.wmf"/><Relationship Id="rId1912" Type="http://schemas.openxmlformats.org/officeDocument/2006/relationships/oleObject" Target="embeddings/oleObject932.bin"/><Relationship Id="rId3158" Type="http://schemas.openxmlformats.org/officeDocument/2006/relationships/oleObject" Target="embeddings/oleObject1552.bin"/><Relationship Id="rId3365" Type="http://schemas.openxmlformats.org/officeDocument/2006/relationships/image" Target="media/image1713.wmf"/><Relationship Id="rId3572" Type="http://schemas.openxmlformats.org/officeDocument/2006/relationships/image" Target="media/image1814.wmf"/><Relationship Id="rId286" Type="http://schemas.openxmlformats.org/officeDocument/2006/relationships/oleObject" Target="embeddings/oleObject135.bin"/><Relationship Id="rId493" Type="http://schemas.openxmlformats.org/officeDocument/2006/relationships/image" Target="media/image248.wmf"/><Relationship Id="rId2174" Type="http://schemas.openxmlformats.org/officeDocument/2006/relationships/image" Target="media/image1106.wmf"/><Relationship Id="rId2381" Type="http://schemas.openxmlformats.org/officeDocument/2006/relationships/image" Target="media/image1215.wmf"/><Relationship Id="rId3018" Type="http://schemas.openxmlformats.org/officeDocument/2006/relationships/image" Target="media/image1534.wmf"/><Relationship Id="rId3225" Type="http://schemas.openxmlformats.org/officeDocument/2006/relationships/oleObject" Target="embeddings/oleObject1585.bin"/><Relationship Id="rId3432" Type="http://schemas.openxmlformats.org/officeDocument/2006/relationships/image" Target="media/image1747.wmf"/><Relationship Id="rId146" Type="http://schemas.openxmlformats.org/officeDocument/2006/relationships/oleObject" Target="embeddings/oleObject68.bin"/><Relationship Id="rId353" Type="http://schemas.openxmlformats.org/officeDocument/2006/relationships/oleObject" Target="embeddings/oleObject169.bin"/><Relationship Id="rId560" Type="http://schemas.openxmlformats.org/officeDocument/2006/relationships/oleObject" Target="embeddings/oleObject271.bin"/><Relationship Id="rId798" Type="http://schemas.openxmlformats.org/officeDocument/2006/relationships/image" Target="media/image405.wmf"/><Relationship Id="rId1190" Type="http://schemas.openxmlformats.org/officeDocument/2006/relationships/oleObject" Target="embeddings/oleObject577.bin"/><Relationship Id="rId2034" Type="http://schemas.openxmlformats.org/officeDocument/2006/relationships/oleObject" Target="embeddings/oleObject993.bin"/><Relationship Id="rId2241" Type="http://schemas.openxmlformats.org/officeDocument/2006/relationships/image" Target="media/image1145.wmf"/><Relationship Id="rId2479" Type="http://schemas.openxmlformats.org/officeDocument/2006/relationships/oleObject" Target="embeddings/oleObject1218.bin"/><Relationship Id="rId2686" Type="http://schemas.openxmlformats.org/officeDocument/2006/relationships/oleObject" Target="embeddings/oleObject1320.bin"/><Relationship Id="rId2893" Type="http://schemas.openxmlformats.org/officeDocument/2006/relationships/oleObject" Target="embeddings/oleObject1420.bin"/><Relationship Id="rId3737" Type="http://schemas.openxmlformats.org/officeDocument/2006/relationships/image" Target="media/image1931.wmf"/><Relationship Id="rId213" Type="http://schemas.openxmlformats.org/officeDocument/2006/relationships/oleObject" Target="embeddings/oleObject101.bin"/><Relationship Id="rId420" Type="http://schemas.openxmlformats.org/officeDocument/2006/relationships/oleObject" Target="embeddings/oleObject203.bin"/><Relationship Id="rId658" Type="http://schemas.openxmlformats.org/officeDocument/2006/relationships/oleObject" Target="embeddings/oleObject318.bin"/><Relationship Id="rId865" Type="http://schemas.openxmlformats.org/officeDocument/2006/relationships/image" Target="media/image439.wmf"/><Relationship Id="rId1050" Type="http://schemas.openxmlformats.org/officeDocument/2006/relationships/oleObject" Target="embeddings/oleObject509.bin"/><Relationship Id="rId1288" Type="http://schemas.openxmlformats.org/officeDocument/2006/relationships/image" Target="media/image653.wmf"/><Relationship Id="rId1495" Type="http://schemas.openxmlformats.org/officeDocument/2006/relationships/oleObject" Target="embeddings/oleObject725.bin"/><Relationship Id="rId2101" Type="http://schemas.openxmlformats.org/officeDocument/2006/relationships/image" Target="media/image1069.wmf"/><Relationship Id="rId2339" Type="http://schemas.openxmlformats.org/officeDocument/2006/relationships/image" Target="media/image1194.wmf"/><Relationship Id="rId2546" Type="http://schemas.openxmlformats.org/officeDocument/2006/relationships/oleObject" Target="embeddings/oleObject1251.bin"/><Relationship Id="rId2753" Type="http://schemas.openxmlformats.org/officeDocument/2006/relationships/oleObject" Target="embeddings/oleObject1351.bin"/><Relationship Id="rId2960" Type="http://schemas.openxmlformats.org/officeDocument/2006/relationships/oleObject" Target="embeddings/oleObject1453.bin"/><Relationship Id="rId518" Type="http://schemas.openxmlformats.org/officeDocument/2006/relationships/oleObject" Target="embeddings/oleObject250.bin"/><Relationship Id="rId725" Type="http://schemas.openxmlformats.org/officeDocument/2006/relationships/oleObject" Target="embeddings/oleObject351.bin"/><Relationship Id="rId932" Type="http://schemas.openxmlformats.org/officeDocument/2006/relationships/image" Target="media/image474.wmf"/><Relationship Id="rId1148" Type="http://schemas.openxmlformats.org/officeDocument/2006/relationships/image" Target="media/image584.wmf"/><Relationship Id="rId1355" Type="http://schemas.openxmlformats.org/officeDocument/2006/relationships/oleObject" Target="embeddings/oleObject658.bin"/><Relationship Id="rId1562" Type="http://schemas.openxmlformats.org/officeDocument/2006/relationships/image" Target="media/image793.wmf"/><Relationship Id="rId2406" Type="http://schemas.openxmlformats.org/officeDocument/2006/relationships/oleObject" Target="embeddings/oleObject1177.bin"/><Relationship Id="rId2613" Type="http://schemas.openxmlformats.org/officeDocument/2006/relationships/image" Target="media/image1327.wmf"/><Relationship Id="rId1008" Type="http://schemas.openxmlformats.org/officeDocument/2006/relationships/oleObject" Target="embeddings/oleObject489.bin"/><Relationship Id="rId1215" Type="http://schemas.openxmlformats.org/officeDocument/2006/relationships/oleObject" Target="embeddings/oleObject589.bin"/><Relationship Id="rId1422" Type="http://schemas.openxmlformats.org/officeDocument/2006/relationships/image" Target="media/image720.wmf"/><Relationship Id="rId1867" Type="http://schemas.openxmlformats.org/officeDocument/2006/relationships/oleObject" Target="embeddings/oleObject910.bin"/><Relationship Id="rId2820" Type="http://schemas.openxmlformats.org/officeDocument/2006/relationships/image" Target="media/image1435.wmf"/><Relationship Id="rId2918" Type="http://schemas.openxmlformats.org/officeDocument/2006/relationships/oleObject" Target="embeddings/oleObject1432.bin"/><Relationship Id="rId61" Type="http://schemas.openxmlformats.org/officeDocument/2006/relationships/oleObject" Target="embeddings/oleObject26.bin"/><Relationship Id="rId1727" Type="http://schemas.openxmlformats.org/officeDocument/2006/relationships/oleObject" Target="embeddings/oleObject838.bin"/><Relationship Id="rId1934" Type="http://schemas.openxmlformats.org/officeDocument/2006/relationships/oleObject" Target="embeddings/oleObject943.bin"/><Relationship Id="rId3082" Type="http://schemas.openxmlformats.org/officeDocument/2006/relationships/image" Target="media/image1566.wmf"/><Relationship Id="rId3387" Type="http://schemas.openxmlformats.org/officeDocument/2006/relationships/oleObject" Target="embeddings/oleObject1661.bin"/><Relationship Id="rId19" Type="http://schemas.openxmlformats.org/officeDocument/2006/relationships/image" Target="media/image7.wmf"/><Relationship Id="rId2196" Type="http://schemas.openxmlformats.org/officeDocument/2006/relationships/oleObject" Target="embeddings/oleObject1067.bin"/><Relationship Id="rId3594" Type="http://schemas.openxmlformats.org/officeDocument/2006/relationships/image" Target="media/image1825.wmf"/><Relationship Id="rId168" Type="http://schemas.openxmlformats.org/officeDocument/2006/relationships/oleObject" Target="embeddings/oleObject79.bin"/><Relationship Id="rId3247" Type="http://schemas.openxmlformats.org/officeDocument/2006/relationships/oleObject" Target="embeddings/oleObject1596.bin"/><Relationship Id="rId3454" Type="http://schemas.openxmlformats.org/officeDocument/2006/relationships/oleObject" Target="embeddings/oleObject1697.bin"/><Relationship Id="rId3661" Type="http://schemas.openxmlformats.org/officeDocument/2006/relationships/image" Target="media/image1860.wmf"/><Relationship Id="rId375" Type="http://schemas.openxmlformats.org/officeDocument/2006/relationships/oleObject" Target="embeddings/oleObject180.bin"/><Relationship Id="rId582" Type="http://schemas.openxmlformats.org/officeDocument/2006/relationships/oleObject" Target="embeddings/oleObject282.bin"/><Relationship Id="rId2056" Type="http://schemas.openxmlformats.org/officeDocument/2006/relationships/oleObject" Target="embeddings/oleObject1004.bin"/><Relationship Id="rId2263" Type="http://schemas.openxmlformats.org/officeDocument/2006/relationships/image" Target="media/image1156.wmf"/><Relationship Id="rId2470" Type="http://schemas.openxmlformats.org/officeDocument/2006/relationships/image" Target="media/image1255.wmf"/><Relationship Id="rId3107" Type="http://schemas.openxmlformats.org/officeDocument/2006/relationships/oleObject" Target="embeddings/oleObject1527.bin"/><Relationship Id="rId3314" Type="http://schemas.openxmlformats.org/officeDocument/2006/relationships/image" Target="media/image1685.wmf"/><Relationship Id="rId3521" Type="http://schemas.openxmlformats.org/officeDocument/2006/relationships/oleObject" Target="embeddings/oleObject1730.bin"/><Relationship Id="rId3759" Type="http://schemas.openxmlformats.org/officeDocument/2006/relationships/hyperlink" Target="http://www.ansys.com/products/explicit-dynamics/autodyn" TargetMode="External"/><Relationship Id="rId3" Type="http://schemas.microsoft.com/office/2007/relationships/stylesWithEffects" Target="stylesWithEffects.xml"/><Relationship Id="rId235" Type="http://schemas.openxmlformats.org/officeDocument/2006/relationships/oleObject" Target="embeddings/oleObject112.bin"/><Relationship Id="rId442" Type="http://schemas.openxmlformats.org/officeDocument/2006/relationships/oleObject" Target="embeddings/oleObject214.bin"/><Relationship Id="rId887" Type="http://schemas.openxmlformats.org/officeDocument/2006/relationships/image" Target="media/image451.wmf"/><Relationship Id="rId1072" Type="http://schemas.openxmlformats.org/officeDocument/2006/relationships/oleObject" Target="embeddings/oleObject520.bin"/><Relationship Id="rId2123" Type="http://schemas.openxmlformats.org/officeDocument/2006/relationships/image" Target="media/image1080.wmf"/><Relationship Id="rId2330" Type="http://schemas.openxmlformats.org/officeDocument/2006/relationships/oleObject" Target="embeddings/oleObject1139.bin"/><Relationship Id="rId2568" Type="http://schemas.openxmlformats.org/officeDocument/2006/relationships/oleObject" Target="embeddings/oleObject1262.bin"/><Relationship Id="rId2775" Type="http://schemas.openxmlformats.org/officeDocument/2006/relationships/oleObject" Target="embeddings/oleObject1361.bin"/><Relationship Id="rId2982" Type="http://schemas.openxmlformats.org/officeDocument/2006/relationships/oleObject" Target="embeddings/oleObject1464.bin"/><Relationship Id="rId3619" Type="http://schemas.openxmlformats.org/officeDocument/2006/relationships/oleObject" Target="embeddings/oleObject1779.bin"/><Relationship Id="rId302" Type="http://schemas.openxmlformats.org/officeDocument/2006/relationships/oleObject" Target="embeddings/oleObject143.bin"/><Relationship Id="rId747" Type="http://schemas.openxmlformats.org/officeDocument/2006/relationships/image" Target="media/image379.wmf"/><Relationship Id="rId954" Type="http://schemas.openxmlformats.org/officeDocument/2006/relationships/image" Target="media/image485.wmf"/><Relationship Id="rId1377" Type="http://schemas.openxmlformats.org/officeDocument/2006/relationships/oleObject" Target="embeddings/oleObject668.bin"/><Relationship Id="rId1584" Type="http://schemas.openxmlformats.org/officeDocument/2006/relationships/oleObject" Target="embeddings/oleObject767.bin"/><Relationship Id="rId1791" Type="http://schemas.openxmlformats.org/officeDocument/2006/relationships/image" Target="media/image907.wmf"/><Relationship Id="rId2428" Type="http://schemas.openxmlformats.org/officeDocument/2006/relationships/image" Target="media/image1239.wmf"/><Relationship Id="rId2635" Type="http://schemas.openxmlformats.org/officeDocument/2006/relationships/image" Target="media/image1338.wmf"/><Relationship Id="rId2842" Type="http://schemas.openxmlformats.org/officeDocument/2006/relationships/image" Target="media/image1446.wmf"/><Relationship Id="rId83" Type="http://schemas.openxmlformats.org/officeDocument/2006/relationships/oleObject" Target="embeddings/oleObject37.bin"/><Relationship Id="rId607" Type="http://schemas.openxmlformats.org/officeDocument/2006/relationships/oleObject" Target="embeddings/oleObject294.bin"/><Relationship Id="rId814" Type="http://schemas.openxmlformats.org/officeDocument/2006/relationships/image" Target="media/image413.wmf"/><Relationship Id="rId1237" Type="http://schemas.openxmlformats.org/officeDocument/2006/relationships/oleObject" Target="embeddings/oleObject600.bin"/><Relationship Id="rId1444" Type="http://schemas.openxmlformats.org/officeDocument/2006/relationships/image" Target="media/image731.wmf"/><Relationship Id="rId1651" Type="http://schemas.openxmlformats.org/officeDocument/2006/relationships/image" Target="media/image839.wmf"/><Relationship Id="rId1889" Type="http://schemas.openxmlformats.org/officeDocument/2006/relationships/oleObject" Target="embeddings/oleObject921.bin"/><Relationship Id="rId2702" Type="http://schemas.openxmlformats.org/officeDocument/2006/relationships/image" Target="media/image1373.wmf"/><Relationship Id="rId1304" Type="http://schemas.openxmlformats.org/officeDocument/2006/relationships/image" Target="media/image661.wmf"/><Relationship Id="rId1511" Type="http://schemas.openxmlformats.org/officeDocument/2006/relationships/oleObject" Target="embeddings/oleObject733.bin"/><Relationship Id="rId1749" Type="http://schemas.openxmlformats.org/officeDocument/2006/relationships/oleObject" Target="embeddings/oleObject849.bin"/><Relationship Id="rId1956" Type="http://schemas.openxmlformats.org/officeDocument/2006/relationships/oleObject" Target="embeddings/oleObject954.bin"/><Relationship Id="rId3171" Type="http://schemas.openxmlformats.org/officeDocument/2006/relationships/image" Target="media/image1611.wmf"/><Relationship Id="rId1609" Type="http://schemas.openxmlformats.org/officeDocument/2006/relationships/image" Target="media/image818.wmf"/><Relationship Id="rId1816" Type="http://schemas.openxmlformats.org/officeDocument/2006/relationships/oleObject" Target="embeddings/oleObject885.bin"/><Relationship Id="rId3269" Type="http://schemas.openxmlformats.org/officeDocument/2006/relationships/oleObject" Target="embeddings/oleObject1607.bin"/><Relationship Id="rId3476" Type="http://schemas.openxmlformats.org/officeDocument/2006/relationships/oleObject" Target="embeddings/oleObject1708.bin"/><Relationship Id="rId3683" Type="http://schemas.openxmlformats.org/officeDocument/2006/relationships/image" Target="media/image1877.wmf"/><Relationship Id="rId10" Type="http://schemas.openxmlformats.org/officeDocument/2006/relationships/oleObject" Target="embeddings/oleObject1.bin"/><Relationship Id="rId397" Type="http://schemas.openxmlformats.org/officeDocument/2006/relationships/oleObject" Target="embeddings/oleObject191.bin"/><Relationship Id="rId2078" Type="http://schemas.openxmlformats.org/officeDocument/2006/relationships/oleObject" Target="embeddings/oleObject1015.bin"/><Relationship Id="rId2285" Type="http://schemas.openxmlformats.org/officeDocument/2006/relationships/image" Target="media/image1167.wmf"/><Relationship Id="rId2492" Type="http://schemas.openxmlformats.org/officeDocument/2006/relationships/image" Target="media/image1266.wmf"/><Relationship Id="rId3031" Type="http://schemas.openxmlformats.org/officeDocument/2006/relationships/oleObject" Target="embeddings/oleObject1489.bin"/><Relationship Id="rId3129" Type="http://schemas.openxmlformats.org/officeDocument/2006/relationships/image" Target="media/image1590.wmf"/><Relationship Id="rId3336" Type="http://schemas.openxmlformats.org/officeDocument/2006/relationships/image" Target="media/image1696.wmf"/><Relationship Id="rId257" Type="http://schemas.openxmlformats.org/officeDocument/2006/relationships/image" Target="media/image130.wmf"/><Relationship Id="rId464" Type="http://schemas.openxmlformats.org/officeDocument/2006/relationships/image" Target="media/image233.emf"/><Relationship Id="rId1094" Type="http://schemas.openxmlformats.org/officeDocument/2006/relationships/oleObject" Target="embeddings/oleObject531.bin"/><Relationship Id="rId2145" Type="http://schemas.openxmlformats.org/officeDocument/2006/relationships/oleObject" Target="embeddings/oleObject1042.bin"/><Relationship Id="rId2797" Type="http://schemas.openxmlformats.org/officeDocument/2006/relationships/oleObject" Target="embeddings/oleObject1372.bin"/><Relationship Id="rId3543" Type="http://schemas.openxmlformats.org/officeDocument/2006/relationships/oleObject" Target="embeddings/oleObject1741.bin"/><Relationship Id="rId3750" Type="http://schemas.openxmlformats.org/officeDocument/2006/relationships/image" Target="media/image1944.wmf"/><Relationship Id="rId117" Type="http://schemas.openxmlformats.org/officeDocument/2006/relationships/image" Target="media/image57.wmf"/><Relationship Id="rId671" Type="http://schemas.openxmlformats.org/officeDocument/2006/relationships/image" Target="media/image340.wmf"/><Relationship Id="rId769" Type="http://schemas.openxmlformats.org/officeDocument/2006/relationships/image" Target="media/image390.wmf"/><Relationship Id="rId976" Type="http://schemas.openxmlformats.org/officeDocument/2006/relationships/oleObject" Target="embeddings/oleObject473.bin"/><Relationship Id="rId1399" Type="http://schemas.openxmlformats.org/officeDocument/2006/relationships/oleObject" Target="embeddings/oleObject679.bin"/><Relationship Id="rId2352" Type="http://schemas.openxmlformats.org/officeDocument/2006/relationships/oleObject" Target="embeddings/oleObject1150.bin"/><Relationship Id="rId2657" Type="http://schemas.openxmlformats.org/officeDocument/2006/relationships/image" Target="media/image1350.wmf"/><Relationship Id="rId3403" Type="http://schemas.openxmlformats.org/officeDocument/2006/relationships/oleObject" Target="embeddings/oleObject1669.bin"/><Relationship Id="rId3610" Type="http://schemas.openxmlformats.org/officeDocument/2006/relationships/image" Target="media/image1833.wmf"/><Relationship Id="rId324" Type="http://schemas.openxmlformats.org/officeDocument/2006/relationships/image" Target="media/image163.wmf"/><Relationship Id="rId531" Type="http://schemas.openxmlformats.org/officeDocument/2006/relationships/image" Target="media/image268.wmf"/><Relationship Id="rId629" Type="http://schemas.openxmlformats.org/officeDocument/2006/relationships/oleObject" Target="embeddings/oleObject304.bin"/><Relationship Id="rId1161" Type="http://schemas.openxmlformats.org/officeDocument/2006/relationships/oleObject" Target="embeddings/oleObject563.bin"/><Relationship Id="rId1259" Type="http://schemas.openxmlformats.org/officeDocument/2006/relationships/oleObject" Target="embeddings/oleObject611.bin"/><Relationship Id="rId1466" Type="http://schemas.openxmlformats.org/officeDocument/2006/relationships/image" Target="media/image742.wmf"/><Relationship Id="rId2005" Type="http://schemas.openxmlformats.org/officeDocument/2006/relationships/image" Target="media/image1015.wmf"/><Relationship Id="rId2212" Type="http://schemas.openxmlformats.org/officeDocument/2006/relationships/oleObject" Target="embeddings/oleObject1080.bin"/><Relationship Id="rId2864" Type="http://schemas.openxmlformats.org/officeDocument/2006/relationships/image" Target="media/image1457.wmf"/><Relationship Id="rId3708" Type="http://schemas.openxmlformats.org/officeDocument/2006/relationships/image" Target="media/image1902.wmf"/><Relationship Id="rId836" Type="http://schemas.openxmlformats.org/officeDocument/2006/relationships/image" Target="media/image424.wmf"/><Relationship Id="rId1021" Type="http://schemas.openxmlformats.org/officeDocument/2006/relationships/image" Target="media/image520.wmf"/><Relationship Id="rId1119" Type="http://schemas.openxmlformats.org/officeDocument/2006/relationships/oleObject" Target="embeddings/oleObject542.bin"/><Relationship Id="rId1673" Type="http://schemas.openxmlformats.org/officeDocument/2006/relationships/image" Target="media/image850.wmf"/><Relationship Id="rId1880" Type="http://schemas.openxmlformats.org/officeDocument/2006/relationships/image" Target="media/image952.wmf"/><Relationship Id="rId1978" Type="http://schemas.openxmlformats.org/officeDocument/2006/relationships/oleObject" Target="embeddings/oleObject965.bin"/><Relationship Id="rId2517" Type="http://schemas.openxmlformats.org/officeDocument/2006/relationships/oleObject" Target="embeddings/oleObject1237.bin"/><Relationship Id="rId2724" Type="http://schemas.openxmlformats.org/officeDocument/2006/relationships/image" Target="media/image1384.wmf"/><Relationship Id="rId2931" Type="http://schemas.openxmlformats.org/officeDocument/2006/relationships/image" Target="media/image1491.wmf"/><Relationship Id="rId903" Type="http://schemas.openxmlformats.org/officeDocument/2006/relationships/image" Target="media/image459.wmf"/><Relationship Id="rId1326" Type="http://schemas.openxmlformats.org/officeDocument/2006/relationships/image" Target="media/image672.wmf"/><Relationship Id="rId1533" Type="http://schemas.openxmlformats.org/officeDocument/2006/relationships/image" Target="media/image778.wmf"/><Relationship Id="rId1740" Type="http://schemas.openxmlformats.org/officeDocument/2006/relationships/image" Target="media/image884.wmf"/><Relationship Id="rId3193" Type="http://schemas.openxmlformats.org/officeDocument/2006/relationships/image" Target="media/image1622.wmf"/><Relationship Id="rId32" Type="http://schemas.openxmlformats.org/officeDocument/2006/relationships/oleObject" Target="embeddings/oleObject12.bin"/><Relationship Id="rId1600" Type="http://schemas.openxmlformats.org/officeDocument/2006/relationships/oleObject" Target="embeddings/oleObject775.bin"/><Relationship Id="rId1838" Type="http://schemas.openxmlformats.org/officeDocument/2006/relationships/image" Target="media/image931.wmf"/><Relationship Id="rId3053" Type="http://schemas.openxmlformats.org/officeDocument/2006/relationships/oleObject" Target="embeddings/oleObject1500.bin"/><Relationship Id="rId3260" Type="http://schemas.openxmlformats.org/officeDocument/2006/relationships/image" Target="media/image1656.wmf"/><Relationship Id="rId3498" Type="http://schemas.openxmlformats.org/officeDocument/2006/relationships/oleObject" Target="embeddings/oleObject1719.bin"/><Relationship Id="rId181" Type="http://schemas.openxmlformats.org/officeDocument/2006/relationships/image" Target="media/image89.wmf"/><Relationship Id="rId1905" Type="http://schemas.openxmlformats.org/officeDocument/2006/relationships/image" Target="media/image965.wmf"/><Relationship Id="rId3120" Type="http://schemas.openxmlformats.org/officeDocument/2006/relationships/oleObject" Target="embeddings/oleObject1533.bin"/><Relationship Id="rId3358" Type="http://schemas.openxmlformats.org/officeDocument/2006/relationships/oleObject" Target="embeddings/oleObject1648.bin"/><Relationship Id="rId3565" Type="http://schemas.openxmlformats.org/officeDocument/2006/relationships/oleObject" Target="embeddings/oleObject1752.bin"/><Relationship Id="rId279" Type="http://schemas.openxmlformats.org/officeDocument/2006/relationships/image" Target="media/image141.wmf"/><Relationship Id="rId486" Type="http://schemas.openxmlformats.org/officeDocument/2006/relationships/oleObject" Target="embeddings/oleObject235.bin"/><Relationship Id="rId693" Type="http://schemas.openxmlformats.org/officeDocument/2006/relationships/image" Target="media/image351.wmf"/><Relationship Id="rId2167" Type="http://schemas.openxmlformats.org/officeDocument/2006/relationships/oleObject" Target="embeddings/oleObject1053.bin"/><Relationship Id="rId2374" Type="http://schemas.openxmlformats.org/officeDocument/2006/relationships/oleObject" Target="embeddings/oleObject1161.bin"/><Relationship Id="rId2581" Type="http://schemas.openxmlformats.org/officeDocument/2006/relationships/image" Target="media/image1311.wmf"/><Relationship Id="rId3218" Type="http://schemas.openxmlformats.org/officeDocument/2006/relationships/oleObject" Target="embeddings/oleObject1582.bin"/><Relationship Id="rId3425" Type="http://schemas.openxmlformats.org/officeDocument/2006/relationships/oleObject" Target="embeddings/oleObject1680.bin"/><Relationship Id="rId3632" Type="http://schemas.openxmlformats.org/officeDocument/2006/relationships/oleObject" Target="embeddings/oleObject1785.bin"/><Relationship Id="rId139" Type="http://schemas.openxmlformats.org/officeDocument/2006/relationships/image" Target="media/image68.wmf"/><Relationship Id="rId346" Type="http://schemas.openxmlformats.org/officeDocument/2006/relationships/image" Target="media/image174.wmf"/><Relationship Id="rId553" Type="http://schemas.openxmlformats.org/officeDocument/2006/relationships/image" Target="media/image279.wmf"/><Relationship Id="rId760" Type="http://schemas.openxmlformats.org/officeDocument/2006/relationships/oleObject" Target="embeddings/oleObject368.bin"/><Relationship Id="rId998" Type="http://schemas.openxmlformats.org/officeDocument/2006/relationships/oleObject" Target="embeddings/oleObject484.bin"/><Relationship Id="rId1183" Type="http://schemas.openxmlformats.org/officeDocument/2006/relationships/image" Target="media/image601.wmf"/><Relationship Id="rId1390" Type="http://schemas.openxmlformats.org/officeDocument/2006/relationships/image" Target="media/image704.wmf"/><Relationship Id="rId2027" Type="http://schemas.openxmlformats.org/officeDocument/2006/relationships/image" Target="media/image1026.wmf"/><Relationship Id="rId2234" Type="http://schemas.openxmlformats.org/officeDocument/2006/relationships/oleObject" Target="embeddings/oleObject1091.bin"/><Relationship Id="rId2441" Type="http://schemas.openxmlformats.org/officeDocument/2006/relationships/oleObject" Target="embeddings/oleObject1194.bin"/><Relationship Id="rId2679" Type="http://schemas.openxmlformats.org/officeDocument/2006/relationships/image" Target="media/image1361.wmf"/><Relationship Id="rId2886" Type="http://schemas.openxmlformats.org/officeDocument/2006/relationships/image" Target="media/image1468.wmf"/><Relationship Id="rId206" Type="http://schemas.openxmlformats.org/officeDocument/2006/relationships/image" Target="media/image102.wmf"/><Relationship Id="rId413" Type="http://schemas.openxmlformats.org/officeDocument/2006/relationships/oleObject" Target="embeddings/oleObject199.bin"/><Relationship Id="rId858" Type="http://schemas.openxmlformats.org/officeDocument/2006/relationships/oleObject" Target="embeddings/oleObject416.bin"/><Relationship Id="rId1043" Type="http://schemas.openxmlformats.org/officeDocument/2006/relationships/image" Target="media/image531.wmf"/><Relationship Id="rId1488" Type="http://schemas.openxmlformats.org/officeDocument/2006/relationships/image" Target="media/image755.wmf"/><Relationship Id="rId1695" Type="http://schemas.openxmlformats.org/officeDocument/2006/relationships/image" Target="media/image861.wmf"/><Relationship Id="rId2539" Type="http://schemas.openxmlformats.org/officeDocument/2006/relationships/image" Target="media/image1290.wmf"/><Relationship Id="rId2746" Type="http://schemas.openxmlformats.org/officeDocument/2006/relationships/image" Target="media/image1396.wmf"/><Relationship Id="rId2953" Type="http://schemas.openxmlformats.org/officeDocument/2006/relationships/image" Target="media/image1502.wmf"/><Relationship Id="rId620" Type="http://schemas.openxmlformats.org/officeDocument/2006/relationships/image" Target="media/image314.wmf"/><Relationship Id="rId718" Type="http://schemas.openxmlformats.org/officeDocument/2006/relationships/image" Target="media/image364.wmf"/><Relationship Id="rId925" Type="http://schemas.openxmlformats.org/officeDocument/2006/relationships/oleObject" Target="embeddings/oleObject448.bin"/><Relationship Id="rId1250" Type="http://schemas.openxmlformats.org/officeDocument/2006/relationships/image" Target="media/image634.wmf"/><Relationship Id="rId1348" Type="http://schemas.openxmlformats.org/officeDocument/2006/relationships/image" Target="media/image684.wmf"/><Relationship Id="rId1555" Type="http://schemas.openxmlformats.org/officeDocument/2006/relationships/oleObject" Target="embeddings/oleObject754.bin"/><Relationship Id="rId1762" Type="http://schemas.openxmlformats.org/officeDocument/2006/relationships/image" Target="media/image895.png"/><Relationship Id="rId2301" Type="http://schemas.openxmlformats.org/officeDocument/2006/relationships/image" Target="media/image1175.wmf"/><Relationship Id="rId2606" Type="http://schemas.openxmlformats.org/officeDocument/2006/relationships/oleObject" Target="embeddings/oleObject1281.bin"/><Relationship Id="rId1110" Type="http://schemas.openxmlformats.org/officeDocument/2006/relationships/oleObject" Target="embeddings/oleObject539.bin"/><Relationship Id="rId1208" Type="http://schemas.openxmlformats.org/officeDocument/2006/relationships/image" Target="media/image613.wmf"/><Relationship Id="rId1415" Type="http://schemas.openxmlformats.org/officeDocument/2006/relationships/oleObject" Target="embeddings/oleObject687.bin"/><Relationship Id="rId2813" Type="http://schemas.openxmlformats.org/officeDocument/2006/relationships/oleObject" Target="embeddings/oleObject1380.bin"/><Relationship Id="rId54" Type="http://schemas.openxmlformats.org/officeDocument/2006/relationships/image" Target="media/image25.wmf"/><Relationship Id="rId1622" Type="http://schemas.openxmlformats.org/officeDocument/2006/relationships/oleObject" Target="embeddings/oleObject786.bin"/><Relationship Id="rId1927" Type="http://schemas.openxmlformats.org/officeDocument/2006/relationships/image" Target="media/image976.wmf"/><Relationship Id="rId3075" Type="http://schemas.openxmlformats.org/officeDocument/2006/relationships/oleObject" Target="embeddings/oleObject1511.bin"/><Relationship Id="rId3282" Type="http://schemas.openxmlformats.org/officeDocument/2006/relationships/image" Target="media/image1667.wmf"/><Relationship Id="rId2091" Type="http://schemas.openxmlformats.org/officeDocument/2006/relationships/image" Target="media/image1061.wmf"/><Relationship Id="rId2189" Type="http://schemas.openxmlformats.org/officeDocument/2006/relationships/oleObject" Target="embeddings/oleObject1064.bin"/><Relationship Id="rId3142" Type="http://schemas.openxmlformats.org/officeDocument/2006/relationships/oleObject" Target="embeddings/oleObject1544.bin"/><Relationship Id="rId3587" Type="http://schemas.openxmlformats.org/officeDocument/2006/relationships/oleObject" Target="embeddings/oleObject1763.bin"/><Relationship Id="rId270" Type="http://schemas.openxmlformats.org/officeDocument/2006/relationships/oleObject" Target="embeddings/oleObject127.bin"/><Relationship Id="rId2396" Type="http://schemas.openxmlformats.org/officeDocument/2006/relationships/oleObject" Target="embeddings/oleObject1172.bin"/><Relationship Id="rId3002" Type="http://schemas.openxmlformats.org/officeDocument/2006/relationships/oleObject" Target="embeddings/oleObject1474.bin"/><Relationship Id="rId3447" Type="http://schemas.openxmlformats.org/officeDocument/2006/relationships/image" Target="media/image1752.wmf"/><Relationship Id="rId3654" Type="http://schemas.openxmlformats.org/officeDocument/2006/relationships/oleObject" Target="embeddings/oleObject1795.bin"/><Relationship Id="rId130" Type="http://schemas.openxmlformats.org/officeDocument/2006/relationships/oleObject" Target="embeddings/oleObject60.bin"/><Relationship Id="rId368" Type="http://schemas.openxmlformats.org/officeDocument/2006/relationships/image" Target="media/image185.wmf"/><Relationship Id="rId575" Type="http://schemas.openxmlformats.org/officeDocument/2006/relationships/image" Target="media/image290.wmf"/><Relationship Id="rId782" Type="http://schemas.openxmlformats.org/officeDocument/2006/relationships/oleObject" Target="embeddings/oleObject379.bin"/><Relationship Id="rId2049" Type="http://schemas.openxmlformats.org/officeDocument/2006/relationships/image" Target="media/image1037.wmf"/><Relationship Id="rId2256" Type="http://schemas.openxmlformats.org/officeDocument/2006/relationships/oleObject" Target="embeddings/oleObject1102.bin"/><Relationship Id="rId2463" Type="http://schemas.openxmlformats.org/officeDocument/2006/relationships/oleObject" Target="embeddings/oleObject1209.bin"/><Relationship Id="rId2670" Type="http://schemas.openxmlformats.org/officeDocument/2006/relationships/oleObject" Target="embeddings/oleObject1312.bin"/><Relationship Id="rId3307" Type="http://schemas.openxmlformats.org/officeDocument/2006/relationships/oleObject" Target="embeddings/oleObject1625.bin"/><Relationship Id="rId3514" Type="http://schemas.openxmlformats.org/officeDocument/2006/relationships/image" Target="media/image1785.wmf"/><Relationship Id="rId3721" Type="http://schemas.openxmlformats.org/officeDocument/2006/relationships/image" Target="media/image1915.wmf"/><Relationship Id="rId228" Type="http://schemas.openxmlformats.org/officeDocument/2006/relationships/image" Target="media/image113.wmf"/><Relationship Id="rId435" Type="http://schemas.openxmlformats.org/officeDocument/2006/relationships/image" Target="media/image218.wmf"/><Relationship Id="rId642" Type="http://schemas.openxmlformats.org/officeDocument/2006/relationships/oleObject" Target="embeddings/oleObject310.bin"/><Relationship Id="rId1065" Type="http://schemas.openxmlformats.org/officeDocument/2006/relationships/image" Target="media/image542.wmf"/><Relationship Id="rId1272" Type="http://schemas.openxmlformats.org/officeDocument/2006/relationships/image" Target="media/image645.wmf"/><Relationship Id="rId2116" Type="http://schemas.openxmlformats.org/officeDocument/2006/relationships/oleObject" Target="embeddings/oleObject1028.bin"/><Relationship Id="rId2323" Type="http://schemas.openxmlformats.org/officeDocument/2006/relationships/image" Target="media/image1186.wmf"/><Relationship Id="rId2530" Type="http://schemas.openxmlformats.org/officeDocument/2006/relationships/oleObject" Target="embeddings/oleObject1243.bin"/><Relationship Id="rId2768" Type="http://schemas.openxmlformats.org/officeDocument/2006/relationships/image" Target="media/image1409.wmf"/><Relationship Id="rId2975" Type="http://schemas.openxmlformats.org/officeDocument/2006/relationships/image" Target="media/image1513.wmf"/><Relationship Id="rId502" Type="http://schemas.openxmlformats.org/officeDocument/2006/relationships/image" Target="media/image253.wmf"/><Relationship Id="rId947" Type="http://schemas.openxmlformats.org/officeDocument/2006/relationships/oleObject" Target="embeddings/oleObject459.bin"/><Relationship Id="rId1132" Type="http://schemas.openxmlformats.org/officeDocument/2006/relationships/image" Target="media/image576.wmf"/><Relationship Id="rId1577" Type="http://schemas.openxmlformats.org/officeDocument/2006/relationships/oleObject" Target="embeddings/oleObject764.bin"/><Relationship Id="rId1784" Type="http://schemas.openxmlformats.org/officeDocument/2006/relationships/oleObject" Target="embeddings/oleObject868.bin"/><Relationship Id="rId1991" Type="http://schemas.openxmlformats.org/officeDocument/2006/relationships/image" Target="media/image1008.wmf"/><Relationship Id="rId2628" Type="http://schemas.openxmlformats.org/officeDocument/2006/relationships/oleObject" Target="embeddings/oleObject1292.bin"/><Relationship Id="rId2835" Type="http://schemas.openxmlformats.org/officeDocument/2006/relationships/oleObject" Target="embeddings/oleObject1391.bin"/><Relationship Id="rId76" Type="http://schemas.openxmlformats.org/officeDocument/2006/relationships/image" Target="media/image36.wmf"/><Relationship Id="rId807" Type="http://schemas.openxmlformats.org/officeDocument/2006/relationships/oleObject" Target="embeddings/oleObject391.bin"/><Relationship Id="rId1437" Type="http://schemas.openxmlformats.org/officeDocument/2006/relationships/oleObject" Target="embeddings/oleObject698.bin"/><Relationship Id="rId1644" Type="http://schemas.openxmlformats.org/officeDocument/2006/relationships/oleObject" Target="embeddings/oleObject797.bin"/><Relationship Id="rId1851" Type="http://schemas.openxmlformats.org/officeDocument/2006/relationships/oleObject" Target="embeddings/oleObject902.bin"/><Relationship Id="rId2902" Type="http://schemas.openxmlformats.org/officeDocument/2006/relationships/image" Target="media/image1476.wmf"/><Relationship Id="rId3097" Type="http://schemas.openxmlformats.org/officeDocument/2006/relationships/oleObject" Target="embeddings/oleObject1522.bin"/><Relationship Id="rId1504" Type="http://schemas.openxmlformats.org/officeDocument/2006/relationships/image" Target="media/image763.wmf"/><Relationship Id="rId1711" Type="http://schemas.openxmlformats.org/officeDocument/2006/relationships/image" Target="media/image869.wmf"/><Relationship Id="rId1949" Type="http://schemas.openxmlformats.org/officeDocument/2006/relationships/image" Target="media/image987.wmf"/><Relationship Id="rId3164" Type="http://schemas.openxmlformats.org/officeDocument/2006/relationships/oleObject" Target="embeddings/oleObject1555.bin"/><Relationship Id="rId292" Type="http://schemas.openxmlformats.org/officeDocument/2006/relationships/oleObject" Target="embeddings/oleObject138.bin"/><Relationship Id="rId1809" Type="http://schemas.openxmlformats.org/officeDocument/2006/relationships/image" Target="media/image916.wmf"/><Relationship Id="rId3371" Type="http://schemas.openxmlformats.org/officeDocument/2006/relationships/image" Target="media/image1716.wmf"/><Relationship Id="rId3469" Type="http://schemas.openxmlformats.org/officeDocument/2006/relationships/image" Target="media/image1763.wmf"/><Relationship Id="rId3676" Type="http://schemas.openxmlformats.org/officeDocument/2006/relationships/image" Target="media/image1870.emf"/><Relationship Id="rId597" Type="http://schemas.openxmlformats.org/officeDocument/2006/relationships/oleObject" Target="embeddings/oleObject289.bin"/><Relationship Id="rId2180" Type="http://schemas.openxmlformats.org/officeDocument/2006/relationships/image" Target="media/image1109.wmf"/><Relationship Id="rId2278" Type="http://schemas.openxmlformats.org/officeDocument/2006/relationships/oleObject" Target="embeddings/oleObject1113.bin"/><Relationship Id="rId2485" Type="http://schemas.openxmlformats.org/officeDocument/2006/relationships/oleObject" Target="embeddings/oleObject1221.bin"/><Relationship Id="rId3024" Type="http://schemas.openxmlformats.org/officeDocument/2006/relationships/image" Target="media/image1537.wmf"/><Relationship Id="rId3231" Type="http://schemas.openxmlformats.org/officeDocument/2006/relationships/oleObject" Target="embeddings/oleObject1588.bin"/><Relationship Id="rId3329" Type="http://schemas.openxmlformats.org/officeDocument/2006/relationships/oleObject" Target="embeddings/oleObject1635.bin"/><Relationship Id="rId152" Type="http://schemas.openxmlformats.org/officeDocument/2006/relationships/oleObject" Target="embeddings/oleObject71.bin"/><Relationship Id="rId457" Type="http://schemas.openxmlformats.org/officeDocument/2006/relationships/image" Target="media/image229.wmf"/><Relationship Id="rId1087" Type="http://schemas.openxmlformats.org/officeDocument/2006/relationships/image" Target="media/image553.wmf"/><Relationship Id="rId1294" Type="http://schemas.openxmlformats.org/officeDocument/2006/relationships/image" Target="media/image656.wmf"/><Relationship Id="rId2040" Type="http://schemas.openxmlformats.org/officeDocument/2006/relationships/oleObject" Target="embeddings/oleObject996.bin"/><Relationship Id="rId2138" Type="http://schemas.openxmlformats.org/officeDocument/2006/relationships/image" Target="media/image1088.wmf"/><Relationship Id="rId2692" Type="http://schemas.openxmlformats.org/officeDocument/2006/relationships/oleObject" Target="embeddings/oleObject1323.bin"/><Relationship Id="rId2997" Type="http://schemas.openxmlformats.org/officeDocument/2006/relationships/image" Target="media/image1524.wmf"/><Relationship Id="rId3536" Type="http://schemas.openxmlformats.org/officeDocument/2006/relationships/image" Target="media/image1796.wmf"/><Relationship Id="rId3743" Type="http://schemas.openxmlformats.org/officeDocument/2006/relationships/image" Target="media/image1937.emf"/><Relationship Id="rId664" Type="http://schemas.openxmlformats.org/officeDocument/2006/relationships/oleObject" Target="embeddings/oleObject321.bin"/><Relationship Id="rId871" Type="http://schemas.openxmlformats.org/officeDocument/2006/relationships/image" Target="media/image442.wmf"/><Relationship Id="rId969" Type="http://schemas.openxmlformats.org/officeDocument/2006/relationships/image" Target="media/image493.wmf"/><Relationship Id="rId1599" Type="http://schemas.openxmlformats.org/officeDocument/2006/relationships/image" Target="media/image813.wmf"/><Relationship Id="rId2345" Type="http://schemas.openxmlformats.org/officeDocument/2006/relationships/image" Target="media/image1197.wmf"/><Relationship Id="rId2552" Type="http://schemas.openxmlformats.org/officeDocument/2006/relationships/oleObject" Target="embeddings/oleObject1254.bin"/><Relationship Id="rId3603" Type="http://schemas.openxmlformats.org/officeDocument/2006/relationships/oleObject" Target="embeddings/oleObject1771.bin"/><Relationship Id="rId317" Type="http://schemas.openxmlformats.org/officeDocument/2006/relationships/image" Target="media/image160.wmf"/><Relationship Id="rId524" Type="http://schemas.openxmlformats.org/officeDocument/2006/relationships/oleObject" Target="embeddings/oleObject253.bin"/><Relationship Id="rId731" Type="http://schemas.openxmlformats.org/officeDocument/2006/relationships/oleObject" Target="embeddings/oleObject354.bin"/><Relationship Id="rId1154" Type="http://schemas.openxmlformats.org/officeDocument/2006/relationships/image" Target="media/image587.wmf"/><Relationship Id="rId1361" Type="http://schemas.openxmlformats.org/officeDocument/2006/relationships/oleObject" Target="embeddings/oleObject661.bin"/><Relationship Id="rId1459" Type="http://schemas.openxmlformats.org/officeDocument/2006/relationships/oleObject" Target="embeddings/oleObject709.bin"/><Relationship Id="rId2205" Type="http://schemas.openxmlformats.org/officeDocument/2006/relationships/image" Target="media/image1127.wmf"/><Relationship Id="rId2412" Type="http://schemas.openxmlformats.org/officeDocument/2006/relationships/oleObject" Target="embeddings/oleObject1180.bin"/><Relationship Id="rId2857" Type="http://schemas.openxmlformats.org/officeDocument/2006/relationships/oleObject" Target="embeddings/oleObject1402.bin"/><Relationship Id="rId98" Type="http://schemas.openxmlformats.org/officeDocument/2006/relationships/oleObject" Target="embeddings/oleObject44.bin"/><Relationship Id="rId829" Type="http://schemas.openxmlformats.org/officeDocument/2006/relationships/oleObject" Target="embeddings/oleObject402.bin"/><Relationship Id="rId1014" Type="http://schemas.openxmlformats.org/officeDocument/2006/relationships/oleObject" Target="embeddings/oleObject492.bin"/><Relationship Id="rId1221" Type="http://schemas.openxmlformats.org/officeDocument/2006/relationships/oleObject" Target="embeddings/oleObject592.bin"/><Relationship Id="rId1666" Type="http://schemas.openxmlformats.org/officeDocument/2006/relationships/oleObject" Target="embeddings/oleObject808.bin"/><Relationship Id="rId1873" Type="http://schemas.openxmlformats.org/officeDocument/2006/relationships/oleObject" Target="embeddings/oleObject913.bin"/><Relationship Id="rId2717" Type="http://schemas.openxmlformats.org/officeDocument/2006/relationships/oleObject" Target="embeddings/oleObject1335.bin"/><Relationship Id="rId2924" Type="http://schemas.openxmlformats.org/officeDocument/2006/relationships/oleObject" Target="embeddings/oleObject1435.bin"/><Relationship Id="rId1319" Type="http://schemas.openxmlformats.org/officeDocument/2006/relationships/oleObject" Target="embeddings/oleObject641.bin"/><Relationship Id="rId1526" Type="http://schemas.openxmlformats.org/officeDocument/2006/relationships/oleObject" Target="embeddings/oleObject740.bin"/><Relationship Id="rId1733" Type="http://schemas.openxmlformats.org/officeDocument/2006/relationships/oleObject" Target="embeddings/oleObject841.bin"/><Relationship Id="rId1940" Type="http://schemas.openxmlformats.org/officeDocument/2006/relationships/oleObject" Target="embeddings/oleObject946.bin"/><Relationship Id="rId3186" Type="http://schemas.openxmlformats.org/officeDocument/2006/relationships/oleObject" Target="embeddings/oleObject1566.bin"/><Relationship Id="rId3393" Type="http://schemas.openxmlformats.org/officeDocument/2006/relationships/oleObject" Target="embeddings/oleObject1664.bin"/><Relationship Id="rId25" Type="http://schemas.openxmlformats.org/officeDocument/2006/relationships/image" Target="media/image10.wmf"/><Relationship Id="rId1800" Type="http://schemas.openxmlformats.org/officeDocument/2006/relationships/oleObject" Target="embeddings/oleObject877.bin"/><Relationship Id="rId3046" Type="http://schemas.openxmlformats.org/officeDocument/2006/relationships/image" Target="media/image1548.wmf"/><Relationship Id="rId3253" Type="http://schemas.openxmlformats.org/officeDocument/2006/relationships/oleObject" Target="embeddings/oleObject1599.bin"/><Relationship Id="rId3460" Type="http://schemas.openxmlformats.org/officeDocument/2006/relationships/oleObject" Target="embeddings/oleObject1700.bin"/><Relationship Id="rId3698" Type="http://schemas.openxmlformats.org/officeDocument/2006/relationships/image" Target="media/image1892.wmf"/><Relationship Id="rId174" Type="http://schemas.openxmlformats.org/officeDocument/2006/relationships/oleObject" Target="embeddings/oleObject82.bin"/><Relationship Id="rId381" Type="http://schemas.openxmlformats.org/officeDocument/2006/relationships/oleObject" Target="embeddings/oleObject183.bin"/><Relationship Id="rId2062" Type="http://schemas.openxmlformats.org/officeDocument/2006/relationships/oleObject" Target="embeddings/oleObject1007.bin"/><Relationship Id="rId3113" Type="http://schemas.openxmlformats.org/officeDocument/2006/relationships/oleObject" Target="embeddings/oleObject1530.bin"/><Relationship Id="rId3558" Type="http://schemas.openxmlformats.org/officeDocument/2006/relationships/image" Target="media/image1807.wmf"/><Relationship Id="rId3765" Type="http://schemas.openxmlformats.org/officeDocument/2006/relationships/footer" Target="footer2.xml"/><Relationship Id="rId241" Type="http://schemas.openxmlformats.org/officeDocument/2006/relationships/oleObject" Target="embeddings/oleObject114.bin"/><Relationship Id="rId479" Type="http://schemas.openxmlformats.org/officeDocument/2006/relationships/image" Target="media/image241.wmf"/><Relationship Id="rId686" Type="http://schemas.openxmlformats.org/officeDocument/2006/relationships/oleObject" Target="embeddings/oleObject332.bin"/><Relationship Id="rId893" Type="http://schemas.openxmlformats.org/officeDocument/2006/relationships/image" Target="media/image454.wmf"/><Relationship Id="rId2367" Type="http://schemas.openxmlformats.org/officeDocument/2006/relationships/image" Target="media/image1208.wmf"/><Relationship Id="rId2574" Type="http://schemas.openxmlformats.org/officeDocument/2006/relationships/oleObject" Target="embeddings/oleObject1265.bin"/><Relationship Id="rId2781" Type="http://schemas.openxmlformats.org/officeDocument/2006/relationships/oleObject" Target="embeddings/oleObject1364.bin"/><Relationship Id="rId3320" Type="http://schemas.openxmlformats.org/officeDocument/2006/relationships/image" Target="media/image1688.wmf"/><Relationship Id="rId3418" Type="http://schemas.openxmlformats.org/officeDocument/2006/relationships/image" Target="media/image1740.wmf"/><Relationship Id="rId3625" Type="http://schemas.openxmlformats.org/officeDocument/2006/relationships/image" Target="media/image1841.wmf"/><Relationship Id="rId339" Type="http://schemas.openxmlformats.org/officeDocument/2006/relationships/oleObject" Target="embeddings/oleObject162.bin"/><Relationship Id="rId546" Type="http://schemas.openxmlformats.org/officeDocument/2006/relationships/oleObject" Target="embeddings/oleObject264.bin"/><Relationship Id="rId753" Type="http://schemas.openxmlformats.org/officeDocument/2006/relationships/image" Target="media/image382.wmf"/><Relationship Id="rId1176" Type="http://schemas.openxmlformats.org/officeDocument/2006/relationships/oleObject" Target="embeddings/oleObject570.bin"/><Relationship Id="rId1383" Type="http://schemas.openxmlformats.org/officeDocument/2006/relationships/oleObject" Target="embeddings/oleObject671.bin"/><Relationship Id="rId2227" Type="http://schemas.openxmlformats.org/officeDocument/2006/relationships/image" Target="media/image1138.wmf"/><Relationship Id="rId2434" Type="http://schemas.openxmlformats.org/officeDocument/2006/relationships/image" Target="media/image1242.wmf"/><Relationship Id="rId2879" Type="http://schemas.openxmlformats.org/officeDocument/2006/relationships/oleObject" Target="embeddings/oleObject1413.bin"/><Relationship Id="rId101" Type="http://schemas.openxmlformats.org/officeDocument/2006/relationships/image" Target="media/image49.wmf"/><Relationship Id="rId406" Type="http://schemas.openxmlformats.org/officeDocument/2006/relationships/image" Target="media/image204.wmf"/><Relationship Id="rId960" Type="http://schemas.openxmlformats.org/officeDocument/2006/relationships/oleObject" Target="embeddings/oleObject465.bin"/><Relationship Id="rId1036" Type="http://schemas.openxmlformats.org/officeDocument/2006/relationships/oleObject" Target="embeddings/oleObject502.bin"/><Relationship Id="rId1243" Type="http://schemas.openxmlformats.org/officeDocument/2006/relationships/oleObject" Target="embeddings/oleObject603.bin"/><Relationship Id="rId1590" Type="http://schemas.openxmlformats.org/officeDocument/2006/relationships/oleObject" Target="embeddings/oleObject770.bin"/><Relationship Id="rId1688" Type="http://schemas.openxmlformats.org/officeDocument/2006/relationships/oleObject" Target="embeddings/oleObject819.bin"/><Relationship Id="rId1895" Type="http://schemas.openxmlformats.org/officeDocument/2006/relationships/oleObject" Target="embeddings/oleObject924.bin"/><Relationship Id="rId2641" Type="http://schemas.openxmlformats.org/officeDocument/2006/relationships/image" Target="media/image1341.wmf"/><Relationship Id="rId2739" Type="http://schemas.openxmlformats.org/officeDocument/2006/relationships/oleObject" Target="embeddings/oleObject1346.bin"/><Relationship Id="rId2946" Type="http://schemas.openxmlformats.org/officeDocument/2006/relationships/oleObject" Target="embeddings/oleObject1446.bin"/><Relationship Id="rId613" Type="http://schemas.openxmlformats.org/officeDocument/2006/relationships/oleObject" Target="embeddings/oleObject297.bin"/><Relationship Id="rId820" Type="http://schemas.openxmlformats.org/officeDocument/2006/relationships/image" Target="media/image416.wmf"/><Relationship Id="rId918" Type="http://schemas.openxmlformats.org/officeDocument/2006/relationships/image" Target="media/image467.wmf"/><Relationship Id="rId1450" Type="http://schemas.openxmlformats.org/officeDocument/2006/relationships/image" Target="media/image734.wmf"/><Relationship Id="rId1548" Type="http://schemas.openxmlformats.org/officeDocument/2006/relationships/image" Target="media/image786.wmf"/><Relationship Id="rId1755" Type="http://schemas.openxmlformats.org/officeDocument/2006/relationships/oleObject" Target="embeddings/oleObject852.bin"/><Relationship Id="rId2501" Type="http://schemas.openxmlformats.org/officeDocument/2006/relationships/oleObject" Target="embeddings/oleObject1229.bin"/><Relationship Id="rId1103" Type="http://schemas.openxmlformats.org/officeDocument/2006/relationships/image" Target="media/image561.wmf"/><Relationship Id="rId1310" Type="http://schemas.openxmlformats.org/officeDocument/2006/relationships/image" Target="media/image664.wmf"/><Relationship Id="rId1408" Type="http://schemas.openxmlformats.org/officeDocument/2006/relationships/image" Target="media/image713.wmf"/><Relationship Id="rId1962" Type="http://schemas.openxmlformats.org/officeDocument/2006/relationships/oleObject" Target="embeddings/oleObject957.bin"/><Relationship Id="rId2806" Type="http://schemas.openxmlformats.org/officeDocument/2006/relationships/image" Target="media/image1428.wmf"/><Relationship Id="rId47" Type="http://schemas.openxmlformats.org/officeDocument/2006/relationships/oleObject" Target="embeddings/oleObject19.bin"/><Relationship Id="rId1615" Type="http://schemas.openxmlformats.org/officeDocument/2006/relationships/image" Target="media/image821.wmf"/><Relationship Id="rId1822" Type="http://schemas.openxmlformats.org/officeDocument/2006/relationships/oleObject" Target="embeddings/oleObject888.bin"/><Relationship Id="rId3068" Type="http://schemas.openxmlformats.org/officeDocument/2006/relationships/image" Target="media/image1559.wmf"/><Relationship Id="rId3275" Type="http://schemas.openxmlformats.org/officeDocument/2006/relationships/oleObject" Target="embeddings/oleObject1610.bin"/><Relationship Id="rId3482" Type="http://schemas.openxmlformats.org/officeDocument/2006/relationships/oleObject" Target="embeddings/oleObject1711.bin"/><Relationship Id="rId196" Type="http://schemas.openxmlformats.org/officeDocument/2006/relationships/oleObject" Target="embeddings/oleObject93.bin"/><Relationship Id="rId2084" Type="http://schemas.openxmlformats.org/officeDocument/2006/relationships/oleObject" Target="embeddings/oleObject1018.bin"/><Relationship Id="rId2291" Type="http://schemas.openxmlformats.org/officeDocument/2006/relationships/image" Target="media/image1170.wmf"/><Relationship Id="rId3135" Type="http://schemas.openxmlformats.org/officeDocument/2006/relationships/image" Target="media/image1593.wmf"/><Relationship Id="rId3342" Type="http://schemas.openxmlformats.org/officeDocument/2006/relationships/oleObject" Target="embeddings/oleObject1640.bin"/><Relationship Id="rId263" Type="http://schemas.openxmlformats.org/officeDocument/2006/relationships/image" Target="media/image133.wmf"/><Relationship Id="rId470" Type="http://schemas.openxmlformats.org/officeDocument/2006/relationships/oleObject" Target="embeddings/oleObject227.bin"/><Relationship Id="rId2151" Type="http://schemas.openxmlformats.org/officeDocument/2006/relationships/oleObject" Target="embeddings/oleObject1045.bin"/><Relationship Id="rId2389" Type="http://schemas.openxmlformats.org/officeDocument/2006/relationships/image" Target="media/image1219.wmf"/><Relationship Id="rId2596" Type="http://schemas.openxmlformats.org/officeDocument/2006/relationships/oleObject" Target="embeddings/oleObject1276.bin"/><Relationship Id="rId3202" Type="http://schemas.openxmlformats.org/officeDocument/2006/relationships/oleObject" Target="embeddings/oleObject1574.bin"/><Relationship Id="rId3647" Type="http://schemas.openxmlformats.org/officeDocument/2006/relationships/image" Target="media/image1853.wmf"/><Relationship Id="rId123" Type="http://schemas.openxmlformats.org/officeDocument/2006/relationships/image" Target="media/image60.wmf"/><Relationship Id="rId330" Type="http://schemas.openxmlformats.org/officeDocument/2006/relationships/image" Target="media/image166.wmf"/><Relationship Id="rId568" Type="http://schemas.openxmlformats.org/officeDocument/2006/relationships/oleObject" Target="embeddings/oleObject275.bin"/><Relationship Id="rId775" Type="http://schemas.openxmlformats.org/officeDocument/2006/relationships/image" Target="media/image393.wmf"/><Relationship Id="rId982" Type="http://schemas.openxmlformats.org/officeDocument/2006/relationships/oleObject" Target="embeddings/oleObject476.bin"/><Relationship Id="rId1198" Type="http://schemas.openxmlformats.org/officeDocument/2006/relationships/image" Target="media/image608.wmf"/><Relationship Id="rId2011" Type="http://schemas.openxmlformats.org/officeDocument/2006/relationships/image" Target="media/image1018.wmf"/><Relationship Id="rId2249" Type="http://schemas.openxmlformats.org/officeDocument/2006/relationships/image" Target="media/image1149.wmf"/><Relationship Id="rId2456" Type="http://schemas.openxmlformats.org/officeDocument/2006/relationships/oleObject" Target="embeddings/oleObject1204.bin"/><Relationship Id="rId2663" Type="http://schemas.openxmlformats.org/officeDocument/2006/relationships/image" Target="media/image1353.wmf"/><Relationship Id="rId2870" Type="http://schemas.openxmlformats.org/officeDocument/2006/relationships/image" Target="media/image1460.wmf"/><Relationship Id="rId3507" Type="http://schemas.openxmlformats.org/officeDocument/2006/relationships/image" Target="media/image1782.wmf"/><Relationship Id="rId3714" Type="http://schemas.openxmlformats.org/officeDocument/2006/relationships/image" Target="media/image1908.wmf"/><Relationship Id="rId428" Type="http://schemas.openxmlformats.org/officeDocument/2006/relationships/oleObject" Target="embeddings/oleObject207.bin"/><Relationship Id="rId635" Type="http://schemas.openxmlformats.org/officeDocument/2006/relationships/image" Target="media/image322.wmf"/><Relationship Id="rId842" Type="http://schemas.openxmlformats.org/officeDocument/2006/relationships/image" Target="media/image427.wmf"/><Relationship Id="rId1058" Type="http://schemas.openxmlformats.org/officeDocument/2006/relationships/oleObject" Target="embeddings/oleObject513.bin"/><Relationship Id="rId1265" Type="http://schemas.openxmlformats.org/officeDocument/2006/relationships/oleObject" Target="embeddings/oleObject614.bin"/><Relationship Id="rId1472" Type="http://schemas.openxmlformats.org/officeDocument/2006/relationships/image" Target="media/image746.wmf"/><Relationship Id="rId2109" Type="http://schemas.openxmlformats.org/officeDocument/2006/relationships/image" Target="media/image1073.wmf"/><Relationship Id="rId2316" Type="http://schemas.openxmlformats.org/officeDocument/2006/relationships/oleObject" Target="embeddings/oleObject1132.bin"/><Relationship Id="rId2523" Type="http://schemas.openxmlformats.org/officeDocument/2006/relationships/oleObject" Target="embeddings/oleObject1240.bin"/><Relationship Id="rId2730" Type="http://schemas.openxmlformats.org/officeDocument/2006/relationships/image" Target="media/image1387.wmf"/><Relationship Id="rId2968" Type="http://schemas.openxmlformats.org/officeDocument/2006/relationships/oleObject" Target="embeddings/oleObject1457.bin"/><Relationship Id="rId702" Type="http://schemas.openxmlformats.org/officeDocument/2006/relationships/oleObject" Target="embeddings/oleObject340.bin"/><Relationship Id="rId1125" Type="http://schemas.openxmlformats.org/officeDocument/2006/relationships/oleObject" Target="embeddings/oleObject545.bin"/><Relationship Id="rId1332" Type="http://schemas.openxmlformats.org/officeDocument/2006/relationships/image" Target="media/image676.wmf"/><Relationship Id="rId1777" Type="http://schemas.openxmlformats.org/officeDocument/2006/relationships/oleObject" Target="embeddings/oleObject862.bin"/><Relationship Id="rId1984" Type="http://schemas.openxmlformats.org/officeDocument/2006/relationships/oleObject" Target="embeddings/oleObject968.bin"/><Relationship Id="rId2828" Type="http://schemas.openxmlformats.org/officeDocument/2006/relationships/image" Target="media/image1439.wmf"/><Relationship Id="rId69" Type="http://schemas.openxmlformats.org/officeDocument/2006/relationships/oleObject" Target="embeddings/oleObject30.bin"/><Relationship Id="rId1637" Type="http://schemas.openxmlformats.org/officeDocument/2006/relationships/image" Target="media/image832.wmf"/><Relationship Id="rId1844" Type="http://schemas.openxmlformats.org/officeDocument/2006/relationships/image" Target="media/image934.wmf"/><Relationship Id="rId3297" Type="http://schemas.openxmlformats.org/officeDocument/2006/relationships/oleObject" Target="embeddings/oleObject1621.bin"/><Relationship Id="rId1704" Type="http://schemas.openxmlformats.org/officeDocument/2006/relationships/oleObject" Target="embeddings/oleObject827.bin"/><Relationship Id="rId3157" Type="http://schemas.openxmlformats.org/officeDocument/2006/relationships/image" Target="media/image1604.wmf"/><Relationship Id="rId285" Type="http://schemas.openxmlformats.org/officeDocument/2006/relationships/image" Target="media/image144.wmf"/><Relationship Id="rId1911" Type="http://schemas.openxmlformats.org/officeDocument/2006/relationships/image" Target="media/image968.wmf"/><Relationship Id="rId3364" Type="http://schemas.openxmlformats.org/officeDocument/2006/relationships/image" Target="media/image1712.wmf"/><Relationship Id="rId3571" Type="http://schemas.openxmlformats.org/officeDocument/2006/relationships/oleObject" Target="embeddings/oleObject1755.bin"/><Relationship Id="rId3669" Type="http://schemas.openxmlformats.org/officeDocument/2006/relationships/image" Target="media/image1864.wmf"/><Relationship Id="rId492" Type="http://schemas.openxmlformats.org/officeDocument/2006/relationships/oleObject" Target="embeddings/oleObject238.bin"/><Relationship Id="rId797" Type="http://schemas.openxmlformats.org/officeDocument/2006/relationships/oleObject" Target="embeddings/oleObject386.bin"/><Relationship Id="rId2173" Type="http://schemas.openxmlformats.org/officeDocument/2006/relationships/oleObject" Target="embeddings/oleObject1056.bin"/><Relationship Id="rId2380" Type="http://schemas.openxmlformats.org/officeDocument/2006/relationships/oleObject" Target="embeddings/oleObject1164.bin"/><Relationship Id="rId2478" Type="http://schemas.openxmlformats.org/officeDocument/2006/relationships/image" Target="media/image1259.wmf"/><Relationship Id="rId3017" Type="http://schemas.openxmlformats.org/officeDocument/2006/relationships/oleObject" Target="embeddings/oleObject1482.bin"/><Relationship Id="rId3224" Type="http://schemas.openxmlformats.org/officeDocument/2006/relationships/image" Target="media/image1638.wmf"/><Relationship Id="rId3431" Type="http://schemas.openxmlformats.org/officeDocument/2006/relationships/oleObject" Target="embeddings/oleObject1683.bin"/><Relationship Id="rId145" Type="http://schemas.openxmlformats.org/officeDocument/2006/relationships/image" Target="media/image71.wmf"/><Relationship Id="rId352" Type="http://schemas.openxmlformats.org/officeDocument/2006/relationships/image" Target="media/image177.wmf"/><Relationship Id="rId1287" Type="http://schemas.openxmlformats.org/officeDocument/2006/relationships/oleObject" Target="embeddings/oleObject625.bin"/><Relationship Id="rId2033" Type="http://schemas.openxmlformats.org/officeDocument/2006/relationships/image" Target="media/image1029.wmf"/><Relationship Id="rId2240" Type="http://schemas.openxmlformats.org/officeDocument/2006/relationships/oleObject" Target="embeddings/oleObject1094.bin"/><Relationship Id="rId2685" Type="http://schemas.openxmlformats.org/officeDocument/2006/relationships/image" Target="media/image1364.wmf"/><Relationship Id="rId2892" Type="http://schemas.openxmlformats.org/officeDocument/2006/relationships/image" Target="media/image1471.wmf"/><Relationship Id="rId3529" Type="http://schemas.openxmlformats.org/officeDocument/2006/relationships/oleObject" Target="embeddings/oleObject1734.bin"/><Relationship Id="rId3736" Type="http://schemas.openxmlformats.org/officeDocument/2006/relationships/image" Target="media/image1930.wmf"/><Relationship Id="rId212" Type="http://schemas.openxmlformats.org/officeDocument/2006/relationships/image" Target="media/image105.wmf"/><Relationship Id="rId657" Type="http://schemas.openxmlformats.org/officeDocument/2006/relationships/image" Target="media/image333.wmf"/><Relationship Id="rId864" Type="http://schemas.openxmlformats.org/officeDocument/2006/relationships/oleObject" Target="embeddings/oleObject419.bin"/><Relationship Id="rId1494" Type="http://schemas.openxmlformats.org/officeDocument/2006/relationships/image" Target="media/image758.wmf"/><Relationship Id="rId1799" Type="http://schemas.openxmlformats.org/officeDocument/2006/relationships/image" Target="media/image911.wmf"/><Relationship Id="rId2100" Type="http://schemas.openxmlformats.org/officeDocument/2006/relationships/oleObject" Target="embeddings/oleObject1020.bin"/><Relationship Id="rId2338" Type="http://schemas.openxmlformats.org/officeDocument/2006/relationships/oleObject" Target="embeddings/oleObject1143.bin"/><Relationship Id="rId2545" Type="http://schemas.openxmlformats.org/officeDocument/2006/relationships/image" Target="media/image1293.wmf"/><Relationship Id="rId2752" Type="http://schemas.openxmlformats.org/officeDocument/2006/relationships/image" Target="media/image1400.wmf"/><Relationship Id="rId517" Type="http://schemas.openxmlformats.org/officeDocument/2006/relationships/image" Target="media/image261.wmf"/><Relationship Id="rId724" Type="http://schemas.openxmlformats.org/officeDocument/2006/relationships/image" Target="media/image367.wmf"/><Relationship Id="rId931" Type="http://schemas.openxmlformats.org/officeDocument/2006/relationships/oleObject" Target="embeddings/oleObject451.bin"/><Relationship Id="rId1147" Type="http://schemas.openxmlformats.org/officeDocument/2006/relationships/oleObject" Target="embeddings/oleObject556.bin"/><Relationship Id="rId1354" Type="http://schemas.openxmlformats.org/officeDocument/2006/relationships/image" Target="media/image687.wmf"/><Relationship Id="rId1561" Type="http://schemas.openxmlformats.org/officeDocument/2006/relationships/oleObject" Target="embeddings/oleObject757.bin"/><Relationship Id="rId2405" Type="http://schemas.openxmlformats.org/officeDocument/2006/relationships/image" Target="media/image1227.wmf"/><Relationship Id="rId2612" Type="http://schemas.openxmlformats.org/officeDocument/2006/relationships/oleObject" Target="embeddings/oleObject1284.bin"/><Relationship Id="rId60" Type="http://schemas.openxmlformats.org/officeDocument/2006/relationships/image" Target="media/image28.wmf"/><Relationship Id="rId1007" Type="http://schemas.openxmlformats.org/officeDocument/2006/relationships/image" Target="media/image512.wmf"/><Relationship Id="rId1214" Type="http://schemas.openxmlformats.org/officeDocument/2006/relationships/image" Target="media/image616.wmf"/><Relationship Id="rId1421" Type="http://schemas.openxmlformats.org/officeDocument/2006/relationships/oleObject" Target="embeddings/oleObject690.bin"/><Relationship Id="rId1659" Type="http://schemas.openxmlformats.org/officeDocument/2006/relationships/image" Target="media/image843.wmf"/><Relationship Id="rId1866" Type="http://schemas.openxmlformats.org/officeDocument/2006/relationships/image" Target="media/image945.wmf"/><Relationship Id="rId2917" Type="http://schemas.openxmlformats.org/officeDocument/2006/relationships/image" Target="media/image1484.wmf"/><Relationship Id="rId3081" Type="http://schemas.openxmlformats.org/officeDocument/2006/relationships/oleObject" Target="embeddings/oleObject1514.bin"/><Relationship Id="rId1519" Type="http://schemas.openxmlformats.org/officeDocument/2006/relationships/oleObject" Target="embeddings/oleObject737.bin"/><Relationship Id="rId1726" Type="http://schemas.openxmlformats.org/officeDocument/2006/relationships/image" Target="media/image877.wmf"/><Relationship Id="rId1933" Type="http://schemas.openxmlformats.org/officeDocument/2006/relationships/image" Target="media/image979.wmf"/><Relationship Id="rId3179" Type="http://schemas.openxmlformats.org/officeDocument/2006/relationships/image" Target="media/image1615.wmf"/><Relationship Id="rId3386" Type="http://schemas.openxmlformats.org/officeDocument/2006/relationships/image" Target="media/image1724.wmf"/><Relationship Id="rId3593" Type="http://schemas.openxmlformats.org/officeDocument/2006/relationships/oleObject" Target="embeddings/oleObject1766.bin"/><Relationship Id="rId18" Type="http://schemas.openxmlformats.org/officeDocument/2006/relationships/oleObject" Target="embeddings/oleObject5.bin"/><Relationship Id="rId2195" Type="http://schemas.openxmlformats.org/officeDocument/2006/relationships/image" Target="media/image1117.wmf"/><Relationship Id="rId3039" Type="http://schemas.openxmlformats.org/officeDocument/2006/relationships/oleObject" Target="embeddings/oleObject1493.bin"/><Relationship Id="rId3246" Type="http://schemas.openxmlformats.org/officeDocument/2006/relationships/image" Target="media/image1649.wmf"/><Relationship Id="rId3453" Type="http://schemas.openxmlformats.org/officeDocument/2006/relationships/image" Target="media/image1755.wmf"/><Relationship Id="rId167" Type="http://schemas.openxmlformats.org/officeDocument/2006/relationships/image" Target="media/image82.wmf"/><Relationship Id="rId374" Type="http://schemas.openxmlformats.org/officeDocument/2006/relationships/image" Target="media/image188.wmf"/><Relationship Id="rId581" Type="http://schemas.openxmlformats.org/officeDocument/2006/relationships/image" Target="media/image293.wmf"/><Relationship Id="rId2055" Type="http://schemas.openxmlformats.org/officeDocument/2006/relationships/image" Target="media/image1040.wmf"/><Relationship Id="rId2262" Type="http://schemas.openxmlformats.org/officeDocument/2006/relationships/oleObject" Target="embeddings/oleObject1105.bin"/><Relationship Id="rId3106" Type="http://schemas.openxmlformats.org/officeDocument/2006/relationships/image" Target="media/image1578.wmf"/><Relationship Id="rId3660" Type="http://schemas.openxmlformats.org/officeDocument/2006/relationships/oleObject" Target="embeddings/oleObject1798.bin"/><Relationship Id="rId3758" Type="http://schemas.openxmlformats.org/officeDocument/2006/relationships/hyperlink" Target="http://wiki.manchester.ac.uk/sphysics/images/SPHysics_v2.2.000_GUIDE.pdf" TargetMode="External"/><Relationship Id="rId234" Type="http://schemas.openxmlformats.org/officeDocument/2006/relationships/image" Target="media/image116.emf"/><Relationship Id="rId679" Type="http://schemas.openxmlformats.org/officeDocument/2006/relationships/image" Target="media/image344.wmf"/><Relationship Id="rId886" Type="http://schemas.openxmlformats.org/officeDocument/2006/relationships/image" Target="media/image450.wmf"/><Relationship Id="rId2567" Type="http://schemas.openxmlformats.org/officeDocument/2006/relationships/image" Target="media/image1304.wmf"/><Relationship Id="rId2774" Type="http://schemas.openxmlformats.org/officeDocument/2006/relationships/image" Target="media/image1412.wmf"/><Relationship Id="rId3313" Type="http://schemas.openxmlformats.org/officeDocument/2006/relationships/image" Target="media/image1684.wmf"/><Relationship Id="rId3520" Type="http://schemas.openxmlformats.org/officeDocument/2006/relationships/image" Target="media/image1788.wmf"/><Relationship Id="rId3618" Type="http://schemas.openxmlformats.org/officeDocument/2006/relationships/image" Target="media/image1837.wmf"/><Relationship Id="rId2" Type="http://schemas.openxmlformats.org/officeDocument/2006/relationships/styles" Target="styles.xml"/><Relationship Id="rId441" Type="http://schemas.openxmlformats.org/officeDocument/2006/relationships/image" Target="media/image221.wmf"/><Relationship Id="rId539" Type="http://schemas.openxmlformats.org/officeDocument/2006/relationships/image" Target="media/image272.wmf"/><Relationship Id="rId746" Type="http://schemas.openxmlformats.org/officeDocument/2006/relationships/oleObject" Target="embeddings/oleObject361.bin"/><Relationship Id="rId1071" Type="http://schemas.openxmlformats.org/officeDocument/2006/relationships/image" Target="media/image545.wmf"/><Relationship Id="rId1169" Type="http://schemas.openxmlformats.org/officeDocument/2006/relationships/oleObject" Target="embeddings/oleObject567.bin"/><Relationship Id="rId1376" Type="http://schemas.openxmlformats.org/officeDocument/2006/relationships/image" Target="media/image697.wmf"/><Relationship Id="rId1583" Type="http://schemas.openxmlformats.org/officeDocument/2006/relationships/image" Target="media/image805.wmf"/><Relationship Id="rId2122" Type="http://schemas.openxmlformats.org/officeDocument/2006/relationships/oleObject" Target="embeddings/oleObject1031.bin"/><Relationship Id="rId2427" Type="http://schemas.openxmlformats.org/officeDocument/2006/relationships/oleObject" Target="embeddings/oleObject1187.bin"/><Relationship Id="rId2981" Type="http://schemas.openxmlformats.org/officeDocument/2006/relationships/image" Target="media/image1516.wmf"/><Relationship Id="rId301" Type="http://schemas.openxmlformats.org/officeDocument/2006/relationships/image" Target="media/image152.wmf"/><Relationship Id="rId953" Type="http://schemas.openxmlformats.org/officeDocument/2006/relationships/oleObject" Target="embeddings/oleObject462.bin"/><Relationship Id="rId1029" Type="http://schemas.openxmlformats.org/officeDocument/2006/relationships/image" Target="media/image524.wmf"/><Relationship Id="rId1236" Type="http://schemas.openxmlformats.org/officeDocument/2006/relationships/image" Target="media/image627.wmf"/><Relationship Id="rId1790" Type="http://schemas.openxmlformats.org/officeDocument/2006/relationships/oleObject" Target="embeddings/oleObject872.bin"/><Relationship Id="rId1888" Type="http://schemas.openxmlformats.org/officeDocument/2006/relationships/image" Target="media/image956.wmf"/><Relationship Id="rId2634" Type="http://schemas.openxmlformats.org/officeDocument/2006/relationships/oleObject" Target="embeddings/oleObject1295.bin"/><Relationship Id="rId2841" Type="http://schemas.openxmlformats.org/officeDocument/2006/relationships/oleObject" Target="embeddings/oleObject1394.bin"/><Relationship Id="rId2939" Type="http://schemas.openxmlformats.org/officeDocument/2006/relationships/image" Target="media/image1495.wmf"/><Relationship Id="rId82" Type="http://schemas.openxmlformats.org/officeDocument/2006/relationships/image" Target="media/image39.wmf"/><Relationship Id="rId606" Type="http://schemas.openxmlformats.org/officeDocument/2006/relationships/image" Target="media/image306.wmf"/><Relationship Id="rId813" Type="http://schemas.openxmlformats.org/officeDocument/2006/relationships/oleObject" Target="embeddings/oleObject394.bin"/><Relationship Id="rId1443" Type="http://schemas.openxmlformats.org/officeDocument/2006/relationships/oleObject" Target="embeddings/oleObject701.bin"/><Relationship Id="rId1650" Type="http://schemas.openxmlformats.org/officeDocument/2006/relationships/oleObject" Target="embeddings/oleObject800.bin"/><Relationship Id="rId1748" Type="http://schemas.openxmlformats.org/officeDocument/2006/relationships/image" Target="media/image888.wmf"/><Relationship Id="rId2701" Type="http://schemas.openxmlformats.org/officeDocument/2006/relationships/oleObject" Target="embeddings/oleObject1327.bin"/><Relationship Id="rId1303" Type="http://schemas.openxmlformats.org/officeDocument/2006/relationships/oleObject" Target="embeddings/oleObject633.bin"/><Relationship Id="rId1510" Type="http://schemas.openxmlformats.org/officeDocument/2006/relationships/image" Target="media/image766.wmf"/><Relationship Id="rId1955" Type="http://schemas.openxmlformats.org/officeDocument/2006/relationships/image" Target="media/image990.wmf"/><Relationship Id="rId3170" Type="http://schemas.openxmlformats.org/officeDocument/2006/relationships/oleObject" Target="embeddings/oleObject1558.bin"/><Relationship Id="rId1608" Type="http://schemas.openxmlformats.org/officeDocument/2006/relationships/oleObject" Target="embeddings/oleObject779.bin"/><Relationship Id="rId1815" Type="http://schemas.openxmlformats.org/officeDocument/2006/relationships/image" Target="media/image919.wmf"/><Relationship Id="rId3030" Type="http://schemas.openxmlformats.org/officeDocument/2006/relationships/image" Target="media/image1540.wmf"/><Relationship Id="rId3268" Type="http://schemas.openxmlformats.org/officeDocument/2006/relationships/image" Target="media/image1660.wmf"/><Relationship Id="rId3475" Type="http://schemas.openxmlformats.org/officeDocument/2006/relationships/image" Target="media/image1766.wmf"/><Relationship Id="rId3682" Type="http://schemas.openxmlformats.org/officeDocument/2006/relationships/image" Target="media/image1876.wmf"/><Relationship Id="rId189" Type="http://schemas.openxmlformats.org/officeDocument/2006/relationships/image" Target="media/image93.wmf"/><Relationship Id="rId396" Type="http://schemas.openxmlformats.org/officeDocument/2006/relationships/image" Target="media/image199.wmf"/><Relationship Id="rId2077" Type="http://schemas.openxmlformats.org/officeDocument/2006/relationships/image" Target="media/image1051.wmf"/><Relationship Id="rId2284" Type="http://schemas.openxmlformats.org/officeDocument/2006/relationships/oleObject" Target="embeddings/oleObject1116.bin"/><Relationship Id="rId2491" Type="http://schemas.openxmlformats.org/officeDocument/2006/relationships/oleObject" Target="embeddings/oleObject1224.bin"/><Relationship Id="rId3128" Type="http://schemas.openxmlformats.org/officeDocument/2006/relationships/oleObject" Target="embeddings/oleObject1537.bin"/><Relationship Id="rId3335" Type="http://schemas.openxmlformats.org/officeDocument/2006/relationships/oleObject" Target="embeddings/oleObject1638.bin"/><Relationship Id="rId3542" Type="http://schemas.openxmlformats.org/officeDocument/2006/relationships/image" Target="media/image1799.wmf"/><Relationship Id="rId256" Type="http://schemas.openxmlformats.org/officeDocument/2006/relationships/oleObject" Target="embeddings/oleObject120.bin"/><Relationship Id="rId463" Type="http://schemas.openxmlformats.org/officeDocument/2006/relationships/image" Target="media/image232.emf"/><Relationship Id="rId670" Type="http://schemas.openxmlformats.org/officeDocument/2006/relationships/oleObject" Target="embeddings/oleObject324.bin"/><Relationship Id="rId1093" Type="http://schemas.openxmlformats.org/officeDocument/2006/relationships/image" Target="media/image556.wmf"/><Relationship Id="rId2144" Type="http://schemas.openxmlformats.org/officeDocument/2006/relationships/image" Target="media/image1091.wmf"/><Relationship Id="rId2351" Type="http://schemas.openxmlformats.org/officeDocument/2006/relationships/image" Target="media/image1200.wmf"/><Relationship Id="rId2589" Type="http://schemas.openxmlformats.org/officeDocument/2006/relationships/image" Target="media/image1315.wmf"/><Relationship Id="rId2796" Type="http://schemas.openxmlformats.org/officeDocument/2006/relationships/image" Target="media/image1423.wmf"/><Relationship Id="rId3402" Type="http://schemas.openxmlformats.org/officeDocument/2006/relationships/image" Target="media/image1732.wmf"/><Relationship Id="rId116" Type="http://schemas.openxmlformats.org/officeDocument/2006/relationships/oleObject" Target="embeddings/oleObject53.bin"/><Relationship Id="rId323" Type="http://schemas.openxmlformats.org/officeDocument/2006/relationships/oleObject" Target="embeddings/oleObject154.bin"/><Relationship Id="rId530" Type="http://schemas.openxmlformats.org/officeDocument/2006/relationships/oleObject" Target="embeddings/oleObject256.bin"/><Relationship Id="rId768" Type="http://schemas.openxmlformats.org/officeDocument/2006/relationships/oleObject" Target="embeddings/oleObject372.bin"/><Relationship Id="rId975" Type="http://schemas.openxmlformats.org/officeDocument/2006/relationships/image" Target="media/image496.wmf"/><Relationship Id="rId1160" Type="http://schemas.openxmlformats.org/officeDocument/2006/relationships/image" Target="media/image590.wmf"/><Relationship Id="rId1398" Type="http://schemas.openxmlformats.org/officeDocument/2006/relationships/image" Target="media/image708.wmf"/><Relationship Id="rId2004" Type="http://schemas.openxmlformats.org/officeDocument/2006/relationships/oleObject" Target="embeddings/oleObject978.bin"/><Relationship Id="rId2211" Type="http://schemas.openxmlformats.org/officeDocument/2006/relationships/image" Target="media/image1130.wmf"/><Relationship Id="rId2449" Type="http://schemas.openxmlformats.org/officeDocument/2006/relationships/oleObject" Target="embeddings/oleObject1198.bin"/><Relationship Id="rId2656" Type="http://schemas.openxmlformats.org/officeDocument/2006/relationships/oleObject" Target="embeddings/oleObject1305.bin"/><Relationship Id="rId2863" Type="http://schemas.openxmlformats.org/officeDocument/2006/relationships/oleObject" Target="embeddings/oleObject1405.bin"/><Relationship Id="rId3707" Type="http://schemas.openxmlformats.org/officeDocument/2006/relationships/image" Target="media/image1901.wmf"/><Relationship Id="rId628" Type="http://schemas.openxmlformats.org/officeDocument/2006/relationships/image" Target="media/image318.wmf"/><Relationship Id="rId835" Type="http://schemas.openxmlformats.org/officeDocument/2006/relationships/oleObject" Target="embeddings/oleObject405.bin"/><Relationship Id="rId1258" Type="http://schemas.openxmlformats.org/officeDocument/2006/relationships/image" Target="media/image638.wmf"/><Relationship Id="rId1465" Type="http://schemas.openxmlformats.org/officeDocument/2006/relationships/oleObject" Target="embeddings/oleObject712.bin"/><Relationship Id="rId1672" Type="http://schemas.openxmlformats.org/officeDocument/2006/relationships/oleObject" Target="embeddings/oleObject811.bin"/><Relationship Id="rId2309" Type="http://schemas.openxmlformats.org/officeDocument/2006/relationships/image" Target="media/image1179.wmf"/><Relationship Id="rId2516" Type="http://schemas.openxmlformats.org/officeDocument/2006/relationships/image" Target="media/image1278.wmf"/><Relationship Id="rId2723" Type="http://schemas.openxmlformats.org/officeDocument/2006/relationships/oleObject" Target="embeddings/oleObject1338.bin"/><Relationship Id="rId1020" Type="http://schemas.openxmlformats.org/officeDocument/2006/relationships/oleObject" Target="embeddings/oleObject494.bin"/><Relationship Id="rId1118" Type="http://schemas.openxmlformats.org/officeDocument/2006/relationships/image" Target="media/image569.wmf"/><Relationship Id="rId1325" Type="http://schemas.openxmlformats.org/officeDocument/2006/relationships/oleObject" Target="embeddings/oleObject644.bin"/><Relationship Id="rId1532" Type="http://schemas.openxmlformats.org/officeDocument/2006/relationships/oleObject" Target="embeddings/oleObject743.bin"/><Relationship Id="rId1977" Type="http://schemas.openxmlformats.org/officeDocument/2006/relationships/image" Target="media/image1001.wmf"/><Relationship Id="rId2930" Type="http://schemas.openxmlformats.org/officeDocument/2006/relationships/oleObject" Target="embeddings/oleObject1438.bin"/><Relationship Id="rId902" Type="http://schemas.openxmlformats.org/officeDocument/2006/relationships/oleObject" Target="embeddings/oleObject437.bin"/><Relationship Id="rId1837" Type="http://schemas.openxmlformats.org/officeDocument/2006/relationships/oleObject" Target="embeddings/oleObject895.bin"/><Relationship Id="rId3192" Type="http://schemas.openxmlformats.org/officeDocument/2006/relationships/oleObject" Target="embeddings/oleObject1569.bin"/><Relationship Id="rId3497" Type="http://schemas.openxmlformats.org/officeDocument/2006/relationships/image" Target="media/image1777.wmf"/><Relationship Id="rId31" Type="http://schemas.openxmlformats.org/officeDocument/2006/relationships/image" Target="media/image13.wmf"/><Relationship Id="rId2099" Type="http://schemas.openxmlformats.org/officeDocument/2006/relationships/image" Target="media/image1068.wmf"/><Relationship Id="rId3052" Type="http://schemas.openxmlformats.org/officeDocument/2006/relationships/image" Target="media/image1551.wmf"/><Relationship Id="rId180" Type="http://schemas.openxmlformats.org/officeDocument/2006/relationships/oleObject" Target="embeddings/oleObject85.bin"/><Relationship Id="rId278" Type="http://schemas.openxmlformats.org/officeDocument/2006/relationships/oleObject" Target="embeddings/oleObject131.bin"/><Relationship Id="rId1904" Type="http://schemas.openxmlformats.org/officeDocument/2006/relationships/oleObject" Target="embeddings/oleObject928.bin"/><Relationship Id="rId3357" Type="http://schemas.openxmlformats.org/officeDocument/2006/relationships/image" Target="media/image1708.wmf"/><Relationship Id="rId3564" Type="http://schemas.openxmlformats.org/officeDocument/2006/relationships/image" Target="media/image1810.wmf"/><Relationship Id="rId3771" Type="http://schemas.openxmlformats.org/officeDocument/2006/relationships/theme" Target="theme/theme1.xml"/><Relationship Id="rId485" Type="http://schemas.openxmlformats.org/officeDocument/2006/relationships/image" Target="media/image244.wmf"/><Relationship Id="rId692" Type="http://schemas.openxmlformats.org/officeDocument/2006/relationships/oleObject" Target="embeddings/oleObject335.bin"/><Relationship Id="rId2166" Type="http://schemas.openxmlformats.org/officeDocument/2006/relationships/image" Target="media/image1102.wmf"/><Relationship Id="rId2373" Type="http://schemas.openxmlformats.org/officeDocument/2006/relationships/image" Target="media/image1211.wmf"/><Relationship Id="rId2580" Type="http://schemas.openxmlformats.org/officeDocument/2006/relationships/oleObject" Target="embeddings/oleObject1268.bin"/><Relationship Id="rId3217" Type="http://schemas.openxmlformats.org/officeDocument/2006/relationships/image" Target="media/image1634.wmf"/><Relationship Id="rId3424" Type="http://schemas.openxmlformats.org/officeDocument/2006/relationships/image" Target="media/image1743.wmf"/><Relationship Id="rId3631" Type="http://schemas.openxmlformats.org/officeDocument/2006/relationships/image" Target="media/image1844.wmf"/><Relationship Id="rId138" Type="http://schemas.openxmlformats.org/officeDocument/2006/relationships/oleObject" Target="embeddings/oleObject64.bin"/><Relationship Id="rId345" Type="http://schemas.openxmlformats.org/officeDocument/2006/relationships/oleObject" Target="embeddings/oleObject165.bin"/><Relationship Id="rId552" Type="http://schemas.openxmlformats.org/officeDocument/2006/relationships/oleObject" Target="embeddings/oleObject267.bin"/><Relationship Id="rId997" Type="http://schemas.openxmlformats.org/officeDocument/2006/relationships/image" Target="media/image507.wmf"/><Relationship Id="rId1182" Type="http://schemas.openxmlformats.org/officeDocument/2006/relationships/oleObject" Target="embeddings/oleObject573.bin"/><Relationship Id="rId2026" Type="http://schemas.openxmlformats.org/officeDocument/2006/relationships/oleObject" Target="embeddings/oleObject989.bin"/><Relationship Id="rId2233" Type="http://schemas.openxmlformats.org/officeDocument/2006/relationships/image" Target="media/image1141.wmf"/><Relationship Id="rId2440" Type="http://schemas.openxmlformats.org/officeDocument/2006/relationships/image" Target="media/image1245.emf"/><Relationship Id="rId2678" Type="http://schemas.openxmlformats.org/officeDocument/2006/relationships/oleObject" Target="embeddings/oleObject1316.bin"/><Relationship Id="rId2885" Type="http://schemas.openxmlformats.org/officeDocument/2006/relationships/oleObject" Target="embeddings/oleObject1416.bin"/><Relationship Id="rId3729" Type="http://schemas.openxmlformats.org/officeDocument/2006/relationships/image" Target="media/image1923.wmf"/><Relationship Id="rId205" Type="http://schemas.openxmlformats.org/officeDocument/2006/relationships/oleObject" Target="embeddings/oleObject97.bin"/><Relationship Id="rId412" Type="http://schemas.openxmlformats.org/officeDocument/2006/relationships/image" Target="media/image207.wmf"/><Relationship Id="rId857" Type="http://schemas.openxmlformats.org/officeDocument/2006/relationships/image" Target="media/image435.wmf"/><Relationship Id="rId1042" Type="http://schemas.openxmlformats.org/officeDocument/2006/relationships/oleObject" Target="embeddings/oleObject505.bin"/><Relationship Id="rId1487" Type="http://schemas.openxmlformats.org/officeDocument/2006/relationships/oleObject" Target="embeddings/oleObject721.bin"/><Relationship Id="rId1694" Type="http://schemas.openxmlformats.org/officeDocument/2006/relationships/oleObject" Target="embeddings/oleObject822.bin"/><Relationship Id="rId2300" Type="http://schemas.openxmlformats.org/officeDocument/2006/relationships/oleObject" Target="embeddings/oleObject1124.bin"/><Relationship Id="rId2538" Type="http://schemas.openxmlformats.org/officeDocument/2006/relationships/oleObject" Target="embeddings/oleObject1247.bin"/><Relationship Id="rId2745" Type="http://schemas.openxmlformats.org/officeDocument/2006/relationships/image" Target="media/image1395.wmf"/><Relationship Id="rId2952" Type="http://schemas.openxmlformats.org/officeDocument/2006/relationships/oleObject" Target="embeddings/oleObject1449.bin"/><Relationship Id="rId717" Type="http://schemas.openxmlformats.org/officeDocument/2006/relationships/oleObject" Target="embeddings/oleObject347.bin"/><Relationship Id="rId924" Type="http://schemas.openxmlformats.org/officeDocument/2006/relationships/image" Target="media/image470.wmf"/><Relationship Id="rId1347" Type="http://schemas.openxmlformats.org/officeDocument/2006/relationships/oleObject" Target="embeddings/oleObject654.bin"/><Relationship Id="rId1554" Type="http://schemas.openxmlformats.org/officeDocument/2006/relationships/image" Target="media/image789.wmf"/><Relationship Id="rId1761" Type="http://schemas.openxmlformats.org/officeDocument/2006/relationships/oleObject" Target="embeddings/oleObject855.bin"/><Relationship Id="rId1999" Type="http://schemas.openxmlformats.org/officeDocument/2006/relationships/image" Target="media/image1012.wmf"/><Relationship Id="rId2605" Type="http://schemas.openxmlformats.org/officeDocument/2006/relationships/image" Target="media/image1323.wmf"/><Relationship Id="rId2812" Type="http://schemas.openxmlformats.org/officeDocument/2006/relationships/image" Target="media/image1431.wmf"/><Relationship Id="rId53" Type="http://schemas.openxmlformats.org/officeDocument/2006/relationships/oleObject" Target="embeddings/oleObject22.bin"/><Relationship Id="rId1207" Type="http://schemas.openxmlformats.org/officeDocument/2006/relationships/oleObject" Target="embeddings/oleObject585.bin"/><Relationship Id="rId1414" Type="http://schemas.openxmlformats.org/officeDocument/2006/relationships/image" Target="media/image716.wmf"/><Relationship Id="rId1621" Type="http://schemas.openxmlformats.org/officeDocument/2006/relationships/image" Target="media/image824.wmf"/><Relationship Id="rId1859" Type="http://schemas.openxmlformats.org/officeDocument/2006/relationships/oleObject" Target="embeddings/oleObject906.bin"/><Relationship Id="rId3074" Type="http://schemas.openxmlformats.org/officeDocument/2006/relationships/image" Target="media/image1562.wmf"/><Relationship Id="rId1719" Type="http://schemas.openxmlformats.org/officeDocument/2006/relationships/oleObject" Target="embeddings/oleObject834.bin"/><Relationship Id="rId1926" Type="http://schemas.openxmlformats.org/officeDocument/2006/relationships/oleObject" Target="embeddings/oleObject939.bin"/><Relationship Id="rId3281" Type="http://schemas.openxmlformats.org/officeDocument/2006/relationships/oleObject" Target="embeddings/oleObject1613.bin"/><Relationship Id="rId3379" Type="http://schemas.openxmlformats.org/officeDocument/2006/relationships/oleObject" Target="embeddings/oleObject1657.bin"/><Relationship Id="rId3586" Type="http://schemas.openxmlformats.org/officeDocument/2006/relationships/image" Target="media/image1821.wmf"/><Relationship Id="rId2090" Type="http://schemas.openxmlformats.org/officeDocument/2006/relationships/image" Target="media/image1060.wmf"/><Relationship Id="rId2188" Type="http://schemas.openxmlformats.org/officeDocument/2006/relationships/image" Target="media/image1113.wmf"/><Relationship Id="rId2395" Type="http://schemas.openxmlformats.org/officeDocument/2006/relationships/image" Target="media/image1222.wmf"/><Relationship Id="rId3141" Type="http://schemas.openxmlformats.org/officeDocument/2006/relationships/image" Target="media/image1596.wmf"/><Relationship Id="rId3239" Type="http://schemas.openxmlformats.org/officeDocument/2006/relationships/oleObject" Target="embeddings/oleObject1592.bin"/><Relationship Id="rId3446" Type="http://schemas.openxmlformats.org/officeDocument/2006/relationships/oleObject" Target="embeddings/oleObject1693.bin"/><Relationship Id="rId367" Type="http://schemas.openxmlformats.org/officeDocument/2006/relationships/oleObject" Target="embeddings/oleObject176.bin"/><Relationship Id="rId574" Type="http://schemas.openxmlformats.org/officeDocument/2006/relationships/oleObject" Target="embeddings/oleObject278.bin"/><Relationship Id="rId2048" Type="http://schemas.openxmlformats.org/officeDocument/2006/relationships/oleObject" Target="embeddings/oleObject1000.bin"/><Relationship Id="rId2255" Type="http://schemas.openxmlformats.org/officeDocument/2006/relationships/image" Target="media/image1152.wmf"/><Relationship Id="rId3001" Type="http://schemas.openxmlformats.org/officeDocument/2006/relationships/image" Target="media/image1526.emf"/><Relationship Id="rId3653" Type="http://schemas.openxmlformats.org/officeDocument/2006/relationships/image" Target="media/image1856.wmf"/><Relationship Id="rId227" Type="http://schemas.openxmlformats.org/officeDocument/2006/relationships/oleObject" Target="embeddings/oleObject108.bin"/><Relationship Id="rId781" Type="http://schemas.openxmlformats.org/officeDocument/2006/relationships/image" Target="media/image396.wmf"/><Relationship Id="rId879" Type="http://schemas.openxmlformats.org/officeDocument/2006/relationships/image" Target="media/image446.wmf"/><Relationship Id="rId2462" Type="http://schemas.openxmlformats.org/officeDocument/2006/relationships/oleObject" Target="embeddings/oleObject1208.bin"/><Relationship Id="rId2767" Type="http://schemas.openxmlformats.org/officeDocument/2006/relationships/oleObject" Target="embeddings/oleObject1357.bin"/><Relationship Id="rId3306" Type="http://schemas.openxmlformats.org/officeDocument/2006/relationships/image" Target="media/image1680.wmf"/><Relationship Id="rId3513" Type="http://schemas.openxmlformats.org/officeDocument/2006/relationships/oleObject" Target="embeddings/oleObject1726.bin"/><Relationship Id="rId3720" Type="http://schemas.openxmlformats.org/officeDocument/2006/relationships/image" Target="media/image1914.wmf"/><Relationship Id="rId434" Type="http://schemas.openxmlformats.org/officeDocument/2006/relationships/oleObject" Target="embeddings/oleObject210.bin"/><Relationship Id="rId641" Type="http://schemas.openxmlformats.org/officeDocument/2006/relationships/image" Target="media/image325.wmf"/><Relationship Id="rId739" Type="http://schemas.openxmlformats.org/officeDocument/2006/relationships/image" Target="media/image375.wmf"/><Relationship Id="rId1064" Type="http://schemas.openxmlformats.org/officeDocument/2006/relationships/oleObject" Target="embeddings/oleObject516.bin"/><Relationship Id="rId1271" Type="http://schemas.openxmlformats.org/officeDocument/2006/relationships/oleObject" Target="embeddings/oleObject617.bin"/><Relationship Id="rId1369" Type="http://schemas.openxmlformats.org/officeDocument/2006/relationships/oleObject" Target="embeddings/oleObject664.bin"/><Relationship Id="rId1576" Type="http://schemas.openxmlformats.org/officeDocument/2006/relationships/image" Target="media/image801.wmf"/><Relationship Id="rId2115" Type="http://schemas.openxmlformats.org/officeDocument/2006/relationships/image" Target="media/image1076.wmf"/><Relationship Id="rId2322" Type="http://schemas.openxmlformats.org/officeDocument/2006/relationships/oleObject" Target="embeddings/oleObject1135.bin"/><Relationship Id="rId2974" Type="http://schemas.openxmlformats.org/officeDocument/2006/relationships/oleObject" Target="embeddings/oleObject1460.bin"/><Relationship Id="rId501" Type="http://schemas.openxmlformats.org/officeDocument/2006/relationships/oleObject" Target="embeddings/oleObject242.bin"/><Relationship Id="rId946" Type="http://schemas.openxmlformats.org/officeDocument/2006/relationships/image" Target="media/image481.wmf"/><Relationship Id="rId1131" Type="http://schemas.openxmlformats.org/officeDocument/2006/relationships/oleObject" Target="embeddings/oleObject548.bin"/><Relationship Id="rId1229" Type="http://schemas.openxmlformats.org/officeDocument/2006/relationships/oleObject" Target="embeddings/oleObject596.bin"/><Relationship Id="rId1783" Type="http://schemas.openxmlformats.org/officeDocument/2006/relationships/oleObject" Target="embeddings/oleObject867.bin"/><Relationship Id="rId1990" Type="http://schemas.openxmlformats.org/officeDocument/2006/relationships/oleObject" Target="embeddings/oleObject971.bin"/><Relationship Id="rId2627" Type="http://schemas.openxmlformats.org/officeDocument/2006/relationships/image" Target="media/image1334.wmf"/><Relationship Id="rId2834" Type="http://schemas.openxmlformats.org/officeDocument/2006/relationships/image" Target="media/image1442.wmf"/><Relationship Id="rId75" Type="http://schemas.openxmlformats.org/officeDocument/2006/relationships/oleObject" Target="embeddings/oleObject33.bin"/><Relationship Id="rId806" Type="http://schemas.openxmlformats.org/officeDocument/2006/relationships/image" Target="media/image409.wmf"/><Relationship Id="rId1436" Type="http://schemas.openxmlformats.org/officeDocument/2006/relationships/image" Target="media/image727.wmf"/><Relationship Id="rId1643" Type="http://schemas.openxmlformats.org/officeDocument/2006/relationships/image" Target="media/image835.wmf"/><Relationship Id="rId1850" Type="http://schemas.openxmlformats.org/officeDocument/2006/relationships/image" Target="media/image937.wmf"/><Relationship Id="rId2901" Type="http://schemas.openxmlformats.org/officeDocument/2006/relationships/oleObject" Target="embeddings/oleObject1424.bin"/><Relationship Id="rId3096" Type="http://schemas.openxmlformats.org/officeDocument/2006/relationships/image" Target="media/image1573.wmf"/><Relationship Id="rId1503" Type="http://schemas.openxmlformats.org/officeDocument/2006/relationships/oleObject" Target="embeddings/oleObject729.bin"/><Relationship Id="rId1710" Type="http://schemas.openxmlformats.org/officeDocument/2006/relationships/oleObject" Target="embeddings/oleObject830.bin"/><Relationship Id="rId1948" Type="http://schemas.openxmlformats.org/officeDocument/2006/relationships/oleObject" Target="embeddings/oleObject950.bin"/><Relationship Id="rId3163" Type="http://schemas.openxmlformats.org/officeDocument/2006/relationships/image" Target="media/image1607.wmf"/><Relationship Id="rId3370" Type="http://schemas.openxmlformats.org/officeDocument/2006/relationships/oleObject" Target="embeddings/oleObject1653.bin"/><Relationship Id="rId291" Type="http://schemas.openxmlformats.org/officeDocument/2006/relationships/image" Target="media/image147.wmf"/><Relationship Id="rId1808" Type="http://schemas.openxmlformats.org/officeDocument/2006/relationships/oleObject" Target="embeddings/oleObject881.bin"/><Relationship Id="rId3023" Type="http://schemas.openxmlformats.org/officeDocument/2006/relationships/oleObject" Target="embeddings/oleObject1485.bin"/><Relationship Id="rId3468" Type="http://schemas.openxmlformats.org/officeDocument/2006/relationships/oleObject" Target="embeddings/oleObject1704.bin"/><Relationship Id="rId3675" Type="http://schemas.openxmlformats.org/officeDocument/2006/relationships/image" Target="media/image1869.emf"/><Relationship Id="rId151" Type="http://schemas.openxmlformats.org/officeDocument/2006/relationships/image" Target="media/image74.wmf"/><Relationship Id="rId389" Type="http://schemas.openxmlformats.org/officeDocument/2006/relationships/oleObject" Target="embeddings/oleObject187.bin"/><Relationship Id="rId596" Type="http://schemas.openxmlformats.org/officeDocument/2006/relationships/image" Target="media/image301.wmf"/><Relationship Id="rId2277" Type="http://schemas.openxmlformats.org/officeDocument/2006/relationships/image" Target="media/image1163.wmf"/><Relationship Id="rId2484" Type="http://schemas.openxmlformats.org/officeDocument/2006/relationships/image" Target="media/image1262.wmf"/><Relationship Id="rId2691" Type="http://schemas.openxmlformats.org/officeDocument/2006/relationships/image" Target="media/image1367.wmf"/><Relationship Id="rId3230" Type="http://schemas.openxmlformats.org/officeDocument/2006/relationships/image" Target="media/image1641.wmf"/><Relationship Id="rId3328" Type="http://schemas.openxmlformats.org/officeDocument/2006/relationships/image" Target="media/image1692.wmf"/><Relationship Id="rId3535" Type="http://schemas.openxmlformats.org/officeDocument/2006/relationships/oleObject" Target="embeddings/oleObject1737.bin"/><Relationship Id="rId3742" Type="http://schemas.openxmlformats.org/officeDocument/2006/relationships/image" Target="media/image1936.emf"/><Relationship Id="rId249" Type="http://schemas.openxmlformats.org/officeDocument/2006/relationships/image" Target="media/image126.wmf"/><Relationship Id="rId456" Type="http://schemas.openxmlformats.org/officeDocument/2006/relationships/oleObject" Target="embeddings/oleObject221.bin"/><Relationship Id="rId663" Type="http://schemas.openxmlformats.org/officeDocument/2006/relationships/image" Target="media/image336.wmf"/><Relationship Id="rId870" Type="http://schemas.openxmlformats.org/officeDocument/2006/relationships/oleObject" Target="embeddings/oleObject422.bin"/><Relationship Id="rId1086" Type="http://schemas.openxmlformats.org/officeDocument/2006/relationships/oleObject" Target="embeddings/oleObject527.bin"/><Relationship Id="rId1293" Type="http://schemas.openxmlformats.org/officeDocument/2006/relationships/oleObject" Target="embeddings/oleObject628.bin"/><Relationship Id="rId2137" Type="http://schemas.openxmlformats.org/officeDocument/2006/relationships/oleObject" Target="embeddings/oleObject1038.bin"/><Relationship Id="rId2344" Type="http://schemas.openxmlformats.org/officeDocument/2006/relationships/oleObject" Target="embeddings/oleObject1146.bin"/><Relationship Id="rId2551" Type="http://schemas.openxmlformats.org/officeDocument/2006/relationships/image" Target="media/image1296.wmf"/><Relationship Id="rId2789" Type="http://schemas.openxmlformats.org/officeDocument/2006/relationships/oleObject" Target="embeddings/oleObject1368.bin"/><Relationship Id="rId2996" Type="http://schemas.openxmlformats.org/officeDocument/2006/relationships/oleObject" Target="embeddings/oleObject1471.bin"/><Relationship Id="rId109" Type="http://schemas.openxmlformats.org/officeDocument/2006/relationships/image" Target="media/image53.wmf"/><Relationship Id="rId316" Type="http://schemas.openxmlformats.org/officeDocument/2006/relationships/oleObject" Target="embeddings/oleObject150.bin"/><Relationship Id="rId523" Type="http://schemas.openxmlformats.org/officeDocument/2006/relationships/image" Target="media/image264.wmf"/><Relationship Id="rId968" Type="http://schemas.openxmlformats.org/officeDocument/2006/relationships/oleObject" Target="embeddings/oleObject469.bin"/><Relationship Id="rId1153" Type="http://schemas.openxmlformats.org/officeDocument/2006/relationships/oleObject" Target="embeddings/oleObject559.bin"/><Relationship Id="rId1598" Type="http://schemas.openxmlformats.org/officeDocument/2006/relationships/oleObject" Target="embeddings/oleObject774.bin"/><Relationship Id="rId2204" Type="http://schemas.openxmlformats.org/officeDocument/2006/relationships/oleObject" Target="embeddings/oleObject1076.bin"/><Relationship Id="rId2649" Type="http://schemas.openxmlformats.org/officeDocument/2006/relationships/oleObject" Target="embeddings/oleObject1302.bin"/><Relationship Id="rId2856" Type="http://schemas.openxmlformats.org/officeDocument/2006/relationships/image" Target="media/image1453.wmf"/><Relationship Id="rId3602" Type="http://schemas.openxmlformats.org/officeDocument/2006/relationships/image" Target="media/image1829.wmf"/><Relationship Id="rId97" Type="http://schemas.openxmlformats.org/officeDocument/2006/relationships/image" Target="media/image47.wmf"/><Relationship Id="rId730" Type="http://schemas.openxmlformats.org/officeDocument/2006/relationships/image" Target="media/image370.wmf"/><Relationship Id="rId828" Type="http://schemas.openxmlformats.org/officeDocument/2006/relationships/image" Target="media/image420.wmf"/><Relationship Id="rId1013" Type="http://schemas.openxmlformats.org/officeDocument/2006/relationships/image" Target="media/image515.wmf"/><Relationship Id="rId1360" Type="http://schemas.openxmlformats.org/officeDocument/2006/relationships/image" Target="media/image690.wmf"/><Relationship Id="rId1458" Type="http://schemas.openxmlformats.org/officeDocument/2006/relationships/image" Target="media/image738.wmf"/><Relationship Id="rId1665" Type="http://schemas.openxmlformats.org/officeDocument/2006/relationships/image" Target="media/image846.wmf"/><Relationship Id="rId1872" Type="http://schemas.openxmlformats.org/officeDocument/2006/relationships/image" Target="media/image948.wmf"/><Relationship Id="rId2411" Type="http://schemas.openxmlformats.org/officeDocument/2006/relationships/image" Target="media/image1230.wmf"/><Relationship Id="rId2509" Type="http://schemas.openxmlformats.org/officeDocument/2006/relationships/oleObject" Target="embeddings/oleObject1233.bin"/><Relationship Id="rId2716" Type="http://schemas.openxmlformats.org/officeDocument/2006/relationships/image" Target="media/image1380.wmf"/><Relationship Id="rId1220" Type="http://schemas.openxmlformats.org/officeDocument/2006/relationships/image" Target="media/image619.wmf"/><Relationship Id="rId1318" Type="http://schemas.openxmlformats.org/officeDocument/2006/relationships/image" Target="media/image668.wmf"/><Relationship Id="rId1525" Type="http://schemas.openxmlformats.org/officeDocument/2006/relationships/image" Target="media/image774.wmf"/><Relationship Id="rId2923" Type="http://schemas.openxmlformats.org/officeDocument/2006/relationships/image" Target="media/image1487.wmf"/><Relationship Id="rId1732" Type="http://schemas.openxmlformats.org/officeDocument/2006/relationships/image" Target="media/image880.wmf"/><Relationship Id="rId3185" Type="http://schemas.openxmlformats.org/officeDocument/2006/relationships/image" Target="media/image1618.wmf"/><Relationship Id="rId3392" Type="http://schemas.openxmlformats.org/officeDocument/2006/relationships/image" Target="media/image1727.wmf"/><Relationship Id="rId24" Type="http://schemas.openxmlformats.org/officeDocument/2006/relationships/oleObject" Target="embeddings/oleObject8.bin"/><Relationship Id="rId2299" Type="http://schemas.openxmlformats.org/officeDocument/2006/relationships/image" Target="media/image1174.wmf"/><Relationship Id="rId3045" Type="http://schemas.openxmlformats.org/officeDocument/2006/relationships/oleObject" Target="embeddings/oleObject1496.bin"/><Relationship Id="rId3252" Type="http://schemas.openxmlformats.org/officeDocument/2006/relationships/image" Target="media/image1652.wmf"/><Relationship Id="rId3697" Type="http://schemas.openxmlformats.org/officeDocument/2006/relationships/image" Target="media/image1891.wmf"/><Relationship Id="rId173" Type="http://schemas.openxmlformats.org/officeDocument/2006/relationships/image" Target="media/image85.wmf"/><Relationship Id="rId380" Type="http://schemas.openxmlformats.org/officeDocument/2006/relationships/image" Target="media/image191.wmf"/><Relationship Id="rId2061" Type="http://schemas.openxmlformats.org/officeDocument/2006/relationships/image" Target="media/image1043.wmf"/><Relationship Id="rId3112" Type="http://schemas.openxmlformats.org/officeDocument/2006/relationships/image" Target="media/image1581.wmf"/><Relationship Id="rId3557" Type="http://schemas.openxmlformats.org/officeDocument/2006/relationships/oleObject" Target="embeddings/oleObject1748.bin"/><Relationship Id="rId3764" Type="http://schemas.openxmlformats.org/officeDocument/2006/relationships/footer" Target="footer1.xml"/><Relationship Id="rId240" Type="http://schemas.openxmlformats.org/officeDocument/2006/relationships/image" Target="media/image120.emf"/><Relationship Id="rId478" Type="http://schemas.openxmlformats.org/officeDocument/2006/relationships/oleObject" Target="embeddings/oleObject231.bin"/><Relationship Id="rId685" Type="http://schemas.openxmlformats.org/officeDocument/2006/relationships/image" Target="media/image347.wmf"/><Relationship Id="rId892" Type="http://schemas.openxmlformats.org/officeDocument/2006/relationships/oleObject" Target="embeddings/oleObject432.bin"/><Relationship Id="rId2159" Type="http://schemas.openxmlformats.org/officeDocument/2006/relationships/oleObject" Target="embeddings/oleObject1049.bin"/><Relationship Id="rId2366" Type="http://schemas.openxmlformats.org/officeDocument/2006/relationships/oleObject" Target="embeddings/oleObject1157.bin"/><Relationship Id="rId2573" Type="http://schemas.openxmlformats.org/officeDocument/2006/relationships/image" Target="media/image1307.wmf"/><Relationship Id="rId2780" Type="http://schemas.openxmlformats.org/officeDocument/2006/relationships/image" Target="media/image1415.wmf"/><Relationship Id="rId3417" Type="http://schemas.openxmlformats.org/officeDocument/2006/relationships/oleObject" Target="embeddings/oleObject1676.bin"/><Relationship Id="rId3624" Type="http://schemas.openxmlformats.org/officeDocument/2006/relationships/image" Target="media/image1840.emf"/><Relationship Id="rId100" Type="http://schemas.openxmlformats.org/officeDocument/2006/relationships/oleObject" Target="embeddings/oleObject45.bin"/><Relationship Id="rId338" Type="http://schemas.openxmlformats.org/officeDocument/2006/relationships/image" Target="media/image170.wmf"/><Relationship Id="rId545" Type="http://schemas.openxmlformats.org/officeDocument/2006/relationships/image" Target="media/image275.wmf"/><Relationship Id="rId752" Type="http://schemas.openxmlformats.org/officeDocument/2006/relationships/oleObject" Target="embeddings/oleObject364.bin"/><Relationship Id="rId1175" Type="http://schemas.openxmlformats.org/officeDocument/2006/relationships/image" Target="media/image597.wmf"/><Relationship Id="rId1382" Type="http://schemas.openxmlformats.org/officeDocument/2006/relationships/image" Target="media/image700.wmf"/><Relationship Id="rId2019" Type="http://schemas.openxmlformats.org/officeDocument/2006/relationships/image" Target="media/image1022.wmf"/><Relationship Id="rId2226" Type="http://schemas.openxmlformats.org/officeDocument/2006/relationships/oleObject" Target="embeddings/oleObject1087.bin"/><Relationship Id="rId2433" Type="http://schemas.openxmlformats.org/officeDocument/2006/relationships/oleObject" Target="embeddings/oleObject1190.bin"/><Relationship Id="rId2640" Type="http://schemas.openxmlformats.org/officeDocument/2006/relationships/oleObject" Target="embeddings/oleObject1298.bin"/><Relationship Id="rId2878" Type="http://schemas.openxmlformats.org/officeDocument/2006/relationships/image" Target="media/image1464.wmf"/><Relationship Id="rId405" Type="http://schemas.openxmlformats.org/officeDocument/2006/relationships/oleObject" Target="embeddings/oleObject195.bin"/><Relationship Id="rId612" Type="http://schemas.openxmlformats.org/officeDocument/2006/relationships/image" Target="media/image309.wmf"/><Relationship Id="rId1035" Type="http://schemas.openxmlformats.org/officeDocument/2006/relationships/image" Target="media/image527.wmf"/><Relationship Id="rId1242" Type="http://schemas.openxmlformats.org/officeDocument/2006/relationships/image" Target="media/image630.wmf"/><Relationship Id="rId1687" Type="http://schemas.openxmlformats.org/officeDocument/2006/relationships/image" Target="media/image857.wmf"/><Relationship Id="rId1894" Type="http://schemas.openxmlformats.org/officeDocument/2006/relationships/image" Target="media/image959.wmf"/><Relationship Id="rId2500" Type="http://schemas.openxmlformats.org/officeDocument/2006/relationships/image" Target="media/image1270.wmf"/><Relationship Id="rId2738" Type="http://schemas.openxmlformats.org/officeDocument/2006/relationships/image" Target="media/image1391.wmf"/><Relationship Id="rId2945" Type="http://schemas.openxmlformats.org/officeDocument/2006/relationships/image" Target="media/image1498.wmf"/><Relationship Id="rId917" Type="http://schemas.openxmlformats.org/officeDocument/2006/relationships/oleObject" Target="embeddings/oleObject444.bin"/><Relationship Id="rId1102" Type="http://schemas.openxmlformats.org/officeDocument/2006/relationships/oleObject" Target="embeddings/oleObject535.bin"/><Relationship Id="rId1547" Type="http://schemas.openxmlformats.org/officeDocument/2006/relationships/image" Target="media/image785.wmf"/><Relationship Id="rId1754" Type="http://schemas.openxmlformats.org/officeDocument/2006/relationships/image" Target="media/image891.wmf"/><Relationship Id="rId1961" Type="http://schemas.openxmlformats.org/officeDocument/2006/relationships/image" Target="media/image993.wmf"/><Relationship Id="rId2805" Type="http://schemas.openxmlformats.org/officeDocument/2006/relationships/oleObject" Target="embeddings/oleObject1376.bin"/><Relationship Id="rId46" Type="http://schemas.openxmlformats.org/officeDocument/2006/relationships/image" Target="media/image21.wmf"/><Relationship Id="rId1407" Type="http://schemas.openxmlformats.org/officeDocument/2006/relationships/oleObject" Target="embeddings/oleObject683.bin"/><Relationship Id="rId1614" Type="http://schemas.openxmlformats.org/officeDocument/2006/relationships/oleObject" Target="embeddings/oleObject782.bin"/><Relationship Id="rId1821" Type="http://schemas.openxmlformats.org/officeDocument/2006/relationships/image" Target="media/image922.wmf"/><Relationship Id="rId3067" Type="http://schemas.openxmlformats.org/officeDocument/2006/relationships/oleObject" Target="embeddings/oleObject1507.bin"/><Relationship Id="rId3274" Type="http://schemas.openxmlformats.org/officeDocument/2006/relationships/image" Target="media/image1663.wmf"/><Relationship Id="rId195" Type="http://schemas.openxmlformats.org/officeDocument/2006/relationships/image" Target="media/image96.wmf"/><Relationship Id="rId1919" Type="http://schemas.openxmlformats.org/officeDocument/2006/relationships/image" Target="media/image972.emf"/><Relationship Id="rId3481" Type="http://schemas.openxmlformats.org/officeDocument/2006/relationships/image" Target="media/image1769.wmf"/><Relationship Id="rId3579" Type="http://schemas.openxmlformats.org/officeDocument/2006/relationships/oleObject" Target="embeddings/oleObject1759.bin"/><Relationship Id="rId2083" Type="http://schemas.openxmlformats.org/officeDocument/2006/relationships/image" Target="media/image1054.wmf"/><Relationship Id="rId2290" Type="http://schemas.openxmlformats.org/officeDocument/2006/relationships/oleObject" Target="embeddings/oleObject1119.bin"/><Relationship Id="rId2388" Type="http://schemas.openxmlformats.org/officeDocument/2006/relationships/oleObject" Target="embeddings/oleObject1168.bin"/><Relationship Id="rId2595" Type="http://schemas.openxmlformats.org/officeDocument/2006/relationships/image" Target="media/image1318.wmf"/><Relationship Id="rId3134" Type="http://schemas.openxmlformats.org/officeDocument/2006/relationships/oleObject" Target="embeddings/oleObject1540.bin"/><Relationship Id="rId3341" Type="http://schemas.openxmlformats.org/officeDocument/2006/relationships/image" Target="media/image1700.wmf"/><Relationship Id="rId3439" Type="http://schemas.openxmlformats.org/officeDocument/2006/relationships/oleObject" Target="embeddings/oleObject1688.bin"/><Relationship Id="rId262" Type="http://schemas.openxmlformats.org/officeDocument/2006/relationships/oleObject" Target="embeddings/oleObject123.bin"/><Relationship Id="rId567" Type="http://schemas.openxmlformats.org/officeDocument/2006/relationships/image" Target="media/image286.wmf"/><Relationship Id="rId1197" Type="http://schemas.openxmlformats.org/officeDocument/2006/relationships/oleObject" Target="embeddings/oleObject580.bin"/><Relationship Id="rId2150" Type="http://schemas.openxmlformats.org/officeDocument/2006/relationships/image" Target="media/image1094.wmf"/><Relationship Id="rId2248" Type="http://schemas.openxmlformats.org/officeDocument/2006/relationships/oleObject" Target="embeddings/oleObject1098.bin"/><Relationship Id="rId3201" Type="http://schemas.openxmlformats.org/officeDocument/2006/relationships/image" Target="media/image1626.wmf"/><Relationship Id="rId3646" Type="http://schemas.openxmlformats.org/officeDocument/2006/relationships/oleObject" Target="embeddings/oleObject1791.bin"/><Relationship Id="rId122" Type="http://schemas.openxmlformats.org/officeDocument/2006/relationships/oleObject" Target="embeddings/oleObject56.bin"/><Relationship Id="rId774" Type="http://schemas.openxmlformats.org/officeDocument/2006/relationships/oleObject" Target="embeddings/oleObject375.bin"/><Relationship Id="rId981" Type="http://schemas.openxmlformats.org/officeDocument/2006/relationships/image" Target="media/image499.wmf"/><Relationship Id="rId1057" Type="http://schemas.openxmlformats.org/officeDocument/2006/relationships/image" Target="media/image538.wmf"/><Relationship Id="rId2010" Type="http://schemas.openxmlformats.org/officeDocument/2006/relationships/oleObject" Target="embeddings/oleObject981.bin"/><Relationship Id="rId2455" Type="http://schemas.openxmlformats.org/officeDocument/2006/relationships/oleObject" Target="embeddings/oleObject1203.bin"/><Relationship Id="rId2662" Type="http://schemas.openxmlformats.org/officeDocument/2006/relationships/oleObject" Target="embeddings/oleObject1308.bin"/><Relationship Id="rId3506" Type="http://schemas.openxmlformats.org/officeDocument/2006/relationships/oleObject" Target="embeddings/oleObject1723.bin"/><Relationship Id="rId3713" Type="http://schemas.openxmlformats.org/officeDocument/2006/relationships/image" Target="media/image1907.wmf"/><Relationship Id="rId427" Type="http://schemas.openxmlformats.org/officeDocument/2006/relationships/image" Target="media/image214.wmf"/><Relationship Id="rId634" Type="http://schemas.openxmlformats.org/officeDocument/2006/relationships/oleObject" Target="embeddings/oleObject306.bin"/><Relationship Id="rId841" Type="http://schemas.openxmlformats.org/officeDocument/2006/relationships/oleObject" Target="embeddings/oleObject408.bin"/><Relationship Id="rId1264" Type="http://schemas.openxmlformats.org/officeDocument/2006/relationships/image" Target="media/image641.wmf"/><Relationship Id="rId1471" Type="http://schemas.openxmlformats.org/officeDocument/2006/relationships/image" Target="media/image745.jpeg"/><Relationship Id="rId1569" Type="http://schemas.openxmlformats.org/officeDocument/2006/relationships/oleObject" Target="embeddings/oleObject761.bin"/><Relationship Id="rId2108" Type="http://schemas.openxmlformats.org/officeDocument/2006/relationships/oleObject" Target="embeddings/oleObject1024.bin"/><Relationship Id="rId2315" Type="http://schemas.openxmlformats.org/officeDocument/2006/relationships/image" Target="media/image1182.wmf"/><Relationship Id="rId2522" Type="http://schemas.openxmlformats.org/officeDocument/2006/relationships/image" Target="media/image1281.wmf"/><Relationship Id="rId2967" Type="http://schemas.openxmlformats.org/officeDocument/2006/relationships/image" Target="media/image1509.wmf"/><Relationship Id="rId701" Type="http://schemas.openxmlformats.org/officeDocument/2006/relationships/image" Target="media/image355.wmf"/><Relationship Id="rId939" Type="http://schemas.openxmlformats.org/officeDocument/2006/relationships/oleObject" Target="embeddings/oleObject455.bin"/><Relationship Id="rId1124" Type="http://schemas.openxmlformats.org/officeDocument/2006/relationships/image" Target="media/image572.wmf"/><Relationship Id="rId1331" Type="http://schemas.openxmlformats.org/officeDocument/2006/relationships/oleObject" Target="embeddings/oleObject646.bin"/><Relationship Id="rId1776" Type="http://schemas.openxmlformats.org/officeDocument/2006/relationships/image" Target="media/image903.wmf"/><Relationship Id="rId1983" Type="http://schemas.openxmlformats.org/officeDocument/2006/relationships/image" Target="media/image1004.wmf"/><Relationship Id="rId2827" Type="http://schemas.openxmlformats.org/officeDocument/2006/relationships/oleObject" Target="embeddings/oleObject1387.bin"/><Relationship Id="rId68" Type="http://schemas.openxmlformats.org/officeDocument/2006/relationships/image" Target="media/image32.wmf"/><Relationship Id="rId1429" Type="http://schemas.openxmlformats.org/officeDocument/2006/relationships/oleObject" Target="embeddings/oleObject694.bin"/><Relationship Id="rId1636" Type="http://schemas.openxmlformats.org/officeDocument/2006/relationships/oleObject" Target="embeddings/oleObject793.bin"/><Relationship Id="rId1843" Type="http://schemas.openxmlformats.org/officeDocument/2006/relationships/oleObject" Target="embeddings/oleObject898.bin"/><Relationship Id="rId3089" Type="http://schemas.openxmlformats.org/officeDocument/2006/relationships/oleObject" Target="embeddings/oleObject1518.bin"/><Relationship Id="rId3296" Type="http://schemas.openxmlformats.org/officeDocument/2006/relationships/image" Target="media/image1674.wmf"/><Relationship Id="rId1703" Type="http://schemas.openxmlformats.org/officeDocument/2006/relationships/image" Target="media/image865.wmf"/><Relationship Id="rId1910" Type="http://schemas.openxmlformats.org/officeDocument/2006/relationships/oleObject" Target="embeddings/oleObject931.bin"/><Relationship Id="rId3156" Type="http://schemas.openxmlformats.org/officeDocument/2006/relationships/oleObject" Target="embeddings/oleObject1551.bin"/><Relationship Id="rId3363" Type="http://schemas.openxmlformats.org/officeDocument/2006/relationships/image" Target="media/image1711.wmf"/><Relationship Id="rId284" Type="http://schemas.openxmlformats.org/officeDocument/2006/relationships/oleObject" Target="embeddings/oleObject134.bin"/><Relationship Id="rId491" Type="http://schemas.openxmlformats.org/officeDocument/2006/relationships/image" Target="media/image247.wmf"/><Relationship Id="rId2172" Type="http://schemas.openxmlformats.org/officeDocument/2006/relationships/image" Target="media/image1105.wmf"/><Relationship Id="rId3016" Type="http://schemas.openxmlformats.org/officeDocument/2006/relationships/image" Target="media/image1533.wmf"/><Relationship Id="rId3223" Type="http://schemas.openxmlformats.org/officeDocument/2006/relationships/image" Target="media/image1637.wmf"/><Relationship Id="rId3570" Type="http://schemas.openxmlformats.org/officeDocument/2006/relationships/image" Target="media/image1813.wmf"/><Relationship Id="rId3668" Type="http://schemas.openxmlformats.org/officeDocument/2006/relationships/oleObject" Target="embeddings/oleObject1802.bin"/><Relationship Id="rId144" Type="http://schemas.openxmlformats.org/officeDocument/2006/relationships/oleObject" Target="embeddings/oleObject67.bin"/><Relationship Id="rId589" Type="http://schemas.openxmlformats.org/officeDocument/2006/relationships/image" Target="media/image297.wmf"/><Relationship Id="rId796" Type="http://schemas.openxmlformats.org/officeDocument/2006/relationships/image" Target="media/image404.wmf"/><Relationship Id="rId2477" Type="http://schemas.openxmlformats.org/officeDocument/2006/relationships/oleObject" Target="embeddings/oleObject1217.bin"/><Relationship Id="rId2684" Type="http://schemas.openxmlformats.org/officeDocument/2006/relationships/oleObject" Target="embeddings/oleObject1319.bin"/><Relationship Id="rId3430" Type="http://schemas.openxmlformats.org/officeDocument/2006/relationships/image" Target="media/image1746.wmf"/><Relationship Id="rId3528" Type="http://schemas.openxmlformats.org/officeDocument/2006/relationships/image" Target="media/image1792.wmf"/><Relationship Id="rId3735" Type="http://schemas.openxmlformats.org/officeDocument/2006/relationships/image" Target="media/image1929.wmf"/><Relationship Id="rId351" Type="http://schemas.openxmlformats.org/officeDocument/2006/relationships/oleObject" Target="embeddings/oleObject168.bin"/><Relationship Id="rId449" Type="http://schemas.openxmlformats.org/officeDocument/2006/relationships/image" Target="media/image225.wmf"/><Relationship Id="rId656" Type="http://schemas.openxmlformats.org/officeDocument/2006/relationships/oleObject" Target="embeddings/oleObject317.bin"/><Relationship Id="rId863" Type="http://schemas.openxmlformats.org/officeDocument/2006/relationships/image" Target="media/image438.wmf"/><Relationship Id="rId1079" Type="http://schemas.openxmlformats.org/officeDocument/2006/relationships/image" Target="media/image549.wmf"/><Relationship Id="rId1286" Type="http://schemas.openxmlformats.org/officeDocument/2006/relationships/image" Target="media/image652.wmf"/><Relationship Id="rId1493" Type="http://schemas.openxmlformats.org/officeDocument/2006/relationships/oleObject" Target="embeddings/oleObject724.bin"/><Relationship Id="rId2032" Type="http://schemas.openxmlformats.org/officeDocument/2006/relationships/oleObject" Target="embeddings/oleObject992.bin"/><Relationship Id="rId2337" Type="http://schemas.openxmlformats.org/officeDocument/2006/relationships/image" Target="media/image1193.wmf"/><Relationship Id="rId2544" Type="http://schemas.openxmlformats.org/officeDocument/2006/relationships/oleObject" Target="embeddings/oleObject1250.bin"/><Relationship Id="rId2891" Type="http://schemas.openxmlformats.org/officeDocument/2006/relationships/oleObject" Target="embeddings/oleObject1419.bin"/><Relationship Id="rId2989" Type="http://schemas.openxmlformats.org/officeDocument/2006/relationships/image" Target="media/image1520.wmf"/><Relationship Id="rId211" Type="http://schemas.openxmlformats.org/officeDocument/2006/relationships/oleObject" Target="embeddings/oleObject100.bin"/><Relationship Id="rId309" Type="http://schemas.openxmlformats.org/officeDocument/2006/relationships/image" Target="media/image156.wmf"/><Relationship Id="rId516" Type="http://schemas.openxmlformats.org/officeDocument/2006/relationships/oleObject" Target="embeddings/oleObject249.bin"/><Relationship Id="rId1146" Type="http://schemas.openxmlformats.org/officeDocument/2006/relationships/image" Target="media/image583.wmf"/><Relationship Id="rId1798" Type="http://schemas.openxmlformats.org/officeDocument/2006/relationships/oleObject" Target="embeddings/oleObject876.bin"/><Relationship Id="rId2751" Type="http://schemas.openxmlformats.org/officeDocument/2006/relationships/oleObject" Target="embeddings/oleObject1350.bin"/><Relationship Id="rId2849" Type="http://schemas.openxmlformats.org/officeDocument/2006/relationships/oleObject" Target="embeddings/oleObject1398.bin"/><Relationship Id="rId723" Type="http://schemas.openxmlformats.org/officeDocument/2006/relationships/oleObject" Target="embeddings/oleObject350.bin"/><Relationship Id="rId930" Type="http://schemas.openxmlformats.org/officeDocument/2006/relationships/image" Target="media/image473.wmf"/><Relationship Id="rId1006" Type="http://schemas.openxmlformats.org/officeDocument/2006/relationships/oleObject" Target="embeddings/oleObject488.bin"/><Relationship Id="rId1353" Type="http://schemas.openxmlformats.org/officeDocument/2006/relationships/oleObject" Target="embeddings/oleObject657.bin"/><Relationship Id="rId1560" Type="http://schemas.openxmlformats.org/officeDocument/2006/relationships/image" Target="media/image792.wmf"/><Relationship Id="rId1658" Type="http://schemas.openxmlformats.org/officeDocument/2006/relationships/oleObject" Target="embeddings/oleObject804.bin"/><Relationship Id="rId1865" Type="http://schemas.openxmlformats.org/officeDocument/2006/relationships/oleObject" Target="embeddings/oleObject909.bin"/><Relationship Id="rId2404" Type="http://schemas.openxmlformats.org/officeDocument/2006/relationships/oleObject" Target="embeddings/oleObject1176.bin"/><Relationship Id="rId2611" Type="http://schemas.openxmlformats.org/officeDocument/2006/relationships/image" Target="media/image1326.wmf"/><Relationship Id="rId2709" Type="http://schemas.openxmlformats.org/officeDocument/2006/relationships/oleObject" Target="embeddings/oleObject1331.bin"/><Relationship Id="rId1213" Type="http://schemas.openxmlformats.org/officeDocument/2006/relationships/oleObject" Target="embeddings/oleObject588.bin"/><Relationship Id="rId1420" Type="http://schemas.openxmlformats.org/officeDocument/2006/relationships/image" Target="media/image719.wmf"/><Relationship Id="rId1518" Type="http://schemas.openxmlformats.org/officeDocument/2006/relationships/image" Target="media/image770.wmf"/><Relationship Id="rId2916" Type="http://schemas.openxmlformats.org/officeDocument/2006/relationships/oleObject" Target="embeddings/oleObject1431.bin"/><Relationship Id="rId3080" Type="http://schemas.openxmlformats.org/officeDocument/2006/relationships/image" Target="media/image1565.wmf"/><Relationship Id="rId1725" Type="http://schemas.openxmlformats.org/officeDocument/2006/relationships/oleObject" Target="embeddings/oleObject837.bin"/><Relationship Id="rId1932" Type="http://schemas.openxmlformats.org/officeDocument/2006/relationships/oleObject" Target="embeddings/oleObject942.bin"/><Relationship Id="rId3178" Type="http://schemas.openxmlformats.org/officeDocument/2006/relationships/oleObject" Target="embeddings/oleObject1562.bin"/><Relationship Id="rId3385" Type="http://schemas.openxmlformats.org/officeDocument/2006/relationships/oleObject" Target="embeddings/oleObject1660.bin"/><Relationship Id="rId3592" Type="http://schemas.openxmlformats.org/officeDocument/2006/relationships/image" Target="media/image1824.wmf"/><Relationship Id="rId17" Type="http://schemas.openxmlformats.org/officeDocument/2006/relationships/image" Target="media/image6.wmf"/><Relationship Id="rId2194" Type="http://schemas.openxmlformats.org/officeDocument/2006/relationships/image" Target="media/image1116.wmf"/><Relationship Id="rId3038" Type="http://schemas.openxmlformats.org/officeDocument/2006/relationships/image" Target="media/image1544.wmf"/><Relationship Id="rId3245" Type="http://schemas.openxmlformats.org/officeDocument/2006/relationships/oleObject" Target="embeddings/oleObject1595.bin"/><Relationship Id="rId3452" Type="http://schemas.openxmlformats.org/officeDocument/2006/relationships/oleObject" Target="embeddings/oleObject1696.bin"/><Relationship Id="rId166" Type="http://schemas.openxmlformats.org/officeDocument/2006/relationships/oleObject" Target="embeddings/oleObject78.bin"/><Relationship Id="rId373" Type="http://schemas.openxmlformats.org/officeDocument/2006/relationships/oleObject" Target="embeddings/oleObject179.bin"/><Relationship Id="rId580" Type="http://schemas.openxmlformats.org/officeDocument/2006/relationships/oleObject" Target="embeddings/oleObject281.bin"/><Relationship Id="rId2054" Type="http://schemas.openxmlformats.org/officeDocument/2006/relationships/oleObject" Target="embeddings/oleObject1003.bin"/><Relationship Id="rId2261" Type="http://schemas.openxmlformats.org/officeDocument/2006/relationships/image" Target="media/image1155.wmf"/><Relationship Id="rId2499" Type="http://schemas.openxmlformats.org/officeDocument/2006/relationships/oleObject" Target="embeddings/oleObject1228.bin"/><Relationship Id="rId3105" Type="http://schemas.openxmlformats.org/officeDocument/2006/relationships/oleObject" Target="embeddings/oleObject1526.bin"/><Relationship Id="rId3312" Type="http://schemas.openxmlformats.org/officeDocument/2006/relationships/image" Target="media/image1683.wmf"/><Relationship Id="rId3757" Type="http://schemas.openxmlformats.org/officeDocument/2006/relationships/hyperlink" Target="http://www.ict.nsc.ru/ws/show_abstract.dhtml?ru+168+12851" TargetMode="External"/><Relationship Id="rId1" Type="http://schemas.openxmlformats.org/officeDocument/2006/relationships/numbering" Target="numbering.xml"/><Relationship Id="rId233" Type="http://schemas.openxmlformats.org/officeDocument/2006/relationships/oleObject" Target="embeddings/oleObject111.bin"/><Relationship Id="rId440" Type="http://schemas.openxmlformats.org/officeDocument/2006/relationships/oleObject" Target="embeddings/oleObject213.bin"/><Relationship Id="rId678" Type="http://schemas.openxmlformats.org/officeDocument/2006/relationships/oleObject" Target="embeddings/oleObject328.bin"/><Relationship Id="rId885" Type="http://schemas.openxmlformats.org/officeDocument/2006/relationships/image" Target="media/image449.wmf"/><Relationship Id="rId1070" Type="http://schemas.openxmlformats.org/officeDocument/2006/relationships/oleObject" Target="embeddings/oleObject519.bin"/><Relationship Id="rId2121" Type="http://schemas.openxmlformats.org/officeDocument/2006/relationships/image" Target="media/image1079.wmf"/><Relationship Id="rId2359" Type="http://schemas.openxmlformats.org/officeDocument/2006/relationships/image" Target="media/image1204.wmf"/><Relationship Id="rId2566" Type="http://schemas.openxmlformats.org/officeDocument/2006/relationships/oleObject" Target="embeddings/oleObject1261.bin"/><Relationship Id="rId2773" Type="http://schemas.openxmlformats.org/officeDocument/2006/relationships/oleObject" Target="embeddings/oleObject1360.bin"/><Relationship Id="rId2980" Type="http://schemas.openxmlformats.org/officeDocument/2006/relationships/oleObject" Target="embeddings/oleObject1463.bin"/><Relationship Id="rId3617" Type="http://schemas.openxmlformats.org/officeDocument/2006/relationships/oleObject" Target="embeddings/oleObject1778.bin"/><Relationship Id="rId300" Type="http://schemas.openxmlformats.org/officeDocument/2006/relationships/oleObject" Target="embeddings/oleObject142.bin"/><Relationship Id="rId538" Type="http://schemas.openxmlformats.org/officeDocument/2006/relationships/oleObject" Target="embeddings/oleObject260.bin"/><Relationship Id="rId745" Type="http://schemas.openxmlformats.org/officeDocument/2006/relationships/image" Target="media/image378.wmf"/><Relationship Id="rId952" Type="http://schemas.openxmlformats.org/officeDocument/2006/relationships/image" Target="media/image484.wmf"/><Relationship Id="rId1168" Type="http://schemas.openxmlformats.org/officeDocument/2006/relationships/image" Target="media/image594.wmf"/><Relationship Id="rId1375" Type="http://schemas.openxmlformats.org/officeDocument/2006/relationships/oleObject" Target="embeddings/oleObject667.bin"/><Relationship Id="rId1582" Type="http://schemas.openxmlformats.org/officeDocument/2006/relationships/oleObject" Target="embeddings/oleObject766.bin"/><Relationship Id="rId2219" Type="http://schemas.openxmlformats.org/officeDocument/2006/relationships/image" Target="media/image1134.wmf"/><Relationship Id="rId2426" Type="http://schemas.openxmlformats.org/officeDocument/2006/relationships/image" Target="media/image1238.wmf"/><Relationship Id="rId2633" Type="http://schemas.openxmlformats.org/officeDocument/2006/relationships/image" Target="media/image1337.wmf"/><Relationship Id="rId81" Type="http://schemas.openxmlformats.org/officeDocument/2006/relationships/oleObject" Target="embeddings/oleObject36.bin"/><Relationship Id="rId605" Type="http://schemas.openxmlformats.org/officeDocument/2006/relationships/oleObject" Target="embeddings/oleObject293.bin"/><Relationship Id="rId812" Type="http://schemas.openxmlformats.org/officeDocument/2006/relationships/image" Target="media/image412.wmf"/><Relationship Id="rId1028" Type="http://schemas.openxmlformats.org/officeDocument/2006/relationships/oleObject" Target="embeddings/oleObject498.bin"/><Relationship Id="rId1235" Type="http://schemas.openxmlformats.org/officeDocument/2006/relationships/oleObject" Target="embeddings/oleObject599.bin"/><Relationship Id="rId1442" Type="http://schemas.openxmlformats.org/officeDocument/2006/relationships/image" Target="media/image730.wmf"/><Relationship Id="rId1887" Type="http://schemas.openxmlformats.org/officeDocument/2006/relationships/oleObject" Target="embeddings/oleObject920.bin"/><Relationship Id="rId2840" Type="http://schemas.openxmlformats.org/officeDocument/2006/relationships/image" Target="media/image1445.wmf"/><Relationship Id="rId2938" Type="http://schemas.openxmlformats.org/officeDocument/2006/relationships/oleObject" Target="embeddings/oleObject1442.bin"/><Relationship Id="rId1302" Type="http://schemas.openxmlformats.org/officeDocument/2006/relationships/image" Target="media/image660.wmf"/><Relationship Id="rId1747" Type="http://schemas.openxmlformats.org/officeDocument/2006/relationships/oleObject" Target="embeddings/oleObject848.bin"/><Relationship Id="rId1954" Type="http://schemas.openxmlformats.org/officeDocument/2006/relationships/oleObject" Target="embeddings/oleObject953.bin"/><Relationship Id="rId2700" Type="http://schemas.openxmlformats.org/officeDocument/2006/relationships/image" Target="media/image1372.wmf"/><Relationship Id="rId39" Type="http://schemas.openxmlformats.org/officeDocument/2006/relationships/image" Target="media/image17.wmf"/><Relationship Id="rId1607" Type="http://schemas.openxmlformats.org/officeDocument/2006/relationships/image" Target="media/image817.wmf"/><Relationship Id="rId1814" Type="http://schemas.openxmlformats.org/officeDocument/2006/relationships/oleObject" Target="embeddings/oleObject884.bin"/><Relationship Id="rId3267" Type="http://schemas.openxmlformats.org/officeDocument/2006/relationships/oleObject" Target="embeddings/oleObject1606.bin"/><Relationship Id="rId188" Type="http://schemas.openxmlformats.org/officeDocument/2006/relationships/oleObject" Target="embeddings/oleObject89.bin"/><Relationship Id="rId395" Type="http://schemas.openxmlformats.org/officeDocument/2006/relationships/oleObject" Target="embeddings/oleObject190.bin"/><Relationship Id="rId2076" Type="http://schemas.openxmlformats.org/officeDocument/2006/relationships/oleObject" Target="embeddings/oleObject1014.bin"/><Relationship Id="rId3474" Type="http://schemas.openxmlformats.org/officeDocument/2006/relationships/oleObject" Target="embeddings/oleObject1707.bin"/><Relationship Id="rId3681" Type="http://schemas.openxmlformats.org/officeDocument/2006/relationships/image" Target="media/image1875.wmf"/><Relationship Id="rId2283" Type="http://schemas.openxmlformats.org/officeDocument/2006/relationships/image" Target="media/image1166.wmf"/><Relationship Id="rId2490" Type="http://schemas.openxmlformats.org/officeDocument/2006/relationships/image" Target="media/image1265.wmf"/><Relationship Id="rId2588" Type="http://schemas.openxmlformats.org/officeDocument/2006/relationships/oleObject" Target="embeddings/oleObject1272.bin"/><Relationship Id="rId3127" Type="http://schemas.openxmlformats.org/officeDocument/2006/relationships/image" Target="media/image1589.wmf"/><Relationship Id="rId3334" Type="http://schemas.openxmlformats.org/officeDocument/2006/relationships/image" Target="media/image1695.wmf"/><Relationship Id="rId3541" Type="http://schemas.openxmlformats.org/officeDocument/2006/relationships/oleObject" Target="embeddings/oleObject1740.bin"/><Relationship Id="rId255" Type="http://schemas.openxmlformats.org/officeDocument/2006/relationships/image" Target="media/image129.wmf"/><Relationship Id="rId462" Type="http://schemas.openxmlformats.org/officeDocument/2006/relationships/oleObject" Target="embeddings/oleObject224.bin"/><Relationship Id="rId1092" Type="http://schemas.openxmlformats.org/officeDocument/2006/relationships/oleObject" Target="embeddings/oleObject530.bin"/><Relationship Id="rId1397" Type="http://schemas.openxmlformats.org/officeDocument/2006/relationships/oleObject" Target="embeddings/oleObject678.bin"/><Relationship Id="rId2143" Type="http://schemas.openxmlformats.org/officeDocument/2006/relationships/oleObject" Target="embeddings/oleObject1041.bin"/><Relationship Id="rId2350" Type="http://schemas.openxmlformats.org/officeDocument/2006/relationships/oleObject" Target="embeddings/oleObject1149.bin"/><Relationship Id="rId2795" Type="http://schemas.openxmlformats.org/officeDocument/2006/relationships/oleObject" Target="embeddings/oleObject1371.bin"/><Relationship Id="rId3401" Type="http://schemas.openxmlformats.org/officeDocument/2006/relationships/oleObject" Target="embeddings/oleObject1668.bin"/><Relationship Id="rId3639" Type="http://schemas.openxmlformats.org/officeDocument/2006/relationships/image" Target="media/image1848.png"/><Relationship Id="rId115" Type="http://schemas.openxmlformats.org/officeDocument/2006/relationships/image" Target="media/image56.emf"/><Relationship Id="rId322" Type="http://schemas.openxmlformats.org/officeDocument/2006/relationships/image" Target="media/image162.wmf"/><Relationship Id="rId767" Type="http://schemas.openxmlformats.org/officeDocument/2006/relationships/image" Target="media/image389.wmf"/><Relationship Id="rId974" Type="http://schemas.openxmlformats.org/officeDocument/2006/relationships/oleObject" Target="embeddings/oleObject472.bin"/><Relationship Id="rId2003" Type="http://schemas.openxmlformats.org/officeDocument/2006/relationships/image" Target="media/image1014.wmf"/><Relationship Id="rId2210" Type="http://schemas.openxmlformats.org/officeDocument/2006/relationships/oleObject" Target="embeddings/oleObject1079.bin"/><Relationship Id="rId2448" Type="http://schemas.openxmlformats.org/officeDocument/2006/relationships/image" Target="media/image1249.emf"/><Relationship Id="rId2655" Type="http://schemas.openxmlformats.org/officeDocument/2006/relationships/image" Target="media/image1349.wmf"/><Relationship Id="rId2862" Type="http://schemas.openxmlformats.org/officeDocument/2006/relationships/image" Target="media/image1456.wmf"/><Relationship Id="rId3706" Type="http://schemas.openxmlformats.org/officeDocument/2006/relationships/image" Target="media/image1900.wmf"/><Relationship Id="rId627" Type="http://schemas.openxmlformats.org/officeDocument/2006/relationships/oleObject" Target="embeddings/oleObject303.bin"/><Relationship Id="rId834" Type="http://schemas.openxmlformats.org/officeDocument/2006/relationships/image" Target="media/image423.wmf"/><Relationship Id="rId1257" Type="http://schemas.openxmlformats.org/officeDocument/2006/relationships/oleObject" Target="embeddings/oleObject610.bin"/><Relationship Id="rId1464" Type="http://schemas.openxmlformats.org/officeDocument/2006/relationships/image" Target="media/image741.wmf"/><Relationship Id="rId1671" Type="http://schemas.openxmlformats.org/officeDocument/2006/relationships/image" Target="media/image849.wmf"/><Relationship Id="rId2308" Type="http://schemas.openxmlformats.org/officeDocument/2006/relationships/oleObject" Target="embeddings/oleObject1128.bin"/><Relationship Id="rId2515" Type="http://schemas.openxmlformats.org/officeDocument/2006/relationships/oleObject" Target="embeddings/oleObject1236.bin"/><Relationship Id="rId2722" Type="http://schemas.openxmlformats.org/officeDocument/2006/relationships/image" Target="media/image1383.wmf"/><Relationship Id="rId901" Type="http://schemas.openxmlformats.org/officeDocument/2006/relationships/image" Target="media/image458.wmf"/><Relationship Id="rId1117" Type="http://schemas.openxmlformats.org/officeDocument/2006/relationships/image" Target="media/image568.png"/><Relationship Id="rId1324" Type="http://schemas.openxmlformats.org/officeDocument/2006/relationships/image" Target="media/image671.wmf"/><Relationship Id="rId1531" Type="http://schemas.openxmlformats.org/officeDocument/2006/relationships/image" Target="media/image777.wmf"/><Relationship Id="rId1769" Type="http://schemas.openxmlformats.org/officeDocument/2006/relationships/oleObject" Target="embeddings/oleObject858.bin"/><Relationship Id="rId1976" Type="http://schemas.openxmlformats.org/officeDocument/2006/relationships/oleObject" Target="embeddings/oleObject964.bin"/><Relationship Id="rId3191" Type="http://schemas.openxmlformats.org/officeDocument/2006/relationships/image" Target="media/image1621.wmf"/><Relationship Id="rId30" Type="http://schemas.openxmlformats.org/officeDocument/2006/relationships/oleObject" Target="embeddings/oleObject11.bin"/><Relationship Id="rId1629" Type="http://schemas.openxmlformats.org/officeDocument/2006/relationships/image" Target="media/image828.wmf"/><Relationship Id="rId1836" Type="http://schemas.openxmlformats.org/officeDocument/2006/relationships/image" Target="media/image930.wmf"/><Relationship Id="rId3289" Type="http://schemas.openxmlformats.org/officeDocument/2006/relationships/oleObject" Target="embeddings/oleObject1617.bin"/><Relationship Id="rId3496" Type="http://schemas.openxmlformats.org/officeDocument/2006/relationships/oleObject" Target="embeddings/oleObject1718.bin"/><Relationship Id="rId1903" Type="http://schemas.openxmlformats.org/officeDocument/2006/relationships/image" Target="media/image964.wmf"/><Relationship Id="rId2098" Type="http://schemas.openxmlformats.org/officeDocument/2006/relationships/oleObject" Target="embeddings/oleObject1019.bin"/><Relationship Id="rId3051" Type="http://schemas.openxmlformats.org/officeDocument/2006/relationships/oleObject" Target="embeddings/oleObject1499.bin"/><Relationship Id="rId3149" Type="http://schemas.openxmlformats.org/officeDocument/2006/relationships/image" Target="media/image1600.wmf"/><Relationship Id="rId3356" Type="http://schemas.openxmlformats.org/officeDocument/2006/relationships/oleObject" Target="embeddings/oleObject1647.bin"/><Relationship Id="rId3563" Type="http://schemas.openxmlformats.org/officeDocument/2006/relationships/oleObject" Target="embeddings/oleObject1751.bin"/><Relationship Id="rId277" Type="http://schemas.openxmlformats.org/officeDocument/2006/relationships/image" Target="media/image140.wmf"/><Relationship Id="rId484" Type="http://schemas.openxmlformats.org/officeDocument/2006/relationships/oleObject" Target="embeddings/oleObject234.bin"/><Relationship Id="rId2165" Type="http://schemas.openxmlformats.org/officeDocument/2006/relationships/oleObject" Target="embeddings/oleObject1052.bin"/><Relationship Id="rId3009" Type="http://schemas.openxmlformats.org/officeDocument/2006/relationships/oleObject" Target="embeddings/oleObject1478.bin"/><Relationship Id="rId3216" Type="http://schemas.openxmlformats.org/officeDocument/2006/relationships/oleObject" Target="embeddings/oleObject1581.bin"/><Relationship Id="rId3770" Type="http://schemas.openxmlformats.org/officeDocument/2006/relationships/fontTable" Target="fontTable.xml"/><Relationship Id="rId137" Type="http://schemas.openxmlformats.org/officeDocument/2006/relationships/image" Target="media/image67.wmf"/><Relationship Id="rId344" Type="http://schemas.openxmlformats.org/officeDocument/2006/relationships/image" Target="media/image173.wmf"/><Relationship Id="rId691" Type="http://schemas.openxmlformats.org/officeDocument/2006/relationships/image" Target="media/image350.wmf"/><Relationship Id="rId789" Type="http://schemas.openxmlformats.org/officeDocument/2006/relationships/image" Target="media/image400.wmf"/><Relationship Id="rId996" Type="http://schemas.openxmlformats.org/officeDocument/2006/relationships/oleObject" Target="embeddings/oleObject483.bin"/><Relationship Id="rId2025" Type="http://schemas.openxmlformats.org/officeDocument/2006/relationships/image" Target="media/image1025.wmf"/><Relationship Id="rId2372" Type="http://schemas.openxmlformats.org/officeDocument/2006/relationships/oleObject" Target="embeddings/oleObject1160.bin"/><Relationship Id="rId2677" Type="http://schemas.openxmlformats.org/officeDocument/2006/relationships/image" Target="media/image1360.wmf"/><Relationship Id="rId2884" Type="http://schemas.openxmlformats.org/officeDocument/2006/relationships/image" Target="media/image1467.wmf"/><Relationship Id="rId3423" Type="http://schemas.openxmlformats.org/officeDocument/2006/relationships/oleObject" Target="embeddings/oleObject1679.bin"/><Relationship Id="rId3630" Type="http://schemas.openxmlformats.org/officeDocument/2006/relationships/oleObject" Target="embeddings/oleObject1784.bin"/><Relationship Id="rId3728" Type="http://schemas.openxmlformats.org/officeDocument/2006/relationships/image" Target="media/image1922.wmf"/><Relationship Id="rId551" Type="http://schemas.openxmlformats.org/officeDocument/2006/relationships/image" Target="media/image278.wmf"/><Relationship Id="rId649" Type="http://schemas.openxmlformats.org/officeDocument/2006/relationships/image" Target="media/image329.wmf"/><Relationship Id="rId856" Type="http://schemas.openxmlformats.org/officeDocument/2006/relationships/oleObject" Target="embeddings/oleObject415.bin"/><Relationship Id="rId1181" Type="http://schemas.openxmlformats.org/officeDocument/2006/relationships/image" Target="media/image600.wmf"/><Relationship Id="rId1279" Type="http://schemas.openxmlformats.org/officeDocument/2006/relationships/oleObject" Target="embeddings/oleObject621.bin"/><Relationship Id="rId1486" Type="http://schemas.openxmlformats.org/officeDocument/2006/relationships/image" Target="media/image754.wmf"/><Relationship Id="rId2232" Type="http://schemas.openxmlformats.org/officeDocument/2006/relationships/oleObject" Target="embeddings/oleObject1090.bin"/><Relationship Id="rId2537" Type="http://schemas.openxmlformats.org/officeDocument/2006/relationships/image" Target="media/image1289.wmf"/><Relationship Id="rId204" Type="http://schemas.openxmlformats.org/officeDocument/2006/relationships/image" Target="media/image101.wmf"/><Relationship Id="rId411" Type="http://schemas.openxmlformats.org/officeDocument/2006/relationships/oleObject" Target="embeddings/oleObject198.bin"/><Relationship Id="rId509" Type="http://schemas.openxmlformats.org/officeDocument/2006/relationships/image" Target="media/image257.wmf"/><Relationship Id="rId1041" Type="http://schemas.openxmlformats.org/officeDocument/2006/relationships/image" Target="media/image530.wmf"/><Relationship Id="rId1139" Type="http://schemas.openxmlformats.org/officeDocument/2006/relationships/oleObject" Target="embeddings/oleObject552.bin"/><Relationship Id="rId1346" Type="http://schemas.openxmlformats.org/officeDocument/2006/relationships/image" Target="media/image683.wmf"/><Relationship Id="rId1693" Type="http://schemas.openxmlformats.org/officeDocument/2006/relationships/image" Target="media/image860.wmf"/><Relationship Id="rId1998" Type="http://schemas.openxmlformats.org/officeDocument/2006/relationships/oleObject" Target="embeddings/oleObject975.bin"/><Relationship Id="rId2744" Type="http://schemas.openxmlformats.org/officeDocument/2006/relationships/image" Target="media/image1394.wmf"/><Relationship Id="rId2951" Type="http://schemas.openxmlformats.org/officeDocument/2006/relationships/image" Target="media/image1501.wmf"/><Relationship Id="rId716" Type="http://schemas.openxmlformats.org/officeDocument/2006/relationships/image" Target="media/image363.wmf"/><Relationship Id="rId923" Type="http://schemas.openxmlformats.org/officeDocument/2006/relationships/oleObject" Target="embeddings/oleObject447.bin"/><Relationship Id="rId1553" Type="http://schemas.openxmlformats.org/officeDocument/2006/relationships/oleObject" Target="embeddings/oleObject753.bin"/><Relationship Id="rId1760" Type="http://schemas.openxmlformats.org/officeDocument/2006/relationships/image" Target="media/image894.wmf"/><Relationship Id="rId1858" Type="http://schemas.openxmlformats.org/officeDocument/2006/relationships/image" Target="media/image941.wmf"/><Relationship Id="rId2604" Type="http://schemas.openxmlformats.org/officeDocument/2006/relationships/oleObject" Target="embeddings/oleObject1280.bin"/><Relationship Id="rId2811" Type="http://schemas.openxmlformats.org/officeDocument/2006/relationships/oleObject" Target="embeddings/oleObject1379.bin"/><Relationship Id="rId52" Type="http://schemas.openxmlformats.org/officeDocument/2006/relationships/image" Target="media/image24.wmf"/><Relationship Id="rId1206" Type="http://schemas.openxmlformats.org/officeDocument/2006/relationships/image" Target="media/image612.wmf"/><Relationship Id="rId1413" Type="http://schemas.openxmlformats.org/officeDocument/2006/relationships/oleObject" Target="embeddings/oleObject686.bin"/><Relationship Id="rId1620" Type="http://schemas.openxmlformats.org/officeDocument/2006/relationships/oleObject" Target="embeddings/oleObject785.bin"/><Relationship Id="rId2909" Type="http://schemas.openxmlformats.org/officeDocument/2006/relationships/image" Target="media/image1480.wmf"/><Relationship Id="rId3073" Type="http://schemas.openxmlformats.org/officeDocument/2006/relationships/oleObject" Target="embeddings/oleObject1510.bin"/><Relationship Id="rId3280" Type="http://schemas.openxmlformats.org/officeDocument/2006/relationships/image" Target="media/image1666.wmf"/><Relationship Id="rId1718" Type="http://schemas.openxmlformats.org/officeDocument/2006/relationships/image" Target="media/image873.wmf"/><Relationship Id="rId1925" Type="http://schemas.openxmlformats.org/officeDocument/2006/relationships/image" Target="media/image975.wmf"/><Relationship Id="rId3140" Type="http://schemas.openxmlformats.org/officeDocument/2006/relationships/oleObject" Target="embeddings/oleObject1543.bin"/><Relationship Id="rId3378" Type="http://schemas.openxmlformats.org/officeDocument/2006/relationships/image" Target="media/image1720.wmf"/><Relationship Id="rId3585" Type="http://schemas.openxmlformats.org/officeDocument/2006/relationships/oleObject" Target="embeddings/oleObject1762.bin"/><Relationship Id="rId299" Type="http://schemas.openxmlformats.org/officeDocument/2006/relationships/image" Target="media/image151.wmf"/><Relationship Id="rId2187" Type="http://schemas.openxmlformats.org/officeDocument/2006/relationships/oleObject" Target="embeddings/oleObject1063.bin"/><Relationship Id="rId2394" Type="http://schemas.openxmlformats.org/officeDocument/2006/relationships/oleObject" Target="embeddings/oleObject1171.bin"/><Relationship Id="rId3238" Type="http://schemas.openxmlformats.org/officeDocument/2006/relationships/image" Target="media/image1645.wmf"/><Relationship Id="rId3445" Type="http://schemas.openxmlformats.org/officeDocument/2006/relationships/image" Target="media/image1751.wmf"/><Relationship Id="rId3652" Type="http://schemas.openxmlformats.org/officeDocument/2006/relationships/oleObject" Target="embeddings/oleObject1794.bin"/><Relationship Id="rId159" Type="http://schemas.openxmlformats.org/officeDocument/2006/relationships/image" Target="media/image78.wmf"/><Relationship Id="rId366" Type="http://schemas.openxmlformats.org/officeDocument/2006/relationships/image" Target="media/image184.wmf"/><Relationship Id="rId573" Type="http://schemas.openxmlformats.org/officeDocument/2006/relationships/image" Target="media/image289.wmf"/><Relationship Id="rId780" Type="http://schemas.openxmlformats.org/officeDocument/2006/relationships/oleObject" Target="embeddings/oleObject378.bin"/><Relationship Id="rId2047" Type="http://schemas.openxmlformats.org/officeDocument/2006/relationships/image" Target="media/image1036.wmf"/><Relationship Id="rId2254" Type="http://schemas.openxmlformats.org/officeDocument/2006/relationships/oleObject" Target="embeddings/oleObject1101.bin"/><Relationship Id="rId2461" Type="http://schemas.openxmlformats.org/officeDocument/2006/relationships/oleObject" Target="embeddings/oleObject1207.bin"/><Relationship Id="rId2699" Type="http://schemas.openxmlformats.org/officeDocument/2006/relationships/oleObject" Target="embeddings/oleObject1326.bin"/><Relationship Id="rId3000" Type="http://schemas.openxmlformats.org/officeDocument/2006/relationships/oleObject" Target="embeddings/oleObject1473.bin"/><Relationship Id="rId3305" Type="http://schemas.openxmlformats.org/officeDocument/2006/relationships/image" Target="media/image1679.wmf"/><Relationship Id="rId3512" Type="http://schemas.openxmlformats.org/officeDocument/2006/relationships/image" Target="media/image1784.wmf"/><Relationship Id="rId226" Type="http://schemas.openxmlformats.org/officeDocument/2006/relationships/image" Target="media/image112.wmf"/><Relationship Id="rId433" Type="http://schemas.openxmlformats.org/officeDocument/2006/relationships/image" Target="media/image217.wmf"/><Relationship Id="rId878" Type="http://schemas.openxmlformats.org/officeDocument/2006/relationships/oleObject" Target="embeddings/oleObject426.bin"/><Relationship Id="rId1063" Type="http://schemas.openxmlformats.org/officeDocument/2006/relationships/image" Target="media/image541.wmf"/><Relationship Id="rId1270" Type="http://schemas.openxmlformats.org/officeDocument/2006/relationships/image" Target="media/image644.wmf"/><Relationship Id="rId2114" Type="http://schemas.openxmlformats.org/officeDocument/2006/relationships/oleObject" Target="embeddings/oleObject1027.bin"/><Relationship Id="rId2559" Type="http://schemas.openxmlformats.org/officeDocument/2006/relationships/image" Target="media/image1300.wmf"/><Relationship Id="rId2766" Type="http://schemas.openxmlformats.org/officeDocument/2006/relationships/image" Target="media/image1408.wmf"/><Relationship Id="rId2973" Type="http://schemas.openxmlformats.org/officeDocument/2006/relationships/image" Target="media/image1512.wmf"/><Relationship Id="rId640" Type="http://schemas.openxmlformats.org/officeDocument/2006/relationships/oleObject" Target="embeddings/oleObject309.bin"/><Relationship Id="rId738" Type="http://schemas.openxmlformats.org/officeDocument/2006/relationships/oleObject" Target="embeddings/oleObject357.bin"/><Relationship Id="rId945" Type="http://schemas.openxmlformats.org/officeDocument/2006/relationships/oleObject" Target="embeddings/oleObject458.bin"/><Relationship Id="rId1368" Type="http://schemas.openxmlformats.org/officeDocument/2006/relationships/image" Target="media/image693.wmf"/><Relationship Id="rId1575" Type="http://schemas.openxmlformats.org/officeDocument/2006/relationships/oleObject" Target="embeddings/oleObject763.bin"/><Relationship Id="rId1782" Type="http://schemas.openxmlformats.org/officeDocument/2006/relationships/oleObject" Target="embeddings/oleObject866.bin"/><Relationship Id="rId2321" Type="http://schemas.openxmlformats.org/officeDocument/2006/relationships/image" Target="media/image1185.wmf"/><Relationship Id="rId2419" Type="http://schemas.openxmlformats.org/officeDocument/2006/relationships/oleObject" Target="embeddings/oleObject1183.bin"/><Relationship Id="rId2626" Type="http://schemas.openxmlformats.org/officeDocument/2006/relationships/oleObject" Target="embeddings/oleObject1291.bin"/><Relationship Id="rId2833" Type="http://schemas.openxmlformats.org/officeDocument/2006/relationships/oleObject" Target="embeddings/oleObject1390.bin"/><Relationship Id="rId74" Type="http://schemas.openxmlformats.org/officeDocument/2006/relationships/image" Target="media/image35.wmf"/><Relationship Id="rId500" Type="http://schemas.openxmlformats.org/officeDocument/2006/relationships/image" Target="media/image252.wmf"/><Relationship Id="rId805" Type="http://schemas.openxmlformats.org/officeDocument/2006/relationships/oleObject" Target="embeddings/oleObject390.bin"/><Relationship Id="rId1130" Type="http://schemas.openxmlformats.org/officeDocument/2006/relationships/image" Target="media/image575.wmf"/><Relationship Id="rId1228" Type="http://schemas.openxmlformats.org/officeDocument/2006/relationships/image" Target="media/image623.wmf"/><Relationship Id="rId1435" Type="http://schemas.openxmlformats.org/officeDocument/2006/relationships/oleObject" Target="embeddings/oleObject697.bin"/><Relationship Id="rId1642" Type="http://schemas.openxmlformats.org/officeDocument/2006/relationships/oleObject" Target="embeddings/oleObject796.bin"/><Relationship Id="rId1947" Type="http://schemas.openxmlformats.org/officeDocument/2006/relationships/image" Target="media/image986.wmf"/><Relationship Id="rId2900" Type="http://schemas.openxmlformats.org/officeDocument/2006/relationships/image" Target="media/image1475.wmf"/><Relationship Id="rId3095" Type="http://schemas.openxmlformats.org/officeDocument/2006/relationships/oleObject" Target="embeddings/oleObject1521.bin"/><Relationship Id="rId1502" Type="http://schemas.openxmlformats.org/officeDocument/2006/relationships/image" Target="media/image762.wmf"/><Relationship Id="rId1807" Type="http://schemas.openxmlformats.org/officeDocument/2006/relationships/image" Target="media/image915.wmf"/><Relationship Id="rId3162" Type="http://schemas.openxmlformats.org/officeDocument/2006/relationships/oleObject" Target="embeddings/oleObject1554.bin"/><Relationship Id="rId290" Type="http://schemas.openxmlformats.org/officeDocument/2006/relationships/oleObject" Target="embeddings/oleObject137.bin"/><Relationship Id="rId388" Type="http://schemas.openxmlformats.org/officeDocument/2006/relationships/image" Target="media/image195.wmf"/><Relationship Id="rId2069" Type="http://schemas.openxmlformats.org/officeDocument/2006/relationships/image" Target="media/image1047.wmf"/><Relationship Id="rId3022" Type="http://schemas.openxmlformats.org/officeDocument/2006/relationships/image" Target="media/image1536.wmf"/><Relationship Id="rId3467" Type="http://schemas.openxmlformats.org/officeDocument/2006/relationships/image" Target="media/image1762.wmf"/><Relationship Id="rId3674" Type="http://schemas.openxmlformats.org/officeDocument/2006/relationships/image" Target="media/image1868.wmf"/><Relationship Id="rId150" Type="http://schemas.openxmlformats.org/officeDocument/2006/relationships/oleObject" Target="embeddings/oleObject70.bin"/><Relationship Id="rId595" Type="http://schemas.openxmlformats.org/officeDocument/2006/relationships/oleObject" Target="embeddings/oleObject288.bin"/><Relationship Id="rId2276" Type="http://schemas.openxmlformats.org/officeDocument/2006/relationships/oleObject" Target="embeddings/oleObject1112.bin"/><Relationship Id="rId2483" Type="http://schemas.openxmlformats.org/officeDocument/2006/relationships/oleObject" Target="embeddings/oleObject1220.bin"/><Relationship Id="rId2690" Type="http://schemas.openxmlformats.org/officeDocument/2006/relationships/oleObject" Target="embeddings/oleObject1322.bin"/><Relationship Id="rId3327" Type="http://schemas.openxmlformats.org/officeDocument/2006/relationships/oleObject" Target="embeddings/oleObject1634.bin"/><Relationship Id="rId3534" Type="http://schemas.openxmlformats.org/officeDocument/2006/relationships/image" Target="media/image1795.wmf"/><Relationship Id="rId3741" Type="http://schemas.openxmlformats.org/officeDocument/2006/relationships/image" Target="media/image1935.emf"/><Relationship Id="rId248" Type="http://schemas.openxmlformats.org/officeDocument/2006/relationships/oleObject" Target="embeddings/oleObject116.bin"/><Relationship Id="rId455" Type="http://schemas.openxmlformats.org/officeDocument/2006/relationships/image" Target="media/image228.wmf"/><Relationship Id="rId662" Type="http://schemas.openxmlformats.org/officeDocument/2006/relationships/oleObject" Target="embeddings/oleObject320.bin"/><Relationship Id="rId1085" Type="http://schemas.openxmlformats.org/officeDocument/2006/relationships/image" Target="media/image552.wmf"/><Relationship Id="rId1292" Type="http://schemas.openxmlformats.org/officeDocument/2006/relationships/image" Target="media/image655.wmf"/><Relationship Id="rId2136" Type="http://schemas.openxmlformats.org/officeDocument/2006/relationships/image" Target="media/image1087.wmf"/><Relationship Id="rId2343" Type="http://schemas.openxmlformats.org/officeDocument/2006/relationships/image" Target="media/image1196.wmf"/><Relationship Id="rId2550" Type="http://schemas.openxmlformats.org/officeDocument/2006/relationships/oleObject" Target="embeddings/oleObject1253.bin"/><Relationship Id="rId2788" Type="http://schemas.openxmlformats.org/officeDocument/2006/relationships/image" Target="media/image1419.wmf"/><Relationship Id="rId2995" Type="http://schemas.openxmlformats.org/officeDocument/2006/relationships/image" Target="media/image1523.wmf"/><Relationship Id="rId3601" Type="http://schemas.openxmlformats.org/officeDocument/2006/relationships/oleObject" Target="embeddings/oleObject1770.bin"/><Relationship Id="rId108" Type="http://schemas.openxmlformats.org/officeDocument/2006/relationships/oleObject" Target="embeddings/oleObject49.bin"/><Relationship Id="rId315" Type="http://schemas.openxmlformats.org/officeDocument/2006/relationships/image" Target="media/image159.wmf"/><Relationship Id="rId522" Type="http://schemas.openxmlformats.org/officeDocument/2006/relationships/oleObject" Target="embeddings/oleObject252.bin"/><Relationship Id="rId967" Type="http://schemas.openxmlformats.org/officeDocument/2006/relationships/image" Target="media/image492.wmf"/><Relationship Id="rId1152" Type="http://schemas.openxmlformats.org/officeDocument/2006/relationships/image" Target="media/image586.wmf"/><Relationship Id="rId1597" Type="http://schemas.openxmlformats.org/officeDocument/2006/relationships/image" Target="media/image812.wmf"/><Relationship Id="rId2203" Type="http://schemas.openxmlformats.org/officeDocument/2006/relationships/image" Target="media/image1126.wmf"/><Relationship Id="rId2410" Type="http://schemas.openxmlformats.org/officeDocument/2006/relationships/oleObject" Target="embeddings/oleObject1179.bin"/><Relationship Id="rId2648" Type="http://schemas.openxmlformats.org/officeDocument/2006/relationships/image" Target="media/image1345.wmf"/><Relationship Id="rId2855" Type="http://schemas.openxmlformats.org/officeDocument/2006/relationships/oleObject" Target="embeddings/oleObject1401.bin"/><Relationship Id="rId96" Type="http://schemas.openxmlformats.org/officeDocument/2006/relationships/oleObject" Target="embeddings/oleObject43.bin"/><Relationship Id="rId827" Type="http://schemas.openxmlformats.org/officeDocument/2006/relationships/oleObject" Target="embeddings/oleObject401.bin"/><Relationship Id="rId1012" Type="http://schemas.openxmlformats.org/officeDocument/2006/relationships/oleObject" Target="embeddings/oleObject491.bin"/><Relationship Id="rId1457" Type="http://schemas.openxmlformats.org/officeDocument/2006/relationships/oleObject" Target="embeddings/oleObject708.bin"/><Relationship Id="rId1664" Type="http://schemas.openxmlformats.org/officeDocument/2006/relationships/oleObject" Target="embeddings/oleObject807.bin"/><Relationship Id="rId1871" Type="http://schemas.openxmlformats.org/officeDocument/2006/relationships/oleObject" Target="embeddings/oleObject912.bin"/><Relationship Id="rId2508" Type="http://schemas.openxmlformats.org/officeDocument/2006/relationships/image" Target="media/image1274.wmf"/><Relationship Id="rId2715" Type="http://schemas.openxmlformats.org/officeDocument/2006/relationships/oleObject" Target="embeddings/oleObject1334.bin"/><Relationship Id="rId2922" Type="http://schemas.openxmlformats.org/officeDocument/2006/relationships/oleObject" Target="embeddings/oleObject1434.bin"/><Relationship Id="rId1317" Type="http://schemas.openxmlformats.org/officeDocument/2006/relationships/oleObject" Target="embeddings/oleObject640.bin"/><Relationship Id="rId1524" Type="http://schemas.openxmlformats.org/officeDocument/2006/relationships/oleObject" Target="embeddings/oleObject739.bin"/><Relationship Id="rId1731" Type="http://schemas.openxmlformats.org/officeDocument/2006/relationships/oleObject" Target="embeddings/oleObject840.bin"/><Relationship Id="rId1969" Type="http://schemas.openxmlformats.org/officeDocument/2006/relationships/image" Target="media/image997.wmf"/><Relationship Id="rId3184" Type="http://schemas.openxmlformats.org/officeDocument/2006/relationships/oleObject" Target="embeddings/oleObject1565.bin"/><Relationship Id="rId23" Type="http://schemas.openxmlformats.org/officeDocument/2006/relationships/image" Target="media/image9.wmf"/><Relationship Id="rId1829" Type="http://schemas.openxmlformats.org/officeDocument/2006/relationships/oleObject" Target="embeddings/oleObject891.bin"/><Relationship Id="rId3391" Type="http://schemas.openxmlformats.org/officeDocument/2006/relationships/oleObject" Target="embeddings/oleObject1663.bin"/><Relationship Id="rId3489" Type="http://schemas.openxmlformats.org/officeDocument/2006/relationships/image" Target="media/image1773.wmf"/><Relationship Id="rId3696" Type="http://schemas.openxmlformats.org/officeDocument/2006/relationships/image" Target="media/image1890.wmf"/><Relationship Id="rId2298" Type="http://schemas.openxmlformats.org/officeDocument/2006/relationships/oleObject" Target="embeddings/oleObject1123.bin"/><Relationship Id="rId3044" Type="http://schemas.openxmlformats.org/officeDocument/2006/relationships/image" Target="media/image1547.wmf"/><Relationship Id="rId3251" Type="http://schemas.openxmlformats.org/officeDocument/2006/relationships/oleObject" Target="embeddings/oleObject1598.bin"/><Relationship Id="rId3349" Type="http://schemas.openxmlformats.org/officeDocument/2006/relationships/image" Target="media/image1704.wmf"/><Relationship Id="rId3556" Type="http://schemas.openxmlformats.org/officeDocument/2006/relationships/image" Target="media/image1806.wmf"/><Relationship Id="rId172" Type="http://schemas.openxmlformats.org/officeDocument/2006/relationships/oleObject" Target="embeddings/oleObject81.bin"/><Relationship Id="rId477" Type="http://schemas.openxmlformats.org/officeDocument/2006/relationships/image" Target="media/image240.wmf"/><Relationship Id="rId684" Type="http://schemas.openxmlformats.org/officeDocument/2006/relationships/oleObject" Target="embeddings/oleObject331.bin"/><Relationship Id="rId2060" Type="http://schemas.openxmlformats.org/officeDocument/2006/relationships/oleObject" Target="embeddings/oleObject1006.bin"/><Relationship Id="rId2158" Type="http://schemas.openxmlformats.org/officeDocument/2006/relationships/image" Target="media/image1098.wmf"/><Relationship Id="rId2365" Type="http://schemas.openxmlformats.org/officeDocument/2006/relationships/image" Target="media/image1207.wmf"/><Relationship Id="rId3111" Type="http://schemas.openxmlformats.org/officeDocument/2006/relationships/oleObject" Target="embeddings/oleObject1529.bin"/><Relationship Id="rId3209" Type="http://schemas.openxmlformats.org/officeDocument/2006/relationships/image" Target="media/image1630.wmf"/><Relationship Id="rId3763" Type="http://schemas.openxmlformats.org/officeDocument/2006/relationships/hyperlink" Target="http://www.inf.ufrgs.br/cgi2007/cd_cgi/papers/harada.pdf" TargetMode="External"/><Relationship Id="rId337" Type="http://schemas.openxmlformats.org/officeDocument/2006/relationships/oleObject" Target="embeddings/oleObject161.bin"/><Relationship Id="rId891" Type="http://schemas.openxmlformats.org/officeDocument/2006/relationships/image" Target="media/image453.wmf"/><Relationship Id="rId989" Type="http://schemas.openxmlformats.org/officeDocument/2006/relationships/image" Target="media/image503.wmf"/><Relationship Id="rId2018" Type="http://schemas.openxmlformats.org/officeDocument/2006/relationships/oleObject" Target="embeddings/oleObject985.bin"/><Relationship Id="rId2572" Type="http://schemas.openxmlformats.org/officeDocument/2006/relationships/oleObject" Target="embeddings/oleObject1264.bin"/><Relationship Id="rId2877" Type="http://schemas.openxmlformats.org/officeDocument/2006/relationships/oleObject" Target="embeddings/oleObject1412.bin"/><Relationship Id="rId3416" Type="http://schemas.openxmlformats.org/officeDocument/2006/relationships/image" Target="media/image1739.wmf"/><Relationship Id="rId3623" Type="http://schemas.openxmlformats.org/officeDocument/2006/relationships/oleObject" Target="embeddings/oleObject1781.bin"/><Relationship Id="rId544" Type="http://schemas.openxmlformats.org/officeDocument/2006/relationships/oleObject" Target="embeddings/oleObject263.bin"/><Relationship Id="rId751" Type="http://schemas.openxmlformats.org/officeDocument/2006/relationships/image" Target="media/image381.wmf"/><Relationship Id="rId849" Type="http://schemas.openxmlformats.org/officeDocument/2006/relationships/oleObject" Target="embeddings/oleObject412.bin"/><Relationship Id="rId1174" Type="http://schemas.openxmlformats.org/officeDocument/2006/relationships/oleObject" Target="embeddings/oleObject569.bin"/><Relationship Id="rId1381" Type="http://schemas.openxmlformats.org/officeDocument/2006/relationships/oleObject" Target="embeddings/oleObject670.bin"/><Relationship Id="rId1479" Type="http://schemas.openxmlformats.org/officeDocument/2006/relationships/oleObject" Target="embeddings/oleObject718.bin"/><Relationship Id="rId1686" Type="http://schemas.openxmlformats.org/officeDocument/2006/relationships/oleObject" Target="embeddings/oleObject818.bin"/><Relationship Id="rId2225" Type="http://schemas.openxmlformats.org/officeDocument/2006/relationships/image" Target="media/image1137.wmf"/><Relationship Id="rId2432" Type="http://schemas.openxmlformats.org/officeDocument/2006/relationships/image" Target="media/image1241.wmf"/><Relationship Id="rId404" Type="http://schemas.openxmlformats.org/officeDocument/2006/relationships/image" Target="media/image203.wmf"/><Relationship Id="rId611" Type="http://schemas.openxmlformats.org/officeDocument/2006/relationships/oleObject" Target="embeddings/oleObject296.bin"/><Relationship Id="rId1034" Type="http://schemas.openxmlformats.org/officeDocument/2006/relationships/oleObject" Target="embeddings/oleObject501.bin"/><Relationship Id="rId1241" Type="http://schemas.openxmlformats.org/officeDocument/2006/relationships/oleObject" Target="embeddings/oleObject602.bin"/><Relationship Id="rId1339" Type="http://schemas.openxmlformats.org/officeDocument/2006/relationships/oleObject" Target="embeddings/oleObject650.bin"/><Relationship Id="rId1893" Type="http://schemas.openxmlformats.org/officeDocument/2006/relationships/oleObject" Target="embeddings/oleObject923.bin"/><Relationship Id="rId2737" Type="http://schemas.openxmlformats.org/officeDocument/2006/relationships/oleObject" Target="embeddings/oleObject1345.bin"/><Relationship Id="rId2944" Type="http://schemas.openxmlformats.org/officeDocument/2006/relationships/oleObject" Target="embeddings/oleObject1445.bin"/><Relationship Id="rId709" Type="http://schemas.openxmlformats.org/officeDocument/2006/relationships/image" Target="media/image359.wmf"/><Relationship Id="rId916" Type="http://schemas.openxmlformats.org/officeDocument/2006/relationships/image" Target="media/image466.wmf"/><Relationship Id="rId1101" Type="http://schemas.openxmlformats.org/officeDocument/2006/relationships/image" Target="media/image560.wmf"/><Relationship Id="rId1546" Type="http://schemas.openxmlformats.org/officeDocument/2006/relationships/oleObject" Target="embeddings/oleObject750.bin"/><Relationship Id="rId1753" Type="http://schemas.openxmlformats.org/officeDocument/2006/relationships/oleObject" Target="embeddings/oleObject851.bin"/><Relationship Id="rId1960" Type="http://schemas.openxmlformats.org/officeDocument/2006/relationships/oleObject" Target="embeddings/oleObject956.bin"/><Relationship Id="rId2804" Type="http://schemas.openxmlformats.org/officeDocument/2006/relationships/image" Target="media/image1427.wmf"/><Relationship Id="rId45" Type="http://schemas.openxmlformats.org/officeDocument/2006/relationships/image" Target="media/image20.emf"/><Relationship Id="rId1406" Type="http://schemas.openxmlformats.org/officeDocument/2006/relationships/image" Target="media/image712.wmf"/><Relationship Id="rId1613" Type="http://schemas.openxmlformats.org/officeDocument/2006/relationships/image" Target="media/image820.wmf"/><Relationship Id="rId1820" Type="http://schemas.openxmlformats.org/officeDocument/2006/relationships/oleObject" Target="embeddings/oleObject887.bin"/><Relationship Id="rId3066" Type="http://schemas.openxmlformats.org/officeDocument/2006/relationships/image" Target="media/image1558.wmf"/><Relationship Id="rId3273" Type="http://schemas.openxmlformats.org/officeDocument/2006/relationships/oleObject" Target="embeddings/oleObject1609.bin"/><Relationship Id="rId3480" Type="http://schemas.openxmlformats.org/officeDocument/2006/relationships/oleObject" Target="embeddings/oleObject1710.bin"/><Relationship Id="rId194" Type="http://schemas.openxmlformats.org/officeDocument/2006/relationships/oleObject" Target="embeddings/oleObject92.bin"/><Relationship Id="rId1918" Type="http://schemas.openxmlformats.org/officeDocument/2006/relationships/oleObject" Target="embeddings/oleObject935.bin"/><Relationship Id="rId2082" Type="http://schemas.openxmlformats.org/officeDocument/2006/relationships/oleObject" Target="embeddings/oleObject1017.bin"/><Relationship Id="rId3133" Type="http://schemas.openxmlformats.org/officeDocument/2006/relationships/image" Target="media/image1592.wmf"/><Relationship Id="rId3578" Type="http://schemas.openxmlformats.org/officeDocument/2006/relationships/image" Target="media/image1817.wmf"/><Relationship Id="rId261" Type="http://schemas.openxmlformats.org/officeDocument/2006/relationships/image" Target="media/image132.wmf"/><Relationship Id="rId499" Type="http://schemas.openxmlformats.org/officeDocument/2006/relationships/oleObject" Target="embeddings/oleObject241.bin"/><Relationship Id="rId2387" Type="http://schemas.openxmlformats.org/officeDocument/2006/relationships/image" Target="media/image1218.wmf"/><Relationship Id="rId2594" Type="http://schemas.openxmlformats.org/officeDocument/2006/relationships/oleObject" Target="embeddings/oleObject1275.bin"/><Relationship Id="rId3340" Type="http://schemas.openxmlformats.org/officeDocument/2006/relationships/image" Target="media/image1699.png"/><Relationship Id="rId3438" Type="http://schemas.openxmlformats.org/officeDocument/2006/relationships/oleObject" Target="embeddings/oleObject1687.bin"/><Relationship Id="rId3645" Type="http://schemas.openxmlformats.org/officeDocument/2006/relationships/image" Target="media/image1852.wmf"/><Relationship Id="rId359" Type="http://schemas.openxmlformats.org/officeDocument/2006/relationships/oleObject" Target="embeddings/oleObject172.bin"/><Relationship Id="rId566" Type="http://schemas.openxmlformats.org/officeDocument/2006/relationships/oleObject" Target="embeddings/oleObject274.bin"/><Relationship Id="rId773" Type="http://schemas.openxmlformats.org/officeDocument/2006/relationships/image" Target="media/image392.wmf"/><Relationship Id="rId1196" Type="http://schemas.openxmlformats.org/officeDocument/2006/relationships/image" Target="media/image607.wmf"/><Relationship Id="rId2247" Type="http://schemas.openxmlformats.org/officeDocument/2006/relationships/image" Target="media/image1148.wmf"/><Relationship Id="rId2454" Type="http://schemas.openxmlformats.org/officeDocument/2006/relationships/oleObject" Target="embeddings/oleObject1202.bin"/><Relationship Id="rId2899" Type="http://schemas.openxmlformats.org/officeDocument/2006/relationships/oleObject" Target="embeddings/oleObject1423.bin"/><Relationship Id="rId3200" Type="http://schemas.openxmlformats.org/officeDocument/2006/relationships/oleObject" Target="embeddings/oleObject1573.bin"/><Relationship Id="rId3505" Type="http://schemas.openxmlformats.org/officeDocument/2006/relationships/image" Target="media/image1781.wmf"/><Relationship Id="rId121" Type="http://schemas.openxmlformats.org/officeDocument/2006/relationships/image" Target="media/image59.wmf"/><Relationship Id="rId219" Type="http://schemas.openxmlformats.org/officeDocument/2006/relationships/oleObject" Target="embeddings/oleObject104.bin"/><Relationship Id="rId426" Type="http://schemas.openxmlformats.org/officeDocument/2006/relationships/oleObject" Target="embeddings/oleObject206.bin"/><Relationship Id="rId633" Type="http://schemas.openxmlformats.org/officeDocument/2006/relationships/image" Target="media/image321.wmf"/><Relationship Id="rId980" Type="http://schemas.openxmlformats.org/officeDocument/2006/relationships/oleObject" Target="embeddings/oleObject475.bin"/><Relationship Id="rId1056" Type="http://schemas.openxmlformats.org/officeDocument/2006/relationships/oleObject" Target="embeddings/oleObject512.bin"/><Relationship Id="rId1263" Type="http://schemas.openxmlformats.org/officeDocument/2006/relationships/oleObject" Target="embeddings/oleObject613.bin"/><Relationship Id="rId2107" Type="http://schemas.openxmlformats.org/officeDocument/2006/relationships/image" Target="media/image1072.wmf"/><Relationship Id="rId2314" Type="http://schemas.openxmlformats.org/officeDocument/2006/relationships/oleObject" Target="embeddings/oleObject1131.bin"/><Relationship Id="rId2661" Type="http://schemas.openxmlformats.org/officeDocument/2006/relationships/image" Target="media/image1352.wmf"/><Relationship Id="rId2759" Type="http://schemas.openxmlformats.org/officeDocument/2006/relationships/image" Target="media/image1404.wmf"/><Relationship Id="rId2966" Type="http://schemas.openxmlformats.org/officeDocument/2006/relationships/oleObject" Target="embeddings/oleObject1456.bin"/><Relationship Id="rId3712" Type="http://schemas.openxmlformats.org/officeDocument/2006/relationships/image" Target="media/image1906.wmf"/><Relationship Id="rId840" Type="http://schemas.openxmlformats.org/officeDocument/2006/relationships/image" Target="media/image426.wmf"/><Relationship Id="rId938" Type="http://schemas.openxmlformats.org/officeDocument/2006/relationships/image" Target="media/image477.wmf"/><Relationship Id="rId1470" Type="http://schemas.openxmlformats.org/officeDocument/2006/relationships/image" Target="media/image744.jpeg"/><Relationship Id="rId1568" Type="http://schemas.openxmlformats.org/officeDocument/2006/relationships/image" Target="media/image796.wmf"/><Relationship Id="rId1775" Type="http://schemas.openxmlformats.org/officeDocument/2006/relationships/oleObject" Target="embeddings/oleObject861.bin"/><Relationship Id="rId2521" Type="http://schemas.openxmlformats.org/officeDocument/2006/relationships/oleObject" Target="embeddings/oleObject1239.bin"/><Relationship Id="rId2619" Type="http://schemas.openxmlformats.org/officeDocument/2006/relationships/image" Target="media/image1330.wmf"/><Relationship Id="rId2826" Type="http://schemas.openxmlformats.org/officeDocument/2006/relationships/image" Target="media/image1438.wmf"/><Relationship Id="rId67" Type="http://schemas.openxmlformats.org/officeDocument/2006/relationships/oleObject" Target="embeddings/oleObject29.bin"/><Relationship Id="rId700" Type="http://schemas.openxmlformats.org/officeDocument/2006/relationships/oleObject" Target="embeddings/oleObject339.bin"/><Relationship Id="rId1123" Type="http://schemas.openxmlformats.org/officeDocument/2006/relationships/oleObject" Target="embeddings/oleObject544.bin"/><Relationship Id="rId1330" Type="http://schemas.openxmlformats.org/officeDocument/2006/relationships/image" Target="media/image675.wmf"/><Relationship Id="rId1428" Type="http://schemas.openxmlformats.org/officeDocument/2006/relationships/image" Target="media/image723.wmf"/><Relationship Id="rId1635" Type="http://schemas.openxmlformats.org/officeDocument/2006/relationships/image" Target="media/image831.wmf"/><Relationship Id="rId1982" Type="http://schemas.openxmlformats.org/officeDocument/2006/relationships/oleObject" Target="embeddings/oleObject967.bin"/><Relationship Id="rId3088" Type="http://schemas.openxmlformats.org/officeDocument/2006/relationships/image" Target="media/image1569.wmf"/><Relationship Id="rId1842" Type="http://schemas.openxmlformats.org/officeDocument/2006/relationships/image" Target="media/image933.wmf"/><Relationship Id="rId3295" Type="http://schemas.openxmlformats.org/officeDocument/2006/relationships/oleObject" Target="embeddings/oleObject1620.bin"/><Relationship Id="rId1702" Type="http://schemas.openxmlformats.org/officeDocument/2006/relationships/oleObject" Target="embeddings/oleObject826.bin"/><Relationship Id="rId3155" Type="http://schemas.openxmlformats.org/officeDocument/2006/relationships/image" Target="media/image1603.wmf"/><Relationship Id="rId3362" Type="http://schemas.openxmlformats.org/officeDocument/2006/relationships/oleObject" Target="embeddings/oleObject1650.bin"/><Relationship Id="rId283" Type="http://schemas.openxmlformats.org/officeDocument/2006/relationships/image" Target="media/image143.wmf"/><Relationship Id="rId490" Type="http://schemas.openxmlformats.org/officeDocument/2006/relationships/oleObject" Target="embeddings/oleObject237.bin"/><Relationship Id="rId2171" Type="http://schemas.openxmlformats.org/officeDocument/2006/relationships/oleObject" Target="embeddings/oleObject1055.bin"/><Relationship Id="rId3015" Type="http://schemas.openxmlformats.org/officeDocument/2006/relationships/oleObject" Target="embeddings/oleObject1481.bin"/><Relationship Id="rId3222" Type="http://schemas.openxmlformats.org/officeDocument/2006/relationships/oleObject" Target="embeddings/oleObject1584.bin"/><Relationship Id="rId3667" Type="http://schemas.openxmlformats.org/officeDocument/2006/relationships/image" Target="media/image1863.wmf"/><Relationship Id="rId143" Type="http://schemas.openxmlformats.org/officeDocument/2006/relationships/image" Target="media/image70.wmf"/><Relationship Id="rId350" Type="http://schemas.openxmlformats.org/officeDocument/2006/relationships/image" Target="media/image176.wmf"/><Relationship Id="rId588" Type="http://schemas.openxmlformats.org/officeDocument/2006/relationships/oleObject" Target="embeddings/oleObject285.bin"/><Relationship Id="rId795" Type="http://schemas.openxmlformats.org/officeDocument/2006/relationships/oleObject" Target="embeddings/oleObject385.bin"/><Relationship Id="rId2031" Type="http://schemas.openxmlformats.org/officeDocument/2006/relationships/image" Target="media/image1028.wmf"/><Relationship Id="rId2269" Type="http://schemas.openxmlformats.org/officeDocument/2006/relationships/image" Target="media/image1159.wmf"/><Relationship Id="rId2476" Type="http://schemas.openxmlformats.org/officeDocument/2006/relationships/image" Target="media/image1258.wmf"/><Relationship Id="rId2683" Type="http://schemas.openxmlformats.org/officeDocument/2006/relationships/image" Target="media/image1363.wmf"/><Relationship Id="rId2890" Type="http://schemas.openxmlformats.org/officeDocument/2006/relationships/image" Target="media/image1470.wmf"/><Relationship Id="rId3527" Type="http://schemas.openxmlformats.org/officeDocument/2006/relationships/oleObject" Target="embeddings/oleObject1733.bin"/><Relationship Id="rId3734" Type="http://schemas.openxmlformats.org/officeDocument/2006/relationships/image" Target="media/image1928.wmf"/><Relationship Id="rId9" Type="http://schemas.openxmlformats.org/officeDocument/2006/relationships/image" Target="media/image2.wmf"/><Relationship Id="rId210" Type="http://schemas.openxmlformats.org/officeDocument/2006/relationships/image" Target="media/image104.wmf"/><Relationship Id="rId448" Type="http://schemas.openxmlformats.org/officeDocument/2006/relationships/oleObject" Target="embeddings/oleObject217.bin"/><Relationship Id="rId655" Type="http://schemas.openxmlformats.org/officeDocument/2006/relationships/image" Target="media/image332.wmf"/><Relationship Id="rId862" Type="http://schemas.openxmlformats.org/officeDocument/2006/relationships/oleObject" Target="embeddings/oleObject418.bin"/><Relationship Id="rId1078" Type="http://schemas.openxmlformats.org/officeDocument/2006/relationships/oleObject" Target="embeddings/oleObject523.bin"/><Relationship Id="rId1285" Type="http://schemas.openxmlformats.org/officeDocument/2006/relationships/oleObject" Target="embeddings/oleObject624.bin"/><Relationship Id="rId1492" Type="http://schemas.openxmlformats.org/officeDocument/2006/relationships/image" Target="media/image757.wmf"/><Relationship Id="rId2129" Type="http://schemas.openxmlformats.org/officeDocument/2006/relationships/oleObject" Target="embeddings/oleObject1034.bin"/><Relationship Id="rId2336" Type="http://schemas.openxmlformats.org/officeDocument/2006/relationships/oleObject" Target="embeddings/oleObject1142.bin"/><Relationship Id="rId2543" Type="http://schemas.openxmlformats.org/officeDocument/2006/relationships/image" Target="media/image1292.wmf"/><Relationship Id="rId2750" Type="http://schemas.openxmlformats.org/officeDocument/2006/relationships/image" Target="media/image1399.wmf"/><Relationship Id="rId2988" Type="http://schemas.openxmlformats.org/officeDocument/2006/relationships/oleObject" Target="embeddings/oleObject1467.bin"/><Relationship Id="rId308" Type="http://schemas.openxmlformats.org/officeDocument/2006/relationships/oleObject" Target="embeddings/oleObject146.bin"/><Relationship Id="rId515" Type="http://schemas.openxmlformats.org/officeDocument/2006/relationships/image" Target="media/image260.wmf"/><Relationship Id="rId722" Type="http://schemas.openxmlformats.org/officeDocument/2006/relationships/image" Target="media/image366.wmf"/><Relationship Id="rId1145" Type="http://schemas.openxmlformats.org/officeDocument/2006/relationships/oleObject" Target="embeddings/oleObject555.bin"/><Relationship Id="rId1352" Type="http://schemas.openxmlformats.org/officeDocument/2006/relationships/image" Target="media/image686.wmf"/><Relationship Id="rId1797" Type="http://schemas.openxmlformats.org/officeDocument/2006/relationships/image" Target="media/image910.wmf"/><Relationship Id="rId2403" Type="http://schemas.openxmlformats.org/officeDocument/2006/relationships/image" Target="media/image1226.wmf"/><Relationship Id="rId2848" Type="http://schemas.openxmlformats.org/officeDocument/2006/relationships/image" Target="media/image1449.wmf"/><Relationship Id="rId89" Type="http://schemas.openxmlformats.org/officeDocument/2006/relationships/oleObject" Target="embeddings/oleObject40.bin"/><Relationship Id="rId1005" Type="http://schemas.openxmlformats.org/officeDocument/2006/relationships/image" Target="media/image511.wmf"/><Relationship Id="rId1212" Type="http://schemas.openxmlformats.org/officeDocument/2006/relationships/image" Target="media/image615.wmf"/><Relationship Id="rId1657" Type="http://schemas.openxmlformats.org/officeDocument/2006/relationships/image" Target="media/image842.wmf"/><Relationship Id="rId1864" Type="http://schemas.openxmlformats.org/officeDocument/2006/relationships/image" Target="media/image944.wmf"/><Relationship Id="rId2610" Type="http://schemas.openxmlformats.org/officeDocument/2006/relationships/oleObject" Target="embeddings/oleObject1283.bin"/><Relationship Id="rId2708" Type="http://schemas.openxmlformats.org/officeDocument/2006/relationships/image" Target="media/image1376.wmf"/><Relationship Id="rId2915" Type="http://schemas.openxmlformats.org/officeDocument/2006/relationships/image" Target="media/image1483.wmf"/><Relationship Id="rId1517" Type="http://schemas.openxmlformats.org/officeDocument/2006/relationships/oleObject" Target="embeddings/oleObject736.bin"/><Relationship Id="rId1724" Type="http://schemas.openxmlformats.org/officeDocument/2006/relationships/image" Target="media/image876.wmf"/><Relationship Id="rId3177" Type="http://schemas.openxmlformats.org/officeDocument/2006/relationships/image" Target="media/image1614.wmf"/><Relationship Id="rId16" Type="http://schemas.openxmlformats.org/officeDocument/2006/relationships/oleObject" Target="embeddings/oleObject4.bin"/><Relationship Id="rId1931" Type="http://schemas.openxmlformats.org/officeDocument/2006/relationships/image" Target="media/image978.wmf"/><Relationship Id="rId3037" Type="http://schemas.openxmlformats.org/officeDocument/2006/relationships/oleObject" Target="embeddings/oleObject1492.bin"/><Relationship Id="rId3384" Type="http://schemas.openxmlformats.org/officeDocument/2006/relationships/image" Target="media/image1723.wmf"/><Relationship Id="rId3591" Type="http://schemas.openxmlformats.org/officeDocument/2006/relationships/oleObject" Target="embeddings/oleObject1765.bin"/><Relationship Id="rId3689" Type="http://schemas.openxmlformats.org/officeDocument/2006/relationships/image" Target="media/image1883.wmf"/><Relationship Id="rId2193" Type="http://schemas.openxmlformats.org/officeDocument/2006/relationships/oleObject" Target="embeddings/oleObject1066.bin"/><Relationship Id="rId2498" Type="http://schemas.openxmlformats.org/officeDocument/2006/relationships/image" Target="media/image1269.wmf"/><Relationship Id="rId3244" Type="http://schemas.openxmlformats.org/officeDocument/2006/relationships/image" Target="media/image1648.wmf"/><Relationship Id="rId3451" Type="http://schemas.openxmlformats.org/officeDocument/2006/relationships/image" Target="media/image1754.wmf"/><Relationship Id="rId3549" Type="http://schemas.openxmlformats.org/officeDocument/2006/relationships/oleObject" Target="embeddings/oleObject1744.bin"/><Relationship Id="rId165" Type="http://schemas.openxmlformats.org/officeDocument/2006/relationships/image" Target="media/image81.wmf"/><Relationship Id="rId372" Type="http://schemas.openxmlformats.org/officeDocument/2006/relationships/image" Target="media/image187.wmf"/><Relationship Id="rId677" Type="http://schemas.openxmlformats.org/officeDocument/2006/relationships/image" Target="media/image343.wmf"/><Relationship Id="rId2053" Type="http://schemas.openxmlformats.org/officeDocument/2006/relationships/image" Target="media/image1039.wmf"/><Relationship Id="rId2260" Type="http://schemas.openxmlformats.org/officeDocument/2006/relationships/oleObject" Target="embeddings/oleObject1104.bin"/><Relationship Id="rId2358" Type="http://schemas.openxmlformats.org/officeDocument/2006/relationships/oleObject" Target="embeddings/oleObject1153.bin"/><Relationship Id="rId3104" Type="http://schemas.openxmlformats.org/officeDocument/2006/relationships/image" Target="media/image1577.wmf"/><Relationship Id="rId3311" Type="http://schemas.openxmlformats.org/officeDocument/2006/relationships/oleObject" Target="embeddings/oleObject1627.bin"/><Relationship Id="rId3756" Type="http://schemas.openxmlformats.org/officeDocument/2006/relationships/hyperlink" Target="http://en.wikipedia.org/wiki/Navier&#8211;Stokes_equations" TargetMode="External"/><Relationship Id="rId232" Type="http://schemas.openxmlformats.org/officeDocument/2006/relationships/image" Target="media/image115.wmf"/><Relationship Id="rId884" Type="http://schemas.openxmlformats.org/officeDocument/2006/relationships/oleObject" Target="embeddings/oleObject429.bin"/><Relationship Id="rId2120" Type="http://schemas.openxmlformats.org/officeDocument/2006/relationships/oleObject" Target="embeddings/oleObject1030.bin"/><Relationship Id="rId2565" Type="http://schemas.openxmlformats.org/officeDocument/2006/relationships/image" Target="media/image1303.wmf"/><Relationship Id="rId2772" Type="http://schemas.openxmlformats.org/officeDocument/2006/relationships/image" Target="media/image1411.wmf"/><Relationship Id="rId3409" Type="http://schemas.openxmlformats.org/officeDocument/2006/relationships/oleObject" Target="embeddings/oleObject1672.bin"/><Relationship Id="rId3616" Type="http://schemas.openxmlformats.org/officeDocument/2006/relationships/image" Target="media/image1836.wmf"/><Relationship Id="rId537" Type="http://schemas.openxmlformats.org/officeDocument/2006/relationships/image" Target="media/image271.wmf"/><Relationship Id="rId744" Type="http://schemas.openxmlformats.org/officeDocument/2006/relationships/oleObject" Target="embeddings/oleObject360.bin"/><Relationship Id="rId951" Type="http://schemas.openxmlformats.org/officeDocument/2006/relationships/oleObject" Target="embeddings/oleObject461.bin"/><Relationship Id="rId1167" Type="http://schemas.openxmlformats.org/officeDocument/2006/relationships/oleObject" Target="embeddings/oleObject566.bin"/><Relationship Id="rId1374" Type="http://schemas.openxmlformats.org/officeDocument/2006/relationships/image" Target="media/image696.wmf"/><Relationship Id="rId1581" Type="http://schemas.openxmlformats.org/officeDocument/2006/relationships/image" Target="media/image804.wmf"/><Relationship Id="rId1679" Type="http://schemas.openxmlformats.org/officeDocument/2006/relationships/image" Target="media/image853.wmf"/><Relationship Id="rId2218" Type="http://schemas.openxmlformats.org/officeDocument/2006/relationships/oleObject" Target="embeddings/oleObject1083.bin"/><Relationship Id="rId2425" Type="http://schemas.openxmlformats.org/officeDocument/2006/relationships/oleObject" Target="embeddings/oleObject1186.bin"/><Relationship Id="rId2632" Type="http://schemas.openxmlformats.org/officeDocument/2006/relationships/oleObject" Target="embeddings/oleObject1294.bin"/><Relationship Id="rId80" Type="http://schemas.openxmlformats.org/officeDocument/2006/relationships/image" Target="media/image38.wmf"/><Relationship Id="rId604" Type="http://schemas.openxmlformats.org/officeDocument/2006/relationships/image" Target="media/image305.wmf"/><Relationship Id="rId811" Type="http://schemas.openxmlformats.org/officeDocument/2006/relationships/oleObject" Target="embeddings/oleObject393.bin"/><Relationship Id="rId1027" Type="http://schemas.openxmlformats.org/officeDocument/2006/relationships/image" Target="media/image523.wmf"/><Relationship Id="rId1234" Type="http://schemas.openxmlformats.org/officeDocument/2006/relationships/image" Target="media/image626.wmf"/><Relationship Id="rId1441" Type="http://schemas.openxmlformats.org/officeDocument/2006/relationships/oleObject" Target="embeddings/oleObject700.bin"/><Relationship Id="rId1886" Type="http://schemas.openxmlformats.org/officeDocument/2006/relationships/image" Target="media/image955.wmf"/><Relationship Id="rId2937" Type="http://schemas.openxmlformats.org/officeDocument/2006/relationships/image" Target="media/image1494.wmf"/><Relationship Id="rId909" Type="http://schemas.openxmlformats.org/officeDocument/2006/relationships/image" Target="media/image462.wmf"/><Relationship Id="rId1301" Type="http://schemas.openxmlformats.org/officeDocument/2006/relationships/oleObject" Target="embeddings/oleObject632.bin"/><Relationship Id="rId1539" Type="http://schemas.openxmlformats.org/officeDocument/2006/relationships/image" Target="media/image781.wmf"/><Relationship Id="rId1746" Type="http://schemas.openxmlformats.org/officeDocument/2006/relationships/image" Target="media/image887.wmf"/><Relationship Id="rId1953" Type="http://schemas.openxmlformats.org/officeDocument/2006/relationships/image" Target="media/image989.wmf"/><Relationship Id="rId3199" Type="http://schemas.openxmlformats.org/officeDocument/2006/relationships/image" Target="media/image1625.wmf"/><Relationship Id="rId38" Type="http://schemas.openxmlformats.org/officeDocument/2006/relationships/oleObject" Target="embeddings/oleObject15.bin"/><Relationship Id="rId1606" Type="http://schemas.openxmlformats.org/officeDocument/2006/relationships/oleObject" Target="embeddings/oleObject778.bin"/><Relationship Id="rId1813" Type="http://schemas.openxmlformats.org/officeDocument/2006/relationships/image" Target="media/image918.wmf"/><Relationship Id="rId3059" Type="http://schemas.openxmlformats.org/officeDocument/2006/relationships/oleObject" Target="embeddings/oleObject1503.bin"/><Relationship Id="rId3266" Type="http://schemas.openxmlformats.org/officeDocument/2006/relationships/image" Target="media/image1659.wmf"/><Relationship Id="rId3473" Type="http://schemas.openxmlformats.org/officeDocument/2006/relationships/image" Target="media/image1765.wmf"/><Relationship Id="rId187" Type="http://schemas.openxmlformats.org/officeDocument/2006/relationships/image" Target="media/image92.wmf"/><Relationship Id="rId394" Type="http://schemas.openxmlformats.org/officeDocument/2006/relationships/image" Target="media/image198.wmf"/><Relationship Id="rId2075" Type="http://schemas.openxmlformats.org/officeDocument/2006/relationships/image" Target="media/image1050.wmf"/><Relationship Id="rId2282" Type="http://schemas.openxmlformats.org/officeDocument/2006/relationships/oleObject" Target="embeddings/oleObject1115.bin"/><Relationship Id="rId3126" Type="http://schemas.openxmlformats.org/officeDocument/2006/relationships/oleObject" Target="embeddings/oleObject1536.bin"/><Relationship Id="rId3680" Type="http://schemas.openxmlformats.org/officeDocument/2006/relationships/image" Target="media/image1874.wmf"/><Relationship Id="rId254" Type="http://schemas.openxmlformats.org/officeDocument/2006/relationships/oleObject" Target="embeddings/oleObject119.bin"/><Relationship Id="rId699" Type="http://schemas.openxmlformats.org/officeDocument/2006/relationships/image" Target="media/image354.wmf"/><Relationship Id="rId1091" Type="http://schemas.openxmlformats.org/officeDocument/2006/relationships/image" Target="media/image555.wmf"/><Relationship Id="rId2587" Type="http://schemas.openxmlformats.org/officeDocument/2006/relationships/image" Target="media/image1314.wmf"/><Relationship Id="rId2794" Type="http://schemas.openxmlformats.org/officeDocument/2006/relationships/image" Target="media/image1422.wmf"/><Relationship Id="rId3333" Type="http://schemas.openxmlformats.org/officeDocument/2006/relationships/oleObject" Target="embeddings/oleObject1637.bin"/><Relationship Id="rId3540" Type="http://schemas.openxmlformats.org/officeDocument/2006/relationships/image" Target="media/image1798.wmf"/><Relationship Id="rId3638" Type="http://schemas.openxmlformats.org/officeDocument/2006/relationships/oleObject" Target="embeddings/oleObject1788.bin"/><Relationship Id="rId114" Type="http://schemas.openxmlformats.org/officeDocument/2006/relationships/oleObject" Target="embeddings/oleObject52.bin"/><Relationship Id="rId461" Type="http://schemas.openxmlformats.org/officeDocument/2006/relationships/image" Target="media/image231.wmf"/><Relationship Id="rId559" Type="http://schemas.openxmlformats.org/officeDocument/2006/relationships/image" Target="media/image282.wmf"/><Relationship Id="rId766" Type="http://schemas.openxmlformats.org/officeDocument/2006/relationships/oleObject" Target="embeddings/oleObject371.bin"/><Relationship Id="rId1189" Type="http://schemas.openxmlformats.org/officeDocument/2006/relationships/image" Target="media/image604.wmf"/><Relationship Id="rId1396" Type="http://schemas.openxmlformats.org/officeDocument/2006/relationships/image" Target="media/image707.wmf"/><Relationship Id="rId2142" Type="http://schemas.openxmlformats.org/officeDocument/2006/relationships/image" Target="media/image1090.wmf"/><Relationship Id="rId2447" Type="http://schemas.openxmlformats.org/officeDocument/2006/relationships/oleObject" Target="embeddings/oleObject1197.bin"/><Relationship Id="rId3400" Type="http://schemas.openxmlformats.org/officeDocument/2006/relationships/image" Target="media/image1731.wmf"/><Relationship Id="rId321" Type="http://schemas.openxmlformats.org/officeDocument/2006/relationships/oleObject" Target="embeddings/oleObject153.bin"/><Relationship Id="rId419" Type="http://schemas.openxmlformats.org/officeDocument/2006/relationships/image" Target="media/image210.wmf"/><Relationship Id="rId626" Type="http://schemas.openxmlformats.org/officeDocument/2006/relationships/image" Target="media/image317.wmf"/><Relationship Id="rId973" Type="http://schemas.openxmlformats.org/officeDocument/2006/relationships/image" Target="media/image495.wmf"/><Relationship Id="rId1049" Type="http://schemas.openxmlformats.org/officeDocument/2006/relationships/image" Target="media/image534.wmf"/><Relationship Id="rId1256" Type="http://schemas.openxmlformats.org/officeDocument/2006/relationships/image" Target="media/image637.wmf"/><Relationship Id="rId2002" Type="http://schemas.openxmlformats.org/officeDocument/2006/relationships/oleObject" Target="embeddings/oleObject977.bin"/><Relationship Id="rId2307" Type="http://schemas.openxmlformats.org/officeDocument/2006/relationships/image" Target="media/image1178.wmf"/><Relationship Id="rId2654" Type="http://schemas.openxmlformats.org/officeDocument/2006/relationships/image" Target="media/image1348.png"/><Relationship Id="rId2861" Type="http://schemas.openxmlformats.org/officeDocument/2006/relationships/oleObject" Target="embeddings/oleObject1404.bin"/><Relationship Id="rId2959" Type="http://schemas.openxmlformats.org/officeDocument/2006/relationships/image" Target="media/image1505.wmf"/><Relationship Id="rId3705" Type="http://schemas.openxmlformats.org/officeDocument/2006/relationships/image" Target="media/image1899.wmf"/><Relationship Id="rId833" Type="http://schemas.openxmlformats.org/officeDocument/2006/relationships/oleObject" Target="embeddings/oleObject404.bin"/><Relationship Id="rId1116" Type="http://schemas.openxmlformats.org/officeDocument/2006/relationships/image" Target="media/image567.png"/><Relationship Id="rId1463" Type="http://schemas.openxmlformats.org/officeDocument/2006/relationships/oleObject" Target="embeddings/oleObject711.bin"/><Relationship Id="rId1670" Type="http://schemas.openxmlformats.org/officeDocument/2006/relationships/oleObject" Target="embeddings/oleObject810.bin"/><Relationship Id="rId1768" Type="http://schemas.openxmlformats.org/officeDocument/2006/relationships/image" Target="media/image899.wmf"/><Relationship Id="rId2514" Type="http://schemas.openxmlformats.org/officeDocument/2006/relationships/image" Target="media/image1277.wmf"/><Relationship Id="rId2721" Type="http://schemas.openxmlformats.org/officeDocument/2006/relationships/oleObject" Target="embeddings/oleObject1337.bin"/><Relationship Id="rId2819" Type="http://schemas.openxmlformats.org/officeDocument/2006/relationships/oleObject" Target="embeddings/oleObject1383.bin"/><Relationship Id="rId900" Type="http://schemas.openxmlformats.org/officeDocument/2006/relationships/oleObject" Target="embeddings/oleObject436.bin"/><Relationship Id="rId1323" Type="http://schemas.openxmlformats.org/officeDocument/2006/relationships/oleObject" Target="embeddings/oleObject643.bin"/><Relationship Id="rId1530" Type="http://schemas.openxmlformats.org/officeDocument/2006/relationships/oleObject" Target="embeddings/oleObject742.bin"/><Relationship Id="rId1628" Type="http://schemas.openxmlformats.org/officeDocument/2006/relationships/oleObject" Target="embeddings/oleObject789.bin"/><Relationship Id="rId1975" Type="http://schemas.openxmlformats.org/officeDocument/2006/relationships/image" Target="media/image1000.wmf"/><Relationship Id="rId3190" Type="http://schemas.openxmlformats.org/officeDocument/2006/relationships/oleObject" Target="embeddings/oleObject1568.bin"/><Relationship Id="rId1835" Type="http://schemas.openxmlformats.org/officeDocument/2006/relationships/oleObject" Target="embeddings/oleObject894.bin"/><Relationship Id="rId3050" Type="http://schemas.openxmlformats.org/officeDocument/2006/relationships/image" Target="media/image1550.wmf"/><Relationship Id="rId3288" Type="http://schemas.openxmlformats.org/officeDocument/2006/relationships/image" Target="media/image1670.wmf"/><Relationship Id="rId3495" Type="http://schemas.openxmlformats.org/officeDocument/2006/relationships/image" Target="media/image1776.wmf"/><Relationship Id="rId1902" Type="http://schemas.openxmlformats.org/officeDocument/2006/relationships/oleObject" Target="embeddings/oleObject927.bin"/><Relationship Id="rId2097" Type="http://schemas.openxmlformats.org/officeDocument/2006/relationships/image" Target="media/image1067.wmf"/><Relationship Id="rId3148" Type="http://schemas.openxmlformats.org/officeDocument/2006/relationships/oleObject" Target="embeddings/oleObject1547.bin"/><Relationship Id="rId3355" Type="http://schemas.openxmlformats.org/officeDocument/2006/relationships/image" Target="media/image1707.wmf"/><Relationship Id="rId3562" Type="http://schemas.openxmlformats.org/officeDocument/2006/relationships/image" Target="media/image1809.wmf"/><Relationship Id="rId276" Type="http://schemas.openxmlformats.org/officeDocument/2006/relationships/oleObject" Target="embeddings/oleObject130.bin"/><Relationship Id="rId483" Type="http://schemas.openxmlformats.org/officeDocument/2006/relationships/image" Target="media/image243.wmf"/><Relationship Id="rId690" Type="http://schemas.openxmlformats.org/officeDocument/2006/relationships/oleObject" Target="embeddings/oleObject334.bin"/><Relationship Id="rId2164" Type="http://schemas.openxmlformats.org/officeDocument/2006/relationships/image" Target="media/image1101.wmf"/><Relationship Id="rId2371" Type="http://schemas.openxmlformats.org/officeDocument/2006/relationships/image" Target="media/image1210.wmf"/><Relationship Id="rId3008" Type="http://schemas.openxmlformats.org/officeDocument/2006/relationships/oleObject" Target="embeddings/oleObject1477.bin"/><Relationship Id="rId3215" Type="http://schemas.openxmlformats.org/officeDocument/2006/relationships/image" Target="media/image1633.wmf"/><Relationship Id="rId3422" Type="http://schemas.openxmlformats.org/officeDocument/2006/relationships/image" Target="media/image1742.wmf"/><Relationship Id="rId136" Type="http://schemas.openxmlformats.org/officeDocument/2006/relationships/oleObject" Target="embeddings/oleObject63.bin"/><Relationship Id="rId343" Type="http://schemas.openxmlformats.org/officeDocument/2006/relationships/oleObject" Target="embeddings/oleObject164.bin"/><Relationship Id="rId550" Type="http://schemas.openxmlformats.org/officeDocument/2006/relationships/oleObject" Target="embeddings/oleObject266.bin"/><Relationship Id="rId788" Type="http://schemas.openxmlformats.org/officeDocument/2006/relationships/oleObject" Target="embeddings/oleObject382.bin"/><Relationship Id="rId995" Type="http://schemas.openxmlformats.org/officeDocument/2006/relationships/image" Target="media/image506.wmf"/><Relationship Id="rId1180" Type="http://schemas.openxmlformats.org/officeDocument/2006/relationships/oleObject" Target="embeddings/oleObject572.bin"/><Relationship Id="rId2024" Type="http://schemas.openxmlformats.org/officeDocument/2006/relationships/oleObject" Target="embeddings/oleObject988.bin"/><Relationship Id="rId2231" Type="http://schemas.openxmlformats.org/officeDocument/2006/relationships/image" Target="media/image1140.wmf"/><Relationship Id="rId2469" Type="http://schemas.openxmlformats.org/officeDocument/2006/relationships/oleObject" Target="embeddings/oleObject1213.bin"/><Relationship Id="rId2676" Type="http://schemas.openxmlformats.org/officeDocument/2006/relationships/oleObject" Target="embeddings/oleObject1315.bin"/><Relationship Id="rId2883" Type="http://schemas.openxmlformats.org/officeDocument/2006/relationships/oleObject" Target="embeddings/oleObject1415.bin"/><Relationship Id="rId3727" Type="http://schemas.openxmlformats.org/officeDocument/2006/relationships/image" Target="media/image1921.wmf"/><Relationship Id="rId203" Type="http://schemas.openxmlformats.org/officeDocument/2006/relationships/oleObject" Target="embeddings/oleObject96.bin"/><Relationship Id="rId648" Type="http://schemas.openxmlformats.org/officeDocument/2006/relationships/oleObject" Target="embeddings/oleObject313.bin"/><Relationship Id="rId855" Type="http://schemas.openxmlformats.org/officeDocument/2006/relationships/image" Target="media/image434.wmf"/><Relationship Id="rId1040" Type="http://schemas.openxmlformats.org/officeDocument/2006/relationships/oleObject" Target="embeddings/oleObject504.bin"/><Relationship Id="rId1278" Type="http://schemas.openxmlformats.org/officeDocument/2006/relationships/image" Target="media/image648.wmf"/><Relationship Id="rId1485" Type="http://schemas.openxmlformats.org/officeDocument/2006/relationships/image" Target="media/image753.png"/><Relationship Id="rId1692" Type="http://schemas.openxmlformats.org/officeDocument/2006/relationships/oleObject" Target="embeddings/oleObject821.bin"/><Relationship Id="rId2329" Type="http://schemas.openxmlformats.org/officeDocument/2006/relationships/image" Target="media/image1189.wmf"/><Relationship Id="rId2536" Type="http://schemas.openxmlformats.org/officeDocument/2006/relationships/oleObject" Target="embeddings/oleObject1246.bin"/><Relationship Id="rId2743" Type="http://schemas.openxmlformats.org/officeDocument/2006/relationships/oleObject" Target="embeddings/oleObject1348.bin"/><Relationship Id="rId410" Type="http://schemas.openxmlformats.org/officeDocument/2006/relationships/image" Target="media/image206.wmf"/><Relationship Id="rId508" Type="http://schemas.openxmlformats.org/officeDocument/2006/relationships/oleObject" Target="embeddings/oleObject245.bin"/><Relationship Id="rId715" Type="http://schemas.openxmlformats.org/officeDocument/2006/relationships/oleObject" Target="embeddings/oleObject346.bin"/><Relationship Id="rId922" Type="http://schemas.openxmlformats.org/officeDocument/2006/relationships/image" Target="media/image469.wmf"/><Relationship Id="rId1138" Type="http://schemas.openxmlformats.org/officeDocument/2006/relationships/image" Target="media/image579.wmf"/><Relationship Id="rId1345" Type="http://schemas.openxmlformats.org/officeDocument/2006/relationships/oleObject" Target="embeddings/oleObject653.bin"/><Relationship Id="rId1552" Type="http://schemas.openxmlformats.org/officeDocument/2006/relationships/image" Target="media/image788.wmf"/><Relationship Id="rId1997" Type="http://schemas.openxmlformats.org/officeDocument/2006/relationships/image" Target="media/image1011.wmf"/><Relationship Id="rId2603" Type="http://schemas.openxmlformats.org/officeDocument/2006/relationships/image" Target="media/image1322.wmf"/><Relationship Id="rId2950" Type="http://schemas.openxmlformats.org/officeDocument/2006/relationships/oleObject" Target="embeddings/oleObject1448.bin"/><Relationship Id="rId1205" Type="http://schemas.openxmlformats.org/officeDocument/2006/relationships/oleObject" Target="embeddings/oleObject584.bin"/><Relationship Id="rId1857" Type="http://schemas.openxmlformats.org/officeDocument/2006/relationships/oleObject" Target="embeddings/oleObject905.bin"/><Relationship Id="rId2810" Type="http://schemas.openxmlformats.org/officeDocument/2006/relationships/image" Target="media/image1430.wmf"/><Relationship Id="rId2908" Type="http://schemas.openxmlformats.org/officeDocument/2006/relationships/image" Target="media/image1479.png"/><Relationship Id="rId51" Type="http://schemas.openxmlformats.org/officeDocument/2006/relationships/oleObject" Target="embeddings/oleObject21.bin"/><Relationship Id="rId1412" Type="http://schemas.openxmlformats.org/officeDocument/2006/relationships/image" Target="media/image715.wmf"/><Relationship Id="rId1717" Type="http://schemas.openxmlformats.org/officeDocument/2006/relationships/image" Target="media/image872.wmf"/><Relationship Id="rId1924" Type="http://schemas.openxmlformats.org/officeDocument/2006/relationships/oleObject" Target="embeddings/oleObject938.bin"/><Relationship Id="rId3072" Type="http://schemas.openxmlformats.org/officeDocument/2006/relationships/image" Target="media/image1561.wmf"/><Relationship Id="rId3377" Type="http://schemas.openxmlformats.org/officeDocument/2006/relationships/oleObject" Target="embeddings/oleObject1656.bin"/><Relationship Id="rId298" Type="http://schemas.openxmlformats.org/officeDocument/2006/relationships/oleObject" Target="embeddings/oleObject141.bin"/><Relationship Id="rId3584" Type="http://schemas.openxmlformats.org/officeDocument/2006/relationships/image" Target="media/image1820.wmf"/><Relationship Id="rId158" Type="http://schemas.openxmlformats.org/officeDocument/2006/relationships/oleObject" Target="embeddings/oleObject74.bin"/><Relationship Id="rId2186" Type="http://schemas.openxmlformats.org/officeDocument/2006/relationships/image" Target="media/image1112.wmf"/><Relationship Id="rId2393" Type="http://schemas.openxmlformats.org/officeDocument/2006/relationships/image" Target="media/image1221.wmf"/><Relationship Id="rId2698" Type="http://schemas.openxmlformats.org/officeDocument/2006/relationships/image" Target="media/image1371.wmf"/><Relationship Id="rId3237" Type="http://schemas.openxmlformats.org/officeDocument/2006/relationships/oleObject" Target="embeddings/oleObject1591.bin"/><Relationship Id="rId3444" Type="http://schemas.openxmlformats.org/officeDocument/2006/relationships/oleObject" Target="embeddings/oleObject1692.bin"/><Relationship Id="rId3651" Type="http://schemas.openxmlformats.org/officeDocument/2006/relationships/image" Target="media/image1855.wmf"/><Relationship Id="rId365" Type="http://schemas.openxmlformats.org/officeDocument/2006/relationships/oleObject" Target="embeddings/oleObject175.bin"/><Relationship Id="rId572" Type="http://schemas.openxmlformats.org/officeDocument/2006/relationships/oleObject" Target="embeddings/oleObject277.bin"/><Relationship Id="rId2046" Type="http://schemas.openxmlformats.org/officeDocument/2006/relationships/oleObject" Target="embeddings/oleObject999.bin"/><Relationship Id="rId2253" Type="http://schemas.openxmlformats.org/officeDocument/2006/relationships/image" Target="media/image1151.wmf"/><Relationship Id="rId2460" Type="http://schemas.openxmlformats.org/officeDocument/2006/relationships/oleObject" Target="embeddings/oleObject1206.bin"/><Relationship Id="rId3304" Type="http://schemas.openxmlformats.org/officeDocument/2006/relationships/image" Target="media/image1678.wmf"/><Relationship Id="rId3511" Type="http://schemas.openxmlformats.org/officeDocument/2006/relationships/oleObject" Target="embeddings/oleObject1725.bin"/><Relationship Id="rId3749" Type="http://schemas.openxmlformats.org/officeDocument/2006/relationships/image" Target="media/image1943.wmf"/><Relationship Id="rId225" Type="http://schemas.openxmlformats.org/officeDocument/2006/relationships/oleObject" Target="embeddings/oleObject107.bin"/><Relationship Id="rId432" Type="http://schemas.openxmlformats.org/officeDocument/2006/relationships/oleObject" Target="embeddings/oleObject209.bin"/><Relationship Id="rId877" Type="http://schemas.openxmlformats.org/officeDocument/2006/relationships/image" Target="media/image445.wmf"/><Relationship Id="rId1062" Type="http://schemas.openxmlformats.org/officeDocument/2006/relationships/oleObject" Target="embeddings/oleObject515.bin"/><Relationship Id="rId2113" Type="http://schemas.openxmlformats.org/officeDocument/2006/relationships/image" Target="media/image1075.wmf"/><Relationship Id="rId2320" Type="http://schemas.openxmlformats.org/officeDocument/2006/relationships/oleObject" Target="embeddings/oleObject1134.bin"/><Relationship Id="rId2558" Type="http://schemas.openxmlformats.org/officeDocument/2006/relationships/oleObject" Target="embeddings/oleObject1257.bin"/><Relationship Id="rId2765" Type="http://schemas.openxmlformats.org/officeDocument/2006/relationships/oleObject" Target="embeddings/oleObject1356.bin"/><Relationship Id="rId2972" Type="http://schemas.openxmlformats.org/officeDocument/2006/relationships/oleObject" Target="embeddings/oleObject1459.bin"/><Relationship Id="rId3609" Type="http://schemas.openxmlformats.org/officeDocument/2006/relationships/oleObject" Target="embeddings/oleObject1774.bin"/><Relationship Id="rId737" Type="http://schemas.openxmlformats.org/officeDocument/2006/relationships/image" Target="media/image374.wmf"/><Relationship Id="rId944" Type="http://schemas.openxmlformats.org/officeDocument/2006/relationships/image" Target="media/image480.wmf"/><Relationship Id="rId1367" Type="http://schemas.openxmlformats.org/officeDocument/2006/relationships/oleObject" Target="embeddings/oleObject663.bin"/><Relationship Id="rId1574" Type="http://schemas.openxmlformats.org/officeDocument/2006/relationships/image" Target="media/image800.wmf"/><Relationship Id="rId1781" Type="http://schemas.openxmlformats.org/officeDocument/2006/relationships/oleObject" Target="embeddings/oleObject865.bin"/><Relationship Id="rId2418" Type="http://schemas.openxmlformats.org/officeDocument/2006/relationships/image" Target="media/image1234.wmf"/><Relationship Id="rId2625" Type="http://schemas.openxmlformats.org/officeDocument/2006/relationships/image" Target="media/image1333.wmf"/><Relationship Id="rId2832" Type="http://schemas.openxmlformats.org/officeDocument/2006/relationships/image" Target="media/image1441.wmf"/><Relationship Id="rId73" Type="http://schemas.openxmlformats.org/officeDocument/2006/relationships/oleObject" Target="embeddings/oleObject32.bin"/><Relationship Id="rId804" Type="http://schemas.openxmlformats.org/officeDocument/2006/relationships/image" Target="media/image408.wmf"/><Relationship Id="rId1227" Type="http://schemas.openxmlformats.org/officeDocument/2006/relationships/oleObject" Target="embeddings/oleObject595.bin"/><Relationship Id="rId1434" Type="http://schemas.openxmlformats.org/officeDocument/2006/relationships/image" Target="media/image726.wmf"/><Relationship Id="rId1641" Type="http://schemas.openxmlformats.org/officeDocument/2006/relationships/image" Target="media/image834.wmf"/><Relationship Id="rId1879" Type="http://schemas.openxmlformats.org/officeDocument/2006/relationships/oleObject" Target="embeddings/oleObject916.bin"/><Relationship Id="rId3094" Type="http://schemas.openxmlformats.org/officeDocument/2006/relationships/image" Target="media/image1572.wmf"/><Relationship Id="rId1501" Type="http://schemas.openxmlformats.org/officeDocument/2006/relationships/oleObject" Target="embeddings/oleObject728.bin"/><Relationship Id="rId1739" Type="http://schemas.openxmlformats.org/officeDocument/2006/relationships/oleObject" Target="embeddings/oleObject844.bin"/><Relationship Id="rId1946" Type="http://schemas.openxmlformats.org/officeDocument/2006/relationships/oleObject" Target="embeddings/oleObject949.bin"/><Relationship Id="rId3399" Type="http://schemas.openxmlformats.org/officeDocument/2006/relationships/oleObject" Target="embeddings/oleObject1667.bin"/><Relationship Id="rId1806" Type="http://schemas.openxmlformats.org/officeDocument/2006/relationships/oleObject" Target="embeddings/oleObject880.bin"/><Relationship Id="rId3161" Type="http://schemas.openxmlformats.org/officeDocument/2006/relationships/image" Target="media/image1606.wmf"/><Relationship Id="rId3259" Type="http://schemas.openxmlformats.org/officeDocument/2006/relationships/oleObject" Target="embeddings/oleObject1602.bin"/><Relationship Id="rId3466" Type="http://schemas.openxmlformats.org/officeDocument/2006/relationships/oleObject" Target="embeddings/oleObject1703.bin"/><Relationship Id="rId387" Type="http://schemas.openxmlformats.org/officeDocument/2006/relationships/oleObject" Target="embeddings/oleObject186.bin"/><Relationship Id="rId594" Type="http://schemas.openxmlformats.org/officeDocument/2006/relationships/image" Target="media/image300.wmf"/><Relationship Id="rId2068" Type="http://schemas.openxmlformats.org/officeDocument/2006/relationships/oleObject" Target="embeddings/oleObject1010.bin"/><Relationship Id="rId2275" Type="http://schemas.openxmlformats.org/officeDocument/2006/relationships/image" Target="media/image1162.wmf"/><Relationship Id="rId3021" Type="http://schemas.openxmlformats.org/officeDocument/2006/relationships/oleObject" Target="embeddings/oleObject1484.bin"/><Relationship Id="rId3119" Type="http://schemas.openxmlformats.org/officeDocument/2006/relationships/image" Target="media/image1585.wmf"/><Relationship Id="rId3326" Type="http://schemas.openxmlformats.org/officeDocument/2006/relationships/image" Target="media/image1691.wmf"/><Relationship Id="rId3673" Type="http://schemas.openxmlformats.org/officeDocument/2006/relationships/image" Target="media/image1867.wmf"/><Relationship Id="rId247" Type="http://schemas.openxmlformats.org/officeDocument/2006/relationships/image" Target="media/image125.wmf"/><Relationship Id="rId899" Type="http://schemas.openxmlformats.org/officeDocument/2006/relationships/image" Target="media/image457.wmf"/><Relationship Id="rId1084" Type="http://schemas.openxmlformats.org/officeDocument/2006/relationships/oleObject" Target="embeddings/oleObject526.bin"/><Relationship Id="rId2482" Type="http://schemas.openxmlformats.org/officeDocument/2006/relationships/image" Target="media/image1261.wmf"/><Relationship Id="rId2787" Type="http://schemas.openxmlformats.org/officeDocument/2006/relationships/oleObject" Target="embeddings/oleObject1367.bin"/><Relationship Id="rId3533" Type="http://schemas.openxmlformats.org/officeDocument/2006/relationships/oleObject" Target="embeddings/oleObject1736.bin"/><Relationship Id="rId3740" Type="http://schemas.openxmlformats.org/officeDocument/2006/relationships/image" Target="media/image1934.wmf"/><Relationship Id="rId107" Type="http://schemas.openxmlformats.org/officeDocument/2006/relationships/image" Target="media/image52.wmf"/><Relationship Id="rId454" Type="http://schemas.openxmlformats.org/officeDocument/2006/relationships/oleObject" Target="embeddings/oleObject220.bin"/><Relationship Id="rId661" Type="http://schemas.openxmlformats.org/officeDocument/2006/relationships/image" Target="media/image335.wmf"/><Relationship Id="rId759" Type="http://schemas.openxmlformats.org/officeDocument/2006/relationships/image" Target="media/image385.wmf"/><Relationship Id="rId966" Type="http://schemas.openxmlformats.org/officeDocument/2006/relationships/oleObject" Target="embeddings/oleObject468.bin"/><Relationship Id="rId1291" Type="http://schemas.openxmlformats.org/officeDocument/2006/relationships/oleObject" Target="embeddings/oleObject627.bin"/><Relationship Id="rId1389" Type="http://schemas.openxmlformats.org/officeDocument/2006/relationships/oleObject" Target="embeddings/oleObject674.bin"/><Relationship Id="rId1596" Type="http://schemas.openxmlformats.org/officeDocument/2006/relationships/oleObject" Target="embeddings/oleObject773.bin"/><Relationship Id="rId2135" Type="http://schemas.openxmlformats.org/officeDocument/2006/relationships/oleObject" Target="embeddings/oleObject1037.bin"/><Relationship Id="rId2342" Type="http://schemas.openxmlformats.org/officeDocument/2006/relationships/oleObject" Target="embeddings/oleObject1145.bin"/><Relationship Id="rId2647" Type="http://schemas.openxmlformats.org/officeDocument/2006/relationships/oleObject" Target="embeddings/oleObject1301.bin"/><Relationship Id="rId2994" Type="http://schemas.openxmlformats.org/officeDocument/2006/relationships/oleObject" Target="embeddings/oleObject1470.bin"/><Relationship Id="rId3600" Type="http://schemas.openxmlformats.org/officeDocument/2006/relationships/image" Target="media/image1828.wmf"/><Relationship Id="rId314" Type="http://schemas.openxmlformats.org/officeDocument/2006/relationships/oleObject" Target="embeddings/oleObject149.bin"/><Relationship Id="rId521" Type="http://schemas.openxmlformats.org/officeDocument/2006/relationships/image" Target="media/image263.wmf"/><Relationship Id="rId619" Type="http://schemas.openxmlformats.org/officeDocument/2006/relationships/oleObject" Target="embeddings/oleObject299.bin"/><Relationship Id="rId1151" Type="http://schemas.openxmlformats.org/officeDocument/2006/relationships/oleObject" Target="embeddings/oleObject558.bin"/><Relationship Id="rId1249" Type="http://schemas.openxmlformats.org/officeDocument/2006/relationships/oleObject" Target="embeddings/oleObject606.bin"/><Relationship Id="rId2202" Type="http://schemas.openxmlformats.org/officeDocument/2006/relationships/oleObject" Target="embeddings/oleObject1075.bin"/><Relationship Id="rId2854" Type="http://schemas.openxmlformats.org/officeDocument/2006/relationships/image" Target="media/image1452.wmf"/><Relationship Id="rId95" Type="http://schemas.openxmlformats.org/officeDocument/2006/relationships/image" Target="media/image46.wmf"/><Relationship Id="rId826" Type="http://schemas.openxmlformats.org/officeDocument/2006/relationships/image" Target="media/image419.wmf"/><Relationship Id="rId1011" Type="http://schemas.openxmlformats.org/officeDocument/2006/relationships/image" Target="media/image514.wmf"/><Relationship Id="rId1109" Type="http://schemas.openxmlformats.org/officeDocument/2006/relationships/image" Target="media/image564.wmf"/><Relationship Id="rId1456" Type="http://schemas.openxmlformats.org/officeDocument/2006/relationships/image" Target="media/image737.wmf"/><Relationship Id="rId1663" Type="http://schemas.openxmlformats.org/officeDocument/2006/relationships/image" Target="media/image845.wmf"/><Relationship Id="rId1870" Type="http://schemas.openxmlformats.org/officeDocument/2006/relationships/image" Target="media/image947.wmf"/><Relationship Id="rId1968" Type="http://schemas.openxmlformats.org/officeDocument/2006/relationships/oleObject" Target="embeddings/oleObject960.bin"/><Relationship Id="rId2507" Type="http://schemas.openxmlformats.org/officeDocument/2006/relationships/oleObject" Target="embeddings/oleObject1232.bin"/><Relationship Id="rId2714" Type="http://schemas.openxmlformats.org/officeDocument/2006/relationships/image" Target="media/image1379.wmf"/><Relationship Id="rId2921" Type="http://schemas.openxmlformats.org/officeDocument/2006/relationships/image" Target="media/image1486.wmf"/><Relationship Id="rId1316" Type="http://schemas.openxmlformats.org/officeDocument/2006/relationships/image" Target="media/image667.wmf"/><Relationship Id="rId1523" Type="http://schemas.openxmlformats.org/officeDocument/2006/relationships/image" Target="media/image773.wmf"/><Relationship Id="rId1730" Type="http://schemas.openxmlformats.org/officeDocument/2006/relationships/image" Target="media/image879.wmf"/><Relationship Id="rId3183" Type="http://schemas.openxmlformats.org/officeDocument/2006/relationships/image" Target="media/image1617.wmf"/><Relationship Id="rId3390" Type="http://schemas.openxmlformats.org/officeDocument/2006/relationships/image" Target="media/image1726.wmf"/><Relationship Id="rId22" Type="http://schemas.openxmlformats.org/officeDocument/2006/relationships/oleObject" Target="embeddings/oleObject7.bin"/><Relationship Id="rId1828" Type="http://schemas.openxmlformats.org/officeDocument/2006/relationships/image" Target="media/image926.wmf"/><Relationship Id="rId3043" Type="http://schemas.openxmlformats.org/officeDocument/2006/relationships/oleObject" Target="embeddings/oleObject1495.bin"/><Relationship Id="rId3250" Type="http://schemas.openxmlformats.org/officeDocument/2006/relationships/image" Target="media/image1651.wmf"/><Relationship Id="rId3488" Type="http://schemas.openxmlformats.org/officeDocument/2006/relationships/oleObject" Target="embeddings/oleObject1714.bin"/><Relationship Id="rId3695" Type="http://schemas.openxmlformats.org/officeDocument/2006/relationships/image" Target="media/image1889.wmf"/><Relationship Id="rId171" Type="http://schemas.openxmlformats.org/officeDocument/2006/relationships/image" Target="media/image84.wmf"/><Relationship Id="rId2297" Type="http://schemas.openxmlformats.org/officeDocument/2006/relationships/image" Target="media/image1173.wmf"/><Relationship Id="rId3348" Type="http://schemas.openxmlformats.org/officeDocument/2006/relationships/oleObject" Target="embeddings/oleObject1643.bin"/><Relationship Id="rId3555" Type="http://schemas.openxmlformats.org/officeDocument/2006/relationships/oleObject" Target="embeddings/oleObject1747.bin"/><Relationship Id="rId3762" Type="http://schemas.openxmlformats.org/officeDocument/2006/relationships/hyperlink" Target="http://wiki.manchester.ac.uk/sphysics" TargetMode="External"/><Relationship Id="rId269" Type="http://schemas.openxmlformats.org/officeDocument/2006/relationships/image" Target="media/image136.wmf"/><Relationship Id="rId476" Type="http://schemas.openxmlformats.org/officeDocument/2006/relationships/oleObject" Target="embeddings/oleObject230.bin"/><Relationship Id="rId683" Type="http://schemas.openxmlformats.org/officeDocument/2006/relationships/image" Target="media/image346.wmf"/><Relationship Id="rId890" Type="http://schemas.openxmlformats.org/officeDocument/2006/relationships/oleObject" Target="embeddings/oleObject431.bin"/><Relationship Id="rId2157" Type="http://schemas.openxmlformats.org/officeDocument/2006/relationships/oleObject" Target="embeddings/oleObject1048.bin"/><Relationship Id="rId2364" Type="http://schemas.openxmlformats.org/officeDocument/2006/relationships/oleObject" Target="embeddings/oleObject1156.bin"/><Relationship Id="rId2571" Type="http://schemas.openxmlformats.org/officeDocument/2006/relationships/image" Target="media/image1306.wmf"/><Relationship Id="rId3110" Type="http://schemas.openxmlformats.org/officeDocument/2006/relationships/image" Target="media/image1580.wmf"/><Relationship Id="rId3208" Type="http://schemas.openxmlformats.org/officeDocument/2006/relationships/oleObject" Target="embeddings/oleObject1577.bin"/><Relationship Id="rId3415" Type="http://schemas.openxmlformats.org/officeDocument/2006/relationships/oleObject" Target="embeddings/oleObject1675.bin"/><Relationship Id="rId129" Type="http://schemas.openxmlformats.org/officeDocument/2006/relationships/image" Target="media/image63.wmf"/><Relationship Id="rId336" Type="http://schemas.openxmlformats.org/officeDocument/2006/relationships/image" Target="media/image169.wmf"/><Relationship Id="rId543" Type="http://schemas.openxmlformats.org/officeDocument/2006/relationships/image" Target="media/image274.wmf"/><Relationship Id="rId988" Type="http://schemas.openxmlformats.org/officeDocument/2006/relationships/oleObject" Target="embeddings/oleObject479.bin"/><Relationship Id="rId1173" Type="http://schemas.openxmlformats.org/officeDocument/2006/relationships/image" Target="media/image596.wmf"/><Relationship Id="rId1380" Type="http://schemas.openxmlformats.org/officeDocument/2006/relationships/image" Target="media/image699.wmf"/><Relationship Id="rId2017" Type="http://schemas.openxmlformats.org/officeDocument/2006/relationships/image" Target="media/image1021.wmf"/><Relationship Id="rId2224" Type="http://schemas.openxmlformats.org/officeDocument/2006/relationships/oleObject" Target="embeddings/oleObject1086.bin"/><Relationship Id="rId2669" Type="http://schemas.openxmlformats.org/officeDocument/2006/relationships/image" Target="media/image1356.wmf"/><Relationship Id="rId2876" Type="http://schemas.openxmlformats.org/officeDocument/2006/relationships/image" Target="media/image1463.wmf"/><Relationship Id="rId3622" Type="http://schemas.openxmlformats.org/officeDocument/2006/relationships/image" Target="media/image1839.emf"/><Relationship Id="rId403" Type="http://schemas.openxmlformats.org/officeDocument/2006/relationships/oleObject" Target="embeddings/oleObject194.bin"/><Relationship Id="rId750" Type="http://schemas.openxmlformats.org/officeDocument/2006/relationships/oleObject" Target="embeddings/oleObject363.bin"/><Relationship Id="rId848" Type="http://schemas.openxmlformats.org/officeDocument/2006/relationships/image" Target="media/image430.wmf"/><Relationship Id="rId1033" Type="http://schemas.openxmlformats.org/officeDocument/2006/relationships/image" Target="media/image526.wmf"/><Relationship Id="rId1478" Type="http://schemas.openxmlformats.org/officeDocument/2006/relationships/image" Target="media/image749.wmf"/><Relationship Id="rId1685" Type="http://schemas.openxmlformats.org/officeDocument/2006/relationships/image" Target="media/image856.wmf"/><Relationship Id="rId1892" Type="http://schemas.openxmlformats.org/officeDocument/2006/relationships/image" Target="media/image958.wmf"/><Relationship Id="rId2431" Type="http://schemas.openxmlformats.org/officeDocument/2006/relationships/oleObject" Target="embeddings/oleObject1189.bin"/><Relationship Id="rId2529" Type="http://schemas.openxmlformats.org/officeDocument/2006/relationships/image" Target="media/image1285.emf"/><Relationship Id="rId2736" Type="http://schemas.openxmlformats.org/officeDocument/2006/relationships/image" Target="media/image1390.wmf"/><Relationship Id="rId610" Type="http://schemas.openxmlformats.org/officeDocument/2006/relationships/image" Target="media/image308.wmf"/><Relationship Id="rId708" Type="http://schemas.openxmlformats.org/officeDocument/2006/relationships/oleObject" Target="embeddings/oleObject343.bin"/><Relationship Id="rId915" Type="http://schemas.openxmlformats.org/officeDocument/2006/relationships/image" Target="media/image465.wmf"/><Relationship Id="rId1240" Type="http://schemas.openxmlformats.org/officeDocument/2006/relationships/image" Target="media/image629.wmf"/><Relationship Id="rId1338" Type="http://schemas.openxmlformats.org/officeDocument/2006/relationships/image" Target="media/image679.wmf"/><Relationship Id="rId1545" Type="http://schemas.openxmlformats.org/officeDocument/2006/relationships/image" Target="media/image784.wmf"/><Relationship Id="rId2943" Type="http://schemas.openxmlformats.org/officeDocument/2006/relationships/image" Target="media/image1497.wmf"/><Relationship Id="rId1100" Type="http://schemas.openxmlformats.org/officeDocument/2006/relationships/oleObject" Target="embeddings/oleObject534.bin"/><Relationship Id="rId1405" Type="http://schemas.openxmlformats.org/officeDocument/2006/relationships/oleObject" Target="embeddings/oleObject682.bin"/><Relationship Id="rId1752" Type="http://schemas.openxmlformats.org/officeDocument/2006/relationships/image" Target="media/image890.wmf"/><Relationship Id="rId2803" Type="http://schemas.openxmlformats.org/officeDocument/2006/relationships/oleObject" Target="embeddings/oleObject1375.bin"/><Relationship Id="rId44" Type="http://schemas.openxmlformats.org/officeDocument/2006/relationships/oleObject" Target="embeddings/oleObject18.bin"/><Relationship Id="rId1612" Type="http://schemas.openxmlformats.org/officeDocument/2006/relationships/oleObject" Target="embeddings/oleObject781.bin"/><Relationship Id="rId1917" Type="http://schemas.openxmlformats.org/officeDocument/2006/relationships/image" Target="media/image971.emf"/><Relationship Id="rId3065" Type="http://schemas.openxmlformats.org/officeDocument/2006/relationships/oleObject" Target="embeddings/oleObject1506.bin"/><Relationship Id="rId3272" Type="http://schemas.openxmlformats.org/officeDocument/2006/relationships/image" Target="media/image1662.wmf"/><Relationship Id="rId193" Type="http://schemas.openxmlformats.org/officeDocument/2006/relationships/image" Target="media/image95.wmf"/><Relationship Id="rId498" Type="http://schemas.openxmlformats.org/officeDocument/2006/relationships/image" Target="media/image251.wmf"/><Relationship Id="rId2081" Type="http://schemas.openxmlformats.org/officeDocument/2006/relationships/image" Target="media/image1053.wmf"/><Relationship Id="rId2179" Type="http://schemas.openxmlformats.org/officeDocument/2006/relationships/oleObject" Target="embeddings/oleObject1059.bin"/><Relationship Id="rId3132" Type="http://schemas.openxmlformats.org/officeDocument/2006/relationships/oleObject" Target="embeddings/oleObject1539.bin"/><Relationship Id="rId3577" Type="http://schemas.openxmlformats.org/officeDocument/2006/relationships/oleObject" Target="embeddings/oleObject1758.bin"/><Relationship Id="rId260" Type="http://schemas.openxmlformats.org/officeDocument/2006/relationships/oleObject" Target="embeddings/oleObject122.bin"/><Relationship Id="rId2386" Type="http://schemas.openxmlformats.org/officeDocument/2006/relationships/oleObject" Target="embeddings/oleObject1167.bin"/><Relationship Id="rId2593" Type="http://schemas.openxmlformats.org/officeDocument/2006/relationships/image" Target="media/image1317.wmf"/><Relationship Id="rId3437" Type="http://schemas.openxmlformats.org/officeDocument/2006/relationships/oleObject" Target="embeddings/oleObject1686.bin"/><Relationship Id="rId3644" Type="http://schemas.openxmlformats.org/officeDocument/2006/relationships/oleObject" Target="embeddings/oleObject1790.bin"/><Relationship Id="rId120" Type="http://schemas.openxmlformats.org/officeDocument/2006/relationships/oleObject" Target="embeddings/oleObject55.bin"/><Relationship Id="rId358" Type="http://schemas.openxmlformats.org/officeDocument/2006/relationships/image" Target="media/image180.wmf"/><Relationship Id="rId565" Type="http://schemas.openxmlformats.org/officeDocument/2006/relationships/image" Target="media/image285.wmf"/><Relationship Id="rId772" Type="http://schemas.openxmlformats.org/officeDocument/2006/relationships/oleObject" Target="embeddings/oleObject374.bin"/><Relationship Id="rId1195" Type="http://schemas.openxmlformats.org/officeDocument/2006/relationships/chart" Target="charts/chart1.xml"/><Relationship Id="rId2039" Type="http://schemas.openxmlformats.org/officeDocument/2006/relationships/image" Target="media/image1032.wmf"/><Relationship Id="rId2246" Type="http://schemas.openxmlformats.org/officeDocument/2006/relationships/oleObject" Target="embeddings/oleObject1097.bin"/><Relationship Id="rId2453" Type="http://schemas.openxmlformats.org/officeDocument/2006/relationships/oleObject" Target="embeddings/oleObject1201.bin"/><Relationship Id="rId2660" Type="http://schemas.openxmlformats.org/officeDocument/2006/relationships/oleObject" Target="embeddings/oleObject1307.bin"/><Relationship Id="rId2898" Type="http://schemas.openxmlformats.org/officeDocument/2006/relationships/image" Target="media/image1474.wmf"/><Relationship Id="rId3504" Type="http://schemas.openxmlformats.org/officeDocument/2006/relationships/oleObject" Target="embeddings/oleObject1722.bin"/><Relationship Id="rId3711" Type="http://schemas.openxmlformats.org/officeDocument/2006/relationships/image" Target="media/image1905.wmf"/><Relationship Id="rId218" Type="http://schemas.openxmlformats.org/officeDocument/2006/relationships/image" Target="media/image108.wmf"/><Relationship Id="rId425" Type="http://schemas.openxmlformats.org/officeDocument/2006/relationships/image" Target="media/image213.wmf"/><Relationship Id="rId632" Type="http://schemas.openxmlformats.org/officeDocument/2006/relationships/oleObject" Target="embeddings/oleObject305.bin"/><Relationship Id="rId1055" Type="http://schemas.openxmlformats.org/officeDocument/2006/relationships/image" Target="media/image537.wmf"/><Relationship Id="rId1262" Type="http://schemas.openxmlformats.org/officeDocument/2006/relationships/image" Target="media/image640.wmf"/><Relationship Id="rId2106" Type="http://schemas.openxmlformats.org/officeDocument/2006/relationships/oleObject" Target="embeddings/oleObject1023.bin"/><Relationship Id="rId2313" Type="http://schemas.openxmlformats.org/officeDocument/2006/relationships/image" Target="media/image1181.wmf"/><Relationship Id="rId2520" Type="http://schemas.openxmlformats.org/officeDocument/2006/relationships/image" Target="media/image1280.wmf"/><Relationship Id="rId2758" Type="http://schemas.openxmlformats.org/officeDocument/2006/relationships/oleObject" Target="embeddings/oleObject1353.bin"/><Relationship Id="rId2965" Type="http://schemas.openxmlformats.org/officeDocument/2006/relationships/image" Target="media/image1508.wmf"/><Relationship Id="rId937" Type="http://schemas.openxmlformats.org/officeDocument/2006/relationships/oleObject" Target="embeddings/oleObject454.bin"/><Relationship Id="rId1122" Type="http://schemas.openxmlformats.org/officeDocument/2006/relationships/image" Target="media/image571.wmf"/><Relationship Id="rId1567" Type="http://schemas.openxmlformats.org/officeDocument/2006/relationships/oleObject" Target="embeddings/oleObject760.bin"/><Relationship Id="rId1774" Type="http://schemas.openxmlformats.org/officeDocument/2006/relationships/image" Target="media/image902.wmf"/><Relationship Id="rId1981" Type="http://schemas.openxmlformats.org/officeDocument/2006/relationships/image" Target="media/image1003.wmf"/><Relationship Id="rId2618" Type="http://schemas.openxmlformats.org/officeDocument/2006/relationships/oleObject" Target="embeddings/oleObject1287.bin"/><Relationship Id="rId2825" Type="http://schemas.openxmlformats.org/officeDocument/2006/relationships/oleObject" Target="embeddings/oleObject1386.bin"/><Relationship Id="rId66" Type="http://schemas.openxmlformats.org/officeDocument/2006/relationships/image" Target="media/image31.wmf"/><Relationship Id="rId1427" Type="http://schemas.openxmlformats.org/officeDocument/2006/relationships/oleObject" Target="embeddings/oleObject693.bin"/><Relationship Id="rId1634" Type="http://schemas.openxmlformats.org/officeDocument/2006/relationships/oleObject" Target="embeddings/oleObject792.bin"/><Relationship Id="rId1841" Type="http://schemas.openxmlformats.org/officeDocument/2006/relationships/oleObject" Target="embeddings/oleObject897.bin"/><Relationship Id="rId3087" Type="http://schemas.openxmlformats.org/officeDocument/2006/relationships/oleObject" Target="embeddings/oleObject1517.bin"/><Relationship Id="rId3294" Type="http://schemas.openxmlformats.org/officeDocument/2006/relationships/image" Target="media/image1673.wmf"/><Relationship Id="rId1939" Type="http://schemas.openxmlformats.org/officeDocument/2006/relationships/image" Target="media/image982.wmf"/><Relationship Id="rId3599" Type="http://schemas.openxmlformats.org/officeDocument/2006/relationships/oleObject" Target="embeddings/oleObject1769.bin"/><Relationship Id="rId1701" Type="http://schemas.openxmlformats.org/officeDocument/2006/relationships/image" Target="media/image864.wmf"/><Relationship Id="rId3154" Type="http://schemas.openxmlformats.org/officeDocument/2006/relationships/oleObject" Target="embeddings/oleObject1550.bin"/><Relationship Id="rId3361" Type="http://schemas.openxmlformats.org/officeDocument/2006/relationships/image" Target="media/image1710.wmf"/><Relationship Id="rId3459" Type="http://schemas.openxmlformats.org/officeDocument/2006/relationships/image" Target="media/image1758.wmf"/><Relationship Id="rId3666" Type="http://schemas.openxmlformats.org/officeDocument/2006/relationships/oleObject" Target="embeddings/oleObject1801.bin"/><Relationship Id="rId282" Type="http://schemas.openxmlformats.org/officeDocument/2006/relationships/oleObject" Target="embeddings/oleObject133.bin"/><Relationship Id="rId587" Type="http://schemas.openxmlformats.org/officeDocument/2006/relationships/image" Target="media/image296.wmf"/><Relationship Id="rId2170" Type="http://schemas.openxmlformats.org/officeDocument/2006/relationships/image" Target="media/image1104.wmf"/><Relationship Id="rId2268" Type="http://schemas.openxmlformats.org/officeDocument/2006/relationships/oleObject" Target="embeddings/oleObject1108.bin"/><Relationship Id="rId3014" Type="http://schemas.openxmlformats.org/officeDocument/2006/relationships/image" Target="media/image1532.wmf"/><Relationship Id="rId3221" Type="http://schemas.openxmlformats.org/officeDocument/2006/relationships/image" Target="media/image1636.emf"/><Relationship Id="rId3319" Type="http://schemas.openxmlformats.org/officeDocument/2006/relationships/oleObject" Target="embeddings/oleObject1630.bin"/><Relationship Id="rId8" Type="http://schemas.openxmlformats.org/officeDocument/2006/relationships/image" Target="media/image1.png"/><Relationship Id="rId142" Type="http://schemas.openxmlformats.org/officeDocument/2006/relationships/oleObject" Target="embeddings/oleObject66.bin"/><Relationship Id="rId447" Type="http://schemas.openxmlformats.org/officeDocument/2006/relationships/image" Target="media/image224.wmf"/><Relationship Id="rId794" Type="http://schemas.openxmlformats.org/officeDocument/2006/relationships/image" Target="media/image403.wmf"/><Relationship Id="rId1077" Type="http://schemas.openxmlformats.org/officeDocument/2006/relationships/image" Target="media/image548.wmf"/><Relationship Id="rId2030" Type="http://schemas.openxmlformats.org/officeDocument/2006/relationships/oleObject" Target="embeddings/oleObject991.bin"/><Relationship Id="rId2128" Type="http://schemas.openxmlformats.org/officeDocument/2006/relationships/image" Target="media/image1083.wmf"/><Relationship Id="rId2475" Type="http://schemas.openxmlformats.org/officeDocument/2006/relationships/oleObject" Target="embeddings/oleObject1216.bin"/><Relationship Id="rId2682" Type="http://schemas.openxmlformats.org/officeDocument/2006/relationships/oleObject" Target="embeddings/oleObject1318.bin"/><Relationship Id="rId2987" Type="http://schemas.openxmlformats.org/officeDocument/2006/relationships/image" Target="media/image1519.wmf"/><Relationship Id="rId3526" Type="http://schemas.openxmlformats.org/officeDocument/2006/relationships/image" Target="media/image1791.wmf"/><Relationship Id="rId3733" Type="http://schemas.openxmlformats.org/officeDocument/2006/relationships/image" Target="media/image1927.wmf"/><Relationship Id="rId654" Type="http://schemas.openxmlformats.org/officeDocument/2006/relationships/oleObject" Target="embeddings/oleObject316.bin"/><Relationship Id="rId861" Type="http://schemas.openxmlformats.org/officeDocument/2006/relationships/image" Target="media/image437.wmf"/><Relationship Id="rId959" Type="http://schemas.openxmlformats.org/officeDocument/2006/relationships/image" Target="media/image488.wmf"/><Relationship Id="rId1284" Type="http://schemas.openxmlformats.org/officeDocument/2006/relationships/image" Target="media/image651.wmf"/><Relationship Id="rId1491" Type="http://schemas.openxmlformats.org/officeDocument/2006/relationships/oleObject" Target="embeddings/oleObject723.bin"/><Relationship Id="rId1589" Type="http://schemas.openxmlformats.org/officeDocument/2006/relationships/image" Target="media/image808.wmf"/><Relationship Id="rId2335" Type="http://schemas.openxmlformats.org/officeDocument/2006/relationships/image" Target="media/image1192.wmf"/><Relationship Id="rId2542" Type="http://schemas.openxmlformats.org/officeDocument/2006/relationships/oleObject" Target="embeddings/oleObject1249.bin"/><Relationship Id="rId307" Type="http://schemas.openxmlformats.org/officeDocument/2006/relationships/image" Target="media/image155.wmf"/><Relationship Id="rId514" Type="http://schemas.openxmlformats.org/officeDocument/2006/relationships/oleObject" Target="embeddings/oleObject248.bin"/><Relationship Id="rId721" Type="http://schemas.openxmlformats.org/officeDocument/2006/relationships/oleObject" Target="embeddings/oleObject349.bin"/><Relationship Id="rId1144" Type="http://schemas.openxmlformats.org/officeDocument/2006/relationships/image" Target="media/image582.wmf"/><Relationship Id="rId1351" Type="http://schemas.openxmlformats.org/officeDocument/2006/relationships/oleObject" Target="embeddings/oleObject656.bin"/><Relationship Id="rId1449" Type="http://schemas.openxmlformats.org/officeDocument/2006/relationships/oleObject" Target="embeddings/oleObject704.bin"/><Relationship Id="rId1796" Type="http://schemas.openxmlformats.org/officeDocument/2006/relationships/oleObject" Target="embeddings/oleObject875.bin"/><Relationship Id="rId2402" Type="http://schemas.openxmlformats.org/officeDocument/2006/relationships/oleObject" Target="embeddings/oleObject1175.bin"/><Relationship Id="rId2847" Type="http://schemas.openxmlformats.org/officeDocument/2006/relationships/oleObject" Target="embeddings/oleObject1397.bin"/><Relationship Id="rId88" Type="http://schemas.openxmlformats.org/officeDocument/2006/relationships/image" Target="media/image42.wmf"/><Relationship Id="rId819" Type="http://schemas.openxmlformats.org/officeDocument/2006/relationships/oleObject" Target="embeddings/oleObject397.bin"/><Relationship Id="rId1004" Type="http://schemas.openxmlformats.org/officeDocument/2006/relationships/oleObject" Target="embeddings/oleObject487.bin"/><Relationship Id="rId1211" Type="http://schemas.openxmlformats.org/officeDocument/2006/relationships/oleObject" Target="embeddings/oleObject587.bin"/><Relationship Id="rId1656" Type="http://schemas.openxmlformats.org/officeDocument/2006/relationships/oleObject" Target="embeddings/oleObject803.bin"/><Relationship Id="rId1863" Type="http://schemas.openxmlformats.org/officeDocument/2006/relationships/oleObject" Target="embeddings/oleObject908.bin"/><Relationship Id="rId2707" Type="http://schemas.openxmlformats.org/officeDocument/2006/relationships/oleObject" Target="embeddings/oleObject1330.bin"/><Relationship Id="rId2914" Type="http://schemas.openxmlformats.org/officeDocument/2006/relationships/oleObject" Target="embeddings/oleObject1430.bin"/><Relationship Id="rId1309" Type="http://schemas.openxmlformats.org/officeDocument/2006/relationships/oleObject" Target="embeddings/oleObject636.bin"/><Relationship Id="rId1516" Type="http://schemas.openxmlformats.org/officeDocument/2006/relationships/image" Target="media/image769.wmf"/><Relationship Id="rId1723" Type="http://schemas.openxmlformats.org/officeDocument/2006/relationships/oleObject" Target="embeddings/oleObject836.bin"/><Relationship Id="rId1930" Type="http://schemas.openxmlformats.org/officeDocument/2006/relationships/oleObject" Target="embeddings/oleObject941.bin"/><Relationship Id="rId3176" Type="http://schemas.openxmlformats.org/officeDocument/2006/relationships/oleObject" Target="embeddings/oleObject1561.bin"/><Relationship Id="rId3383" Type="http://schemas.openxmlformats.org/officeDocument/2006/relationships/oleObject" Target="embeddings/oleObject1659.bin"/><Relationship Id="rId3590" Type="http://schemas.openxmlformats.org/officeDocument/2006/relationships/image" Target="media/image1823.wmf"/><Relationship Id="rId15" Type="http://schemas.openxmlformats.org/officeDocument/2006/relationships/image" Target="media/image5.wmf"/><Relationship Id="rId2192" Type="http://schemas.openxmlformats.org/officeDocument/2006/relationships/image" Target="media/image1115.wmf"/><Relationship Id="rId3036" Type="http://schemas.openxmlformats.org/officeDocument/2006/relationships/image" Target="media/image1543.wmf"/><Relationship Id="rId3243" Type="http://schemas.openxmlformats.org/officeDocument/2006/relationships/oleObject" Target="embeddings/oleObject1594.bin"/><Relationship Id="rId3688" Type="http://schemas.openxmlformats.org/officeDocument/2006/relationships/image" Target="media/image1882.wmf"/><Relationship Id="rId164" Type="http://schemas.openxmlformats.org/officeDocument/2006/relationships/oleObject" Target="embeddings/oleObject77.bin"/><Relationship Id="rId371" Type="http://schemas.openxmlformats.org/officeDocument/2006/relationships/oleObject" Target="embeddings/oleObject178.bin"/><Relationship Id="rId2052" Type="http://schemas.openxmlformats.org/officeDocument/2006/relationships/oleObject" Target="embeddings/oleObject1002.bin"/><Relationship Id="rId2497" Type="http://schemas.openxmlformats.org/officeDocument/2006/relationships/oleObject" Target="embeddings/oleObject1227.bin"/><Relationship Id="rId3450" Type="http://schemas.openxmlformats.org/officeDocument/2006/relationships/oleObject" Target="embeddings/oleObject1695.bin"/><Relationship Id="rId3548" Type="http://schemas.openxmlformats.org/officeDocument/2006/relationships/image" Target="media/image1802.wmf"/><Relationship Id="rId3755" Type="http://schemas.openxmlformats.org/officeDocument/2006/relationships/image" Target="media/image1949.wmf"/><Relationship Id="rId469" Type="http://schemas.openxmlformats.org/officeDocument/2006/relationships/image" Target="media/image236.wmf"/><Relationship Id="rId676" Type="http://schemas.openxmlformats.org/officeDocument/2006/relationships/oleObject" Target="embeddings/oleObject327.bin"/><Relationship Id="rId883" Type="http://schemas.openxmlformats.org/officeDocument/2006/relationships/image" Target="media/image448.wmf"/><Relationship Id="rId1099" Type="http://schemas.openxmlformats.org/officeDocument/2006/relationships/image" Target="media/image559.wmf"/><Relationship Id="rId2357" Type="http://schemas.openxmlformats.org/officeDocument/2006/relationships/image" Target="media/image1203.wmf"/><Relationship Id="rId2564" Type="http://schemas.openxmlformats.org/officeDocument/2006/relationships/oleObject" Target="embeddings/oleObject1260.bin"/><Relationship Id="rId3103" Type="http://schemas.openxmlformats.org/officeDocument/2006/relationships/oleObject" Target="embeddings/oleObject1525.bin"/><Relationship Id="rId3310" Type="http://schemas.openxmlformats.org/officeDocument/2006/relationships/image" Target="media/image1682.wmf"/><Relationship Id="rId3408" Type="http://schemas.openxmlformats.org/officeDocument/2006/relationships/image" Target="media/image1735.wmf"/><Relationship Id="rId3615" Type="http://schemas.openxmlformats.org/officeDocument/2006/relationships/oleObject" Target="embeddings/oleObject1777.bin"/><Relationship Id="rId231" Type="http://schemas.openxmlformats.org/officeDocument/2006/relationships/oleObject" Target="embeddings/oleObject110.bin"/><Relationship Id="rId329" Type="http://schemas.openxmlformats.org/officeDocument/2006/relationships/oleObject" Target="embeddings/oleObject157.bin"/><Relationship Id="rId536" Type="http://schemas.openxmlformats.org/officeDocument/2006/relationships/oleObject" Target="embeddings/oleObject259.bin"/><Relationship Id="rId1166" Type="http://schemas.openxmlformats.org/officeDocument/2006/relationships/image" Target="media/image593.wmf"/><Relationship Id="rId1373" Type="http://schemas.openxmlformats.org/officeDocument/2006/relationships/oleObject" Target="embeddings/oleObject666.bin"/><Relationship Id="rId2217" Type="http://schemas.openxmlformats.org/officeDocument/2006/relationships/image" Target="media/image1133.wmf"/><Relationship Id="rId2771" Type="http://schemas.openxmlformats.org/officeDocument/2006/relationships/oleObject" Target="embeddings/oleObject1359.bin"/><Relationship Id="rId2869" Type="http://schemas.openxmlformats.org/officeDocument/2006/relationships/oleObject" Target="embeddings/oleObject1408.bin"/><Relationship Id="rId743" Type="http://schemas.openxmlformats.org/officeDocument/2006/relationships/image" Target="media/image377.wmf"/><Relationship Id="rId950" Type="http://schemas.openxmlformats.org/officeDocument/2006/relationships/image" Target="media/image483.wmf"/><Relationship Id="rId1026" Type="http://schemas.openxmlformats.org/officeDocument/2006/relationships/oleObject" Target="embeddings/oleObject497.bin"/><Relationship Id="rId1580" Type="http://schemas.openxmlformats.org/officeDocument/2006/relationships/image" Target="media/image803.png"/><Relationship Id="rId1678" Type="http://schemas.openxmlformats.org/officeDocument/2006/relationships/oleObject" Target="embeddings/oleObject814.bin"/><Relationship Id="rId1885" Type="http://schemas.openxmlformats.org/officeDocument/2006/relationships/oleObject" Target="embeddings/oleObject919.bin"/><Relationship Id="rId2424" Type="http://schemas.openxmlformats.org/officeDocument/2006/relationships/image" Target="media/image1237.wmf"/><Relationship Id="rId2631" Type="http://schemas.openxmlformats.org/officeDocument/2006/relationships/image" Target="media/image1336.wmf"/><Relationship Id="rId2729" Type="http://schemas.openxmlformats.org/officeDocument/2006/relationships/oleObject" Target="embeddings/oleObject1341.bin"/><Relationship Id="rId2936" Type="http://schemas.openxmlformats.org/officeDocument/2006/relationships/oleObject" Target="embeddings/oleObject1441.bin"/><Relationship Id="rId603" Type="http://schemas.openxmlformats.org/officeDocument/2006/relationships/oleObject" Target="embeddings/oleObject292.bin"/><Relationship Id="rId810" Type="http://schemas.openxmlformats.org/officeDocument/2006/relationships/image" Target="media/image411.wmf"/><Relationship Id="rId908" Type="http://schemas.openxmlformats.org/officeDocument/2006/relationships/oleObject" Target="embeddings/oleObject440.bin"/><Relationship Id="rId1233" Type="http://schemas.openxmlformats.org/officeDocument/2006/relationships/oleObject" Target="embeddings/oleObject598.bin"/><Relationship Id="rId1440" Type="http://schemas.openxmlformats.org/officeDocument/2006/relationships/image" Target="media/image729.wmf"/><Relationship Id="rId1538" Type="http://schemas.openxmlformats.org/officeDocument/2006/relationships/oleObject" Target="embeddings/oleObject746.bin"/><Relationship Id="rId1300" Type="http://schemas.openxmlformats.org/officeDocument/2006/relationships/image" Target="media/image659.wmf"/><Relationship Id="rId1745" Type="http://schemas.openxmlformats.org/officeDocument/2006/relationships/oleObject" Target="embeddings/oleObject847.bin"/><Relationship Id="rId1952" Type="http://schemas.openxmlformats.org/officeDocument/2006/relationships/oleObject" Target="embeddings/oleObject952.bin"/><Relationship Id="rId3198" Type="http://schemas.openxmlformats.org/officeDocument/2006/relationships/oleObject" Target="embeddings/oleObject1572.bin"/><Relationship Id="rId37" Type="http://schemas.openxmlformats.org/officeDocument/2006/relationships/image" Target="media/image16.wmf"/><Relationship Id="rId1605" Type="http://schemas.openxmlformats.org/officeDocument/2006/relationships/image" Target="media/image816.wmf"/><Relationship Id="rId1812" Type="http://schemas.openxmlformats.org/officeDocument/2006/relationships/oleObject" Target="embeddings/oleObject883.bin"/><Relationship Id="rId3058" Type="http://schemas.openxmlformats.org/officeDocument/2006/relationships/image" Target="media/image1554.wmf"/><Relationship Id="rId3265" Type="http://schemas.openxmlformats.org/officeDocument/2006/relationships/oleObject" Target="embeddings/oleObject1605.bin"/><Relationship Id="rId3472" Type="http://schemas.openxmlformats.org/officeDocument/2006/relationships/oleObject" Target="embeddings/oleObject1706.bin"/><Relationship Id="rId186" Type="http://schemas.openxmlformats.org/officeDocument/2006/relationships/oleObject" Target="embeddings/oleObject88.bin"/><Relationship Id="rId393" Type="http://schemas.openxmlformats.org/officeDocument/2006/relationships/oleObject" Target="embeddings/oleObject189.bin"/><Relationship Id="rId2074" Type="http://schemas.openxmlformats.org/officeDocument/2006/relationships/oleObject" Target="embeddings/oleObject1013.bin"/><Relationship Id="rId2281" Type="http://schemas.openxmlformats.org/officeDocument/2006/relationships/image" Target="media/image1165.wmf"/><Relationship Id="rId3125" Type="http://schemas.openxmlformats.org/officeDocument/2006/relationships/image" Target="media/image1588.wmf"/><Relationship Id="rId3332" Type="http://schemas.openxmlformats.org/officeDocument/2006/relationships/image" Target="media/image1694.wmf"/><Relationship Id="rId253" Type="http://schemas.openxmlformats.org/officeDocument/2006/relationships/image" Target="media/image128.wmf"/><Relationship Id="rId460" Type="http://schemas.openxmlformats.org/officeDocument/2006/relationships/oleObject" Target="embeddings/oleObject223.bin"/><Relationship Id="rId698" Type="http://schemas.openxmlformats.org/officeDocument/2006/relationships/oleObject" Target="embeddings/oleObject338.bin"/><Relationship Id="rId1090" Type="http://schemas.openxmlformats.org/officeDocument/2006/relationships/oleObject" Target="embeddings/oleObject529.bin"/><Relationship Id="rId2141" Type="http://schemas.openxmlformats.org/officeDocument/2006/relationships/oleObject" Target="embeddings/oleObject1040.bin"/><Relationship Id="rId2379" Type="http://schemas.openxmlformats.org/officeDocument/2006/relationships/image" Target="media/image1214.wmf"/><Relationship Id="rId2586" Type="http://schemas.openxmlformats.org/officeDocument/2006/relationships/oleObject" Target="embeddings/oleObject1271.bin"/><Relationship Id="rId2793" Type="http://schemas.openxmlformats.org/officeDocument/2006/relationships/oleObject" Target="embeddings/oleObject1370.bin"/><Relationship Id="rId3637" Type="http://schemas.openxmlformats.org/officeDocument/2006/relationships/image" Target="media/image1847.wmf"/><Relationship Id="rId113" Type="http://schemas.openxmlformats.org/officeDocument/2006/relationships/image" Target="media/image55.wmf"/><Relationship Id="rId320" Type="http://schemas.openxmlformats.org/officeDocument/2006/relationships/image" Target="media/image161.wmf"/><Relationship Id="rId558" Type="http://schemas.openxmlformats.org/officeDocument/2006/relationships/oleObject" Target="embeddings/oleObject270.bin"/><Relationship Id="rId765" Type="http://schemas.openxmlformats.org/officeDocument/2006/relationships/image" Target="media/image388.wmf"/><Relationship Id="rId972" Type="http://schemas.openxmlformats.org/officeDocument/2006/relationships/oleObject" Target="embeddings/oleObject471.bin"/><Relationship Id="rId1188" Type="http://schemas.openxmlformats.org/officeDocument/2006/relationships/oleObject" Target="embeddings/oleObject576.bin"/><Relationship Id="rId1395" Type="http://schemas.openxmlformats.org/officeDocument/2006/relationships/oleObject" Target="embeddings/oleObject677.bin"/><Relationship Id="rId2001" Type="http://schemas.openxmlformats.org/officeDocument/2006/relationships/image" Target="media/image1013.wmf"/><Relationship Id="rId2239" Type="http://schemas.openxmlformats.org/officeDocument/2006/relationships/image" Target="media/image1144.wmf"/><Relationship Id="rId2446" Type="http://schemas.openxmlformats.org/officeDocument/2006/relationships/image" Target="media/image1248.emf"/><Relationship Id="rId2653" Type="http://schemas.openxmlformats.org/officeDocument/2006/relationships/oleObject" Target="embeddings/oleObject1304.bin"/><Relationship Id="rId2860" Type="http://schemas.openxmlformats.org/officeDocument/2006/relationships/image" Target="media/image1455.wmf"/><Relationship Id="rId3704" Type="http://schemas.openxmlformats.org/officeDocument/2006/relationships/image" Target="media/image1898.wmf"/><Relationship Id="rId418" Type="http://schemas.openxmlformats.org/officeDocument/2006/relationships/oleObject" Target="embeddings/oleObject202.bin"/><Relationship Id="rId625" Type="http://schemas.openxmlformats.org/officeDocument/2006/relationships/oleObject" Target="embeddings/oleObject302.bin"/><Relationship Id="rId832" Type="http://schemas.openxmlformats.org/officeDocument/2006/relationships/image" Target="media/image422.wmf"/><Relationship Id="rId1048" Type="http://schemas.openxmlformats.org/officeDocument/2006/relationships/oleObject" Target="embeddings/oleObject508.bin"/><Relationship Id="rId1255" Type="http://schemas.openxmlformats.org/officeDocument/2006/relationships/oleObject" Target="embeddings/oleObject609.bin"/><Relationship Id="rId1462" Type="http://schemas.openxmlformats.org/officeDocument/2006/relationships/image" Target="media/image740.wmf"/><Relationship Id="rId2306" Type="http://schemas.openxmlformats.org/officeDocument/2006/relationships/oleObject" Target="embeddings/oleObject1127.bin"/><Relationship Id="rId2513" Type="http://schemas.openxmlformats.org/officeDocument/2006/relationships/oleObject" Target="embeddings/oleObject1235.bin"/><Relationship Id="rId2958" Type="http://schemas.openxmlformats.org/officeDocument/2006/relationships/oleObject" Target="embeddings/oleObject1452.bin"/><Relationship Id="rId1115" Type="http://schemas.openxmlformats.org/officeDocument/2006/relationships/hyperlink" Target="http://wiki.manchester.ac.uk/spheric" TargetMode="External"/><Relationship Id="rId1322" Type="http://schemas.openxmlformats.org/officeDocument/2006/relationships/image" Target="media/image670.wmf"/><Relationship Id="rId1767" Type="http://schemas.openxmlformats.org/officeDocument/2006/relationships/oleObject" Target="embeddings/oleObject857.bin"/><Relationship Id="rId1974" Type="http://schemas.openxmlformats.org/officeDocument/2006/relationships/oleObject" Target="embeddings/oleObject963.bin"/><Relationship Id="rId2720" Type="http://schemas.openxmlformats.org/officeDocument/2006/relationships/image" Target="media/image1382.wmf"/><Relationship Id="rId2818" Type="http://schemas.openxmlformats.org/officeDocument/2006/relationships/image" Target="media/image1434.wmf"/><Relationship Id="rId59" Type="http://schemas.openxmlformats.org/officeDocument/2006/relationships/oleObject" Target="embeddings/oleObject25.bin"/><Relationship Id="rId1627" Type="http://schemas.openxmlformats.org/officeDocument/2006/relationships/image" Target="media/image827.wmf"/><Relationship Id="rId1834" Type="http://schemas.openxmlformats.org/officeDocument/2006/relationships/image" Target="media/image929.wmf"/><Relationship Id="rId3287" Type="http://schemas.openxmlformats.org/officeDocument/2006/relationships/oleObject" Target="embeddings/oleObject1616.bin"/><Relationship Id="rId2096" Type="http://schemas.openxmlformats.org/officeDocument/2006/relationships/image" Target="media/image1066.wmf"/><Relationship Id="rId3494" Type="http://schemas.openxmlformats.org/officeDocument/2006/relationships/oleObject" Target="embeddings/oleObject1717.bin"/><Relationship Id="rId1901" Type="http://schemas.openxmlformats.org/officeDocument/2006/relationships/image" Target="media/image963.wmf"/><Relationship Id="rId3147" Type="http://schemas.openxmlformats.org/officeDocument/2006/relationships/image" Target="media/image1599.wmf"/><Relationship Id="rId3354" Type="http://schemas.openxmlformats.org/officeDocument/2006/relationships/oleObject" Target="embeddings/oleObject1646.bin"/><Relationship Id="rId3561" Type="http://schemas.openxmlformats.org/officeDocument/2006/relationships/oleObject" Target="embeddings/oleObject1750.bin"/><Relationship Id="rId3659" Type="http://schemas.openxmlformats.org/officeDocument/2006/relationships/image" Target="media/image1859.wmf"/><Relationship Id="rId275" Type="http://schemas.openxmlformats.org/officeDocument/2006/relationships/image" Target="media/image139.wmf"/><Relationship Id="rId482" Type="http://schemas.openxmlformats.org/officeDocument/2006/relationships/oleObject" Target="embeddings/oleObject233.bin"/><Relationship Id="rId2163" Type="http://schemas.openxmlformats.org/officeDocument/2006/relationships/oleObject" Target="embeddings/oleObject1051.bin"/><Relationship Id="rId2370" Type="http://schemas.openxmlformats.org/officeDocument/2006/relationships/oleObject" Target="embeddings/oleObject1159.bin"/><Relationship Id="rId3007" Type="http://schemas.openxmlformats.org/officeDocument/2006/relationships/image" Target="media/image1529.wmf"/><Relationship Id="rId3214" Type="http://schemas.openxmlformats.org/officeDocument/2006/relationships/oleObject" Target="embeddings/oleObject1580.bin"/><Relationship Id="rId3421" Type="http://schemas.openxmlformats.org/officeDocument/2006/relationships/oleObject" Target="embeddings/oleObject1678.bin"/><Relationship Id="rId135" Type="http://schemas.openxmlformats.org/officeDocument/2006/relationships/image" Target="media/image66.wmf"/><Relationship Id="rId342" Type="http://schemas.openxmlformats.org/officeDocument/2006/relationships/image" Target="media/image172.wmf"/><Relationship Id="rId787" Type="http://schemas.openxmlformats.org/officeDocument/2006/relationships/image" Target="media/image399.wmf"/><Relationship Id="rId994" Type="http://schemas.openxmlformats.org/officeDocument/2006/relationships/oleObject" Target="embeddings/oleObject482.bin"/><Relationship Id="rId2023" Type="http://schemas.openxmlformats.org/officeDocument/2006/relationships/image" Target="media/image1024.wmf"/><Relationship Id="rId2230" Type="http://schemas.openxmlformats.org/officeDocument/2006/relationships/oleObject" Target="embeddings/oleObject1089.bin"/><Relationship Id="rId2468" Type="http://schemas.openxmlformats.org/officeDocument/2006/relationships/image" Target="media/image1254.wmf"/><Relationship Id="rId2675" Type="http://schemas.openxmlformats.org/officeDocument/2006/relationships/image" Target="media/image1359.wmf"/><Relationship Id="rId2882" Type="http://schemas.openxmlformats.org/officeDocument/2006/relationships/image" Target="media/image1466.wmf"/><Relationship Id="rId3519" Type="http://schemas.openxmlformats.org/officeDocument/2006/relationships/oleObject" Target="embeddings/oleObject1729.bin"/><Relationship Id="rId3726" Type="http://schemas.openxmlformats.org/officeDocument/2006/relationships/image" Target="media/image1920.wmf"/><Relationship Id="rId202" Type="http://schemas.openxmlformats.org/officeDocument/2006/relationships/image" Target="media/image100.wmf"/><Relationship Id="rId647" Type="http://schemas.openxmlformats.org/officeDocument/2006/relationships/image" Target="media/image328.wmf"/><Relationship Id="rId854" Type="http://schemas.openxmlformats.org/officeDocument/2006/relationships/image" Target="media/image433.wmf"/><Relationship Id="rId1277" Type="http://schemas.openxmlformats.org/officeDocument/2006/relationships/oleObject" Target="embeddings/oleObject620.bin"/><Relationship Id="rId1484" Type="http://schemas.openxmlformats.org/officeDocument/2006/relationships/oleObject" Target="embeddings/oleObject720.bin"/><Relationship Id="rId1691" Type="http://schemas.openxmlformats.org/officeDocument/2006/relationships/image" Target="media/image859.wmf"/><Relationship Id="rId2328" Type="http://schemas.openxmlformats.org/officeDocument/2006/relationships/oleObject" Target="embeddings/oleObject1138.bin"/><Relationship Id="rId2535" Type="http://schemas.openxmlformats.org/officeDocument/2006/relationships/image" Target="media/image1288.emf"/><Relationship Id="rId2742" Type="http://schemas.openxmlformats.org/officeDocument/2006/relationships/image" Target="media/image1393.wmf"/><Relationship Id="rId507" Type="http://schemas.openxmlformats.org/officeDocument/2006/relationships/image" Target="media/image256.wmf"/><Relationship Id="rId714" Type="http://schemas.openxmlformats.org/officeDocument/2006/relationships/image" Target="media/image362.wmf"/><Relationship Id="rId921" Type="http://schemas.openxmlformats.org/officeDocument/2006/relationships/oleObject" Target="embeddings/oleObject446.bin"/><Relationship Id="rId1137" Type="http://schemas.openxmlformats.org/officeDocument/2006/relationships/oleObject" Target="embeddings/oleObject551.bin"/><Relationship Id="rId1344" Type="http://schemas.openxmlformats.org/officeDocument/2006/relationships/image" Target="media/image682.wmf"/><Relationship Id="rId1551" Type="http://schemas.openxmlformats.org/officeDocument/2006/relationships/oleObject" Target="embeddings/oleObject752.bin"/><Relationship Id="rId1789" Type="http://schemas.openxmlformats.org/officeDocument/2006/relationships/image" Target="media/image906.wmf"/><Relationship Id="rId1996" Type="http://schemas.openxmlformats.org/officeDocument/2006/relationships/oleObject" Target="embeddings/oleObject974.bin"/><Relationship Id="rId2602" Type="http://schemas.openxmlformats.org/officeDocument/2006/relationships/oleObject" Target="embeddings/oleObject1279.bin"/><Relationship Id="rId50" Type="http://schemas.openxmlformats.org/officeDocument/2006/relationships/image" Target="media/image23.wmf"/><Relationship Id="rId1204" Type="http://schemas.openxmlformats.org/officeDocument/2006/relationships/image" Target="media/image611.wmf"/><Relationship Id="rId1411" Type="http://schemas.openxmlformats.org/officeDocument/2006/relationships/oleObject" Target="embeddings/oleObject685.bin"/><Relationship Id="rId1649" Type="http://schemas.openxmlformats.org/officeDocument/2006/relationships/image" Target="media/image838.wmf"/><Relationship Id="rId1856" Type="http://schemas.openxmlformats.org/officeDocument/2006/relationships/image" Target="media/image940.wmf"/><Relationship Id="rId2907" Type="http://schemas.openxmlformats.org/officeDocument/2006/relationships/oleObject" Target="embeddings/oleObject1427.bin"/><Relationship Id="rId3071" Type="http://schemas.openxmlformats.org/officeDocument/2006/relationships/oleObject" Target="embeddings/oleObject1509.bin"/><Relationship Id="rId1509" Type="http://schemas.openxmlformats.org/officeDocument/2006/relationships/oleObject" Target="embeddings/oleObject732.bin"/><Relationship Id="rId1716" Type="http://schemas.openxmlformats.org/officeDocument/2006/relationships/oleObject" Target="embeddings/oleObject833.bin"/><Relationship Id="rId1923" Type="http://schemas.openxmlformats.org/officeDocument/2006/relationships/image" Target="media/image974.emf"/><Relationship Id="rId3169" Type="http://schemas.openxmlformats.org/officeDocument/2006/relationships/image" Target="media/image1610.wmf"/><Relationship Id="rId3376" Type="http://schemas.openxmlformats.org/officeDocument/2006/relationships/image" Target="media/image1719.wmf"/><Relationship Id="rId3583" Type="http://schemas.openxmlformats.org/officeDocument/2006/relationships/oleObject" Target="embeddings/oleObject1761.bin"/><Relationship Id="rId297" Type="http://schemas.openxmlformats.org/officeDocument/2006/relationships/image" Target="media/image150.wmf"/><Relationship Id="rId2185" Type="http://schemas.openxmlformats.org/officeDocument/2006/relationships/oleObject" Target="embeddings/oleObject1062.bin"/><Relationship Id="rId2392" Type="http://schemas.openxmlformats.org/officeDocument/2006/relationships/oleObject" Target="embeddings/oleObject1170.bin"/><Relationship Id="rId3029" Type="http://schemas.openxmlformats.org/officeDocument/2006/relationships/oleObject" Target="embeddings/oleObject1488.bin"/><Relationship Id="rId3236" Type="http://schemas.openxmlformats.org/officeDocument/2006/relationships/image" Target="media/image1644.wmf"/><Relationship Id="rId157" Type="http://schemas.openxmlformats.org/officeDocument/2006/relationships/image" Target="media/image77.emf"/><Relationship Id="rId364" Type="http://schemas.openxmlformats.org/officeDocument/2006/relationships/image" Target="media/image183.wmf"/><Relationship Id="rId2045" Type="http://schemas.openxmlformats.org/officeDocument/2006/relationships/image" Target="media/image1035.wmf"/><Relationship Id="rId2697" Type="http://schemas.openxmlformats.org/officeDocument/2006/relationships/image" Target="media/image1370.wmf"/><Relationship Id="rId3443" Type="http://schemas.openxmlformats.org/officeDocument/2006/relationships/image" Target="media/image1750.wmf"/><Relationship Id="rId3650" Type="http://schemas.openxmlformats.org/officeDocument/2006/relationships/oleObject" Target="embeddings/oleObject1793.bin"/><Relationship Id="rId3748" Type="http://schemas.openxmlformats.org/officeDocument/2006/relationships/image" Target="media/image1942.wmf"/><Relationship Id="rId571" Type="http://schemas.openxmlformats.org/officeDocument/2006/relationships/image" Target="media/image288.wmf"/><Relationship Id="rId669" Type="http://schemas.openxmlformats.org/officeDocument/2006/relationships/image" Target="media/image339.wmf"/><Relationship Id="rId876" Type="http://schemas.openxmlformats.org/officeDocument/2006/relationships/oleObject" Target="embeddings/oleObject425.bin"/><Relationship Id="rId1299" Type="http://schemas.openxmlformats.org/officeDocument/2006/relationships/oleObject" Target="embeddings/oleObject631.bin"/><Relationship Id="rId2252" Type="http://schemas.openxmlformats.org/officeDocument/2006/relationships/oleObject" Target="embeddings/oleObject1100.bin"/><Relationship Id="rId2557" Type="http://schemas.openxmlformats.org/officeDocument/2006/relationships/image" Target="media/image1299.wmf"/><Relationship Id="rId3303" Type="http://schemas.openxmlformats.org/officeDocument/2006/relationships/oleObject" Target="embeddings/oleObject1624.bin"/><Relationship Id="rId3510" Type="http://schemas.openxmlformats.org/officeDocument/2006/relationships/image" Target="media/image1783.wmf"/><Relationship Id="rId3608" Type="http://schemas.openxmlformats.org/officeDocument/2006/relationships/image" Target="media/image1832.wmf"/><Relationship Id="rId224" Type="http://schemas.openxmlformats.org/officeDocument/2006/relationships/image" Target="media/image111.wmf"/><Relationship Id="rId431" Type="http://schemas.openxmlformats.org/officeDocument/2006/relationships/image" Target="media/image216.wmf"/><Relationship Id="rId529" Type="http://schemas.openxmlformats.org/officeDocument/2006/relationships/image" Target="media/image267.wmf"/><Relationship Id="rId736" Type="http://schemas.openxmlformats.org/officeDocument/2006/relationships/oleObject" Target="embeddings/oleObject356.bin"/><Relationship Id="rId1061" Type="http://schemas.openxmlformats.org/officeDocument/2006/relationships/image" Target="media/image540.wmf"/><Relationship Id="rId1159" Type="http://schemas.openxmlformats.org/officeDocument/2006/relationships/oleObject" Target="embeddings/oleObject562.bin"/><Relationship Id="rId1366" Type="http://schemas.openxmlformats.org/officeDocument/2006/relationships/image" Target="media/image692.wmf"/><Relationship Id="rId2112" Type="http://schemas.openxmlformats.org/officeDocument/2006/relationships/oleObject" Target="embeddings/oleObject1026.bin"/><Relationship Id="rId2417" Type="http://schemas.openxmlformats.org/officeDocument/2006/relationships/oleObject" Target="embeddings/oleObject1182.bin"/><Relationship Id="rId2764" Type="http://schemas.openxmlformats.org/officeDocument/2006/relationships/image" Target="media/image1407.wmf"/><Relationship Id="rId2971" Type="http://schemas.openxmlformats.org/officeDocument/2006/relationships/image" Target="media/image1511.wmf"/><Relationship Id="rId943" Type="http://schemas.openxmlformats.org/officeDocument/2006/relationships/oleObject" Target="embeddings/oleObject457.bin"/><Relationship Id="rId1019" Type="http://schemas.openxmlformats.org/officeDocument/2006/relationships/image" Target="media/image519.wmf"/><Relationship Id="rId1573" Type="http://schemas.openxmlformats.org/officeDocument/2006/relationships/image" Target="media/image799.wmf"/><Relationship Id="rId1780" Type="http://schemas.openxmlformats.org/officeDocument/2006/relationships/oleObject" Target="embeddings/oleObject864.bin"/><Relationship Id="rId1878" Type="http://schemas.openxmlformats.org/officeDocument/2006/relationships/image" Target="media/image951.wmf"/><Relationship Id="rId2624" Type="http://schemas.openxmlformats.org/officeDocument/2006/relationships/oleObject" Target="embeddings/oleObject1290.bin"/><Relationship Id="rId2831" Type="http://schemas.openxmlformats.org/officeDocument/2006/relationships/oleObject" Target="embeddings/oleObject1389.bin"/><Relationship Id="rId2929" Type="http://schemas.openxmlformats.org/officeDocument/2006/relationships/image" Target="media/image1490.wmf"/><Relationship Id="rId72" Type="http://schemas.openxmlformats.org/officeDocument/2006/relationships/image" Target="media/image34.wmf"/><Relationship Id="rId803" Type="http://schemas.openxmlformats.org/officeDocument/2006/relationships/oleObject" Target="embeddings/oleObject389.bin"/><Relationship Id="rId1226" Type="http://schemas.openxmlformats.org/officeDocument/2006/relationships/image" Target="media/image622.wmf"/><Relationship Id="rId1433" Type="http://schemas.openxmlformats.org/officeDocument/2006/relationships/oleObject" Target="embeddings/oleObject696.bin"/><Relationship Id="rId1640" Type="http://schemas.openxmlformats.org/officeDocument/2006/relationships/oleObject" Target="embeddings/oleObject795.bin"/><Relationship Id="rId1738" Type="http://schemas.openxmlformats.org/officeDocument/2006/relationships/image" Target="media/image883.wmf"/><Relationship Id="rId3093" Type="http://schemas.openxmlformats.org/officeDocument/2006/relationships/oleObject" Target="embeddings/oleObject1520.bin"/><Relationship Id="rId1500" Type="http://schemas.openxmlformats.org/officeDocument/2006/relationships/image" Target="media/image761.wmf"/><Relationship Id="rId1945" Type="http://schemas.openxmlformats.org/officeDocument/2006/relationships/image" Target="media/image985.wmf"/><Relationship Id="rId3160" Type="http://schemas.openxmlformats.org/officeDocument/2006/relationships/oleObject" Target="embeddings/oleObject1553.bin"/><Relationship Id="rId3398" Type="http://schemas.openxmlformats.org/officeDocument/2006/relationships/image" Target="media/image1730.wmf"/><Relationship Id="rId1805" Type="http://schemas.openxmlformats.org/officeDocument/2006/relationships/image" Target="media/image914.wmf"/><Relationship Id="rId3020" Type="http://schemas.openxmlformats.org/officeDocument/2006/relationships/image" Target="media/image1535.wmf"/><Relationship Id="rId3258" Type="http://schemas.openxmlformats.org/officeDocument/2006/relationships/image" Target="media/image1655.wmf"/><Relationship Id="rId3465" Type="http://schemas.openxmlformats.org/officeDocument/2006/relationships/image" Target="media/image1761.wmf"/><Relationship Id="rId3672" Type="http://schemas.openxmlformats.org/officeDocument/2006/relationships/image" Target="media/image1866.wmf"/><Relationship Id="rId179" Type="http://schemas.openxmlformats.org/officeDocument/2006/relationships/image" Target="media/image88.wmf"/><Relationship Id="rId386" Type="http://schemas.openxmlformats.org/officeDocument/2006/relationships/image" Target="media/image194.wmf"/><Relationship Id="rId593" Type="http://schemas.openxmlformats.org/officeDocument/2006/relationships/oleObject" Target="embeddings/oleObject287.bin"/><Relationship Id="rId2067" Type="http://schemas.openxmlformats.org/officeDocument/2006/relationships/image" Target="media/image1046.wmf"/><Relationship Id="rId2274" Type="http://schemas.openxmlformats.org/officeDocument/2006/relationships/oleObject" Target="embeddings/oleObject1111.bin"/><Relationship Id="rId2481" Type="http://schemas.openxmlformats.org/officeDocument/2006/relationships/oleObject" Target="embeddings/oleObject1219.bin"/><Relationship Id="rId3118" Type="http://schemas.openxmlformats.org/officeDocument/2006/relationships/oleObject" Target="embeddings/oleObject1532.bin"/><Relationship Id="rId3325" Type="http://schemas.openxmlformats.org/officeDocument/2006/relationships/oleObject" Target="embeddings/oleObject1633.bin"/><Relationship Id="rId3532" Type="http://schemas.openxmlformats.org/officeDocument/2006/relationships/image" Target="media/image1794.wmf"/><Relationship Id="rId246" Type="http://schemas.openxmlformats.org/officeDocument/2006/relationships/oleObject" Target="embeddings/oleObject115.bin"/><Relationship Id="rId453" Type="http://schemas.openxmlformats.org/officeDocument/2006/relationships/image" Target="media/image227.wmf"/><Relationship Id="rId660" Type="http://schemas.openxmlformats.org/officeDocument/2006/relationships/oleObject" Target="embeddings/oleObject319.bin"/><Relationship Id="rId898" Type="http://schemas.openxmlformats.org/officeDocument/2006/relationships/oleObject" Target="embeddings/oleObject435.bin"/><Relationship Id="rId1083" Type="http://schemas.openxmlformats.org/officeDocument/2006/relationships/image" Target="media/image551.wmf"/><Relationship Id="rId1290" Type="http://schemas.openxmlformats.org/officeDocument/2006/relationships/image" Target="media/image654.wmf"/><Relationship Id="rId2134" Type="http://schemas.openxmlformats.org/officeDocument/2006/relationships/image" Target="media/image1086.wmf"/><Relationship Id="rId2341" Type="http://schemas.openxmlformats.org/officeDocument/2006/relationships/image" Target="media/image1195.wmf"/><Relationship Id="rId2579" Type="http://schemas.openxmlformats.org/officeDocument/2006/relationships/image" Target="media/image1310.wmf"/><Relationship Id="rId2786" Type="http://schemas.openxmlformats.org/officeDocument/2006/relationships/image" Target="media/image1418.wmf"/><Relationship Id="rId2993" Type="http://schemas.openxmlformats.org/officeDocument/2006/relationships/image" Target="media/image1522.wmf"/><Relationship Id="rId106" Type="http://schemas.openxmlformats.org/officeDocument/2006/relationships/oleObject" Target="embeddings/oleObject48.bin"/><Relationship Id="rId313" Type="http://schemas.openxmlformats.org/officeDocument/2006/relationships/image" Target="media/image158.wmf"/><Relationship Id="rId758" Type="http://schemas.openxmlformats.org/officeDocument/2006/relationships/oleObject" Target="embeddings/oleObject367.bin"/><Relationship Id="rId965" Type="http://schemas.openxmlformats.org/officeDocument/2006/relationships/image" Target="media/image491.wmf"/><Relationship Id="rId1150" Type="http://schemas.openxmlformats.org/officeDocument/2006/relationships/image" Target="media/image585.wmf"/><Relationship Id="rId1388" Type="http://schemas.openxmlformats.org/officeDocument/2006/relationships/image" Target="media/image703.wmf"/><Relationship Id="rId1595" Type="http://schemas.openxmlformats.org/officeDocument/2006/relationships/image" Target="media/image811.wmf"/><Relationship Id="rId2439" Type="http://schemas.openxmlformats.org/officeDocument/2006/relationships/oleObject" Target="embeddings/oleObject1193.bin"/><Relationship Id="rId2646" Type="http://schemas.openxmlformats.org/officeDocument/2006/relationships/image" Target="media/image1344.wmf"/><Relationship Id="rId2853" Type="http://schemas.openxmlformats.org/officeDocument/2006/relationships/oleObject" Target="embeddings/oleObject1400.bin"/><Relationship Id="rId94" Type="http://schemas.openxmlformats.org/officeDocument/2006/relationships/oleObject" Target="embeddings/oleObject42.bin"/><Relationship Id="rId520" Type="http://schemas.openxmlformats.org/officeDocument/2006/relationships/oleObject" Target="embeddings/oleObject251.bin"/><Relationship Id="rId618" Type="http://schemas.openxmlformats.org/officeDocument/2006/relationships/image" Target="media/image313.wmf"/><Relationship Id="rId825" Type="http://schemas.openxmlformats.org/officeDocument/2006/relationships/oleObject" Target="embeddings/oleObject400.bin"/><Relationship Id="rId1248" Type="http://schemas.openxmlformats.org/officeDocument/2006/relationships/image" Target="media/image633.wmf"/><Relationship Id="rId1455" Type="http://schemas.openxmlformats.org/officeDocument/2006/relationships/oleObject" Target="embeddings/oleObject707.bin"/><Relationship Id="rId1662" Type="http://schemas.openxmlformats.org/officeDocument/2006/relationships/oleObject" Target="embeddings/oleObject806.bin"/><Relationship Id="rId2201" Type="http://schemas.openxmlformats.org/officeDocument/2006/relationships/image" Target="media/image1125.wmf"/><Relationship Id="rId2506" Type="http://schemas.openxmlformats.org/officeDocument/2006/relationships/image" Target="media/image1273.wmf"/><Relationship Id="rId1010" Type="http://schemas.openxmlformats.org/officeDocument/2006/relationships/oleObject" Target="embeddings/oleObject490.bin"/><Relationship Id="rId1108" Type="http://schemas.openxmlformats.org/officeDocument/2006/relationships/oleObject" Target="embeddings/oleObject538.bin"/><Relationship Id="rId1315" Type="http://schemas.openxmlformats.org/officeDocument/2006/relationships/oleObject" Target="embeddings/oleObject639.bin"/><Relationship Id="rId1967" Type="http://schemas.openxmlformats.org/officeDocument/2006/relationships/image" Target="media/image996.wmf"/><Relationship Id="rId2713" Type="http://schemas.openxmlformats.org/officeDocument/2006/relationships/oleObject" Target="embeddings/oleObject1333.bin"/><Relationship Id="rId2920" Type="http://schemas.openxmlformats.org/officeDocument/2006/relationships/oleObject" Target="embeddings/oleObject1433.bin"/><Relationship Id="rId1522" Type="http://schemas.openxmlformats.org/officeDocument/2006/relationships/image" Target="media/image772.wmf"/><Relationship Id="rId21" Type="http://schemas.openxmlformats.org/officeDocument/2006/relationships/image" Target="media/image8.wmf"/><Relationship Id="rId2089" Type="http://schemas.openxmlformats.org/officeDocument/2006/relationships/image" Target="media/image1059.wmf"/><Relationship Id="rId3487" Type="http://schemas.openxmlformats.org/officeDocument/2006/relationships/image" Target="media/image1772.wmf"/><Relationship Id="rId3694" Type="http://schemas.openxmlformats.org/officeDocument/2006/relationships/image" Target="media/image1888.wmf"/><Relationship Id="rId2296" Type="http://schemas.openxmlformats.org/officeDocument/2006/relationships/oleObject" Target="embeddings/oleObject1122.bin"/><Relationship Id="rId3347" Type="http://schemas.openxmlformats.org/officeDocument/2006/relationships/image" Target="media/image1703.wmf"/><Relationship Id="rId3554" Type="http://schemas.openxmlformats.org/officeDocument/2006/relationships/image" Target="media/image1805.wmf"/><Relationship Id="rId3761" Type="http://schemas.openxmlformats.org/officeDocument/2006/relationships/hyperlink" Target="http://isph.sourceforge.net" TargetMode="External"/><Relationship Id="rId268" Type="http://schemas.openxmlformats.org/officeDocument/2006/relationships/oleObject" Target="embeddings/oleObject126.bin"/><Relationship Id="rId475" Type="http://schemas.openxmlformats.org/officeDocument/2006/relationships/image" Target="media/image239.wmf"/><Relationship Id="rId682" Type="http://schemas.openxmlformats.org/officeDocument/2006/relationships/oleObject" Target="embeddings/oleObject330.bin"/><Relationship Id="rId2156" Type="http://schemas.openxmlformats.org/officeDocument/2006/relationships/image" Target="media/image1097.wmf"/><Relationship Id="rId2363" Type="http://schemas.openxmlformats.org/officeDocument/2006/relationships/image" Target="media/image1206.wmf"/><Relationship Id="rId2570" Type="http://schemas.openxmlformats.org/officeDocument/2006/relationships/oleObject" Target="embeddings/oleObject1263.bin"/><Relationship Id="rId3207" Type="http://schemas.openxmlformats.org/officeDocument/2006/relationships/image" Target="media/image1629.wmf"/><Relationship Id="rId3414" Type="http://schemas.openxmlformats.org/officeDocument/2006/relationships/image" Target="media/image1738.wmf"/><Relationship Id="rId3621" Type="http://schemas.openxmlformats.org/officeDocument/2006/relationships/oleObject" Target="embeddings/oleObject1780.bin"/><Relationship Id="rId128" Type="http://schemas.openxmlformats.org/officeDocument/2006/relationships/oleObject" Target="embeddings/oleObject59.bin"/><Relationship Id="rId335" Type="http://schemas.openxmlformats.org/officeDocument/2006/relationships/oleObject" Target="embeddings/oleObject160.bin"/><Relationship Id="rId542" Type="http://schemas.openxmlformats.org/officeDocument/2006/relationships/oleObject" Target="embeddings/oleObject262.bin"/><Relationship Id="rId1172" Type="http://schemas.openxmlformats.org/officeDocument/2006/relationships/hyperlink" Target="http://sleepgate.ru/devel" TargetMode="External"/><Relationship Id="rId2016" Type="http://schemas.openxmlformats.org/officeDocument/2006/relationships/oleObject" Target="embeddings/oleObject984.bin"/><Relationship Id="rId2223" Type="http://schemas.openxmlformats.org/officeDocument/2006/relationships/image" Target="media/image1136.wmf"/><Relationship Id="rId2430" Type="http://schemas.openxmlformats.org/officeDocument/2006/relationships/image" Target="media/image1240.wmf"/><Relationship Id="rId402" Type="http://schemas.openxmlformats.org/officeDocument/2006/relationships/image" Target="media/image202.wmf"/><Relationship Id="rId1032" Type="http://schemas.openxmlformats.org/officeDocument/2006/relationships/oleObject" Target="embeddings/oleObject500.bin"/><Relationship Id="rId1989" Type="http://schemas.openxmlformats.org/officeDocument/2006/relationships/image" Target="media/image1007.wmf"/><Relationship Id="rId1849" Type="http://schemas.openxmlformats.org/officeDocument/2006/relationships/oleObject" Target="embeddings/oleObject901.bin"/><Relationship Id="rId3064" Type="http://schemas.openxmlformats.org/officeDocument/2006/relationships/image" Target="media/image1557.wmf"/><Relationship Id="rId192" Type="http://schemas.openxmlformats.org/officeDocument/2006/relationships/oleObject" Target="embeddings/oleObject91.bin"/><Relationship Id="rId1709" Type="http://schemas.openxmlformats.org/officeDocument/2006/relationships/image" Target="media/image868.wmf"/><Relationship Id="rId1916" Type="http://schemas.openxmlformats.org/officeDocument/2006/relationships/oleObject" Target="embeddings/oleObject934.bin"/><Relationship Id="rId3271" Type="http://schemas.openxmlformats.org/officeDocument/2006/relationships/oleObject" Target="embeddings/oleObject1608.bin"/><Relationship Id="rId2080" Type="http://schemas.openxmlformats.org/officeDocument/2006/relationships/oleObject" Target="embeddings/oleObject1016.bin"/><Relationship Id="rId3131" Type="http://schemas.openxmlformats.org/officeDocument/2006/relationships/image" Target="media/image1591.wmf"/><Relationship Id="rId2897" Type="http://schemas.openxmlformats.org/officeDocument/2006/relationships/oleObject" Target="embeddings/oleObject1422.bin"/><Relationship Id="rId869" Type="http://schemas.openxmlformats.org/officeDocument/2006/relationships/image" Target="media/image441.wmf"/><Relationship Id="rId1499" Type="http://schemas.openxmlformats.org/officeDocument/2006/relationships/oleObject" Target="embeddings/oleObject727.bin"/><Relationship Id="rId729" Type="http://schemas.openxmlformats.org/officeDocument/2006/relationships/oleObject" Target="embeddings/oleObject353.bin"/><Relationship Id="rId1359" Type="http://schemas.openxmlformats.org/officeDocument/2006/relationships/oleObject" Target="embeddings/oleObject660.bin"/><Relationship Id="rId2757" Type="http://schemas.openxmlformats.org/officeDocument/2006/relationships/image" Target="media/image1403.wmf"/><Relationship Id="rId2964" Type="http://schemas.openxmlformats.org/officeDocument/2006/relationships/oleObject" Target="embeddings/oleObject1455.bin"/><Relationship Id="rId936" Type="http://schemas.openxmlformats.org/officeDocument/2006/relationships/image" Target="media/image476.wmf"/><Relationship Id="rId1219" Type="http://schemas.openxmlformats.org/officeDocument/2006/relationships/oleObject" Target="embeddings/oleObject591.bin"/><Relationship Id="rId1566" Type="http://schemas.openxmlformats.org/officeDocument/2006/relationships/image" Target="media/image795.wmf"/><Relationship Id="rId1773" Type="http://schemas.openxmlformats.org/officeDocument/2006/relationships/oleObject" Target="embeddings/oleObject860.bin"/><Relationship Id="rId1980" Type="http://schemas.openxmlformats.org/officeDocument/2006/relationships/oleObject" Target="embeddings/oleObject966.bin"/><Relationship Id="rId2617" Type="http://schemas.openxmlformats.org/officeDocument/2006/relationships/image" Target="media/image1329.wmf"/><Relationship Id="rId2824" Type="http://schemas.openxmlformats.org/officeDocument/2006/relationships/image" Target="media/image1437.wmf"/><Relationship Id="rId65" Type="http://schemas.openxmlformats.org/officeDocument/2006/relationships/oleObject" Target="embeddings/oleObject28.bin"/><Relationship Id="rId1426" Type="http://schemas.openxmlformats.org/officeDocument/2006/relationships/image" Target="media/image722.wmf"/><Relationship Id="rId1633" Type="http://schemas.openxmlformats.org/officeDocument/2006/relationships/image" Target="media/image830.wmf"/><Relationship Id="rId1840" Type="http://schemas.openxmlformats.org/officeDocument/2006/relationships/image" Target="media/image932.wmf"/><Relationship Id="rId1700" Type="http://schemas.openxmlformats.org/officeDocument/2006/relationships/oleObject" Target="embeddings/oleObject825.bin"/><Relationship Id="rId3598" Type="http://schemas.openxmlformats.org/officeDocument/2006/relationships/image" Target="media/image1827.wmf"/><Relationship Id="rId3458" Type="http://schemas.openxmlformats.org/officeDocument/2006/relationships/oleObject" Target="embeddings/oleObject1699.bin"/><Relationship Id="rId3665" Type="http://schemas.openxmlformats.org/officeDocument/2006/relationships/image" Target="media/image1862.wmf"/><Relationship Id="rId379" Type="http://schemas.openxmlformats.org/officeDocument/2006/relationships/oleObject" Target="embeddings/oleObject182.bin"/><Relationship Id="rId586" Type="http://schemas.openxmlformats.org/officeDocument/2006/relationships/oleObject" Target="embeddings/oleObject284.bin"/><Relationship Id="rId793" Type="http://schemas.openxmlformats.org/officeDocument/2006/relationships/oleObject" Target="embeddings/oleObject384.bin"/><Relationship Id="rId2267" Type="http://schemas.openxmlformats.org/officeDocument/2006/relationships/image" Target="media/image1158.wmf"/><Relationship Id="rId2474" Type="http://schemas.openxmlformats.org/officeDocument/2006/relationships/image" Target="media/image1257.wmf"/><Relationship Id="rId2681" Type="http://schemas.openxmlformats.org/officeDocument/2006/relationships/image" Target="media/image1362.wmf"/><Relationship Id="rId3318" Type="http://schemas.openxmlformats.org/officeDocument/2006/relationships/image" Target="media/image1687.wmf"/><Relationship Id="rId3525" Type="http://schemas.openxmlformats.org/officeDocument/2006/relationships/oleObject" Target="embeddings/oleObject1732.bin"/><Relationship Id="rId239" Type="http://schemas.openxmlformats.org/officeDocument/2006/relationships/oleObject" Target="embeddings/oleObject113.bin"/><Relationship Id="rId446" Type="http://schemas.openxmlformats.org/officeDocument/2006/relationships/oleObject" Target="embeddings/oleObject216.bin"/><Relationship Id="rId653" Type="http://schemas.openxmlformats.org/officeDocument/2006/relationships/image" Target="media/image331.wmf"/><Relationship Id="rId1076" Type="http://schemas.openxmlformats.org/officeDocument/2006/relationships/oleObject" Target="embeddings/oleObject522.bin"/><Relationship Id="rId1283" Type="http://schemas.openxmlformats.org/officeDocument/2006/relationships/oleObject" Target="embeddings/oleObject623.bin"/><Relationship Id="rId1490" Type="http://schemas.openxmlformats.org/officeDocument/2006/relationships/image" Target="media/image756.wmf"/><Relationship Id="rId2127" Type="http://schemas.openxmlformats.org/officeDocument/2006/relationships/oleObject" Target="embeddings/oleObject1033.bin"/><Relationship Id="rId2334" Type="http://schemas.openxmlformats.org/officeDocument/2006/relationships/oleObject" Target="embeddings/oleObject1141.bin"/><Relationship Id="rId3732" Type="http://schemas.openxmlformats.org/officeDocument/2006/relationships/image" Target="media/image1926.wmf"/><Relationship Id="rId306" Type="http://schemas.openxmlformats.org/officeDocument/2006/relationships/oleObject" Target="embeddings/oleObject145.bin"/><Relationship Id="rId860" Type="http://schemas.openxmlformats.org/officeDocument/2006/relationships/oleObject" Target="embeddings/oleObject417.bin"/><Relationship Id="rId1143" Type="http://schemas.openxmlformats.org/officeDocument/2006/relationships/oleObject" Target="embeddings/oleObject554.bin"/><Relationship Id="rId2541" Type="http://schemas.openxmlformats.org/officeDocument/2006/relationships/image" Target="media/image1291.wmf"/><Relationship Id="rId513" Type="http://schemas.openxmlformats.org/officeDocument/2006/relationships/image" Target="media/image259.wmf"/><Relationship Id="rId720" Type="http://schemas.openxmlformats.org/officeDocument/2006/relationships/image" Target="media/image365.wmf"/><Relationship Id="rId1350" Type="http://schemas.openxmlformats.org/officeDocument/2006/relationships/image" Target="media/image685.wmf"/><Relationship Id="rId2401" Type="http://schemas.openxmlformats.org/officeDocument/2006/relationships/image" Target="media/image1225.wmf"/><Relationship Id="rId1003" Type="http://schemas.openxmlformats.org/officeDocument/2006/relationships/image" Target="media/image510.wmf"/><Relationship Id="rId1210" Type="http://schemas.openxmlformats.org/officeDocument/2006/relationships/image" Target="media/image614.wmf"/><Relationship Id="rId3175" Type="http://schemas.openxmlformats.org/officeDocument/2006/relationships/image" Target="media/image1613.wmf"/><Relationship Id="rId3382" Type="http://schemas.openxmlformats.org/officeDocument/2006/relationships/image" Target="media/image1722.wmf"/><Relationship Id="rId2191" Type="http://schemas.openxmlformats.org/officeDocument/2006/relationships/oleObject" Target="embeddings/oleObject1065.bin"/><Relationship Id="rId3035" Type="http://schemas.openxmlformats.org/officeDocument/2006/relationships/oleObject" Target="embeddings/oleObject1491.bin"/><Relationship Id="rId3242" Type="http://schemas.openxmlformats.org/officeDocument/2006/relationships/image" Target="media/image1647.wmf"/><Relationship Id="rId163" Type="http://schemas.openxmlformats.org/officeDocument/2006/relationships/image" Target="media/image80.wmf"/><Relationship Id="rId370" Type="http://schemas.openxmlformats.org/officeDocument/2006/relationships/image" Target="media/image186.wmf"/><Relationship Id="rId2051" Type="http://schemas.openxmlformats.org/officeDocument/2006/relationships/image" Target="media/image1038.wmf"/><Relationship Id="rId3102" Type="http://schemas.openxmlformats.org/officeDocument/2006/relationships/image" Target="media/image1576.wmf"/><Relationship Id="rId230" Type="http://schemas.openxmlformats.org/officeDocument/2006/relationships/image" Target="media/image114.wmf"/><Relationship Id="rId2868" Type="http://schemas.openxmlformats.org/officeDocument/2006/relationships/image" Target="media/image1459.wmf"/><Relationship Id="rId1677" Type="http://schemas.openxmlformats.org/officeDocument/2006/relationships/image" Target="media/image852.wmf"/><Relationship Id="rId1884" Type="http://schemas.openxmlformats.org/officeDocument/2006/relationships/image" Target="media/image954.wmf"/><Relationship Id="rId2728" Type="http://schemas.openxmlformats.org/officeDocument/2006/relationships/image" Target="media/image1386.wmf"/><Relationship Id="rId2935" Type="http://schemas.openxmlformats.org/officeDocument/2006/relationships/image" Target="media/image1493.wmf"/><Relationship Id="rId907" Type="http://schemas.openxmlformats.org/officeDocument/2006/relationships/image" Target="media/image461.wmf"/><Relationship Id="rId1537" Type="http://schemas.openxmlformats.org/officeDocument/2006/relationships/image" Target="media/image780.wmf"/><Relationship Id="rId1744" Type="http://schemas.openxmlformats.org/officeDocument/2006/relationships/image" Target="media/image886.wmf"/><Relationship Id="rId1951" Type="http://schemas.openxmlformats.org/officeDocument/2006/relationships/image" Target="media/image988.wmf"/><Relationship Id="rId36" Type="http://schemas.openxmlformats.org/officeDocument/2006/relationships/oleObject" Target="embeddings/oleObject14.bin"/><Relationship Id="rId1604" Type="http://schemas.openxmlformats.org/officeDocument/2006/relationships/oleObject" Target="embeddings/oleObject777.bin"/><Relationship Id="rId1811" Type="http://schemas.openxmlformats.org/officeDocument/2006/relationships/image" Target="media/image917.wmf"/><Relationship Id="rId3569" Type="http://schemas.openxmlformats.org/officeDocument/2006/relationships/oleObject" Target="embeddings/oleObject1754.bin"/><Relationship Id="rId697" Type="http://schemas.openxmlformats.org/officeDocument/2006/relationships/image" Target="media/image353.wmf"/><Relationship Id="rId2378" Type="http://schemas.openxmlformats.org/officeDocument/2006/relationships/oleObject" Target="embeddings/oleObject1163.bin"/><Relationship Id="rId3429" Type="http://schemas.openxmlformats.org/officeDocument/2006/relationships/oleObject" Target="embeddings/oleObject1682.bin"/><Relationship Id="rId1187" Type="http://schemas.openxmlformats.org/officeDocument/2006/relationships/image" Target="media/image603.wmf"/><Relationship Id="rId2585" Type="http://schemas.openxmlformats.org/officeDocument/2006/relationships/image" Target="media/image1313.wmf"/><Relationship Id="rId2792" Type="http://schemas.openxmlformats.org/officeDocument/2006/relationships/image" Target="media/image1421.wmf"/><Relationship Id="rId3636" Type="http://schemas.openxmlformats.org/officeDocument/2006/relationships/oleObject" Target="embeddings/oleObject1787.bin"/><Relationship Id="rId557" Type="http://schemas.openxmlformats.org/officeDocument/2006/relationships/image" Target="media/image281.wmf"/><Relationship Id="rId764" Type="http://schemas.openxmlformats.org/officeDocument/2006/relationships/oleObject" Target="embeddings/oleObject370.bin"/><Relationship Id="rId971" Type="http://schemas.openxmlformats.org/officeDocument/2006/relationships/image" Target="media/image494.wmf"/><Relationship Id="rId1394" Type="http://schemas.openxmlformats.org/officeDocument/2006/relationships/image" Target="media/image706.wmf"/><Relationship Id="rId2238" Type="http://schemas.openxmlformats.org/officeDocument/2006/relationships/oleObject" Target="embeddings/oleObject1093.bin"/><Relationship Id="rId2445" Type="http://schemas.openxmlformats.org/officeDocument/2006/relationships/oleObject" Target="embeddings/oleObject1196.bin"/><Relationship Id="rId2652" Type="http://schemas.openxmlformats.org/officeDocument/2006/relationships/image" Target="media/image1347.wmf"/><Relationship Id="rId3703" Type="http://schemas.openxmlformats.org/officeDocument/2006/relationships/image" Target="media/image1897.wmf"/><Relationship Id="rId417" Type="http://schemas.openxmlformats.org/officeDocument/2006/relationships/image" Target="media/image209.wmf"/><Relationship Id="rId624" Type="http://schemas.openxmlformats.org/officeDocument/2006/relationships/image" Target="media/image316.wmf"/><Relationship Id="rId831" Type="http://schemas.openxmlformats.org/officeDocument/2006/relationships/oleObject" Target="embeddings/oleObject403.bin"/><Relationship Id="rId1047" Type="http://schemas.openxmlformats.org/officeDocument/2006/relationships/image" Target="media/image533.wmf"/><Relationship Id="rId1254" Type="http://schemas.openxmlformats.org/officeDocument/2006/relationships/image" Target="media/image636.wmf"/><Relationship Id="rId1461" Type="http://schemas.openxmlformats.org/officeDocument/2006/relationships/oleObject" Target="embeddings/oleObject710.bin"/><Relationship Id="rId2305" Type="http://schemas.openxmlformats.org/officeDocument/2006/relationships/image" Target="media/image1177.wmf"/><Relationship Id="rId2512" Type="http://schemas.openxmlformats.org/officeDocument/2006/relationships/image" Target="media/image1276.wmf"/><Relationship Id="rId1114" Type="http://schemas.openxmlformats.org/officeDocument/2006/relationships/oleObject" Target="embeddings/oleObject541.bin"/><Relationship Id="rId1321" Type="http://schemas.openxmlformats.org/officeDocument/2006/relationships/oleObject" Target="embeddings/oleObject642.bin"/><Relationship Id="rId3079" Type="http://schemas.openxmlformats.org/officeDocument/2006/relationships/oleObject" Target="embeddings/oleObject1513.bin"/><Relationship Id="rId3286" Type="http://schemas.openxmlformats.org/officeDocument/2006/relationships/image" Target="media/image1669.wmf"/><Relationship Id="rId3493" Type="http://schemas.openxmlformats.org/officeDocument/2006/relationships/image" Target="media/image1775.wmf"/><Relationship Id="rId2095" Type="http://schemas.openxmlformats.org/officeDocument/2006/relationships/image" Target="media/image1065.wmf"/><Relationship Id="rId3146" Type="http://schemas.openxmlformats.org/officeDocument/2006/relationships/oleObject" Target="embeddings/oleObject1546.bin"/><Relationship Id="rId3353" Type="http://schemas.openxmlformats.org/officeDocument/2006/relationships/image" Target="media/image1706.wmf"/><Relationship Id="rId274" Type="http://schemas.openxmlformats.org/officeDocument/2006/relationships/oleObject" Target="embeddings/oleObject129.bin"/><Relationship Id="rId481" Type="http://schemas.openxmlformats.org/officeDocument/2006/relationships/image" Target="media/image242.wmf"/><Relationship Id="rId2162" Type="http://schemas.openxmlformats.org/officeDocument/2006/relationships/image" Target="media/image1100.wmf"/><Relationship Id="rId3006" Type="http://schemas.openxmlformats.org/officeDocument/2006/relationships/oleObject" Target="embeddings/oleObject1476.bin"/><Relationship Id="rId3560" Type="http://schemas.openxmlformats.org/officeDocument/2006/relationships/image" Target="media/image1808.wmf"/><Relationship Id="rId134" Type="http://schemas.openxmlformats.org/officeDocument/2006/relationships/oleObject" Target="embeddings/oleObject62.bin"/><Relationship Id="rId3213" Type="http://schemas.openxmlformats.org/officeDocument/2006/relationships/image" Target="media/image1632.wmf"/><Relationship Id="rId3420" Type="http://schemas.openxmlformats.org/officeDocument/2006/relationships/image" Target="media/image1741.wmf"/><Relationship Id="rId341" Type="http://schemas.openxmlformats.org/officeDocument/2006/relationships/oleObject" Target="embeddings/oleObject163.bin"/><Relationship Id="rId2022" Type="http://schemas.openxmlformats.org/officeDocument/2006/relationships/oleObject" Target="embeddings/oleObject987.bin"/><Relationship Id="rId2979" Type="http://schemas.openxmlformats.org/officeDocument/2006/relationships/image" Target="media/image1515.wmf"/><Relationship Id="rId201" Type="http://schemas.openxmlformats.org/officeDocument/2006/relationships/image" Target="media/image99.wmf"/><Relationship Id="rId1788" Type="http://schemas.openxmlformats.org/officeDocument/2006/relationships/oleObject" Target="embeddings/oleObject871.bin"/><Relationship Id="rId1995" Type="http://schemas.openxmlformats.org/officeDocument/2006/relationships/image" Target="media/image1010.wmf"/><Relationship Id="rId2839" Type="http://schemas.openxmlformats.org/officeDocument/2006/relationships/oleObject" Target="embeddings/oleObject1393.bin"/><Relationship Id="rId1648" Type="http://schemas.openxmlformats.org/officeDocument/2006/relationships/oleObject" Target="embeddings/oleObject799.bin"/><Relationship Id="rId1508" Type="http://schemas.openxmlformats.org/officeDocument/2006/relationships/image" Target="media/image765.wmf"/><Relationship Id="rId1855" Type="http://schemas.openxmlformats.org/officeDocument/2006/relationships/oleObject" Target="embeddings/oleObject904.bin"/><Relationship Id="rId2906" Type="http://schemas.openxmlformats.org/officeDocument/2006/relationships/image" Target="media/image1478.wmf"/><Relationship Id="rId3070" Type="http://schemas.openxmlformats.org/officeDocument/2006/relationships/image" Target="media/image1560.wmf"/><Relationship Id="rId1715" Type="http://schemas.openxmlformats.org/officeDocument/2006/relationships/image" Target="media/image871.wmf"/><Relationship Id="rId1922" Type="http://schemas.openxmlformats.org/officeDocument/2006/relationships/oleObject" Target="embeddings/oleObject937.bin"/><Relationship Id="rId2489" Type="http://schemas.openxmlformats.org/officeDocument/2006/relationships/oleObject" Target="embeddings/oleObject1223.bin"/><Relationship Id="rId2696" Type="http://schemas.openxmlformats.org/officeDocument/2006/relationships/oleObject" Target="embeddings/oleObject1325.bin"/><Relationship Id="rId3747" Type="http://schemas.openxmlformats.org/officeDocument/2006/relationships/image" Target="media/image1941.wmf"/><Relationship Id="rId668" Type="http://schemas.openxmlformats.org/officeDocument/2006/relationships/oleObject" Target="embeddings/oleObject323.bin"/><Relationship Id="rId875" Type="http://schemas.openxmlformats.org/officeDocument/2006/relationships/image" Target="media/image444.wmf"/><Relationship Id="rId1298" Type="http://schemas.openxmlformats.org/officeDocument/2006/relationships/image" Target="media/image658.wmf"/><Relationship Id="rId2349" Type="http://schemas.openxmlformats.org/officeDocument/2006/relationships/image" Target="media/image1199.wmf"/><Relationship Id="rId2556" Type="http://schemas.openxmlformats.org/officeDocument/2006/relationships/oleObject" Target="embeddings/oleObject1256.bin"/><Relationship Id="rId2763" Type="http://schemas.openxmlformats.org/officeDocument/2006/relationships/oleObject" Target="embeddings/oleObject1355.bin"/><Relationship Id="rId2970" Type="http://schemas.openxmlformats.org/officeDocument/2006/relationships/oleObject" Target="embeddings/oleObject1458.bin"/><Relationship Id="rId3607" Type="http://schemas.openxmlformats.org/officeDocument/2006/relationships/oleObject" Target="embeddings/oleObject1773.bin"/><Relationship Id="rId528" Type="http://schemas.openxmlformats.org/officeDocument/2006/relationships/oleObject" Target="embeddings/oleObject255.bin"/><Relationship Id="rId735" Type="http://schemas.openxmlformats.org/officeDocument/2006/relationships/image" Target="media/image373.wmf"/><Relationship Id="rId942" Type="http://schemas.openxmlformats.org/officeDocument/2006/relationships/image" Target="media/image479.wmf"/><Relationship Id="rId1158" Type="http://schemas.openxmlformats.org/officeDocument/2006/relationships/image" Target="media/image589.wmf"/><Relationship Id="rId1365" Type="http://schemas.openxmlformats.org/officeDocument/2006/relationships/chart" Target="charts/chart3.xml"/><Relationship Id="rId1572" Type="http://schemas.openxmlformats.org/officeDocument/2006/relationships/image" Target="media/image798.png"/><Relationship Id="rId2209" Type="http://schemas.openxmlformats.org/officeDocument/2006/relationships/image" Target="media/image1129.wmf"/><Relationship Id="rId2416" Type="http://schemas.openxmlformats.org/officeDocument/2006/relationships/image" Target="media/image1233.wmf"/><Relationship Id="rId2623" Type="http://schemas.openxmlformats.org/officeDocument/2006/relationships/image" Target="media/image1332.wmf"/><Relationship Id="rId1018" Type="http://schemas.openxmlformats.org/officeDocument/2006/relationships/image" Target="media/image518.wmf"/><Relationship Id="rId1225" Type="http://schemas.openxmlformats.org/officeDocument/2006/relationships/oleObject" Target="embeddings/oleObject594.bin"/><Relationship Id="rId1432" Type="http://schemas.openxmlformats.org/officeDocument/2006/relationships/image" Target="media/image725.wmf"/><Relationship Id="rId2830" Type="http://schemas.openxmlformats.org/officeDocument/2006/relationships/image" Target="media/image1440.wmf"/><Relationship Id="rId71" Type="http://schemas.openxmlformats.org/officeDocument/2006/relationships/oleObject" Target="embeddings/oleObject31.bin"/><Relationship Id="rId802" Type="http://schemas.openxmlformats.org/officeDocument/2006/relationships/image" Target="media/image407.wmf"/><Relationship Id="rId3397" Type="http://schemas.openxmlformats.org/officeDocument/2006/relationships/oleObject" Target="embeddings/oleObject1666.bin"/><Relationship Id="rId178" Type="http://schemas.openxmlformats.org/officeDocument/2006/relationships/oleObject" Target="embeddings/oleObject84.bin"/><Relationship Id="rId3257" Type="http://schemas.openxmlformats.org/officeDocument/2006/relationships/oleObject" Target="embeddings/oleObject1601.bin"/><Relationship Id="rId3464" Type="http://schemas.openxmlformats.org/officeDocument/2006/relationships/oleObject" Target="embeddings/oleObject1702.bin"/><Relationship Id="rId3671" Type="http://schemas.openxmlformats.org/officeDocument/2006/relationships/image" Target="media/image1865.wmf"/><Relationship Id="rId385" Type="http://schemas.openxmlformats.org/officeDocument/2006/relationships/oleObject" Target="embeddings/oleObject185.bin"/><Relationship Id="rId592" Type="http://schemas.openxmlformats.org/officeDocument/2006/relationships/image" Target="media/image299.wmf"/><Relationship Id="rId2066" Type="http://schemas.openxmlformats.org/officeDocument/2006/relationships/oleObject" Target="embeddings/oleObject1009.bin"/><Relationship Id="rId2273" Type="http://schemas.openxmlformats.org/officeDocument/2006/relationships/image" Target="media/image1161.wmf"/><Relationship Id="rId2480" Type="http://schemas.openxmlformats.org/officeDocument/2006/relationships/image" Target="media/image1260.wmf"/><Relationship Id="rId3117" Type="http://schemas.openxmlformats.org/officeDocument/2006/relationships/image" Target="media/image1584.wmf"/><Relationship Id="rId3324" Type="http://schemas.openxmlformats.org/officeDocument/2006/relationships/image" Target="media/image1690.wmf"/><Relationship Id="rId3531" Type="http://schemas.openxmlformats.org/officeDocument/2006/relationships/oleObject" Target="embeddings/oleObject1735.bin"/><Relationship Id="rId245" Type="http://schemas.openxmlformats.org/officeDocument/2006/relationships/image" Target="media/image124.wmf"/><Relationship Id="rId452" Type="http://schemas.openxmlformats.org/officeDocument/2006/relationships/oleObject" Target="embeddings/oleObject219.bin"/><Relationship Id="rId1082" Type="http://schemas.openxmlformats.org/officeDocument/2006/relationships/oleObject" Target="embeddings/oleObject525.bin"/><Relationship Id="rId2133" Type="http://schemas.openxmlformats.org/officeDocument/2006/relationships/oleObject" Target="embeddings/oleObject1036.bin"/><Relationship Id="rId2340" Type="http://schemas.openxmlformats.org/officeDocument/2006/relationships/oleObject" Target="embeddings/oleObject1144.bin"/><Relationship Id="rId105" Type="http://schemas.openxmlformats.org/officeDocument/2006/relationships/image" Target="media/image51.wmf"/><Relationship Id="rId312" Type="http://schemas.openxmlformats.org/officeDocument/2006/relationships/oleObject" Target="embeddings/oleObject148.bin"/><Relationship Id="rId2200" Type="http://schemas.openxmlformats.org/officeDocument/2006/relationships/oleObject" Target="embeddings/oleObject1069.bin"/><Relationship Id="rId1899" Type="http://schemas.openxmlformats.org/officeDocument/2006/relationships/image" Target="media/image962.wmf"/><Relationship Id="rId1759" Type="http://schemas.openxmlformats.org/officeDocument/2006/relationships/oleObject" Target="embeddings/oleObject854.bin"/><Relationship Id="rId1966" Type="http://schemas.openxmlformats.org/officeDocument/2006/relationships/oleObject" Target="embeddings/oleObject959.bin"/><Relationship Id="rId3181" Type="http://schemas.openxmlformats.org/officeDocument/2006/relationships/image" Target="media/image1616.wmf"/><Relationship Id="rId1619" Type="http://schemas.openxmlformats.org/officeDocument/2006/relationships/image" Target="media/image823.wmf"/><Relationship Id="rId1826" Type="http://schemas.openxmlformats.org/officeDocument/2006/relationships/image" Target="media/image925.wmf"/><Relationship Id="rId3041" Type="http://schemas.openxmlformats.org/officeDocument/2006/relationships/oleObject" Target="embeddings/oleObject1494.bin"/><Relationship Id="rId779" Type="http://schemas.openxmlformats.org/officeDocument/2006/relationships/image" Target="media/image395.wmf"/><Relationship Id="rId986" Type="http://schemas.openxmlformats.org/officeDocument/2006/relationships/oleObject" Target="embeddings/oleObject478.bin"/><Relationship Id="rId2667" Type="http://schemas.openxmlformats.org/officeDocument/2006/relationships/image" Target="media/image1355.wmf"/><Relationship Id="rId3718" Type="http://schemas.openxmlformats.org/officeDocument/2006/relationships/image" Target="media/image1912.wmf"/><Relationship Id="rId639" Type="http://schemas.openxmlformats.org/officeDocument/2006/relationships/image" Target="media/image324.wmf"/><Relationship Id="rId1269" Type="http://schemas.openxmlformats.org/officeDocument/2006/relationships/oleObject" Target="embeddings/oleObject616.bin"/><Relationship Id="rId1476" Type="http://schemas.openxmlformats.org/officeDocument/2006/relationships/image" Target="media/image748.wmf"/><Relationship Id="rId2874" Type="http://schemas.openxmlformats.org/officeDocument/2006/relationships/image" Target="media/image1462.wmf"/><Relationship Id="rId846" Type="http://schemas.openxmlformats.org/officeDocument/2006/relationships/image" Target="media/image429.wmf"/><Relationship Id="rId1129" Type="http://schemas.openxmlformats.org/officeDocument/2006/relationships/oleObject" Target="embeddings/oleObject547.bin"/><Relationship Id="rId1683" Type="http://schemas.openxmlformats.org/officeDocument/2006/relationships/image" Target="media/image855.wmf"/><Relationship Id="rId1890" Type="http://schemas.openxmlformats.org/officeDocument/2006/relationships/image" Target="media/image957.wmf"/><Relationship Id="rId2527" Type="http://schemas.openxmlformats.org/officeDocument/2006/relationships/oleObject" Target="embeddings/oleObject1242.bin"/><Relationship Id="rId2734" Type="http://schemas.openxmlformats.org/officeDocument/2006/relationships/image" Target="media/image1389.wmf"/><Relationship Id="rId2941" Type="http://schemas.openxmlformats.org/officeDocument/2006/relationships/image" Target="media/image1496.wmf"/><Relationship Id="rId706" Type="http://schemas.openxmlformats.org/officeDocument/2006/relationships/oleObject" Target="embeddings/oleObject342.bin"/><Relationship Id="rId913" Type="http://schemas.openxmlformats.org/officeDocument/2006/relationships/image" Target="media/image464.wmf"/><Relationship Id="rId1336" Type="http://schemas.openxmlformats.org/officeDocument/2006/relationships/image" Target="media/image678.wmf"/><Relationship Id="rId1543" Type="http://schemas.openxmlformats.org/officeDocument/2006/relationships/image" Target="media/image783.wmf"/><Relationship Id="rId1750" Type="http://schemas.openxmlformats.org/officeDocument/2006/relationships/image" Target="media/image889.wmf"/><Relationship Id="rId2801" Type="http://schemas.openxmlformats.org/officeDocument/2006/relationships/oleObject" Target="embeddings/oleObject1374.bin"/><Relationship Id="rId42" Type="http://schemas.openxmlformats.org/officeDocument/2006/relationships/oleObject" Target="embeddings/oleObject17.bin"/><Relationship Id="rId1403" Type="http://schemas.openxmlformats.org/officeDocument/2006/relationships/oleObject" Target="embeddings/oleObject681.bin"/><Relationship Id="rId1610" Type="http://schemas.openxmlformats.org/officeDocument/2006/relationships/oleObject" Target="embeddings/oleObject780.bin"/><Relationship Id="rId3368" Type="http://schemas.openxmlformats.org/officeDocument/2006/relationships/oleObject" Target="embeddings/oleObject1652.bin"/><Relationship Id="rId3575" Type="http://schemas.openxmlformats.org/officeDocument/2006/relationships/oleObject" Target="embeddings/oleObject1757.bin"/><Relationship Id="rId289" Type="http://schemas.openxmlformats.org/officeDocument/2006/relationships/image" Target="media/image146.wmf"/><Relationship Id="rId496" Type="http://schemas.openxmlformats.org/officeDocument/2006/relationships/image" Target="media/image250.wmf"/><Relationship Id="rId2177" Type="http://schemas.openxmlformats.org/officeDocument/2006/relationships/oleObject" Target="embeddings/oleObject1058.bin"/><Relationship Id="rId2384" Type="http://schemas.openxmlformats.org/officeDocument/2006/relationships/oleObject" Target="embeddings/oleObject1166.bin"/><Relationship Id="rId2591" Type="http://schemas.openxmlformats.org/officeDocument/2006/relationships/image" Target="media/image1316.wmf"/><Relationship Id="rId3228" Type="http://schemas.openxmlformats.org/officeDocument/2006/relationships/image" Target="media/image1640.wmf"/><Relationship Id="rId3435" Type="http://schemas.openxmlformats.org/officeDocument/2006/relationships/oleObject" Target="embeddings/oleObject1685.bin"/><Relationship Id="rId3642" Type="http://schemas.openxmlformats.org/officeDocument/2006/relationships/oleObject" Target="embeddings/oleObject1789.bin"/><Relationship Id="rId149" Type="http://schemas.openxmlformats.org/officeDocument/2006/relationships/image" Target="media/image73.wmf"/><Relationship Id="rId356" Type="http://schemas.openxmlformats.org/officeDocument/2006/relationships/image" Target="media/image179.wmf"/><Relationship Id="rId563" Type="http://schemas.openxmlformats.org/officeDocument/2006/relationships/image" Target="media/image284.wmf"/><Relationship Id="rId770" Type="http://schemas.openxmlformats.org/officeDocument/2006/relationships/oleObject" Target="embeddings/oleObject373.bin"/><Relationship Id="rId1193" Type="http://schemas.openxmlformats.org/officeDocument/2006/relationships/image" Target="media/image606.wmf"/><Relationship Id="rId2037" Type="http://schemas.openxmlformats.org/officeDocument/2006/relationships/image" Target="media/image1031.wmf"/><Relationship Id="rId2244" Type="http://schemas.openxmlformats.org/officeDocument/2006/relationships/oleObject" Target="embeddings/oleObject1096.bin"/><Relationship Id="rId2451" Type="http://schemas.openxmlformats.org/officeDocument/2006/relationships/oleObject" Target="embeddings/oleObject1199.bin"/><Relationship Id="rId216" Type="http://schemas.openxmlformats.org/officeDocument/2006/relationships/image" Target="media/image107.wmf"/><Relationship Id="rId423" Type="http://schemas.openxmlformats.org/officeDocument/2006/relationships/image" Target="media/image212.wmf"/><Relationship Id="rId1053" Type="http://schemas.openxmlformats.org/officeDocument/2006/relationships/image" Target="media/image536.wmf"/><Relationship Id="rId1260" Type="http://schemas.openxmlformats.org/officeDocument/2006/relationships/image" Target="media/image639.wmf"/><Relationship Id="rId2104" Type="http://schemas.openxmlformats.org/officeDocument/2006/relationships/oleObject" Target="embeddings/oleObject1022.bin"/><Relationship Id="rId3502" Type="http://schemas.openxmlformats.org/officeDocument/2006/relationships/oleObject" Target="embeddings/oleObject1721.bin"/><Relationship Id="rId630" Type="http://schemas.openxmlformats.org/officeDocument/2006/relationships/image" Target="media/image319.wmf"/><Relationship Id="rId2311" Type="http://schemas.openxmlformats.org/officeDocument/2006/relationships/image" Target="media/image1180.wmf"/><Relationship Id="rId1120" Type="http://schemas.openxmlformats.org/officeDocument/2006/relationships/image" Target="media/image570.wmf"/><Relationship Id="rId1937" Type="http://schemas.openxmlformats.org/officeDocument/2006/relationships/image" Target="media/image981.wmf"/><Relationship Id="rId3085" Type="http://schemas.openxmlformats.org/officeDocument/2006/relationships/oleObject" Target="embeddings/oleObject1516.bin"/><Relationship Id="rId3292" Type="http://schemas.openxmlformats.org/officeDocument/2006/relationships/image" Target="media/image1672.wmf"/><Relationship Id="rId3152" Type="http://schemas.openxmlformats.org/officeDocument/2006/relationships/oleObject" Target="embeddings/oleObject1549.bin"/><Relationship Id="rId280" Type="http://schemas.openxmlformats.org/officeDocument/2006/relationships/oleObject" Target="embeddings/oleObject132.bin"/><Relationship Id="rId3012" Type="http://schemas.openxmlformats.org/officeDocument/2006/relationships/image" Target="media/image1531.wmf"/><Relationship Id="rId140" Type="http://schemas.openxmlformats.org/officeDocument/2006/relationships/oleObject" Target="embeddings/oleObject65.bin"/><Relationship Id="rId6" Type="http://schemas.openxmlformats.org/officeDocument/2006/relationships/footnotes" Target="footnotes.xml"/><Relationship Id="rId2778" Type="http://schemas.openxmlformats.org/officeDocument/2006/relationships/image" Target="media/image1414.wmf"/><Relationship Id="rId2985" Type="http://schemas.openxmlformats.org/officeDocument/2006/relationships/image" Target="media/image1518.wmf"/><Relationship Id="rId957" Type="http://schemas.openxmlformats.org/officeDocument/2006/relationships/image" Target="media/image487.wmf"/><Relationship Id="rId1587" Type="http://schemas.openxmlformats.org/officeDocument/2006/relationships/image" Target="media/image807.wmf"/><Relationship Id="rId1794" Type="http://schemas.openxmlformats.org/officeDocument/2006/relationships/oleObject" Target="embeddings/oleObject874.bin"/><Relationship Id="rId2638" Type="http://schemas.openxmlformats.org/officeDocument/2006/relationships/oleObject" Target="embeddings/oleObject1297.bin"/><Relationship Id="rId2845" Type="http://schemas.openxmlformats.org/officeDocument/2006/relationships/oleObject" Target="embeddings/oleObject1396.bin"/><Relationship Id="rId86" Type="http://schemas.openxmlformats.org/officeDocument/2006/relationships/image" Target="media/image41.wmf"/><Relationship Id="rId817" Type="http://schemas.openxmlformats.org/officeDocument/2006/relationships/oleObject" Target="embeddings/oleObject396.bin"/><Relationship Id="rId1447" Type="http://schemas.openxmlformats.org/officeDocument/2006/relationships/oleObject" Target="embeddings/oleObject703.bin"/><Relationship Id="rId1654" Type="http://schemas.openxmlformats.org/officeDocument/2006/relationships/oleObject" Target="embeddings/oleObject802.bin"/><Relationship Id="rId1861" Type="http://schemas.openxmlformats.org/officeDocument/2006/relationships/oleObject" Target="embeddings/oleObject907.bin"/><Relationship Id="rId2705" Type="http://schemas.openxmlformats.org/officeDocument/2006/relationships/oleObject" Target="embeddings/oleObject1329.bin"/><Relationship Id="rId2912" Type="http://schemas.openxmlformats.org/officeDocument/2006/relationships/oleObject" Target="embeddings/oleObject1429.bin"/><Relationship Id="rId1307" Type="http://schemas.openxmlformats.org/officeDocument/2006/relationships/oleObject" Target="embeddings/oleObject635.bin"/><Relationship Id="rId1514" Type="http://schemas.openxmlformats.org/officeDocument/2006/relationships/image" Target="media/image768.wmf"/><Relationship Id="rId1721" Type="http://schemas.openxmlformats.org/officeDocument/2006/relationships/oleObject" Target="embeddings/oleObject835.bin"/><Relationship Id="rId13" Type="http://schemas.openxmlformats.org/officeDocument/2006/relationships/image" Target="media/image4.wmf"/><Relationship Id="rId3479" Type="http://schemas.openxmlformats.org/officeDocument/2006/relationships/image" Target="media/image1768.wmf"/><Relationship Id="rId3686" Type="http://schemas.openxmlformats.org/officeDocument/2006/relationships/image" Target="media/image1880.wmf"/><Relationship Id="rId2288" Type="http://schemas.openxmlformats.org/officeDocument/2006/relationships/oleObject" Target="embeddings/oleObject1118.bin"/><Relationship Id="rId2495" Type="http://schemas.openxmlformats.org/officeDocument/2006/relationships/oleObject" Target="embeddings/oleObject1226.bin"/><Relationship Id="rId3339" Type="http://schemas.openxmlformats.org/officeDocument/2006/relationships/image" Target="media/image1698.wmf"/><Relationship Id="rId467" Type="http://schemas.openxmlformats.org/officeDocument/2006/relationships/image" Target="media/image235.wmf"/><Relationship Id="rId1097" Type="http://schemas.openxmlformats.org/officeDocument/2006/relationships/image" Target="media/image558.wmf"/><Relationship Id="rId2148" Type="http://schemas.openxmlformats.org/officeDocument/2006/relationships/image" Target="media/image1093.wmf"/><Relationship Id="rId3546" Type="http://schemas.openxmlformats.org/officeDocument/2006/relationships/image" Target="media/image1801.wmf"/><Relationship Id="rId3753" Type="http://schemas.openxmlformats.org/officeDocument/2006/relationships/image" Target="media/image1947.wmf"/><Relationship Id="rId674" Type="http://schemas.openxmlformats.org/officeDocument/2006/relationships/oleObject" Target="embeddings/oleObject326.bin"/><Relationship Id="rId881" Type="http://schemas.openxmlformats.org/officeDocument/2006/relationships/image" Target="media/image447.wmf"/><Relationship Id="rId2355" Type="http://schemas.openxmlformats.org/officeDocument/2006/relationships/image" Target="media/image1202.wmf"/><Relationship Id="rId2562" Type="http://schemas.openxmlformats.org/officeDocument/2006/relationships/oleObject" Target="embeddings/oleObject1259.bin"/><Relationship Id="rId3406" Type="http://schemas.openxmlformats.org/officeDocument/2006/relationships/image" Target="media/image1734.wmf"/><Relationship Id="rId3613" Type="http://schemas.openxmlformats.org/officeDocument/2006/relationships/oleObject" Target="embeddings/oleObject1776.bin"/><Relationship Id="rId327" Type="http://schemas.openxmlformats.org/officeDocument/2006/relationships/oleObject" Target="embeddings/oleObject156.bin"/><Relationship Id="rId534" Type="http://schemas.openxmlformats.org/officeDocument/2006/relationships/oleObject" Target="embeddings/oleObject258.bin"/><Relationship Id="rId741" Type="http://schemas.openxmlformats.org/officeDocument/2006/relationships/image" Target="media/image376.wmf"/><Relationship Id="rId1164" Type="http://schemas.openxmlformats.org/officeDocument/2006/relationships/image" Target="media/image592.wmf"/><Relationship Id="rId1371" Type="http://schemas.openxmlformats.org/officeDocument/2006/relationships/oleObject" Target="embeddings/oleObject665.bin"/><Relationship Id="rId2008" Type="http://schemas.openxmlformats.org/officeDocument/2006/relationships/oleObject" Target="embeddings/oleObject980.bin"/><Relationship Id="rId2215" Type="http://schemas.openxmlformats.org/officeDocument/2006/relationships/image" Target="media/image1132.wmf"/><Relationship Id="rId2422" Type="http://schemas.openxmlformats.org/officeDocument/2006/relationships/image" Target="media/image1236.wmf"/><Relationship Id="rId601" Type="http://schemas.openxmlformats.org/officeDocument/2006/relationships/oleObject" Target="embeddings/oleObject291.bin"/><Relationship Id="rId1024" Type="http://schemas.openxmlformats.org/officeDocument/2006/relationships/oleObject" Target="embeddings/oleObject496.bin"/><Relationship Id="rId1231" Type="http://schemas.openxmlformats.org/officeDocument/2006/relationships/oleObject" Target="embeddings/oleObject597.bin"/><Relationship Id="rId3196" Type="http://schemas.openxmlformats.org/officeDocument/2006/relationships/oleObject" Target="embeddings/oleObject1571.bin"/><Relationship Id="rId3056" Type="http://schemas.openxmlformats.org/officeDocument/2006/relationships/image" Target="media/image1553.wmf"/><Relationship Id="rId3263" Type="http://schemas.openxmlformats.org/officeDocument/2006/relationships/oleObject" Target="embeddings/oleObject1604.bin"/><Relationship Id="rId3470" Type="http://schemas.openxmlformats.org/officeDocument/2006/relationships/oleObject" Target="embeddings/oleObject1705.bin"/><Relationship Id="rId184" Type="http://schemas.openxmlformats.org/officeDocument/2006/relationships/oleObject" Target="embeddings/oleObject87.bin"/><Relationship Id="rId391" Type="http://schemas.openxmlformats.org/officeDocument/2006/relationships/oleObject" Target="embeddings/oleObject188.bin"/><Relationship Id="rId1908" Type="http://schemas.openxmlformats.org/officeDocument/2006/relationships/oleObject" Target="embeddings/oleObject930.bin"/><Relationship Id="rId2072" Type="http://schemas.openxmlformats.org/officeDocument/2006/relationships/oleObject" Target="embeddings/oleObject1012.bin"/><Relationship Id="rId3123" Type="http://schemas.openxmlformats.org/officeDocument/2006/relationships/image" Target="media/image1587.wmf"/><Relationship Id="rId251" Type="http://schemas.openxmlformats.org/officeDocument/2006/relationships/image" Target="media/image127.wmf"/><Relationship Id="rId3330" Type="http://schemas.openxmlformats.org/officeDocument/2006/relationships/image" Target="media/image1693.wmf"/><Relationship Id="rId2889" Type="http://schemas.openxmlformats.org/officeDocument/2006/relationships/oleObject" Target="embeddings/oleObject1418.bin"/><Relationship Id="rId111" Type="http://schemas.openxmlformats.org/officeDocument/2006/relationships/image" Target="media/image54.emf"/><Relationship Id="rId1698" Type="http://schemas.openxmlformats.org/officeDocument/2006/relationships/oleObject" Target="embeddings/oleObject824.bin"/><Relationship Id="rId2749" Type="http://schemas.openxmlformats.org/officeDocument/2006/relationships/oleObject" Target="embeddings/oleObject1349.bin"/><Relationship Id="rId2956" Type="http://schemas.openxmlformats.org/officeDocument/2006/relationships/oleObject" Target="embeddings/oleObject1451.bin"/><Relationship Id="rId928" Type="http://schemas.openxmlformats.org/officeDocument/2006/relationships/image" Target="media/image472.wmf"/><Relationship Id="rId1558" Type="http://schemas.openxmlformats.org/officeDocument/2006/relationships/image" Target="media/image791.wmf"/><Relationship Id="rId1765" Type="http://schemas.openxmlformats.org/officeDocument/2006/relationships/oleObject" Target="embeddings/oleObject856.bin"/><Relationship Id="rId2609" Type="http://schemas.openxmlformats.org/officeDocument/2006/relationships/image" Target="media/image1325.wmf"/><Relationship Id="rId57" Type="http://schemas.openxmlformats.org/officeDocument/2006/relationships/oleObject" Target="embeddings/oleObject24.bin"/><Relationship Id="rId1418" Type="http://schemas.openxmlformats.org/officeDocument/2006/relationships/image" Target="media/image718.wmf"/><Relationship Id="rId1972" Type="http://schemas.openxmlformats.org/officeDocument/2006/relationships/oleObject" Target="embeddings/oleObject962.bin"/><Relationship Id="rId2816" Type="http://schemas.openxmlformats.org/officeDocument/2006/relationships/image" Target="media/image1433.wmf"/><Relationship Id="rId1625" Type="http://schemas.openxmlformats.org/officeDocument/2006/relationships/image" Target="media/image826.wmf"/><Relationship Id="rId1832" Type="http://schemas.openxmlformats.org/officeDocument/2006/relationships/image" Target="media/image928.wmf"/><Relationship Id="rId2399" Type="http://schemas.openxmlformats.org/officeDocument/2006/relationships/image" Target="media/image1224.wmf"/><Relationship Id="rId3657" Type="http://schemas.openxmlformats.org/officeDocument/2006/relationships/image" Target="media/image1858.wmf"/><Relationship Id="rId578" Type="http://schemas.openxmlformats.org/officeDocument/2006/relationships/oleObject" Target="embeddings/oleObject280.bin"/><Relationship Id="rId785" Type="http://schemas.openxmlformats.org/officeDocument/2006/relationships/image" Target="media/image398.wmf"/><Relationship Id="rId992" Type="http://schemas.openxmlformats.org/officeDocument/2006/relationships/oleObject" Target="embeddings/oleObject481.bin"/><Relationship Id="rId2259" Type="http://schemas.openxmlformats.org/officeDocument/2006/relationships/image" Target="media/image1154.wmf"/><Relationship Id="rId2466" Type="http://schemas.openxmlformats.org/officeDocument/2006/relationships/image" Target="media/image1253.wmf"/><Relationship Id="rId2673" Type="http://schemas.openxmlformats.org/officeDocument/2006/relationships/image" Target="media/image1358.wmf"/><Relationship Id="rId2880" Type="http://schemas.openxmlformats.org/officeDocument/2006/relationships/image" Target="media/image1465.wmf"/><Relationship Id="rId3517" Type="http://schemas.openxmlformats.org/officeDocument/2006/relationships/oleObject" Target="embeddings/oleObject1728.bin"/><Relationship Id="rId3724" Type="http://schemas.openxmlformats.org/officeDocument/2006/relationships/image" Target="media/image1918.wmf"/><Relationship Id="rId438" Type="http://schemas.openxmlformats.org/officeDocument/2006/relationships/oleObject" Target="embeddings/oleObject212.bin"/><Relationship Id="rId645" Type="http://schemas.openxmlformats.org/officeDocument/2006/relationships/image" Target="media/image327.wmf"/><Relationship Id="rId852" Type="http://schemas.openxmlformats.org/officeDocument/2006/relationships/image" Target="media/image432.wmf"/><Relationship Id="rId1068" Type="http://schemas.openxmlformats.org/officeDocument/2006/relationships/oleObject" Target="embeddings/oleObject518.bin"/><Relationship Id="rId1275" Type="http://schemas.openxmlformats.org/officeDocument/2006/relationships/oleObject" Target="embeddings/oleObject619.bin"/><Relationship Id="rId1482" Type="http://schemas.openxmlformats.org/officeDocument/2006/relationships/image" Target="media/image751.png"/><Relationship Id="rId2119" Type="http://schemas.openxmlformats.org/officeDocument/2006/relationships/image" Target="media/image1078.wmf"/><Relationship Id="rId2326" Type="http://schemas.openxmlformats.org/officeDocument/2006/relationships/oleObject" Target="embeddings/oleObject1137.bin"/><Relationship Id="rId2533" Type="http://schemas.openxmlformats.org/officeDocument/2006/relationships/image" Target="media/image1287.emf"/><Relationship Id="rId2740" Type="http://schemas.openxmlformats.org/officeDocument/2006/relationships/image" Target="media/image1392.wmf"/><Relationship Id="rId505" Type="http://schemas.openxmlformats.org/officeDocument/2006/relationships/oleObject" Target="embeddings/oleObject244.bin"/><Relationship Id="rId712" Type="http://schemas.openxmlformats.org/officeDocument/2006/relationships/image" Target="media/image361.wmf"/><Relationship Id="rId1135" Type="http://schemas.openxmlformats.org/officeDocument/2006/relationships/oleObject" Target="embeddings/oleObject550.bin"/><Relationship Id="rId1342" Type="http://schemas.openxmlformats.org/officeDocument/2006/relationships/image" Target="media/image681.wmf"/><Relationship Id="rId1202" Type="http://schemas.openxmlformats.org/officeDocument/2006/relationships/image" Target="media/image610.wmf"/><Relationship Id="rId2600" Type="http://schemas.openxmlformats.org/officeDocument/2006/relationships/oleObject" Target="embeddings/oleObject1278.bin"/><Relationship Id="rId3167" Type="http://schemas.openxmlformats.org/officeDocument/2006/relationships/image" Target="media/image1609.wmf"/><Relationship Id="rId295" Type="http://schemas.openxmlformats.org/officeDocument/2006/relationships/image" Target="media/image149.wmf"/><Relationship Id="rId3374" Type="http://schemas.openxmlformats.org/officeDocument/2006/relationships/image" Target="media/image1718.wmf"/><Relationship Id="rId3581" Type="http://schemas.openxmlformats.org/officeDocument/2006/relationships/oleObject" Target="embeddings/oleObject1760.bin"/><Relationship Id="rId2183" Type="http://schemas.openxmlformats.org/officeDocument/2006/relationships/oleObject" Target="embeddings/oleObject1061.bin"/><Relationship Id="rId2390" Type="http://schemas.openxmlformats.org/officeDocument/2006/relationships/oleObject" Target="embeddings/oleObject1169.bin"/><Relationship Id="rId3027" Type="http://schemas.openxmlformats.org/officeDocument/2006/relationships/oleObject" Target="embeddings/oleObject1487.bin"/><Relationship Id="rId3234" Type="http://schemas.openxmlformats.org/officeDocument/2006/relationships/image" Target="media/image1643.wmf"/><Relationship Id="rId3441" Type="http://schemas.openxmlformats.org/officeDocument/2006/relationships/oleObject" Target="embeddings/oleObject1690.bin"/><Relationship Id="rId155" Type="http://schemas.openxmlformats.org/officeDocument/2006/relationships/image" Target="media/image76.wmf"/><Relationship Id="rId362" Type="http://schemas.openxmlformats.org/officeDocument/2006/relationships/image" Target="media/image182.wmf"/><Relationship Id="rId2043" Type="http://schemas.openxmlformats.org/officeDocument/2006/relationships/image" Target="media/image1034.wmf"/><Relationship Id="rId2250" Type="http://schemas.openxmlformats.org/officeDocument/2006/relationships/oleObject" Target="embeddings/oleObject1099.bin"/><Relationship Id="rId3301" Type="http://schemas.openxmlformats.org/officeDocument/2006/relationships/oleObject" Target="embeddings/oleObject1623.bin"/><Relationship Id="rId222" Type="http://schemas.openxmlformats.org/officeDocument/2006/relationships/image" Target="media/image110.wmf"/><Relationship Id="rId2110" Type="http://schemas.openxmlformats.org/officeDocument/2006/relationships/oleObject" Target="embeddings/oleObject1025.bin"/><Relationship Id="rId1669" Type="http://schemas.openxmlformats.org/officeDocument/2006/relationships/image" Target="media/image848.wmf"/><Relationship Id="rId1876" Type="http://schemas.openxmlformats.org/officeDocument/2006/relationships/image" Target="media/image950.wmf"/><Relationship Id="rId2927" Type="http://schemas.openxmlformats.org/officeDocument/2006/relationships/image" Target="media/image1489.wmf"/><Relationship Id="rId3091" Type="http://schemas.openxmlformats.org/officeDocument/2006/relationships/oleObject" Target="embeddings/oleObject1519.bin"/><Relationship Id="rId1529" Type="http://schemas.openxmlformats.org/officeDocument/2006/relationships/image" Target="media/image776.wmf"/><Relationship Id="rId1736" Type="http://schemas.openxmlformats.org/officeDocument/2006/relationships/image" Target="media/image882.wmf"/><Relationship Id="rId1943" Type="http://schemas.openxmlformats.org/officeDocument/2006/relationships/image" Target="media/image984.wmf"/><Relationship Id="rId28" Type="http://schemas.openxmlformats.org/officeDocument/2006/relationships/oleObject" Target="embeddings/oleObject10.bin"/><Relationship Id="rId1803" Type="http://schemas.openxmlformats.org/officeDocument/2006/relationships/image" Target="media/image913.wmf"/><Relationship Id="rId3768" Type="http://schemas.openxmlformats.org/officeDocument/2006/relationships/hyperlink" Target="mailto:statyamgsu@yandex.ru" TargetMode="External"/><Relationship Id="rId689" Type="http://schemas.openxmlformats.org/officeDocument/2006/relationships/image" Target="media/image349.wmf"/><Relationship Id="rId896" Type="http://schemas.openxmlformats.org/officeDocument/2006/relationships/oleObject" Target="embeddings/oleObject434.bin"/><Relationship Id="rId2577" Type="http://schemas.openxmlformats.org/officeDocument/2006/relationships/image" Target="media/image1309.wmf"/><Relationship Id="rId2784" Type="http://schemas.openxmlformats.org/officeDocument/2006/relationships/image" Target="media/image1417.wmf"/><Relationship Id="rId3628" Type="http://schemas.openxmlformats.org/officeDocument/2006/relationships/oleObject" Target="embeddings/oleObject1783.bin"/><Relationship Id="rId549" Type="http://schemas.openxmlformats.org/officeDocument/2006/relationships/image" Target="media/image277.wmf"/><Relationship Id="rId756" Type="http://schemas.openxmlformats.org/officeDocument/2006/relationships/oleObject" Target="embeddings/oleObject366.bin"/><Relationship Id="rId1179" Type="http://schemas.openxmlformats.org/officeDocument/2006/relationships/image" Target="media/image599.wmf"/><Relationship Id="rId1386" Type="http://schemas.openxmlformats.org/officeDocument/2006/relationships/image" Target="media/image702.wmf"/><Relationship Id="rId1593" Type="http://schemas.openxmlformats.org/officeDocument/2006/relationships/image" Target="media/image810.wmf"/><Relationship Id="rId2437" Type="http://schemas.openxmlformats.org/officeDocument/2006/relationships/oleObject" Target="embeddings/oleObject1192.bin"/><Relationship Id="rId2991" Type="http://schemas.openxmlformats.org/officeDocument/2006/relationships/image" Target="media/image1521.wmf"/><Relationship Id="rId409" Type="http://schemas.openxmlformats.org/officeDocument/2006/relationships/oleObject" Target="embeddings/oleObject197.bin"/><Relationship Id="rId963" Type="http://schemas.openxmlformats.org/officeDocument/2006/relationships/image" Target="media/image490.wmf"/><Relationship Id="rId1039" Type="http://schemas.openxmlformats.org/officeDocument/2006/relationships/image" Target="media/image529.wmf"/><Relationship Id="rId1246" Type="http://schemas.openxmlformats.org/officeDocument/2006/relationships/image" Target="media/image632.wmf"/><Relationship Id="rId2644" Type="http://schemas.openxmlformats.org/officeDocument/2006/relationships/image" Target="media/image1343.wmf"/><Relationship Id="rId2851" Type="http://schemas.openxmlformats.org/officeDocument/2006/relationships/oleObject" Target="embeddings/oleObject1399.bin"/><Relationship Id="rId92" Type="http://schemas.openxmlformats.org/officeDocument/2006/relationships/oleObject" Target="embeddings/oleObject41.bin"/><Relationship Id="rId616" Type="http://schemas.openxmlformats.org/officeDocument/2006/relationships/image" Target="media/image312.wmf"/><Relationship Id="rId823" Type="http://schemas.openxmlformats.org/officeDocument/2006/relationships/oleObject" Target="embeddings/oleObject399.bin"/><Relationship Id="rId1453" Type="http://schemas.openxmlformats.org/officeDocument/2006/relationships/oleObject" Target="embeddings/oleObject706.bin"/><Relationship Id="rId1660" Type="http://schemas.openxmlformats.org/officeDocument/2006/relationships/oleObject" Target="embeddings/oleObject805.bin"/><Relationship Id="rId2504" Type="http://schemas.openxmlformats.org/officeDocument/2006/relationships/image" Target="media/image1272.wmf"/><Relationship Id="rId2711" Type="http://schemas.openxmlformats.org/officeDocument/2006/relationships/oleObject" Target="embeddings/oleObject1332.bin"/><Relationship Id="rId1106" Type="http://schemas.openxmlformats.org/officeDocument/2006/relationships/oleObject" Target="embeddings/oleObject537.bin"/><Relationship Id="rId1313" Type="http://schemas.openxmlformats.org/officeDocument/2006/relationships/oleObject" Target="embeddings/oleObject638.bin"/><Relationship Id="rId1520" Type="http://schemas.openxmlformats.org/officeDocument/2006/relationships/image" Target="media/image771.wmf"/><Relationship Id="rId3278" Type="http://schemas.openxmlformats.org/officeDocument/2006/relationships/image" Target="media/image1665.wmf"/><Relationship Id="rId3485" Type="http://schemas.openxmlformats.org/officeDocument/2006/relationships/image" Target="media/image1771.wmf"/><Relationship Id="rId3692" Type="http://schemas.openxmlformats.org/officeDocument/2006/relationships/image" Target="media/image1886.wmf"/></Relationships>
</file>

<file path=word/_rels/footnotes.xml.rels><?xml version="1.0" encoding="UTF-8" standalone="yes"?>
<Relationships xmlns="http://schemas.openxmlformats.org/package/2006/relationships"><Relationship Id="rId8" Type="http://schemas.openxmlformats.org/officeDocument/2006/relationships/image" Target="media/image1123.wmf"/><Relationship Id="rId3" Type="http://schemas.openxmlformats.org/officeDocument/2006/relationships/oleObject" Target="embeddings/oleObject1070.bin"/><Relationship Id="rId7" Type="http://schemas.openxmlformats.org/officeDocument/2006/relationships/oleObject" Target="embeddings/oleObject1072.bin"/><Relationship Id="rId2" Type="http://schemas.openxmlformats.org/officeDocument/2006/relationships/image" Target="media/image1120.wmf"/><Relationship Id="rId1" Type="http://schemas.openxmlformats.org/officeDocument/2006/relationships/hyperlink" Target="http://dev.sleepgate.ru/misc/multicrit" TargetMode="External"/><Relationship Id="rId6" Type="http://schemas.openxmlformats.org/officeDocument/2006/relationships/image" Target="media/image1122.wmf"/><Relationship Id="rId11" Type="http://schemas.openxmlformats.org/officeDocument/2006/relationships/oleObject" Target="embeddings/oleObject1074.bin"/><Relationship Id="rId5" Type="http://schemas.openxmlformats.org/officeDocument/2006/relationships/oleObject" Target="embeddings/oleObject1071.bin"/><Relationship Id="rId10" Type="http://schemas.openxmlformats.org/officeDocument/2006/relationships/image" Target="media/image1124.wmf"/><Relationship Id="rId4" Type="http://schemas.openxmlformats.org/officeDocument/2006/relationships/image" Target="media/image1121.wmf"/><Relationship Id="rId9" Type="http://schemas.openxmlformats.org/officeDocument/2006/relationships/oleObject" Target="embeddings/oleObject1073.bin"/></Relationships>
</file>

<file path=word/_rels/settings.xml.rels><?xml version="1.0" encoding="UTF-8" standalone="yes"?>
<Relationships xmlns="http://schemas.openxmlformats.org/package/2006/relationships"><Relationship Id="rId1" Type="http://schemas.openxmlformats.org/officeDocument/2006/relationships/attachedTemplate" Target="file:///I:\Personal\W11Templates\monografiya.dot" TargetMode="External"/></Relationships>
</file>

<file path=word/charts/_rels/chart1.xml.rels><?xml version="1.0" encoding="UTF-8" standalone="yes"?>
<Relationships xmlns="http://schemas.openxmlformats.org/package/2006/relationships"><Relationship Id="rId1" Type="http://schemas.openxmlformats.org/officeDocument/2006/relationships/package" Target="../embeddings/_____Microsoft_Excel1.xlsx"/></Relationships>
</file>

<file path=word/charts/_rels/chart2.xml.rels><?xml version="1.0" encoding="UTF-8" standalone="yes"?>
<Relationships xmlns="http://schemas.openxmlformats.org/package/2006/relationships"><Relationship Id="rId1" Type="http://schemas.openxmlformats.org/officeDocument/2006/relationships/package" Target="../embeddings/_____Microsoft_Excel2.xlsx"/></Relationships>
</file>

<file path=word/charts/_rels/chart3.xml.rels><?xml version="1.0" encoding="UTF-8" standalone="yes"?>
<Relationships xmlns="http://schemas.openxmlformats.org/package/2006/relationships"><Relationship Id="rId1" Type="http://schemas.openxmlformats.org/officeDocument/2006/relationships/package" Target="../embeddings/_____Microsoft_Excel3.xlsx"/></Relationships>
</file>

<file path=word/charts/_rels/chart4.xml.rels><?xml version="1.0" encoding="UTF-8" standalone="yes"?>
<Relationships xmlns="http://schemas.openxmlformats.org/package/2006/relationships"><Relationship Id="rId1" Type="http://schemas.openxmlformats.org/officeDocument/2006/relationships/package" Target="../embeddings/_____Microsoft_Excel4.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7768595041322313"/>
          <c:y val="8.5858585858585856E-2"/>
          <c:w val="0.75619834710743805"/>
          <c:h val="0.70202020202020199"/>
        </c:manualLayout>
      </c:layout>
      <c:scatterChart>
        <c:scatterStyle val="smoothMarker"/>
        <c:varyColors val="0"/>
        <c:ser>
          <c:idx val="0"/>
          <c:order val="0"/>
          <c:spPr>
            <a:ln w="25296">
              <a:solidFill>
                <a:srgbClr val="000000"/>
              </a:solidFill>
              <a:prstDash val="solid"/>
            </a:ln>
          </c:spPr>
          <c:marker>
            <c:symbol val="none"/>
          </c:marker>
          <c:xVal>
            <c:numRef>
              <c:f>Лист1!$D$1:$D$31</c:f>
              <c:numCache>
                <c:formatCode>General</c:formatCode>
                <c:ptCount val="31"/>
                <c:pt idx="0">
                  <c:v>4</c:v>
                </c:pt>
                <c:pt idx="1">
                  <c:v>4.0333333333333332</c:v>
                </c:pt>
                <c:pt idx="2">
                  <c:v>4.0666666666666664</c:v>
                </c:pt>
                <c:pt idx="3">
                  <c:v>4.0999999999999996</c:v>
                </c:pt>
                <c:pt idx="4">
                  <c:v>4.1333333333333329</c:v>
                </c:pt>
                <c:pt idx="5">
                  <c:v>4.166666666666667</c:v>
                </c:pt>
                <c:pt idx="6">
                  <c:v>4.2</c:v>
                </c:pt>
                <c:pt idx="7">
                  <c:v>4.2333333333333334</c:v>
                </c:pt>
                <c:pt idx="8">
                  <c:v>4.2666666666666666</c:v>
                </c:pt>
                <c:pt idx="9">
                  <c:v>4.3</c:v>
                </c:pt>
                <c:pt idx="10">
                  <c:v>4.333333333333333</c:v>
                </c:pt>
                <c:pt idx="11">
                  <c:v>4.3666666666666663</c:v>
                </c:pt>
                <c:pt idx="12">
                  <c:v>4.4000000000000004</c:v>
                </c:pt>
                <c:pt idx="13">
                  <c:v>4.4333333333333336</c:v>
                </c:pt>
                <c:pt idx="14">
                  <c:v>4.4666666666666668</c:v>
                </c:pt>
                <c:pt idx="15">
                  <c:v>4.5</c:v>
                </c:pt>
                <c:pt idx="16">
                  <c:v>4.5333333333333332</c:v>
                </c:pt>
                <c:pt idx="17">
                  <c:v>4.5666666666666664</c:v>
                </c:pt>
                <c:pt idx="18">
                  <c:v>4.5999999999999996</c:v>
                </c:pt>
                <c:pt idx="19">
                  <c:v>4.6333333333333337</c:v>
                </c:pt>
                <c:pt idx="20">
                  <c:v>4.666666666666667</c:v>
                </c:pt>
                <c:pt idx="21">
                  <c:v>4.7</c:v>
                </c:pt>
                <c:pt idx="22">
                  <c:v>4.7333333333333334</c:v>
                </c:pt>
                <c:pt idx="23">
                  <c:v>4.7666666666666666</c:v>
                </c:pt>
                <c:pt idx="24">
                  <c:v>4.8</c:v>
                </c:pt>
                <c:pt idx="25">
                  <c:v>4.833333333333333</c:v>
                </c:pt>
                <c:pt idx="26">
                  <c:v>4.8666666666666671</c:v>
                </c:pt>
                <c:pt idx="27">
                  <c:v>4.9000000000000004</c:v>
                </c:pt>
                <c:pt idx="28">
                  <c:v>4.9333333333333336</c:v>
                </c:pt>
                <c:pt idx="29">
                  <c:v>4.9666666666666686</c:v>
                </c:pt>
                <c:pt idx="30">
                  <c:v>5.0000000000000018</c:v>
                </c:pt>
              </c:numCache>
            </c:numRef>
          </c:xVal>
          <c:yVal>
            <c:numRef>
              <c:f>Лист1!$E$1:$E$31</c:f>
              <c:numCache>
                <c:formatCode>General</c:formatCode>
                <c:ptCount val="31"/>
                <c:pt idx="0">
                  <c:v>4.4318432301523819E-3</c:v>
                </c:pt>
                <c:pt idx="1">
                  <c:v>7.915442328111701E-3</c:v>
                </c:pt>
                <c:pt idx="2">
                  <c:v>1.3582953352268159E-2</c:v>
                </c:pt>
                <c:pt idx="3">
                  <c:v>2.2394504110812133E-2</c:v>
                </c:pt>
                <c:pt idx="4">
                  <c:v>3.5474551368789464E-2</c:v>
                </c:pt>
                <c:pt idx="5">
                  <c:v>5.3990903386115972E-2</c:v>
                </c:pt>
                <c:pt idx="6">
                  <c:v>7.8950065991149454E-2</c:v>
                </c:pt>
                <c:pt idx="7">
                  <c:v>0.11092070498910216</c:v>
                </c:pt>
                <c:pt idx="8">
                  <c:v>0.14972729057207909</c:v>
                </c:pt>
                <c:pt idx="9">
                  <c:v>0.19418582793787773</c:v>
                </c:pt>
                <c:pt idx="10">
                  <c:v>0.24197044160323436</c:v>
                </c:pt>
                <c:pt idx="11">
                  <c:v>0.28969121404964415</c:v>
                </c:pt>
                <c:pt idx="12">
                  <c:v>0.33322421328044638</c:v>
                </c:pt>
                <c:pt idx="13">
                  <c:v>0.36826970971618633</c:v>
                </c:pt>
                <c:pt idx="14">
                  <c:v>0.39104223676229732</c:v>
                </c:pt>
                <c:pt idx="15">
                  <c:v>0.39894181395195566</c:v>
                </c:pt>
                <c:pt idx="16">
                  <c:v>0.39104223676229732</c:v>
                </c:pt>
                <c:pt idx="17">
                  <c:v>0.36826970971618633</c:v>
                </c:pt>
                <c:pt idx="18">
                  <c:v>0.33322421328044638</c:v>
                </c:pt>
                <c:pt idx="19">
                  <c:v>0.28969121404964415</c:v>
                </c:pt>
                <c:pt idx="20">
                  <c:v>0.24197044160323436</c:v>
                </c:pt>
                <c:pt idx="21">
                  <c:v>0.19418582793787773</c:v>
                </c:pt>
                <c:pt idx="22">
                  <c:v>0.14972729057207909</c:v>
                </c:pt>
                <c:pt idx="23">
                  <c:v>0.11092070498910216</c:v>
                </c:pt>
                <c:pt idx="24">
                  <c:v>7.8950065991149454E-2</c:v>
                </c:pt>
                <c:pt idx="25">
                  <c:v>5.3990903386115972E-2</c:v>
                </c:pt>
                <c:pt idx="26">
                  <c:v>3.5474551368789464E-2</c:v>
                </c:pt>
                <c:pt idx="27">
                  <c:v>2.2394504110812133E-2</c:v>
                </c:pt>
                <c:pt idx="28">
                  <c:v>1.3582953352268159E-2</c:v>
                </c:pt>
                <c:pt idx="29">
                  <c:v>7.9154423281114755E-3</c:v>
                </c:pt>
                <c:pt idx="30">
                  <c:v>4.4318432301522484E-3</c:v>
                </c:pt>
              </c:numCache>
            </c:numRef>
          </c:yVal>
          <c:smooth val="1"/>
        </c:ser>
        <c:dLbls>
          <c:showLegendKey val="0"/>
          <c:showVal val="0"/>
          <c:showCatName val="0"/>
          <c:showSerName val="0"/>
          <c:showPercent val="0"/>
          <c:showBubbleSize val="0"/>
        </c:dLbls>
        <c:axId val="361072896"/>
        <c:axId val="361087360"/>
      </c:scatterChart>
      <c:valAx>
        <c:axId val="361072896"/>
        <c:scaling>
          <c:orientation val="minMax"/>
          <c:max val="5"/>
          <c:min val="4"/>
        </c:scaling>
        <c:delete val="0"/>
        <c:axPos val="b"/>
        <c:majorGridlines>
          <c:spPr>
            <a:ln w="3162">
              <a:solidFill>
                <a:srgbClr val="000000"/>
              </a:solidFill>
              <a:prstDash val="solid"/>
            </a:ln>
          </c:spPr>
        </c:majorGridlines>
        <c:title>
          <c:tx>
            <c:rich>
              <a:bodyPr/>
              <a:lstStyle/>
              <a:p>
                <a:pPr>
                  <a:defRPr sz="598" b="1" i="0" u="none" strike="noStrike" baseline="0">
                    <a:solidFill>
                      <a:srgbClr val="000000"/>
                    </a:solidFill>
                    <a:latin typeface="Arial Cyr"/>
                    <a:ea typeface="Arial Cyr"/>
                    <a:cs typeface="Arial Cyr"/>
                  </a:defRPr>
                </a:pPr>
                <a:r>
                  <a:rPr lang="ru-RU"/>
                  <a:t>Диаметр частиц, мм.</a:t>
                </a:r>
              </a:p>
            </c:rich>
          </c:tx>
          <c:layout>
            <c:manualLayout>
              <c:xMode val="edge"/>
              <c:yMode val="edge"/>
              <c:x val="0.38429752066115702"/>
              <c:y val="0.86868686868686873"/>
            </c:manualLayout>
          </c:layout>
          <c:overlay val="0"/>
          <c:spPr>
            <a:noFill/>
            <a:ln w="25296">
              <a:noFill/>
            </a:ln>
          </c:spPr>
        </c:title>
        <c:numFmt formatCode="General" sourceLinked="1"/>
        <c:majorTickMark val="out"/>
        <c:minorTickMark val="none"/>
        <c:tickLblPos val="nextTo"/>
        <c:spPr>
          <a:ln w="3162">
            <a:solidFill>
              <a:srgbClr val="000000"/>
            </a:solidFill>
            <a:prstDash val="solid"/>
          </a:ln>
        </c:spPr>
        <c:txPr>
          <a:bodyPr rot="0" vert="horz"/>
          <a:lstStyle/>
          <a:p>
            <a:pPr>
              <a:defRPr sz="398" b="0" i="0" u="none" strike="noStrike" baseline="0">
                <a:solidFill>
                  <a:srgbClr val="000000"/>
                </a:solidFill>
                <a:latin typeface="Arial Cyr"/>
                <a:ea typeface="Arial Cyr"/>
                <a:cs typeface="Arial Cyr"/>
              </a:defRPr>
            </a:pPr>
            <a:endParaRPr lang="ru-RU"/>
          </a:p>
        </c:txPr>
        <c:crossAx val="361087360"/>
        <c:crosses val="autoZero"/>
        <c:crossBetween val="midCat"/>
        <c:majorUnit val="0.125"/>
      </c:valAx>
      <c:valAx>
        <c:axId val="361087360"/>
        <c:scaling>
          <c:orientation val="minMax"/>
          <c:max val="0.4"/>
        </c:scaling>
        <c:delete val="0"/>
        <c:axPos val="l"/>
        <c:majorGridlines>
          <c:spPr>
            <a:ln w="3162">
              <a:solidFill>
                <a:srgbClr val="000000"/>
              </a:solidFill>
              <a:prstDash val="solid"/>
            </a:ln>
          </c:spPr>
        </c:majorGridlines>
        <c:title>
          <c:tx>
            <c:rich>
              <a:bodyPr/>
              <a:lstStyle/>
              <a:p>
                <a:pPr>
                  <a:defRPr sz="598" b="1" i="0" u="none" strike="noStrike" baseline="0">
                    <a:solidFill>
                      <a:srgbClr val="000000"/>
                    </a:solidFill>
                    <a:latin typeface="Arial Cyr"/>
                    <a:ea typeface="Arial Cyr"/>
                    <a:cs typeface="Arial Cyr"/>
                  </a:defRPr>
                </a:pPr>
                <a:r>
                  <a:rPr lang="ru-RU"/>
                  <a:t>Плотность вероятности</a:t>
                </a:r>
              </a:p>
            </c:rich>
          </c:tx>
          <c:layout>
            <c:manualLayout>
              <c:xMode val="edge"/>
              <c:yMode val="edge"/>
              <c:x val="4.5454545454545456E-2"/>
              <c:y val="0.19191919191919191"/>
            </c:manualLayout>
          </c:layout>
          <c:overlay val="0"/>
          <c:spPr>
            <a:noFill/>
            <a:ln w="25296">
              <a:noFill/>
            </a:ln>
          </c:spPr>
        </c:title>
        <c:numFmt formatCode="General" sourceLinked="1"/>
        <c:majorTickMark val="out"/>
        <c:minorTickMark val="none"/>
        <c:tickLblPos val="nextTo"/>
        <c:spPr>
          <a:ln w="3162">
            <a:solidFill>
              <a:srgbClr val="000000"/>
            </a:solidFill>
            <a:prstDash val="solid"/>
          </a:ln>
        </c:spPr>
        <c:txPr>
          <a:bodyPr rot="0" vert="horz"/>
          <a:lstStyle/>
          <a:p>
            <a:pPr>
              <a:defRPr sz="398" b="0" i="0" u="none" strike="noStrike" baseline="0">
                <a:solidFill>
                  <a:srgbClr val="000000"/>
                </a:solidFill>
                <a:latin typeface="Arial Cyr"/>
                <a:ea typeface="Arial Cyr"/>
                <a:cs typeface="Arial Cyr"/>
              </a:defRPr>
            </a:pPr>
            <a:endParaRPr lang="ru-RU"/>
          </a:p>
        </c:txPr>
        <c:crossAx val="361072896"/>
        <c:crosses val="autoZero"/>
        <c:crossBetween val="midCat"/>
      </c:valAx>
      <c:spPr>
        <a:noFill/>
        <a:ln w="3162">
          <a:solidFill>
            <a:srgbClr val="000000"/>
          </a:solidFill>
          <a:prstDash val="solid"/>
        </a:ln>
      </c:spPr>
    </c:plotArea>
    <c:plotVisOnly val="1"/>
    <c:dispBlanksAs val="gap"/>
    <c:showDLblsOverMax val="0"/>
  </c:chart>
  <c:spPr>
    <a:solidFill>
      <a:srgbClr val="FFFFFF"/>
    </a:solidFill>
    <a:ln>
      <a:noFill/>
    </a:ln>
  </c:spPr>
  <c:txPr>
    <a:bodyPr/>
    <a:lstStyle/>
    <a:p>
      <a:pPr>
        <a:defRPr sz="398" b="0" i="0" u="none" strike="noStrike" baseline="0">
          <a:solidFill>
            <a:srgbClr val="000000"/>
          </a:solidFill>
          <a:latin typeface="Arial Cyr"/>
          <a:ea typeface="Arial Cyr"/>
          <a:cs typeface="Arial Cyr"/>
        </a:defRPr>
      </a:pPr>
      <a:endParaRPr lang="ru-RU"/>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6183574879227053"/>
          <c:y val="9.2827004219409287E-2"/>
          <c:w val="0.78985507246376807"/>
          <c:h val="0.61603375527426163"/>
        </c:manualLayout>
      </c:layout>
      <c:scatterChart>
        <c:scatterStyle val="smoothMarker"/>
        <c:varyColors val="0"/>
        <c:ser>
          <c:idx val="0"/>
          <c:order val="0"/>
          <c:tx>
            <c:v>R4</c:v>
          </c:tx>
          <c:spPr>
            <a:ln w="25425">
              <a:solidFill>
                <a:srgbClr val="000000"/>
              </a:solidFill>
              <a:prstDash val="solid"/>
            </a:ln>
          </c:spPr>
          <c:marker>
            <c:symbol val="none"/>
          </c:marker>
          <c:xVal>
            <c:numRef>
              <c:f>av_and_dev!$M$2:$M$88</c:f>
              <c:numCache>
                <c:formatCode>General</c:formatCode>
                <c:ptCount val="87"/>
                <c:pt idx="0">
                  <c:v>0</c:v>
                </c:pt>
                <c:pt idx="1">
                  <c:v>0.1</c:v>
                </c:pt>
                <c:pt idx="2">
                  <c:v>0.22</c:v>
                </c:pt>
                <c:pt idx="3">
                  <c:v>0.32</c:v>
                </c:pt>
                <c:pt idx="4">
                  <c:v>0.42</c:v>
                </c:pt>
                <c:pt idx="5">
                  <c:v>0.52</c:v>
                </c:pt>
                <c:pt idx="6">
                  <c:v>0.62</c:v>
                </c:pt>
                <c:pt idx="7">
                  <c:v>0.72</c:v>
                </c:pt>
                <c:pt idx="8">
                  <c:v>0.82</c:v>
                </c:pt>
                <c:pt idx="9">
                  <c:v>0.92</c:v>
                </c:pt>
                <c:pt idx="10">
                  <c:v>1.04</c:v>
                </c:pt>
                <c:pt idx="11">
                  <c:v>1.1399999999999999</c:v>
                </c:pt>
                <c:pt idx="12">
                  <c:v>1.24</c:v>
                </c:pt>
                <c:pt idx="13">
                  <c:v>1.34</c:v>
                </c:pt>
                <c:pt idx="14">
                  <c:v>1.44</c:v>
                </c:pt>
                <c:pt idx="15">
                  <c:v>1.54</c:v>
                </c:pt>
                <c:pt idx="16">
                  <c:v>1.64</c:v>
                </c:pt>
                <c:pt idx="17">
                  <c:v>1.74</c:v>
                </c:pt>
                <c:pt idx="18">
                  <c:v>1.84</c:v>
                </c:pt>
                <c:pt idx="19">
                  <c:v>1.94</c:v>
                </c:pt>
                <c:pt idx="20">
                  <c:v>2.04</c:v>
                </c:pt>
                <c:pt idx="21">
                  <c:v>2.14</c:v>
                </c:pt>
                <c:pt idx="22">
                  <c:v>2.2400000000000002</c:v>
                </c:pt>
                <c:pt idx="23">
                  <c:v>2.34</c:v>
                </c:pt>
                <c:pt idx="24">
                  <c:v>2.44</c:v>
                </c:pt>
                <c:pt idx="25">
                  <c:v>2.54</c:v>
                </c:pt>
                <c:pt idx="26">
                  <c:v>2.64</c:v>
                </c:pt>
                <c:pt idx="27">
                  <c:v>2.74</c:v>
                </c:pt>
                <c:pt idx="28">
                  <c:v>2.84</c:v>
                </c:pt>
                <c:pt idx="29">
                  <c:v>2.94</c:v>
                </c:pt>
                <c:pt idx="30">
                  <c:v>3.04</c:v>
                </c:pt>
                <c:pt idx="31">
                  <c:v>3.14</c:v>
                </c:pt>
                <c:pt idx="32">
                  <c:v>3.24</c:v>
                </c:pt>
                <c:pt idx="33">
                  <c:v>3.34</c:v>
                </c:pt>
                <c:pt idx="34">
                  <c:v>3.44</c:v>
                </c:pt>
                <c:pt idx="35">
                  <c:v>3.54</c:v>
                </c:pt>
                <c:pt idx="36">
                  <c:v>3.64</c:v>
                </c:pt>
                <c:pt idx="37">
                  <c:v>3.74</c:v>
                </c:pt>
                <c:pt idx="38">
                  <c:v>3.84</c:v>
                </c:pt>
                <c:pt idx="39">
                  <c:v>3.94</c:v>
                </c:pt>
                <c:pt idx="40">
                  <c:v>4.0599999999999996</c:v>
                </c:pt>
                <c:pt idx="41">
                  <c:v>4.18</c:v>
                </c:pt>
                <c:pt idx="42">
                  <c:v>4.3</c:v>
                </c:pt>
                <c:pt idx="43">
                  <c:v>4.42</c:v>
                </c:pt>
                <c:pt idx="44">
                  <c:v>4.54</c:v>
                </c:pt>
                <c:pt idx="45">
                  <c:v>4.66</c:v>
                </c:pt>
                <c:pt idx="46">
                  <c:v>4.78</c:v>
                </c:pt>
                <c:pt idx="47">
                  <c:v>4.9000000000000004</c:v>
                </c:pt>
                <c:pt idx="48">
                  <c:v>5.0199999999999996</c:v>
                </c:pt>
                <c:pt idx="49">
                  <c:v>5.14</c:v>
                </c:pt>
                <c:pt idx="50">
                  <c:v>5.26</c:v>
                </c:pt>
                <c:pt idx="51">
                  <c:v>5.38</c:v>
                </c:pt>
                <c:pt idx="52">
                  <c:v>5.5</c:v>
                </c:pt>
                <c:pt idx="53">
                  <c:v>5.62</c:v>
                </c:pt>
                <c:pt idx="54">
                  <c:v>5.74</c:v>
                </c:pt>
                <c:pt idx="55">
                  <c:v>5.86</c:v>
                </c:pt>
                <c:pt idx="56">
                  <c:v>5.98</c:v>
                </c:pt>
                <c:pt idx="57">
                  <c:v>6.1</c:v>
                </c:pt>
                <c:pt idx="58">
                  <c:v>6.22</c:v>
                </c:pt>
                <c:pt idx="59">
                  <c:v>6.34</c:v>
                </c:pt>
                <c:pt idx="60">
                  <c:v>6.46</c:v>
                </c:pt>
                <c:pt idx="61">
                  <c:v>6.58</c:v>
                </c:pt>
                <c:pt idx="62">
                  <c:v>6.7</c:v>
                </c:pt>
                <c:pt idx="63">
                  <c:v>6.82</c:v>
                </c:pt>
                <c:pt idx="64">
                  <c:v>6.94</c:v>
                </c:pt>
                <c:pt idx="65">
                  <c:v>7.06</c:v>
                </c:pt>
                <c:pt idx="66">
                  <c:v>7.18</c:v>
                </c:pt>
                <c:pt idx="67">
                  <c:v>7.3</c:v>
                </c:pt>
                <c:pt idx="68">
                  <c:v>7.42</c:v>
                </c:pt>
                <c:pt idx="69">
                  <c:v>7.54</c:v>
                </c:pt>
                <c:pt idx="70">
                  <c:v>7.66</c:v>
                </c:pt>
                <c:pt idx="71">
                  <c:v>7.78</c:v>
                </c:pt>
                <c:pt idx="72">
                  <c:v>7.9</c:v>
                </c:pt>
                <c:pt idx="73">
                  <c:v>8.02</c:v>
                </c:pt>
                <c:pt idx="74">
                  <c:v>8.14</c:v>
                </c:pt>
                <c:pt idx="75">
                  <c:v>8.26</c:v>
                </c:pt>
                <c:pt idx="76">
                  <c:v>8.3800000000000008</c:v>
                </c:pt>
                <c:pt idx="77">
                  <c:v>8.5</c:v>
                </c:pt>
                <c:pt idx="78">
                  <c:v>8.6199999999999992</c:v>
                </c:pt>
                <c:pt idx="79">
                  <c:v>8.74</c:v>
                </c:pt>
                <c:pt idx="80">
                  <c:v>8.86</c:v>
                </c:pt>
                <c:pt idx="81">
                  <c:v>8.98</c:v>
                </c:pt>
                <c:pt idx="82">
                  <c:v>9.1</c:v>
                </c:pt>
                <c:pt idx="83">
                  <c:v>9.2200000000000006</c:v>
                </c:pt>
                <c:pt idx="84">
                  <c:v>9.34</c:v>
                </c:pt>
                <c:pt idx="85">
                  <c:v>9.4600000000000009</c:v>
                </c:pt>
                <c:pt idx="86">
                  <c:v>9.58</c:v>
                </c:pt>
              </c:numCache>
            </c:numRef>
          </c:xVal>
          <c:yVal>
            <c:numRef>
              <c:f>av_and_dev!$N$2:$N$88</c:f>
              <c:numCache>
                <c:formatCode>General</c:formatCode>
                <c:ptCount val="87"/>
                <c:pt idx="0">
                  <c:v>8.8977500000000003</c:v>
                </c:pt>
                <c:pt idx="1">
                  <c:v>2.6506099999999999</c:v>
                </c:pt>
                <c:pt idx="2">
                  <c:v>1.20766</c:v>
                </c:pt>
                <c:pt idx="3">
                  <c:v>0.96699199999999996</c:v>
                </c:pt>
                <c:pt idx="4">
                  <c:v>0.89049199999999995</c:v>
                </c:pt>
                <c:pt idx="5">
                  <c:v>0.88096300000000005</c:v>
                </c:pt>
                <c:pt idx="6">
                  <c:v>0.87561699999999998</c:v>
                </c:pt>
                <c:pt idx="7">
                  <c:v>0.89159700000000008</c:v>
                </c:pt>
                <c:pt idx="8">
                  <c:v>0.85732600000000003</c:v>
                </c:pt>
                <c:pt idx="9">
                  <c:v>0.82447000000000004</c:v>
                </c:pt>
                <c:pt idx="10">
                  <c:v>0.81067300000000009</c:v>
                </c:pt>
                <c:pt idx="11">
                  <c:v>0.77795399999999992</c:v>
                </c:pt>
                <c:pt idx="12">
                  <c:v>0.77740199999999993</c:v>
                </c:pt>
                <c:pt idx="13">
                  <c:v>0.70105799999999996</c:v>
                </c:pt>
                <c:pt idx="14">
                  <c:v>0.67599799999999999</c:v>
                </c:pt>
                <c:pt idx="15">
                  <c:v>0.62039299999999997</c:v>
                </c:pt>
                <c:pt idx="16">
                  <c:v>0.59634799999999999</c:v>
                </c:pt>
                <c:pt idx="17">
                  <c:v>0.54620099999999994</c:v>
                </c:pt>
                <c:pt idx="18">
                  <c:v>0.5304319999999999</c:v>
                </c:pt>
                <c:pt idx="19">
                  <c:v>0.52958700000000003</c:v>
                </c:pt>
                <c:pt idx="20">
                  <c:v>0.54093999999999998</c:v>
                </c:pt>
                <c:pt idx="21">
                  <c:v>0.55590200000000001</c:v>
                </c:pt>
                <c:pt idx="22">
                  <c:v>0.55654700000000001</c:v>
                </c:pt>
                <c:pt idx="23">
                  <c:v>0.56273700000000004</c:v>
                </c:pt>
                <c:pt idx="24">
                  <c:v>0.55358099999999999</c:v>
                </c:pt>
                <c:pt idx="25">
                  <c:v>0.54473900000000008</c:v>
                </c:pt>
                <c:pt idx="26">
                  <c:v>0.54756499999999997</c:v>
                </c:pt>
                <c:pt idx="27">
                  <c:v>0.54587200000000002</c:v>
                </c:pt>
                <c:pt idx="28">
                  <c:v>0.53157499999999991</c:v>
                </c:pt>
                <c:pt idx="29">
                  <c:v>0.53179300000000007</c:v>
                </c:pt>
                <c:pt idx="30">
                  <c:v>0.53016799999999997</c:v>
                </c:pt>
                <c:pt idx="31">
                  <c:v>0.53253899999999998</c:v>
                </c:pt>
                <c:pt idx="32">
                  <c:v>0.52627400000000002</c:v>
                </c:pt>
                <c:pt idx="33">
                  <c:v>0.52037299999999997</c:v>
                </c:pt>
                <c:pt idx="34">
                  <c:v>0.527976</c:v>
                </c:pt>
                <c:pt idx="35">
                  <c:v>0.52550999999999992</c:v>
                </c:pt>
                <c:pt idx="36">
                  <c:v>0.53064699999999998</c:v>
                </c:pt>
                <c:pt idx="37">
                  <c:v>0.52723500000000001</c:v>
                </c:pt>
                <c:pt idx="38">
                  <c:v>0.52759499999999993</c:v>
                </c:pt>
                <c:pt idx="39">
                  <c:v>0.52824700000000002</c:v>
                </c:pt>
                <c:pt idx="40">
                  <c:v>0.52458400000000005</c:v>
                </c:pt>
                <c:pt idx="41">
                  <c:v>0.52346000000000004</c:v>
                </c:pt>
                <c:pt idx="42">
                  <c:v>0.52269500000000002</c:v>
                </c:pt>
                <c:pt idx="43">
                  <c:v>0.52225899999999992</c:v>
                </c:pt>
                <c:pt idx="44">
                  <c:v>0.52172399999999997</c:v>
                </c:pt>
                <c:pt idx="45">
                  <c:v>0.52473600000000009</c:v>
                </c:pt>
                <c:pt idx="46">
                  <c:v>0.52767600000000003</c:v>
                </c:pt>
                <c:pt idx="47">
                  <c:v>0.52814099999999997</c:v>
                </c:pt>
                <c:pt idx="48">
                  <c:v>0.52474599999999993</c:v>
                </c:pt>
                <c:pt idx="49">
                  <c:v>0.52558199999999999</c:v>
                </c:pt>
                <c:pt idx="50">
                  <c:v>0.52726400000000007</c:v>
                </c:pt>
                <c:pt idx="51">
                  <c:v>0.52813399999999999</c:v>
                </c:pt>
                <c:pt idx="52">
                  <c:v>0.52761099999999994</c:v>
                </c:pt>
                <c:pt idx="53">
                  <c:v>0.53024500000000008</c:v>
                </c:pt>
                <c:pt idx="54">
                  <c:v>0.52635699999999996</c:v>
                </c:pt>
                <c:pt idx="55">
                  <c:v>0.53172600000000003</c:v>
                </c:pt>
                <c:pt idx="56">
                  <c:v>0.52713599999999994</c:v>
                </c:pt>
                <c:pt idx="57">
                  <c:v>0.53234899999999996</c:v>
                </c:pt>
                <c:pt idx="58">
                  <c:v>0.52776500000000004</c:v>
                </c:pt>
                <c:pt idx="59">
                  <c:v>0.53273300000000001</c:v>
                </c:pt>
                <c:pt idx="60">
                  <c:v>0.52855700000000005</c:v>
                </c:pt>
                <c:pt idx="61">
                  <c:v>0.53281200000000006</c:v>
                </c:pt>
                <c:pt idx="62">
                  <c:v>0.52929700000000002</c:v>
                </c:pt>
                <c:pt idx="63">
                  <c:v>0.53210000000000002</c:v>
                </c:pt>
                <c:pt idx="64">
                  <c:v>0.52987499999999998</c:v>
                </c:pt>
                <c:pt idx="65">
                  <c:v>0.53071200000000007</c:v>
                </c:pt>
                <c:pt idx="66">
                  <c:v>0.52938599999999991</c:v>
                </c:pt>
                <c:pt idx="67">
                  <c:v>0.52881599999999995</c:v>
                </c:pt>
                <c:pt idx="68">
                  <c:v>0.52836400000000006</c:v>
                </c:pt>
                <c:pt idx="69">
                  <c:v>0.52748799999999996</c:v>
                </c:pt>
                <c:pt idx="70">
                  <c:v>0.52696399999999999</c:v>
                </c:pt>
                <c:pt idx="71">
                  <c:v>0.52590300000000001</c:v>
                </c:pt>
                <c:pt idx="72">
                  <c:v>0.52566899999999994</c:v>
                </c:pt>
                <c:pt idx="73">
                  <c:v>0.52478800000000003</c:v>
                </c:pt>
                <c:pt idx="74">
                  <c:v>0.52478999999999998</c:v>
                </c:pt>
                <c:pt idx="75">
                  <c:v>0.52423799999999998</c:v>
                </c:pt>
                <c:pt idx="76">
                  <c:v>0.52377200000000002</c:v>
                </c:pt>
                <c:pt idx="77">
                  <c:v>0.52272300000000005</c:v>
                </c:pt>
                <c:pt idx="78">
                  <c:v>0.522092</c:v>
                </c:pt>
                <c:pt idx="79">
                  <c:v>0.52240399999999998</c:v>
                </c:pt>
                <c:pt idx="80">
                  <c:v>0.52090700000000001</c:v>
                </c:pt>
                <c:pt idx="81">
                  <c:v>0.51655600000000002</c:v>
                </c:pt>
                <c:pt idx="82">
                  <c:v>0.51366800000000001</c:v>
                </c:pt>
                <c:pt idx="83">
                  <c:v>0.51332600000000006</c:v>
                </c:pt>
                <c:pt idx="84">
                  <c:v>0.51244999999999996</c:v>
                </c:pt>
                <c:pt idx="85">
                  <c:v>0.50735299999999994</c:v>
                </c:pt>
                <c:pt idx="86">
                  <c:v>0.50885800000000003</c:v>
                </c:pt>
              </c:numCache>
            </c:numRef>
          </c:yVal>
          <c:smooth val="1"/>
        </c:ser>
        <c:ser>
          <c:idx val="1"/>
          <c:order val="1"/>
          <c:tx>
            <c:v>R4,std</c:v>
          </c:tx>
          <c:spPr>
            <a:ln w="25425">
              <a:solidFill>
                <a:srgbClr val="000000"/>
              </a:solidFill>
              <a:prstDash val="sysDash"/>
            </a:ln>
          </c:spPr>
          <c:marker>
            <c:symbol val="none"/>
          </c:marker>
          <c:xVal>
            <c:numRef>
              <c:f>av_and_dev!$M$2:$M$88</c:f>
              <c:numCache>
                <c:formatCode>General</c:formatCode>
                <c:ptCount val="87"/>
                <c:pt idx="0">
                  <c:v>0</c:v>
                </c:pt>
                <c:pt idx="1">
                  <c:v>0.1</c:v>
                </c:pt>
                <c:pt idx="2">
                  <c:v>0.22</c:v>
                </c:pt>
                <c:pt idx="3">
                  <c:v>0.32</c:v>
                </c:pt>
                <c:pt idx="4">
                  <c:v>0.42</c:v>
                </c:pt>
                <c:pt idx="5">
                  <c:v>0.52</c:v>
                </c:pt>
                <c:pt idx="6">
                  <c:v>0.62</c:v>
                </c:pt>
                <c:pt idx="7">
                  <c:v>0.72</c:v>
                </c:pt>
                <c:pt idx="8">
                  <c:v>0.82</c:v>
                </c:pt>
                <c:pt idx="9">
                  <c:v>0.92</c:v>
                </c:pt>
                <c:pt idx="10">
                  <c:v>1.04</c:v>
                </c:pt>
                <c:pt idx="11">
                  <c:v>1.1399999999999999</c:v>
                </c:pt>
                <c:pt idx="12">
                  <c:v>1.24</c:v>
                </c:pt>
                <c:pt idx="13">
                  <c:v>1.34</c:v>
                </c:pt>
                <c:pt idx="14">
                  <c:v>1.44</c:v>
                </c:pt>
                <c:pt idx="15">
                  <c:v>1.54</c:v>
                </c:pt>
                <c:pt idx="16">
                  <c:v>1.64</c:v>
                </c:pt>
                <c:pt idx="17">
                  <c:v>1.74</c:v>
                </c:pt>
                <c:pt idx="18">
                  <c:v>1.84</c:v>
                </c:pt>
                <c:pt idx="19">
                  <c:v>1.94</c:v>
                </c:pt>
                <c:pt idx="20">
                  <c:v>2.04</c:v>
                </c:pt>
                <c:pt idx="21">
                  <c:v>2.14</c:v>
                </c:pt>
                <c:pt idx="22">
                  <c:v>2.2400000000000002</c:v>
                </c:pt>
                <c:pt idx="23">
                  <c:v>2.34</c:v>
                </c:pt>
                <c:pt idx="24">
                  <c:v>2.44</c:v>
                </c:pt>
                <c:pt idx="25">
                  <c:v>2.54</c:v>
                </c:pt>
                <c:pt idx="26">
                  <c:v>2.64</c:v>
                </c:pt>
                <c:pt idx="27">
                  <c:v>2.74</c:v>
                </c:pt>
                <c:pt idx="28">
                  <c:v>2.84</c:v>
                </c:pt>
                <c:pt idx="29">
                  <c:v>2.94</c:v>
                </c:pt>
                <c:pt idx="30">
                  <c:v>3.04</c:v>
                </c:pt>
                <c:pt idx="31">
                  <c:v>3.14</c:v>
                </c:pt>
                <c:pt idx="32">
                  <c:v>3.24</c:v>
                </c:pt>
                <c:pt idx="33">
                  <c:v>3.34</c:v>
                </c:pt>
                <c:pt idx="34">
                  <c:v>3.44</c:v>
                </c:pt>
                <c:pt idx="35">
                  <c:v>3.54</c:v>
                </c:pt>
                <c:pt idx="36">
                  <c:v>3.64</c:v>
                </c:pt>
                <c:pt idx="37">
                  <c:v>3.74</c:v>
                </c:pt>
                <c:pt idx="38">
                  <c:v>3.84</c:v>
                </c:pt>
                <c:pt idx="39">
                  <c:v>3.94</c:v>
                </c:pt>
                <c:pt idx="40">
                  <c:v>4.0599999999999996</c:v>
                </c:pt>
                <c:pt idx="41">
                  <c:v>4.18</c:v>
                </c:pt>
                <c:pt idx="42">
                  <c:v>4.3</c:v>
                </c:pt>
                <c:pt idx="43">
                  <c:v>4.42</c:v>
                </c:pt>
                <c:pt idx="44">
                  <c:v>4.54</c:v>
                </c:pt>
                <c:pt idx="45">
                  <c:v>4.66</c:v>
                </c:pt>
                <c:pt idx="46">
                  <c:v>4.78</c:v>
                </c:pt>
                <c:pt idx="47">
                  <c:v>4.9000000000000004</c:v>
                </c:pt>
                <c:pt idx="48">
                  <c:v>5.0199999999999996</c:v>
                </c:pt>
                <c:pt idx="49">
                  <c:v>5.14</c:v>
                </c:pt>
                <c:pt idx="50">
                  <c:v>5.26</c:v>
                </c:pt>
                <c:pt idx="51">
                  <c:v>5.38</c:v>
                </c:pt>
                <c:pt idx="52">
                  <c:v>5.5</c:v>
                </c:pt>
                <c:pt idx="53">
                  <c:v>5.62</c:v>
                </c:pt>
                <c:pt idx="54">
                  <c:v>5.74</c:v>
                </c:pt>
                <c:pt idx="55">
                  <c:v>5.86</c:v>
                </c:pt>
                <c:pt idx="56">
                  <c:v>5.98</c:v>
                </c:pt>
                <c:pt idx="57">
                  <c:v>6.1</c:v>
                </c:pt>
                <c:pt idx="58">
                  <c:v>6.22</c:v>
                </c:pt>
                <c:pt idx="59">
                  <c:v>6.34</c:v>
                </c:pt>
                <c:pt idx="60">
                  <c:v>6.46</c:v>
                </c:pt>
                <c:pt idx="61">
                  <c:v>6.58</c:v>
                </c:pt>
                <c:pt idx="62">
                  <c:v>6.7</c:v>
                </c:pt>
                <c:pt idx="63">
                  <c:v>6.82</c:v>
                </c:pt>
                <c:pt idx="64">
                  <c:v>6.94</c:v>
                </c:pt>
                <c:pt idx="65">
                  <c:v>7.06</c:v>
                </c:pt>
                <c:pt idx="66">
                  <c:v>7.18</c:v>
                </c:pt>
                <c:pt idx="67">
                  <c:v>7.3</c:v>
                </c:pt>
                <c:pt idx="68">
                  <c:v>7.42</c:v>
                </c:pt>
                <c:pt idx="69">
                  <c:v>7.54</c:v>
                </c:pt>
                <c:pt idx="70">
                  <c:v>7.66</c:v>
                </c:pt>
                <c:pt idx="71">
                  <c:v>7.78</c:v>
                </c:pt>
                <c:pt idx="72">
                  <c:v>7.9</c:v>
                </c:pt>
                <c:pt idx="73">
                  <c:v>8.02</c:v>
                </c:pt>
                <c:pt idx="74">
                  <c:v>8.14</c:v>
                </c:pt>
                <c:pt idx="75">
                  <c:v>8.26</c:v>
                </c:pt>
                <c:pt idx="76">
                  <c:v>8.3800000000000008</c:v>
                </c:pt>
                <c:pt idx="77">
                  <c:v>8.5</c:v>
                </c:pt>
                <c:pt idx="78">
                  <c:v>8.6199999999999992</c:v>
                </c:pt>
                <c:pt idx="79">
                  <c:v>8.74</c:v>
                </c:pt>
                <c:pt idx="80">
                  <c:v>8.86</c:v>
                </c:pt>
                <c:pt idx="81">
                  <c:v>8.98</c:v>
                </c:pt>
                <c:pt idx="82">
                  <c:v>9.1</c:v>
                </c:pt>
                <c:pt idx="83">
                  <c:v>9.2200000000000006</c:v>
                </c:pt>
                <c:pt idx="84">
                  <c:v>9.34</c:v>
                </c:pt>
                <c:pt idx="85">
                  <c:v>9.4600000000000009</c:v>
                </c:pt>
                <c:pt idx="86">
                  <c:v>9.58</c:v>
                </c:pt>
              </c:numCache>
            </c:numRef>
          </c:xVal>
          <c:yVal>
            <c:numRef>
              <c:f>av_and_dev!$O$2:$O$88</c:f>
              <c:numCache>
                <c:formatCode>General</c:formatCode>
                <c:ptCount val="87"/>
                <c:pt idx="0">
                  <c:v>3.9416900000000004</c:v>
                </c:pt>
                <c:pt idx="1">
                  <c:v>1.2846200000000001</c:v>
                </c:pt>
                <c:pt idx="2">
                  <c:v>0.59538899999999995</c:v>
                </c:pt>
                <c:pt idx="3">
                  <c:v>0.48886800000000002</c:v>
                </c:pt>
                <c:pt idx="4">
                  <c:v>0.47314800000000001</c:v>
                </c:pt>
                <c:pt idx="5">
                  <c:v>0.59157300000000002</c:v>
                </c:pt>
                <c:pt idx="6">
                  <c:v>0.74595</c:v>
                </c:pt>
                <c:pt idx="7">
                  <c:v>0.86263800000000002</c:v>
                </c:pt>
                <c:pt idx="8">
                  <c:v>0.93051699999999993</c:v>
                </c:pt>
                <c:pt idx="9">
                  <c:v>0.94212099999999999</c:v>
                </c:pt>
                <c:pt idx="10">
                  <c:v>0.91342400000000001</c:v>
                </c:pt>
                <c:pt idx="11">
                  <c:v>0.81858200000000003</c:v>
                </c:pt>
                <c:pt idx="12">
                  <c:v>0.793153</c:v>
                </c:pt>
                <c:pt idx="13">
                  <c:v>0.68954000000000004</c:v>
                </c:pt>
                <c:pt idx="14">
                  <c:v>0.60356900000000002</c:v>
                </c:pt>
                <c:pt idx="15">
                  <c:v>0.432058</c:v>
                </c:pt>
                <c:pt idx="16">
                  <c:v>0.33687899999999998</c:v>
                </c:pt>
                <c:pt idx="17">
                  <c:v>0.141955</c:v>
                </c:pt>
                <c:pt idx="18">
                  <c:v>9.9814E-2</c:v>
                </c:pt>
                <c:pt idx="19">
                  <c:v>0.10121200000000001</c:v>
                </c:pt>
                <c:pt idx="20">
                  <c:v>0.19175099999999998</c:v>
                </c:pt>
                <c:pt idx="21">
                  <c:v>0.217944</c:v>
                </c:pt>
                <c:pt idx="22">
                  <c:v>0.268432</c:v>
                </c:pt>
                <c:pt idx="23">
                  <c:v>0.28635500000000003</c:v>
                </c:pt>
                <c:pt idx="24">
                  <c:v>0.24522200000000002</c:v>
                </c:pt>
                <c:pt idx="25">
                  <c:v>0.23036700000000002</c:v>
                </c:pt>
                <c:pt idx="26">
                  <c:v>0.217667</c:v>
                </c:pt>
                <c:pt idx="27">
                  <c:v>0.20031599999999999</c:v>
                </c:pt>
                <c:pt idx="28">
                  <c:v>0.19362099999999999</c:v>
                </c:pt>
                <c:pt idx="29">
                  <c:v>0.18702200000000002</c:v>
                </c:pt>
                <c:pt idx="30">
                  <c:v>0.16585900000000001</c:v>
                </c:pt>
                <c:pt idx="31">
                  <c:v>0.13866799999999999</c:v>
                </c:pt>
                <c:pt idx="32">
                  <c:v>0.111719</c:v>
                </c:pt>
                <c:pt idx="33">
                  <c:v>0.11755599999999999</c:v>
                </c:pt>
                <c:pt idx="34">
                  <c:v>0.14668</c:v>
                </c:pt>
                <c:pt idx="35">
                  <c:v>0.15012500000000001</c:v>
                </c:pt>
                <c:pt idx="36">
                  <c:v>0.16903499999999999</c:v>
                </c:pt>
                <c:pt idx="37">
                  <c:v>0.16466</c:v>
                </c:pt>
                <c:pt idx="38">
                  <c:v>0.17289299999999999</c:v>
                </c:pt>
                <c:pt idx="39">
                  <c:v>0.169767</c:v>
                </c:pt>
                <c:pt idx="40">
                  <c:v>0.16597100000000001</c:v>
                </c:pt>
                <c:pt idx="41">
                  <c:v>0.16164200000000001</c:v>
                </c:pt>
                <c:pt idx="42">
                  <c:v>0.156944</c:v>
                </c:pt>
                <c:pt idx="43">
                  <c:v>0.151755</c:v>
                </c:pt>
                <c:pt idx="44">
                  <c:v>0.145644</c:v>
                </c:pt>
                <c:pt idx="45">
                  <c:v>0.13821499999999998</c:v>
                </c:pt>
                <c:pt idx="46">
                  <c:v>0.129414</c:v>
                </c:pt>
                <c:pt idx="47">
                  <c:v>0.11990899999999999</c:v>
                </c:pt>
                <c:pt idx="48">
                  <c:v>0.11519499999999999</c:v>
                </c:pt>
                <c:pt idx="49">
                  <c:v>0.113228</c:v>
                </c:pt>
                <c:pt idx="50">
                  <c:v>0.112386</c:v>
                </c:pt>
                <c:pt idx="51">
                  <c:v>0.111847</c:v>
                </c:pt>
                <c:pt idx="52">
                  <c:v>0.111501</c:v>
                </c:pt>
                <c:pt idx="53">
                  <c:v>0.112521</c:v>
                </c:pt>
                <c:pt idx="54">
                  <c:v>0.112261</c:v>
                </c:pt>
                <c:pt idx="55">
                  <c:v>0.114232</c:v>
                </c:pt>
                <c:pt idx="56">
                  <c:v>0.113506</c:v>
                </c:pt>
                <c:pt idx="57">
                  <c:v>0.115106</c:v>
                </c:pt>
                <c:pt idx="58">
                  <c:v>0.113995</c:v>
                </c:pt>
                <c:pt idx="59">
                  <c:v>0.115329</c:v>
                </c:pt>
                <c:pt idx="60">
                  <c:v>0.113936</c:v>
                </c:pt>
                <c:pt idx="61">
                  <c:v>0.114923</c:v>
                </c:pt>
                <c:pt idx="62">
                  <c:v>0.11322</c:v>
                </c:pt>
                <c:pt idx="63">
                  <c:v>0.113899</c:v>
                </c:pt>
                <c:pt idx="64">
                  <c:v>0.111985</c:v>
                </c:pt>
                <c:pt idx="65">
                  <c:v>0.11246700000000001</c:v>
                </c:pt>
                <c:pt idx="66">
                  <c:v>0.110807</c:v>
                </c:pt>
                <c:pt idx="67">
                  <c:v>0.110759</c:v>
                </c:pt>
                <c:pt idx="68">
                  <c:v>0.10978300000000001</c:v>
                </c:pt>
                <c:pt idx="69">
                  <c:v>0.10832799999999999</c:v>
                </c:pt>
                <c:pt idx="70">
                  <c:v>0.10843700000000001</c:v>
                </c:pt>
                <c:pt idx="71">
                  <c:v>0.107003</c:v>
                </c:pt>
                <c:pt idx="72">
                  <c:v>0.107247</c:v>
                </c:pt>
                <c:pt idx="73">
                  <c:v>0.10599699999999999</c:v>
                </c:pt>
                <c:pt idx="74">
                  <c:v>0.106076</c:v>
                </c:pt>
                <c:pt idx="75">
                  <c:v>0.10499799999999999</c:v>
                </c:pt>
                <c:pt idx="76">
                  <c:v>0.104947</c:v>
                </c:pt>
                <c:pt idx="77">
                  <c:v>0.10378800000000001</c:v>
                </c:pt>
                <c:pt idx="78">
                  <c:v>0.101767</c:v>
                </c:pt>
                <c:pt idx="79">
                  <c:v>9.8996600000000004E-2</c:v>
                </c:pt>
                <c:pt idx="80">
                  <c:v>9.4640799999999997E-2</c:v>
                </c:pt>
                <c:pt idx="81">
                  <c:v>8.5953599999999991E-2</c:v>
                </c:pt>
                <c:pt idx="82">
                  <c:v>7.4179200000000001E-2</c:v>
                </c:pt>
                <c:pt idx="83">
                  <c:v>6.6229799999999991E-2</c:v>
                </c:pt>
                <c:pt idx="84">
                  <c:v>6.1833800000000001E-2</c:v>
                </c:pt>
                <c:pt idx="85">
                  <c:v>5.64225E-2</c:v>
                </c:pt>
                <c:pt idx="86">
                  <c:v>6.8966E-2</c:v>
                </c:pt>
              </c:numCache>
            </c:numRef>
          </c:yVal>
          <c:smooth val="1"/>
        </c:ser>
        <c:dLbls>
          <c:showLegendKey val="0"/>
          <c:showVal val="0"/>
          <c:showCatName val="0"/>
          <c:showSerName val="0"/>
          <c:showPercent val="0"/>
          <c:showBubbleSize val="0"/>
        </c:dLbls>
        <c:axId val="365177472"/>
        <c:axId val="367325952"/>
      </c:scatterChart>
      <c:valAx>
        <c:axId val="365177472"/>
        <c:scaling>
          <c:orientation val="minMax"/>
          <c:max val="10"/>
        </c:scaling>
        <c:delete val="0"/>
        <c:axPos val="b"/>
        <c:majorGridlines>
          <c:spPr>
            <a:ln w="3178">
              <a:solidFill>
                <a:srgbClr val="000000"/>
              </a:solidFill>
              <a:prstDash val="solid"/>
            </a:ln>
          </c:spPr>
        </c:majorGridlines>
        <c:title>
          <c:tx>
            <c:rich>
              <a:bodyPr/>
              <a:lstStyle/>
              <a:p>
                <a:pPr>
                  <a:defRPr sz="801" b="1" i="0" u="none" strike="noStrike" baseline="0">
                    <a:solidFill>
                      <a:srgbClr val="000000"/>
                    </a:solidFill>
                    <a:latin typeface="Arial Cyr"/>
                    <a:ea typeface="Arial Cyr"/>
                    <a:cs typeface="Arial Cyr"/>
                  </a:defRPr>
                </a:pPr>
                <a:r>
                  <a:rPr lang="ru-RU"/>
                  <a:t>Время, с</a:t>
                </a:r>
              </a:p>
            </c:rich>
          </c:tx>
          <c:layout>
            <c:manualLayout>
              <c:xMode val="edge"/>
              <c:yMode val="edge"/>
              <c:x val="0.84057971014492749"/>
              <c:y val="0.80590717299578063"/>
            </c:manualLayout>
          </c:layout>
          <c:overlay val="0"/>
          <c:spPr>
            <a:noFill/>
            <a:ln w="25425">
              <a:noFill/>
            </a:ln>
          </c:spPr>
        </c:title>
        <c:numFmt formatCode="General" sourceLinked="1"/>
        <c:majorTickMark val="out"/>
        <c:minorTickMark val="none"/>
        <c:tickLblPos val="nextTo"/>
        <c:spPr>
          <a:ln w="3178">
            <a:solidFill>
              <a:srgbClr val="000000"/>
            </a:solidFill>
            <a:prstDash val="solid"/>
          </a:ln>
        </c:spPr>
        <c:txPr>
          <a:bodyPr rot="0" vert="horz"/>
          <a:lstStyle/>
          <a:p>
            <a:pPr>
              <a:defRPr sz="701" b="0" i="0" u="none" strike="noStrike" baseline="0">
                <a:solidFill>
                  <a:srgbClr val="000000"/>
                </a:solidFill>
                <a:latin typeface="Arial Cyr"/>
                <a:ea typeface="Arial Cyr"/>
                <a:cs typeface="Arial Cyr"/>
              </a:defRPr>
            </a:pPr>
            <a:endParaRPr lang="ru-RU"/>
          </a:p>
        </c:txPr>
        <c:crossAx val="367325952"/>
        <c:crosses val="autoZero"/>
        <c:crossBetween val="midCat"/>
        <c:majorUnit val="1"/>
      </c:valAx>
      <c:valAx>
        <c:axId val="367325952"/>
        <c:scaling>
          <c:orientation val="minMax"/>
          <c:max val="10"/>
        </c:scaling>
        <c:delete val="0"/>
        <c:axPos val="l"/>
        <c:majorGridlines>
          <c:spPr>
            <a:ln w="3178">
              <a:solidFill>
                <a:srgbClr val="000000"/>
              </a:solidFill>
              <a:prstDash val="solid"/>
            </a:ln>
          </c:spPr>
        </c:majorGridlines>
        <c:title>
          <c:tx>
            <c:rich>
              <a:bodyPr/>
              <a:lstStyle/>
              <a:p>
                <a:pPr>
                  <a:defRPr sz="801" b="1" i="1" u="none" strike="noStrike" baseline="0">
                    <a:solidFill>
                      <a:srgbClr val="000000"/>
                    </a:solidFill>
                    <a:latin typeface="Arial Cyr"/>
                    <a:ea typeface="Arial Cyr"/>
                    <a:cs typeface="Arial Cyr"/>
                  </a:defRPr>
                </a:pPr>
                <a:r>
                  <a:rPr lang="ru-RU" sz="801" b="1" i="1" u="none" strike="noStrike" baseline="0">
                    <a:solidFill>
                      <a:srgbClr val="000000"/>
                    </a:solidFill>
                    <a:latin typeface="Arial Cyr"/>
                    <a:cs typeface="Arial Cyr"/>
                  </a:rPr>
                  <a:t>R</a:t>
                </a:r>
                <a:r>
                  <a:rPr lang="ru-RU" sz="801" b="1" i="1" u="none" strike="noStrike" baseline="-25000">
                    <a:solidFill>
                      <a:srgbClr val="000000"/>
                    </a:solidFill>
                    <a:latin typeface="Arial Cyr"/>
                    <a:cs typeface="Arial Cyr"/>
                  </a:rPr>
                  <a:t>4</a:t>
                </a:r>
                <a:r>
                  <a:rPr lang="ru-RU" sz="801" b="1" i="1" u="none" strike="noStrike" baseline="0">
                    <a:solidFill>
                      <a:srgbClr val="000000"/>
                    </a:solidFill>
                    <a:latin typeface="Arial Cyr"/>
                    <a:cs typeface="Arial Cyr"/>
                  </a:rPr>
                  <a:t>, R</a:t>
                </a:r>
                <a:r>
                  <a:rPr lang="ru-RU" sz="801" b="1" i="1" u="none" strike="noStrike" baseline="-25000">
                    <a:solidFill>
                      <a:srgbClr val="000000"/>
                    </a:solidFill>
                    <a:latin typeface="Arial Cyr"/>
                    <a:cs typeface="Arial Cyr"/>
                  </a:rPr>
                  <a:t>4,std</a:t>
                </a:r>
                <a:endParaRPr lang="ru-RU"/>
              </a:p>
            </c:rich>
          </c:tx>
          <c:layout>
            <c:manualLayout>
              <c:xMode val="edge"/>
              <c:yMode val="edge"/>
              <c:x val="6.280193236714976E-2"/>
              <c:y val="0.28691983122362869"/>
            </c:manualLayout>
          </c:layout>
          <c:overlay val="0"/>
          <c:spPr>
            <a:noFill/>
            <a:ln w="25425">
              <a:noFill/>
            </a:ln>
          </c:spPr>
        </c:title>
        <c:numFmt formatCode="General" sourceLinked="1"/>
        <c:majorTickMark val="out"/>
        <c:minorTickMark val="none"/>
        <c:tickLblPos val="nextTo"/>
        <c:spPr>
          <a:ln w="3178">
            <a:solidFill>
              <a:srgbClr val="000000"/>
            </a:solidFill>
            <a:prstDash val="solid"/>
          </a:ln>
        </c:spPr>
        <c:txPr>
          <a:bodyPr rot="0" vert="horz"/>
          <a:lstStyle/>
          <a:p>
            <a:pPr>
              <a:defRPr sz="701" b="0" i="0" u="none" strike="noStrike" baseline="0">
                <a:solidFill>
                  <a:srgbClr val="000000"/>
                </a:solidFill>
                <a:latin typeface="Arial Cyr"/>
                <a:ea typeface="Arial Cyr"/>
                <a:cs typeface="Arial Cyr"/>
              </a:defRPr>
            </a:pPr>
            <a:endParaRPr lang="ru-RU"/>
          </a:p>
        </c:txPr>
        <c:crossAx val="365177472"/>
        <c:crosses val="autoZero"/>
        <c:crossBetween val="midCat"/>
      </c:valAx>
      <c:spPr>
        <a:solidFill>
          <a:srgbClr val="FFFFFF"/>
        </a:solidFill>
        <a:ln w="3178">
          <a:solidFill>
            <a:srgbClr val="000000"/>
          </a:solidFill>
          <a:prstDash val="solid"/>
        </a:ln>
      </c:spPr>
    </c:plotArea>
    <c:legend>
      <c:legendPos val="r"/>
      <c:layout>
        <c:manualLayout>
          <c:xMode val="edge"/>
          <c:yMode val="edge"/>
          <c:x val="0"/>
          <c:y val="0.76793248945147674"/>
          <c:w val="0.47584541062801933"/>
          <c:h val="0.20253164556962025"/>
        </c:manualLayout>
      </c:layout>
      <c:overlay val="0"/>
      <c:spPr>
        <a:noFill/>
        <a:ln w="25425">
          <a:noFill/>
        </a:ln>
      </c:spPr>
      <c:txPr>
        <a:bodyPr/>
        <a:lstStyle/>
        <a:p>
          <a:pPr>
            <a:defRPr sz="736" b="0" i="0" u="none" strike="noStrike" baseline="0">
              <a:solidFill>
                <a:srgbClr val="000000"/>
              </a:solidFill>
              <a:latin typeface="Arial Cyr"/>
              <a:ea typeface="Arial Cyr"/>
              <a:cs typeface="Arial Cyr"/>
            </a:defRPr>
          </a:pPr>
          <a:endParaRPr lang="ru-RU"/>
        </a:p>
      </c:txPr>
    </c:legend>
    <c:plotVisOnly val="1"/>
    <c:dispBlanksAs val="gap"/>
    <c:showDLblsOverMax val="0"/>
  </c:chart>
  <c:spPr>
    <a:solidFill>
      <a:srgbClr val="FFFFFF"/>
    </a:solidFill>
    <a:ln>
      <a:noFill/>
    </a:ln>
  </c:spPr>
  <c:txPr>
    <a:bodyPr/>
    <a:lstStyle/>
    <a:p>
      <a:pPr>
        <a:defRPr sz="801" b="0" i="0" u="none" strike="noStrike" baseline="0">
          <a:solidFill>
            <a:srgbClr val="000000"/>
          </a:solidFill>
          <a:latin typeface="Arial Cyr"/>
          <a:ea typeface="Arial Cyr"/>
          <a:cs typeface="Arial Cyr"/>
        </a:defRPr>
      </a:pPr>
      <a:endParaRPr lang="ru-RU"/>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4749999999999999"/>
          <c:y val="0.10038610038610038"/>
          <c:w val="0.78249999999999997"/>
          <c:h val="0.6640926640926641"/>
        </c:manualLayout>
      </c:layout>
      <c:scatterChart>
        <c:scatterStyle val="smoothMarker"/>
        <c:varyColors val="0"/>
        <c:ser>
          <c:idx val="0"/>
          <c:order val="0"/>
          <c:tx>
            <c:v>Nn</c:v>
          </c:tx>
          <c:spPr>
            <a:ln w="25288">
              <a:solidFill>
                <a:srgbClr val="000000"/>
              </a:solidFill>
              <a:prstDash val="solid"/>
            </a:ln>
          </c:spPr>
          <c:marker>
            <c:symbol val="none"/>
          </c:marker>
          <c:xVal>
            <c:numRef>
              <c:f>av_and_dev!$M$2:$M$174</c:f>
              <c:numCache>
                <c:formatCode>General</c:formatCode>
                <c:ptCount val="173"/>
                <c:pt idx="0">
                  <c:v>0</c:v>
                </c:pt>
                <c:pt idx="1">
                  <c:v>0.1</c:v>
                </c:pt>
                <c:pt idx="2">
                  <c:v>0.22</c:v>
                </c:pt>
                <c:pt idx="3">
                  <c:v>0.32</c:v>
                </c:pt>
                <c:pt idx="4">
                  <c:v>0.42</c:v>
                </c:pt>
                <c:pt idx="5">
                  <c:v>0.52</c:v>
                </c:pt>
                <c:pt idx="6">
                  <c:v>0.62</c:v>
                </c:pt>
                <c:pt idx="7">
                  <c:v>0.72</c:v>
                </c:pt>
                <c:pt idx="8">
                  <c:v>0.82</c:v>
                </c:pt>
                <c:pt idx="9">
                  <c:v>0.92</c:v>
                </c:pt>
                <c:pt idx="10">
                  <c:v>1.04</c:v>
                </c:pt>
                <c:pt idx="11">
                  <c:v>1.1399999999999999</c:v>
                </c:pt>
                <c:pt idx="12">
                  <c:v>1.24</c:v>
                </c:pt>
                <c:pt idx="13">
                  <c:v>1.34</c:v>
                </c:pt>
                <c:pt idx="14">
                  <c:v>1.44</c:v>
                </c:pt>
                <c:pt idx="15">
                  <c:v>1.54</c:v>
                </c:pt>
                <c:pt idx="16">
                  <c:v>1.64</c:v>
                </c:pt>
                <c:pt idx="17">
                  <c:v>1.74</c:v>
                </c:pt>
                <c:pt idx="18">
                  <c:v>1.84</c:v>
                </c:pt>
                <c:pt idx="19">
                  <c:v>1.94</c:v>
                </c:pt>
                <c:pt idx="20">
                  <c:v>2.04</c:v>
                </c:pt>
                <c:pt idx="21">
                  <c:v>2.14</c:v>
                </c:pt>
                <c:pt idx="22">
                  <c:v>2.2400000000000002</c:v>
                </c:pt>
                <c:pt idx="23">
                  <c:v>2.34</c:v>
                </c:pt>
                <c:pt idx="24">
                  <c:v>2.44</c:v>
                </c:pt>
                <c:pt idx="25">
                  <c:v>2.54</c:v>
                </c:pt>
                <c:pt idx="26">
                  <c:v>2.64</c:v>
                </c:pt>
                <c:pt idx="27">
                  <c:v>2.74</c:v>
                </c:pt>
                <c:pt idx="28">
                  <c:v>2.84</c:v>
                </c:pt>
                <c:pt idx="29">
                  <c:v>2.94</c:v>
                </c:pt>
                <c:pt idx="30">
                  <c:v>3.04</c:v>
                </c:pt>
                <c:pt idx="31">
                  <c:v>3.14</c:v>
                </c:pt>
                <c:pt idx="32">
                  <c:v>3.24</c:v>
                </c:pt>
                <c:pt idx="33">
                  <c:v>3.34</c:v>
                </c:pt>
                <c:pt idx="34">
                  <c:v>3.44</c:v>
                </c:pt>
                <c:pt idx="35">
                  <c:v>3.54</c:v>
                </c:pt>
                <c:pt idx="36">
                  <c:v>3.64</c:v>
                </c:pt>
                <c:pt idx="37">
                  <c:v>3.74</c:v>
                </c:pt>
                <c:pt idx="38">
                  <c:v>3.84</c:v>
                </c:pt>
                <c:pt idx="39">
                  <c:v>3.94</c:v>
                </c:pt>
                <c:pt idx="40">
                  <c:v>4.0599999999999996</c:v>
                </c:pt>
                <c:pt idx="41">
                  <c:v>4.18</c:v>
                </c:pt>
                <c:pt idx="42">
                  <c:v>4.3</c:v>
                </c:pt>
                <c:pt idx="43">
                  <c:v>4.42</c:v>
                </c:pt>
                <c:pt idx="44">
                  <c:v>4.54</c:v>
                </c:pt>
                <c:pt idx="45">
                  <c:v>4.66</c:v>
                </c:pt>
                <c:pt idx="46">
                  <c:v>4.78</c:v>
                </c:pt>
                <c:pt idx="47">
                  <c:v>4.9000000000000004</c:v>
                </c:pt>
                <c:pt idx="48">
                  <c:v>5.0199999999999996</c:v>
                </c:pt>
                <c:pt idx="49">
                  <c:v>5.14</c:v>
                </c:pt>
                <c:pt idx="50">
                  <c:v>5.26</c:v>
                </c:pt>
                <c:pt idx="51">
                  <c:v>5.38</c:v>
                </c:pt>
                <c:pt idx="52">
                  <c:v>5.5</c:v>
                </c:pt>
                <c:pt idx="53">
                  <c:v>5.62</c:v>
                </c:pt>
                <c:pt idx="54">
                  <c:v>5.74</c:v>
                </c:pt>
                <c:pt idx="55">
                  <c:v>5.86</c:v>
                </c:pt>
                <c:pt idx="56">
                  <c:v>5.98</c:v>
                </c:pt>
                <c:pt idx="57">
                  <c:v>6.1</c:v>
                </c:pt>
                <c:pt idx="58">
                  <c:v>6.22</c:v>
                </c:pt>
                <c:pt idx="59">
                  <c:v>6.34</c:v>
                </c:pt>
                <c:pt idx="60">
                  <c:v>6.46</c:v>
                </c:pt>
                <c:pt idx="61">
                  <c:v>6.58</c:v>
                </c:pt>
                <c:pt idx="62">
                  <c:v>6.7</c:v>
                </c:pt>
                <c:pt idx="63">
                  <c:v>6.82</c:v>
                </c:pt>
                <c:pt idx="64">
                  <c:v>6.94</c:v>
                </c:pt>
                <c:pt idx="65">
                  <c:v>7.06</c:v>
                </c:pt>
                <c:pt idx="66">
                  <c:v>7.18</c:v>
                </c:pt>
                <c:pt idx="67">
                  <c:v>7.3</c:v>
                </c:pt>
                <c:pt idx="68">
                  <c:v>7.42</c:v>
                </c:pt>
                <c:pt idx="69">
                  <c:v>7.54</c:v>
                </c:pt>
                <c:pt idx="70">
                  <c:v>7.66</c:v>
                </c:pt>
                <c:pt idx="71">
                  <c:v>7.78</c:v>
                </c:pt>
                <c:pt idx="72">
                  <c:v>7.9</c:v>
                </c:pt>
                <c:pt idx="73">
                  <c:v>8.02</c:v>
                </c:pt>
                <c:pt idx="74">
                  <c:v>8.14</c:v>
                </c:pt>
                <c:pt idx="75">
                  <c:v>8.26</c:v>
                </c:pt>
                <c:pt idx="76">
                  <c:v>8.3800000000000008</c:v>
                </c:pt>
                <c:pt idx="77">
                  <c:v>8.5</c:v>
                </c:pt>
                <c:pt idx="78">
                  <c:v>8.6199999999999992</c:v>
                </c:pt>
                <c:pt idx="79">
                  <c:v>8.74</c:v>
                </c:pt>
                <c:pt idx="80">
                  <c:v>8.86</c:v>
                </c:pt>
                <c:pt idx="81">
                  <c:v>8.98</c:v>
                </c:pt>
                <c:pt idx="82">
                  <c:v>9.1</c:v>
                </c:pt>
                <c:pt idx="83">
                  <c:v>9.2200000000000006</c:v>
                </c:pt>
                <c:pt idx="84">
                  <c:v>9.34</c:v>
                </c:pt>
                <c:pt idx="85">
                  <c:v>9.4600000000000009</c:v>
                </c:pt>
                <c:pt idx="86">
                  <c:v>9.58</c:v>
                </c:pt>
                <c:pt idx="87">
                  <c:v>9.6999999999999993</c:v>
                </c:pt>
                <c:pt idx="88">
                  <c:v>9.82</c:v>
                </c:pt>
                <c:pt idx="89">
                  <c:v>9.94</c:v>
                </c:pt>
                <c:pt idx="90">
                  <c:v>10.06</c:v>
                </c:pt>
                <c:pt idx="91">
                  <c:v>10.18</c:v>
                </c:pt>
                <c:pt idx="92">
                  <c:v>10.3</c:v>
                </c:pt>
                <c:pt idx="93">
                  <c:v>10.42</c:v>
                </c:pt>
                <c:pt idx="94">
                  <c:v>10.54</c:v>
                </c:pt>
                <c:pt idx="95">
                  <c:v>10.66</c:v>
                </c:pt>
                <c:pt idx="96">
                  <c:v>10.78</c:v>
                </c:pt>
                <c:pt idx="97">
                  <c:v>10.9</c:v>
                </c:pt>
                <c:pt idx="98">
                  <c:v>11.02</c:v>
                </c:pt>
                <c:pt idx="99">
                  <c:v>11.14</c:v>
                </c:pt>
                <c:pt idx="100">
                  <c:v>11.26</c:v>
                </c:pt>
                <c:pt idx="101">
                  <c:v>11.38</c:v>
                </c:pt>
                <c:pt idx="102">
                  <c:v>11.5</c:v>
                </c:pt>
                <c:pt idx="103">
                  <c:v>11.62</c:v>
                </c:pt>
                <c:pt idx="104">
                  <c:v>11.74</c:v>
                </c:pt>
                <c:pt idx="105">
                  <c:v>11.86</c:v>
                </c:pt>
                <c:pt idx="106">
                  <c:v>11.98</c:v>
                </c:pt>
                <c:pt idx="107">
                  <c:v>12.1</c:v>
                </c:pt>
                <c:pt idx="108">
                  <c:v>12.22</c:v>
                </c:pt>
                <c:pt idx="109">
                  <c:v>12.34</c:v>
                </c:pt>
                <c:pt idx="110">
                  <c:v>12.46</c:v>
                </c:pt>
                <c:pt idx="111">
                  <c:v>12.58</c:v>
                </c:pt>
                <c:pt idx="112">
                  <c:v>12.7</c:v>
                </c:pt>
                <c:pt idx="113">
                  <c:v>12.82</c:v>
                </c:pt>
                <c:pt idx="114">
                  <c:v>12.94</c:v>
                </c:pt>
                <c:pt idx="115">
                  <c:v>13.06</c:v>
                </c:pt>
                <c:pt idx="116">
                  <c:v>13.18</c:v>
                </c:pt>
                <c:pt idx="117">
                  <c:v>13.3</c:v>
                </c:pt>
                <c:pt idx="118">
                  <c:v>13.42</c:v>
                </c:pt>
                <c:pt idx="119">
                  <c:v>13.54</c:v>
                </c:pt>
                <c:pt idx="120">
                  <c:v>13.66</c:v>
                </c:pt>
                <c:pt idx="121">
                  <c:v>13.78</c:v>
                </c:pt>
                <c:pt idx="122">
                  <c:v>13.9</c:v>
                </c:pt>
                <c:pt idx="123">
                  <c:v>14.02</c:v>
                </c:pt>
                <c:pt idx="124">
                  <c:v>14.14</c:v>
                </c:pt>
                <c:pt idx="125">
                  <c:v>14.26</c:v>
                </c:pt>
                <c:pt idx="126">
                  <c:v>14.38</c:v>
                </c:pt>
                <c:pt idx="127">
                  <c:v>14.5</c:v>
                </c:pt>
                <c:pt idx="128">
                  <c:v>14.62</c:v>
                </c:pt>
                <c:pt idx="129">
                  <c:v>14.74</c:v>
                </c:pt>
                <c:pt idx="130">
                  <c:v>14.86</c:v>
                </c:pt>
                <c:pt idx="131">
                  <c:v>14.98</c:v>
                </c:pt>
                <c:pt idx="132">
                  <c:v>15.1</c:v>
                </c:pt>
                <c:pt idx="133">
                  <c:v>15.22</c:v>
                </c:pt>
                <c:pt idx="134">
                  <c:v>15.34</c:v>
                </c:pt>
                <c:pt idx="135">
                  <c:v>15.46</c:v>
                </c:pt>
                <c:pt idx="136">
                  <c:v>15.58</c:v>
                </c:pt>
                <c:pt idx="137">
                  <c:v>15.7</c:v>
                </c:pt>
                <c:pt idx="138">
                  <c:v>15.82</c:v>
                </c:pt>
                <c:pt idx="139">
                  <c:v>15.94</c:v>
                </c:pt>
                <c:pt idx="140">
                  <c:v>16.059999999999999</c:v>
                </c:pt>
                <c:pt idx="141">
                  <c:v>16.18</c:v>
                </c:pt>
                <c:pt idx="142">
                  <c:v>16.3</c:v>
                </c:pt>
                <c:pt idx="143">
                  <c:v>16.420000000000002</c:v>
                </c:pt>
                <c:pt idx="144">
                  <c:v>16.54</c:v>
                </c:pt>
                <c:pt idx="145">
                  <c:v>16.66</c:v>
                </c:pt>
                <c:pt idx="146">
                  <c:v>16.78</c:v>
                </c:pt>
                <c:pt idx="147">
                  <c:v>16.899999999999999</c:v>
                </c:pt>
                <c:pt idx="148">
                  <c:v>17.02</c:v>
                </c:pt>
                <c:pt idx="149">
                  <c:v>17.14</c:v>
                </c:pt>
                <c:pt idx="150">
                  <c:v>17.260000000000002</c:v>
                </c:pt>
                <c:pt idx="151">
                  <c:v>17.38</c:v>
                </c:pt>
                <c:pt idx="152">
                  <c:v>17.5</c:v>
                </c:pt>
                <c:pt idx="153">
                  <c:v>17.62</c:v>
                </c:pt>
                <c:pt idx="154">
                  <c:v>17.739999999999998</c:v>
                </c:pt>
                <c:pt idx="155">
                  <c:v>17.86</c:v>
                </c:pt>
                <c:pt idx="156">
                  <c:v>17.98</c:v>
                </c:pt>
                <c:pt idx="157">
                  <c:v>18.100000000000001</c:v>
                </c:pt>
                <c:pt idx="158">
                  <c:v>18.22</c:v>
                </c:pt>
                <c:pt idx="159">
                  <c:v>18.34</c:v>
                </c:pt>
                <c:pt idx="160">
                  <c:v>18.46</c:v>
                </c:pt>
                <c:pt idx="161">
                  <c:v>18.579999999999998</c:v>
                </c:pt>
                <c:pt idx="162">
                  <c:v>18.7</c:v>
                </c:pt>
                <c:pt idx="163">
                  <c:v>18.82</c:v>
                </c:pt>
                <c:pt idx="164">
                  <c:v>18.940000000000001</c:v>
                </c:pt>
                <c:pt idx="165">
                  <c:v>19.059999999999999</c:v>
                </c:pt>
                <c:pt idx="166">
                  <c:v>19.18</c:v>
                </c:pt>
                <c:pt idx="167">
                  <c:v>19.3</c:v>
                </c:pt>
                <c:pt idx="168">
                  <c:v>19.420000000000002</c:v>
                </c:pt>
                <c:pt idx="169">
                  <c:v>19.54</c:v>
                </c:pt>
                <c:pt idx="170">
                  <c:v>19.66</c:v>
                </c:pt>
                <c:pt idx="171">
                  <c:v>19.78</c:v>
                </c:pt>
                <c:pt idx="172">
                  <c:v>19.899999999999999</c:v>
                </c:pt>
              </c:numCache>
            </c:numRef>
          </c:xVal>
          <c:yVal>
            <c:numRef>
              <c:f>av_and_dev!$D$2:$D$174</c:f>
              <c:numCache>
                <c:formatCode>General</c:formatCode>
                <c:ptCount val="173"/>
                <c:pt idx="0">
                  <c:v>0.32</c:v>
                </c:pt>
                <c:pt idx="1">
                  <c:v>1.8</c:v>
                </c:pt>
                <c:pt idx="2">
                  <c:v>3.32</c:v>
                </c:pt>
                <c:pt idx="3">
                  <c:v>4.08</c:v>
                </c:pt>
                <c:pt idx="4">
                  <c:v>4.4000000000000004</c:v>
                </c:pt>
                <c:pt idx="5">
                  <c:v>4.5199999999999996</c:v>
                </c:pt>
                <c:pt idx="6">
                  <c:v>4.84</c:v>
                </c:pt>
                <c:pt idx="7">
                  <c:v>5</c:v>
                </c:pt>
                <c:pt idx="8">
                  <c:v>5.28</c:v>
                </c:pt>
                <c:pt idx="9">
                  <c:v>5.52</c:v>
                </c:pt>
                <c:pt idx="10">
                  <c:v>5.36</c:v>
                </c:pt>
                <c:pt idx="11">
                  <c:v>5.72</c:v>
                </c:pt>
                <c:pt idx="12">
                  <c:v>5.64</c:v>
                </c:pt>
                <c:pt idx="13">
                  <c:v>5.96</c:v>
                </c:pt>
                <c:pt idx="14">
                  <c:v>6.16</c:v>
                </c:pt>
                <c:pt idx="15">
                  <c:v>6.28</c:v>
                </c:pt>
                <c:pt idx="16">
                  <c:v>6.08</c:v>
                </c:pt>
                <c:pt idx="17">
                  <c:v>6.28</c:v>
                </c:pt>
                <c:pt idx="18">
                  <c:v>6.8</c:v>
                </c:pt>
                <c:pt idx="19">
                  <c:v>6.64</c:v>
                </c:pt>
                <c:pt idx="20">
                  <c:v>6.48</c:v>
                </c:pt>
                <c:pt idx="21">
                  <c:v>6.4</c:v>
                </c:pt>
                <c:pt idx="22">
                  <c:v>6.76</c:v>
                </c:pt>
                <c:pt idx="23">
                  <c:v>6.8</c:v>
                </c:pt>
                <c:pt idx="24">
                  <c:v>6.76</c:v>
                </c:pt>
                <c:pt idx="25">
                  <c:v>6.84</c:v>
                </c:pt>
                <c:pt idx="26">
                  <c:v>6.96</c:v>
                </c:pt>
                <c:pt idx="27">
                  <c:v>7.08</c:v>
                </c:pt>
                <c:pt idx="28">
                  <c:v>7.08</c:v>
                </c:pt>
                <c:pt idx="29">
                  <c:v>7.08</c:v>
                </c:pt>
                <c:pt idx="30">
                  <c:v>7.16</c:v>
                </c:pt>
                <c:pt idx="31">
                  <c:v>7.12</c:v>
                </c:pt>
                <c:pt idx="32">
                  <c:v>7.12</c:v>
                </c:pt>
                <c:pt idx="33">
                  <c:v>7.12</c:v>
                </c:pt>
                <c:pt idx="34">
                  <c:v>7.12</c:v>
                </c:pt>
                <c:pt idx="35">
                  <c:v>7.12</c:v>
                </c:pt>
                <c:pt idx="36">
                  <c:v>7.16</c:v>
                </c:pt>
                <c:pt idx="37">
                  <c:v>7.08</c:v>
                </c:pt>
                <c:pt idx="38">
                  <c:v>7.08</c:v>
                </c:pt>
                <c:pt idx="39">
                  <c:v>7.08</c:v>
                </c:pt>
                <c:pt idx="40">
                  <c:v>7.08</c:v>
                </c:pt>
                <c:pt idx="41">
                  <c:v>7.08</c:v>
                </c:pt>
                <c:pt idx="42">
                  <c:v>7.12</c:v>
                </c:pt>
                <c:pt idx="43">
                  <c:v>7.08</c:v>
                </c:pt>
                <c:pt idx="44">
                  <c:v>7.16</c:v>
                </c:pt>
                <c:pt idx="45">
                  <c:v>7.2</c:v>
                </c:pt>
                <c:pt idx="46">
                  <c:v>7.16</c:v>
                </c:pt>
                <c:pt idx="47">
                  <c:v>7.12</c:v>
                </c:pt>
                <c:pt idx="48">
                  <c:v>7.16</c:v>
                </c:pt>
                <c:pt idx="49">
                  <c:v>7.24</c:v>
                </c:pt>
                <c:pt idx="50">
                  <c:v>7.28</c:v>
                </c:pt>
                <c:pt idx="51">
                  <c:v>7.28</c:v>
                </c:pt>
                <c:pt idx="52">
                  <c:v>7.28</c:v>
                </c:pt>
                <c:pt idx="53">
                  <c:v>7.28</c:v>
                </c:pt>
                <c:pt idx="54">
                  <c:v>7.28</c:v>
                </c:pt>
                <c:pt idx="55">
                  <c:v>7.28</c:v>
                </c:pt>
                <c:pt idx="56">
                  <c:v>7.28</c:v>
                </c:pt>
                <c:pt idx="57">
                  <c:v>7.28</c:v>
                </c:pt>
                <c:pt idx="58">
                  <c:v>7.28</c:v>
                </c:pt>
                <c:pt idx="59">
                  <c:v>7.28</c:v>
                </c:pt>
                <c:pt idx="60">
                  <c:v>7.28</c:v>
                </c:pt>
                <c:pt idx="61">
                  <c:v>7.28</c:v>
                </c:pt>
                <c:pt idx="62">
                  <c:v>7.28</c:v>
                </c:pt>
                <c:pt idx="63">
                  <c:v>7.28</c:v>
                </c:pt>
                <c:pt idx="64">
                  <c:v>7.28</c:v>
                </c:pt>
                <c:pt idx="65">
                  <c:v>7.28</c:v>
                </c:pt>
                <c:pt idx="66">
                  <c:v>7.28</c:v>
                </c:pt>
                <c:pt idx="67">
                  <c:v>7.28</c:v>
                </c:pt>
                <c:pt idx="68">
                  <c:v>7.28</c:v>
                </c:pt>
                <c:pt idx="69">
                  <c:v>7.28</c:v>
                </c:pt>
                <c:pt idx="70">
                  <c:v>7.24</c:v>
                </c:pt>
                <c:pt idx="71">
                  <c:v>7.2</c:v>
                </c:pt>
                <c:pt idx="72">
                  <c:v>7.16</c:v>
                </c:pt>
                <c:pt idx="73">
                  <c:v>7.16</c:v>
                </c:pt>
                <c:pt idx="74">
                  <c:v>7.16</c:v>
                </c:pt>
                <c:pt idx="75">
                  <c:v>7.12</c:v>
                </c:pt>
                <c:pt idx="76">
                  <c:v>7.28</c:v>
                </c:pt>
                <c:pt idx="77">
                  <c:v>7.28</c:v>
                </c:pt>
                <c:pt idx="78">
                  <c:v>7.32</c:v>
                </c:pt>
                <c:pt idx="79">
                  <c:v>7.28</c:v>
                </c:pt>
                <c:pt idx="80">
                  <c:v>7.28</c:v>
                </c:pt>
                <c:pt idx="81">
                  <c:v>7.2</c:v>
                </c:pt>
                <c:pt idx="82">
                  <c:v>7.16</c:v>
                </c:pt>
                <c:pt idx="83">
                  <c:v>7.24</c:v>
                </c:pt>
                <c:pt idx="84">
                  <c:v>7.32</c:v>
                </c:pt>
                <c:pt idx="85">
                  <c:v>7.28</c:v>
                </c:pt>
                <c:pt idx="86">
                  <c:v>7.32</c:v>
                </c:pt>
                <c:pt idx="87">
                  <c:v>7.36</c:v>
                </c:pt>
                <c:pt idx="88">
                  <c:v>7.24</c:v>
                </c:pt>
                <c:pt idx="89">
                  <c:v>7.16</c:v>
                </c:pt>
                <c:pt idx="90">
                  <c:v>7.2</c:v>
                </c:pt>
                <c:pt idx="91">
                  <c:v>7.24</c:v>
                </c:pt>
                <c:pt idx="92">
                  <c:v>7.24</c:v>
                </c:pt>
                <c:pt idx="93">
                  <c:v>7.24</c:v>
                </c:pt>
                <c:pt idx="94">
                  <c:v>7.24</c:v>
                </c:pt>
                <c:pt idx="95">
                  <c:v>7.28</c:v>
                </c:pt>
                <c:pt idx="96">
                  <c:v>7.32</c:v>
                </c:pt>
                <c:pt idx="97">
                  <c:v>7.36</c:v>
                </c:pt>
                <c:pt idx="98">
                  <c:v>7.4</c:v>
                </c:pt>
                <c:pt idx="99">
                  <c:v>7.4</c:v>
                </c:pt>
                <c:pt idx="100">
                  <c:v>7.44</c:v>
                </c:pt>
                <c:pt idx="101">
                  <c:v>7.44</c:v>
                </c:pt>
                <c:pt idx="102">
                  <c:v>7.44</c:v>
                </c:pt>
                <c:pt idx="103">
                  <c:v>7.44</c:v>
                </c:pt>
                <c:pt idx="104">
                  <c:v>7.44</c:v>
                </c:pt>
                <c:pt idx="105">
                  <c:v>7.44</c:v>
                </c:pt>
                <c:pt idx="106">
                  <c:v>7.44</c:v>
                </c:pt>
                <c:pt idx="107">
                  <c:v>7.44</c:v>
                </c:pt>
                <c:pt idx="108">
                  <c:v>7.44</c:v>
                </c:pt>
                <c:pt idx="109">
                  <c:v>7.44</c:v>
                </c:pt>
                <c:pt idx="110">
                  <c:v>7.44</c:v>
                </c:pt>
                <c:pt idx="111">
                  <c:v>7.44</c:v>
                </c:pt>
                <c:pt idx="112">
                  <c:v>7.44</c:v>
                </c:pt>
                <c:pt idx="113">
                  <c:v>7.44</c:v>
                </c:pt>
                <c:pt idx="114">
                  <c:v>7.44</c:v>
                </c:pt>
                <c:pt idx="115">
                  <c:v>7.44</c:v>
                </c:pt>
                <c:pt idx="116">
                  <c:v>7.44</c:v>
                </c:pt>
                <c:pt idx="117">
                  <c:v>7.44</c:v>
                </c:pt>
                <c:pt idx="118">
                  <c:v>7.44</c:v>
                </c:pt>
                <c:pt idx="119">
                  <c:v>7.44</c:v>
                </c:pt>
                <c:pt idx="120">
                  <c:v>7.44</c:v>
                </c:pt>
                <c:pt idx="121">
                  <c:v>7.44</c:v>
                </c:pt>
                <c:pt idx="122">
                  <c:v>7.4</c:v>
                </c:pt>
                <c:pt idx="123">
                  <c:v>7.4</c:v>
                </c:pt>
                <c:pt idx="124">
                  <c:v>7.4</c:v>
                </c:pt>
                <c:pt idx="125">
                  <c:v>7.4</c:v>
                </c:pt>
                <c:pt idx="126">
                  <c:v>7.4</c:v>
                </c:pt>
                <c:pt idx="127">
                  <c:v>7.4</c:v>
                </c:pt>
                <c:pt idx="128">
                  <c:v>7.4</c:v>
                </c:pt>
                <c:pt idx="129">
                  <c:v>7.4</c:v>
                </c:pt>
                <c:pt idx="130">
                  <c:v>7.4</c:v>
                </c:pt>
                <c:pt idx="131">
                  <c:v>7.4</c:v>
                </c:pt>
                <c:pt idx="132">
                  <c:v>7.4</c:v>
                </c:pt>
                <c:pt idx="133">
                  <c:v>7.4</c:v>
                </c:pt>
                <c:pt idx="134">
                  <c:v>7.4</c:v>
                </c:pt>
                <c:pt idx="135">
                  <c:v>7.4</c:v>
                </c:pt>
                <c:pt idx="136">
                  <c:v>7.4</c:v>
                </c:pt>
                <c:pt idx="137">
                  <c:v>7.4</c:v>
                </c:pt>
                <c:pt idx="138">
                  <c:v>7.4</c:v>
                </c:pt>
                <c:pt idx="139">
                  <c:v>7.4</c:v>
                </c:pt>
                <c:pt idx="140">
                  <c:v>7.4</c:v>
                </c:pt>
                <c:pt idx="141">
                  <c:v>7.4</c:v>
                </c:pt>
                <c:pt idx="142">
                  <c:v>7.4</c:v>
                </c:pt>
                <c:pt idx="143">
                  <c:v>7.4</c:v>
                </c:pt>
                <c:pt idx="144">
                  <c:v>7.4</c:v>
                </c:pt>
                <c:pt idx="145">
                  <c:v>7.4</c:v>
                </c:pt>
                <c:pt idx="146">
                  <c:v>7.4</c:v>
                </c:pt>
                <c:pt idx="147">
                  <c:v>7.4</c:v>
                </c:pt>
                <c:pt idx="148">
                  <c:v>7.4</c:v>
                </c:pt>
                <c:pt idx="149">
                  <c:v>7.4</c:v>
                </c:pt>
                <c:pt idx="150">
                  <c:v>7.4</c:v>
                </c:pt>
                <c:pt idx="151">
                  <c:v>7.4</c:v>
                </c:pt>
                <c:pt idx="152">
                  <c:v>7.4</c:v>
                </c:pt>
                <c:pt idx="153">
                  <c:v>7.4</c:v>
                </c:pt>
                <c:pt idx="154">
                  <c:v>7.4</c:v>
                </c:pt>
                <c:pt idx="155">
                  <c:v>7.4</c:v>
                </c:pt>
                <c:pt idx="156">
                  <c:v>7.4</c:v>
                </c:pt>
                <c:pt idx="157">
                  <c:v>7.4</c:v>
                </c:pt>
                <c:pt idx="158">
                  <c:v>7.4</c:v>
                </c:pt>
                <c:pt idx="159">
                  <c:v>7.4</c:v>
                </c:pt>
                <c:pt idx="160">
                  <c:v>7.4</c:v>
                </c:pt>
                <c:pt idx="161">
                  <c:v>7.4</c:v>
                </c:pt>
                <c:pt idx="162">
                  <c:v>7.4</c:v>
                </c:pt>
                <c:pt idx="163">
                  <c:v>7.4</c:v>
                </c:pt>
                <c:pt idx="164">
                  <c:v>7.4</c:v>
                </c:pt>
                <c:pt idx="165">
                  <c:v>7.4</c:v>
                </c:pt>
                <c:pt idx="166">
                  <c:v>7.4</c:v>
                </c:pt>
                <c:pt idx="167">
                  <c:v>7.4</c:v>
                </c:pt>
                <c:pt idx="168">
                  <c:v>7.4</c:v>
                </c:pt>
                <c:pt idx="169">
                  <c:v>7.4</c:v>
                </c:pt>
                <c:pt idx="170">
                  <c:v>7.4</c:v>
                </c:pt>
                <c:pt idx="171">
                  <c:v>7.4</c:v>
                </c:pt>
                <c:pt idx="172">
                  <c:v>7.4</c:v>
                </c:pt>
              </c:numCache>
            </c:numRef>
          </c:yVal>
          <c:smooth val="1"/>
        </c:ser>
        <c:ser>
          <c:idx val="1"/>
          <c:order val="1"/>
          <c:tx>
            <c:v>Nn,std</c:v>
          </c:tx>
          <c:spPr>
            <a:ln w="25288">
              <a:solidFill>
                <a:srgbClr val="000000"/>
              </a:solidFill>
              <a:prstDash val="sysDash"/>
            </a:ln>
          </c:spPr>
          <c:marker>
            <c:symbol val="none"/>
          </c:marker>
          <c:xVal>
            <c:numRef>
              <c:f>av_and_dev!$M$2:$M$174</c:f>
              <c:numCache>
                <c:formatCode>General</c:formatCode>
                <c:ptCount val="173"/>
                <c:pt idx="0">
                  <c:v>0</c:v>
                </c:pt>
                <c:pt idx="1">
                  <c:v>0.1</c:v>
                </c:pt>
                <c:pt idx="2">
                  <c:v>0.22</c:v>
                </c:pt>
                <c:pt idx="3">
                  <c:v>0.32</c:v>
                </c:pt>
                <c:pt idx="4">
                  <c:v>0.42</c:v>
                </c:pt>
                <c:pt idx="5">
                  <c:v>0.52</c:v>
                </c:pt>
                <c:pt idx="6">
                  <c:v>0.62</c:v>
                </c:pt>
                <c:pt idx="7">
                  <c:v>0.72</c:v>
                </c:pt>
                <c:pt idx="8">
                  <c:v>0.82</c:v>
                </c:pt>
                <c:pt idx="9">
                  <c:v>0.92</c:v>
                </c:pt>
                <c:pt idx="10">
                  <c:v>1.04</c:v>
                </c:pt>
                <c:pt idx="11">
                  <c:v>1.1399999999999999</c:v>
                </c:pt>
                <c:pt idx="12">
                  <c:v>1.24</c:v>
                </c:pt>
                <c:pt idx="13">
                  <c:v>1.34</c:v>
                </c:pt>
                <c:pt idx="14">
                  <c:v>1.44</c:v>
                </c:pt>
                <c:pt idx="15">
                  <c:v>1.54</c:v>
                </c:pt>
                <c:pt idx="16">
                  <c:v>1.64</c:v>
                </c:pt>
                <c:pt idx="17">
                  <c:v>1.74</c:v>
                </c:pt>
                <c:pt idx="18">
                  <c:v>1.84</c:v>
                </c:pt>
                <c:pt idx="19">
                  <c:v>1.94</c:v>
                </c:pt>
                <c:pt idx="20">
                  <c:v>2.04</c:v>
                </c:pt>
                <c:pt idx="21">
                  <c:v>2.14</c:v>
                </c:pt>
                <c:pt idx="22">
                  <c:v>2.2400000000000002</c:v>
                </c:pt>
                <c:pt idx="23">
                  <c:v>2.34</c:v>
                </c:pt>
                <c:pt idx="24">
                  <c:v>2.44</c:v>
                </c:pt>
                <c:pt idx="25">
                  <c:v>2.54</c:v>
                </c:pt>
                <c:pt idx="26">
                  <c:v>2.64</c:v>
                </c:pt>
                <c:pt idx="27">
                  <c:v>2.74</c:v>
                </c:pt>
                <c:pt idx="28">
                  <c:v>2.84</c:v>
                </c:pt>
                <c:pt idx="29">
                  <c:v>2.94</c:v>
                </c:pt>
                <c:pt idx="30">
                  <c:v>3.04</c:v>
                </c:pt>
                <c:pt idx="31">
                  <c:v>3.14</c:v>
                </c:pt>
                <c:pt idx="32">
                  <c:v>3.24</c:v>
                </c:pt>
                <c:pt idx="33">
                  <c:v>3.34</c:v>
                </c:pt>
                <c:pt idx="34">
                  <c:v>3.44</c:v>
                </c:pt>
                <c:pt idx="35">
                  <c:v>3.54</c:v>
                </c:pt>
                <c:pt idx="36">
                  <c:v>3.64</c:v>
                </c:pt>
                <c:pt idx="37">
                  <c:v>3.74</c:v>
                </c:pt>
                <c:pt idx="38">
                  <c:v>3.84</c:v>
                </c:pt>
                <c:pt idx="39">
                  <c:v>3.94</c:v>
                </c:pt>
                <c:pt idx="40">
                  <c:v>4.0599999999999996</c:v>
                </c:pt>
                <c:pt idx="41">
                  <c:v>4.18</c:v>
                </c:pt>
                <c:pt idx="42">
                  <c:v>4.3</c:v>
                </c:pt>
                <c:pt idx="43">
                  <c:v>4.42</c:v>
                </c:pt>
                <c:pt idx="44">
                  <c:v>4.54</c:v>
                </c:pt>
                <c:pt idx="45">
                  <c:v>4.66</c:v>
                </c:pt>
                <c:pt idx="46">
                  <c:v>4.78</c:v>
                </c:pt>
                <c:pt idx="47">
                  <c:v>4.9000000000000004</c:v>
                </c:pt>
                <c:pt idx="48">
                  <c:v>5.0199999999999996</c:v>
                </c:pt>
                <c:pt idx="49">
                  <c:v>5.14</c:v>
                </c:pt>
                <c:pt idx="50">
                  <c:v>5.26</c:v>
                </c:pt>
                <c:pt idx="51">
                  <c:v>5.38</c:v>
                </c:pt>
                <c:pt idx="52">
                  <c:v>5.5</c:v>
                </c:pt>
                <c:pt idx="53">
                  <c:v>5.62</c:v>
                </c:pt>
                <c:pt idx="54">
                  <c:v>5.74</c:v>
                </c:pt>
                <c:pt idx="55">
                  <c:v>5.86</c:v>
                </c:pt>
                <c:pt idx="56">
                  <c:v>5.98</c:v>
                </c:pt>
                <c:pt idx="57">
                  <c:v>6.1</c:v>
                </c:pt>
                <c:pt idx="58">
                  <c:v>6.22</c:v>
                </c:pt>
                <c:pt idx="59">
                  <c:v>6.34</c:v>
                </c:pt>
                <c:pt idx="60">
                  <c:v>6.46</c:v>
                </c:pt>
                <c:pt idx="61">
                  <c:v>6.58</c:v>
                </c:pt>
                <c:pt idx="62">
                  <c:v>6.7</c:v>
                </c:pt>
                <c:pt idx="63">
                  <c:v>6.82</c:v>
                </c:pt>
                <c:pt idx="64">
                  <c:v>6.94</c:v>
                </c:pt>
                <c:pt idx="65">
                  <c:v>7.06</c:v>
                </c:pt>
                <c:pt idx="66">
                  <c:v>7.18</c:v>
                </c:pt>
                <c:pt idx="67">
                  <c:v>7.3</c:v>
                </c:pt>
                <c:pt idx="68">
                  <c:v>7.42</c:v>
                </c:pt>
                <c:pt idx="69">
                  <c:v>7.54</c:v>
                </c:pt>
                <c:pt idx="70">
                  <c:v>7.66</c:v>
                </c:pt>
                <c:pt idx="71">
                  <c:v>7.78</c:v>
                </c:pt>
                <c:pt idx="72">
                  <c:v>7.9</c:v>
                </c:pt>
                <c:pt idx="73">
                  <c:v>8.02</c:v>
                </c:pt>
                <c:pt idx="74">
                  <c:v>8.14</c:v>
                </c:pt>
                <c:pt idx="75">
                  <c:v>8.26</c:v>
                </c:pt>
                <c:pt idx="76">
                  <c:v>8.3800000000000008</c:v>
                </c:pt>
                <c:pt idx="77">
                  <c:v>8.5</c:v>
                </c:pt>
                <c:pt idx="78">
                  <c:v>8.6199999999999992</c:v>
                </c:pt>
                <c:pt idx="79">
                  <c:v>8.74</c:v>
                </c:pt>
                <c:pt idx="80">
                  <c:v>8.86</c:v>
                </c:pt>
                <c:pt idx="81">
                  <c:v>8.98</c:v>
                </c:pt>
                <c:pt idx="82">
                  <c:v>9.1</c:v>
                </c:pt>
                <c:pt idx="83">
                  <c:v>9.2200000000000006</c:v>
                </c:pt>
                <c:pt idx="84">
                  <c:v>9.34</c:v>
                </c:pt>
                <c:pt idx="85">
                  <c:v>9.4600000000000009</c:v>
                </c:pt>
                <c:pt idx="86">
                  <c:v>9.58</c:v>
                </c:pt>
                <c:pt idx="87">
                  <c:v>9.6999999999999993</c:v>
                </c:pt>
                <c:pt idx="88">
                  <c:v>9.82</c:v>
                </c:pt>
                <c:pt idx="89">
                  <c:v>9.94</c:v>
                </c:pt>
                <c:pt idx="90">
                  <c:v>10.06</c:v>
                </c:pt>
                <c:pt idx="91">
                  <c:v>10.18</c:v>
                </c:pt>
                <c:pt idx="92">
                  <c:v>10.3</c:v>
                </c:pt>
                <c:pt idx="93">
                  <c:v>10.42</c:v>
                </c:pt>
                <c:pt idx="94">
                  <c:v>10.54</c:v>
                </c:pt>
                <c:pt idx="95">
                  <c:v>10.66</c:v>
                </c:pt>
                <c:pt idx="96">
                  <c:v>10.78</c:v>
                </c:pt>
                <c:pt idx="97">
                  <c:v>10.9</c:v>
                </c:pt>
                <c:pt idx="98">
                  <c:v>11.02</c:v>
                </c:pt>
                <c:pt idx="99">
                  <c:v>11.14</c:v>
                </c:pt>
                <c:pt idx="100">
                  <c:v>11.26</c:v>
                </c:pt>
                <c:pt idx="101">
                  <c:v>11.38</c:v>
                </c:pt>
                <c:pt idx="102">
                  <c:v>11.5</c:v>
                </c:pt>
                <c:pt idx="103">
                  <c:v>11.62</c:v>
                </c:pt>
                <c:pt idx="104">
                  <c:v>11.74</c:v>
                </c:pt>
                <c:pt idx="105">
                  <c:v>11.86</c:v>
                </c:pt>
                <c:pt idx="106">
                  <c:v>11.98</c:v>
                </c:pt>
                <c:pt idx="107">
                  <c:v>12.1</c:v>
                </c:pt>
                <c:pt idx="108">
                  <c:v>12.22</c:v>
                </c:pt>
                <c:pt idx="109">
                  <c:v>12.34</c:v>
                </c:pt>
                <c:pt idx="110">
                  <c:v>12.46</c:v>
                </c:pt>
                <c:pt idx="111">
                  <c:v>12.58</c:v>
                </c:pt>
                <c:pt idx="112">
                  <c:v>12.7</c:v>
                </c:pt>
                <c:pt idx="113">
                  <c:v>12.82</c:v>
                </c:pt>
                <c:pt idx="114">
                  <c:v>12.94</c:v>
                </c:pt>
                <c:pt idx="115">
                  <c:v>13.06</c:v>
                </c:pt>
                <c:pt idx="116">
                  <c:v>13.18</c:v>
                </c:pt>
                <c:pt idx="117">
                  <c:v>13.3</c:v>
                </c:pt>
                <c:pt idx="118">
                  <c:v>13.42</c:v>
                </c:pt>
                <c:pt idx="119">
                  <c:v>13.54</c:v>
                </c:pt>
                <c:pt idx="120">
                  <c:v>13.66</c:v>
                </c:pt>
                <c:pt idx="121">
                  <c:v>13.78</c:v>
                </c:pt>
                <c:pt idx="122">
                  <c:v>13.9</c:v>
                </c:pt>
                <c:pt idx="123">
                  <c:v>14.02</c:v>
                </c:pt>
                <c:pt idx="124">
                  <c:v>14.14</c:v>
                </c:pt>
                <c:pt idx="125">
                  <c:v>14.26</c:v>
                </c:pt>
                <c:pt idx="126">
                  <c:v>14.38</c:v>
                </c:pt>
                <c:pt idx="127">
                  <c:v>14.5</c:v>
                </c:pt>
                <c:pt idx="128">
                  <c:v>14.62</c:v>
                </c:pt>
                <c:pt idx="129">
                  <c:v>14.74</c:v>
                </c:pt>
                <c:pt idx="130">
                  <c:v>14.86</c:v>
                </c:pt>
                <c:pt idx="131">
                  <c:v>14.98</c:v>
                </c:pt>
                <c:pt idx="132">
                  <c:v>15.1</c:v>
                </c:pt>
                <c:pt idx="133">
                  <c:v>15.22</c:v>
                </c:pt>
                <c:pt idx="134">
                  <c:v>15.34</c:v>
                </c:pt>
                <c:pt idx="135">
                  <c:v>15.46</c:v>
                </c:pt>
                <c:pt idx="136">
                  <c:v>15.58</c:v>
                </c:pt>
                <c:pt idx="137">
                  <c:v>15.7</c:v>
                </c:pt>
                <c:pt idx="138">
                  <c:v>15.82</c:v>
                </c:pt>
                <c:pt idx="139">
                  <c:v>15.94</c:v>
                </c:pt>
                <c:pt idx="140">
                  <c:v>16.059999999999999</c:v>
                </c:pt>
                <c:pt idx="141">
                  <c:v>16.18</c:v>
                </c:pt>
                <c:pt idx="142">
                  <c:v>16.3</c:v>
                </c:pt>
                <c:pt idx="143">
                  <c:v>16.420000000000002</c:v>
                </c:pt>
                <c:pt idx="144">
                  <c:v>16.54</c:v>
                </c:pt>
                <c:pt idx="145">
                  <c:v>16.66</c:v>
                </c:pt>
                <c:pt idx="146">
                  <c:v>16.78</c:v>
                </c:pt>
                <c:pt idx="147">
                  <c:v>16.899999999999999</c:v>
                </c:pt>
                <c:pt idx="148">
                  <c:v>17.02</c:v>
                </c:pt>
                <c:pt idx="149">
                  <c:v>17.14</c:v>
                </c:pt>
                <c:pt idx="150">
                  <c:v>17.260000000000002</c:v>
                </c:pt>
                <c:pt idx="151">
                  <c:v>17.38</c:v>
                </c:pt>
                <c:pt idx="152">
                  <c:v>17.5</c:v>
                </c:pt>
                <c:pt idx="153">
                  <c:v>17.62</c:v>
                </c:pt>
                <c:pt idx="154">
                  <c:v>17.739999999999998</c:v>
                </c:pt>
                <c:pt idx="155">
                  <c:v>17.86</c:v>
                </c:pt>
                <c:pt idx="156">
                  <c:v>17.98</c:v>
                </c:pt>
                <c:pt idx="157">
                  <c:v>18.100000000000001</c:v>
                </c:pt>
                <c:pt idx="158">
                  <c:v>18.22</c:v>
                </c:pt>
                <c:pt idx="159">
                  <c:v>18.34</c:v>
                </c:pt>
                <c:pt idx="160">
                  <c:v>18.46</c:v>
                </c:pt>
                <c:pt idx="161">
                  <c:v>18.579999999999998</c:v>
                </c:pt>
                <c:pt idx="162">
                  <c:v>18.7</c:v>
                </c:pt>
                <c:pt idx="163">
                  <c:v>18.82</c:v>
                </c:pt>
                <c:pt idx="164">
                  <c:v>18.940000000000001</c:v>
                </c:pt>
                <c:pt idx="165">
                  <c:v>19.059999999999999</c:v>
                </c:pt>
                <c:pt idx="166">
                  <c:v>19.18</c:v>
                </c:pt>
                <c:pt idx="167">
                  <c:v>19.3</c:v>
                </c:pt>
                <c:pt idx="168">
                  <c:v>19.420000000000002</c:v>
                </c:pt>
                <c:pt idx="169">
                  <c:v>19.54</c:v>
                </c:pt>
                <c:pt idx="170">
                  <c:v>19.66</c:v>
                </c:pt>
                <c:pt idx="171">
                  <c:v>19.78</c:v>
                </c:pt>
                <c:pt idx="172">
                  <c:v>19.899999999999999</c:v>
                </c:pt>
              </c:numCache>
            </c:numRef>
          </c:xVal>
          <c:yVal>
            <c:numRef>
              <c:f>av_and_dev!$E$2:$E$174</c:f>
              <c:numCache>
                <c:formatCode>General</c:formatCode>
                <c:ptCount val="173"/>
                <c:pt idx="0">
                  <c:v>0.51269600000000004</c:v>
                </c:pt>
                <c:pt idx="1">
                  <c:v>1.12486</c:v>
                </c:pt>
                <c:pt idx="2">
                  <c:v>1.2361899999999999</c:v>
                </c:pt>
                <c:pt idx="3">
                  <c:v>1.48241</c:v>
                </c:pt>
                <c:pt idx="4">
                  <c:v>1.48461</c:v>
                </c:pt>
                <c:pt idx="5">
                  <c:v>1.50156</c:v>
                </c:pt>
                <c:pt idx="6">
                  <c:v>1.5301100000000001</c:v>
                </c:pt>
                <c:pt idx="7">
                  <c:v>1.8182700000000001</c:v>
                </c:pt>
                <c:pt idx="8">
                  <c:v>1.92767</c:v>
                </c:pt>
                <c:pt idx="9">
                  <c:v>2.1875300000000002</c:v>
                </c:pt>
                <c:pt idx="10">
                  <c:v>2.1736800000000001</c:v>
                </c:pt>
                <c:pt idx="11">
                  <c:v>2.1384699999999999</c:v>
                </c:pt>
                <c:pt idx="12">
                  <c:v>2.12622</c:v>
                </c:pt>
                <c:pt idx="13">
                  <c:v>2.1185299999999998</c:v>
                </c:pt>
                <c:pt idx="14">
                  <c:v>2.1793100000000001</c:v>
                </c:pt>
                <c:pt idx="15">
                  <c:v>2.0999500000000002</c:v>
                </c:pt>
                <c:pt idx="16">
                  <c:v>1.99837</c:v>
                </c:pt>
                <c:pt idx="17">
                  <c:v>2.1289099999999999</c:v>
                </c:pt>
                <c:pt idx="18">
                  <c:v>2.2406299999999999</c:v>
                </c:pt>
                <c:pt idx="19">
                  <c:v>2.12622</c:v>
                </c:pt>
                <c:pt idx="20">
                  <c:v>2.0823800000000001</c:v>
                </c:pt>
                <c:pt idx="21">
                  <c:v>2.0603199999999999</c:v>
                </c:pt>
                <c:pt idx="22">
                  <c:v>2.1905199999999998</c:v>
                </c:pt>
                <c:pt idx="23">
                  <c:v>2.1852900000000002</c:v>
                </c:pt>
                <c:pt idx="24">
                  <c:v>2.1434299999999999</c:v>
                </c:pt>
                <c:pt idx="25">
                  <c:v>2.2439</c:v>
                </c:pt>
                <c:pt idx="26">
                  <c:v>2.14723</c:v>
                </c:pt>
                <c:pt idx="27">
                  <c:v>2.2300399999999998</c:v>
                </c:pt>
                <c:pt idx="28">
                  <c:v>2.19312</c:v>
                </c:pt>
                <c:pt idx="29">
                  <c:v>2.2482600000000001</c:v>
                </c:pt>
                <c:pt idx="30">
                  <c:v>2.21645</c:v>
                </c:pt>
                <c:pt idx="31">
                  <c:v>2.1536900000000001</c:v>
                </c:pt>
                <c:pt idx="32">
                  <c:v>2.14419</c:v>
                </c:pt>
                <c:pt idx="33">
                  <c:v>2.1912600000000002</c:v>
                </c:pt>
                <c:pt idx="34">
                  <c:v>2.2282099999999998</c:v>
                </c:pt>
                <c:pt idx="35">
                  <c:v>2.2373500000000002</c:v>
                </c:pt>
                <c:pt idx="36">
                  <c:v>2.25298</c:v>
                </c:pt>
                <c:pt idx="37">
                  <c:v>2.2932000000000001</c:v>
                </c:pt>
                <c:pt idx="38">
                  <c:v>2.1838000000000002</c:v>
                </c:pt>
                <c:pt idx="39">
                  <c:v>2.2300399999999998</c:v>
                </c:pt>
                <c:pt idx="40">
                  <c:v>2.2300399999999998</c:v>
                </c:pt>
                <c:pt idx="41">
                  <c:v>2.2208700000000001</c:v>
                </c:pt>
                <c:pt idx="42">
                  <c:v>2.2190300000000001</c:v>
                </c:pt>
                <c:pt idx="43">
                  <c:v>2.20241</c:v>
                </c:pt>
                <c:pt idx="44">
                  <c:v>2.1979600000000001</c:v>
                </c:pt>
                <c:pt idx="45">
                  <c:v>2.1852900000000002</c:v>
                </c:pt>
                <c:pt idx="46">
                  <c:v>2.1793100000000001</c:v>
                </c:pt>
                <c:pt idx="47">
                  <c:v>2.1725599999999998</c:v>
                </c:pt>
                <c:pt idx="48">
                  <c:v>2.2439</c:v>
                </c:pt>
                <c:pt idx="49">
                  <c:v>2.1998099999999998</c:v>
                </c:pt>
                <c:pt idx="50">
                  <c:v>2.2042600000000001</c:v>
                </c:pt>
                <c:pt idx="51">
                  <c:v>2.2042600000000001</c:v>
                </c:pt>
                <c:pt idx="52">
                  <c:v>2.2042600000000001</c:v>
                </c:pt>
                <c:pt idx="53">
                  <c:v>2.2042600000000001</c:v>
                </c:pt>
                <c:pt idx="54">
                  <c:v>2.2042600000000001</c:v>
                </c:pt>
                <c:pt idx="55">
                  <c:v>2.2042600000000001</c:v>
                </c:pt>
                <c:pt idx="56">
                  <c:v>2.2042600000000001</c:v>
                </c:pt>
                <c:pt idx="57">
                  <c:v>2.2042600000000001</c:v>
                </c:pt>
                <c:pt idx="58">
                  <c:v>2.2042600000000001</c:v>
                </c:pt>
                <c:pt idx="59">
                  <c:v>2.2042600000000001</c:v>
                </c:pt>
                <c:pt idx="60">
                  <c:v>2.2042600000000001</c:v>
                </c:pt>
                <c:pt idx="61">
                  <c:v>2.2042600000000001</c:v>
                </c:pt>
                <c:pt idx="62">
                  <c:v>2.2042600000000001</c:v>
                </c:pt>
                <c:pt idx="63">
                  <c:v>2.2042600000000001</c:v>
                </c:pt>
                <c:pt idx="64">
                  <c:v>2.2042600000000001</c:v>
                </c:pt>
                <c:pt idx="65">
                  <c:v>2.2042600000000001</c:v>
                </c:pt>
                <c:pt idx="66">
                  <c:v>2.2042600000000001</c:v>
                </c:pt>
                <c:pt idx="67">
                  <c:v>2.2042600000000001</c:v>
                </c:pt>
                <c:pt idx="68">
                  <c:v>2.2042600000000001</c:v>
                </c:pt>
                <c:pt idx="69">
                  <c:v>2.2042600000000001</c:v>
                </c:pt>
                <c:pt idx="70">
                  <c:v>2.1998099999999998</c:v>
                </c:pt>
                <c:pt idx="71">
                  <c:v>2.2315</c:v>
                </c:pt>
                <c:pt idx="72">
                  <c:v>2.18865</c:v>
                </c:pt>
                <c:pt idx="73">
                  <c:v>2.1604999999999999</c:v>
                </c:pt>
                <c:pt idx="74">
                  <c:v>2.18865</c:v>
                </c:pt>
                <c:pt idx="75">
                  <c:v>2.11544</c:v>
                </c:pt>
                <c:pt idx="76">
                  <c:v>2.18567</c:v>
                </c:pt>
                <c:pt idx="77">
                  <c:v>2.1096499999999998</c:v>
                </c:pt>
                <c:pt idx="78">
                  <c:v>2.1517900000000001</c:v>
                </c:pt>
                <c:pt idx="79">
                  <c:v>2.17631</c:v>
                </c:pt>
                <c:pt idx="80">
                  <c:v>2.17631</c:v>
                </c:pt>
                <c:pt idx="81">
                  <c:v>2.1476099999999998</c:v>
                </c:pt>
                <c:pt idx="82">
                  <c:v>2.18865</c:v>
                </c:pt>
                <c:pt idx="83">
                  <c:v>2.15293</c:v>
                </c:pt>
                <c:pt idx="84">
                  <c:v>2.0843400000000001</c:v>
                </c:pt>
                <c:pt idx="85">
                  <c:v>2.1669100000000001</c:v>
                </c:pt>
                <c:pt idx="86">
                  <c:v>2.0843400000000001</c:v>
                </c:pt>
                <c:pt idx="87">
                  <c:v>2.2109200000000002</c:v>
                </c:pt>
                <c:pt idx="88">
                  <c:v>2.1434299999999999</c:v>
                </c:pt>
                <c:pt idx="89">
                  <c:v>2.18865</c:v>
                </c:pt>
                <c:pt idx="90">
                  <c:v>2.1946099999999999</c:v>
                </c:pt>
                <c:pt idx="91">
                  <c:v>2.2457199999999999</c:v>
                </c:pt>
                <c:pt idx="92">
                  <c:v>2.15293</c:v>
                </c:pt>
                <c:pt idx="93">
                  <c:v>2.2457199999999999</c:v>
                </c:pt>
                <c:pt idx="94">
                  <c:v>2.2274699999999998</c:v>
                </c:pt>
                <c:pt idx="95">
                  <c:v>2.2134999999999998</c:v>
                </c:pt>
                <c:pt idx="96">
                  <c:v>2.26274</c:v>
                </c:pt>
                <c:pt idx="97">
                  <c:v>2.2746200000000001</c:v>
                </c:pt>
                <c:pt idx="98">
                  <c:v>2.3035000000000001</c:v>
                </c:pt>
                <c:pt idx="99">
                  <c:v>2.2587700000000002</c:v>
                </c:pt>
                <c:pt idx="100">
                  <c:v>2.28714</c:v>
                </c:pt>
                <c:pt idx="101">
                  <c:v>2.28714</c:v>
                </c:pt>
                <c:pt idx="102">
                  <c:v>2.28714</c:v>
                </c:pt>
                <c:pt idx="103">
                  <c:v>2.28714</c:v>
                </c:pt>
                <c:pt idx="104">
                  <c:v>2.28714</c:v>
                </c:pt>
                <c:pt idx="105">
                  <c:v>2.28714</c:v>
                </c:pt>
                <c:pt idx="106">
                  <c:v>2.28714</c:v>
                </c:pt>
                <c:pt idx="107">
                  <c:v>2.28714</c:v>
                </c:pt>
                <c:pt idx="108">
                  <c:v>2.28714</c:v>
                </c:pt>
                <c:pt idx="109">
                  <c:v>2.28714</c:v>
                </c:pt>
                <c:pt idx="110">
                  <c:v>2.28714</c:v>
                </c:pt>
                <c:pt idx="111">
                  <c:v>2.28714</c:v>
                </c:pt>
                <c:pt idx="112">
                  <c:v>2.28714</c:v>
                </c:pt>
                <c:pt idx="113">
                  <c:v>2.28714</c:v>
                </c:pt>
                <c:pt idx="114">
                  <c:v>2.28714</c:v>
                </c:pt>
                <c:pt idx="115">
                  <c:v>2.28714</c:v>
                </c:pt>
                <c:pt idx="116">
                  <c:v>2.28714</c:v>
                </c:pt>
                <c:pt idx="117">
                  <c:v>2.28714</c:v>
                </c:pt>
                <c:pt idx="118">
                  <c:v>2.28714</c:v>
                </c:pt>
                <c:pt idx="119">
                  <c:v>2.28714</c:v>
                </c:pt>
                <c:pt idx="120">
                  <c:v>2.28714</c:v>
                </c:pt>
                <c:pt idx="121">
                  <c:v>2.28714</c:v>
                </c:pt>
                <c:pt idx="122">
                  <c:v>2.2587700000000002</c:v>
                </c:pt>
                <c:pt idx="123">
                  <c:v>2.2587700000000002</c:v>
                </c:pt>
                <c:pt idx="124">
                  <c:v>2.2587700000000002</c:v>
                </c:pt>
                <c:pt idx="125">
                  <c:v>2.2587700000000002</c:v>
                </c:pt>
                <c:pt idx="126">
                  <c:v>2.2587700000000002</c:v>
                </c:pt>
                <c:pt idx="127">
                  <c:v>2.2587700000000002</c:v>
                </c:pt>
                <c:pt idx="128">
                  <c:v>2.2587700000000002</c:v>
                </c:pt>
                <c:pt idx="129">
                  <c:v>2.2587700000000002</c:v>
                </c:pt>
                <c:pt idx="130">
                  <c:v>2.2587700000000002</c:v>
                </c:pt>
                <c:pt idx="131">
                  <c:v>2.2587700000000002</c:v>
                </c:pt>
                <c:pt idx="132">
                  <c:v>2.2587700000000002</c:v>
                </c:pt>
                <c:pt idx="133">
                  <c:v>2.2587700000000002</c:v>
                </c:pt>
                <c:pt idx="134">
                  <c:v>2.2587700000000002</c:v>
                </c:pt>
                <c:pt idx="135">
                  <c:v>2.2587700000000002</c:v>
                </c:pt>
                <c:pt idx="136">
                  <c:v>2.2587700000000002</c:v>
                </c:pt>
                <c:pt idx="137">
                  <c:v>2.2587700000000002</c:v>
                </c:pt>
                <c:pt idx="138">
                  <c:v>2.2587700000000002</c:v>
                </c:pt>
                <c:pt idx="139">
                  <c:v>2.2587700000000002</c:v>
                </c:pt>
                <c:pt idx="140">
                  <c:v>2.2587700000000002</c:v>
                </c:pt>
                <c:pt idx="141">
                  <c:v>2.2587700000000002</c:v>
                </c:pt>
                <c:pt idx="142">
                  <c:v>2.2587700000000002</c:v>
                </c:pt>
                <c:pt idx="143">
                  <c:v>2.2587700000000002</c:v>
                </c:pt>
                <c:pt idx="144">
                  <c:v>2.2587700000000002</c:v>
                </c:pt>
                <c:pt idx="145">
                  <c:v>2.2587700000000002</c:v>
                </c:pt>
                <c:pt idx="146">
                  <c:v>2.2587700000000002</c:v>
                </c:pt>
                <c:pt idx="147">
                  <c:v>2.2587700000000002</c:v>
                </c:pt>
                <c:pt idx="148">
                  <c:v>2.2587700000000002</c:v>
                </c:pt>
                <c:pt idx="149">
                  <c:v>2.2587700000000002</c:v>
                </c:pt>
                <c:pt idx="150">
                  <c:v>2.2587700000000002</c:v>
                </c:pt>
                <c:pt idx="151">
                  <c:v>2.2587700000000002</c:v>
                </c:pt>
                <c:pt idx="152">
                  <c:v>2.2587700000000002</c:v>
                </c:pt>
                <c:pt idx="153">
                  <c:v>2.2587700000000002</c:v>
                </c:pt>
                <c:pt idx="154">
                  <c:v>2.2587700000000002</c:v>
                </c:pt>
                <c:pt idx="155">
                  <c:v>2.2587700000000002</c:v>
                </c:pt>
                <c:pt idx="156">
                  <c:v>2.2587700000000002</c:v>
                </c:pt>
                <c:pt idx="157">
                  <c:v>2.2587700000000002</c:v>
                </c:pt>
                <c:pt idx="158">
                  <c:v>2.2587700000000002</c:v>
                </c:pt>
                <c:pt idx="159">
                  <c:v>2.2587700000000002</c:v>
                </c:pt>
                <c:pt idx="160">
                  <c:v>2.2587700000000002</c:v>
                </c:pt>
                <c:pt idx="161">
                  <c:v>2.2587700000000002</c:v>
                </c:pt>
                <c:pt idx="162">
                  <c:v>2.2587700000000002</c:v>
                </c:pt>
                <c:pt idx="163">
                  <c:v>2.2587700000000002</c:v>
                </c:pt>
                <c:pt idx="164">
                  <c:v>2.2587700000000002</c:v>
                </c:pt>
                <c:pt idx="165">
                  <c:v>2.2587700000000002</c:v>
                </c:pt>
                <c:pt idx="166">
                  <c:v>2.2587700000000002</c:v>
                </c:pt>
                <c:pt idx="167">
                  <c:v>2.2587700000000002</c:v>
                </c:pt>
                <c:pt idx="168">
                  <c:v>2.2587700000000002</c:v>
                </c:pt>
                <c:pt idx="169">
                  <c:v>2.2587700000000002</c:v>
                </c:pt>
                <c:pt idx="170">
                  <c:v>2.2587700000000002</c:v>
                </c:pt>
                <c:pt idx="171">
                  <c:v>2.2587700000000002</c:v>
                </c:pt>
                <c:pt idx="172">
                  <c:v>2.2587700000000002</c:v>
                </c:pt>
              </c:numCache>
            </c:numRef>
          </c:yVal>
          <c:smooth val="1"/>
        </c:ser>
        <c:dLbls>
          <c:showLegendKey val="0"/>
          <c:showVal val="0"/>
          <c:showCatName val="0"/>
          <c:showSerName val="0"/>
          <c:showPercent val="0"/>
          <c:showBubbleSize val="0"/>
        </c:dLbls>
        <c:axId val="367691264"/>
        <c:axId val="367693184"/>
      </c:scatterChart>
      <c:valAx>
        <c:axId val="367691264"/>
        <c:scaling>
          <c:orientation val="minMax"/>
          <c:max val="20"/>
        </c:scaling>
        <c:delete val="0"/>
        <c:axPos val="b"/>
        <c:majorGridlines>
          <c:spPr>
            <a:ln w="3161">
              <a:solidFill>
                <a:srgbClr val="000000"/>
              </a:solidFill>
              <a:prstDash val="solid"/>
            </a:ln>
          </c:spPr>
        </c:majorGridlines>
        <c:title>
          <c:tx>
            <c:rich>
              <a:bodyPr/>
              <a:lstStyle/>
              <a:p>
                <a:pPr>
                  <a:defRPr sz="796" b="1" i="0" u="none" strike="noStrike" baseline="0">
                    <a:solidFill>
                      <a:srgbClr val="000000"/>
                    </a:solidFill>
                    <a:latin typeface="Arial Cyr"/>
                    <a:ea typeface="Arial Cyr"/>
                    <a:cs typeface="Arial Cyr"/>
                  </a:defRPr>
                </a:pPr>
                <a:r>
                  <a:rPr lang="ru-RU"/>
                  <a:t>Время, с</a:t>
                </a:r>
              </a:p>
            </c:rich>
          </c:tx>
          <c:layout>
            <c:manualLayout>
              <c:xMode val="edge"/>
              <c:yMode val="edge"/>
              <c:x val="0.85750000000000004"/>
              <c:y val="0.90347490347490345"/>
            </c:manualLayout>
          </c:layout>
          <c:overlay val="0"/>
          <c:spPr>
            <a:noFill/>
            <a:ln w="25288">
              <a:noFill/>
            </a:ln>
          </c:spPr>
        </c:title>
        <c:numFmt formatCode="General" sourceLinked="1"/>
        <c:majorTickMark val="out"/>
        <c:minorTickMark val="none"/>
        <c:tickLblPos val="nextTo"/>
        <c:spPr>
          <a:ln w="3161">
            <a:solidFill>
              <a:srgbClr val="000000"/>
            </a:solidFill>
            <a:prstDash val="solid"/>
          </a:ln>
        </c:spPr>
        <c:txPr>
          <a:bodyPr rot="0" vert="horz"/>
          <a:lstStyle/>
          <a:p>
            <a:pPr>
              <a:defRPr sz="796" b="0" i="0" u="none" strike="noStrike" baseline="0">
                <a:solidFill>
                  <a:srgbClr val="000000"/>
                </a:solidFill>
                <a:latin typeface="Arial Cyr"/>
                <a:ea typeface="Arial Cyr"/>
                <a:cs typeface="Arial Cyr"/>
              </a:defRPr>
            </a:pPr>
            <a:endParaRPr lang="ru-RU"/>
          </a:p>
        </c:txPr>
        <c:crossAx val="367693184"/>
        <c:crosses val="autoZero"/>
        <c:crossBetween val="midCat"/>
      </c:valAx>
      <c:valAx>
        <c:axId val="367693184"/>
        <c:scaling>
          <c:orientation val="minMax"/>
          <c:max val="8"/>
        </c:scaling>
        <c:delete val="0"/>
        <c:axPos val="l"/>
        <c:majorGridlines>
          <c:spPr>
            <a:ln w="3161">
              <a:solidFill>
                <a:srgbClr val="000000"/>
              </a:solidFill>
              <a:prstDash val="solid"/>
            </a:ln>
          </c:spPr>
        </c:majorGridlines>
        <c:title>
          <c:tx>
            <c:rich>
              <a:bodyPr/>
              <a:lstStyle/>
              <a:p>
                <a:pPr>
                  <a:defRPr sz="796" b="1" i="0" u="none" strike="noStrike" baseline="0">
                    <a:solidFill>
                      <a:srgbClr val="000000"/>
                    </a:solidFill>
                    <a:latin typeface="Arial Cyr"/>
                    <a:ea typeface="Arial Cyr"/>
                    <a:cs typeface="Arial Cyr"/>
                  </a:defRPr>
                </a:pPr>
                <a:r>
                  <a:rPr lang="ru-RU" sz="796" b="1" i="0" u="none" strike="noStrike" baseline="0">
                    <a:solidFill>
                      <a:srgbClr val="000000"/>
                    </a:solidFill>
                    <a:latin typeface="Arial Cyr"/>
                    <a:cs typeface="Arial Cyr"/>
                  </a:rPr>
                  <a:t>N</a:t>
                </a:r>
                <a:r>
                  <a:rPr lang="ru-RU" sz="796" b="1" i="0" u="none" strike="noStrike" baseline="-25000">
                    <a:solidFill>
                      <a:srgbClr val="000000"/>
                    </a:solidFill>
                    <a:latin typeface="Arial CYR"/>
                    <a:cs typeface="Arial CYR"/>
                  </a:rPr>
                  <a:t>n</a:t>
                </a:r>
                <a:r>
                  <a:rPr lang="ru-RU" sz="796" b="1" i="0" u="none" strike="noStrike" baseline="0">
                    <a:solidFill>
                      <a:srgbClr val="000000"/>
                    </a:solidFill>
                    <a:latin typeface="Arial Cyr"/>
                    <a:cs typeface="Arial Cyr"/>
                  </a:rPr>
                  <a:t>, N</a:t>
                </a:r>
                <a:r>
                  <a:rPr lang="ru-RU" sz="796" b="1" i="0" u="none" strike="noStrike" baseline="-25000">
                    <a:solidFill>
                      <a:srgbClr val="000000"/>
                    </a:solidFill>
                    <a:latin typeface="Arial CYR"/>
                    <a:cs typeface="Arial CYR"/>
                  </a:rPr>
                  <a:t>n,std</a:t>
                </a:r>
                <a:endParaRPr lang="ru-RU"/>
              </a:p>
            </c:rich>
          </c:tx>
          <c:layout>
            <c:manualLayout>
              <c:xMode val="edge"/>
              <c:yMode val="edge"/>
              <c:x val="3.7499999999999999E-2"/>
              <c:y val="0.34749034749034752"/>
            </c:manualLayout>
          </c:layout>
          <c:overlay val="0"/>
          <c:spPr>
            <a:noFill/>
            <a:ln w="25288">
              <a:noFill/>
            </a:ln>
          </c:spPr>
        </c:title>
        <c:numFmt formatCode="General" sourceLinked="1"/>
        <c:majorTickMark val="out"/>
        <c:minorTickMark val="none"/>
        <c:tickLblPos val="nextTo"/>
        <c:spPr>
          <a:ln w="3161">
            <a:solidFill>
              <a:srgbClr val="000000"/>
            </a:solidFill>
            <a:prstDash val="solid"/>
          </a:ln>
        </c:spPr>
        <c:txPr>
          <a:bodyPr rot="0" vert="horz"/>
          <a:lstStyle/>
          <a:p>
            <a:pPr>
              <a:defRPr sz="796" b="0" i="0" u="none" strike="noStrike" baseline="0">
                <a:solidFill>
                  <a:srgbClr val="000000"/>
                </a:solidFill>
                <a:latin typeface="Arial Cyr"/>
                <a:ea typeface="Arial Cyr"/>
                <a:cs typeface="Arial Cyr"/>
              </a:defRPr>
            </a:pPr>
            <a:endParaRPr lang="ru-RU"/>
          </a:p>
        </c:txPr>
        <c:crossAx val="367691264"/>
        <c:crosses val="autoZero"/>
        <c:crossBetween val="midCat"/>
      </c:valAx>
      <c:spPr>
        <a:solidFill>
          <a:srgbClr val="FFFFFF"/>
        </a:solidFill>
        <a:ln w="3161">
          <a:solidFill>
            <a:srgbClr val="000000"/>
          </a:solidFill>
          <a:prstDash val="solid"/>
        </a:ln>
      </c:spPr>
    </c:plotArea>
    <c:legend>
      <c:legendPos val="r"/>
      <c:layout>
        <c:manualLayout>
          <c:xMode val="edge"/>
          <c:yMode val="edge"/>
          <c:x val="0"/>
          <c:y val="0.82625482625482627"/>
          <c:w val="0.51249999999999996"/>
          <c:h val="9.6525096525096526E-2"/>
        </c:manualLayout>
      </c:layout>
      <c:overlay val="0"/>
      <c:spPr>
        <a:noFill/>
        <a:ln w="25288">
          <a:noFill/>
        </a:ln>
      </c:spPr>
      <c:txPr>
        <a:bodyPr/>
        <a:lstStyle/>
        <a:p>
          <a:pPr>
            <a:defRPr sz="1050" b="0" i="0" u="none" strike="noStrike" baseline="0">
              <a:solidFill>
                <a:srgbClr val="000000"/>
              </a:solidFill>
              <a:latin typeface="Arial Cyr"/>
              <a:ea typeface="Arial Cyr"/>
              <a:cs typeface="Arial Cyr"/>
            </a:defRPr>
          </a:pPr>
          <a:endParaRPr lang="ru-RU"/>
        </a:p>
      </c:txPr>
    </c:legend>
    <c:plotVisOnly val="1"/>
    <c:dispBlanksAs val="gap"/>
    <c:showDLblsOverMax val="0"/>
  </c:chart>
  <c:spPr>
    <a:solidFill>
      <a:srgbClr val="FFFFFF"/>
    </a:solidFill>
    <a:ln>
      <a:noFill/>
    </a:ln>
  </c:spPr>
  <c:txPr>
    <a:bodyPr/>
    <a:lstStyle/>
    <a:p>
      <a:pPr>
        <a:defRPr sz="796" b="0" i="0" u="none" strike="noStrike" baseline="0">
          <a:solidFill>
            <a:srgbClr val="000000"/>
          </a:solidFill>
          <a:latin typeface="Arial Cyr"/>
          <a:ea typeface="Arial Cyr"/>
          <a:cs typeface="Arial Cyr"/>
        </a:defRPr>
      </a:pPr>
      <a:endParaRPr lang="ru-RU"/>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8983957219251338"/>
          <c:y val="8.203125E-2"/>
          <c:w val="0.77272727272727271"/>
          <c:h val="0.60546875"/>
        </c:manualLayout>
      </c:layout>
      <c:scatterChart>
        <c:scatterStyle val="smoothMarker"/>
        <c:varyColors val="0"/>
        <c:ser>
          <c:idx val="0"/>
          <c:order val="0"/>
          <c:tx>
            <c:strRef>
              <c:f>'Ферроборовый шлак'!$C$5</c:f>
              <c:strCache>
                <c:ptCount val="1"/>
                <c:pt idx="0">
                  <c:v>0</c:v>
                </c:pt>
              </c:strCache>
            </c:strRef>
          </c:tx>
          <c:spPr>
            <a:ln w="12665">
              <a:solidFill>
                <a:srgbClr val="000000"/>
              </a:solidFill>
              <a:prstDash val="solid"/>
            </a:ln>
          </c:spPr>
          <c:marker>
            <c:symbol val="square"/>
            <c:size val="4"/>
            <c:spPr>
              <a:solidFill>
                <a:srgbClr val="FFFFFF"/>
              </a:solidFill>
              <a:ln>
                <a:solidFill>
                  <a:srgbClr val="000000"/>
                </a:solidFill>
                <a:prstDash val="solid"/>
              </a:ln>
            </c:spPr>
          </c:marker>
          <c:xVal>
            <c:numRef>
              <c:f>'Ферроборовый шлак'!$B$6:$B$9</c:f>
              <c:numCache>
                <c:formatCode>General</c:formatCode>
                <c:ptCount val="4"/>
                <c:pt idx="0">
                  <c:v>0.5</c:v>
                </c:pt>
                <c:pt idx="1">
                  <c:v>1</c:v>
                </c:pt>
                <c:pt idx="2">
                  <c:v>1.5</c:v>
                </c:pt>
                <c:pt idx="3">
                  <c:v>5</c:v>
                </c:pt>
              </c:numCache>
            </c:numRef>
          </c:xVal>
          <c:yVal>
            <c:numRef>
              <c:f>'Ферроборовый шлак'!$C$6:$C$9</c:f>
              <c:numCache>
                <c:formatCode>0.000</c:formatCode>
                <c:ptCount val="4"/>
                <c:pt idx="0">
                  <c:v>1.8031999999999999</c:v>
                </c:pt>
                <c:pt idx="1">
                  <c:v>0.79776199999999997</c:v>
                </c:pt>
                <c:pt idx="2">
                  <c:v>0.58678379999999997</c:v>
                </c:pt>
                <c:pt idx="3">
                  <c:v>0.48129460000000002</c:v>
                </c:pt>
              </c:numCache>
            </c:numRef>
          </c:yVal>
          <c:smooth val="1"/>
        </c:ser>
        <c:ser>
          <c:idx val="1"/>
          <c:order val="1"/>
          <c:tx>
            <c:strRef>
              <c:f>'Ферроборовый шлак'!$D$5</c:f>
              <c:strCache>
                <c:ptCount val="1"/>
                <c:pt idx="0">
                  <c:v>0,52</c:v>
                </c:pt>
              </c:strCache>
            </c:strRef>
          </c:tx>
          <c:spPr>
            <a:ln w="12665">
              <a:solidFill>
                <a:srgbClr val="000000"/>
              </a:solidFill>
              <a:prstDash val="solid"/>
            </a:ln>
          </c:spPr>
          <c:marker>
            <c:symbol val="diamond"/>
            <c:size val="4"/>
            <c:spPr>
              <a:solidFill>
                <a:srgbClr val="FFFFFF"/>
              </a:solidFill>
              <a:ln>
                <a:solidFill>
                  <a:srgbClr val="000000"/>
                </a:solidFill>
                <a:prstDash val="solid"/>
              </a:ln>
            </c:spPr>
          </c:marker>
          <c:xVal>
            <c:numRef>
              <c:f>'Ферроборовый шлак'!$B$6:$B$9</c:f>
              <c:numCache>
                <c:formatCode>General</c:formatCode>
                <c:ptCount val="4"/>
                <c:pt idx="0">
                  <c:v>0.5</c:v>
                </c:pt>
                <c:pt idx="1">
                  <c:v>1</c:v>
                </c:pt>
                <c:pt idx="2">
                  <c:v>1.5</c:v>
                </c:pt>
                <c:pt idx="3">
                  <c:v>5</c:v>
                </c:pt>
              </c:numCache>
            </c:numRef>
          </c:xVal>
          <c:yVal>
            <c:numRef>
              <c:f>'Ферроборовый шлак'!$D$6:$D$9</c:f>
              <c:numCache>
                <c:formatCode>0.000</c:formatCode>
                <c:ptCount val="4"/>
                <c:pt idx="0">
                  <c:v>0.99223499999999998</c:v>
                </c:pt>
                <c:pt idx="1">
                  <c:v>0.47515990000000002</c:v>
                </c:pt>
                <c:pt idx="2">
                  <c:v>0.35743009999999997</c:v>
                </c:pt>
                <c:pt idx="3">
                  <c:v>0.27276929999999999</c:v>
                </c:pt>
              </c:numCache>
            </c:numRef>
          </c:yVal>
          <c:smooth val="1"/>
        </c:ser>
        <c:ser>
          <c:idx val="2"/>
          <c:order val="2"/>
          <c:tx>
            <c:strRef>
              <c:f>'Ферроборовый шлак'!$E$5</c:f>
              <c:strCache>
                <c:ptCount val="1"/>
                <c:pt idx="0">
                  <c:v>0,63</c:v>
                </c:pt>
              </c:strCache>
            </c:strRef>
          </c:tx>
          <c:spPr>
            <a:ln w="12665">
              <a:solidFill>
                <a:srgbClr val="000000"/>
              </a:solidFill>
              <a:prstDash val="solid"/>
            </a:ln>
          </c:spPr>
          <c:marker>
            <c:symbol val="triangle"/>
            <c:size val="4"/>
            <c:spPr>
              <a:solidFill>
                <a:srgbClr val="FFFFFF"/>
              </a:solidFill>
              <a:ln>
                <a:solidFill>
                  <a:srgbClr val="000000"/>
                </a:solidFill>
                <a:prstDash val="solid"/>
              </a:ln>
            </c:spPr>
          </c:marker>
          <c:xVal>
            <c:numRef>
              <c:f>'Ферроборовый шлак'!$B$6:$B$9</c:f>
              <c:numCache>
                <c:formatCode>General</c:formatCode>
                <c:ptCount val="4"/>
                <c:pt idx="0">
                  <c:v>0.5</c:v>
                </c:pt>
                <c:pt idx="1">
                  <c:v>1</c:v>
                </c:pt>
                <c:pt idx="2">
                  <c:v>1.5</c:v>
                </c:pt>
                <c:pt idx="3">
                  <c:v>5</c:v>
                </c:pt>
              </c:numCache>
            </c:numRef>
          </c:xVal>
          <c:yVal>
            <c:numRef>
              <c:f>'Ферроборовый шлак'!$E$6:$E$9</c:f>
              <c:numCache>
                <c:formatCode>0.000</c:formatCode>
                <c:ptCount val="4"/>
                <c:pt idx="0">
                  <c:v>0.8206833</c:v>
                </c:pt>
                <c:pt idx="1">
                  <c:v>0.40691690000000003</c:v>
                </c:pt>
                <c:pt idx="2">
                  <c:v>0.30891279999999999</c:v>
                </c:pt>
                <c:pt idx="3">
                  <c:v>0.2286581</c:v>
                </c:pt>
              </c:numCache>
            </c:numRef>
          </c:yVal>
          <c:smooth val="1"/>
        </c:ser>
        <c:ser>
          <c:idx val="3"/>
          <c:order val="3"/>
          <c:tx>
            <c:strRef>
              <c:f>'Ферроборовый шлак'!$F$5</c:f>
              <c:strCache>
                <c:ptCount val="1"/>
                <c:pt idx="0">
                  <c:v>0,74</c:v>
                </c:pt>
              </c:strCache>
            </c:strRef>
          </c:tx>
          <c:spPr>
            <a:ln w="12665">
              <a:solidFill>
                <a:srgbClr val="000000"/>
              </a:solidFill>
              <a:prstDash val="solid"/>
            </a:ln>
          </c:spPr>
          <c:marker>
            <c:symbol val="circle"/>
            <c:size val="4"/>
            <c:spPr>
              <a:solidFill>
                <a:srgbClr val="FFFFFF"/>
              </a:solidFill>
              <a:ln>
                <a:solidFill>
                  <a:srgbClr val="000000"/>
                </a:solidFill>
                <a:prstDash val="solid"/>
              </a:ln>
            </c:spPr>
          </c:marker>
          <c:xVal>
            <c:numRef>
              <c:f>'Ферроборовый шлак'!$B$6:$B$9</c:f>
              <c:numCache>
                <c:formatCode>General</c:formatCode>
                <c:ptCount val="4"/>
                <c:pt idx="0">
                  <c:v>0.5</c:v>
                </c:pt>
                <c:pt idx="1">
                  <c:v>1</c:v>
                </c:pt>
                <c:pt idx="2">
                  <c:v>1.5</c:v>
                </c:pt>
                <c:pt idx="3">
                  <c:v>5</c:v>
                </c:pt>
              </c:numCache>
            </c:numRef>
          </c:xVal>
          <c:yVal>
            <c:numRef>
              <c:f>'Ферроборовый шлак'!$F$6:$F$9</c:f>
              <c:numCache>
                <c:formatCode>0.000</c:formatCode>
                <c:ptCount val="4"/>
                <c:pt idx="0">
                  <c:v>0.64913109999999996</c:v>
                </c:pt>
                <c:pt idx="1">
                  <c:v>0.33867370000000002</c:v>
                </c:pt>
                <c:pt idx="2">
                  <c:v>0.2603953</c:v>
                </c:pt>
                <c:pt idx="3">
                  <c:v>0.18454680000000001</c:v>
                </c:pt>
              </c:numCache>
            </c:numRef>
          </c:yVal>
          <c:smooth val="1"/>
        </c:ser>
        <c:dLbls>
          <c:showLegendKey val="0"/>
          <c:showVal val="0"/>
          <c:showCatName val="0"/>
          <c:showSerName val="0"/>
          <c:showPercent val="0"/>
          <c:showBubbleSize val="0"/>
        </c:dLbls>
        <c:axId val="368797568"/>
        <c:axId val="369230208"/>
      </c:scatterChart>
      <c:valAx>
        <c:axId val="368797568"/>
        <c:scaling>
          <c:orientation val="minMax"/>
          <c:max val="5"/>
        </c:scaling>
        <c:delete val="0"/>
        <c:axPos val="b"/>
        <c:title>
          <c:tx>
            <c:rich>
              <a:bodyPr/>
              <a:lstStyle/>
              <a:p>
                <a:pPr>
                  <a:defRPr sz="798" b="0" i="0" u="none" strike="noStrike" baseline="0">
                    <a:solidFill>
                      <a:srgbClr val="000000"/>
                    </a:solidFill>
                    <a:latin typeface="Arial Cyr"/>
                    <a:ea typeface="Arial Cyr"/>
                    <a:cs typeface="Arial Cyr"/>
                  </a:defRPr>
                </a:pPr>
                <a:r>
                  <a:rPr lang="ru-RU" sz="798" b="0" i="0" u="none" strike="noStrike" baseline="0">
                    <a:solidFill>
                      <a:srgbClr val="000000"/>
                    </a:solidFill>
                    <a:latin typeface="Arial Cyr"/>
                    <a:cs typeface="Arial Cyr"/>
                  </a:rPr>
                  <a:t>Энергия g-излучения, МэВ</a:t>
                </a:r>
                <a:endParaRPr lang="ru-RU"/>
              </a:p>
            </c:rich>
          </c:tx>
          <c:layout>
            <c:manualLayout>
              <c:xMode val="edge"/>
              <c:yMode val="edge"/>
              <c:x val="0.59090909090909094"/>
              <c:y val="0.7890625"/>
            </c:manualLayout>
          </c:layout>
          <c:overlay val="0"/>
          <c:spPr>
            <a:noFill/>
            <a:ln w="25331">
              <a:noFill/>
            </a:ln>
          </c:spPr>
        </c:title>
        <c:numFmt formatCode="General" sourceLinked="1"/>
        <c:majorTickMark val="cross"/>
        <c:minorTickMark val="none"/>
        <c:tickLblPos val="nextTo"/>
        <c:spPr>
          <a:ln w="25331">
            <a:solidFill>
              <a:srgbClr val="000000"/>
            </a:solidFill>
            <a:prstDash val="solid"/>
          </a:ln>
        </c:spPr>
        <c:txPr>
          <a:bodyPr rot="0" vert="horz"/>
          <a:lstStyle/>
          <a:p>
            <a:pPr>
              <a:defRPr sz="798" b="0" i="0" u="none" strike="noStrike" baseline="0">
                <a:solidFill>
                  <a:srgbClr val="000000"/>
                </a:solidFill>
                <a:latin typeface="Arial Cyr"/>
                <a:ea typeface="Arial Cyr"/>
                <a:cs typeface="Arial Cyr"/>
              </a:defRPr>
            </a:pPr>
            <a:endParaRPr lang="ru-RU"/>
          </a:p>
        </c:txPr>
        <c:crossAx val="369230208"/>
        <c:crosses val="autoZero"/>
        <c:crossBetween val="midCat"/>
        <c:majorUnit val="1"/>
      </c:valAx>
      <c:valAx>
        <c:axId val="369230208"/>
        <c:scaling>
          <c:orientation val="minMax"/>
        </c:scaling>
        <c:delete val="0"/>
        <c:axPos val="l"/>
        <c:title>
          <c:tx>
            <c:rich>
              <a:bodyPr/>
              <a:lstStyle/>
              <a:p>
                <a:pPr>
                  <a:defRPr sz="798" b="0" i="0" u="none" strike="noStrike" baseline="0">
                    <a:solidFill>
                      <a:srgbClr val="000000"/>
                    </a:solidFill>
                    <a:latin typeface="Arial Cyr"/>
                    <a:ea typeface="Arial Cyr"/>
                    <a:cs typeface="Arial Cyr"/>
                  </a:defRPr>
                </a:pPr>
                <a:r>
                  <a:rPr lang="ru-RU" sz="798" b="0" i="0" u="none" strike="noStrike" baseline="0">
                    <a:solidFill>
                      <a:srgbClr val="000000"/>
                    </a:solidFill>
                    <a:latin typeface="Arial Cyr"/>
                    <a:cs typeface="Arial Cyr"/>
                  </a:rPr>
                  <a:t>Линейный коэффициент ослабления, см</a:t>
                </a:r>
                <a:r>
                  <a:rPr lang="ru-RU" sz="798" b="0" i="0" u="none" strike="noStrike" baseline="30000">
                    <a:solidFill>
                      <a:srgbClr val="000000"/>
                    </a:solidFill>
                    <a:latin typeface="Arial Cyr"/>
                    <a:cs typeface="Arial Cyr"/>
                  </a:rPr>
                  <a:t>-1</a:t>
                </a:r>
                <a:endParaRPr lang="ru-RU"/>
              </a:p>
            </c:rich>
          </c:tx>
          <c:layout>
            <c:manualLayout>
              <c:xMode val="edge"/>
              <c:yMode val="edge"/>
              <c:x val="2.4064171122994651E-2"/>
              <c:y val="0.1328125"/>
            </c:manualLayout>
          </c:layout>
          <c:overlay val="0"/>
          <c:spPr>
            <a:noFill/>
            <a:ln w="25331">
              <a:noFill/>
            </a:ln>
          </c:spPr>
        </c:title>
        <c:numFmt formatCode="General" sourceLinked="0"/>
        <c:majorTickMark val="cross"/>
        <c:minorTickMark val="none"/>
        <c:tickLblPos val="nextTo"/>
        <c:spPr>
          <a:ln w="25331">
            <a:solidFill>
              <a:srgbClr val="000000"/>
            </a:solidFill>
            <a:prstDash val="solid"/>
          </a:ln>
        </c:spPr>
        <c:txPr>
          <a:bodyPr rot="0" vert="horz"/>
          <a:lstStyle/>
          <a:p>
            <a:pPr>
              <a:defRPr sz="798" b="0" i="0" u="none" strike="noStrike" baseline="0">
                <a:solidFill>
                  <a:srgbClr val="000000"/>
                </a:solidFill>
                <a:latin typeface="Arial Cyr"/>
                <a:ea typeface="Arial Cyr"/>
                <a:cs typeface="Arial Cyr"/>
              </a:defRPr>
            </a:pPr>
            <a:endParaRPr lang="ru-RU"/>
          </a:p>
        </c:txPr>
        <c:crossAx val="368797568"/>
        <c:crosses val="autoZero"/>
        <c:crossBetween val="midCat"/>
      </c:valAx>
      <c:spPr>
        <a:noFill/>
        <a:ln w="25331">
          <a:noFill/>
        </a:ln>
      </c:spPr>
    </c:plotArea>
    <c:legend>
      <c:legendPos val="b"/>
      <c:layout>
        <c:manualLayout>
          <c:xMode val="edge"/>
          <c:yMode val="edge"/>
          <c:x val="0.26470588235294118"/>
          <c:y val="0.90625"/>
          <c:w val="0.61229946524064172"/>
          <c:h val="8.59375E-2"/>
        </c:manualLayout>
      </c:layout>
      <c:overlay val="0"/>
      <c:spPr>
        <a:noFill/>
        <a:ln w="25331">
          <a:noFill/>
        </a:ln>
      </c:spPr>
      <c:txPr>
        <a:bodyPr/>
        <a:lstStyle/>
        <a:p>
          <a:pPr>
            <a:defRPr sz="917" b="0" i="0" u="none" strike="noStrike" baseline="0">
              <a:solidFill>
                <a:srgbClr val="000000"/>
              </a:solidFill>
              <a:latin typeface="Arial Cyr"/>
              <a:ea typeface="Arial Cyr"/>
              <a:cs typeface="Arial Cyr"/>
            </a:defRPr>
          </a:pPr>
          <a:endParaRPr lang="ru-RU"/>
        </a:p>
      </c:txPr>
    </c:legend>
    <c:plotVisOnly val="1"/>
    <c:dispBlanksAs val="gap"/>
    <c:showDLblsOverMax val="0"/>
  </c:chart>
  <c:spPr>
    <a:solidFill>
      <a:srgbClr val="FFFFFF"/>
    </a:solidFill>
    <a:ln>
      <a:noFill/>
    </a:ln>
  </c:spPr>
  <c:txPr>
    <a:bodyPr/>
    <a:lstStyle/>
    <a:p>
      <a:pPr>
        <a:defRPr sz="997" b="0" i="0" u="none" strike="noStrike" baseline="0">
          <a:solidFill>
            <a:srgbClr val="000000"/>
          </a:solidFill>
          <a:latin typeface="Arial Cyr"/>
          <a:ea typeface="Arial Cyr"/>
          <a:cs typeface="Arial Cyr"/>
        </a:defRPr>
      </a:pPr>
      <a:endParaRPr lang="ru-RU"/>
    </a:p>
  </c:txPr>
  <c:externalData r:id="rId1">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monografiya.dot</Template>
  <TotalTime>0</TotalTime>
  <Pages>316</Pages>
  <Words>78755</Words>
  <Characters>448909</Characters>
  <Application>Microsoft Office Word</Application>
  <DocSecurity>0</DocSecurity>
  <Lines>3740</Lines>
  <Paragraphs>1053</Paragraphs>
  <ScaleCrop>false</ScaleCrop>
  <HeadingPairs>
    <vt:vector size="2" baseType="variant">
      <vt:variant>
        <vt:lpstr>Название</vt:lpstr>
      </vt:variant>
      <vt:variant>
        <vt:i4>1</vt:i4>
      </vt:variant>
    </vt:vector>
  </HeadingPairs>
  <TitlesOfParts>
    <vt:vector size="1" baseType="lpstr">
      <vt:lpstr>Монография "Королев Е.В. и др. Строительные материалы вариатропно-каркасной структуры"</vt:lpstr>
    </vt:vector>
  </TitlesOfParts>
  <Manager>korolev@nocnt.ru</Manager>
  <Company>МГСУ</Company>
  <LinksUpToDate>false</LinksUpToDate>
  <CharactersWithSpaces>526611</CharactersWithSpaces>
  <SharedDoc>false</SharedDoc>
  <HLinks>
    <vt:vector size="498" baseType="variant">
      <vt:variant>
        <vt:i4>1245303</vt:i4>
      </vt:variant>
      <vt:variant>
        <vt:i4>11130</vt:i4>
      </vt:variant>
      <vt:variant>
        <vt:i4>0</vt:i4>
      </vt:variant>
      <vt:variant>
        <vt:i4>5</vt:i4>
      </vt:variant>
      <vt:variant>
        <vt:lpwstr>http://www.inf.ufrgs.br/cgi2007/cd_cgi/papers/harada.pdf</vt:lpwstr>
      </vt:variant>
      <vt:variant>
        <vt:lpwstr/>
      </vt:variant>
      <vt:variant>
        <vt:i4>5701635</vt:i4>
      </vt:variant>
      <vt:variant>
        <vt:i4>11121</vt:i4>
      </vt:variant>
      <vt:variant>
        <vt:i4>0</vt:i4>
      </vt:variant>
      <vt:variant>
        <vt:i4>5</vt:i4>
      </vt:variant>
      <vt:variant>
        <vt:lpwstr>http://wiki.manchester.ac.uk/sphysics</vt:lpwstr>
      </vt:variant>
      <vt:variant>
        <vt:lpwstr/>
      </vt:variant>
      <vt:variant>
        <vt:i4>524316</vt:i4>
      </vt:variant>
      <vt:variant>
        <vt:i4>11112</vt:i4>
      </vt:variant>
      <vt:variant>
        <vt:i4>0</vt:i4>
      </vt:variant>
      <vt:variant>
        <vt:i4>5</vt:i4>
      </vt:variant>
      <vt:variant>
        <vt:lpwstr>http://isph.sourceforge.net/</vt:lpwstr>
      </vt:variant>
      <vt:variant>
        <vt:lpwstr/>
      </vt:variant>
      <vt:variant>
        <vt:i4>5636127</vt:i4>
      </vt:variant>
      <vt:variant>
        <vt:i4>11103</vt:i4>
      </vt:variant>
      <vt:variant>
        <vt:i4>0</vt:i4>
      </vt:variant>
      <vt:variant>
        <vt:i4>5</vt:i4>
      </vt:variant>
      <vt:variant>
        <vt:lpwstr>http://wiki.manchester.ac.uk/spheric</vt:lpwstr>
      </vt:variant>
      <vt:variant>
        <vt:lpwstr/>
      </vt:variant>
      <vt:variant>
        <vt:i4>4063332</vt:i4>
      </vt:variant>
      <vt:variant>
        <vt:i4>11094</vt:i4>
      </vt:variant>
      <vt:variant>
        <vt:i4>0</vt:i4>
      </vt:variant>
      <vt:variant>
        <vt:i4>5</vt:i4>
      </vt:variant>
      <vt:variant>
        <vt:lpwstr>http://www.ansys.com/products/explicit-dynamics/autodyn</vt:lpwstr>
      </vt:variant>
      <vt:variant>
        <vt:lpwstr/>
      </vt:variant>
      <vt:variant>
        <vt:i4>2621539</vt:i4>
      </vt:variant>
      <vt:variant>
        <vt:i4>11055</vt:i4>
      </vt:variant>
      <vt:variant>
        <vt:i4>0</vt:i4>
      </vt:variant>
      <vt:variant>
        <vt:i4>5</vt:i4>
      </vt:variant>
      <vt:variant>
        <vt:lpwstr>http://wiki.manchester.ac.uk/sphysics/images/SPHysics_v2.2.000_GUIDE.pdf</vt:lpwstr>
      </vt:variant>
      <vt:variant>
        <vt:lpwstr/>
      </vt:variant>
      <vt:variant>
        <vt:i4>6946832</vt:i4>
      </vt:variant>
      <vt:variant>
        <vt:i4>11040</vt:i4>
      </vt:variant>
      <vt:variant>
        <vt:i4>0</vt:i4>
      </vt:variant>
      <vt:variant>
        <vt:i4>5</vt:i4>
      </vt:variant>
      <vt:variant>
        <vt:lpwstr>http://www.ict.nsc.ru/ws/show_abstract.dhtml?ru+168+12851</vt:lpwstr>
      </vt:variant>
      <vt:variant>
        <vt:lpwstr/>
      </vt:variant>
      <vt:variant>
        <vt:i4>543490174</vt:i4>
      </vt:variant>
      <vt:variant>
        <vt:i4>10989</vt:i4>
      </vt:variant>
      <vt:variant>
        <vt:i4>0</vt:i4>
      </vt:variant>
      <vt:variant>
        <vt:i4>5</vt:i4>
      </vt:variant>
      <vt:variant>
        <vt:lpwstr>http://en.wikipedia.org/wiki/Navier–Stokes_equations</vt:lpwstr>
      </vt:variant>
      <vt:variant>
        <vt:lpwstr/>
      </vt:variant>
      <vt:variant>
        <vt:i4>1310810</vt:i4>
      </vt:variant>
      <vt:variant>
        <vt:i4>3981</vt:i4>
      </vt:variant>
      <vt:variant>
        <vt:i4>0</vt:i4>
      </vt:variant>
      <vt:variant>
        <vt:i4>5</vt:i4>
      </vt:variant>
      <vt:variant>
        <vt:lpwstr>http://sleepgate.ru/devel</vt:lpwstr>
      </vt:variant>
      <vt:variant>
        <vt:lpwstr/>
      </vt:variant>
      <vt:variant>
        <vt:i4>5636127</vt:i4>
      </vt:variant>
      <vt:variant>
        <vt:i4>3768</vt:i4>
      </vt:variant>
      <vt:variant>
        <vt:i4>0</vt:i4>
      </vt:variant>
      <vt:variant>
        <vt:i4>5</vt:i4>
      </vt:variant>
      <vt:variant>
        <vt:lpwstr>http://wiki.manchester.ac.uk/spheric</vt:lpwstr>
      </vt:variant>
      <vt:variant>
        <vt:lpwstr/>
      </vt:variant>
      <vt:variant>
        <vt:i4>1441842</vt:i4>
      </vt:variant>
      <vt:variant>
        <vt:i4>416</vt:i4>
      </vt:variant>
      <vt:variant>
        <vt:i4>0</vt:i4>
      </vt:variant>
      <vt:variant>
        <vt:i4>5</vt:i4>
      </vt:variant>
      <vt:variant>
        <vt:lpwstr/>
      </vt:variant>
      <vt:variant>
        <vt:lpwstr>_Toc312918211</vt:lpwstr>
      </vt:variant>
      <vt:variant>
        <vt:i4>1441842</vt:i4>
      </vt:variant>
      <vt:variant>
        <vt:i4>410</vt:i4>
      </vt:variant>
      <vt:variant>
        <vt:i4>0</vt:i4>
      </vt:variant>
      <vt:variant>
        <vt:i4>5</vt:i4>
      </vt:variant>
      <vt:variant>
        <vt:lpwstr/>
      </vt:variant>
      <vt:variant>
        <vt:lpwstr>_Toc312918210</vt:lpwstr>
      </vt:variant>
      <vt:variant>
        <vt:i4>1507378</vt:i4>
      </vt:variant>
      <vt:variant>
        <vt:i4>404</vt:i4>
      </vt:variant>
      <vt:variant>
        <vt:i4>0</vt:i4>
      </vt:variant>
      <vt:variant>
        <vt:i4>5</vt:i4>
      </vt:variant>
      <vt:variant>
        <vt:lpwstr/>
      </vt:variant>
      <vt:variant>
        <vt:lpwstr>_Toc312918209</vt:lpwstr>
      </vt:variant>
      <vt:variant>
        <vt:i4>1507378</vt:i4>
      </vt:variant>
      <vt:variant>
        <vt:i4>398</vt:i4>
      </vt:variant>
      <vt:variant>
        <vt:i4>0</vt:i4>
      </vt:variant>
      <vt:variant>
        <vt:i4>5</vt:i4>
      </vt:variant>
      <vt:variant>
        <vt:lpwstr/>
      </vt:variant>
      <vt:variant>
        <vt:lpwstr>_Toc312918208</vt:lpwstr>
      </vt:variant>
      <vt:variant>
        <vt:i4>1507378</vt:i4>
      </vt:variant>
      <vt:variant>
        <vt:i4>392</vt:i4>
      </vt:variant>
      <vt:variant>
        <vt:i4>0</vt:i4>
      </vt:variant>
      <vt:variant>
        <vt:i4>5</vt:i4>
      </vt:variant>
      <vt:variant>
        <vt:lpwstr/>
      </vt:variant>
      <vt:variant>
        <vt:lpwstr>_Toc312918207</vt:lpwstr>
      </vt:variant>
      <vt:variant>
        <vt:i4>1507378</vt:i4>
      </vt:variant>
      <vt:variant>
        <vt:i4>386</vt:i4>
      </vt:variant>
      <vt:variant>
        <vt:i4>0</vt:i4>
      </vt:variant>
      <vt:variant>
        <vt:i4>5</vt:i4>
      </vt:variant>
      <vt:variant>
        <vt:lpwstr/>
      </vt:variant>
      <vt:variant>
        <vt:lpwstr>_Toc312918206</vt:lpwstr>
      </vt:variant>
      <vt:variant>
        <vt:i4>1507378</vt:i4>
      </vt:variant>
      <vt:variant>
        <vt:i4>380</vt:i4>
      </vt:variant>
      <vt:variant>
        <vt:i4>0</vt:i4>
      </vt:variant>
      <vt:variant>
        <vt:i4>5</vt:i4>
      </vt:variant>
      <vt:variant>
        <vt:lpwstr/>
      </vt:variant>
      <vt:variant>
        <vt:lpwstr>_Toc312918205</vt:lpwstr>
      </vt:variant>
      <vt:variant>
        <vt:i4>1507378</vt:i4>
      </vt:variant>
      <vt:variant>
        <vt:i4>374</vt:i4>
      </vt:variant>
      <vt:variant>
        <vt:i4>0</vt:i4>
      </vt:variant>
      <vt:variant>
        <vt:i4>5</vt:i4>
      </vt:variant>
      <vt:variant>
        <vt:lpwstr/>
      </vt:variant>
      <vt:variant>
        <vt:lpwstr>_Toc312918204</vt:lpwstr>
      </vt:variant>
      <vt:variant>
        <vt:i4>1507378</vt:i4>
      </vt:variant>
      <vt:variant>
        <vt:i4>368</vt:i4>
      </vt:variant>
      <vt:variant>
        <vt:i4>0</vt:i4>
      </vt:variant>
      <vt:variant>
        <vt:i4>5</vt:i4>
      </vt:variant>
      <vt:variant>
        <vt:lpwstr/>
      </vt:variant>
      <vt:variant>
        <vt:lpwstr>_Toc312918203</vt:lpwstr>
      </vt:variant>
      <vt:variant>
        <vt:i4>1507378</vt:i4>
      </vt:variant>
      <vt:variant>
        <vt:i4>362</vt:i4>
      </vt:variant>
      <vt:variant>
        <vt:i4>0</vt:i4>
      </vt:variant>
      <vt:variant>
        <vt:i4>5</vt:i4>
      </vt:variant>
      <vt:variant>
        <vt:lpwstr/>
      </vt:variant>
      <vt:variant>
        <vt:lpwstr>_Toc312918202</vt:lpwstr>
      </vt:variant>
      <vt:variant>
        <vt:i4>1507378</vt:i4>
      </vt:variant>
      <vt:variant>
        <vt:i4>356</vt:i4>
      </vt:variant>
      <vt:variant>
        <vt:i4>0</vt:i4>
      </vt:variant>
      <vt:variant>
        <vt:i4>5</vt:i4>
      </vt:variant>
      <vt:variant>
        <vt:lpwstr/>
      </vt:variant>
      <vt:variant>
        <vt:lpwstr>_Toc312918201</vt:lpwstr>
      </vt:variant>
      <vt:variant>
        <vt:i4>1507378</vt:i4>
      </vt:variant>
      <vt:variant>
        <vt:i4>350</vt:i4>
      </vt:variant>
      <vt:variant>
        <vt:i4>0</vt:i4>
      </vt:variant>
      <vt:variant>
        <vt:i4>5</vt:i4>
      </vt:variant>
      <vt:variant>
        <vt:lpwstr/>
      </vt:variant>
      <vt:variant>
        <vt:lpwstr>_Toc312918200</vt:lpwstr>
      </vt:variant>
      <vt:variant>
        <vt:i4>1966129</vt:i4>
      </vt:variant>
      <vt:variant>
        <vt:i4>344</vt:i4>
      </vt:variant>
      <vt:variant>
        <vt:i4>0</vt:i4>
      </vt:variant>
      <vt:variant>
        <vt:i4>5</vt:i4>
      </vt:variant>
      <vt:variant>
        <vt:lpwstr/>
      </vt:variant>
      <vt:variant>
        <vt:lpwstr>_Toc312918199</vt:lpwstr>
      </vt:variant>
      <vt:variant>
        <vt:i4>1966129</vt:i4>
      </vt:variant>
      <vt:variant>
        <vt:i4>338</vt:i4>
      </vt:variant>
      <vt:variant>
        <vt:i4>0</vt:i4>
      </vt:variant>
      <vt:variant>
        <vt:i4>5</vt:i4>
      </vt:variant>
      <vt:variant>
        <vt:lpwstr/>
      </vt:variant>
      <vt:variant>
        <vt:lpwstr>_Toc312918198</vt:lpwstr>
      </vt:variant>
      <vt:variant>
        <vt:i4>1966129</vt:i4>
      </vt:variant>
      <vt:variant>
        <vt:i4>332</vt:i4>
      </vt:variant>
      <vt:variant>
        <vt:i4>0</vt:i4>
      </vt:variant>
      <vt:variant>
        <vt:i4>5</vt:i4>
      </vt:variant>
      <vt:variant>
        <vt:lpwstr/>
      </vt:variant>
      <vt:variant>
        <vt:lpwstr>_Toc312918197</vt:lpwstr>
      </vt:variant>
      <vt:variant>
        <vt:i4>1966129</vt:i4>
      </vt:variant>
      <vt:variant>
        <vt:i4>326</vt:i4>
      </vt:variant>
      <vt:variant>
        <vt:i4>0</vt:i4>
      </vt:variant>
      <vt:variant>
        <vt:i4>5</vt:i4>
      </vt:variant>
      <vt:variant>
        <vt:lpwstr/>
      </vt:variant>
      <vt:variant>
        <vt:lpwstr>_Toc312918196</vt:lpwstr>
      </vt:variant>
      <vt:variant>
        <vt:i4>1966129</vt:i4>
      </vt:variant>
      <vt:variant>
        <vt:i4>320</vt:i4>
      </vt:variant>
      <vt:variant>
        <vt:i4>0</vt:i4>
      </vt:variant>
      <vt:variant>
        <vt:i4>5</vt:i4>
      </vt:variant>
      <vt:variant>
        <vt:lpwstr/>
      </vt:variant>
      <vt:variant>
        <vt:lpwstr>_Toc312918195</vt:lpwstr>
      </vt:variant>
      <vt:variant>
        <vt:i4>1966129</vt:i4>
      </vt:variant>
      <vt:variant>
        <vt:i4>314</vt:i4>
      </vt:variant>
      <vt:variant>
        <vt:i4>0</vt:i4>
      </vt:variant>
      <vt:variant>
        <vt:i4>5</vt:i4>
      </vt:variant>
      <vt:variant>
        <vt:lpwstr/>
      </vt:variant>
      <vt:variant>
        <vt:lpwstr>_Toc312918194</vt:lpwstr>
      </vt:variant>
      <vt:variant>
        <vt:i4>1966129</vt:i4>
      </vt:variant>
      <vt:variant>
        <vt:i4>308</vt:i4>
      </vt:variant>
      <vt:variant>
        <vt:i4>0</vt:i4>
      </vt:variant>
      <vt:variant>
        <vt:i4>5</vt:i4>
      </vt:variant>
      <vt:variant>
        <vt:lpwstr/>
      </vt:variant>
      <vt:variant>
        <vt:lpwstr>_Toc312918193</vt:lpwstr>
      </vt:variant>
      <vt:variant>
        <vt:i4>1966129</vt:i4>
      </vt:variant>
      <vt:variant>
        <vt:i4>302</vt:i4>
      </vt:variant>
      <vt:variant>
        <vt:i4>0</vt:i4>
      </vt:variant>
      <vt:variant>
        <vt:i4>5</vt:i4>
      </vt:variant>
      <vt:variant>
        <vt:lpwstr/>
      </vt:variant>
      <vt:variant>
        <vt:lpwstr>_Toc312918192</vt:lpwstr>
      </vt:variant>
      <vt:variant>
        <vt:i4>1966129</vt:i4>
      </vt:variant>
      <vt:variant>
        <vt:i4>296</vt:i4>
      </vt:variant>
      <vt:variant>
        <vt:i4>0</vt:i4>
      </vt:variant>
      <vt:variant>
        <vt:i4>5</vt:i4>
      </vt:variant>
      <vt:variant>
        <vt:lpwstr/>
      </vt:variant>
      <vt:variant>
        <vt:lpwstr>_Toc312918191</vt:lpwstr>
      </vt:variant>
      <vt:variant>
        <vt:i4>1966129</vt:i4>
      </vt:variant>
      <vt:variant>
        <vt:i4>290</vt:i4>
      </vt:variant>
      <vt:variant>
        <vt:i4>0</vt:i4>
      </vt:variant>
      <vt:variant>
        <vt:i4>5</vt:i4>
      </vt:variant>
      <vt:variant>
        <vt:lpwstr/>
      </vt:variant>
      <vt:variant>
        <vt:lpwstr>_Toc312918190</vt:lpwstr>
      </vt:variant>
      <vt:variant>
        <vt:i4>2031665</vt:i4>
      </vt:variant>
      <vt:variant>
        <vt:i4>284</vt:i4>
      </vt:variant>
      <vt:variant>
        <vt:i4>0</vt:i4>
      </vt:variant>
      <vt:variant>
        <vt:i4>5</vt:i4>
      </vt:variant>
      <vt:variant>
        <vt:lpwstr/>
      </vt:variant>
      <vt:variant>
        <vt:lpwstr>_Toc312918189</vt:lpwstr>
      </vt:variant>
      <vt:variant>
        <vt:i4>2031665</vt:i4>
      </vt:variant>
      <vt:variant>
        <vt:i4>278</vt:i4>
      </vt:variant>
      <vt:variant>
        <vt:i4>0</vt:i4>
      </vt:variant>
      <vt:variant>
        <vt:i4>5</vt:i4>
      </vt:variant>
      <vt:variant>
        <vt:lpwstr/>
      </vt:variant>
      <vt:variant>
        <vt:lpwstr>_Toc312918188</vt:lpwstr>
      </vt:variant>
      <vt:variant>
        <vt:i4>2031665</vt:i4>
      </vt:variant>
      <vt:variant>
        <vt:i4>272</vt:i4>
      </vt:variant>
      <vt:variant>
        <vt:i4>0</vt:i4>
      </vt:variant>
      <vt:variant>
        <vt:i4>5</vt:i4>
      </vt:variant>
      <vt:variant>
        <vt:lpwstr/>
      </vt:variant>
      <vt:variant>
        <vt:lpwstr>_Toc312918187</vt:lpwstr>
      </vt:variant>
      <vt:variant>
        <vt:i4>2031665</vt:i4>
      </vt:variant>
      <vt:variant>
        <vt:i4>266</vt:i4>
      </vt:variant>
      <vt:variant>
        <vt:i4>0</vt:i4>
      </vt:variant>
      <vt:variant>
        <vt:i4>5</vt:i4>
      </vt:variant>
      <vt:variant>
        <vt:lpwstr/>
      </vt:variant>
      <vt:variant>
        <vt:lpwstr>_Toc312918186</vt:lpwstr>
      </vt:variant>
      <vt:variant>
        <vt:i4>2031665</vt:i4>
      </vt:variant>
      <vt:variant>
        <vt:i4>260</vt:i4>
      </vt:variant>
      <vt:variant>
        <vt:i4>0</vt:i4>
      </vt:variant>
      <vt:variant>
        <vt:i4>5</vt:i4>
      </vt:variant>
      <vt:variant>
        <vt:lpwstr/>
      </vt:variant>
      <vt:variant>
        <vt:lpwstr>_Toc312918185</vt:lpwstr>
      </vt:variant>
      <vt:variant>
        <vt:i4>2031665</vt:i4>
      </vt:variant>
      <vt:variant>
        <vt:i4>254</vt:i4>
      </vt:variant>
      <vt:variant>
        <vt:i4>0</vt:i4>
      </vt:variant>
      <vt:variant>
        <vt:i4>5</vt:i4>
      </vt:variant>
      <vt:variant>
        <vt:lpwstr/>
      </vt:variant>
      <vt:variant>
        <vt:lpwstr>_Toc312918184</vt:lpwstr>
      </vt:variant>
      <vt:variant>
        <vt:i4>2031665</vt:i4>
      </vt:variant>
      <vt:variant>
        <vt:i4>248</vt:i4>
      </vt:variant>
      <vt:variant>
        <vt:i4>0</vt:i4>
      </vt:variant>
      <vt:variant>
        <vt:i4>5</vt:i4>
      </vt:variant>
      <vt:variant>
        <vt:lpwstr/>
      </vt:variant>
      <vt:variant>
        <vt:lpwstr>_Toc312918183</vt:lpwstr>
      </vt:variant>
      <vt:variant>
        <vt:i4>2031665</vt:i4>
      </vt:variant>
      <vt:variant>
        <vt:i4>242</vt:i4>
      </vt:variant>
      <vt:variant>
        <vt:i4>0</vt:i4>
      </vt:variant>
      <vt:variant>
        <vt:i4>5</vt:i4>
      </vt:variant>
      <vt:variant>
        <vt:lpwstr/>
      </vt:variant>
      <vt:variant>
        <vt:lpwstr>_Toc312918182</vt:lpwstr>
      </vt:variant>
      <vt:variant>
        <vt:i4>2031665</vt:i4>
      </vt:variant>
      <vt:variant>
        <vt:i4>236</vt:i4>
      </vt:variant>
      <vt:variant>
        <vt:i4>0</vt:i4>
      </vt:variant>
      <vt:variant>
        <vt:i4>5</vt:i4>
      </vt:variant>
      <vt:variant>
        <vt:lpwstr/>
      </vt:variant>
      <vt:variant>
        <vt:lpwstr>_Toc312918181</vt:lpwstr>
      </vt:variant>
      <vt:variant>
        <vt:i4>2031665</vt:i4>
      </vt:variant>
      <vt:variant>
        <vt:i4>230</vt:i4>
      </vt:variant>
      <vt:variant>
        <vt:i4>0</vt:i4>
      </vt:variant>
      <vt:variant>
        <vt:i4>5</vt:i4>
      </vt:variant>
      <vt:variant>
        <vt:lpwstr/>
      </vt:variant>
      <vt:variant>
        <vt:lpwstr>_Toc312918180</vt:lpwstr>
      </vt:variant>
      <vt:variant>
        <vt:i4>1048625</vt:i4>
      </vt:variant>
      <vt:variant>
        <vt:i4>224</vt:i4>
      </vt:variant>
      <vt:variant>
        <vt:i4>0</vt:i4>
      </vt:variant>
      <vt:variant>
        <vt:i4>5</vt:i4>
      </vt:variant>
      <vt:variant>
        <vt:lpwstr/>
      </vt:variant>
      <vt:variant>
        <vt:lpwstr>_Toc312918179</vt:lpwstr>
      </vt:variant>
      <vt:variant>
        <vt:i4>1048625</vt:i4>
      </vt:variant>
      <vt:variant>
        <vt:i4>218</vt:i4>
      </vt:variant>
      <vt:variant>
        <vt:i4>0</vt:i4>
      </vt:variant>
      <vt:variant>
        <vt:i4>5</vt:i4>
      </vt:variant>
      <vt:variant>
        <vt:lpwstr/>
      </vt:variant>
      <vt:variant>
        <vt:lpwstr>_Toc312918178</vt:lpwstr>
      </vt:variant>
      <vt:variant>
        <vt:i4>1048625</vt:i4>
      </vt:variant>
      <vt:variant>
        <vt:i4>212</vt:i4>
      </vt:variant>
      <vt:variant>
        <vt:i4>0</vt:i4>
      </vt:variant>
      <vt:variant>
        <vt:i4>5</vt:i4>
      </vt:variant>
      <vt:variant>
        <vt:lpwstr/>
      </vt:variant>
      <vt:variant>
        <vt:lpwstr>_Toc312918177</vt:lpwstr>
      </vt:variant>
      <vt:variant>
        <vt:i4>1048625</vt:i4>
      </vt:variant>
      <vt:variant>
        <vt:i4>206</vt:i4>
      </vt:variant>
      <vt:variant>
        <vt:i4>0</vt:i4>
      </vt:variant>
      <vt:variant>
        <vt:i4>5</vt:i4>
      </vt:variant>
      <vt:variant>
        <vt:lpwstr/>
      </vt:variant>
      <vt:variant>
        <vt:lpwstr>_Toc312918176</vt:lpwstr>
      </vt:variant>
      <vt:variant>
        <vt:i4>1048625</vt:i4>
      </vt:variant>
      <vt:variant>
        <vt:i4>200</vt:i4>
      </vt:variant>
      <vt:variant>
        <vt:i4>0</vt:i4>
      </vt:variant>
      <vt:variant>
        <vt:i4>5</vt:i4>
      </vt:variant>
      <vt:variant>
        <vt:lpwstr/>
      </vt:variant>
      <vt:variant>
        <vt:lpwstr>_Toc312918175</vt:lpwstr>
      </vt:variant>
      <vt:variant>
        <vt:i4>1048625</vt:i4>
      </vt:variant>
      <vt:variant>
        <vt:i4>194</vt:i4>
      </vt:variant>
      <vt:variant>
        <vt:i4>0</vt:i4>
      </vt:variant>
      <vt:variant>
        <vt:i4>5</vt:i4>
      </vt:variant>
      <vt:variant>
        <vt:lpwstr/>
      </vt:variant>
      <vt:variant>
        <vt:lpwstr>_Toc312918174</vt:lpwstr>
      </vt:variant>
      <vt:variant>
        <vt:i4>1048625</vt:i4>
      </vt:variant>
      <vt:variant>
        <vt:i4>188</vt:i4>
      </vt:variant>
      <vt:variant>
        <vt:i4>0</vt:i4>
      </vt:variant>
      <vt:variant>
        <vt:i4>5</vt:i4>
      </vt:variant>
      <vt:variant>
        <vt:lpwstr/>
      </vt:variant>
      <vt:variant>
        <vt:lpwstr>_Toc312918173</vt:lpwstr>
      </vt:variant>
      <vt:variant>
        <vt:i4>1048625</vt:i4>
      </vt:variant>
      <vt:variant>
        <vt:i4>182</vt:i4>
      </vt:variant>
      <vt:variant>
        <vt:i4>0</vt:i4>
      </vt:variant>
      <vt:variant>
        <vt:i4>5</vt:i4>
      </vt:variant>
      <vt:variant>
        <vt:lpwstr/>
      </vt:variant>
      <vt:variant>
        <vt:lpwstr>_Toc312918172</vt:lpwstr>
      </vt:variant>
      <vt:variant>
        <vt:i4>1048625</vt:i4>
      </vt:variant>
      <vt:variant>
        <vt:i4>176</vt:i4>
      </vt:variant>
      <vt:variant>
        <vt:i4>0</vt:i4>
      </vt:variant>
      <vt:variant>
        <vt:i4>5</vt:i4>
      </vt:variant>
      <vt:variant>
        <vt:lpwstr/>
      </vt:variant>
      <vt:variant>
        <vt:lpwstr>_Toc312918171</vt:lpwstr>
      </vt:variant>
      <vt:variant>
        <vt:i4>1048625</vt:i4>
      </vt:variant>
      <vt:variant>
        <vt:i4>170</vt:i4>
      </vt:variant>
      <vt:variant>
        <vt:i4>0</vt:i4>
      </vt:variant>
      <vt:variant>
        <vt:i4>5</vt:i4>
      </vt:variant>
      <vt:variant>
        <vt:lpwstr/>
      </vt:variant>
      <vt:variant>
        <vt:lpwstr>_Toc312918170</vt:lpwstr>
      </vt:variant>
      <vt:variant>
        <vt:i4>1114161</vt:i4>
      </vt:variant>
      <vt:variant>
        <vt:i4>164</vt:i4>
      </vt:variant>
      <vt:variant>
        <vt:i4>0</vt:i4>
      </vt:variant>
      <vt:variant>
        <vt:i4>5</vt:i4>
      </vt:variant>
      <vt:variant>
        <vt:lpwstr/>
      </vt:variant>
      <vt:variant>
        <vt:lpwstr>_Toc312918169</vt:lpwstr>
      </vt:variant>
      <vt:variant>
        <vt:i4>1114161</vt:i4>
      </vt:variant>
      <vt:variant>
        <vt:i4>158</vt:i4>
      </vt:variant>
      <vt:variant>
        <vt:i4>0</vt:i4>
      </vt:variant>
      <vt:variant>
        <vt:i4>5</vt:i4>
      </vt:variant>
      <vt:variant>
        <vt:lpwstr/>
      </vt:variant>
      <vt:variant>
        <vt:lpwstr>_Toc312918168</vt:lpwstr>
      </vt:variant>
      <vt:variant>
        <vt:i4>1114161</vt:i4>
      </vt:variant>
      <vt:variant>
        <vt:i4>152</vt:i4>
      </vt:variant>
      <vt:variant>
        <vt:i4>0</vt:i4>
      </vt:variant>
      <vt:variant>
        <vt:i4>5</vt:i4>
      </vt:variant>
      <vt:variant>
        <vt:lpwstr/>
      </vt:variant>
      <vt:variant>
        <vt:lpwstr>_Toc312918167</vt:lpwstr>
      </vt:variant>
      <vt:variant>
        <vt:i4>1114161</vt:i4>
      </vt:variant>
      <vt:variant>
        <vt:i4>146</vt:i4>
      </vt:variant>
      <vt:variant>
        <vt:i4>0</vt:i4>
      </vt:variant>
      <vt:variant>
        <vt:i4>5</vt:i4>
      </vt:variant>
      <vt:variant>
        <vt:lpwstr/>
      </vt:variant>
      <vt:variant>
        <vt:lpwstr>_Toc312918166</vt:lpwstr>
      </vt:variant>
      <vt:variant>
        <vt:i4>1114161</vt:i4>
      </vt:variant>
      <vt:variant>
        <vt:i4>140</vt:i4>
      </vt:variant>
      <vt:variant>
        <vt:i4>0</vt:i4>
      </vt:variant>
      <vt:variant>
        <vt:i4>5</vt:i4>
      </vt:variant>
      <vt:variant>
        <vt:lpwstr/>
      </vt:variant>
      <vt:variant>
        <vt:lpwstr>_Toc312918165</vt:lpwstr>
      </vt:variant>
      <vt:variant>
        <vt:i4>1114161</vt:i4>
      </vt:variant>
      <vt:variant>
        <vt:i4>134</vt:i4>
      </vt:variant>
      <vt:variant>
        <vt:i4>0</vt:i4>
      </vt:variant>
      <vt:variant>
        <vt:i4>5</vt:i4>
      </vt:variant>
      <vt:variant>
        <vt:lpwstr/>
      </vt:variant>
      <vt:variant>
        <vt:lpwstr>_Toc312918164</vt:lpwstr>
      </vt:variant>
      <vt:variant>
        <vt:i4>1114161</vt:i4>
      </vt:variant>
      <vt:variant>
        <vt:i4>128</vt:i4>
      </vt:variant>
      <vt:variant>
        <vt:i4>0</vt:i4>
      </vt:variant>
      <vt:variant>
        <vt:i4>5</vt:i4>
      </vt:variant>
      <vt:variant>
        <vt:lpwstr/>
      </vt:variant>
      <vt:variant>
        <vt:lpwstr>_Toc312918163</vt:lpwstr>
      </vt:variant>
      <vt:variant>
        <vt:i4>1114161</vt:i4>
      </vt:variant>
      <vt:variant>
        <vt:i4>122</vt:i4>
      </vt:variant>
      <vt:variant>
        <vt:i4>0</vt:i4>
      </vt:variant>
      <vt:variant>
        <vt:i4>5</vt:i4>
      </vt:variant>
      <vt:variant>
        <vt:lpwstr/>
      </vt:variant>
      <vt:variant>
        <vt:lpwstr>_Toc312918162</vt:lpwstr>
      </vt:variant>
      <vt:variant>
        <vt:i4>1114161</vt:i4>
      </vt:variant>
      <vt:variant>
        <vt:i4>116</vt:i4>
      </vt:variant>
      <vt:variant>
        <vt:i4>0</vt:i4>
      </vt:variant>
      <vt:variant>
        <vt:i4>5</vt:i4>
      </vt:variant>
      <vt:variant>
        <vt:lpwstr/>
      </vt:variant>
      <vt:variant>
        <vt:lpwstr>_Toc312918161</vt:lpwstr>
      </vt:variant>
      <vt:variant>
        <vt:i4>1114161</vt:i4>
      </vt:variant>
      <vt:variant>
        <vt:i4>110</vt:i4>
      </vt:variant>
      <vt:variant>
        <vt:i4>0</vt:i4>
      </vt:variant>
      <vt:variant>
        <vt:i4>5</vt:i4>
      </vt:variant>
      <vt:variant>
        <vt:lpwstr/>
      </vt:variant>
      <vt:variant>
        <vt:lpwstr>_Toc312918160</vt:lpwstr>
      </vt:variant>
      <vt:variant>
        <vt:i4>1179697</vt:i4>
      </vt:variant>
      <vt:variant>
        <vt:i4>104</vt:i4>
      </vt:variant>
      <vt:variant>
        <vt:i4>0</vt:i4>
      </vt:variant>
      <vt:variant>
        <vt:i4>5</vt:i4>
      </vt:variant>
      <vt:variant>
        <vt:lpwstr/>
      </vt:variant>
      <vt:variant>
        <vt:lpwstr>_Toc312918159</vt:lpwstr>
      </vt:variant>
      <vt:variant>
        <vt:i4>1179697</vt:i4>
      </vt:variant>
      <vt:variant>
        <vt:i4>98</vt:i4>
      </vt:variant>
      <vt:variant>
        <vt:i4>0</vt:i4>
      </vt:variant>
      <vt:variant>
        <vt:i4>5</vt:i4>
      </vt:variant>
      <vt:variant>
        <vt:lpwstr/>
      </vt:variant>
      <vt:variant>
        <vt:lpwstr>_Toc312918158</vt:lpwstr>
      </vt:variant>
      <vt:variant>
        <vt:i4>1179697</vt:i4>
      </vt:variant>
      <vt:variant>
        <vt:i4>92</vt:i4>
      </vt:variant>
      <vt:variant>
        <vt:i4>0</vt:i4>
      </vt:variant>
      <vt:variant>
        <vt:i4>5</vt:i4>
      </vt:variant>
      <vt:variant>
        <vt:lpwstr/>
      </vt:variant>
      <vt:variant>
        <vt:lpwstr>_Toc312918157</vt:lpwstr>
      </vt:variant>
      <vt:variant>
        <vt:i4>1179697</vt:i4>
      </vt:variant>
      <vt:variant>
        <vt:i4>86</vt:i4>
      </vt:variant>
      <vt:variant>
        <vt:i4>0</vt:i4>
      </vt:variant>
      <vt:variant>
        <vt:i4>5</vt:i4>
      </vt:variant>
      <vt:variant>
        <vt:lpwstr/>
      </vt:variant>
      <vt:variant>
        <vt:lpwstr>_Toc312918156</vt:lpwstr>
      </vt:variant>
      <vt:variant>
        <vt:i4>1179697</vt:i4>
      </vt:variant>
      <vt:variant>
        <vt:i4>80</vt:i4>
      </vt:variant>
      <vt:variant>
        <vt:i4>0</vt:i4>
      </vt:variant>
      <vt:variant>
        <vt:i4>5</vt:i4>
      </vt:variant>
      <vt:variant>
        <vt:lpwstr/>
      </vt:variant>
      <vt:variant>
        <vt:lpwstr>_Toc312918155</vt:lpwstr>
      </vt:variant>
      <vt:variant>
        <vt:i4>1179697</vt:i4>
      </vt:variant>
      <vt:variant>
        <vt:i4>74</vt:i4>
      </vt:variant>
      <vt:variant>
        <vt:i4>0</vt:i4>
      </vt:variant>
      <vt:variant>
        <vt:i4>5</vt:i4>
      </vt:variant>
      <vt:variant>
        <vt:lpwstr/>
      </vt:variant>
      <vt:variant>
        <vt:lpwstr>_Toc312918154</vt:lpwstr>
      </vt:variant>
      <vt:variant>
        <vt:i4>1179697</vt:i4>
      </vt:variant>
      <vt:variant>
        <vt:i4>68</vt:i4>
      </vt:variant>
      <vt:variant>
        <vt:i4>0</vt:i4>
      </vt:variant>
      <vt:variant>
        <vt:i4>5</vt:i4>
      </vt:variant>
      <vt:variant>
        <vt:lpwstr/>
      </vt:variant>
      <vt:variant>
        <vt:lpwstr>_Toc312918153</vt:lpwstr>
      </vt:variant>
      <vt:variant>
        <vt:i4>1179697</vt:i4>
      </vt:variant>
      <vt:variant>
        <vt:i4>62</vt:i4>
      </vt:variant>
      <vt:variant>
        <vt:i4>0</vt:i4>
      </vt:variant>
      <vt:variant>
        <vt:i4>5</vt:i4>
      </vt:variant>
      <vt:variant>
        <vt:lpwstr/>
      </vt:variant>
      <vt:variant>
        <vt:lpwstr>_Toc312918152</vt:lpwstr>
      </vt:variant>
      <vt:variant>
        <vt:i4>1179697</vt:i4>
      </vt:variant>
      <vt:variant>
        <vt:i4>56</vt:i4>
      </vt:variant>
      <vt:variant>
        <vt:i4>0</vt:i4>
      </vt:variant>
      <vt:variant>
        <vt:i4>5</vt:i4>
      </vt:variant>
      <vt:variant>
        <vt:lpwstr/>
      </vt:variant>
      <vt:variant>
        <vt:lpwstr>_Toc312918151</vt:lpwstr>
      </vt:variant>
      <vt:variant>
        <vt:i4>1179697</vt:i4>
      </vt:variant>
      <vt:variant>
        <vt:i4>50</vt:i4>
      </vt:variant>
      <vt:variant>
        <vt:i4>0</vt:i4>
      </vt:variant>
      <vt:variant>
        <vt:i4>5</vt:i4>
      </vt:variant>
      <vt:variant>
        <vt:lpwstr/>
      </vt:variant>
      <vt:variant>
        <vt:lpwstr>_Toc312918150</vt:lpwstr>
      </vt:variant>
      <vt:variant>
        <vt:i4>1245233</vt:i4>
      </vt:variant>
      <vt:variant>
        <vt:i4>44</vt:i4>
      </vt:variant>
      <vt:variant>
        <vt:i4>0</vt:i4>
      </vt:variant>
      <vt:variant>
        <vt:i4>5</vt:i4>
      </vt:variant>
      <vt:variant>
        <vt:lpwstr/>
      </vt:variant>
      <vt:variant>
        <vt:lpwstr>_Toc312918149</vt:lpwstr>
      </vt:variant>
      <vt:variant>
        <vt:i4>1245233</vt:i4>
      </vt:variant>
      <vt:variant>
        <vt:i4>38</vt:i4>
      </vt:variant>
      <vt:variant>
        <vt:i4>0</vt:i4>
      </vt:variant>
      <vt:variant>
        <vt:i4>5</vt:i4>
      </vt:variant>
      <vt:variant>
        <vt:lpwstr/>
      </vt:variant>
      <vt:variant>
        <vt:lpwstr>_Toc312918148</vt:lpwstr>
      </vt:variant>
      <vt:variant>
        <vt:i4>1245233</vt:i4>
      </vt:variant>
      <vt:variant>
        <vt:i4>32</vt:i4>
      </vt:variant>
      <vt:variant>
        <vt:i4>0</vt:i4>
      </vt:variant>
      <vt:variant>
        <vt:i4>5</vt:i4>
      </vt:variant>
      <vt:variant>
        <vt:lpwstr/>
      </vt:variant>
      <vt:variant>
        <vt:lpwstr>_Toc312918147</vt:lpwstr>
      </vt:variant>
      <vt:variant>
        <vt:i4>1245233</vt:i4>
      </vt:variant>
      <vt:variant>
        <vt:i4>26</vt:i4>
      </vt:variant>
      <vt:variant>
        <vt:i4>0</vt:i4>
      </vt:variant>
      <vt:variant>
        <vt:i4>5</vt:i4>
      </vt:variant>
      <vt:variant>
        <vt:lpwstr/>
      </vt:variant>
      <vt:variant>
        <vt:lpwstr>_Toc312918146</vt:lpwstr>
      </vt:variant>
      <vt:variant>
        <vt:i4>1245233</vt:i4>
      </vt:variant>
      <vt:variant>
        <vt:i4>20</vt:i4>
      </vt:variant>
      <vt:variant>
        <vt:i4>0</vt:i4>
      </vt:variant>
      <vt:variant>
        <vt:i4>5</vt:i4>
      </vt:variant>
      <vt:variant>
        <vt:lpwstr/>
      </vt:variant>
      <vt:variant>
        <vt:lpwstr>_Toc312918145</vt:lpwstr>
      </vt:variant>
      <vt:variant>
        <vt:i4>1245233</vt:i4>
      </vt:variant>
      <vt:variant>
        <vt:i4>14</vt:i4>
      </vt:variant>
      <vt:variant>
        <vt:i4>0</vt:i4>
      </vt:variant>
      <vt:variant>
        <vt:i4>5</vt:i4>
      </vt:variant>
      <vt:variant>
        <vt:lpwstr/>
      </vt:variant>
      <vt:variant>
        <vt:lpwstr>_Toc312918144</vt:lpwstr>
      </vt:variant>
      <vt:variant>
        <vt:i4>1245233</vt:i4>
      </vt:variant>
      <vt:variant>
        <vt:i4>8</vt:i4>
      </vt:variant>
      <vt:variant>
        <vt:i4>0</vt:i4>
      </vt:variant>
      <vt:variant>
        <vt:i4>5</vt:i4>
      </vt:variant>
      <vt:variant>
        <vt:lpwstr/>
      </vt:variant>
      <vt:variant>
        <vt:lpwstr>_Toc312918143</vt:lpwstr>
      </vt:variant>
      <vt:variant>
        <vt:i4>1245233</vt:i4>
      </vt:variant>
      <vt:variant>
        <vt:i4>2</vt:i4>
      </vt:variant>
      <vt:variant>
        <vt:i4>0</vt:i4>
      </vt:variant>
      <vt:variant>
        <vt:i4>5</vt:i4>
      </vt:variant>
      <vt:variant>
        <vt:lpwstr/>
      </vt:variant>
      <vt:variant>
        <vt:lpwstr>_Toc312918142</vt:lpwstr>
      </vt:variant>
      <vt:variant>
        <vt:i4>6422585</vt:i4>
      </vt:variant>
      <vt:variant>
        <vt:i4>3</vt:i4>
      </vt:variant>
      <vt:variant>
        <vt:i4>0</vt:i4>
      </vt:variant>
      <vt:variant>
        <vt:i4>5</vt:i4>
      </vt:variant>
      <vt:variant>
        <vt:lpwstr>http://dev.sleepgate.ru/misc/multicrit</vt:lpwstr>
      </vt:variant>
      <vt:variant>
        <vt:lpwstr/>
      </vt:variant>
      <vt:variant>
        <vt:i4>3801091</vt:i4>
      </vt:variant>
      <vt:variant>
        <vt:i4>3</vt:i4>
      </vt:variant>
      <vt:variant>
        <vt:i4>0</vt:i4>
      </vt:variant>
      <vt:variant>
        <vt:i4>5</vt:i4>
      </vt:variant>
      <vt:variant>
        <vt:lpwstr>mailto:rio@mgsu.ru</vt:lpwstr>
      </vt:variant>
      <vt:variant>
        <vt:lpwstr/>
      </vt:variant>
      <vt:variant>
        <vt:i4>5767269</vt:i4>
      </vt:variant>
      <vt:variant>
        <vt:i4>0</vt:i4>
      </vt:variant>
      <vt:variant>
        <vt:i4>0</vt:i4>
      </vt:variant>
      <vt:variant>
        <vt:i4>5</vt:i4>
      </vt:variant>
      <vt:variant>
        <vt:lpwstr>mailto:statyamgsu@yandex.ru</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Монография "Королев Е.В. и др. Строительные материалы вариатропно-каркасной структуры"</dc:title>
  <dc:creator>korolev@nocnt.ru, smirnov@nocnt.ru, а также: А.П. Самошин, А.М. Данилов и другие.</dc:creator>
  <cp:lastModifiedBy>Иноземцев Сергей Сергеевич</cp:lastModifiedBy>
  <cp:revision>2</cp:revision>
  <cp:lastPrinted>2011-12-29T07:22:00Z</cp:lastPrinted>
  <dcterms:created xsi:type="dcterms:W3CDTF">2011-12-29T07:24:00Z</dcterms:created>
  <dcterms:modified xsi:type="dcterms:W3CDTF">2011-12-29T07:24:00Z</dcterms:modified>
</cp:coreProperties>
</file>